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5396" w:rsidRPr="00321560" w:rsidRDefault="00AC0F69" w:rsidP="00BD2B75">
      <w:pPr>
        <w:pStyle w:val="afffffff2"/>
        <w:framePr w:wrap="around"/>
        <w:spacing w:before="93" w:after="93"/>
        <w:jc w:val="left"/>
        <w:rPr>
          <w:color w:val="000000" w:themeColor="text1"/>
          <w:highlight w:val="yellow"/>
        </w:rPr>
      </w:pPr>
      <w:r w:rsidRPr="00321560">
        <w:rPr>
          <w:rFonts w:ascii="Times New Roman"/>
          <w:color w:val="000000" w:themeColor="text1"/>
          <w:highlight w:val="yellow"/>
        </w:rPr>
        <w:t>ICS</w:t>
      </w:r>
      <w:r w:rsidRPr="00321560">
        <w:rPr>
          <w:rFonts w:cs="宋体"/>
          <w:color w:val="000000" w:themeColor="text1"/>
          <w:highlight w:val="yellow"/>
        </w:rPr>
        <w:t>91</w:t>
      </w:r>
      <w:r w:rsidR="00F02244" w:rsidRPr="00321560">
        <w:rPr>
          <w:rFonts w:hint="eastAsia"/>
          <w:color w:val="000000" w:themeColor="text1"/>
          <w:highlight w:val="yellow"/>
        </w:rPr>
        <w:t>.080.01</w:t>
      </w:r>
    </w:p>
    <w:p w:rsidR="006F391A" w:rsidRPr="00321560" w:rsidRDefault="006F391A" w:rsidP="00BD2B75">
      <w:pPr>
        <w:pStyle w:val="afffffff2"/>
        <w:framePr w:wrap="around"/>
        <w:spacing w:before="93" w:after="93"/>
        <w:jc w:val="left"/>
        <w:rPr>
          <w:color w:val="000000" w:themeColor="text1"/>
          <w:highlight w:val="yellow"/>
        </w:rPr>
      </w:pPr>
      <w:r w:rsidRPr="00321560">
        <w:rPr>
          <w:color w:val="000000" w:themeColor="text1"/>
          <w:highlight w:val="yellow"/>
        </w:rPr>
        <w:t>P20</w:t>
      </w:r>
    </w:p>
    <w:p w:rsidR="0072034A" w:rsidRPr="00321560" w:rsidRDefault="00F02244">
      <w:pPr>
        <w:pStyle w:val="afffffff2"/>
        <w:framePr w:wrap="around"/>
        <w:spacing w:before="93" w:after="93"/>
        <w:rPr>
          <w:color w:val="000000" w:themeColor="text1"/>
        </w:rPr>
      </w:pPr>
      <w:r w:rsidRPr="00321560">
        <w:rPr>
          <w:rFonts w:hint="eastAsia"/>
          <w:color w:val="000000" w:themeColor="text1"/>
          <w:highlight w:val="yellow"/>
        </w:rPr>
        <w:t>P 20</w:t>
      </w:r>
    </w:p>
    <w:tbl>
      <w:tblP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71"/>
      </w:tblGrid>
      <w:tr w:rsidR="00321560" w:rsidRPr="00321560">
        <w:tc>
          <w:tcPr>
            <w:tcW w:w="9571" w:type="dxa"/>
            <w:tcBorders>
              <w:top w:val="nil"/>
              <w:left w:val="nil"/>
              <w:bottom w:val="nil"/>
              <w:right w:val="nil"/>
            </w:tcBorders>
            <w:shd w:val="clear" w:color="auto" w:fill="auto"/>
          </w:tcPr>
          <w:p w:rsidR="0072034A" w:rsidRPr="00321560" w:rsidRDefault="00824AF3">
            <w:pPr>
              <w:pStyle w:val="afffffff2"/>
              <w:framePr w:wrap="around"/>
              <w:spacing w:before="93" w:after="93"/>
              <w:rPr>
                <w:color w:val="000000" w:themeColor="text1"/>
              </w:rPr>
            </w:pPr>
            <w:r>
              <w:rPr>
                <w:noProof/>
                <w:color w:val="000000" w:themeColor="text1"/>
              </w:rPr>
              <w:pict>
                <v:rect id="BAH" o:spid="_x0000_s1026" style="position:absolute;left:0;text-align:left;margin-left:-5.25pt;margin-top:0;width:68.25pt;height:15.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" stroked="f">
                  <v:textbox>
                    <w:txbxContent>
                      <w:p w:rsidR="004254A8" w:rsidRDefault="004254A8">
                        <w:pPr>
                          <w:spacing w:before="93" w:after="93"/>
                          <w:ind w:firstLine="420"/>
                        </w:pPr>
                      </w:p>
                    </w:txbxContent>
                  </v:textbox>
                </v:rect>
              </w:pict>
            </w:r>
            <w:r w:rsidR="00D0455F" w:rsidRPr="00321560">
              <w:rPr>
                <w:color w:val="000000" w:themeColor="text1"/>
              </w:rPr>
              <w:fldChar w:fldCharType="begin">
                <w:ffData>
                  <w:name w:val="BAH"/>
                  <w:enabled/>
                  <w:calcOnExit w:val="0"/>
                  <w:textInput/>
                </w:ffData>
              </w:fldChar>
            </w:r>
            <w:bookmarkStart w:id="0" w:name="BAH"/>
            <w:r w:rsidR="003B410B" w:rsidRPr="00321560">
              <w:rPr>
                <w:color w:val="000000" w:themeColor="text1"/>
              </w:rPr>
              <w:instrText xml:space="preserve"> FORMTEXT </w:instrText>
            </w:r>
            <w:r w:rsidR="00D0455F" w:rsidRPr="00321560">
              <w:rPr>
                <w:color w:val="000000" w:themeColor="text1"/>
              </w:rPr>
            </w:r>
            <w:r w:rsidR="00D0455F" w:rsidRPr="00321560">
              <w:rPr>
                <w:color w:val="000000" w:themeColor="text1"/>
              </w:rPr>
              <w:fldChar w:fldCharType="separate"/>
            </w:r>
            <w:r w:rsidR="003B410B" w:rsidRPr="00321560">
              <w:rPr>
                <w:color w:val="000000" w:themeColor="text1"/>
              </w:rPr>
              <w:t>     </w:t>
            </w:r>
            <w:r w:rsidR="00D0455F" w:rsidRPr="00321560">
              <w:rPr>
                <w:color w:val="000000" w:themeColor="text1"/>
              </w:rPr>
              <w:fldChar w:fldCharType="end"/>
            </w:r>
            <w:bookmarkEnd w:id="0"/>
          </w:p>
        </w:tc>
      </w:tr>
    </w:tbl>
    <w:p w:rsidR="0072034A" w:rsidRPr="00321560" w:rsidRDefault="003B410B">
      <w:pPr>
        <w:pStyle w:val="affffff5"/>
        <w:framePr w:wrap="around"/>
        <w:spacing w:before="93" w:after="93"/>
        <w:rPr>
          <w:color w:val="000000" w:themeColor="text1"/>
        </w:rPr>
      </w:pPr>
      <w:r w:rsidRPr="00321560">
        <w:rPr>
          <w:color w:val="000000" w:themeColor="text1"/>
        </w:rPr>
        <w:t>DB</w:t>
      </w:r>
      <w:bookmarkStart w:id="1" w:name="c3"/>
      <w:r w:rsidRPr="00321560">
        <w:rPr>
          <w:rFonts w:hint="eastAsia"/>
          <w:color w:val="000000" w:themeColor="text1"/>
        </w:rPr>
        <w:t>32</w:t>
      </w:r>
      <w:bookmarkEnd w:id="1"/>
    </w:p>
    <w:bookmarkStart w:id="2" w:name="c4"/>
    <w:p w:rsidR="0072034A" w:rsidRPr="00321560" w:rsidRDefault="00D0455F">
      <w:pPr>
        <w:pStyle w:val="affffff6"/>
        <w:framePr w:wrap="around"/>
        <w:spacing w:before="93" w:after="93"/>
        <w:rPr>
          <w:color w:val="000000" w:themeColor="text1"/>
        </w:rPr>
      </w:pPr>
      <w:r w:rsidRPr="00321560">
        <w:rPr>
          <w:color w:val="000000" w:themeColor="text1"/>
        </w:rPr>
        <w:fldChar w:fldCharType="begin">
          <w:ffData>
            <w:name w:val="c4"/>
            <w:enabled/>
            <w:calcOnExit w:val="0"/>
            <w:textInput/>
          </w:ffData>
        </w:fldChar>
      </w:r>
      <w:r w:rsidR="003B410B" w:rsidRPr="00321560">
        <w:rPr>
          <w:color w:val="000000" w:themeColor="text1"/>
        </w:rPr>
        <w:instrText xml:space="preserve"> FORMTEXT </w:instrText>
      </w:r>
      <w:r w:rsidRPr="00321560">
        <w:rPr>
          <w:color w:val="000000" w:themeColor="text1"/>
        </w:rPr>
      </w:r>
      <w:r w:rsidRPr="00321560">
        <w:rPr>
          <w:color w:val="000000" w:themeColor="text1"/>
        </w:rPr>
        <w:fldChar w:fldCharType="separate"/>
      </w:r>
      <w:r w:rsidR="003B410B" w:rsidRPr="00321560">
        <w:rPr>
          <w:rFonts w:hint="eastAsia"/>
          <w:color w:val="000000" w:themeColor="text1"/>
        </w:rPr>
        <w:t>江苏省</w:t>
      </w:r>
      <w:r w:rsidRPr="00321560">
        <w:rPr>
          <w:color w:val="000000" w:themeColor="text1"/>
        </w:rPr>
        <w:fldChar w:fldCharType="end"/>
      </w:r>
      <w:bookmarkEnd w:id="2"/>
      <w:r w:rsidR="003B410B" w:rsidRPr="00321560">
        <w:rPr>
          <w:rFonts w:hint="eastAsia"/>
          <w:color w:val="000000" w:themeColor="text1"/>
        </w:rPr>
        <w:t>地方标准</w:t>
      </w:r>
    </w:p>
    <w:p w:rsidR="006F391A" w:rsidRPr="00321560" w:rsidRDefault="006F391A">
      <w:pPr>
        <w:pStyle w:val="24"/>
        <w:framePr w:wrap="around"/>
        <w:spacing w:before="93" w:after="93"/>
        <w:rPr>
          <w:rFonts w:ascii="Times New Roman"/>
          <w:color w:val="000000" w:themeColor="text1"/>
        </w:rPr>
      </w:pPr>
    </w:p>
    <w:p w:rsidR="0072034A" w:rsidRPr="00321560" w:rsidRDefault="003B410B">
      <w:pPr>
        <w:pStyle w:val="24"/>
        <w:framePr w:wrap="around"/>
        <w:spacing w:before="93" w:after="93"/>
        <w:rPr>
          <w:rFonts w:hAnsi="黑体"/>
          <w:color w:val="000000" w:themeColor="text1"/>
        </w:rPr>
      </w:pPr>
      <w:r w:rsidRPr="00321560">
        <w:rPr>
          <w:rFonts w:ascii="Times New Roman"/>
          <w:color w:val="000000" w:themeColor="text1"/>
        </w:rPr>
        <w:t>DB</w:t>
      </w:r>
      <w:r w:rsidRPr="00321560">
        <w:rPr>
          <w:rFonts w:hAnsi="黑体" w:hint="eastAsia"/>
          <w:color w:val="000000" w:themeColor="text1"/>
        </w:rPr>
        <w:t>32</w:t>
      </w:r>
      <w:r w:rsidRPr="00321560">
        <w:rPr>
          <w:rFonts w:hAnsi="黑体"/>
          <w:color w:val="000000" w:themeColor="text1"/>
        </w:rPr>
        <w:t>/</w:t>
      </w:r>
      <w:r w:rsidRPr="00321560">
        <w:rPr>
          <w:rFonts w:hAnsi="黑体" w:hint="eastAsia"/>
          <w:color w:val="000000" w:themeColor="text1"/>
        </w:rPr>
        <w:t>T</w:t>
      </w:r>
      <w:r w:rsidR="00A90174">
        <w:rPr>
          <w:rFonts w:hAnsi="黑体" w:hint="eastAsia"/>
          <w:color w:val="000000" w:themeColor="text1"/>
        </w:rPr>
        <w:t xml:space="preserve"> XXXX</w:t>
      </w:r>
      <w:r w:rsidRPr="00321560">
        <w:rPr>
          <w:rFonts w:hAnsi="黑体"/>
          <w:color w:val="000000" w:themeColor="text1"/>
        </w:rPr>
        <w:t>—</w:t>
      </w:r>
      <w:r w:rsidR="00BF1C56" w:rsidRPr="00321560">
        <w:rPr>
          <w:rFonts w:hAnsi="黑体" w:hint="eastAsia"/>
          <w:color w:val="000000" w:themeColor="text1"/>
        </w:rPr>
        <w:t>2021</w:t>
      </w:r>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321560" w:rsidRPr="00321560">
        <w:tc>
          <w:tcPr>
            <w:tcW w:w="9356" w:type="dxa"/>
            <w:tcBorders>
              <w:top w:val="nil"/>
              <w:left w:val="nil"/>
              <w:bottom w:val="nil"/>
              <w:right w:val="nil"/>
            </w:tcBorders>
            <w:shd w:val="clear" w:color="auto" w:fill="auto"/>
          </w:tcPr>
          <w:p w:rsidR="0072034A" w:rsidRPr="00321560" w:rsidRDefault="0072034A">
            <w:pPr>
              <w:pStyle w:val="afffff1"/>
              <w:framePr w:wrap="around"/>
              <w:spacing w:before="93" w:after="93"/>
              <w:rPr>
                <w:color w:val="000000" w:themeColor="text1"/>
              </w:rPr>
            </w:pPr>
          </w:p>
        </w:tc>
      </w:tr>
    </w:tbl>
    <w:p w:rsidR="0072034A" w:rsidRPr="00321560" w:rsidRDefault="0072034A">
      <w:pPr>
        <w:pStyle w:val="24"/>
        <w:framePr w:wrap="around"/>
        <w:spacing w:before="93" w:after="93"/>
        <w:rPr>
          <w:rFonts w:hAnsi="黑体"/>
          <w:color w:val="000000" w:themeColor="text1"/>
        </w:rPr>
      </w:pPr>
    </w:p>
    <w:p w:rsidR="0072034A" w:rsidRPr="00321560" w:rsidRDefault="0072034A">
      <w:pPr>
        <w:pStyle w:val="24"/>
        <w:framePr w:wrap="around"/>
        <w:spacing w:before="93" w:after="93"/>
        <w:rPr>
          <w:rFonts w:hAnsi="黑体"/>
          <w:color w:val="000000" w:themeColor="text1"/>
        </w:rPr>
      </w:pPr>
    </w:p>
    <w:p w:rsidR="0072034A" w:rsidRPr="00321560" w:rsidRDefault="00BF1C56">
      <w:pPr>
        <w:pStyle w:val="afffff2"/>
        <w:framePr w:wrap="around"/>
        <w:spacing w:before="93" w:after="93"/>
        <w:rPr>
          <w:color w:val="000000" w:themeColor="text1"/>
        </w:rPr>
      </w:pPr>
      <w:r w:rsidRPr="00321560">
        <w:rPr>
          <w:rFonts w:hint="eastAsia"/>
          <w:color w:val="000000" w:themeColor="text1"/>
        </w:rPr>
        <w:t>建筑幕墙工程技术标准</w:t>
      </w:r>
    </w:p>
    <w:p w:rsidR="00BF1C56" w:rsidRPr="00321560" w:rsidRDefault="00BF1C56">
      <w:pPr>
        <w:pStyle w:val="afffff2"/>
        <w:framePr w:wrap="around"/>
        <w:spacing w:before="93" w:after="93"/>
        <w:rPr>
          <w:color w:val="000000" w:themeColor="text1"/>
        </w:rPr>
      </w:pPr>
    </w:p>
    <w:p w:rsidR="0072034A" w:rsidRPr="00321560" w:rsidRDefault="00BF1C56">
      <w:pPr>
        <w:pStyle w:val="afffff3"/>
        <w:framePr w:wrap="around"/>
        <w:spacing w:before="93" w:after="93"/>
        <w:rPr>
          <w:color w:val="000000" w:themeColor="text1"/>
        </w:rPr>
      </w:pPr>
      <w:r w:rsidRPr="00321560">
        <w:rPr>
          <w:rFonts w:hint="eastAsia"/>
          <w:color w:val="000000" w:themeColor="text1"/>
        </w:rPr>
        <w:t>T</w:t>
      </w:r>
      <w:r w:rsidRPr="00321560">
        <w:rPr>
          <w:color w:val="000000" w:themeColor="text1"/>
        </w:rPr>
        <w:t xml:space="preserve">echnical </w:t>
      </w:r>
      <w:r w:rsidRPr="00321560">
        <w:rPr>
          <w:rFonts w:hint="eastAsia"/>
          <w:color w:val="000000" w:themeColor="text1"/>
        </w:rPr>
        <w:t>standard</w:t>
      </w:r>
      <w:r w:rsidRPr="00321560">
        <w:rPr>
          <w:color w:val="000000" w:themeColor="text1"/>
        </w:rPr>
        <w:t xml:space="preserve"> for </w:t>
      </w:r>
      <w:r w:rsidRPr="00321560">
        <w:rPr>
          <w:rFonts w:hint="eastAsia"/>
          <w:color w:val="000000" w:themeColor="text1"/>
        </w:rPr>
        <w:t>building</w:t>
      </w:r>
      <w:r w:rsidRPr="00321560">
        <w:rPr>
          <w:color w:val="000000" w:themeColor="text1"/>
        </w:rPr>
        <w:t>curtain wall engineering</w:t>
      </w:r>
    </w:p>
    <w:p w:rsidR="0072034A" w:rsidRPr="00321560" w:rsidRDefault="0072034A">
      <w:pPr>
        <w:pStyle w:val="afffff4"/>
        <w:framePr w:wrap="around"/>
        <w:spacing w:before="93" w:after="93"/>
        <w:rPr>
          <w:color w:val="000000" w:themeColor="text1"/>
        </w:rPr>
      </w:pP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55"/>
      </w:tblGrid>
      <w:tr w:rsidR="00321560" w:rsidRPr="00321560">
        <w:tc>
          <w:tcPr>
            <w:tcW w:w="9855" w:type="dxa"/>
            <w:tcBorders>
              <w:top w:val="nil"/>
              <w:left w:val="nil"/>
              <w:bottom w:val="nil"/>
              <w:right w:val="nil"/>
            </w:tcBorders>
            <w:shd w:val="clear" w:color="auto" w:fill="auto"/>
          </w:tcPr>
          <w:p w:rsidR="0072034A" w:rsidRPr="00321560" w:rsidRDefault="0072034A">
            <w:pPr>
              <w:pStyle w:val="afffff5"/>
              <w:framePr w:wrap="around"/>
              <w:spacing w:before="93" w:after="93"/>
              <w:rPr>
                <w:color w:val="000000" w:themeColor="text1"/>
              </w:rPr>
            </w:pPr>
          </w:p>
        </w:tc>
      </w:tr>
      <w:tr w:rsidR="00321560" w:rsidRPr="00321560">
        <w:tc>
          <w:tcPr>
            <w:tcW w:w="9855" w:type="dxa"/>
            <w:tcBorders>
              <w:top w:val="nil"/>
              <w:left w:val="nil"/>
              <w:bottom w:val="nil"/>
              <w:right w:val="nil"/>
            </w:tcBorders>
            <w:shd w:val="clear" w:color="auto" w:fill="auto"/>
          </w:tcPr>
          <w:p w:rsidR="0072034A" w:rsidRPr="00321560" w:rsidRDefault="0072034A">
            <w:pPr>
              <w:pStyle w:val="afffff6"/>
              <w:framePr w:wrap="around"/>
              <w:spacing w:before="93" w:after="93"/>
              <w:rPr>
                <w:color w:val="000000" w:themeColor="text1"/>
              </w:rPr>
            </w:pPr>
          </w:p>
        </w:tc>
      </w:tr>
    </w:tbl>
    <w:p w:rsidR="0072034A" w:rsidRPr="00321560" w:rsidRDefault="003B410B" w:rsidP="006F391A">
      <w:pPr>
        <w:pStyle w:val="afffffff9"/>
        <w:framePr w:h="629" w:hRule="exact" w:wrap="around" w:hAnchor="page" w:x="1441"/>
        <w:spacing w:before="93" w:after="93"/>
        <w:jc w:val="left"/>
        <w:rPr>
          <w:color w:val="000000" w:themeColor="text1"/>
        </w:rPr>
      </w:pPr>
      <w:r w:rsidRPr="00321560">
        <w:rPr>
          <w:rFonts w:ascii="黑体"/>
          <w:color w:val="000000" w:themeColor="text1"/>
        </w:rPr>
        <w:t>20</w:t>
      </w:r>
      <w:r w:rsidRPr="00321560">
        <w:rPr>
          <w:rFonts w:ascii="黑体" w:hint="eastAsia"/>
          <w:color w:val="000000" w:themeColor="text1"/>
        </w:rPr>
        <w:t>2</w:t>
      </w:r>
      <w:r w:rsidR="00BF1C56" w:rsidRPr="00321560">
        <w:rPr>
          <w:rFonts w:ascii="黑体" w:hint="eastAsia"/>
          <w:color w:val="000000" w:themeColor="text1"/>
        </w:rPr>
        <w:t>1</w:t>
      </w:r>
      <w:r w:rsidRPr="00321560">
        <w:rPr>
          <w:rFonts w:ascii="黑体"/>
          <w:color w:val="000000" w:themeColor="text1"/>
        </w:rPr>
        <w:t>-</w:t>
      </w:r>
      <w:r w:rsidR="00A90174">
        <w:rPr>
          <w:rFonts w:ascii="黑体" w:hint="eastAsia"/>
          <w:color w:val="000000" w:themeColor="text1"/>
        </w:rPr>
        <w:t>XX</w:t>
      </w:r>
      <w:r w:rsidRPr="00321560">
        <w:rPr>
          <w:rFonts w:ascii="黑体"/>
          <w:color w:val="000000" w:themeColor="text1"/>
        </w:rPr>
        <w:t>-</w:t>
      </w:r>
      <w:r w:rsidR="00A90174">
        <w:rPr>
          <w:rFonts w:ascii="黑体" w:hint="eastAsia"/>
          <w:color w:val="000000" w:themeColor="text1"/>
        </w:rPr>
        <w:t>XX</w:t>
      </w:r>
      <w:r w:rsidRPr="00321560">
        <w:rPr>
          <w:rFonts w:hint="eastAsia"/>
          <w:color w:val="000000" w:themeColor="text1"/>
        </w:rPr>
        <w:t>发布</w:t>
      </w:r>
    </w:p>
    <w:p w:rsidR="0072034A" w:rsidRPr="00321560" w:rsidRDefault="003B410B" w:rsidP="00BD2B75">
      <w:pPr>
        <w:pStyle w:val="afffffffa"/>
        <w:framePr w:h="786" w:hRule="exact" w:wrap="around" w:vAnchor="page" w:x="7021" w:y="14116"/>
        <w:spacing w:before="93" w:after="93"/>
        <w:rPr>
          <w:color w:val="000000" w:themeColor="text1"/>
        </w:rPr>
      </w:pPr>
      <w:r w:rsidRPr="00321560">
        <w:rPr>
          <w:rFonts w:ascii="黑体"/>
          <w:color w:val="000000" w:themeColor="text1"/>
        </w:rPr>
        <w:t>20</w:t>
      </w:r>
      <w:r w:rsidRPr="00321560">
        <w:rPr>
          <w:rFonts w:ascii="黑体" w:hint="eastAsia"/>
          <w:color w:val="000000" w:themeColor="text1"/>
        </w:rPr>
        <w:t>2</w:t>
      </w:r>
      <w:r w:rsidR="00BF1C56" w:rsidRPr="00321560">
        <w:rPr>
          <w:rFonts w:ascii="黑体" w:hint="eastAsia"/>
          <w:color w:val="000000" w:themeColor="text1"/>
        </w:rPr>
        <w:t>1</w:t>
      </w:r>
      <w:r w:rsidRPr="00321560">
        <w:rPr>
          <w:rFonts w:ascii="黑体"/>
          <w:color w:val="000000" w:themeColor="text1"/>
        </w:rPr>
        <w:t>-</w:t>
      </w:r>
      <w:r w:rsidR="00A90174">
        <w:rPr>
          <w:rFonts w:ascii="黑体" w:hint="eastAsia"/>
          <w:color w:val="000000" w:themeColor="text1"/>
        </w:rPr>
        <w:t>XX</w:t>
      </w:r>
      <w:r w:rsidRPr="00321560">
        <w:rPr>
          <w:rFonts w:ascii="黑体"/>
          <w:color w:val="000000" w:themeColor="text1"/>
        </w:rPr>
        <w:t>-</w:t>
      </w:r>
      <w:r w:rsidR="00A90174">
        <w:rPr>
          <w:rFonts w:ascii="黑体" w:hint="eastAsia"/>
          <w:color w:val="000000" w:themeColor="text1"/>
        </w:rPr>
        <w:t>XX</w:t>
      </w:r>
      <w:r w:rsidRPr="00321560">
        <w:rPr>
          <w:rFonts w:hint="eastAsia"/>
          <w:color w:val="000000" w:themeColor="text1"/>
        </w:rPr>
        <w:t>实施</w:t>
      </w:r>
    </w:p>
    <w:p w:rsidR="00560393" w:rsidRPr="00321560" w:rsidRDefault="00560393" w:rsidP="00560393">
      <w:pPr>
        <w:pStyle w:val="affffff7"/>
        <w:framePr w:w="4772" w:wrap="around" w:x="3375" w:y="14987"/>
        <w:spacing w:before="93" w:after="93"/>
        <w:jc w:val="left"/>
        <w:rPr>
          <w:color w:val="000000" w:themeColor="text1"/>
        </w:rPr>
      </w:pPr>
      <w:r w:rsidRPr="00321560">
        <w:rPr>
          <w:color w:val="000000" w:themeColor="text1"/>
        </w:rPr>
        <w:fldChar w:fldCharType="begin">
          <w:ffData>
            <w:name w:val="fm"/>
            <w:enabled/>
            <w:calcOnExit w:val="0"/>
            <w:textInput/>
          </w:ffData>
        </w:fldChar>
      </w:r>
      <w:bookmarkStart w:id="3" w:name="fm"/>
      <w:r w:rsidRPr="00321560">
        <w:rPr>
          <w:color w:val="000000" w:themeColor="text1"/>
        </w:rPr>
        <w:instrText xml:space="preserve"> FORMTEXT </w:instrText>
      </w:r>
      <w:r w:rsidRPr="00321560">
        <w:rPr>
          <w:color w:val="000000" w:themeColor="text1"/>
        </w:rPr>
      </w:r>
      <w:r w:rsidRPr="00321560">
        <w:rPr>
          <w:color w:val="000000" w:themeColor="text1"/>
        </w:rPr>
        <w:fldChar w:fldCharType="separate"/>
      </w:r>
      <w:r w:rsidRPr="00321560">
        <w:rPr>
          <w:rFonts w:hint="eastAsia"/>
          <w:color w:val="000000" w:themeColor="text1"/>
        </w:rPr>
        <w:t>江苏省市场监督管理局</w:t>
      </w:r>
      <w:r w:rsidRPr="00321560">
        <w:rPr>
          <w:color w:val="000000" w:themeColor="text1"/>
        </w:rPr>
        <w:fldChar w:fldCharType="end"/>
      </w:r>
      <w:bookmarkEnd w:id="3"/>
    </w:p>
    <w:p w:rsidR="007E1D70" w:rsidRDefault="00BF1C56" w:rsidP="00560393">
      <w:pPr>
        <w:pStyle w:val="affffff7"/>
        <w:framePr w:w="4772" w:wrap="around" w:x="3375" w:y="14987"/>
        <w:spacing w:before="93" w:after="93"/>
        <w:jc w:val="left"/>
        <w:rPr>
          <w:color w:val="000000" w:themeColor="text1"/>
        </w:rPr>
      </w:pPr>
      <w:r w:rsidRPr="00321560">
        <w:rPr>
          <w:rFonts w:hint="eastAsia"/>
          <w:color w:val="000000" w:themeColor="text1"/>
        </w:rPr>
        <w:t>江苏省住房和城乡建设厅</w:t>
      </w:r>
    </w:p>
    <w:p w:rsidR="007E1D70" w:rsidRPr="00321560" w:rsidRDefault="00560393" w:rsidP="007E1D70">
      <w:pPr>
        <w:pStyle w:val="affffff7"/>
        <w:framePr w:w="2462" w:h="604" w:hRule="exact" w:wrap="around" w:x="8164" w:y="15221"/>
        <w:spacing w:before="93" w:after="93"/>
        <w:rPr>
          <w:color w:val="000000" w:themeColor="text1"/>
        </w:rPr>
      </w:pPr>
      <w:r>
        <w:rPr>
          <w:rFonts w:hint="eastAsia"/>
          <w:color w:val="000000" w:themeColor="text1"/>
        </w:rPr>
        <w:t>联合</w:t>
      </w:r>
      <w:r w:rsidR="007E1D70">
        <w:rPr>
          <w:rFonts w:hint="eastAsia"/>
          <w:color w:val="000000" w:themeColor="text1"/>
        </w:rPr>
        <w:t>发布</w:t>
      </w:r>
    </w:p>
    <w:p w:rsidR="0072034A" w:rsidRPr="00321560" w:rsidRDefault="00824AF3">
      <w:pPr>
        <w:pStyle w:val="affe"/>
        <w:spacing w:before="93" w:after="93"/>
        <w:rPr>
          <w:color w:val="000000" w:themeColor="text1"/>
        </w:rPr>
        <w:sectPr w:rsidR="0072034A" w:rsidRPr="00321560">
          <w:headerReference w:type="even" r:id="rId11"/>
          <w:headerReference w:type="default" r:id="rId12"/>
          <w:footerReference w:type="even" r:id="rId13"/>
          <w:headerReference w:type="first" r:id="rId14"/>
          <w:pgSz w:w="11906" w:h="16838"/>
          <w:pgMar w:top="567" w:right="1134" w:bottom="1134" w:left="1417" w:header="0" w:footer="0" w:gutter="0"/>
          <w:pgNumType w:start="1"/>
          <w:cols w:space="425"/>
          <w:docGrid w:type="lines" w:linePitch="312"/>
        </w:sectPr>
      </w:pPr>
      <w:r>
        <w:rPr>
          <w:noProof/>
          <w:color w:val="000000" w:themeColor="text1"/>
        </w:rPr>
        <w:pict>
          <v:line id="直线 10" o:spid="_x0000_s3341" style="position:absolute;left:0;text-align:left;z-index:251659264;visibility:visible;mso-wrap-distance-top:-3e-5mm;mso-wrap-distance-bottom:-3e-5mm;mso-position-vertical-relative:page" from="0,736.3pt" to="481.9pt,7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">
            <w10:wrap anchory="page"/>
            <w10:anchorlock/>
          </v:line>
        </w:pict>
      </w:r>
      <w:r>
        <w:rPr>
          <w:noProof/>
          <w:color w:val="000000" w:themeColor="text1"/>
        </w:rPr>
        <w:pict>
          <v:line id="Line 3" o:spid="_x0000_s3340" style="position:absolute;left:0;text-align:left;z-index:251656192;visibility:visible;mso-wrap-distance-top:-3e-5mm;mso-wrap-distance-bottom:-3e-5mm" from="-5.25pt,171.35pt" to="476.65pt,17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"/>
        </w:pict>
      </w:r>
    </w:p>
    <w:p w:rsidR="009B0178" w:rsidRPr="00A90174" w:rsidRDefault="003B410B" w:rsidP="009B0178">
      <w:pPr>
        <w:pStyle w:val="10"/>
        <w:tabs>
          <w:tab w:val="right" w:leader="dot" w:pos="9345"/>
        </w:tabs>
        <w:spacing w:before="93" w:after="93"/>
        <w:ind w:firstLine="422"/>
        <w:jc w:val="center"/>
        <w:rPr>
          <w:rFonts w:ascii="宋体" w:eastAsia="宋体"/>
          <w:noProof/>
          <w:color w:val="000000" w:themeColor="text1"/>
          <w:sz w:val="21"/>
          <w:szCs w:val="21"/>
        </w:rPr>
      </w:pPr>
      <w:bookmarkStart w:id="4" w:name="_Toc40338209"/>
      <w:bookmarkStart w:id="5" w:name="_Toc46491410"/>
      <w:bookmarkStart w:id="6" w:name="_Toc436996808"/>
      <w:r w:rsidRPr="00A90174">
        <w:rPr>
          <w:rFonts w:ascii="宋体" w:eastAsia="宋体" w:hint="eastAsia"/>
          <w:color w:val="000000" w:themeColor="text1"/>
          <w:sz w:val="21"/>
          <w:szCs w:val="21"/>
        </w:rPr>
        <w:lastRenderedPageBreak/>
        <w:t>目</w:t>
      </w:r>
      <w:bookmarkStart w:id="7" w:name="BKML"/>
      <w:r w:rsidR="00447647" w:rsidRPr="00A90174">
        <w:rPr>
          <w:rFonts w:ascii="宋体" w:eastAsia="宋体"/>
          <w:color w:val="000000" w:themeColor="text1"/>
          <w:sz w:val="21"/>
          <w:szCs w:val="21"/>
        </w:rPr>
        <w:t xml:space="preserve">  </w:t>
      </w:r>
      <w:r w:rsidRPr="00A90174">
        <w:rPr>
          <w:rFonts w:ascii="宋体" w:eastAsia="宋体" w:hint="eastAsia"/>
          <w:color w:val="000000" w:themeColor="text1"/>
          <w:sz w:val="21"/>
          <w:szCs w:val="21"/>
        </w:rPr>
        <w:t>次</w:t>
      </w:r>
      <w:bookmarkEnd w:id="4"/>
      <w:bookmarkEnd w:id="5"/>
      <w:bookmarkEnd w:id="7"/>
      <w:r w:rsidR="00D0455F" w:rsidRPr="00A90174">
        <w:rPr>
          <w:rStyle w:val="afffa"/>
          <w:rFonts w:ascii="宋体" w:eastAsia="宋体"/>
          <w:b w:val="0"/>
          <w:color w:val="000000" w:themeColor="text1"/>
          <w:kern w:val="0"/>
          <w:sz w:val="21"/>
        </w:rPr>
        <w:fldChar w:fldCharType="begin"/>
      </w:r>
      <w:r w:rsidR="009B0178" w:rsidRPr="00A90174">
        <w:rPr>
          <w:rStyle w:val="afffa"/>
          <w:rFonts w:ascii="宋体" w:eastAsia="宋体"/>
          <w:b w:val="0"/>
          <w:color w:val="000000" w:themeColor="text1"/>
          <w:kern w:val="0"/>
          <w:sz w:val="21"/>
        </w:rPr>
        <w:instrText xml:space="preserve"> TOC \o "1-1" \h \z \u </w:instrText>
      </w:r>
      <w:r w:rsidR="00D0455F" w:rsidRPr="00A90174">
        <w:rPr>
          <w:rStyle w:val="afffa"/>
          <w:rFonts w:ascii="宋体" w:eastAsia="宋体"/>
          <w:b w:val="0"/>
          <w:color w:val="000000" w:themeColor="text1"/>
          <w:kern w:val="0"/>
          <w:sz w:val="21"/>
        </w:rPr>
        <w:fldChar w:fldCharType="separate"/>
      </w:r>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31" w:history="1">
        <w:r w:rsidR="009B0178" w:rsidRPr="00A90174">
          <w:rPr>
            <w:rStyle w:val="afffa"/>
            <w:rFonts w:ascii="宋体" w:eastAsia="宋体" w:hint="eastAsia"/>
            <w:b w:val="0"/>
            <w:noProof/>
            <w:color w:val="000000" w:themeColor="text1"/>
            <w:sz w:val="21"/>
          </w:rPr>
          <w:t>前</w:t>
        </w:r>
        <w:r w:rsidR="009B0178" w:rsidRPr="00A90174">
          <w:rPr>
            <w:rStyle w:val="afffa"/>
            <w:rFonts w:ascii="宋体" w:eastAsia="宋体"/>
            <w:b w:val="0"/>
            <w:noProof/>
            <w:color w:val="000000" w:themeColor="text1"/>
            <w:sz w:val="21"/>
          </w:rPr>
          <w:t xml:space="preserve">  </w:t>
        </w:r>
        <w:r w:rsidR="009B0178" w:rsidRPr="00A90174">
          <w:rPr>
            <w:rStyle w:val="afffa"/>
            <w:rFonts w:ascii="宋体" w:eastAsia="宋体" w:hint="eastAsia"/>
            <w:b w:val="0"/>
            <w:noProof/>
            <w:color w:val="000000" w:themeColor="text1"/>
            <w:sz w:val="21"/>
          </w:rPr>
          <w:t>言</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_Toc62305231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32" w:history="1">
        <w:r w:rsidR="009B0178" w:rsidRPr="00A90174">
          <w:rPr>
            <w:rStyle w:val="afffa"/>
            <w:rFonts w:ascii="宋体" w:eastAsia="宋体"/>
            <w:b w:val="0"/>
            <w:noProof/>
            <w:color w:val="000000" w:themeColor="text1"/>
            <w:sz w:val="21"/>
          </w:rPr>
          <w:t>1</w:t>
        </w:r>
        <w:r w:rsidR="009B0178" w:rsidRPr="00A90174">
          <w:rPr>
            <w:rStyle w:val="afffa"/>
            <w:rFonts w:ascii="宋体" w:eastAsia="宋体" w:hint="eastAsia"/>
            <w:b w:val="0"/>
            <w:noProof/>
            <w:color w:val="000000" w:themeColor="text1"/>
            <w:sz w:val="21"/>
          </w:rPr>
          <w:t xml:space="preserve"> 范围</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_Toc62305232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3</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33" w:history="1">
        <w:r w:rsidR="009B0178" w:rsidRPr="00A90174">
          <w:rPr>
            <w:rStyle w:val="afffa"/>
            <w:rFonts w:ascii="宋体" w:eastAsia="宋体"/>
            <w:b w:val="0"/>
            <w:noProof/>
            <w:color w:val="000000" w:themeColor="text1"/>
            <w:sz w:val="21"/>
          </w:rPr>
          <w:t>2</w:t>
        </w:r>
        <w:r w:rsidR="009B0178" w:rsidRPr="00A90174">
          <w:rPr>
            <w:rStyle w:val="afffa"/>
            <w:rFonts w:ascii="宋体" w:eastAsia="宋体" w:hint="eastAsia"/>
            <w:b w:val="0"/>
            <w:noProof/>
            <w:color w:val="000000" w:themeColor="text1"/>
            <w:sz w:val="21"/>
          </w:rPr>
          <w:t xml:space="preserve"> 规范性引用文件</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_Toc62305233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3</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34" w:history="1">
        <w:r w:rsidR="009B0178" w:rsidRPr="00A90174">
          <w:rPr>
            <w:rStyle w:val="afffa"/>
            <w:rFonts w:ascii="宋体" w:eastAsia="宋体"/>
            <w:b w:val="0"/>
            <w:noProof/>
            <w:color w:val="000000" w:themeColor="text1"/>
            <w:sz w:val="21"/>
          </w:rPr>
          <w:t>3</w:t>
        </w:r>
        <w:r w:rsidR="009B0178" w:rsidRPr="00A90174">
          <w:rPr>
            <w:rStyle w:val="afffa"/>
            <w:rFonts w:ascii="宋体" w:eastAsia="宋体" w:hint="eastAsia"/>
            <w:b w:val="0"/>
            <w:noProof/>
            <w:color w:val="000000" w:themeColor="text1"/>
            <w:sz w:val="21"/>
          </w:rPr>
          <w:t xml:space="preserve"> 术语</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_Toc62305234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9</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35" w:history="1">
        <w:r w:rsidR="009B0178" w:rsidRPr="00A90174">
          <w:rPr>
            <w:rStyle w:val="afffa"/>
            <w:rFonts w:ascii="宋体" w:eastAsia="宋体"/>
            <w:b w:val="0"/>
            <w:noProof/>
            <w:color w:val="000000" w:themeColor="text1"/>
            <w:sz w:val="21"/>
          </w:rPr>
          <w:t>4</w:t>
        </w:r>
        <w:r w:rsidR="009B0178" w:rsidRPr="00A90174">
          <w:rPr>
            <w:rStyle w:val="afffa"/>
            <w:rFonts w:ascii="宋体" w:eastAsia="宋体" w:hint="eastAsia"/>
            <w:b w:val="0"/>
            <w:noProof/>
            <w:color w:val="000000" w:themeColor="text1"/>
            <w:sz w:val="21"/>
          </w:rPr>
          <w:t xml:space="preserve"> 材料</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_Toc62305235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12</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36" w:history="1">
        <w:r w:rsidR="009B0178" w:rsidRPr="00A90174">
          <w:rPr>
            <w:rStyle w:val="afffa"/>
            <w:rFonts w:ascii="宋体" w:eastAsia="宋体"/>
            <w:b w:val="0"/>
            <w:noProof/>
            <w:color w:val="000000" w:themeColor="text1"/>
            <w:sz w:val="21"/>
          </w:rPr>
          <w:t>5</w:t>
        </w:r>
        <w:r w:rsidR="009B0178" w:rsidRPr="00A90174">
          <w:rPr>
            <w:rStyle w:val="afffa"/>
            <w:rFonts w:ascii="宋体" w:eastAsia="宋体" w:hint="eastAsia"/>
            <w:b w:val="0"/>
            <w:noProof/>
            <w:color w:val="000000" w:themeColor="text1"/>
            <w:sz w:val="21"/>
          </w:rPr>
          <w:t xml:space="preserve"> 建筑设计</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_Toc62305236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24</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37" w:history="1">
        <w:r w:rsidR="009B0178" w:rsidRPr="00A90174">
          <w:rPr>
            <w:rStyle w:val="afffa"/>
            <w:rFonts w:ascii="宋体" w:eastAsia="宋体"/>
            <w:b w:val="0"/>
            <w:noProof/>
            <w:color w:val="000000" w:themeColor="text1"/>
            <w:sz w:val="21"/>
          </w:rPr>
          <w:t>6</w:t>
        </w:r>
        <w:r w:rsidR="009B0178" w:rsidRPr="00A90174">
          <w:rPr>
            <w:rStyle w:val="afffa"/>
            <w:rFonts w:ascii="宋体" w:eastAsia="宋体" w:hint="eastAsia"/>
            <w:b w:val="0"/>
            <w:noProof/>
            <w:color w:val="000000" w:themeColor="text1"/>
            <w:sz w:val="21"/>
          </w:rPr>
          <w:t xml:space="preserve"> 结构设计</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_Toc62305237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42</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38" w:history="1">
        <w:r w:rsidR="009B0178" w:rsidRPr="00A90174">
          <w:rPr>
            <w:rStyle w:val="afffa"/>
            <w:rFonts w:ascii="宋体" w:eastAsia="宋体"/>
            <w:b w:val="0"/>
            <w:noProof/>
            <w:color w:val="000000" w:themeColor="text1"/>
            <w:sz w:val="21"/>
          </w:rPr>
          <w:t>7</w:t>
        </w:r>
        <w:r w:rsidR="009B0178" w:rsidRPr="00A90174">
          <w:rPr>
            <w:rStyle w:val="afffa"/>
            <w:rFonts w:ascii="宋体" w:eastAsia="宋体" w:hint="eastAsia"/>
            <w:b w:val="0"/>
            <w:noProof/>
            <w:color w:val="000000" w:themeColor="text1"/>
            <w:sz w:val="21"/>
          </w:rPr>
          <w:t xml:space="preserve"> 面板及其连接设计</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_Toc62305238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78</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39" w:history="1">
        <w:r w:rsidR="009B0178" w:rsidRPr="00A90174">
          <w:rPr>
            <w:rStyle w:val="afffa"/>
            <w:rFonts w:ascii="宋体" w:eastAsia="宋体"/>
            <w:b w:val="0"/>
            <w:noProof/>
            <w:color w:val="000000" w:themeColor="text1"/>
            <w:sz w:val="21"/>
          </w:rPr>
          <w:t>8</w:t>
        </w:r>
        <w:r w:rsidR="009B0178" w:rsidRPr="00A90174">
          <w:rPr>
            <w:rStyle w:val="afffa"/>
            <w:rFonts w:ascii="宋体" w:eastAsia="宋体" w:hint="eastAsia"/>
            <w:b w:val="0"/>
            <w:noProof/>
            <w:color w:val="000000" w:themeColor="text1"/>
            <w:sz w:val="21"/>
          </w:rPr>
          <w:t xml:space="preserve"> 构件式幕墙</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_Toc62305239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118</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0" w:history="1">
        <w:r w:rsidR="009B0178" w:rsidRPr="00A90174">
          <w:rPr>
            <w:rStyle w:val="afffa"/>
            <w:rFonts w:ascii="宋体" w:eastAsia="宋体"/>
            <w:b w:val="0"/>
            <w:noProof/>
            <w:color w:val="000000" w:themeColor="text1"/>
            <w:sz w:val="21"/>
          </w:rPr>
          <w:t>9</w:t>
        </w:r>
        <w:r w:rsidR="009B0178" w:rsidRPr="00A90174">
          <w:rPr>
            <w:rStyle w:val="afffa"/>
            <w:rFonts w:ascii="宋体" w:eastAsia="宋体" w:hint="eastAsia"/>
            <w:b w:val="0"/>
            <w:noProof/>
            <w:color w:val="000000" w:themeColor="text1"/>
            <w:sz w:val="21"/>
          </w:rPr>
          <w:t xml:space="preserve"> 单元式幕墙</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_Toc62305240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127</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1" w:history="1">
        <w:r w:rsidR="009B0178" w:rsidRPr="00A90174">
          <w:rPr>
            <w:rStyle w:val="afffa"/>
            <w:rFonts w:ascii="宋体" w:eastAsia="宋体"/>
            <w:b w:val="0"/>
            <w:noProof/>
            <w:color w:val="000000" w:themeColor="text1"/>
            <w:sz w:val="21"/>
          </w:rPr>
          <w:t>10</w:t>
        </w:r>
        <w:r w:rsidR="009B0178" w:rsidRPr="00A90174">
          <w:rPr>
            <w:rStyle w:val="afffa"/>
            <w:rFonts w:ascii="宋体" w:eastAsia="宋体" w:hint="eastAsia"/>
            <w:b w:val="0"/>
            <w:noProof/>
            <w:color w:val="000000" w:themeColor="text1"/>
            <w:sz w:val="21"/>
          </w:rPr>
          <w:t xml:space="preserve"> 双层幕墙</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_Toc62305241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133</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2" w:history="1">
        <w:r w:rsidR="009B0178" w:rsidRPr="00A90174">
          <w:rPr>
            <w:rStyle w:val="afffa"/>
            <w:rFonts w:ascii="宋体" w:eastAsia="宋体"/>
            <w:b w:val="0"/>
            <w:noProof/>
            <w:color w:val="000000" w:themeColor="text1"/>
            <w:sz w:val="21"/>
          </w:rPr>
          <w:t>11</w:t>
        </w:r>
        <w:r w:rsidR="009B0178" w:rsidRPr="00A90174">
          <w:rPr>
            <w:rStyle w:val="afffa"/>
            <w:rFonts w:ascii="宋体" w:eastAsia="宋体" w:hint="eastAsia"/>
            <w:b w:val="0"/>
            <w:noProof/>
            <w:color w:val="000000" w:themeColor="text1"/>
            <w:sz w:val="21"/>
          </w:rPr>
          <w:t xml:space="preserve"> 全玻璃幕墙</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_Toc62305242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140</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3" w:history="1">
        <w:r w:rsidR="009B0178" w:rsidRPr="00A90174">
          <w:rPr>
            <w:rStyle w:val="afffa"/>
            <w:rFonts w:ascii="宋体" w:eastAsia="宋体"/>
            <w:b w:val="0"/>
            <w:noProof/>
            <w:color w:val="000000" w:themeColor="text1"/>
            <w:sz w:val="21"/>
          </w:rPr>
          <w:t>12</w:t>
        </w:r>
        <w:r w:rsidR="009B0178" w:rsidRPr="00A90174">
          <w:rPr>
            <w:rStyle w:val="afffa"/>
            <w:rFonts w:ascii="宋体" w:eastAsia="宋体" w:hint="eastAsia"/>
            <w:b w:val="0"/>
            <w:noProof/>
            <w:color w:val="000000" w:themeColor="text1"/>
            <w:sz w:val="21"/>
          </w:rPr>
          <w:t xml:space="preserve"> 点支承玻璃幕墙</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_Toc62305243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145</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4" w:history="1">
        <w:r w:rsidR="009B0178" w:rsidRPr="00A90174">
          <w:rPr>
            <w:rStyle w:val="afffa"/>
            <w:rFonts w:ascii="宋体" w:eastAsia="宋体"/>
            <w:b w:val="0"/>
            <w:noProof/>
            <w:color w:val="000000" w:themeColor="text1"/>
            <w:sz w:val="21"/>
          </w:rPr>
          <w:t>13</w:t>
        </w:r>
        <w:r w:rsidR="009B0178" w:rsidRPr="00A90174">
          <w:rPr>
            <w:rStyle w:val="afffa"/>
            <w:rFonts w:ascii="宋体" w:eastAsia="宋体" w:hint="eastAsia"/>
            <w:b w:val="0"/>
            <w:noProof/>
            <w:color w:val="000000" w:themeColor="text1"/>
            <w:sz w:val="21"/>
          </w:rPr>
          <w:t xml:space="preserve"> 采光顶与金属屋面</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_Toc62305244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151</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5" w:history="1">
        <w:r w:rsidR="009B0178" w:rsidRPr="00A90174">
          <w:rPr>
            <w:rStyle w:val="afffa"/>
            <w:rFonts w:ascii="宋体" w:eastAsia="宋体"/>
            <w:b w:val="0"/>
            <w:noProof/>
            <w:snapToGrid w:val="0"/>
            <w:color w:val="000000" w:themeColor="text1"/>
            <w:sz w:val="21"/>
          </w:rPr>
          <w:t>14</w:t>
        </w:r>
        <w:r w:rsidR="009B0178" w:rsidRPr="00A90174">
          <w:rPr>
            <w:rStyle w:val="afffa"/>
            <w:rFonts w:ascii="宋体" w:eastAsia="宋体" w:hint="eastAsia"/>
            <w:b w:val="0"/>
            <w:noProof/>
            <w:snapToGrid w:val="0"/>
            <w:color w:val="000000" w:themeColor="text1"/>
            <w:sz w:val="21"/>
          </w:rPr>
          <w:t xml:space="preserve"> 加工制作</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_Toc62305245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163</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6" w:history="1">
        <w:r w:rsidR="009B0178" w:rsidRPr="00A90174">
          <w:rPr>
            <w:rStyle w:val="afffa"/>
            <w:rFonts w:ascii="宋体" w:eastAsia="宋体"/>
            <w:b w:val="0"/>
            <w:noProof/>
            <w:snapToGrid w:val="0"/>
            <w:color w:val="000000" w:themeColor="text1"/>
            <w:sz w:val="21"/>
          </w:rPr>
          <w:t>15</w:t>
        </w:r>
        <w:r w:rsidR="009B0178" w:rsidRPr="00A90174">
          <w:rPr>
            <w:rStyle w:val="afffa"/>
            <w:rFonts w:ascii="宋体" w:eastAsia="宋体" w:hint="eastAsia"/>
            <w:b w:val="0"/>
            <w:noProof/>
            <w:snapToGrid w:val="0"/>
            <w:color w:val="000000" w:themeColor="text1"/>
            <w:sz w:val="21"/>
          </w:rPr>
          <w:t xml:space="preserve"> 安装施工</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_Toc62305246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188</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7" w:history="1">
        <w:r w:rsidR="009B0178" w:rsidRPr="00A90174">
          <w:rPr>
            <w:rStyle w:val="afffa"/>
            <w:rFonts w:ascii="宋体" w:eastAsia="宋体"/>
            <w:b w:val="0"/>
            <w:noProof/>
            <w:color w:val="000000" w:themeColor="text1"/>
            <w:sz w:val="21"/>
          </w:rPr>
          <w:t>16</w:t>
        </w:r>
        <w:r w:rsidR="009B0178" w:rsidRPr="00A90174">
          <w:rPr>
            <w:rStyle w:val="afffa"/>
            <w:rFonts w:ascii="宋体" w:eastAsia="宋体" w:hint="eastAsia"/>
            <w:b w:val="0"/>
            <w:noProof/>
            <w:color w:val="000000" w:themeColor="text1"/>
            <w:sz w:val="21"/>
          </w:rPr>
          <w:t xml:space="preserve"> 检验与检测</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_Toc62305247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206</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8" w:history="1">
        <w:r w:rsidR="009B0178" w:rsidRPr="00A90174">
          <w:rPr>
            <w:rStyle w:val="afffa"/>
            <w:rFonts w:ascii="宋体" w:eastAsia="宋体"/>
            <w:b w:val="0"/>
            <w:noProof/>
            <w:snapToGrid w:val="0"/>
            <w:color w:val="000000" w:themeColor="text1"/>
            <w:sz w:val="21"/>
          </w:rPr>
          <w:t>17</w:t>
        </w:r>
        <w:r w:rsidR="009B0178" w:rsidRPr="00A90174">
          <w:rPr>
            <w:rStyle w:val="afffa"/>
            <w:rFonts w:ascii="宋体" w:eastAsia="宋体" w:hint="eastAsia"/>
            <w:b w:val="0"/>
            <w:noProof/>
            <w:snapToGrid w:val="0"/>
            <w:color w:val="000000" w:themeColor="text1"/>
            <w:sz w:val="21"/>
          </w:rPr>
          <w:t xml:space="preserve"> 工程验收</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_Toc62305248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210</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49" w:history="1">
        <w:r w:rsidR="009B0178" w:rsidRPr="00A90174">
          <w:rPr>
            <w:rStyle w:val="afffa"/>
            <w:rFonts w:ascii="宋体" w:eastAsia="宋体"/>
            <w:b w:val="0"/>
            <w:noProof/>
            <w:snapToGrid w:val="0"/>
            <w:color w:val="000000" w:themeColor="text1"/>
            <w:sz w:val="21"/>
          </w:rPr>
          <w:t>18</w:t>
        </w:r>
        <w:r w:rsidR="009B0178" w:rsidRPr="00A90174">
          <w:rPr>
            <w:rStyle w:val="afffa"/>
            <w:rFonts w:ascii="宋体" w:eastAsia="宋体" w:hint="eastAsia"/>
            <w:b w:val="0"/>
            <w:noProof/>
            <w:snapToGrid w:val="0"/>
            <w:color w:val="000000" w:themeColor="text1"/>
            <w:sz w:val="21"/>
          </w:rPr>
          <w:t xml:space="preserve"> 维护保养</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_Toc62305249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219</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50" w:history="1">
        <w:r w:rsidR="009B0178" w:rsidRPr="00A90174">
          <w:rPr>
            <w:rStyle w:val="afffa"/>
            <w:rFonts w:ascii="宋体" w:eastAsia="宋体" w:hint="eastAsia"/>
            <w:b w:val="0"/>
            <w:noProof/>
            <w:color w:val="000000" w:themeColor="text1"/>
            <w:sz w:val="21"/>
          </w:rPr>
          <w:t>附录</w:t>
        </w:r>
        <w:r w:rsidR="009B0178" w:rsidRPr="00A90174">
          <w:rPr>
            <w:rStyle w:val="afffa"/>
            <w:rFonts w:ascii="宋体" w:eastAsia="宋体"/>
            <w:b w:val="0"/>
            <w:noProof/>
            <w:color w:val="000000" w:themeColor="text1"/>
            <w:sz w:val="21"/>
          </w:rPr>
          <w:t xml:space="preserve">A </w:t>
        </w:r>
        <w:r w:rsidR="009B0178" w:rsidRPr="00A90174">
          <w:rPr>
            <w:rStyle w:val="afffa"/>
            <w:rFonts w:ascii="宋体" w:eastAsia="宋体" w:hint="eastAsia"/>
            <w:b w:val="0"/>
            <w:noProof/>
            <w:color w:val="000000" w:themeColor="text1"/>
            <w:sz w:val="21"/>
          </w:rPr>
          <w:t>隔热型材</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_Toc62305250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222</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51" w:history="1">
        <w:r w:rsidR="009B0178" w:rsidRPr="00A90174">
          <w:rPr>
            <w:rStyle w:val="afffa"/>
            <w:rFonts w:ascii="宋体" w:eastAsia="宋体" w:hint="eastAsia"/>
            <w:b w:val="0"/>
            <w:noProof/>
            <w:snapToGrid w:val="0"/>
            <w:color w:val="000000" w:themeColor="text1"/>
            <w:sz w:val="21"/>
          </w:rPr>
          <w:t>附录</w:t>
        </w:r>
        <w:r w:rsidR="009B0178" w:rsidRPr="00A90174">
          <w:rPr>
            <w:rStyle w:val="afffa"/>
            <w:rFonts w:ascii="宋体" w:eastAsia="宋体"/>
            <w:b w:val="0"/>
            <w:noProof/>
            <w:snapToGrid w:val="0"/>
            <w:color w:val="000000" w:themeColor="text1"/>
            <w:sz w:val="21"/>
          </w:rPr>
          <w:t xml:space="preserve">B </w:t>
        </w:r>
        <w:r w:rsidR="009B0178" w:rsidRPr="00A90174">
          <w:rPr>
            <w:rStyle w:val="afffa"/>
            <w:rFonts w:ascii="宋体" w:eastAsia="宋体" w:hint="eastAsia"/>
            <w:b w:val="0"/>
            <w:noProof/>
            <w:snapToGrid w:val="0"/>
            <w:color w:val="000000" w:themeColor="text1"/>
            <w:sz w:val="21"/>
          </w:rPr>
          <w:t>槽式埋件设计</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_Toc62305251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235</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52" w:history="1">
        <w:r w:rsidR="009B0178" w:rsidRPr="00A90174">
          <w:rPr>
            <w:rStyle w:val="afffa"/>
            <w:rFonts w:ascii="宋体" w:eastAsia="宋体" w:hint="eastAsia"/>
            <w:b w:val="0"/>
            <w:noProof/>
            <w:color w:val="000000" w:themeColor="text1"/>
            <w:sz w:val="21"/>
          </w:rPr>
          <w:t>附录</w:t>
        </w:r>
        <w:r w:rsidR="009B0178" w:rsidRPr="00A90174">
          <w:rPr>
            <w:rStyle w:val="afffa"/>
            <w:rFonts w:ascii="宋体" w:eastAsia="宋体"/>
            <w:b w:val="0"/>
            <w:noProof/>
            <w:color w:val="000000" w:themeColor="text1"/>
            <w:sz w:val="21"/>
          </w:rPr>
          <w:t xml:space="preserve">C </w:t>
        </w:r>
        <w:r w:rsidR="009B0178" w:rsidRPr="00A90174">
          <w:rPr>
            <w:rStyle w:val="afffa"/>
            <w:rFonts w:ascii="宋体" w:eastAsia="宋体" w:hint="eastAsia"/>
            <w:b w:val="0"/>
            <w:noProof/>
            <w:color w:val="000000" w:themeColor="text1"/>
            <w:sz w:val="21"/>
          </w:rPr>
          <w:t>石材蜂窝复合板等效弯曲刚度计算</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_Toc62305252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254</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53" w:history="1">
        <w:r w:rsidR="009B0178" w:rsidRPr="00A90174">
          <w:rPr>
            <w:rStyle w:val="afffa"/>
            <w:rFonts w:ascii="宋体" w:eastAsia="宋体" w:hint="eastAsia"/>
            <w:b w:val="0"/>
            <w:noProof/>
            <w:color w:val="000000" w:themeColor="text1"/>
            <w:sz w:val="21"/>
          </w:rPr>
          <w:t>附录</w:t>
        </w:r>
        <w:r w:rsidR="009B0178" w:rsidRPr="00A90174">
          <w:rPr>
            <w:rStyle w:val="afffa"/>
            <w:rFonts w:ascii="宋体" w:eastAsia="宋体"/>
            <w:b w:val="0"/>
            <w:noProof/>
            <w:color w:val="000000" w:themeColor="text1"/>
            <w:sz w:val="21"/>
          </w:rPr>
          <w:t xml:space="preserve">D </w:t>
        </w:r>
        <w:r w:rsidR="009B0178" w:rsidRPr="00A90174">
          <w:rPr>
            <w:rStyle w:val="afffa"/>
            <w:rFonts w:ascii="宋体" w:eastAsia="宋体" w:hint="eastAsia"/>
            <w:b w:val="0"/>
            <w:noProof/>
            <w:color w:val="000000" w:themeColor="text1"/>
            <w:sz w:val="21"/>
          </w:rPr>
          <w:t>弹性板的弯矩系数和挠度系数</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_Toc62305253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256</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54" w:history="1">
        <w:r w:rsidR="009B0178" w:rsidRPr="00A90174">
          <w:rPr>
            <w:rStyle w:val="afffa"/>
            <w:rFonts w:ascii="宋体" w:eastAsia="宋体" w:hint="eastAsia"/>
            <w:b w:val="0"/>
            <w:noProof/>
            <w:color w:val="000000" w:themeColor="text1"/>
            <w:sz w:val="21"/>
          </w:rPr>
          <w:t>附录</w:t>
        </w:r>
        <w:r w:rsidR="009B0178" w:rsidRPr="00A90174">
          <w:rPr>
            <w:rStyle w:val="afffa"/>
            <w:rFonts w:ascii="宋体" w:eastAsia="宋体"/>
            <w:b w:val="0"/>
            <w:noProof/>
            <w:color w:val="000000" w:themeColor="text1"/>
            <w:sz w:val="21"/>
          </w:rPr>
          <w:t xml:space="preserve">E </w:t>
        </w:r>
        <w:r w:rsidR="009B0178" w:rsidRPr="00A90174">
          <w:rPr>
            <w:rStyle w:val="afffa"/>
            <w:rFonts w:ascii="宋体" w:eastAsia="宋体" w:hint="eastAsia"/>
            <w:b w:val="0"/>
            <w:noProof/>
            <w:color w:val="000000" w:themeColor="text1"/>
            <w:sz w:val="21"/>
          </w:rPr>
          <w:t>交叉肋的弯矩系数和剪力系数</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_Toc62305254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262</w:t>
        </w:r>
        <w:r w:rsidR="00D0455F" w:rsidRPr="00A90174">
          <w:rPr>
            <w:rFonts w:ascii="宋体" w:eastAsia="宋体"/>
            <w:b w:val="0"/>
            <w:noProof/>
            <w:webHidden/>
            <w:color w:val="000000" w:themeColor="text1"/>
            <w:sz w:val="21"/>
            <w:szCs w:val="21"/>
          </w:rPr>
          <w:fldChar w:fldCharType="end"/>
        </w:r>
      </w:hyperlink>
    </w:p>
    <w:p w:rsidR="009B0178" w:rsidRPr="00A90174" w:rsidRDefault="00824AF3">
      <w:pPr>
        <w:pStyle w:val="10"/>
        <w:tabs>
          <w:tab w:val="right" w:leader="dot" w:pos="9628"/>
        </w:tabs>
        <w:rPr>
          <w:rFonts w:ascii="宋体" w:eastAsia="宋体" w:cstheme="minorBidi"/>
          <w:b w:val="0"/>
          <w:bCs w:val="0"/>
          <w:caps w:val="0"/>
          <w:noProof/>
          <w:color w:val="000000" w:themeColor="text1"/>
          <w:sz w:val="21"/>
          <w:szCs w:val="21"/>
        </w:rPr>
      </w:pPr>
      <w:hyperlink w:anchor="_Toc62305255" w:history="1">
        <w:r w:rsidR="009B0178" w:rsidRPr="00A90174">
          <w:rPr>
            <w:rStyle w:val="afffa"/>
            <w:rFonts w:ascii="宋体" w:eastAsia="宋体" w:hint="eastAsia"/>
            <w:b w:val="0"/>
            <w:noProof/>
            <w:color w:val="000000" w:themeColor="text1"/>
            <w:sz w:val="21"/>
          </w:rPr>
          <w:t>附录</w:t>
        </w:r>
        <w:r w:rsidR="009B0178" w:rsidRPr="00A90174">
          <w:rPr>
            <w:rStyle w:val="afffa"/>
            <w:rFonts w:ascii="宋体" w:eastAsia="宋体"/>
            <w:b w:val="0"/>
            <w:noProof/>
            <w:color w:val="000000" w:themeColor="text1"/>
            <w:sz w:val="21"/>
          </w:rPr>
          <w:t xml:space="preserve">F </w:t>
        </w:r>
        <w:r w:rsidR="009B0178" w:rsidRPr="00A90174">
          <w:rPr>
            <w:rStyle w:val="afffa"/>
            <w:rFonts w:ascii="宋体" w:eastAsia="宋体" w:hint="eastAsia"/>
            <w:b w:val="0"/>
            <w:noProof/>
            <w:color w:val="000000" w:themeColor="text1"/>
            <w:sz w:val="21"/>
          </w:rPr>
          <w:t>多跨铰接梁弯矩、挠度和支座反力</w:t>
        </w:r>
        <w:r w:rsidR="009B0178" w:rsidRPr="00A90174">
          <w:rPr>
            <w:rFonts w:ascii="宋体" w:eastAsia="宋体"/>
            <w:b w:val="0"/>
            <w:noProof/>
            <w:webHidden/>
            <w:color w:val="000000" w:themeColor="text1"/>
            <w:sz w:val="21"/>
            <w:szCs w:val="21"/>
          </w:rPr>
          <w:tab/>
        </w:r>
        <w:r w:rsidR="00D0455F" w:rsidRPr="00A90174">
          <w:rPr>
            <w:rFonts w:ascii="宋体" w:eastAsia="宋体"/>
            <w:b w:val="0"/>
            <w:noProof/>
            <w:webHidden/>
            <w:color w:val="000000" w:themeColor="text1"/>
            <w:sz w:val="21"/>
            <w:szCs w:val="21"/>
          </w:rPr>
          <w:fldChar w:fldCharType="begin"/>
        </w:r>
        <w:r w:rsidR="009B0178" w:rsidRPr="00A90174">
          <w:rPr>
            <w:rFonts w:ascii="宋体" w:eastAsia="宋体"/>
            <w:b w:val="0"/>
            <w:noProof/>
            <w:webHidden/>
            <w:color w:val="000000" w:themeColor="text1"/>
            <w:sz w:val="21"/>
            <w:szCs w:val="21"/>
          </w:rPr>
          <w:instrText xml:space="preserve"> PAGEREF _Toc62305255 \h </w:instrText>
        </w:r>
        <w:r w:rsidR="00D0455F" w:rsidRPr="00A90174">
          <w:rPr>
            <w:rFonts w:ascii="宋体" w:eastAsia="宋体"/>
            <w:b w:val="0"/>
            <w:noProof/>
            <w:webHidden/>
            <w:color w:val="000000" w:themeColor="text1"/>
            <w:sz w:val="21"/>
            <w:szCs w:val="21"/>
          </w:rPr>
        </w:r>
        <w:r w:rsidR="00D0455F" w:rsidRPr="00A90174">
          <w:rPr>
            <w:rFonts w:ascii="宋体" w:eastAsia="宋体"/>
            <w:b w:val="0"/>
            <w:noProof/>
            <w:webHidden/>
            <w:color w:val="000000" w:themeColor="text1"/>
            <w:sz w:val="21"/>
            <w:szCs w:val="21"/>
          </w:rPr>
          <w:fldChar w:fldCharType="separate"/>
        </w:r>
        <w:r w:rsidR="006627AF" w:rsidRPr="00A90174">
          <w:rPr>
            <w:rFonts w:ascii="宋体" w:eastAsia="宋体"/>
            <w:b w:val="0"/>
            <w:noProof/>
            <w:webHidden/>
            <w:color w:val="000000" w:themeColor="text1"/>
            <w:sz w:val="21"/>
            <w:szCs w:val="21"/>
          </w:rPr>
          <w:t>265</w:t>
        </w:r>
        <w:r w:rsidR="00D0455F" w:rsidRPr="00A90174">
          <w:rPr>
            <w:rFonts w:ascii="宋体" w:eastAsia="宋体"/>
            <w:b w:val="0"/>
            <w:noProof/>
            <w:webHidden/>
            <w:color w:val="000000" w:themeColor="text1"/>
            <w:sz w:val="21"/>
            <w:szCs w:val="21"/>
          </w:rPr>
          <w:fldChar w:fldCharType="end"/>
        </w:r>
      </w:hyperlink>
    </w:p>
    <w:p w:rsidR="0072034A" w:rsidRPr="00321560" w:rsidRDefault="00D0455F" w:rsidP="009B0178">
      <w:pPr>
        <w:pStyle w:val="10"/>
        <w:tabs>
          <w:tab w:val="right" w:leader="dot" w:pos="9345"/>
        </w:tabs>
        <w:spacing w:before="93" w:after="93"/>
        <w:ind w:firstLine="422"/>
        <w:jc w:val="center"/>
        <w:rPr>
          <w:rStyle w:val="afffa"/>
          <w:rFonts w:ascii="宋体" w:eastAsia="宋体"/>
          <w:b w:val="0"/>
          <w:color w:val="000000" w:themeColor="text1"/>
          <w:sz w:val="21"/>
          <w:u w:val="none"/>
        </w:rPr>
      </w:pPr>
      <w:r w:rsidRPr="00A90174">
        <w:rPr>
          <w:rStyle w:val="afffa"/>
          <w:rFonts w:ascii="宋体" w:eastAsia="宋体"/>
          <w:b w:val="0"/>
          <w:color w:val="000000" w:themeColor="text1"/>
          <w:kern w:val="0"/>
          <w:sz w:val="21"/>
        </w:rPr>
        <w:fldChar w:fldCharType="end"/>
      </w:r>
    </w:p>
    <w:p w:rsidR="0072034A" w:rsidRPr="00321560" w:rsidRDefault="003B410B" w:rsidP="005A61E1">
      <w:pPr>
        <w:pStyle w:val="affffff8"/>
        <w:spacing w:before="93" w:afterLines="100" w:after="312"/>
        <w:rPr>
          <w:color w:val="000000" w:themeColor="text1"/>
        </w:rPr>
      </w:pPr>
      <w:bookmarkStart w:id="8" w:name="_Toc24447108"/>
      <w:bookmarkStart w:id="9" w:name="_Toc40347733"/>
      <w:bookmarkStart w:id="10" w:name="_Toc46491411"/>
      <w:bookmarkStart w:id="11" w:name="_Toc62232232"/>
      <w:bookmarkStart w:id="12" w:name="_Toc62305231"/>
      <w:r w:rsidRPr="00321560">
        <w:rPr>
          <w:rFonts w:hint="eastAsia"/>
          <w:color w:val="000000" w:themeColor="text1"/>
        </w:rPr>
        <w:lastRenderedPageBreak/>
        <w:t>前</w:t>
      </w:r>
      <w:bookmarkStart w:id="13" w:name="BKQY"/>
      <w:r w:rsidR="006B5076" w:rsidRPr="00321560">
        <w:rPr>
          <w:rFonts w:hAnsi="黑体"/>
          <w:color w:val="000000" w:themeColor="text1"/>
        </w:rPr>
        <w:t xml:space="preserve">  </w:t>
      </w:r>
      <w:r w:rsidRPr="00321560">
        <w:rPr>
          <w:rFonts w:hint="eastAsia"/>
          <w:color w:val="000000" w:themeColor="text1"/>
        </w:rPr>
        <w:t>言</w:t>
      </w:r>
      <w:bookmarkEnd w:id="6"/>
      <w:bookmarkEnd w:id="8"/>
      <w:bookmarkEnd w:id="9"/>
      <w:bookmarkEnd w:id="10"/>
      <w:bookmarkEnd w:id="11"/>
      <w:bookmarkEnd w:id="12"/>
      <w:bookmarkEnd w:id="13"/>
    </w:p>
    <w:p w:rsidR="00BF1C56" w:rsidRDefault="0015050F" w:rsidP="00BF1C56">
      <w:pPr>
        <w:spacing w:before="93" w:after="93" w:line="320" w:lineRule="exact"/>
        <w:ind w:firstLine="420"/>
        <w:rPr>
          <w:color w:val="000000" w:themeColor="text1"/>
          <w:szCs w:val="21"/>
        </w:rPr>
      </w:pPr>
      <w:r>
        <w:rPr>
          <w:rFonts w:asciiTheme="minorEastAsia" w:hAnsiTheme="minorEastAsia" w:hint="eastAsia"/>
          <w:color w:val="000000" w:themeColor="text1"/>
          <w:szCs w:val="21"/>
        </w:rPr>
        <w:t>本标准按</w:t>
      </w:r>
      <w:r w:rsidRPr="0015050F">
        <w:rPr>
          <w:rFonts w:hint="eastAsia"/>
          <w:color w:val="000000" w:themeColor="text1"/>
          <w:szCs w:val="21"/>
        </w:rPr>
        <w:t>照GB/T</w:t>
      </w:r>
      <w:r w:rsidR="00497208">
        <w:rPr>
          <w:rFonts w:hint="eastAsia"/>
          <w:color w:val="000000" w:themeColor="text1"/>
          <w:szCs w:val="21"/>
        </w:rPr>
        <w:t xml:space="preserve"> </w:t>
      </w:r>
      <w:r w:rsidRPr="0015050F">
        <w:rPr>
          <w:rFonts w:hint="eastAsia"/>
          <w:color w:val="000000" w:themeColor="text1"/>
          <w:szCs w:val="21"/>
        </w:rPr>
        <w:t>1.1-2020</w:t>
      </w:r>
      <w:r>
        <w:rPr>
          <w:rFonts w:hint="eastAsia"/>
          <w:color w:val="000000" w:themeColor="text1"/>
          <w:szCs w:val="21"/>
        </w:rPr>
        <w:t>给出的规则起草。</w:t>
      </w:r>
    </w:p>
    <w:p w:rsidR="0015050F" w:rsidRPr="0015050F" w:rsidRDefault="0015050F" w:rsidP="00BF1C56">
      <w:pPr>
        <w:spacing w:before="93" w:after="93" w:line="320" w:lineRule="exact"/>
        <w:ind w:firstLine="420"/>
        <w:rPr>
          <w:color w:val="000000" w:themeColor="text1"/>
          <w:szCs w:val="21"/>
        </w:rPr>
      </w:pPr>
      <w:bookmarkStart w:id="14" w:name="_GoBack"/>
      <w:bookmarkEnd w:id="14"/>
      <w:r>
        <w:rPr>
          <w:rFonts w:hint="eastAsia"/>
          <w:color w:val="000000" w:themeColor="text1"/>
          <w:szCs w:val="21"/>
        </w:rPr>
        <w:t>本标准由</w:t>
      </w:r>
      <w:r>
        <w:rPr>
          <w:color w:val="000000" w:themeColor="text1"/>
          <w:szCs w:val="21"/>
        </w:rPr>
        <w:t>江苏省住房和</w:t>
      </w:r>
      <w:r>
        <w:rPr>
          <w:rFonts w:hint="eastAsia"/>
          <w:color w:val="000000" w:themeColor="text1"/>
          <w:szCs w:val="21"/>
        </w:rPr>
        <w:t>城乡</w:t>
      </w:r>
      <w:r>
        <w:rPr>
          <w:color w:val="000000" w:themeColor="text1"/>
          <w:szCs w:val="21"/>
        </w:rPr>
        <w:t>建设</w:t>
      </w:r>
      <w:r>
        <w:rPr>
          <w:rFonts w:hint="eastAsia"/>
          <w:color w:val="000000" w:themeColor="text1"/>
          <w:szCs w:val="21"/>
        </w:rPr>
        <w:t>厅</w:t>
      </w:r>
      <w:r w:rsidR="005A61E1">
        <w:rPr>
          <w:rFonts w:hint="eastAsia"/>
          <w:color w:val="000000" w:themeColor="text1"/>
          <w:szCs w:val="21"/>
        </w:rPr>
        <w:t>提出并</w:t>
      </w:r>
      <w:r>
        <w:rPr>
          <w:rFonts w:hint="eastAsia"/>
          <w:color w:val="000000" w:themeColor="text1"/>
          <w:szCs w:val="21"/>
        </w:rPr>
        <w:t>归口</w:t>
      </w:r>
      <w:r>
        <w:rPr>
          <w:color w:val="000000" w:themeColor="text1"/>
          <w:szCs w:val="21"/>
        </w:rPr>
        <w:t>。</w:t>
      </w:r>
    </w:p>
    <w:p w:rsidR="00BF1C56" w:rsidRPr="00321560" w:rsidRDefault="00BF1C56" w:rsidP="00BF1C56">
      <w:pPr>
        <w:spacing w:before="93" w:after="93" w:line="320" w:lineRule="exact"/>
        <w:ind w:firstLine="420"/>
        <w:rPr>
          <w:rFonts w:asciiTheme="minorEastAsia" w:hAnsiTheme="minorEastAsia"/>
          <w:color w:val="000000" w:themeColor="text1"/>
          <w:szCs w:val="21"/>
        </w:rPr>
      </w:pPr>
      <w:r w:rsidRPr="00321560">
        <w:rPr>
          <w:rFonts w:asciiTheme="minorEastAsia" w:hAnsiTheme="minorEastAsia" w:hint="eastAsia"/>
          <w:color w:val="000000" w:themeColor="text1"/>
          <w:szCs w:val="21"/>
        </w:rPr>
        <w:t>本标准</w:t>
      </w:r>
      <w:r w:rsidR="0015050F">
        <w:rPr>
          <w:rFonts w:asciiTheme="minorEastAsia" w:hAnsiTheme="minorEastAsia" w:hint="eastAsia"/>
          <w:color w:val="000000" w:themeColor="text1"/>
          <w:szCs w:val="21"/>
        </w:rPr>
        <w:t>主要起草</w:t>
      </w:r>
      <w:r w:rsidRPr="00321560">
        <w:rPr>
          <w:rFonts w:asciiTheme="minorEastAsia" w:hAnsiTheme="minorEastAsia" w:hint="eastAsia"/>
          <w:color w:val="000000" w:themeColor="text1"/>
          <w:szCs w:val="21"/>
        </w:rPr>
        <w:t>单位：江苏省装饰装修发展中心、南京环达装饰工程有限公司。</w:t>
      </w:r>
    </w:p>
    <w:p w:rsidR="00BF1C56" w:rsidRPr="00321560" w:rsidRDefault="00BF1C56" w:rsidP="00BF1C56">
      <w:pPr>
        <w:spacing w:before="93" w:after="93" w:line="320" w:lineRule="exact"/>
        <w:ind w:firstLine="420"/>
        <w:rPr>
          <w:rFonts w:asciiTheme="minorEastAsia" w:hAnsiTheme="minorEastAsia"/>
          <w:color w:val="000000" w:themeColor="text1"/>
          <w:szCs w:val="21"/>
        </w:rPr>
      </w:pPr>
      <w:r w:rsidRPr="00321560">
        <w:rPr>
          <w:rFonts w:asciiTheme="minorEastAsia" w:hAnsiTheme="minorEastAsia" w:hint="eastAsia"/>
          <w:color w:val="000000" w:themeColor="text1"/>
          <w:szCs w:val="21"/>
        </w:rPr>
        <w:t>本标准参</w:t>
      </w:r>
      <w:r w:rsidR="0015050F">
        <w:rPr>
          <w:rFonts w:asciiTheme="minorEastAsia" w:hAnsiTheme="minorEastAsia" w:hint="eastAsia"/>
          <w:color w:val="000000" w:themeColor="text1"/>
          <w:szCs w:val="21"/>
        </w:rPr>
        <w:t>加起草</w:t>
      </w:r>
      <w:r w:rsidRPr="00321560">
        <w:rPr>
          <w:rFonts w:asciiTheme="minorEastAsia" w:hAnsiTheme="minorEastAsia" w:hint="eastAsia"/>
          <w:color w:val="000000" w:themeColor="text1"/>
          <w:szCs w:val="21"/>
        </w:rPr>
        <w:t>单位：江苏省</w:t>
      </w:r>
      <w:r w:rsidRPr="00321560">
        <w:rPr>
          <w:rFonts w:asciiTheme="minorEastAsia" w:hAnsiTheme="minorEastAsia"/>
          <w:color w:val="000000" w:themeColor="text1"/>
          <w:szCs w:val="21"/>
        </w:rPr>
        <w:t>装饰幕墙工程有限公司</w:t>
      </w:r>
      <w:r w:rsidRPr="00321560">
        <w:rPr>
          <w:rFonts w:asciiTheme="minorEastAsia" w:hAnsiTheme="minorEastAsia" w:hint="eastAsia"/>
          <w:color w:val="000000" w:themeColor="text1"/>
          <w:szCs w:val="21"/>
        </w:rPr>
        <w:t>、江苏省土木</w:t>
      </w:r>
      <w:r w:rsidRPr="00321560">
        <w:rPr>
          <w:rFonts w:asciiTheme="minorEastAsia" w:hAnsiTheme="minorEastAsia"/>
          <w:color w:val="000000" w:themeColor="text1"/>
          <w:szCs w:val="21"/>
        </w:rPr>
        <w:t>建筑学会</w:t>
      </w:r>
      <w:r w:rsidRPr="00321560">
        <w:rPr>
          <w:rFonts w:asciiTheme="minorEastAsia" w:hAnsiTheme="minorEastAsia" w:hint="eastAsia"/>
          <w:color w:val="000000" w:themeColor="text1"/>
          <w:szCs w:val="21"/>
        </w:rPr>
        <w:t>、江苏省装饰装修行业协会、江苏省</w:t>
      </w:r>
      <w:r w:rsidRPr="00321560">
        <w:rPr>
          <w:rFonts w:asciiTheme="minorEastAsia" w:hAnsiTheme="minorEastAsia"/>
          <w:color w:val="000000" w:themeColor="text1"/>
          <w:szCs w:val="21"/>
        </w:rPr>
        <w:t>建筑工程质量检测中心有限公司</w:t>
      </w:r>
      <w:r w:rsidRPr="00321560">
        <w:rPr>
          <w:rFonts w:asciiTheme="minorEastAsia" w:hAnsiTheme="minorEastAsia" w:hint="eastAsia"/>
          <w:color w:val="000000" w:themeColor="text1"/>
          <w:szCs w:val="21"/>
        </w:rPr>
        <w:t>、南京</w:t>
      </w:r>
      <w:r w:rsidRPr="00321560">
        <w:rPr>
          <w:rFonts w:asciiTheme="minorEastAsia" w:hAnsiTheme="minorEastAsia"/>
          <w:color w:val="000000" w:themeColor="text1"/>
          <w:szCs w:val="21"/>
        </w:rPr>
        <w:t>市江北新区建设和交通工程质量安全监督站</w:t>
      </w:r>
      <w:r w:rsidRPr="00321560">
        <w:rPr>
          <w:rFonts w:asciiTheme="minorEastAsia" w:hAnsiTheme="minorEastAsia" w:hint="eastAsia"/>
          <w:color w:val="000000" w:themeColor="text1"/>
          <w:szCs w:val="21"/>
        </w:rPr>
        <w:t>、南通承悦装饰集团有限公司。</w:t>
      </w:r>
    </w:p>
    <w:p w:rsidR="00BF1C56" w:rsidRPr="00321560" w:rsidRDefault="00BF1C56" w:rsidP="00BF1C56">
      <w:pPr>
        <w:spacing w:before="93" w:after="93" w:line="320" w:lineRule="exact"/>
        <w:ind w:firstLine="420"/>
        <w:rPr>
          <w:rFonts w:asciiTheme="minorEastAsia" w:hAnsiTheme="minorEastAsia"/>
          <w:color w:val="000000" w:themeColor="text1"/>
          <w:szCs w:val="21"/>
        </w:rPr>
      </w:pPr>
      <w:r w:rsidRPr="00321560">
        <w:rPr>
          <w:rFonts w:asciiTheme="minorEastAsia" w:hAnsiTheme="minorEastAsia" w:hint="eastAsia"/>
          <w:color w:val="000000" w:themeColor="text1"/>
          <w:szCs w:val="21"/>
        </w:rPr>
        <w:t>本标准主要起草人：刘长龙、高枫、孔令虎、周东、冯耘、李德生、晁晓刚、</w:t>
      </w:r>
      <w:r w:rsidR="001C1E70">
        <w:rPr>
          <w:rFonts w:asciiTheme="minorEastAsia" w:hAnsiTheme="minorEastAsia" w:hint="eastAsia"/>
          <w:color w:val="000000" w:themeColor="text1"/>
          <w:szCs w:val="21"/>
        </w:rPr>
        <w:t>曹</w:t>
      </w:r>
      <w:r w:rsidR="001C1E70">
        <w:rPr>
          <w:rFonts w:asciiTheme="minorEastAsia" w:hAnsiTheme="minorEastAsia"/>
          <w:color w:val="000000" w:themeColor="text1"/>
          <w:szCs w:val="21"/>
        </w:rPr>
        <w:t>宁、</w:t>
      </w:r>
      <w:r w:rsidRPr="00321560">
        <w:rPr>
          <w:rFonts w:asciiTheme="minorEastAsia" w:hAnsiTheme="minorEastAsia" w:hint="eastAsia"/>
          <w:color w:val="000000" w:themeColor="text1"/>
          <w:szCs w:val="21"/>
        </w:rPr>
        <w:t>朱</w:t>
      </w:r>
      <w:r w:rsidRPr="00321560">
        <w:rPr>
          <w:rFonts w:asciiTheme="minorEastAsia" w:hAnsiTheme="minorEastAsia"/>
          <w:color w:val="000000" w:themeColor="text1"/>
          <w:szCs w:val="21"/>
        </w:rPr>
        <w:t>燕明</w:t>
      </w:r>
      <w:r w:rsidRPr="00321560">
        <w:rPr>
          <w:rFonts w:asciiTheme="minorEastAsia" w:hAnsiTheme="minorEastAsia" w:hint="eastAsia"/>
          <w:color w:val="000000" w:themeColor="text1"/>
          <w:szCs w:val="21"/>
        </w:rPr>
        <w:t>、计苓、李刚、王</w:t>
      </w:r>
      <w:r w:rsidRPr="00321560">
        <w:rPr>
          <w:rFonts w:asciiTheme="minorEastAsia" w:hAnsiTheme="minorEastAsia"/>
          <w:color w:val="000000" w:themeColor="text1"/>
          <w:szCs w:val="21"/>
        </w:rPr>
        <w:t>贤平</w:t>
      </w:r>
      <w:r w:rsidRPr="00321560">
        <w:rPr>
          <w:rFonts w:asciiTheme="minorEastAsia" w:hAnsiTheme="minorEastAsia" w:hint="eastAsia"/>
          <w:color w:val="000000" w:themeColor="text1"/>
          <w:szCs w:val="21"/>
        </w:rPr>
        <w:t>、张</w:t>
      </w:r>
      <w:r w:rsidRPr="00321560">
        <w:rPr>
          <w:rFonts w:asciiTheme="minorEastAsia" w:hAnsiTheme="minorEastAsia"/>
          <w:color w:val="000000" w:themeColor="text1"/>
          <w:szCs w:val="21"/>
        </w:rPr>
        <w:t>同林</w:t>
      </w:r>
      <w:r w:rsidRPr="00321560">
        <w:rPr>
          <w:rFonts w:asciiTheme="minorEastAsia" w:hAnsiTheme="minorEastAsia" w:hint="eastAsia"/>
          <w:color w:val="000000" w:themeColor="text1"/>
          <w:szCs w:val="21"/>
        </w:rPr>
        <w:t>、周</w:t>
      </w:r>
      <w:r w:rsidRPr="00321560">
        <w:rPr>
          <w:rFonts w:asciiTheme="minorEastAsia" w:hAnsiTheme="minorEastAsia"/>
          <w:color w:val="000000" w:themeColor="text1"/>
          <w:szCs w:val="21"/>
        </w:rPr>
        <w:t>浩</w:t>
      </w:r>
      <w:r w:rsidRPr="00321560">
        <w:rPr>
          <w:rFonts w:asciiTheme="minorEastAsia" w:hAnsiTheme="minorEastAsia" w:hint="eastAsia"/>
          <w:color w:val="000000" w:themeColor="text1"/>
          <w:szCs w:val="21"/>
        </w:rPr>
        <w:t>、毛桂余、谢</w:t>
      </w:r>
      <w:r w:rsidRPr="00321560">
        <w:rPr>
          <w:rFonts w:asciiTheme="minorEastAsia" w:hAnsiTheme="minorEastAsia"/>
          <w:color w:val="000000" w:themeColor="text1"/>
          <w:szCs w:val="21"/>
        </w:rPr>
        <w:t>衍</w:t>
      </w:r>
      <w:r w:rsidRPr="00321560">
        <w:rPr>
          <w:rFonts w:asciiTheme="minorEastAsia" w:hAnsiTheme="minorEastAsia" w:hint="eastAsia"/>
          <w:color w:val="000000" w:themeColor="text1"/>
          <w:szCs w:val="21"/>
        </w:rPr>
        <w:t>、张</w:t>
      </w:r>
      <w:r w:rsidRPr="00321560">
        <w:rPr>
          <w:rFonts w:asciiTheme="minorEastAsia" w:hAnsiTheme="minorEastAsia"/>
          <w:color w:val="000000" w:themeColor="text1"/>
          <w:szCs w:val="21"/>
        </w:rPr>
        <w:t>晓巍</w:t>
      </w:r>
      <w:r w:rsidRPr="00321560">
        <w:rPr>
          <w:rFonts w:asciiTheme="minorEastAsia" w:hAnsiTheme="minorEastAsia" w:hint="eastAsia"/>
          <w:color w:val="000000" w:themeColor="text1"/>
          <w:szCs w:val="21"/>
        </w:rPr>
        <w:t>、孙明录、施忠</w:t>
      </w:r>
      <w:r w:rsidRPr="00321560">
        <w:rPr>
          <w:rFonts w:asciiTheme="minorEastAsia" w:hAnsiTheme="minorEastAsia"/>
          <w:color w:val="000000" w:themeColor="text1"/>
          <w:szCs w:val="21"/>
        </w:rPr>
        <w:t>亮</w:t>
      </w:r>
      <w:r w:rsidRPr="00321560">
        <w:rPr>
          <w:rFonts w:asciiTheme="minorEastAsia" w:hAnsiTheme="minorEastAsia" w:hint="eastAsia"/>
          <w:color w:val="000000" w:themeColor="text1"/>
          <w:szCs w:val="21"/>
        </w:rPr>
        <w:t>、陈得生。</w:t>
      </w:r>
    </w:p>
    <w:p w:rsidR="0072034A" w:rsidRPr="00321560" w:rsidRDefault="00D710EA" w:rsidP="00BF1C56">
      <w:pPr>
        <w:spacing w:before="93" w:after="93" w:line="320" w:lineRule="exact"/>
        <w:ind w:firstLine="420"/>
        <w:rPr>
          <w:rFonts w:asciiTheme="minorEastAsia" w:hAnsiTheme="minorEastAsia"/>
          <w:color w:val="000000" w:themeColor="text1"/>
          <w:szCs w:val="21"/>
        </w:rPr>
      </w:pPr>
      <w:r w:rsidRPr="00321560">
        <w:rPr>
          <w:rFonts w:asciiTheme="minorEastAsia" w:hAnsiTheme="minorEastAsia"/>
          <w:color w:val="000000" w:themeColor="text1"/>
          <w:szCs w:val="21"/>
        </w:rPr>
        <w:t>本标准为首次发布</w:t>
      </w:r>
      <w:r w:rsidRPr="00321560">
        <w:rPr>
          <w:rFonts w:asciiTheme="minorEastAsia" w:hAnsiTheme="minorEastAsia" w:hint="eastAsia"/>
          <w:color w:val="000000" w:themeColor="text1"/>
          <w:szCs w:val="21"/>
        </w:rPr>
        <w:t>。</w:t>
      </w:r>
    </w:p>
    <w:p w:rsidR="00C1055F" w:rsidRPr="00321560" w:rsidRDefault="00C1055F">
      <w:pPr>
        <w:spacing w:before="93" w:after="93"/>
        <w:ind w:firstLine="640"/>
        <w:rPr>
          <w:rFonts w:ascii="黑体" w:eastAsia="黑体" w:hAnsi="黑体" w:cs="黑体"/>
          <w:color w:val="000000" w:themeColor="text1"/>
          <w:kern w:val="0"/>
          <w:sz w:val="32"/>
          <w:szCs w:val="32"/>
        </w:rPr>
      </w:pPr>
      <w:r w:rsidRPr="00321560">
        <w:rPr>
          <w:rFonts w:ascii="黑体" w:eastAsia="黑体" w:hAnsi="黑体" w:cs="黑体"/>
          <w:color w:val="000000" w:themeColor="text1"/>
          <w:sz w:val="32"/>
          <w:szCs w:val="32"/>
        </w:rPr>
        <w:br w:type="page"/>
      </w:r>
    </w:p>
    <w:p w:rsidR="0072034A" w:rsidRPr="0008359C" w:rsidRDefault="00C1055F">
      <w:pPr>
        <w:pStyle w:val="affe"/>
        <w:spacing w:before="93" w:after="93"/>
        <w:ind w:firstLineChars="0" w:firstLine="0"/>
        <w:jc w:val="center"/>
        <w:rPr>
          <w:rFonts w:ascii="黑体" w:eastAsia="黑体" w:hAnsi="黑体" w:cs="黑体"/>
          <w:b/>
          <w:color w:val="000000" w:themeColor="text1"/>
          <w:sz w:val="32"/>
          <w:szCs w:val="32"/>
        </w:rPr>
      </w:pPr>
      <w:r w:rsidRPr="0008359C">
        <w:rPr>
          <w:rFonts w:ascii="黑体" w:eastAsia="黑体" w:hAnsi="黑体" w:cs="黑体" w:hint="eastAsia"/>
          <w:b/>
          <w:color w:val="000000" w:themeColor="text1"/>
          <w:sz w:val="32"/>
          <w:szCs w:val="32"/>
        </w:rPr>
        <w:lastRenderedPageBreak/>
        <w:t>建筑幕墙工程技术标准</w:t>
      </w:r>
    </w:p>
    <w:p w:rsidR="0072034A" w:rsidRPr="0008359C" w:rsidRDefault="003B410B" w:rsidP="006F391A">
      <w:pPr>
        <w:pStyle w:val="a2"/>
        <w:spacing w:before="312" w:after="312"/>
        <w:rPr>
          <w:b/>
          <w:color w:val="000000" w:themeColor="text1"/>
        </w:rPr>
      </w:pPr>
      <w:bookmarkStart w:id="15" w:name="_Toc62232233"/>
      <w:bookmarkStart w:id="16" w:name="_Toc62305232"/>
      <w:bookmarkStart w:id="17" w:name="_Toc436996811"/>
      <w:bookmarkStart w:id="18" w:name="_Toc24447111"/>
      <w:bookmarkStart w:id="19" w:name="_Toc424677589"/>
      <w:bookmarkStart w:id="20" w:name="_Toc402254790"/>
      <w:r w:rsidRPr="0008359C">
        <w:rPr>
          <w:rFonts w:hint="eastAsia"/>
          <w:b/>
          <w:color w:val="000000" w:themeColor="text1"/>
        </w:rPr>
        <w:t>范围</w:t>
      </w:r>
      <w:bookmarkEnd w:id="15"/>
      <w:bookmarkEnd w:id="16"/>
    </w:p>
    <w:p w:rsidR="003919FB" w:rsidRDefault="003919FB" w:rsidP="00C1055F">
      <w:pPr>
        <w:pStyle w:val="affe"/>
        <w:spacing w:before="93" w:after="93"/>
        <w:rPr>
          <w:color w:val="000000" w:themeColor="text1"/>
        </w:rPr>
      </w:pPr>
      <w:r>
        <w:rPr>
          <w:rFonts w:hint="eastAsia"/>
          <w:color w:val="000000" w:themeColor="text1"/>
        </w:rPr>
        <w:t>本</w:t>
      </w:r>
      <w:r>
        <w:rPr>
          <w:color w:val="000000" w:themeColor="text1"/>
        </w:rPr>
        <w:t>标准规定了</w:t>
      </w:r>
      <w:r w:rsidRPr="00321560">
        <w:rPr>
          <w:rFonts w:hint="eastAsia"/>
          <w:color w:val="000000" w:themeColor="text1"/>
        </w:rPr>
        <w:t>建筑幕墙工程的</w:t>
      </w:r>
      <w:r w:rsidR="00464D9F">
        <w:rPr>
          <w:rFonts w:hint="eastAsia"/>
          <w:color w:val="000000" w:themeColor="text1"/>
        </w:rPr>
        <w:t>术语</w:t>
      </w:r>
      <w:r w:rsidR="00464D9F">
        <w:rPr>
          <w:color w:val="000000" w:themeColor="text1"/>
        </w:rPr>
        <w:t>和符号、</w:t>
      </w:r>
      <w:r w:rsidRPr="00321560">
        <w:rPr>
          <w:rFonts w:hint="eastAsia"/>
          <w:color w:val="000000" w:themeColor="text1"/>
        </w:rPr>
        <w:t>材料、</w:t>
      </w:r>
      <w:r w:rsidR="00464D9F">
        <w:rPr>
          <w:rFonts w:hint="eastAsia"/>
          <w:color w:val="000000" w:themeColor="text1"/>
        </w:rPr>
        <w:t>建筑</w:t>
      </w:r>
      <w:r w:rsidRPr="00321560">
        <w:rPr>
          <w:rFonts w:hint="eastAsia"/>
          <w:color w:val="000000" w:themeColor="text1"/>
        </w:rPr>
        <w:t>设计、</w:t>
      </w:r>
      <w:r w:rsidR="00464D9F">
        <w:rPr>
          <w:rFonts w:hint="eastAsia"/>
          <w:color w:val="000000" w:themeColor="text1"/>
        </w:rPr>
        <w:t>结构设计</w:t>
      </w:r>
      <w:r w:rsidRPr="00321560">
        <w:rPr>
          <w:rFonts w:hint="eastAsia"/>
          <w:color w:val="000000" w:themeColor="text1"/>
        </w:rPr>
        <w:t>、</w:t>
      </w:r>
      <w:r w:rsidR="00464D9F">
        <w:rPr>
          <w:rFonts w:hint="eastAsia"/>
          <w:color w:val="000000" w:themeColor="text1"/>
        </w:rPr>
        <w:t>面板</w:t>
      </w:r>
      <w:r w:rsidR="00464D9F">
        <w:rPr>
          <w:color w:val="000000" w:themeColor="text1"/>
        </w:rPr>
        <w:t>及连接设计、构件式幕墙、单元式幕墙、双层幕墙、全玻璃幕墙、点支承玻璃幕墙、采光顶与金属屋面、</w:t>
      </w:r>
      <w:r w:rsidR="00464D9F">
        <w:rPr>
          <w:rFonts w:hint="eastAsia"/>
          <w:color w:val="000000" w:themeColor="text1"/>
        </w:rPr>
        <w:t>加工</w:t>
      </w:r>
      <w:r w:rsidR="00464D9F">
        <w:rPr>
          <w:color w:val="000000" w:themeColor="text1"/>
        </w:rPr>
        <w:t>制作、</w:t>
      </w:r>
      <w:r w:rsidR="00464D9F">
        <w:rPr>
          <w:rFonts w:hint="eastAsia"/>
          <w:color w:val="000000" w:themeColor="text1"/>
        </w:rPr>
        <w:t>检验</w:t>
      </w:r>
      <w:r w:rsidR="00464D9F">
        <w:rPr>
          <w:color w:val="000000" w:themeColor="text1"/>
        </w:rPr>
        <w:t>与检测、</w:t>
      </w:r>
      <w:r w:rsidR="00464D9F">
        <w:rPr>
          <w:rFonts w:hint="eastAsia"/>
          <w:color w:val="000000" w:themeColor="text1"/>
        </w:rPr>
        <w:t>工程</w:t>
      </w:r>
      <w:r w:rsidRPr="00321560">
        <w:rPr>
          <w:rFonts w:hint="eastAsia"/>
          <w:color w:val="000000" w:themeColor="text1"/>
        </w:rPr>
        <w:t>验收</w:t>
      </w:r>
      <w:r w:rsidR="00464D9F">
        <w:rPr>
          <w:rFonts w:hint="eastAsia"/>
          <w:color w:val="000000" w:themeColor="text1"/>
        </w:rPr>
        <w:t>、维护保养</w:t>
      </w:r>
      <w:r w:rsidR="00464D9F">
        <w:rPr>
          <w:color w:val="000000" w:themeColor="text1"/>
        </w:rPr>
        <w:t>。</w:t>
      </w:r>
    </w:p>
    <w:p w:rsidR="00025931" w:rsidRDefault="00C1055F" w:rsidP="00C1055F">
      <w:pPr>
        <w:pStyle w:val="affe"/>
        <w:spacing w:before="93" w:after="93"/>
        <w:rPr>
          <w:color w:val="000000" w:themeColor="text1"/>
        </w:rPr>
      </w:pPr>
      <w:r w:rsidRPr="00321560">
        <w:rPr>
          <w:color w:val="000000" w:themeColor="text1"/>
        </w:rPr>
        <w:t>本标准适用于</w:t>
      </w:r>
      <w:r w:rsidRPr="00321560">
        <w:rPr>
          <w:rFonts w:hint="eastAsia"/>
          <w:color w:val="000000" w:themeColor="text1"/>
        </w:rPr>
        <w:t>江苏省新建、改建及扩建民用建筑用</w:t>
      </w:r>
      <w:r w:rsidRPr="00321560">
        <w:rPr>
          <w:color w:val="000000" w:themeColor="text1"/>
        </w:rPr>
        <w:t>建筑幕墙</w:t>
      </w:r>
      <w:r w:rsidRPr="00321560">
        <w:rPr>
          <w:rFonts w:hint="eastAsia"/>
          <w:color w:val="000000" w:themeColor="text1"/>
        </w:rPr>
        <w:t>、采光顶与金属屋面</w:t>
      </w:r>
      <w:r w:rsidRPr="00321560">
        <w:rPr>
          <w:color w:val="000000" w:themeColor="text1"/>
        </w:rPr>
        <w:t>工程的设计、制作、安装施工、</w:t>
      </w:r>
      <w:r w:rsidRPr="00321560">
        <w:rPr>
          <w:rFonts w:hint="eastAsia"/>
          <w:color w:val="000000" w:themeColor="text1"/>
        </w:rPr>
        <w:t>检测、</w:t>
      </w:r>
      <w:r w:rsidRPr="00321560">
        <w:rPr>
          <w:color w:val="000000" w:themeColor="text1"/>
        </w:rPr>
        <w:t>工程验收以及维</w:t>
      </w:r>
      <w:r w:rsidRPr="00321560">
        <w:rPr>
          <w:rFonts w:hint="eastAsia"/>
          <w:color w:val="000000" w:themeColor="text1"/>
        </w:rPr>
        <w:t>修保养。</w:t>
      </w:r>
    </w:p>
    <w:p w:rsidR="00C1055F" w:rsidRPr="00321560" w:rsidRDefault="00C1055F" w:rsidP="00C1055F">
      <w:pPr>
        <w:pStyle w:val="affe"/>
        <w:spacing w:before="93" w:after="93"/>
        <w:rPr>
          <w:color w:val="000000" w:themeColor="text1"/>
        </w:rPr>
      </w:pPr>
      <w:r w:rsidRPr="00321560">
        <w:rPr>
          <w:rFonts w:hint="eastAsia"/>
          <w:color w:val="000000" w:themeColor="text1"/>
        </w:rPr>
        <w:t>本标准</w:t>
      </w:r>
      <w:r w:rsidR="00025931">
        <w:rPr>
          <w:rFonts w:hint="eastAsia"/>
          <w:color w:val="000000" w:themeColor="text1"/>
        </w:rPr>
        <w:t>不</w:t>
      </w:r>
      <w:r w:rsidRPr="00321560">
        <w:rPr>
          <w:rFonts w:hint="eastAsia"/>
          <w:color w:val="000000" w:themeColor="text1"/>
        </w:rPr>
        <w:t>适用</w:t>
      </w:r>
      <w:r w:rsidR="00025931">
        <w:rPr>
          <w:rFonts w:hint="eastAsia"/>
          <w:color w:val="000000" w:themeColor="text1"/>
        </w:rPr>
        <w:t>于建筑</w:t>
      </w:r>
      <w:r w:rsidR="00025931">
        <w:rPr>
          <w:color w:val="000000" w:themeColor="text1"/>
        </w:rPr>
        <w:t>高度</w:t>
      </w:r>
      <w:r w:rsidRPr="00321560">
        <w:rPr>
          <w:color w:val="000000" w:themeColor="text1"/>
        </w:rPr>
        <w:t>大于300m的玻璃幕墙、金属幕墙</w:t>
      </w:r>
      <w:r w:rsidR="00025931">
        <w:rPr>
          <w:rFonts w:hint="eastAsia"/>
          <w:color w:val="000000" w:themeColor="text1"/>
        </w:rPr>
        <w:t>，建筑</w:t>
      </w:r>
      <w:r w:rsidR="00025931">
        <w:rPr>
          <w:color w:val="000000" w:themeColor="text1"/>
        </w:rPr>
        <w:t>高度</w:t>
      </w:r>
      <w:r w:rsidRPr="00321560">
        <w:rPr>
          <w:color w:val="000000" w:themeColor="text1"/>
        </w:rPr>
        <w:t>大于1</w:t>
      </w:r>
      <w:r w:rsidRPr="00321560">
        <w:rPr>
          <w:rFonts w:hint="eastAsia"/>
          <w:color w:val="000000" w:themeColor="text1"/>
        </w:rPr>
        <w:t>5</w:t>
      </w:r>
      <w:r w:rsidRPr="00321560">
        <w:rPr>
          <w:color w:val="000000" w:themeColor="text1"/>
        </w:rPr>
        <w:t>0m的花岗岩石材幕墙</w:t>
      </w:r>
      <w:r w:rsidRPr="00321560">
        <w:rPr>
          <w:rFonts w:hint="eastAsia"/>
          <w:color w:val="000000" w:themeColor="text1"/>
        </w:rPr>
        <w:t>，</w:t>
      </w:r>
      <w:r w:rsidR="00025931">
        <w:rPr>
          <w:rFonts w:hint="eastAsia"/>
          <w:color w:val="000000" w:themeColor="text1"/>
        </w:rPr>
        <w:t>建筑</w:t>
      </w:r>
      <w:r w:rsidR="00025931">
        <w:rPr>
          <w:color w:val="000000" w:themeColor="text1"/>
        </w:rPr>
        <w:t>高度</w:t>
      </w:r>
      <w:r w:rsidRPr="00321560">
        <w:rPr>
          <w:color w:val="000000" w:themeColor="text1"/>
        </w:rPr>
        <w:t>大于</w:t>
      </w:r>
      <w:r w:rsidRPr="00321560">
        <w:rPr>
          <w:rFonts w:hint="eastAsia"/>
          <w:color w:val="000000" w:themeColor="text1"/>
        </w:rPr>
        <w:t>24</w:t>
      </w:r>
      <w:r w:rsidRPr="00321560">
        <w:rPr>
          <w:color w:val="000000" w:themeColor="text1"/>
        </w:rPr>
        <w:t>m的</w:t>
      </w:r>
      <w:r w:rsidRPr="00321560">
        <w:rPr>
          <w:rFonts w:hint="eastAsia"/>
          <w:color w:val="000000" w:themeColor="text1"/>
        </w:rPr>
        <w:t>非</w:t>
      </w:r>
      <w:r w:rsidRPr="00321560">
        <w:rPr>
          <w:color w:val="000000" w:themeColor="text1"/>
        </w:rPr>
        <w:t>花岗岩石材幕墙</w:t>
      </w:r>
      <w:r w:rsidR="00025931">
        <w:rPr>
          <w:rFonts w:hint="eastAsia"/>
          <w:color w:val="000000" w:themeColor="text1"/>
        </w:rPr>
        <w:t>，建筑</w:t>
      </w:r>
      <w:r w:rsidR="00025931">
        <w:rPr>
          <w:color w:val="000000" w:themeColor="text1"/>
        </w:rPr>
        <w:t>高度</w:t>
      </w:r>
      <w:r w:rsidRPr="00321560">
        <w:rPr>
          <w:color w:val="000000" w:themeColor="text1"/>
        </w:rPr>
        <w:t>大于100m的</w:t>
      </w:r>
      <w:r w:rsidRPr="00321560">
        <w:rPr>
          <w:rFonts w:hint="eastAsia"/>
          <w:color w:val="000000" w:themeColor="text1"/>
        </w:rPr>
        <w:t>人造板</w:t>
      </w:r>
      <w:r w:rsidRPr="00321560">
        <w:rPr>
          <w:color w:val="000000" w:themeColor="text1"/>
        </w:rPr>
        <w:t>幕墙工程。</w:t>
      </w:r>
    </w:p>
    <w:p w:rsidR="0072034A" w:rsidRPr="0008359C" w:rsidRDefault="003B410B" w:rsidP="00077C32">
      <w:pPr>
        <w:pStyle w:val="a2"/>
        <w:spacing w:before="312" w:after="312"/>
        <w:rPr>
          <w:b/>
          <w:color w:val="000000" w:themeColor="text1"/>
        </w:rPr>
      </w:pPr>
      <w:bookmarkStart w:id="21" w:name="_Toc62232234"/>
      <w:bookmarkStart w:id="22" w:name="_Toc62305233"/>
      <w:r w:rsidRPr="0008359C">
        <w:rPr>
          <w:rFonts w:hint="eastAsia"/>
          <w:b/>
          <w:color w:val="000000" w:themeColor="text1"/>
        </w:rPr>
        <w:t>规范性引用文件</w:t>
      </w:r>
      <w:bookmarkEnd w:id="21"/>
      <w:bookmarkEnd w:id="22"/>
    </w:p>
    <w:p w:rsidR="005423AA" w:rsidRPr="005423AA" w:rsidRDefault="005423AA" w:rsidP="005423AA">
      <w:pPr>
        <w:pStyle w:val="affe"/>
        <w:spacing w:before="93" w:after="93"/>
        <w:rPr>
          <w:color w:val="000000" w:themeColor="text1"/>
        </w:rPr>
      </w:pPr>
      <w:r w:rsidRPr="005423AA">
        <w:rPr>
          <w:rFonts w:hint="eastAsia"/>
          <w:color w:val="000000" w:themeColor="text1"/>
        </w:rPr>
        <w:t>下列文件对于本文件的应用是必不可少的，凡是注日期的引用文件，仅注日期的版本适用于本文件。凡是不注日期的引用文件，其最新版本（包括所有的修改单）适用于本文件。</w:t>
      </w:r>
    </w:p>
    <w:p w:rsidR="00C1055F" w:rsidRPr="00235073" w:rsidRDefault="00E10AFA" w:rsidP="00C1055F">
      <w:pPr>
        <w:pStyle w:val="afffffffb"/>
        <w:spacing w:before="93" w:after="93" w:line="320" w:lineRule="exact"/>
        <w:ind w:left="709" w:firstLine="0"/>
        <w:rPr>
          <w:color w:val="000000" w:themeColor="text1"/>
          <w:szCs w:val="21"/>
        </w:rPr>
      </w:pPr>
      <w:r w:rsidRPr="00235073">
        <w:rPr>
          <w:rFonts w:hint="eastAsia"/>
          <w:color w:val="000000" w:themeColor="text1"/>
          <w:szCs w:val="21"/>
        </w:rPr>
        <w:t xml:space="preserve">GB 859  </w:t>
      </w:r>
      <w:r w:rsidR="00235073">
        <w:rPr>
          <w:color w:val="000000" w:themeColor="text1"/>
          <w:szCs w:val="21"/>
        </w:rPr>
        <w:t xml:space="preserve">  </w:t>
      </w:r>
      <w:r w:rsidR="00C1055F" w:rsidRPr="00235073">
        <w:rPr>
          <w:rFonts w:hint="eastAsia"/>
          <w:color w:val="000000" w:themeColor="text1"/>
          <w:szCs w:val="21"/>
        </w:rPr>
        <w:t>轻型弹簧垫圈</w:t>
      </w:r>
    </w:p>
    <w:p w:rsidR="00C1055F" w:rsidRPr="00235073" w:rsidRDefault="00E10AFA" w:rsidP="00C1055F">
      <w:pPr>
        <w:pStyle w:val="afffffffb"/>
        <w:spacing w:before="93" w:after="93" w:line="320" w:lineRule="exact"/>
        <w:ind w:left="709" w:firstLine="0"/>
        <w:rPr>
          <w:color w:val="000000" w:themeColor="text1"/>
          <w:szCs w:val="21"/>
        </w:rPr>
      </w:pPr>
      <w:r w:rsidRPr="00235073">
        <w:rPr>
          <w:rFonts w:hint="eastAsia"/>
          <w:color w:val="000000" w:themeColor="text1"/>
          <w:szCs w:val="21"/>
        </w:rPr>
        <w:t xml:space="preserve">GB 6566 </w:t>
      </w:r>
      <w:r w:rsidR="00235073">
        <w:rPr>
          <w:color w:val="000000" w:themeColor="text1"/>
          <w:szCs w:val="21"/>
        </w:rPr>
        <w:t xml:space="preserve">  </w:t>
      </w:r>
      <w:r w:rsidR="00C1055F" w:rsidRPr="00235073">
        <w:rPr>
          <w:rFonts w:hint="eastAsia"/>
          <w:color w:val="000000" w:themeColor="text1"/>
          <w:szCs w:val="21"/>
        </w:rPr>
        <w:t>建筑材料放射性核素限量</w:t>
      </w:r>
    </w:p>
    <w:p w:rsidR="00C1055F" w:rsidRPr="00235073" w:rsidRDefault="00E10AFA" w:rsidP="00C1055F">
      <w:pPr>
        <w:pStyle w:val="afffffffb"/>
        <w:spacing w:before="93" w:after="93" w:line="320" w:lineRule="exact"/>
        <w:ind w:left="709" w:firstLine="0"/>
        <w:rPr>
          <w:color w:val="000000" w:themeColor="text1"/>
          <w:szCs w:val="21"/>
        </w:rPr>
      </w:pPr>
      <w:r w:rsidRPr="00235073">
        <w:rPr>
          <w:rFonts w:hint="eastAsia"/>
          <w:color w:val="000000" w:themeColor="text1"/>
          <w:szCs w:val="21"/>
        </w:rPr>
        <w:t xml:space="preserve">GB 8624  </w:t>
      </w:r>
      <w:r w:rsidR="00235073">
        <w:rPr>
          <w:color w:val="000000" w:themeColor="text1"/>
          <w:szCs w:val="21"/>
        </w:rPr>
        <w:t xml:space="preserve"> </w:t>
      </w:r>
      <w:r w:rsidR="00C1055F" w:rsidRPr="00235073">
        <w:rPr>
          <w:rFonts w:hint="eastAsia"/>
          <w:color w:val="000000" w:themeColor="text1"/>
          <w:szCs w:val="21"/>
        </w:rPr>
        <w:t>建筑材料及制品燃烧性能分级</w:t>
      </w:r>
    </w:p>
    <w:p w:rsidR="00C1055F" w:rsidRPr="00235073" w:rsidRDefault="00E10AFA" w:rsidP="00C1055F">
      <w:pPr>
        <w:pStyle w:val="afffffffb"/>
        <w:spacing w:before="93" w:after="93" w:line="320" w:lineRule="exact"/>
        <w:ind w:left="709" w:firstLine="0"/>
        <w:rPr>
          <w:color w:val="000000" w:themeColor="text1"/>
          <w:szCs w:val="21"/>
        </w:rPr>
      </w:pPr>
      <w:r w:rsidRPr="00235073">
        <w:rPr>
          <w:color w:val="000000" w:themeColor="text1"/>
          <w:szCs w:val="21"/>
        </w:rPr>
        <w:t>GB 11614</w:t>
      </w:r>
      <w:r w:rsidRPr="00235073">
        <w:rPr>
          <w:rFonts w:hint="eastAsia"/>
          <w:color w:val="000000" w:themeColor="text1"/>
          <w:szCs w:val="21"/>
        </w:rPr>
        <w:t xml:space="preserve">  </w:t>
      </w:r>
      <w:r w:rsidR="00C1055F" w:rsidRPr="00235073">
        <w:rPr>
          <w:color w:val="000000" w:themeColor="text1"/>
          <w:szCs w:val="21"/>
        </w:rPr>
        <w:t>平板玻璃</w:t>
      </w:r>
    </w:p>
    <w:p w:rsidR="00C1055F" w:rsidRPr="00235073" w:rsidRDefault="00E10AFA" w:rsidP="00C1055F">
      <w:pPr>
        <w:pStyle w:val="afffffffb"/>
        <w:spacing w:before="93" w:after="93" w:line="320" w:lineRule="exact"/>
        <w:ind w:left="709" w:firstLine="0"/>
        <w:rPr>
          <w:color w:val="000000" w:themeColor="text1"/>
          <w:szCs w:val="21"/>
        </w:rPr>
      </w:pPr>
      <w:r w:rsidRPr="00235073">
        <w:rPr>
          <w:color w:val="000000" w:themeColor="text1"/>
          <w:szCs w:val="21"/>
        </w:rPr>
        <w:t>GB 14907</w:t>
      </w:r>
      <w:r w:rsidRPr="00235073">
        <w:rPr>
          <w:rFonts w:hint="eastAsia"/>
          <w:color w:val="000000" w:themeColor="text1"/>
          <w:szCs w:val="21"/>
        </w:rPr>
        <w:t xml:space="preserve">  </w:t>
      </w:r>
      <w:r w:rsidR="00C1055F" w:rsidRPr="00235073">
        <w:rPr>
          <w:color w:val="000000" w:themeColor="text1"/>
          <w:szCs w:val="21"/>
        </w:rPr>
        <w:t>钢结构防火涂料</w:t>
      </w:r>
    </w:p>
    <w:p w:rsidR="00C1055F" w:rsidRPr="00235073" w:rsidRDefault="00E10AFA" w:rsidP="00C1055F">
      <w:pPr>
        <w:pStyle w:val="afffffffb"/>
        <w:spacing w:before="93" w:after="93" w:line="320" w:lineRule="exact"/>
        <w:ind w:left="709" w:firstLine="0"/>
        <w:rPr>
          <w:color w:val="000000" w:themeColor="text1"/>
          <w:szCs w:val="21"/>
        </w:rPr>
      </w:pPr>
      <w:r w:rsidRPr="00235073">
        <w:rPr>
          <w:color w:val="000000" w:themeColor="text1"/>
          <w:szCs w:val="21"/>
        </w:rPr>
        <w:t>GB 15763</w:t>
      </w:r>
      <w:r w:rsidRPr="00235073">
        <w:rPr>
          <w:rFonts w:hint="eastAsia"/>
          <w:color w:val="000000" w:themeColor="text1"/>
          <w:szCs w:val="21"/>
        </w:rPr>
        <w:t xml:space="preserve">  </w:t>
      </w:r>
      <w:r w:rsidR="00C1055F" w:rsidRPr="00235073">
        <w:rPr>
          <w:color w:val="000000" w:themeColor="text1"/>
          <w:szCs w:val="21"/>
        </w:rPr>
        <w:t>建筑用安全玻璃</w:t>
      </w:r>
    </w:p>
    <w:p w:rsidR="00C1055F" w:rsidRPr="00235073" w:rsidRDefault="00E10AFA" w:rsidP="00C1055F">
      <w:pPr>
        <w:pStyle w:val="afffffffb"/>
        <w:spacing w:before="93" w:after="93" w:line="320" w:lineRule="exact"/>
        <w:ind w:left="709" w:firstLine="0"/>
        <w:rPr>
          <w:color w:val="000000" w:themeColor="text1"/>
          <w:szCs w:val="21"/>
        </w:rPr>
      </w:pPr>
      <w:r w:rsidRPr="00235073">
        <w:rPr>
          <w:color w:val="000000" w:themeColor="text1"/>
          <w:szCs w:val="21"/>
        </w:rPr>
        <w:t>GB 16776</w:t>
      </w:r>
      <w:r w:rsidRPr="00235073">
        <w:rPr>
          <w:rFonts w:hint="eastAsia"/>
          <w:color w:val="000000" w:themeColor="text1"/>
          <w:szCs w:val="21"/>
        </w:rPr>
        <w:t xml:space="preserve">  </w:t>
      </w:r>
      <w:r w:rsidR="00C1055F" w:rsidRPr="00235073">
        <w:rPr>
          <w:color w:val="000000" w:themeColor="text1"/>
          <w:szCs w:val="21"/>
        </w:rPr>
        <w:t>建筑用硅酮结构密封胶</w:t>
      </w:r>
    </w:p>
    <w:p w:rsidR="00C1055F" w:rsidRPr="00235073" w:rsidRDefault="00E10AFA" w:rsidP="00C1055F">
      <w:pPr>
        <w:pStyle w:val="afffffffb"/>
        <w:spacing w:before="93" w:after="93" w:line="320" w:lineRule="exact"/>
        <w:ind w:left="709" w:firstLine="0"/>
        <w:rPr>
          <w:color w:val="000000" w:themeColor="text1"/>
          <w:szCs w:val="21"/>
        </w:rPr>
      </w:pPr>
      <w:r w:rsidRPr="00235073">
        <w:rPr>
          <w:rFonts w:hint="eastAsia"/>
          <w:color w:val="000000" w:themeColor="text1"/>
          <w:szCs w:val="21"/>
        </w:rPr>
        <w:t xml:space="preserve">GB 23864  </w:t>
      </w:r>
      <w:r w:rsidR="00C1055F" w:rsidRPr="00235073">
        <w:rPr>
          <w:rFonts w:hint="eastAsia"/>
          <w:color w:val="000000" w:themeColor="text1"/>
          <w:szCs w:val="21"/>
        </w:rPr>
        <w:t>防火封堵材料</w:t>
      </w:r>
    </w:p>
    <w:p w:rsidR="00C1055F" w:rsidRPr="00235073" w:rsidRDefault="00E10AFA" w:rsidP="00C1055F">
      <w:pPr>
        <w:pStyle w:val="afffffffb"/>
        <w:spacing w:before="93" w:after="93" w:line="320" w:lineRule="exact"/>
        <w:ind w:left="709" w:firstLine="0"/>
        <w:rPr>
          <w:color w:val="000000" w:themeColor="text1"/>
          <w:szCs w:val="21"/>
        </w:rPr>
      </w:pPr>
      <w:r w:rsidRPr="00235073">
        <w:rPr>
          <w:color w:val="000000" w:themeColor="text1"/>
          <w:szCs w:val="21"/>
        </w:rPr>
        <w:t>GB 24266</w:t>
      </w:r>
      <w:r w:rsidRPr="00235073">
        <w:rPr>
          <w:rFonts w:hint="eastAsia"/>
          <w:color w:val="000000" w:themeColor="text1"/>
          <w:szCs w:val="21"/>
        </w:rPr>
        <w:t xml:space="preserve">  </w:t>
      </w:r>
      <w:r w:rsidR="00C1055F" w:rsidRPr="00235073">
        <w:rPr>
          <w:color w:val="000000" w:themeColor="text1"/>
          <w:szCs w:val="21"/>
        </w:rPr>
        <w:t>中空玻璃用硅酮结构密封胶</w:t>
      </w:r>
    </w:p>
    <w:p w:rsidR="00C1055F" w:rsidRPr="00235073" w:rsidRDefault="00E10AFA" w:rsidP="00C1055F">
      <w:pPr>
        <w:pStyle w:val="afffffffb"/>
        <w:spacing w:before="93" w:after="93" w:line="320" w:lineRule="exact"/>
        <w:ind w:left="709" w:firstLine="0"/>
        <w:rPr>
          <w:color w:val="000000" w:themeColor="text1"/>
          <w:szCs w:val="21"/>
        </w:rPr>
      </w:pPr>
      <w:r w:rsidRPr="00235073">
        <w:rPr>
          <w:rFonts w:hint="eastAsia"/>
          <w:color w:val="000000" w:themeColor="text1"/>
          <w:szCs w:val="21"/>
        </w:rPr>
        <w:t xml:space="preserve">GB 50009  </w:t>
      </w:r>
      <w:r w:rsidR="00C1055F" w:rsidRPr="00235073">
        <w:rPr>
          <w:rFonts w:hint="eastAsia"/>
          <w:color w:val="000000" w:themeColor="text1"/>
          <w:szCs w:val="21"/>
        </w:rPr>
        <w:t>建筑结构荷载规范</w:t>
      </w:r>
    </w:p>
    <w:p w:rsidR="00C1055F" w:rsidRPr="00235073" w:rsidRDefault="00E10AFA" w:rsidP="00C1055F">
      <w:pPr>
        <w:pStyle w:val="afffffffb"/>
        <w:spacing w:before="93" w:after="93" w:line="320" w:lineRule="exact"/>
        <w:ind w:left="709" w:firstLine="0"/>
        <w:rPr>
          <w:color w:val="000000" w:themeColor="text1"/>
          <w:szCs w:val="21"/>
        </w:rPr>
      </w:pPr>
      <w:r w:rsidRPr="00235073">
        <w:rPr>
          <w:rFonts w:hint="eastAsia"/>
          <w:color w:val="000000" w:themeColor="text1"/>
          <w:szCs w:val="21"/>
        </w:rPr>
        <w:t xml:space="preserve">GB 50010  </w:t>
      </w:r>
      <w:r w:rsidR="00C1055F" w:rsidRPr="00235073">
        <w:rPr>
          <w:rFonts w:hint="eastAsia"/>
          <w:color w:val="000000" w:themeColor="text1"/>
          <w:szCs w:val="21"/>
        </w:rPr>
        <w:t>混凝土结构设计规范</w:t>
      </w:r>
    </w:p>
    <w:p w:rsidR="00C1055F" w:rsidRPr="00235073" w:rsidRDefault="00E10AFA" w:rsidP="00C1055F">
      <w:pPr>
        <w:pStyle w:val="afffffffb"/>
        <w:spacing w:before="93" w:after="93" w:line="320" w:lineRule="exact"/>
        <w:ind w:left="709" w:firstLine="0"/>
        <w:rPr>
          <w:color w:val="000000" w:themeColor="text1"/>
          <w:szCs w:val="21"/>
        </w:rPr>
      </w:pPr>
      <w:r w:rsidRPr="00235073">
        <w:rPr>
          <w:rFonts w:hint="eastAsia"/>
          <w:color w:val="000000" w:themeColor="text1"/>
          <w:szCs w:val="21"/>
        </w:rPr>
        <w:t xml:space="preserve">GB 50011  </w:t>
      </w:r>
      <w:r w:rsidR="00C1055F" w:rsidRPr="00235073">
        <w:rPr>
          <w:rFonts w:hint="eastAsia"/>
          <w:color w:val="000000" w:themeColor="text1"/>
          <w:szCs w:val="21"/>
        </w:rPr>
        <w:t>建筑抗震设计规范</w:t>
      </w:r>
    </w:p>
    <w:p w:rsidR="00C1055F" w:rsidRPr="00235073" w:rsidRDefault="00E10AFA" w:rsidP="00C1055F">
      <w:pPr>
        <w:pStyle w:val="afffffffb"/>
        <w:spacing w:before="93" w:after="93" w:line="320" w:lineRule="exact"/>
        <w:ind w:left="709" w:firstLine="0"/>
        <w:rPr>
          <w:color w:val="000000" w:themeColor="text1"/>
          <w:szCs w:val="21"/>
        </w:rPr>
      </w:pPr>
      <w:r w:rsidRPr="00235073">
        <w:rPr>
          <w:color w:val="000000" w:themeColor="text1"/>
          <w:szCs w:val="21"/>
        </w:rPr>
        <w:t>GB50015</w:t>
      </w:r>
      <w:r w:rsidRPr="00235073">
        <w:rPr>
          <w:rFonts w:hint="eastAsia"/>
          <w:color w:val="000000" w:themeColor="text1"/>
          <w:szCs w:val="21"/>
        </w:rPr>
        <w:t xml:space="preserve">  </w:t>
      </w:r>
      <w:r w:rsidR="00235073">
        <w:rPr>
          <w:color w:val="000000" w:themeColor="text1"/>
          <w:szCs w:val="21"/>
        </w:rPr>
        <w:t xml:space="preserve"> </w:t>
      </w:r>
      <w:r w:rsidR="00C1055F" w:rsidRPr="00235073">
        <w:rPr>
          <w:color w:val="000000" w:themeColor="text1"/>
          <w:szCs w:val="21"/>
        </w:rPr>
        <w:t>建筑给水排水设计规范</w:t>
      </w:r>
    </w:p>
    <w:p w:rsidR="00C1055F" w:rsidRPr="00235073" w:rsidRDefault="00E10AFA" w:rsidP="00C1055F">
      <w:pPr>
        <w:pStyle w:val="afffffffb"/>
        <w:spacing w:before="93" w:after="93" w:line="320" w:lineRule="exact"/>
        <w:ind w:left="709" w:firstLine="0"/>
        <w:rPr>
          <w:color w:val="000000" w:themeColor="text1"/>
          <w:szCs w:val="21"/>
        </w:rPr>
      </w:pPr>
      <w:r w:rsidRPr="00235073">
        <w:rPr>
          <w:color w:val="000000" w:themeColor="text1"/>
          <w:szCs w:val="21"/>
        </w:rPr>
        <w:t xml:space="preserve">GB </w:t>
      </w:r>
      <w:r w:rsidRPr="00235073">
        <w:rPr>
          <w:rFonts w:hint="eastAsia"/>
          <w:color w:val="000000" w:themeColor="text1"/>
          <w:szCs w:val="21"/>
        </w:rPr>
        <w:t xml:space="preserve">50016  </w:t>
      </w:r>
      <w:r w:rsidR="00C1055F" w:rsidRPr="00235073">
        <w:rPr>
          <w:rFonts w:hint="eastAsia"/>
          <w:color w:val="000000" w:themeColor="text1"/>
          <w:szCs w:val="21"/>
        </w:rPr>
        <w:t>建筑设计防火规范</w:t>
      </w:r>
    </w:p>
    <w:p w:rsidR="00C1055F" w:rsidRPr="00235073" w:rsidRDefault="00E10AFA" w:rsidP="00C1055F">
      <w:pPr>
        <w:pStyle w:val="afffffffb"/>
        <w:spacing w:before="93" w:after="93" w:line="320" w:lineRule="exact"/>
        <w:ind w:left="709" w:firstLine="0"/>
        <w:rPr>
          <w:color w:val="000000" w:themeColor="text1"/>
          <w:szCs w:val="21"/>
        </w:rPr>
      </w:pPr>
      <w:r w:rsidRPr="00235073">
        <w:rPr>
          <w:rFonts w:hint="eastAsia"/>
          <w:color w:val="000000" w:themeColor="text1"/>
          <w:szCs w:val="21"/>
        </w:rPr>
        <w:t xml:space="preserve">GB 50017  </w:t>
      </w:r>
      <w:r w:rsidR="00C1055F" w:rsidRPr="00235073">
        <w:rPr>
          <w:rFonts w:hint="eastAsia"/>
          <w:color w:val="000000" w:themeColor="text1"/>
          <w:szCs w:val="21"/>
        </w:rPr>
        <w:t>钢结构设计标准</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 50018  </w:t>
      </w:r>
      <w:r w:rsidR="00C1055F" w:rsidRPr="00321560">
        <w:rPr>
          <w:rFonts w:asciiTheme="minorEastAsia" w:hAnsiTheme="minorEastAsia" w:hint="eastAsia"/>
          <w:color w:val="000000" w:themeColor="text1"/>
          <w:szCs w:val="21"/>
        </w:rPr>
        <w:t>冷弯薄壁型钢结构技术规范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 50057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建筑物防雷设计规范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lastRenderedPageBreak/>
        <w:t>GB 50176</w:t>
      </w:r>
      <w:r w:rsidRPr="00321560">
        <w:rPr>
          <w:rFonts w:asciiTheme="minorEastAsia" w:hAnsiTheme="minorEastAsia" w:hint="eastAsia"/>
          <w:color w:val="000000" w:themeColor="text1"/>
          <w:szCs w:val="21"/>
        </w:rPr>
        <w:t xml:space="preserve">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民用建筑热工设计规范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GB50189  </w:t>
      </w:r>
      <w:r w:rsidR="00C1055F" w:rsidRPr="00321560">
        <w:rPr>
          <w:rFonts w:asciiTheme="minorEastAsia" w:hAnsiTheme="minorEastAsia" w:hint="eastAsia"/>
          <w:color w:val="000000" w:themeColor="text1"/>
          <w:szCs w:val="21"/>
        </w:rPr>
        <w:t>公共建筑节能设计标准</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 50205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钢结构工程施工质量验收规范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 50345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屋面</w:t>
      </w:r>
      <w:r w:rsidR="00C1055F" w:rsidRPr="00321560">
        <w:rPr>
          <w:rFonts w:asciiTheme="minorEastAsia" w:hAnsiTheme="minorEastAsia"/>
          <w:color w:val="000000" w:themeColor="text1"/>
          <w:szCs w:val="21"/>
        </w:rPr>
        <w:t>工程技术规范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50352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民用建筑设计统一标准</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5</w:t>
      </w:r>
      <w:r w:rsidRPr="00321560">
        <w:rPr>
          <w:rFonts w:asciiTheme="minorEastAsia" w:hAnsiTheme="minorEastAsia" w:hint="eastAsia"/>
          <w:color w:val="000000" w:themeColor="text1"/>
          <w:szCs w:val="21"/>
        </w:rPr>
        <w:t xml:space="preserve">0429  </w:t>
      </w:r>
      <w:r w:rsidR="00C1055F" w:rsidRPr="00321560">
        <w:rPr>
          <w:rFonts w:asciiTheme="minorEastAsia" w:hAnsiTheme="minorEastAsia" w:hint="eastAsia"/>
          <w:color w:val="000000" w:themeColor="text1"/>
          <w:szCs w:val="21"/>
        </w:rPr>
        <w:t>铝合金结构设计规范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 50576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铝合金结构工程施工质量验收规范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 50661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钢结构焊接规范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 50896  </w:t>
      </w:r>
      <w:r w:rsidR="00C1055F" w:rsidRPr="00321560">
        <w:rPr>
          <w:rFonts w:asciiTheme="minorEastAsia" w:hAnsiTheme="minorEastAsia" w:hint="eastAsia"/>
          <w:color w:val="000000" w:themeColor="text1"/>
          <w:szCs w:val="21"/>
        </w:rPr>
        <w:t>压型金属板工程应用技术规范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 51348  </w:t>
      </w:r>
      <w:r w:rsidR="00C1055F" w:rsidRPr="00321560">
        <w:rPr>
          <w:rFonts w:asciiTheme="minorEastAsia" w:hAnsiTheme="minorEastAsia" w:hint="eastAsia"/>
          <w:color w:val="000000" w:themeColor="text1"/>
          <w:szCs w:val="21"/>
        </w:rPr>
        <w:t>民用建筑电气设计标准</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2  </w:t>
      </w:r>
      <w:r w:rsidR="00C1055F" w:rsidRPr="00321560">
        <w:rPr>
          <w:rFonts w:asciiTheme="minorEastAsia" w:hAnsiTheme="minorEastAsia" w:hint="eastAsia"/>
          <w:color w:val="000000" w:themeColor="text1"/>
          <w:szCs w:val="21"/>
        </w:rPr>
        <w:t>紧固件</w:t>
      </w:r>
      <w:r w:rsidR="00C1055F"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外螺纹零件末端</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41  </w:t>
      </w:r>
      <w:r w:rsidR="00C1055F" w:rsidRPr="00321560">
        <w:rPr>
          <w:rFonts w:asciiTheme="minorEastAsia" w:hAnsiTheme="minorEastAsia" w:hint="eastAsia"/>
          <w:color w:val="000000" w:themeColor="text1"/>
          <w:szCs w:val="21"/>
        </w:rPr>
        <w:t>Ⅰ型六角螺母</w:t>
      </w:r>
      <w:r w:rsidR="00C1055F" w:rsidRPr="00321560">
        <w:rPr>
          <w:rFonts w:asciiTheme="minorEastAsia" w:hAnsiTheme="minorEastAsia" w:hint="eastAsia"/>
          <w:color w:val="000000" w:themeColor="text1"/>
          <w:szCs w:val="21"/>
        </w:rPr>
        <w:t>C</w:t>
      </w:r>
      <w:r w:rsidR="00C1055F" w:rsidRPr="00321560">
        <w:rPr>
          <w:rFonts w:asciiTheme="minorEastAsia" w:hAnsiTheme="minorEastAsia" w:hint="eastAsia"/>
          <w:color w:val="000000" w:themeColor="text1"/>
          <w:szCs w:val="21"/>
        </w:rPr>
        <w:t>级</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GB/T</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 xml:space="preserve">95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平垫圈</w:t>
      </w:r>
      <w:r w:rsidR="00C1055F" w:rsidRPr="00321560">
        <w:rPr>
          <w:rFonts w:asciiTheme="minorEastAsia" w:hAnsiTheme="minorEastAsia" w:hint="eastAsia"/>
          <w:color w:val="000000" w:themeColor="text1"/>
          <w:szCs w:val="21"/>
        </w:rPr>
        <w:t>C</w:t>
      </w:r>
      <w:r w:rsidR="00C1055F" w:rsidRPr="00321560">
        <w:rPr>
          <w:rFonts w:asciiTheme="minorEastAsia" w:hAnsiTheme="minorEastAsia" w:hint="eastAsia"/>
          <w:color w:val="000000" w:themeColor="text1"/>
          <w:szCs w:val="21"/>
        </w:rPr>
        <w:t>级</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97.1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平垫圈</w:t>
      </w:r>
      <w:r w:rsidR="00C1055F" w:rsidRPr="00321560">
        <w:rPr>
          <w:rFonts w:asciiTheme="minorEastAsia" w:hAnsiTheme="minorEastAsia" w:hint="eastAsia"/>
          <w:color w:val="000000" w:themeColor="text1"/>
          <w:szCs w:val="21"/>
        </w:rPr>
        <w:t>A</w:t>
      </w:r>
      <w:r w:rsidR="00C1055F" w:rsidRPr="00321560">
        <w:rPr>
          <w:rFonts w:asciiTheme="minorEastAsia" w:hAnsiTheme="minorEastAsia" w:hint="eastAsia"/>
          <w:color w:val="000000" w:themeColor="text1"/>
          <w:szCs w:val="21"/>
        </w:rPr>
        <w:t>级</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152.1</w:t>
      </w:r>
      <w:r w:rsidRPr="00321560">
        <w:rPr>
          <w:rFonts w:asciiTheme="minorEastAsia" w:hAnsiTheme="minorEastAsia" w:hint="eastAsia"/>
          <w:color w:val="000000" w:themeColor="text1"/>
          <w:szCs w:val="21"/>
        </w:rPr>
        <w:t xml:space="preserve">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紧固件</w:t>
      </w:r>
      <w:r w:rsidR="00C1055F"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铆钉用通孔</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w:t>
      </w:r>
      <w:r w:rsidRPr="00321560">
        <w:rPr>
          <w:rFonts w:asciiTheme="minorEastAsia" w:hAnsiTheme="minorEastAsia" w:hint="eastAsia"/>
          <w:color w:val="000000" w:themeColor="text1"/>
          <w:szCs w:val="21"/>
        </w:rPr>
        <w:t xml:space="preserve">/T </w:t>
      </w:r>
      <w:r w:rsidRPr="00321560">
        <w:rPr>
          <w:rFonts w:asciiTheme="minorEastAsia" w:hAnsiTheme="minorEastAsia"/>
          <w:color w:val="000000" w:themeColor="text1"/>
          <w:szCs w:val="21"/>
        </w:rPr>
        <w:t>152.2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紧固件</w:t>
      </w:r>
      <w:r w:rsidR="00C1055F"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沉头螺钉用沉孔</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152.3</w:t>
      </w:r>
      <w:r w:rsidRPr="00321560">
        <w:rPr>
          <w:rFonts w:asciiTheme="minorEastAsia" w:hAnsiTheme="minorEastAsia" w:hint="eastAsia"/>
          <w:color w:val="000000" w:themeColor="text1"/>
          <w:szCs w:val="21"/>
        </w:rPr>
        <w:t xml:space="preserve">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紧固件</w:t>
      </w:r>
      <w:r w:rsidR="00C1055F"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圆柱头用沉孔</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197  </w:t>
      </w:r>
      <w:r w:rsidR="0008359C">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普通螺纹</w:t>
      </w:r>
      <w:r w:rsidR="00C1055F"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公差</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GB/T 700</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碳素结构钢</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818  </w:t>
      </w:r>
      <w:r w:rsidR="00C1055F" w:rsidRPr="00321560">
        <w:rPr>
          <w:rFonts w:asciiTheme="minorEastAsia" w:hAnsiTheme="minorEastAsia" w:hint="eastAsia"/>
          <w:color w:val="000000" w:themeColor="text1"/>
          <w:szCs w:val="21"/>
        </w:rPr>
        <w:t>十字槽盘头螺钉</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845  </w:t>
      </w:r>
      <w:r w:rsidR="00C1055F" w:rsidRPr="00321560">
        <w:rPr>
          <w:rFonts w:asciiTheme="minorEastAsia" w:hAnsiTheme="minorEastAsia" w:hint="eastAsia"/>
          <w:color w:val="000000" w:themeColor="text1"/>
          <w:szCs w:val="21"/>
        </w:rPr>
        <w:t>十字槽盘头自攻螺钉</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983  </w:t>
      </w:r>
      <w:r w:rsidR="00C1055F" w:rsidRPr="00321560">
        <w:rPr>
          <w:rFonts w:asciiTheme="minorEastAsia" w:hAnsiTheme="minorEastAsia" w:hint="eastAsia"/>
          <w:color w:val="000000" w:themeColor="text1"/>
          <w:szCs w:val="21"/>
        </w:rPr>
        <w:t>不锈钢焊条</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GB/T 1591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低合金高强度结构钢</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1220  </w:t>
      </w:r>
      <w:r w:rsidR="00C1055F" w:rsidRPr="00321560">
        <w:rPr>
          <w:rFonts w:asciiTheme="minorEastAsia" w:hAnsiTheme="minorEastAsia" w:hint="eastAsia"/>
          <w:color w:val="000000" w:themeColor="text1"/>
          <w:szCs w:val="21"/>
        </w:rPr>
        <w:t>不锈钢棒</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GB/T 2040</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铜及铜合金板材</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2100  </w:t>
      </w:r>
      <w:r w:rsidR="00C1055F" w:rsidRPr="00321560">
        <w:rPr>
          <w:rFonts w:asciiTheme="minorEastAsia" w:hAnsiTheme="minorEastAsia" w:hint="eastAsia"/>
          <w:color w:val="000000" w:themeColor="text1"/>
          <w:szCs w:val="21"/>
        </w:rPr>
        <w:t>一般用途耐蚀钢铸件</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2518  </w:t>
      </w:r>
      <w:r w:rsidR="00C1055F" w:rsidRPr="00321560">
        <w:rPr>
          <w:rFonts w:asciiTheme="minorEastAsia" w:hAnsiTheme="minorEastAsia" w:hint="eastAsia"/>
          <w:color w:val="000000" w:themeColor="text1"/>
          <w:szCs w:val="21"/>
        </w:rPr>
        <w:t>连续热镀锌钢板及钢带</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2790  </w:t>
      </w:r>
      <w:r w:rsidR="00C1055F" w:rsidRPr="00321560">
        <w:rPr>
          <w:rFonts w:asciiTheme="minorEastAsia" w:hAnsiTheme="minorEastAsia" w:hint="eastAsia"/>
          <w:color w:val="000000" w:themeColor="text1"/>
          <w:szCs w:val="21"/>
        </w:rPr>
        <w:t>胶粘剂</w:t>
      </w:r>
      <w:r w:rsidR="00C1055F" w:rsidRPr="00321560">
        <w:rPr>
          <w:rFonts w:asciiTheme="minorEastAsia" w:hAnsiTheme="minorEastAsia" w:hint="eastAsia"/>
          <w:color w:val="000000" w:themeColor="text1"/>
          <w:szCs w:val="21"/>
        </w:rPr>
        <w:t>180</w:t>
      </w:r>
      <w:r w:rsidR="00C1055F" w:rsidRPr="00321560">
        <w:rPr>
          <w:rFonts w:asciiTheme="minorEastAsia" w:hAnsiTheme="minorEastAsia" w:hint="eastAsia"/>
          <w:color w:val="000000" w:themeColor="text1"/>
          <w:szCs w:val="21"/>
        </w:rPr>
        <w:t>度剥离强度试验方法</w:t>
      </w:r>
      <w:r w:rsidR="00C1055F"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挠性材料对刚性材料</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GB/T 3077</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合金结构钢</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GB/T 3098.1</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3</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GB/T 3098.5</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2</w:t>
      </w:r>
      <w:r w:rsidRPr="00321560">
        <w:rPr>
          <w:rFonts w:asciiTheme="minorEastAsia" w:hAnsiTheme="minorEastAsia"/>
          <w:color w:val="000000" w:themeColor="text1"/>
          <w:szCs w:val="21"/>
        </w:rPr>
        <w:t>3</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紧固件机械性能</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GB/T</w:t>
      </w:r>
      <w:r w:rsidR="0008359C">
        <w:rPr>
          <w:rFonts w:asciiTheme="minorEastAsia" w:hAnsiTheme="minorEastAsia"/>
          <w:color w:val="000000" w:themeColor="text1"/>
          <w:szCs w:val="21"/>
        </w:rPr>
        <w:t xml:space="preserve"> </w:t>
      </w:r>
      <w:r w:rsidRPr="00321560">
        <w:rPr>
          <w:rFonts w:asciiTheme="minorEastAsia" w:hAnsiTheme="minorEastAsia"/>
          <w:color w:val="000000" w:themeColor="text1"/>
          <w:szCs w:val="21"/>
        </w:rPr>
        <w:t>3190</w:t>
      </w:r>
      <w:r w:rsidRPr="00321560">
        <w:rPr>
          <w:rFonts w:asciiTheme="minorEastAsia" w:hAnsiTheme="minorEastAsia" w:hint="eastAsia"/>
          <w:color w:val="000000" w:themeColor="text1"/>
          <w:szCs w:val="21"/>
        </w:rPr>
        <w:t xml:space="preserve">  </w:t>
      </w:r>
      <w:r w:rsidR="0008359C">
        <w:rPr>
          <w:rFonts w:asciiTheme="minorEastAsia" w:hAnsiTheme="minorEastAsia"/>
          <w:color w:val="000000" w:themeColor="text1"/>
          <w:szCs w:val="21"/>
        </w:rPr>
        <w:t xml:space="preserve"> </w:t>
      </w:r>
      <w:r w:rsidR="00C1055F" w:rsidRPr="00321560">
        <w:rPr>
          <w:rFonts w:asciiTheme="minorEastAsia" w:hAnsiTheme="minorEastAsia"/>
          <w:color w:val="000000" w:themeColor="text1"/>
          <w:szCs w:val="21"/>
        </w:rPr>
        <w:t>变形铝及铝合金化学成</w:t>
      </w:r>
      <w:r w:rsidR="00C1055F" w:rsidRPr="00321560">
        <w:rPr>
          <w:rFonts w:asciiTheme="minorEastAsia" w:hAnsiTheme="minorEastAsia" w:hint="eastAsia"/>
          <w:color w:val="000000" w:themeColor="text1"/>
          <w:szCs w:val="21"/>
        </w:rPr>
        <w:t>分</w:t>
      </w:r>
    </w:p>
    <w:p w:rsidR="00C1055F" w:rsidRPr="00321560" w:rsidRDefault="0008359C" w:rsidP="00C1055F">
      <w:pPr>
        <w:pStyle w:val="afffffffb"/>
        <w:spacing w:before="93" w:after="93" w:line="320" w:lineRule="exact"/>
        <w:ind w:left="709" w:firstLine="0"/>
        <w:rPr>
          <w:rFonts w:asciiTheme="minorEastAsia" w:hAnsiTheme="minorEastAsia"/>
          <w:color w:val="000000" w:themeColor="text1"/>
          <w:szCs w:val="21"/>
        </w:rPr>
      </w:pPr>
      <w:r>
        <w:rPr>
          <w:rFonts w:asciiTheme="minorEastAsia" w:hAnsiTheme="minorEastAsia"/>
          <w:color w:val="000000" w:themeColor="text1"/>
          <w:szCs w:val="21"/>
        </w:rPr>
        <w:t xml:space="preserve">GB/T </w:t>
      </w:r>
      <w:r w:rsidR="00E10AFA" w:rsidRPr="00321560">
        <w:rPr>
          <w:rFonts w:asciiTheme="minorEastAsia" w:hAnsiTheme="minorEastAsia" w:hint="eastAsia"/>
          <w:color w:val="000000" w:themeColor="text1"/>
          <w:szCs w:val="21"/>
        </w:rPr>
        <w:t xml:space="preserve">3274  </w:t>
      </w:r>
      <w:r w:rsidR="00C1055F" w:rsidRPr="00321560">
        <w:rPr>
          <w:rFonts w:asciiTheme="minorEastAsia" w:hAnsiTheme="minorEastAsia"/>
          <w:color w:val="000000" w:themeColor="text1"/>
          <w:szCs w:val="21"/>
        </w:rPr>
        <w:t>碳素结构钢和低合金结构钢热轧钢板</w:t>
      </w:r>
      <w:r w:rsidR="00C1055F" w:rsidRPr="00321560">
        <w:rPr>
          <w:rFonts w:asciiTheme="minorEastAsia" w:hAnsiTheme="minorEastAsia" w:hint="eastAsia"/>
          <w:color w:val="000000" w:themeColor="text1"/>
          <w:szCs w:val="21"/>
        </w:rPr>
        <w:t>和</w:t>
      </w:r>
      <w:r w:rsidR="00C1055F" w:rsidRPr="00321560">
        <w:rPr>
          <w:rFonts w:asciiTheme="minorEastAsia" w:hAnsiTheme="minorEastAsia"/>
          <w:color w:val="000000" w:themeColor="text1"/>
          <w:szCs w:val="21"/>
        </w:rPr>
        <w:t>钢带</w:t>
      </w:r>
    </w:p>
    <w:p w:rsidR="00C1055F" w:rsidRPr="00321560" w:rsidRDefault="0008359C" w:rsidP="00C1055F">
      <w:pPr>
        <w:pStyle w:val="afffffffb"/>
        <w:spacing w:before="93" w:after="93" w:line="320" w:lineRule="exact"/>
        <w:ind w:left="709" w:firstLine="0"/>
        <w:rPr>
          <w:rFonts w:asciiTheme="minorEastAsia" w:hAnsiTheme="minorEastAsia"/>
          <w:color w:val="000000" w:themeColor="text1"/>
          <w:szCs w:val="21"/>
        </w:rPr>
      </w:pPr>
      <w:r>
        <w:rPr>
          <w:rFonts w:asciiTheme="minorEastAsia" w:hAnsiTheme="minorEastAsia" w:hint="eastAsia"/>
          <w:color w:val="000000" w:themeColor="text1"/>
          <w:szCs w:val="21"/>
        </w:rPr>
        <w:lastRenderedPageBreak/>
        <w:t>GB/T</w:t>
      </w:r>
      <w:r>
        <w:rPr>
          <w:rFonts w:asciiTheme="minorEastAsia" w:hAnsiTheme="minorEastAsia"/>
          <w:color w:val="000000" w:themeColor="text1"/>
          <w:szCs w:val="21"/>
        </w:rPr>
        <w:t xml:space="preserve"> </w:t>
      </w:r>
      <w:r w:rsidR="00E10AFA" w:rsidRPr="00321560">
        <w:rPr>
          <w:rFonts w:asciiTheme="minorEastAsia" w:hAnsiTheme="minorEastAsia" w:hint="eastAsia"/>
          <w:color w:val="000000" w:themeColor="text1"/>
          <w:szCs w:val="21"/>
        </w:rPr>
        <w:t xml:space="preserve">3280  </w:t>
      </w:r>
      <w:r w:rsidR="00C1055F" w:rsidRPr="00321560">
        <w:rPr>
          <w:rFonts w:asciiTheme="minorEastAsia" w:hAnsiTheme="minorEastAsia" w:hint="eastAsia"/>
          <w:color w:val="000000" w:themeColor="text1"/>
          <w:szCs w:val="21"/>
        </w:rPr>
        <w:t>不锈钢冷轧钢板</w:t>
      </w:r>
    </w:p>
    <w:p w:rsidR="00C1055F" w:rsidRPr="00321560" w:rsidRDefault="0008359C" w:rsidP="00C1055F">
      <w:pPr>
        <w:pStyle w:val="afffffffb"/>
        <w:spacing w:before="93" w:after="93" w:line="320" w:lineRule="exact"/>
        <w:ind w:left="709" w:firstLine="0"/>
        <w:rPr>
          <w:rFonts w:asciiTheme="minorEastAsia" w:hAnsiTheme="minorEastAsia"/>
          <w:color w:val="000000" w:themeColor="text1"/>
          <w:szCs w:val="21"/>
        </w:rPr>
      </w:pPr>
      <w:r>
        <w:rPr>
          <w:rFonts w:asciiTheme="minorEastAsia" w:hAnsiTheme="minorEastAsia" w:hint="eastAsia"/>
          <w:color w:val="000000" w:themeColor="text1"/>
          <w:szCs w:val="21"/>
        </w:rPr>
        <w:t>GB/T</w:t>
      </w:r>
      <w:r>
        <w:rPr>
          <w:rFonts w:asciiTheme="minorEastAsia" w:hAnsiTheme="minorEastAsia"/>
          <w:color w:val="000000" w:themeColor="text1"/>
          <w:szCs w:val="21"/>
        </w:rPr>
        <w:t xml:space="preserve"> </w:t>
      </w:r>
      <w:r w:rsidR="00E10AFA" w:rsidRPr="00321560">
        <w:rPr>
          <w:rFonts w:asciiTheme="minorEastAsia" w:hAnsiTheme="minorEastAsia" w:hint="eastAsia"/>
          <w:color w:val="000000" w:themeColor="text1"/>
          <w:szCs w:val="21"/>
        </w:rPr>
        <w:t xml:space="preserve">3621  </w:t>
      </w:r>
      <w:r w:rsidR="00C1055F" w:rsidRPr="00321560">
        <w:rPr>
          <w:rFonts w:asciiTheme="minorEastAsia" w:hAnsiTheme="minorEastAsia" w:hint="eastAsia"/>
          <w:color w:val="000000" w:themeColor="text1"/>
          <w:szCs w:val="21"/>
        </w:rPr>
        <w:t>钛及钛合金板材</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0008359C">
        <w:rPr>
          <w:rFonts w:asciiTheme="minorEastAsia" w:hAnsiTheme="minorEastAsia"/>
          <w:color w:val="000000" w:themeColor="text1"/>
          <w:szCs w:val="21"/>
        </w:rPr>
        <w:t xml:space="preserve">/T </w:t>
      </w:r>
      <w:r w:rsidRPr="00321560">
        <w:rPr>
          <w:rFonts w:asciiTheme="minorEastAsia" w:hAnsiTheme="minorEastAsia"/>
          <w:color w:val="000000" w:themeColor="text1"/>
          <w:szCs w:val="21"/>
        </w:rPr>
        <w:t>3880</w:t>
      </w:r>
      <w:r w:rsidRPr="00321560">
        <w:rPr>
          <w:rFonts w:asciiTheme="minorEastAsia" w:hAnsiTheme="minorEastAsia" w:hint="eastAsia"/>
          <w:color w:val="000000" w:themeColor="text1"/>
          <w:szCs w:val="21"/>
        </w:rPr>
        <w:t>.1</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 xml:space="preserve">3  </w:t>
      </w:r>
      <w:r w:rsidR="00C1055F" w:rsidRPr="00321560">
        <w:rPr>
          <w:rFonts w:asciiTheme="minorEastAsia" w:hAnsiTheme="minorEastAsia" w:hint="eastAsia"/>
          <w:color w:val="000000" w:themeColor="text1"/>
          <w:szCs w:val="21"/>
        </w:rPr>
        <w:t>一般工业用</w:t>
      </w:r>
      <w:r w:rsidR="00C1055F" w:rsidRPr="00321560">
        <w:rPr>
          <w:rFonts w:asciiTheme="minorEastAsia" w:hAnsiTheme="minorEastAsia"/>
          <w:color w:val="000000" w:themeColor="text1"/>
          <w:szCs w:val="21"/>
        </w:rPr>
        <w:t>铝及铝合金</w:t>
      </w:r>
      <w:r w:rsidR="00C1055F" w:rsidRPr="00321560">
        <w:rPr>
          <w:rFonts w:asciiTheme="minorEastAsia" w:hAnsiTheme="minorEastAsia" w:hint="eastAsia"/>
          <w:color w:val="000000" w:themeColor="text1"/>
          <w:szCs w:val="21"/>
        </w:rPr>
        <w:t>板、带材</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4171  </w:t>
      </w:r>
      <w:r w:rsidR="00C1055F" w:rsidRPr="00321560">
        <w:rPr>
          <w:rFonts w:asciiTheme="minorEastAsia" w:hAnsiTheme="minorEastAsia" w:hint="eastAsia"/>
          <w:color w:val="000000" w:themeColor="text1"/>
          <w:szCs w:val="21"/>
        </w:rPr>
        <w:t>耐候结构钢</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4226  </w:t>
      </w:r>
      <w:r w:rsidR="00C1055F" w:rsidRPr="00321560">
        <w:rPr>
          <w:rFonts w:asciiTheme="minorEastAsia" w:hAnsiTheme="minorEastAsia" w:hint="eastAsia"/>
          <w:color w:val="000000" w:themeColor="text1"/>
          <w:szCs w:val="21"/>
        </w:rPr>
        <w:t>不锈钢冷加工棒</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4237  </w:t>
      </w:r>
      <w:r w:rsidR="00C1055F" w:rsidRPr="00321560">
        <w:rPr>
          <w:rFonts w:asciiTheme="minorEastAsia" w:hAnsiTheme="minorEastAsia" w:hint="eastAsia"/>
          <w:color w:val="000000" w:themeColor="text1"/>
          <w:szCs w:val="21"/>
        </w:rPr>
        <w:t>不锈钢热轧钢板和钢带</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4240  </w:t>
      </w:r>
      <w:r w:rsidR="00C1055F" w:rsidRPr="00321560">
        <w:rPr>
          <w:rFonts w:asciiTheme="minorEastAsia" w:hAnsiTheme="minorEastAsia" w:hint="eastAsia"/>
          <w:color w:val="000000" w:themeColor="text1"/>
          <w:szCs w:val="21"/>
        </w:rPr>
        <w:t>不锈钢丝</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5117  </w:t>
      </w:r>
      <w:r w:rsidR="00C1055F" w:rsidRPr="00321560">
        <w:rPr>
          <w:rFonts w:asciiTheme="minorEastAsia" w:hAnsiTheme="minorEastAsia" w:hint="eastAsia"/>
          <w:color w:val="000000" w:themeColor="text1"/>
          <w:szCs w:val="21"/>
        </w:rPr>
        <w:t>非合金钢及细晶粒钢焊条</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5118  </w:t>
      </w:r>
      <w:r w:rsidR="00C1055F" w:rsidRPr="00321560">
        <w:rPr>
          <w:rFonts w:asciiTheme="minorEastAsia" w:hAnsiTheme="minorEastAsia" w:hint="eastAsia"/>
          <w:color w:val="000000" w:themeColor="text1"/>
          <w:szCs w:val="21"/>
        </w:rPr>
        <w:t>低合金钢焊条</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5224</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预应力混凝土用钢绞线</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w:t>
      </w:r>
      <w:r w:rsidRPr="00321560">
        <w:rPr>
          <w:rFonts w:asciiTheme="minorEastAsia" w:hAnsiTheme="minorEastAsia"/>
          <w:color w:val="000000" w:themeColor="text1"/>
          <w:szCs w:val="21"/>
        </w:rPr>
        <w:t>5237</w:t>
      </w:r>
      <w:r w:rsidRPr="00321560">
        <w:rPr>
          <w:rFonts w:asciiTheme="minorEastAsia" w:hAnsiTheme="minorEastAsia" w:hint="eastAsia"/>
          <w:color w:val="000000" w:themeColor="text1"/>
          <w:szCs w:val="21"/>
        </w:rPr>
        <w:t>.1</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6</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铝合金建筑型材</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5277</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紧固件</w:t>
      </w:r>
      <w:r w:rsidR="00C1055F" w:rsidRPr="00321560">
        <w:rPr>
          <w:rFonts w:asciiTheme="minorEastAsia" w:hAnsiTheme="minorEastAsia"/>
          <w:color w:val="000000" w:themeColor="text1"/>
          <w:szCs w:val="21"/>
        </w:rPr>
        <w:t xml:space="preserve"> </w:t>
      </w:r>
      <w:r w:rsidR="00C1055F" w:rsidRPr="00321560">
        <w:rPr>
          <w:rFonts w:asciiTheme="minorEastAsia" w:hAnsiTheme="minorEastAsia"/>
          <w:color w:val="000000" w:themeColor="text1"/>
          <w:szCs w:val="21"/>
        </w:rPr>
        <w:t>螺栓和螺钉</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GB/T5574  </w:t>
      </w:r>
      <w:r w:rsidR="00C1055F" w:rsidRPr="00321560">
        <w:rPr>
          <w:rFonts w:asciiTheme="minorEastAsia" w:hAnsiTheme="minorEastAsia" w:hint="eastAsia"/>
          <w:color w:val="000000" w:themeColor="text1"/>
          <w:szCs w:val="21"/>
        </w:rPr>
        <w:t>工业用橡胶板</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5780  </w:t>
      </w:r>
      <w:r w:rsidR="00C1055F" w:rsidRPr="00321560">
        <w:rPr>
          <w:rFonts w:asciiTheme="minorEastAsia" w:hAnsiTheme="minorEastAsia" w:hint="eastAsia"/>
          <w:color w:val="000000" w:themeColor="text1"/>
          <w:szCs w:val="21"/>
        </w:rPr>
        <w:t>六角头螺栓</w:t>
      </w:r>
      <w:r w:rsidR="00C1055F" w:rsidRPr="00321560">
        <w:rPr>
          <w:rFonts w:asciiTheme="minorEastAsia" w:hAnsiTheme="minorEastAsia" w:hint="eastAsia"/>
          <w:color w:val="000000" w:themeColor="text1"/>
          <w:szCs w:val="21"/>
        </w:rPr>
        <w:t xml:space="preserve"> C</w:t>
      </w:r>
      <w:r w:rsidR="00C1055F" w:rsidRPr="00321560">
        <w:rPr>
          <w:rFonts w:asciiTheme="minorEastAsia" w:hAnsiTheme="minorEastAsia" w:hint="eastAsia"/>
          <w:color w:val="000000" w:themeColor="text1"/>
          <w:szCs w:val="21"/>
        </w:rPr>
        <w:t>级</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5781  </w:t>
      </w:r>
      <w:r w:rsidR="00C1055F" w:rsidRPr="00321560">
        <w:rPr>
          <w:rFonts w:asciiTheme="minorEastAsia" w:hAnsiTheme="minorEastAsia" w:hint="eastAsia"/>
          <w:color w:val="000000" w:themeColor="text1"/>
          <w:szCs w:val="21"/>
        </w:rPr>
        <w:t>六角头螺栓</w:t>
      </w:r>
      <w:r w:rsidR="00C1055F"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全螺纹</w:t>
      </w:r>
      <w:r w:rsidR="00C1055F" w:rsidRPr="00321560">
        <w:rPr>
          <w:rFonts w:asciiTheme="minorEastAsia" w:hAnsiTheme="minorEastAsia" w:hint="eastAsia"/>
          <w:color w:val="000000" w:themeColor="text1"/>
          <w:szCs w:val="21"/>
        </w:rPr>
        <w:t xml:space="preserve"> C</w:t>
      </w:r>
      <w:r w:rsidR="00C1055F" w:rsidRPr="00321560">
        <w:rPr>
          <w:rFonts w:asciiTheme="minorEastAsia" w:hAnsiTheme="minorEastAsia" w:hint="eastAsia"/>
          <w:color w:val="000000" w:themeColor="text1"/>
          <w:szCs w:val="21"/>
        </w:rPr>
        <w:t>级</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5280</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自攻螺钉用螺纹</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6891  </w:t>
      </w:r>
      <w:r w:rsidR="00C1055F" w:rsidRPr="00321560">
        <w:rPr>
          <w:rFonts w:asciiTheme="minorEastAsia" w:hAnsiTheme="minorEastAsia" w:hint="eastAsia"/>
          <w:color w:val="000000" w:themeColor="text1"/>
          <w:szCs w:val="21"/>
        </w:rPr>
        <w:t>铝及铝合金压型板</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6967  </w:t>
      </w:r>
      <w:r w:rsidR="00C1055F" w:rsidRPr="00321560">
        <w:rPr>
          <w:rFonts w:asciiTheme="minorEastAsia" w:hAnsiTheme="minorEastAsia" w:hint="eastAsia"/>
          <w:color w:val="000000" w:themeColor="text1"/>
          <w:szCs w:val="21"/>
        </w:rPr>
        <w:t>工程结构用中、高强度不锈钢铸件</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8162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结构用无缝钢管</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8478  </w:t>
      </w:r>
      <w:r w:rsidR="00C1055F" w:rsidRPr="00321560">
        <w:rPr>
          <w:rFonts w:asciiTheme="minorEastAsia" w:hAnsiTheme="minorEastAsia" w:hint="eastAsia"/>
          <w:color w:val="000000" w:themeColor="text1"/>
          <w:szCs w:val="21"/>
        </w:rPr>
        <w:t>铝合金门窗</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9145</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普通螺纹中等精度、优选系列的极限尺寸</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9944</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不锈钢丝绳</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9978.8</w:t>
      </w:r>
      <w:r w:rsidRPr="00321560">
        <w:rPr>
          <w:rFonts w:asciiTheme="minorEastAsia" w:hAnsiTheme="minorEastAsia" w:hint="eastAsia"/>
          <w:color w:val="000000" w:themeColor="text1"/>
          <w:szCs w:val="21"/>
        </w:rPr>
        <w:t xml:space="preserve"> </w:t>
      </w:r>
      <w:r w:rsidR="0008359C">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建筑构件耐火试验方法第</w:t>
      </w:r>
      <w:r w:rsidR="00C1055F" w:rsidRPr="00321560">
        <w:rPr>
          <w:rFonts w:asciiTheme="minorEastAsia" w:hAnsiTheme="minorEastAsia"/>
          <w:color w:val="000000" w:themeColor="text1"/>
          <w:szCs w:val="21"/>
        </w:rPr>
        <w:t>8</w:t>
      </w:r>
      <w:r w:rsidR="00C1055F" w:rsidRPr="00321560">
        <w:rPr>
          <w:rFonts w:asciiTheme="minorEastAsia" w:hAnsiTheme="minorEastAsia"/>
          <w:color w:val="000000" w:themeColor="text1"/>
          <w:szCs w:val="21"/>
        </w:rPr>
        <w:t>部分：非承重垂直分隔构件的特殊要求</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GB/T</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 xml:space="preserve">10858  </w:t>
      </w:r>
      <w:r w:rsidR="00C1055F" w:rsidRPr="00321560">
        <w:rPr>
          <w:rFonts w:asciiTheme="minorEastAsia" w:hAnsiTheme="minorEastAsia" w:hint="eastAsia"/>
          <w:color w:val="000000" w:themeColor="text1"/>
          <w:szCs w:val="21"/>
        </w:rPr>
        <w:t>铝及铝合金焊丝</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11835</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绝热用岩棉、矿渣棉及其制品</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11944</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中空玻璃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 xml:space="preserve">/T </w:t>
      </w:r>
      <w:r w:rsidRPr="00321560">
        <w:rPr>
          <w:rFonts w:asciiTheme="minorEastAsia" w:hAnsiTheme="minorEastAsia" w:hint="eastAsia"/>
          <w:color w:val="000000" w:themeColor="text1"/>
          <w:szCs w:val="21"/>
        </w:rPr>
        <w:t xml:space="preserve">12513  </w:t>
      </w:r>
      <w:r w:rsidR="00C1055F" w:rsidRPr="00321560">
        <w:rPr>
          <w:rFonts w:asciiTheme="minorEastAsia" w:hAnsiTheme="minorEastAsia" w:hint="eastAsia"/>
          <w:color w:val="000000" w:themeColor="text1"/>
          <w:szCs w:val="21"/>
        </w:rPr>
        <w:t>镶玻璃构件耐火试验方法</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12618.4  </w:t>
      </w:r>
      <w:r w:rsidR="00C1055F" w:rsidRPr="00321560">
        <w:rPr>
          <w:rFonts w:asciiTheme="minorEastAsia" w:hAnsiTheme="minorEastAsia" w:hint="eastAsia"/>
          <w:color w:val="000000" w:themeColor="text1"/>
          <w:szCs w:val="21"/>
        </w:rPr>
        <w:t>开口型平圆头抽芯铆钉</w:t>
      </w:r>
      <w:r w:rsidR="00C1055F" w:rsidRPr="00321560">
        <w:rPr>
          <w:rFonts w:asciiTheme="minorEastAsia" w:hAnsiTheme="minorEastAsia" w:hint="eastAsia"/>
          <w:color w:val="000000" w:themeColor="text1"/>
          <w:szCs w:val="21"/>
        </w:rPr>
        <w:t xml:space="preserve"> 51</w:t>
      </w:r>
      <w:r w:rsidR="00C1055F" w:rsidRPr="00321560">
        <w:rPr>
          <w:rFonts w:asciiTheme="minorEastAsia" w:hAnsiTheme="minorEastAsia" w:hint="eastAsia"/>
          <w:color w:val="000000" w:themeColor="text1"/>
          <w:szCs w:val="21"/>
        </w:rPr>
        <w:t>级</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12754</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彩色涂层钢板</w:t>
      </w:r>
      <w:r w:rsidR="00C1055F" w:rsidRPr="00321560">
        <w:rPr>
          <w:rFonts w:asciiTheme="minorEastAsia" w:hAnsiTheme="minorEastAsia" w:hint="eastAsia"/>
          <w:color w:val="000000" w:themeColor="text1"/>
          <w:szCs w:val="21"/>
        </w:rPr>
        <w:t>及</w:t>
      </w:r>
      <w:r w:rsidR="00C1055F" w:rsidRPr="00321560">
        <w:rPr>
          <w:rFonts w:asciiTheme="minorEastAsia" w:hAnsiTheme="minorEastAsia"/>
          <w:color w:val="000000" w:themeColor="text1"/>
          <w:szCs w:val="21"/>
        </w:rPr>
        <w:t>钢带</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12755  </w:t>
      </w:r>
      <w:r w:rsidR="00C1055F" w:rsidRPr="00321560">
        <w:rPr>
          <w:rFonts w:asciiTheme="minorEastAsia" w:hAnsiTheme="minorEastAsia" w:hint="eastAsia"/>
          <w:color w:val="000000" w:themeColor="text1"/>
          <w:szCs w:val="21"/>
        </w:rPr>
        <w:t>建筑用压型钢板</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13912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金属覆盖层钢铁制</w:t>
      </w:r>
      <w:r w:rsidR="00C1055F" w:rsidRPr="00321560">
        <w:rPr>
          <w:rFonts w:asciiTheme="minorEastAsia" w:hAnsiTheme="minorEastAsia" w:hint="eastAsia"/>
          <w:color w:val="000000" w:themeColor="text1"/>
          <w:szCs w:val="21"/>
        </w:rPr>
        <w:t>件</w:t>
      </w:r>
      <w:r w:rsidR="00C1055F" w:rsidRPr="00321560">
        <w:rPr>
          <w:rFonts w:asciiTheme="minorEastAsia" w:hAnsiTheme="minorEastAsia"/>
          <w:color w:val="000000" w:themeColor="text1"/>
          <w:szCs w:val="21"/>
        </w:rPr>
        <w:t>热</w:t>
      </w:r>
      <w:r w:rsidR="00C1055F" w:rsidRPr="00321560">
        <w:rPr>
          <w:rFonts w:asciiTheme="minorEastAsia" w:hAnsiTheme="minorEastAsia" w:hint="eastAsia"/>
          <w:color w:val="000000" w:themeColor="text1"/>
          <w:szCs w:val="21"/>
        </w:rPr>
        <w:t>浸</w:t>
      </w:r>
      <w:r w:rsidR="00C1055F" w:rsidRPr="00321560">
        <w:rPr>
          <w:rFonts w:asciiTheme="minorEastAsia" w:hAnsiTheme="minorEastAsia"/>
          <w:color w:val="000000" w:themeColor="text1"/>
          <w:szCs w:val="21"/>
        </w:rPr>
        <w:t>镀锌层技术要求</w:t>
      </w:r>
      <w:r w:rsidR="00C1055F" w:rsidRPr="00321560">
        <w:rPr>
          <w:rFonts w:asciiTheme="minorEastAsia" w:hAnsiTheme="minorEastAsia" w:hint="eastAsia"/>
          <w:color w:val="000000" w:themeColor="text1"/>
          <w:szCs w:val="21"/>
        </w:rPr>
        <w:t>及试验方法</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14370</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预应力筋用锚具、夹具和连接器</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lastRenderedPageBreak/>
        <w:t>GB</w:t>
      </w:r>
      <w:r w:rsidRPr="00321560">
        <w:rPr>
          <w:rFonts w:asciiTheme="minorEastAsia" w:hAnsiTheme="minorEastAsia"/>
          <w:color w:val="000000" w:themeColor="text1"/>
          <w:szCs w:val="21"/>
        </w:rPr>
        <w:t>/T 14683</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硅</w:t>
      </w:r>
      <w:r w:rsidR="00C1055F" w:rsidRPr="00321560">
        <w:rPr>
          <w:rFonts w:asciiTheme="minorEastAsia" w:hAnsiTheme="minorEastAsia" w:hint="eastAsia"/>
          <w:color w:val="000000" w:themeColor="text1"/>
          <w:szCs w:val="21"/>
        </w:rPr>
        <w:t>酮和改性硅酮</w:t>
      </w:r>
      <w:r w:rsidR="00C1055F" w:rsidRPr="00321560">
        <w:rPr>
          <w:rFonts w:asciiTheme="minorEastAsia" w:hAnsiTheme="minorEastAsia"/>
          <w:color w:val="000000" w:themeColor="text1"/>
          <w:szCs w:val="21"/>
        </w:rPr>
        <w:t>建筑密封胶</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14978  </w:t>
      </w:r>
      <w:r w:rsidR="00C1055F" w:rsidRPr="00321560">
        <w:rPr>
          <w:rFonts w:asciiTheme="minorEastAsia" w:hAnsiTheme="minorEastAsia" w:hint="eastAsia"/>
          <w:color w:val="000000" w:themeColor="text1"/>
          <w:szCs w:val="21"/>
        </w:rPr>
        <w:t>连续热镀铝锌合金镀层钢板及钢带</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15227  </w:t>
      </w:r>
      <w:r w:rsidR="00C1055F" w:rsidRPr="00321560">
        <w:rPr>
          <w:rFonts w:asciiTheme="minorEastAsia" w:hAnsiTheme="minorEastAsia" w:hint="eastAsia"/>
          <w:color w:val="000000" w:themeColor="text1"/>
          <w:szCs w:val="21"/>
        </w:rPr>
        <w:t>建筑幕墙气密、水密、抗风压性能检测方法</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15856.1  </w:t>
      </w:r>
      <w:r w:rsidR="00C1055F" w:rsidRPr="00321560">
        <w:rPr>
          <w:rFonts w:asciiTheme="minorEastAsia" w:hAnsiTheme="minorEastAsia" w:hint="eastAsia"/>
          <w:color w:val="000000" w:themeColor="text1"/>
          <w:szCs w:val="21"/>
        </w:rPr>
        <w:t>十字槽盘头自钻自攻螺钉</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15856.2  </w:t>
      </w:r>
      <w:r w:rsidR="00C1055F" w:rsidRPr="00321560">
        <w:rPr>
          <w:rFonts w:asciiTheme="minorEastAsia" w:hAnsiTheme="minorEastAsia" w:hint="eastAsia"/>
          <w:color w:val="000000" w:themeColor="text1"/>
          <w:szCs w:val="21"/>
        </w:rPr>
        <w:t>十字槽沉头自钻自攻螺钉</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15856.3  </w:t>
      </w:r>
      <w:r w:rsidR="00C1055F" w:rsidRPr="00321560">
        <w:rPr>
          <w:rFonts w:asciiTheme="minorEastAsia" w:hAnsiTheme="minorEastAsia" w:hint="eastAsia"/>
          <w:color w:val="000000" w:themeColor="text1"/>
          <w:szCs w:val="21"/>
        </w:rPr>
        <w:t>十字槽半沉头自钻自攻螺钉</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15856.4  </w:t>
      </w:r>
      <w:r w:rsidR="00C1055F" w:rsidRPr="00321560">
        <w:rPr>
          <w:rFonts w:asciiTheme="minorEastAsia" w:hAnsiTheme="minorEastAsia" w:hint="eastAsia"/>
          <w:color w:val="000000" w:themeColor="text1"/>
          <w:szCs w:val="21"/>
        </w:rPr>
        <w:t>六角法兰面自钻自攻螺钉</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15856.5  </w:t>
      </w:r>
      <w:r w:rsidR="00C1055F" w:rsidRPr="00321560">
        <w:rPr>
          <w:rFonts w:asciiTheme="minorEastAsia" w:hAnsiTheme="minorEastAsia" w:hint="eastAsia"/>
          <w:color w:val="000000" w:themeColor="text1"/>
          <w:szCs w:val="21"/>
        </w:rPr>
        <w:t>六角凸缘自钻自攻螺钉</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16474</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变形铝及铝合金牌号表示方法</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16475</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变形铝及铝合金状态代号</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GB/T</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 xml:space="preserve">17748  </w:t>
      </w:r>
      <w:r w:rsidR="00C1055F" w:rsidRPr="00321560">
        <w:rPr>
          <w:rFonts w:asciiTheme="minorEastAsia" w:hAnsiTheme="minorEastAsia"/>
          <w:color w:val="000000" w:themeColor="text1"/>
          <w:szCs w:val="21"/>
        </w:rPr>
        <w:t>建筑</w:t>
      </w:r>
      <w:r w:rsidR="00C1055F" w:rsidRPr="00321560">
        <w:rPr>
          <w:rFonts w:asciiTheme="minorEastAsia" w:hAnsiTheme="minorEastAsia" w:hint="eastAsia"/>
          <w:color w:val="000000" w:themeColor="text1"/>
          <w:szCs w:val="21"/>
        </w:rPr>
        <w:t>幕墙用铝塑复合板</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17793</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加工铜及铜合金板带材</w:t>
      </w:r>
      <w:r w:rsidR="00C1055F" w:rsidRPr="00321560">
        <w:rPr>
          <w:rFonts w:asciiTheme="minorEastAsia" w:hAnsiTheme="minorEastAsia"/>
          <w:color w:val="000000" w:themeColor="text1"/>
          <w:szCs w:val="21"/>
        </w:rPr>
        <w:t xml:space="preserve"> </w:t>
      </w:r>
      <w:r w:rsidR="00C1055F" w:rsidRPr="00321560">
        <w:rPr>
          <w:rFonts w:asciiTheme="minorEastAsia" w:hAnsiTheme="minorEastAsia"/>
          <w:color w:val="000000" w:themeColor="text1"/>
          <w:szCs w:val="21"/>
        </w:rPr>
        <w:t>外形尺寸及允许偏差</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17841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半钢化玻璃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18250  </w:t>
      </w:r>
      <w:r w:rsidR="00C1055F" w:rsidRPr="00321560">
        <w:rPr>
          <w:rFonts w:asciiTheme="minorEastAsia" w:hAnsiTheme="minorEastAsia" w:hint="eastAsia"/>
          <w:color w:val="000000" w:themeColor="text1"/>
          <w:szCs w:val="21"/>
        </w:rPr>
        <w:t>建筑幕墙平面内变形性能检测方法</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18575  </w:t>
      </w:r>
      <w:r w:rsidR="00C1055F" w:rsidRPr="00321560">
        <w:rPr>
          <w:rFonts w:asciiTheme="minorEastAsia" w:hAnsiTheme="minorEastAsia" w:hint="eastAsia"/>
          <w:color w:val="000000" w:themeColor="text1"/>
          <w:szCs w:val="21"/>
        </w:rPr>
        <w:t>建筑幕墙抗震性能振动台试验方法</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18600</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天然板石</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18601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天然花岗石建筑板材</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18915.1</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镀膜玻璃</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19155  </w:t>
      </w:r>
      <w:r w:rsidR="00C1055F" w:rsidRPr="00321560">
        <w:rPr>
          <w:rFonts w:asciiTheme="minorEastAsia" w:hAnsiTheme="minorEastAsia" w:hint="eastAsia"/>
          <w:color w:val="000000" w:themeColor="text1"/>
          <w:szCs w:val="21"/>
        </w:rPr>
        <w:t>高处作业吊篮</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19686</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建筑</w:t>
      </w:r>
      <w:r w:rsidR="00C1055F" w:rsidRPr="00321560">
        <w:rPr>
          <w:rFonts w:asciiTheme="minorEastAsia" w:hAnsiTheme="minorEastAsia"/>
          <w:color w:val="000000" w:themeColor="text1"/>
          <w:szCs w:val="21"/>
        </w:rPr>
        <w:t>用岩棉</w:t>
      </w:r>
      <w:r w:rsidR="00C1055F" w:rsidRPr="00321560">
        <w:rPr>
          <w:rFonts w:asciiTheme="minorEastAsia" w:hAnsiTheme="minorEastAsia" w:hint="eastAsia"/>
          <w:color w:val="000000" w:themeColor="text1"/>
          <w:szCs w:val="21"/>
        </w:rPr>
        <w:t>绝热</w:t>
      </w:r>
      <w:r w:rsidR="00C1055F" w:rsidRPr="00321560">
        <w:rPr>
          <w:rFonts w:asciiTheme="minorEastAsia" w:hAnsiTheme="minorEastAsia"/>
          <w:color w:val="000000" w:themeColor="text1"/>
          <w:szCs w:val="21"/>
        </w:rPr>
        <w:t>制品</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19766</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天然大理石建筑板材</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20118</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钢丝绳通用技术条件</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20492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锌</w:t>
      </w:r>
      <w:r w:rsidR="00C1055F" w:rsidRPr="00321560">
        <w:rPr>
          <w:rFonts w:asciiTheme="minorEastAsia" w:hAnsiTheme="minorEastAsia"/>
          <w:color w:val="000000" w:themeColor="text1"/>
          <w:szCs w:val="21"/>
        </w:rPr>
        <w:t>-5%</w:t>
      </w:r>
      <w:r w:rsidR="00C1055F" w:rsidRPr="00321560">
        <w:rPr>
          <w:rFonts w:asciiTheme="minorEastAsia" w:hAnsiTheme="minorEastAsia"/>
          <w:color w:val="000000" w:themeColor="text1"/>
          <w:szCs w:val="21"/>
        </w:rPr>
        <w:t>铝</w:t>
      </w:r>
      <w:r w:rsidR="00C1055F" w:rsidRPr="00321560">
        <w:rPr>
          <w:rFonts w:asciiTheme="minorEastAsia" w:hAnsiTheme="minorEastAsia"/>
          <w:color w:val="000000" w:themeColor="text1"/>
          <w:szCs w:val="21"/>
        </w:rPr>
        <w:t>-</w:t>
      </w:r>
      <w:r w:rsidR="00C1055F" w:rsidRPr="00321560">
        <w:rPr>
          <w:rFonts w:asciiTheme="minorEastAsia" w:hAnsiTheme="minorEastAsia"/>
          <w:color w:val="000000" w:themeColor="text1"/>
          <w:szCs w:val="21"/>
        </w:rPr>
        <w:t>混合稀土合金镀层钢丝、钢绞线</w:t>
      </w:r>
    </w:p>
    <w:p w:rsidR="00C1055F" w:rsidRPr="00321560" w:rsidRDefault="00E10AF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20934  </w:t>
      </w:r>
      <w:r w:rsidR="00C1055F" w:rsidRPr="00321560">
        <w:rPr>
          <w:rFonts w:asciiTheme="minorEastAsia" w:hAnsiTheme="minorEastAsia" w:hint="eastAsia"/>
          <w:color w:val="000000" w:themeColor="text1"/>
          <w:szCs w:val="21"/>
        </w:rPr>
        <w:t>钢</w:t>
      </w:r>
      <w:r w:rsidR="00C1055F" w:rsidRPr="00321560">
        <w:rPr>
          <w:rFonts w:asciiTheme="minorEastAsia" w:hAnsiTheme="minorEastAsia"/>
          <w:color w:val="000000" w:themeColor="text1"/>
          <w:szCs w:val="21"/>
        </w:rPr>
        <w:t>拉杆</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 xml:space="preserve">/T </w:t>
      </w:r>
      <w:r w:rsidRPr="00321560">
        <w:rPr>
          <w:rFonts w:asciiTheme="minorEastAsia" w:hAnsiTheme="minorEastAsia" w:hint="eastAsia"/>
          <w:color w:val="000000" w:themeColor="text1"/>
          <w:szCs w:val="21"/>
        </w:rPr>
        <w:t>2</w:t>
      </w:r>
      <w:r w:rsidRPr="00321560">
        <w:rPr>
          <w:rFonts w:asciiTheme="minorEastAsia" w:hAnsiTheme="minorEastAsia"/>
          <w:color w:val="000000" w:themeColor="text1"/>
          <w:szCs w:val="21"/>
        </w:rPr>
        <w:t>1086</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建筑幕墙</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23261  </w:t>
      </w:r>
      <w:r w:rsidR="00C1055F" w:rsidRPr="00321560">
        <w:rPr>
          <w:rFonts w:asciiTheme="minorEastAsia" w:hAnsiTheme="minorEastAsia" w:hint="eastAsia"/>
          <w:color w:val="000000" w:themeColor="text1"/>
          <w:szCs w:val="21"/>
        </w:rPr>
        <w:t>石材用建筑密封胶</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23443</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建筑装饰用铝单板</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23452  </w:t>
      </w:r>
      <w:r w:rsidR="00C1055F" w:rsidRPr="00321560">
        <w:rPr>
          <w:rFonts w:asciiTheme="minorEastAsia" w:hAnsiTheme="minorEastAsia" w:hint="eastAsia"/>
          <w:color w:val="000000" w:themeColor="text1"/>
          <w:szCs w:val="21"/>
        </w:rPr>
        <w:t>天然砂岩建筑板材</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23453  </w:t>
      </w:r>
      <w:r w:rsidR="00C1055F" w:rsidRPr="00321560">
        <w:rPr>
          <w:rFonts w:asciiTheme="minorEastAsia" w:hAnsiTheme="minorEastAsia" w:hint="eastAsia"/>
          <w:color w:val="000000" w:themeColor="text1"/>
          <w:szCs w:val="21"/>
        </w:rPr>
        <w:t>天然石灰石建筑板材</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w:t>
      </w:r>
      <w:r w:rsidRPr="00321560">
        <w:rPr>
          <w:rFonts w:asciiTheme="minorEastAsia" w:hAnsiTheme="minorEastAsia"/>
          <w:color w:val="000000" w:themeColor="text1"/>
          <w:szCs w:val="21"/>
        </w:rPr>
        <w:t>23615</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铝合金建筑型材用隔热材料</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/T24267</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建筑用阻燃密封胶</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24498</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建筑门窗、幕墙用密封胶条</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lastRenderedPageBreak/>
        <w:t>GB</w:t>
      </w:r>
      <w:r w:rsidRPr="00321560">
        <w:rPr>
          <w:rFonts w:asciiTheme="minorEastAsia" w:hAnsiTheme="minorEastAsia"/>
          <w:color w:val="000000" w:themeColor="text1"/>
          <w:szCs w:val="21"/>
        </w:rPr>
        <w:t>/T 25821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不锈钢钢绞线</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29059  </w:t>
      </w:r>
      <w:r w:rsidR="00C1055F" w:rsidRPr="00321560">
        <w:rPr>
          <w:rFonts w:asciiTheme="minorEastAsia" w:hAnsiTheme="minorEastAsia" w:hint="eastAsia"/>
          <w:color w:val="000000" w:themeColor="text1"/>
          <w:szCs w:val="21"/>
        </w:rPr>
        <w:t>超薄石材复合板</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w:t>
      </w:r>
      <w:r w:rsidRPr="00321560">
        <w:rPr>
          <w:rFonts w:asciiTheme="minorEastAsia" w:hAnsiTheme="minorEastAsia"/>
          <w:color w:val="000000" w:themeColor="text1"/>
          <w:szCs w:val="21"/>
        </w:rPr>
        <w:t>/T 29061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建筑玻璃用功能膜</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GB/T</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 xml:space="preserve">31387  </w:t>
      </w:r>
      <w:r w:rsidR="00C1055F" w:rsidRPr="00321560">
        <w:rPr>
          <w:rFonts w:asciiTheme="minorEastAsia" w:hAnsiTheme="minorEastAsia" w:hint="eastAsia"/>
          <w:color w:val="000000" w:themeColor="text1"/>
          <w:szCs w:val="21"/>
        </w:rPr>
        <w:t>活性粉末混凝土</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31433  </w:t>
      </w:r>
      <w:r w:rsidR="00C1055F" w:rsidRPr="00321560">
        <w:rPr>
          <w:rFonts w:asciiTheme="minorEastAsia" w:hAnsiTheme="minorEastAsia" w:hint="eastAsia"/>
          <w:color w:val="000000" w:themeColor="text1"/>
          <w:szCs w:val="21"/>
        </w:rPr>
        <w:t>建筑幕墙、门窗通用技术条件</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w:t>
      </w:r>
      <w:r w:rsidRPr="00321560">
        <w:rPr>
          <w:rFonts w:asciiTheme="minorEastAsia" w:hAnsiTheme="minorEastAsia"/>
          <w:color w:val="000000" w:themeColor="text1"/>
          <w:szCs w:val="21"/>
        </w:rPr>
        <w:t>32223</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建筑门窗五金件</w:t>
      </w:r>
      <w:r w:rsidR="00C1055F"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通用要求</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33026  </w:t>
      </w:r>
      <w:r w:rsidR="00C1055F" w:rsidRPr="00321560">
        <w:rPr>
          <w:rFonts w:asciiTheme="minorEastAsia" w:hAnsiTheme="minorEastAsia"/>
          <w:color w:val="000000" w:themeColor="text1"/>
          <w:szCs w:val="21"/>
        </w:rPr>
        <w:t>建筑结构用高强度钢绞线</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w:t>
      </w:r>
      <w:r w:rsidRPr="00321560">
        <w:rPr>
          <w:rFonts w:asciiTheme="minorEastAsia" w:hAnsiTheme="minorEastAsia"/>
          <w:color w:val="000000" w:themeColor="text1"/>
          <w:szCs w:val="21"/>
        </w:rPr>
        <w:t>38264</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建筑幕墙耐撞击性能分级及检测方法</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50121  </w:t>
      </w:r>
      <w:r w:rsidR="00C1055F" w:rsidRPr="00321560">
        <w:rPr>
          <w:rFonts w:asciiTheme="minorEastAsia" w:hAnsiTheme="minorEastAsia" w:hint="eastAsia"/>
          <w:color w:val="000000" w:themeColor="text1"/>
          <w:szCs w:val="21"/>
        </w:rPr>
        <w:t>建筑隔声评价标准</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50502  </w:t>
      </w:r>
      <w:r w:rsidR="00C1055F" w:rsidRPr="00321560">
        <w:rPr>
          <w:rFonts w:asciiTheme="minorEastAsia" w:hAnsiTheme="minorEastAsia" w:hint="eastAsia"/>
          <w:color w:val="000000" w:themeColor="text1"/>
          <w:szCs w:val="21"/>
        </w:rPr>
        <w:t>建筑施工组织设计规范</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GB/T 51410  </w:t>
      </w:r>
      <w:r w:rsidR="00C1055F" w:rsidRPr="00321560">
        <w:rPr>
          <w:rFonts w:asciiTheme="minorEastAsia" w:hAnsiTheme="minorEastAsia" w:hint="eastAsia"/>
          <w:color w:val="000000" w:themeColor="text1"/>
          <w:szCs w:val="21"/>
        </w:rPr>
        <w:t>建筑防火封堵应用技术标准</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JGJ 7  </w:t>
      </w:r>
      <w:r w:rsidR="00C1055F" w:rsidRPr="00321560">
        <w:rPr>
          <w:rFonts w:asciiTheme="minorEastAsia" w:hAnsiTheme="minorEastAsia" w:hint="eastAsia"/>
          <w:color w:val="000000" w:themeColor="text1"/>
          <w:szCs w:val="21"/>
        </w:rPr>
        <w:t>空间网格结构技术规程</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J</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33</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建筑机械使用安全技术规程</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J</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46</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施工现场临时用电安全技术规范</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J</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80</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建筑施工高处作业安全技术规范</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J</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85</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预应力筋用锚具、夹具和连接器应用技术规程</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JGJ</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102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玻璃幕墙工程技术规范</w:t>
      </w:r>
    </w:p>
    <w:p w:rsidR="00C1055F" w:rsidRPr="00321560" w:rsidRDefault="00E46E1A"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JGJ</w:t>
      </w:r>
      <w:r w:rsidR="001776F0"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 xml:space="preserve">113  </w:t>
      </w:r>
      <w:r w:rsidR="00C1055F" w:rsidRPr="00321560">
        <w:rPr>
          <w:rFonts w:asciiTheme="minorEastAsia" w:hAnsiTheme="minorEastAsia" w:hint="eastAsia"/>
          <w:color w:val="000000" w:themeColor="text1"/>
          <w:szCs w:val="21"/>
        </w:rPr>
        <w:t>建筑玻璃应用技术规程</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J</w:t>
      </w:r>
      <w:r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134</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夏热冬冷地区居住建筑节能设计标准</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JGJ 145  </w:t>
      </w:r>
      <w:r w:rsidR="00C1055F" w:rsidRPr="00321560">
        <w:rPr>
          <w:rFonts w:asciiTheme="minorEastAsia" w:hAnsiTheme="minorEastAsia" w:hint="eastAsia"/>
          <w:color w:val="000000" w:themeColor="text1"/>
          <w:szCs w:val="21"/>
        </w:rPr>
        <w:t>混凝土结构后锚固技术规程</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JGJ 237  </w:t>
      </w:r>
      <w:r w:rsidR="00C1055F" w:rsidRPr="00321560">
        <w:rPr>
          <w:rFonts w:asciiTheme="minorEastAsia" w:hAnsiTheme="minorEastAsia" w:hint="eastAsia"/>
          <w:color w:val="000000" w:themeColor="text1"/>
          <w:szCs w:val="21"/>
        </w:rPr>
        <w:t>建筑遮阳工程技术规范</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JGJ </w:t>
      </w:r>
      <w:r w:rsidRPr="00321560">
        <w:rPr>
          <w:rFonts w:asciiTheme="minorEastAsia" w:hAnsiTheme="minorEastAsia"/>
          <w:color w:val="000000" w:themeColor="text1"/>
          <w:szCs w:val="21"/>
        </w:rPr>
        <w:t>2</w:t>
      </w:r>
      <w:r w:rsidRPr="00321560">
        <w:rPr>
          <w:rFonts w:asciiTheme="minorEastAsia" w:hAnsiTheme="minorEastAsia" w:hint="eastAsia"/>
          <w:color w:val="000000" w:themeColor="text1"/>
          <w:szCs w:val="21"/>
        </w:rPr>
        <w:t>5</w:t>
      </w:r>
      <w:r w:rsidRPr="00321560">
        <w:rPr>
          <w:rFonts w:asciiTheme="minorEastAsia" w:hAnsiTheme="minorEastAsia"/>
          <w:color w:val="000000" w:themeColor="text1"/>
          <w:szCs w:val="21"/>
        </w:rPr>
        <w:t>5</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采光顶与金属屋面技术规程</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JGJ 257  </w:t>
      </w:r>
      <w:r w:rsidR="00C1055F" w:rsidRPr="00321560">
        <w:rPr>
          <w:rFonts w:asciiTheme="minorEastAsia" w:hAnsiTheme="minorEastAsia" w:hint="eastAsia"/>
          <w:color w:val="000000" w:themeColor="text1"/>
          <w:szCs w:val="21"/>
        </w:rPr>
        <w:t>索结构技术规程</w:t>
      </w:r>
      <w:r w:rsidR="00C1055F" w:rsidRPr="00321560">
        <w:rPr>
          <w:rFonts w:asciiTheme="minorEastAsia" w:hAnsiTheme="minorEastAsia" w:hint="eastAsia"/>
          <w:color w:val="000000" w:themeColor="text1"/>
          <w:szCs w:val="21"/>
        </w:rPr>
        <w:t xml:space="preserve"> </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JGJ 336  </w:t>
      </w:r>
      <w:r w:rsidR="00C1055F" w:rsidRPr="00321560">
        <w:rPr>
          <w:rFonts w:asciiTheme="minorEastAsia" w:hAnsiTheme="minorEastAsia" w:hint="eastAsia"/>
          <w:color w:val="000000" w:themeColor="text1"/>
          <w:szCs w:val="21"/>
        </w:rPr>
        <w:t>人造板幕墙工程技术规范</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J/T 351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建筑玻璃膜应用技术规程</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JGJ/T</w:t>
      </w:r>
      <w:r w:rsidRPr="00321560">
        <w:rPr>
          <w:rFonts w:asciiTheme="minorEastAsia" w:hAnsiTheme="minorEastAsia"/>
          <w:color w:val="000000" w:themeColor="text1"/>
          <w:szCs w:val="21"/>
        </w:rPr>
        <w:t xml:space="preserve"> 473</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建筑金属围护系统工程技术标准</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 160  </w:t>
      </w:r>
      <w:r w:rsidR="00C1055F" w:rsidRPr="00321560">
        <w:rPr>
          <w:rFonts w:asciiTheme="minorEastAsia" w:hAnsiTheme="minorEastAsia" w:hint="eastAsia"/>
          <w:color w:val="000000" w:themeColor="text1"/>
          <w:szCs w:val="21"/>
        </w:rPr>
        <w:t>混凝土用机械锚栓</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 175  </w:t>
      </w:r>
      <w:r w:rsidR="00C1055F" w:rsidRPr="00321560">
        <w:rPr>
          <w:rFonts w:asciiTheme="minorEastAsia" w:hAnsiTheme="minorEastAsia" w:hint="eastAsia"/>
          <w:color w:val="000000" w:themeColor="text1"/>
          <w:szCs w:val="21"/>
        </w:rPr>
        <w:t>建筑用隔热铝合金型材</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JG/T 124</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130</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JG/T 213</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215</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 xml:space="preserve">JG/T 393  </w:t>
      </w:r>
      <w:r w:rsidR="00C1055F" w:rsidRPr="00321560">
        <w:rPr>
          <w:rFonts w:asciiTheme="minorEastAsia" w:hAnsiTheme="minorEastAsia" w:hint="eastAsia"/>
          <w:color w:val="000000" w:themeColor="text1"/>
          <w:szCs w:val="21"/>
        </w:rPr>
        <w:t>建筑门窗五金件</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138  </w:t>
      </w:r>
      <w:r w:rsidR="00C1055F" w:rsidRPr="00321560">
        <w:rPr>
          <w:rFonts w:asciiTheme="minorEastAsia" w:hAnsiTheme="minorEastAsia" w:hint="eastAsia"/>
          <w:color w:val="000000" w:themeColor="text1"/>
          <w:szCs w:val="21"/>
        </w:rPr>
        <w:t>建筑玻璃点支承装置</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139  </w:t>
      </w:r>
      <w:r w:rsidR="00C1055F" w:rsidRPr="00321560">
        <w:rPr>
          <w:rFonts w:asciiTheme="minorEastAsia" w:hAnsiTheme="minorEastAsia" w:hint="eastAsia"/>
          <w:color w:val="000000" w:themeColor="text1"/>
          <w:szCs w:val="21"/>
        </w:rPr>
        <w:t>吊挂式玻璃幕墙用吊夹</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J/T 151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建筑门窗玻璃幕墙热工计算规程</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lastRenderedPageBreak/>
        <w:t xml:space="preserve">JG/T 174  </w:t>
      </w:r>
      <w:r w:rsidR="00C1055F" w:rsidRPr="00321560">
        <w:rPr>
          <w:rFonts w:asciiTheme="minorEastAsia" w:hAnsiTheme="minorEastAsia" w:hint="eastAsia"/>
          <w:color w:val="000000" w:themeColor="text1"/>
          <w:szCs w:val="21"/>
        </w:rPr>
        <w:t>建筑铝合金型材用聚酰胺隔热条</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/T</w:t>
      </w:r>
      <w:r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201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建筑幕墙用钢索压管接头</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/T 217</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建筑幕墙用瓷板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231  </w:t>
      </w:r>
      <w:r w:rsidR="00C1055F" w:rsidRPr="00321560">
        <w:rPr>
          <w:rFonts w:asciiTheme="minorEastAsia" w:hAnsiTheme="minorEastAsia" w:hint="eastAsia"/>
          <w:color w:val="000000" w:themeColor="text1"/>
          <w:szCs w:val="21"/>
        </w:rPr>
        <w:t>建筑玻璃采光顶技术要求</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/T 234</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建筑装饰用</w:t>
      </w:r>
      <w:hyperlink r:id="rId15" w:history="1">
        <w:r w:rsidR="00C1055F" w:rsidRPr="00321560">
          <w:rPr>
            <w:rFonts w:asciiTheme="minorEastAsia" w:hAnsiTheme="minorEastAsia"/>
            <w:color w:val="000000" w:themeColor="text1"/>
            <w:szCs w:val="21"/>
          </w:rPr>
          <w:t>搪瓷</w:t>
        </w:r>
      </w:hyperlink>
      <w:r w:rsidR="00C1055F" w:rsidRPr="00321560">
        <w:rPr>
          <w:rFonts w:asciiTheme="minorEastAsia" w:hAnsiTheme="minorEastAsia"/>
          <w:color w:val="000000" w:themeColor="text1"/>
          <w:szCs w:val="21"/>
        </w:rPr>
        <w:t>钢板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252  </w:t>
      </w:r>
      <w:r w:rsidR="00C1055F" w:rsidRPr="00321560">
        <w:rPr>
          <w:rFonts w:asciiTheme="minorEastAsia" w:hAnsiTheme="minorEastAsia" w:hint="eastAsia"/>
          <w:color w:val="000000" w:themeColor="text1"/>
          <w:szCs w:val="21"/>
        </w:rPr>
        <w:t>建筑</w:t>
      </w:r>
      <w:r w:rsidR="00C1055F" w:rsidRPr="00321560">
        <w:rPr>
          <w:rFonts w:asciiTheme="minorEastAsia" w:hAnsiTheme="minorEastAsia"/>
          <w:color w:val="000000" w:themeColor="text1"/>
          <w:szCs w:val="21"/>
        </w:rPr>
        <w:t>用天蓬帘</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254  </w:t>
      </w:r>
      <w:r w:rsidR="00C1055F" w:rsidRPr="00321560">
        <w:rPr>
          <w:rFonts w:asciiTheme="minorEastAsia" w:hAnsiTheme="minorEastAsia" w:hint="eastAsia"/>
          <w:color w:val="000000" w:themeColor="text1"/>
          <w:szCs w:val="21"/>
        </w:rPr>
        <w:t>建筑</w:t>
      </w:r>
      <w:r w:rsidR="00C1055F" w:rsidRPr="00321560">
        <w:rPr>
          <w:rFonts w:asciiTheme="minorEastAsia" w:hAnsiTheme="minorEastAsia"/>
          <w:color w:val="000000" w:themeColor="text1"/>
          <w:szCs w:val="21"/>
        </w:rPr>
        <w:t>用遮阳软卷帘</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260  </w:t>
      </w:r>
      <w:r w:rsidR="00C1055F" w:rsidRPr="00321560">
        <w:rPr>
          <w:rFonts w:asciiTheme="minorEastAsia" w:hAnsiTheme="minorEastAsia" w:hint="eastAsia"/>
          <w:color w:val="000000" w:themeColor="text1"/>
          <w:szCs w:val="21"/>
        </w:rPr>
        <w:t>建筑幕墙用高压热固化木纤维板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 xml:space="preserve">/T </w:t>
      </w:r>
      <w:r w:rsidRPr="00321560">
        <w:rPr>
          <w:rFonts w:asciiTheme="minorEastAsia" w:hAnsiTheme="minorEastAsia" w:hint="eastAsia"/>
          <w:color w:val="000000" w:themeColor="text1"/>
          <w:szCs w:val="21"/>
        </w:rPr>
        <w:t xml:space="preserve">324  </w:t>
      </w:r>
      <w:r w:rsidR="00C1055F" w:rsidRPr="00321560">
        <w:rPr>
          <w:rFonts w:asciiTheme="minorEastAsia" w:hAnsiTheme="minorEastAsia"/>
          <w:color w:val="000000" w:themeColor="text1"/>
          <w:szCs w:val="21"/>
        </w:rPr>
        <w:t>建筑幕墙用</w:t>
      </w:r>
      <w:r w:rsidR="00C1055F" w:rsidRPr="00321560">
        <w:rPr>
          <w:rFonts w:asciiTheme="minorEastAsia" w:hAnsiTheme="minorEastAsia" w:hint="eastAsia"/>
          <w:color w:val="000000" w:themeColor="text1"/>
          <w:szCs w:val="21"/>
        </w:rPr>
        <w:t>陶</w:t>
      </w:r>
      <w:r w:rsidR="00C1055F" w:rsidRPr="00321560">
        <w:rPr>
          <w:rFonts w:asciiTheme="minorEastAsia" w:hAnsiTheme="minorEastAsia"/>
          <w:color w:val="000000" w:themeColor="text1"/>
          <w:szCs w:val="21"/>
        </w:rPr>
        <w:t>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w:t>
      </w:r>
      <w:r w:rsidRPr="00321560">
        <w:rPr>
          <w:rFonts w:asciiTheme="minorEastAsia" w:hAnsiTheme="minorEastAsia"/>
          <w:color w:val="000000" w:themeColor="text1"/>
          <w:szCs w:val="21"/>
        </w:rPr>
        <w:t>328</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建筑装饰用石材蜂窝复合板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JG/T</w:t>
      </w:r>
      <w:r w:rsidRPr="00321560">
        <w:rPr>
          <w:rFonts w:asciiTheme="minorEastAsia" w:hAnsiTheme="minorEastAsia"/>
          <w:color w:val="000000" w:themeColor="text1"/>
          <w:szCs w:val="21"/>
        </w:rPr>
        <w:t xml:space="preserve"> 3</w:t>
      </w:r>
      <w:r w:rsidRPr="00321560">
        <w:rPr>
          <w:rFonts w:asciiTheme="minorEastAsia" w:hAnsiTheme="minorEastAsia" w:hint="eastAsia"/>
          <w:color w:val="000000" w:themeColor="text1"/>
          <w:szCs w:val="21"/>
        </w:rPr>
        <w:t xml:space="preserve">31  </w:t>
      </w:r>
      <w:r w:rsidR="00C1055F" w:rsidRPr="00321560">
        <w:rPr>
          <w:rFonts w:asciiTheme="minorEastAsia" w:hAnsiTheme="minorEastAsia" w:hint="eastAsia"/>
          <w:color w:val="000000" w:themeColor="text1"/>
          <w:szCs w:val="21"/>
        </w:rPr>
        <w:t>建筑幕墙用氟碳铝单板制品</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/T 3</w:t>
      </w:r>
      <w:r w:rsidRPr="00321560">
        <w:rPr>
          <w:rFonts w:asciiTheme="minorEastAsia" w:hAnsiTheme="minorEastAsia" w:hint="eastAsia"/>
          <w:color w:val="000000" w:themeColor="text1"/>
          <w:szCs w:val="21"/>
        </w:rPr>
        <w:t xml:space="preserve">34  </w:t>
      </w:r>
      <w:r w:rsidR="00C1055F" w:rsidRPr="00321560">
        <w:rPr>
          <w:rFonts w:asciiTheme="minorEastAsia" w:hAnsiTheme="minorEastAsia" w:hint="eastAsia"/>
          <w:color w:val="000000" w:themeColor="text1"/>
          <w:szCs w:val="21"/>
        </w:rPr>
        <w:t>建筑外墙用铝蜂窝复合板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389  </w:t>
      </w:r>
      <w:r w:rsidR="00C1055F" w:rsidRPr="00321560">
        <w:rPr>
          <w:rFonts w:asciiTheme="minorEastAsia" w:hAnsiTheme="minorEastAsia" w:hint="eastAsia"/>
          <w:color w:val="000000" w:themeColor="text1"/>
          <w:szCs w:val="21"/>
        </w:rPr>
        <w:t>建筑用钢质拉杆构件</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396  </w:t>
      </w:r>
      <w:r w:rsidR="00C1055F" w:rsidRPr="00321560">
        <w:rPr>
          <w:rFonts w:asciiTheme="minorEastAsia" w:hAnsiTheme="minorEastAsia" w:hint="eastAsia"/>
          <w:color w:val="000000" w:themeColor="text1"/>
          <w:szCs w:val="21"/>
        </w:rPr>
        <w:t>外墙用非承重纤维增强水泥板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455  </w:t>
      </w:r>
      <w:r w:rsidR="00C1055F" w:rsidRPr="00321560">
        <w:rPr>
          <w:rFonts w:asciiTheme="minorEastAsia" w:hAnsiTheme="minorEastAsia" w:hint="eastAsia"/>
          <w:color w:val="000000" w:themeColor="text1"/>
          <w:szCs w:val="21"/>
        </w:rPr>
        <w:t>建筑门窗幕墙用钢化玻璃</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471  </w:t>
      </w:r>
      <w:r w:rsidR="00C1055F" w:rsidRPr="00321560">
        <w:rPr>
          <w:rFonts w:asciiTheme="minorEastAsia" w:hAnsiTheme="minorEastAsia" w:hint="eastAsia"/>
          <w:color w:val="000000" w:themeColor="text1"/>
          <w:szCs w:val="21"/>
        </w:rPr>
        <w:t>建筑门窗幕墙用中空玻璃弹性密封胶</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JG/T 475  </w:t>
      </w:r>
      <w:r w:rsidR="00C1055F" w:rsidRPr="00321560">
        <w:rPr>
          <w:rFonts w:asciiTheme="minorEastAsia" w:hAnsiTheme="minorEastAsia" w:hint="eastAsia"/>
          <w:color w:val="000000" w:themeColor="text1"/>
          <w:szCs w:val="21"/>
        </w:rPr>
        <w:t>建筑幕墙用硅酮结构密封胶</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JG</w:t>
      </w:r>
      <w:r w:rsidRPr="00321560">
        <w:rPr>
          <w:rFonts w:asciiTheme="minorEastAsia" w:hAnsiTheme="minorEastAsia"/>
          <w:color w:val="000000" w:themeColor="text1"/>
          <w:szCs w:val="21"/>
        </w:rPr>
        <w:t xml:space="preserve">/T </w:t>
      </w:r>
      <w:r w:rsidRPr="00321560">
        <w:rPr>
          <w:rFonts w:asciiTheme="minorEastAsia" w:hAnsiTheme="minorEastAsia" w:hint="eastAsia"/>
          <w:color w:val="000000" w:themeColor="text1"/>
          <w:szCs w:val="21"/>
        </w:rPr>
        <w:t xml:space="preserve">872  </w:t>
      </w:r>
      <w:r w:rsidR="00C1055F" w:rsidRPr="00321560">
        <w:rPr>
          <w:rFonts w:asciiTheme="minorEastAsia" w:hAnsiTheme="minorEastAsia"/>
          <w:color w:val="000000" w:themeColor="text1"/>
          <w:szCs w:val="21"/>
        </w:rPr>
        <w:t>建筑</w:t>
      </w:r>
      <w:r w:rsidR="00C1055F" w:rsidRPr="00321560">
        <w:rPr>
          <w:rFonts w:asciiTheme="minorEastAsia" w:hAnsiTheme="minorEastAsia" w:hint="eastAsia"/>
          <w:color w:val="000000" w:themeColor="text1"/>
          <w:szCs w:val="21"/>
        </w:rPr>
        <w:t>装饰</w:t>
      </w:r>
      <w:r w:rsidR="00C1055F" w:rsidRPr="00321560">
        <w:rPr>
          <w:rFonts w:asciiTheme="minorEastAsia" w:hAnsiTheme="minorEastAsia"/>
          <w:color w:val="000000" w:themeColor="text1"/>
          <w:szCs w:val="21"/>
        </w:rPr>
        <w:t>用</w:t>
      </w:r>
      <w:r w:rsidR="00C1055F" w:rsidRPr="00321560">
        <w:rPr>
          <w:rFonts w:asciiTheme="minorEastAsia" w:hAnsiTheme="minorEastAsia" w:hint="eastAsia"/>
          <w:color w:val="000000" w:themeColor="text1"/>
          <w:szCs w:val="21"/>
        </w:rPr>
        <w:t>微晶玻璃</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YB/T 152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高强度低松弛预应力热镀锌钢绞线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YB/T 5004</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镀锌钢绞线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YS/T 429.1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铝幕墙板</w:t>
      </w:r>
      <w:r w:rsidR="00C1055F" w:rsidRPr="00321560">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第</w:t>
      </w:r>
      <w:r w:rsidR="00C1055F" w:rsidRPr="00321560">
        <w:rPr>
          <w:rFonts w:asciiTheme="minorEastAsia" w:hAnsiTheme="minorEastAsia" w:hint="eastAsia"/>
          <w:color w:val="000000" w:themeColor="text1"/>
          <w:szCs w:val="21"/>
        </w:rPr>
        <w:t>1</w:t>
      </w:r>
      <w:r w:rsidR="00C1055F" w:rsidRPr="00321560">
        <w:rPr>
          <w:rFonts w:asciiTheme="minorEastAsia" w:hAnsiTheme="minorEastAsia" w:hint="eastAsia"/>
          <w:color w:val="000000" w:themeColor="text1"/>
          <w:szCs w:val="21"/>
        </w:rPr>
        <w:t>部分：</w:t>
      </w:r>
      <w:r w:rsidR="00C1055F" w:rsidRPr="00321560">
        <w:rPr>
          <w:rFonts w:asciiTheme="minorEastAsia" w:hAnsiTheme="minorEastAsia"/>
          <w:color w:val="000000" w:themeColor="text1"/>
          <w:szCs w:val="21"/>
        </w:rPr>
        <w:t>板基</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YS/T 429.2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铝幕墙板</w:t>
      </w:r>
      <w:r w:rsidR="00C1055F" w:rsidRPr="00321560">
        <w:rPr>
          <w:rFonts w:asciiTheme="minorEastAsia" w:hAnsiTheme="minorEastAsia"/>
          <w:color w:val="000000" w:themeColor="text1"/>
          <w:szCs w:val="21"/>
        </w:rPr>
        <w:t xml:space="preserve"> </w:t>
      </w:r>
      <w:r w:rsidR="00C1055F" w:rsidRPr="00321560">
        <w:rPr>
          <w:rFonts w:asciiTheme="minorEastAsia" w:hAnsiTheme="minorEastAsia" w:hint="eastAsia"/>
          <w:color w:val="000000" w:themeColor="text1"/>
          <w:szCs w:val="21"/>
        </w:rPr>
        <w:t>第</w:t>
      </w:r>
      <w:r w:rsidR="00C1055F" w:rsidRPr="00321560">
        <w:rPr>
          <w:rFonts w:asciiTheme="minorEastAsia" w:hAnsiTheme="minorEastAsia" w:hint="eastAsia"/>
          <w:color w:val="000000" w:themeColor="text1"/>
          <w:szCs w:val="21"/>
        </w:rPr>
        <w:t>2</w:t>
      </w:r>
      <w:r w:rsidR="00C1055F" w:rsidRPr="00321560">
        <w:rPr>
          <w:rFonts w:asciiTheme="minorEastAsia" w:hAnsiTheme="minorEastAsia" w:hint="eastAsia"/>
          <w:color w:val="000000" w:themeColor="text1"/>
          <w:szCs w:val="21"/>
        </w:rPr>
        <w:t>部分：有机聚合物涂</w:t>
      </w:r>
      <w:r w:rsidR="00C1055F" w:rsidRPr="00321560">
        <w:rPr>
          <w:rFonts w:asciiTheme="minorEastAsia" w:hAnsiTheme="minorEastAsia"/>
          <w:color w:val="000000" w:themeColor="text1"/>
          <w:szCs w:val="21"/>
        </w:rPr>
        <w:t>铝单板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YS/T 431</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铝及铝合金彩色涂层板、带材</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JB/T 11699  </w:t>
      </w:r>
      <w:r w:rsidR="00C1055F" w:rsidRPr="00321560">
        <w:rPr>
          <w:rFonts w:asciiTheme="minorEastAsia" w:hAnsiTheme="minorEastAsia" w:hint="eastAsia"/>
          <w:color w:val="000000" w:themeColor="text1"/>
          <w:szCs w:val="21"/>
        </w:rPr>
        <w:t>高处作业吊篮安装、拆卸、使用技术规程</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JC 887  </w:t>
      </w:r>
      <w:r w:rsidR="00C1055F" w:rsidRPr="00321560">
        <w:rPr>
          <w:rFonts w:asciiTheme="minorEastAsia" w:hAnsiTheme="minorEastAsia" w:hint="eastAsia"/>
          <w:color w:val="000000" w:themeColor="text1"/>
          <w:szCs w:val="21"/>
        </w:rPr>
        <w:t>干挂石材幕墙用环氧胶粘剂</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JC/T 867  </w:t>
      </w:r>
      <w:r w:rsidR="00C1055F" w:rsidRPr="00321560">
        <w:rPr>
          <w:rFonts w:asciiTheme="minorEastAsia" w:hAnsiTheme="minorEastAsia" w:hint="eastAsia"/>
          <w:color w:val="000000" w:themeColor="text1"/>
          <w:szCs w:val="21"/>
        </w:rPr>
        <w:t>建筑用</w:t>
      </w:r>
      <w:r w:rsidR="00C1055F" w:rsidRPr="00321560">
        <w:rPr>
          <w:rFonts w:asciiTheme="minorEastAsia" w:hAnsiTheme="minorEastAsia" w:hint="eastAsia"/>
          <w:color w:val="000000" w:themeColor="text1"/>
          <w:szCs w:val="21"/>
        </w:rPr>
        <w:t>U</w:t>
      </w:r>
      <w:r w:rsidR="00C1055F" w:rsidRPr="00321560">
        <w:rPr>
          <w:rFonts w:asciiTheme="minorEastAsia" w:hAnsiTheme="minorEastAsia" w:hint="eastAsia"/>
          <w:color w:val="000000" w:themeColor="text1"/>
          <w:szCs w:val="21"/>
        </w:rPr>
        <w:t>型玻璃</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JC</w:t>
      </w:r>
      <w:r w:rsidRPr="00321560">
        <w:rPr>
          <w:rFonts w:asciiTheme="minorEastAsia" w:hAnsiTheme="minorEastAsia"/>
          <w:color w:val="000000" w:themeColor="text1"/>
          <w:szCs w:val="21"/>
        </w:rPr>
        <w:t>/T</w:t>
      </w:r>
      <w:r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882</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幕墙玻璃接缝用密封胶</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JC/T 914  </w:t>
      </w:r>
      <w:r w:rsidR="00C1055F" w:rsidRPr="00321560">
        <w:rPr>
          <w:rFonts w:asciiTheme="minorEastAsia" w:hAnsiTheme="minorEastAsia" w:hint="eastAsia"/>
          <w:color w:val="000000" w:themeColor="text1"/>
          <w:szCs w:val="21"/>
        </w:rPr>
        <w:t>中空玻璃用丁基热熔密封胶</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JC</w:t>
      </w:r>
      <w:r w:rsidRPr="00321560">
        <w:rPr>
          <w:rFonts w:asciiTheme="minorEastAsia" w:hAnsiTheme="minorEastAsia"/>
          <w:color w:val="000000" w:themeColor="text1"/>
          <w:szCs w:val="21"/>
        </w:rPr>
        <w:t>/T</w:t>
      </w:r>
      <w:r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940</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玻璃纤维增强水泥</w:t>
      </w:r>
      <w:r w:rsidR="00C1055F" w:rsidRPr="00321560">
        <w:rPr>
          <w:rFonts w:asciiTheme="minorEastAsia" w:hAnsiTheme="minorEastAsia"/>
          <w:color w:val="000000" w:themeColor="text1"/>
          <w:szCs w:val="21"/>
        </w:rPr>
        <w:t>(GRC)</w:t>
      </w:r>
      <w:r w:rsidR="00C1055F" w:rsidRPr="00321560">
        <w:rPr>
          <w:rFonts w:asciiTheme="minorEastAsia" w:hAnsiTheme="minorEastAsia"/>
          <w:color w:val="000000" w:themeColor="text1"/>
          <w:szCs w:val="21"/>
        </w:rPr>
        <w:t>装饰制品</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JC/T 973  </w:t>
      </w:r>
      <w:r w:rsidR="00C1055F" w:rsidRPr="00321560">
        <w:rPr>
          <w:rFonts w:asciiTheme="minorEastAsia" w:hAnsiTheme="minorEastAsia" w:hint="eastAsia"/>
          <w:color w:val="000000" w:themeColor="text1"/>
          <w:szCs w:val="21"/>
        </w:rPr>
        <w:t>建筑装饰用天然石材防护剂</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JC</w:t>
      </w:r>
      <w:r w:rsidRPr="00321560">
        <w:rPr>
          <w:rFonts w:asciiTheme="minorEastAsia" w:hAnsiTheme="minorEastAsia"/>
          <w:color w:val="000000" w:themeColor="text1"/>
          <w:szCs w:val="21"/>
        </w:rPr>
        <w:t>/T 1006</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釉面钢化</w:t>
      </w:r>
      <w:r w:rsidR="00C1055F" w:rsidRPr="00321560">
        <w:rPr>
          <w:rFonts w:asciiTheme="minorEastAsia" w:hAnsiTheme="minorEastAsia" w:hint="eastAsia"/>
          <w:color w:val="000000" w:themeColor="text1"/>
          <w:szCs w:val="21"/>
        </w:rPr>
        <w:t>及</w:t>
      </w:r>
      <w:r w:rsidR="00C1055F" w:rsidRPr="00321560">
        <w:rPr>
          <w:rFonts w:asciiTheme="minorEastAsia" w:hAnsiTheme="minorEastAsia"/>
          <w:color w:val="000000" w:themeColor="text1"/>
          <w:szCs w:val="21"/>
        </w:rPr>
        <w:t>釉面半钢化玻璃</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JC</w:t>
      </w:r>
      <w:r w:rsidRPr="00321560">
        <w:rPr>
          <w:rFonts w:asciiTheme="minorEastAsia" w:hAnsiTheme="minorEastAsia"/>
          <w:color w:val="000000" w:themeColor="text1"/>
          <w:szCs w:val="21"/>
        </w:rPr>
        <w:t>/T</w:t>
      </w:r>
      <w:r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1057</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hint="eastAsia"/>
          <w:color w:val="000000" w:themeColor="text1"/>
          <w:szCs w:val="21"/>
        </w:rPr>
        <w:t>玻璃</w:t>
      </w:r>
      <w:r w:rsidR="00C1055F" w:rsidRPr="00321560">
        <w:rPr>
          <w:rFonts w:asciiTheme="minorEastAsia" w:hAnsiTheme="minorEastAsia"/>
          <w:color w:val="000000" w:themeColor="text1"/>
          <w:szCs w:val="21"/>
        </w:rPr>
        <w:t>纤维增强水泥外墙板</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lastRenderedPageBreak/>
        <w:t xml:space="preserve">JC/T 1079  </w:t>
      </w:r>
      <w:r w:rsidR="00C1055F" w:rsidRPr="00321560">
        <w:rPr>
          <w:rFonts w:asciiTheme="minorEastAsia" w:hAnsiTheme="minorEastAsia" w:hint="eastAsia"/>
          <w:color w:val="000000" w:themeColor="text1"/>
          <w:szCs w:val="21"/>
        </w:rPr>
        <w:t>真空玻璃</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JC/T 2069  </w:t>
      </w:r>
      <w:r w:rsidR="00C1055F" w:rsidRPr="00321560">
        <w:rPr>
          <w:rFonts w:asciiTheme="minorEastAsia" w:hAnsiTheme="minorEastAsia" w:hint="eastAsia"/>
          <w:color w:val="000000" w:themeColor="text1"/>
          <w:szCs w:val="21"/>
        </w:rPr>
        <w:t>中空玻璃间隔条第</w:t>
      </w:r>
      <w:r w:rsidR="00C1055F" w:rsidRPr="00321560">
        <w:rPr>
          <w:rFonts w:asciiTheme="minorEastAsia" w:hAnsiTheme="minorEastAsia"/>
          <w:color w:val="000000" w:themeColor="text1"/>
          <w:szCs w:val="21"/>
        </w:rPr>
        <w:t>1</w:t>
      </w:r>
      <w:r w:rsidR="00C1055F" w:rsidRPr="00321560">
        <w:rPr>
          <w:rFonts w:asciiTheme="minorEastAsia" w:hAnsiTheme="minorEastAsia" w:hint="eastAsia"/>
          <w:color w:val="000000" w:themeColor="text1"/>
          <w:szCs w:val="21"/>
        </w:rPr>
        <w:t>部分：</w:t>
      </w:r>
      <w:r w:rsidR="00C1055F" w:rsidRPr="00321560">
        <w:rPr>
          <w:rFonts w:asciiTheme="minorEastAsia" w:hAnsiTheme="minorEastAsia"/>
          <w:color w:val="000000" w:themeColor="text1"/>
          <w:szCs w:val="21"/>
        </w:rPr>
        <w:t>铝间隔条</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JC/T 2072  </w:t>
      </w:r>
      <w:r w:rsidR="00C1055F" w:rsidRPr="00321560">
        <w:rPr>
          <w:rFonts w:asciiTheme="minorEastAsia" w:hAnsiTheme="minorEastAsia" w:hint="eastAsia"/>
          <w:color w:val="000000" w:themeColor="text1"/>
          <w:szCs w:val="21"/>
        </w:rPr>
        <w:t>中空玻璃用干燥剂</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JC/T 2452  </w:t>
      </w:r>
      <w:r w:rsidR="00C1055F" w:rsidRPr="00321560">
        <w:rPr>
          <w:rFonts w:asciiTheme="minorEastAsia" w:hAnsiTheme="minorEastAsia" w:hint="eastAsia"/>
          <w:color w:val="000000" w:themeColor="text1"/>
          <w:szCs w:val="21"/>
        </w:rPr>
        <w:t>中空玻璃间隔条第</w:t>
      </w:r>
      <w:r w:rsidR="00C1055F" w:rsidRPr="00321560">
        <w:rPr>
          <w:rFonts w:asciiTheme="minorEastAsia" w:hAnsiTheme="minorEastAsia" w:hint="eastAsia"/>
          <w:color w:val="000000" w:themeColor="text1"/>
          <w:szCs w:val="21"/>
        </w:rPr>
        <w:t>2</w:t>
      </w:r>
      <w:r w:rsidR="00C1055F" w:rsidRPr="00321560">
        <w:rPr>
          <w:rFonts w:asciiTheme="minorEastAsia" w:hAnsiTheme="minorEastAsia" w:hint="eastAsia"/>
          <w:color w:val="000000" w:themeColor="text1"/>
          <w:szCs w:val="21"/>
        </w:rPr>
        <w:t>部分：不锈钢</w:t>
      </w:r>
      <w:r w:rsidR="00C1055F" w:rsidRPr="00321560">
        <w:rPr>
          <w:rFonts w:asciiTheme="minorEastAsia" w:hAnsiTheme="minorEastAsia"/>
          <w:color w:val="000000" w:themeColor="text1"/>
          <w:szCs w:val="21"/>
        </w:rPr>
        <w:t>间隔条</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JC/T 2453  </w:t>
      </w:r>
      <w:r w:rsidR="00C1055F" w:rsidRPr="00321560">
        <w:rPr>
          <w:rFonts w:asciiTheme="minorEastAsia" w:hAnsiTheme="minorEastAsia" w:hint="eastAsia"/>
          <w:color w:val="000000" w:themeColor="text1"/>
          <w:szCs w:val="21"/>
        </w:rPr>
        <w:t>中空玻璃间隔条第</w:t>
      </w:r>
      <w:r w:rsidR="00C1055F" w:rsidRPr="00321560">
        <w:rPr>
          <w:rFonts w:asciiTheme="minorEastAsia" w:hAnsiTheme="minorEastAsia" w:hint="eastAsia"/>
          <w:color w:val="000000" w:themeColor="text1"/>
          <w:szCs w:val="21"/>
        </w:rPr>
        <w:t>3</w:t>
      </w:r>
      <w:r w:rsidR="00C1055F" w:rsidRPr="00321560">
        <w:rPr>
          <w:rFonts w:asciiTheme="minorEastAsia" w:hAnsiTheme="minorEastAsia" w:hint="eastAsia"/>
          <w:color w:val="000000" w:themeColor="text1"/>
          <w:szCs w:val="21"/>
        </w:rPr>
        <w:t>部分：暖边</w:t>
      </w:r>
      <w:r w:rsidR="00C1055F" w:rsidRPr="00321560">
        <w:rPr>
          <w:rFonts w:asciiTheme="minorEastAsia" w:hAnsiTheme="minorEastAsia"/>
          <w:color w:val="000000" w:themeColor="text1"/>
          <w:szCs w:val="21"/>
        </w:rPr>
        <w:t>隔条</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JC/T 2128  </w:t>
      </w:r>
      <w:r w:rsidR="00C1055F" w:rsidRPr="00321560">
        <w:rPr>
          <w:rFonts w:asciiTheme="minorEastAsia" w:hAnsiTheme="minorEastAsia" w:hint="eastAsia"/>
          <w:color w:val="000000" w:themeColor="text1"/>
          <w:szCs w:val="21"/>
        </w:rPr>
        <w:t>超白浮法玻璃</w:t>
      </w:r>
    </w:p>
    <w:p w:rsidR="00C1055F" w:rsidRPr="00321560" w:rsidRDefault="001776F0" w:rsidP="00C1055F">
      <w:pPr>
        <w:pStyle w:val="afffffffb"/>
        <w:spacing w:before="93" w:after="93" w:line="320" w:lineRule="exact"/>
        <w:ind w:left="709" w:firstLine="0"/>
        <w:rPr>
          <w:rFonts w:asciiTheme="minorEastAsia" w:hAnsiTheme="minorEastAsia"/>
          <w:color w:val="000000" w:themeColor="text1"/>
          <w:szCs w:val="21"/>
        </w:rPr>
      </w:pPr>
      <w:r w:rsidRPr="00321560">
        <w:rPr>
          <w:rFonts w:asciiTheme="minorEastAsia" w:hAnsiTheme="minorEastAsia"/>
          <w:color w:val="000000" w:themeColor="text1"/>
          <w:szCs w:val="21"/>
        </w:rPr>
        <w:t>GA667</w:t>
      </w:r>
      <w:r w:rsidRPr="00321560">
        <w:rPr>
          <w:rFonts w:asciiTheme="minorEastAsia" w:hAnsiTheme="minorEastAsia" w:hint="eastAsia"/>
          <w:color w:val="000000" w:themeColor="text1"/>
          <w:szCs w:val="21"/>
        </w:rPr>
        <w:t xml:space="preserve">  </w:t>
      </w:r>
      <w:r w:rsidR="00C1055F" w:rsidRPr="00321560">
        <w:rPr>
          <w:rFonts w:asciiTheme="minorEastAsia" w:hAnsiTheme="minorEastAsia"/>
          <w:color w:val="000000" w:themeColor="text1"/>
          <w:szCs w:val="21"/>
        </w:rPr>
        <w:t>防爆炸</w:t>
      </w:r>
      <w:r w:rsidR="00C1055F" w:rsidRPr="00321560">
        <w:rPr>
          <w:rFonts w:asciiTheme="minorEastAsia" w:hAnsiTheme="minorEastAsia" w:hint="eastAsia"/>
          <w:color w:val="000000" w:themeColor="text1"/>
          <w:szCs w:val="21"/>
        </w:rPr>
        <w:t>透明材料</w:t>
      </w:r>
    </w:p>
    <w:p w:rsidR="0072034A" w:rsidRPr="003D5E3D" w:rsidRDefault="00663EAE">
      <w:pPr>
        <w:pStyle w:val="a2"/>
        <w:spacing w:before="312" w:after="312"/>
        <w:jc w:val="left"/>
        <w:rPr>
          <w:b/>
          <w:color w:val="000000" w:themeColor="text1"/>
          <w:szCs w:val="22"/>
        </w:rPr>
      </w:pPr>
      <w:bookmarkStart w:id="23" w:name="_Toc46491413"/>
      <w:bookmarkStart w:id="24" w:name="_Toc40347735"/>
      <w:bookmarkStart w:id="25" w:name="_Toc62232235"/>
      <w:r w:rsidRPr="00321560">
        <w:rPr>
          <w:rFonts w:hint="eastAsia"/>
          <w:color w:val="000000" w:themeColor="text1"/>
          <w:szCs w:val="22"/>
        </w:rPr>
        <w:t xml:space="preserve"> </w:t>
      </w:r>
      <w:bookmarkStart w:id="26" w:name="_Toc62305234"/>
      <w:r w:rsidR="003B410B" w:rsidRPr="003D5E3D">
        <w:rPr>
          <w:rFonts w:hint="eastAsia"/>
          <w:b/>
          <w:color w:val="000000" w:themeColor="text1"/>
          <w:szCs w:val="22"/>
        </w:rPr>
        <w:t>术语</w:t>
      </w:r>
      <w:bookmarkEnd w:id="17"/>
      <w:bookmarkEnd w:id="18"/>
      <w:bookmarkEnd w:id="19"/>
      <w:bookmarkEnd w:id="20"/>
      <w:bookmarkEnd w:id="23"/>
      <w:bookmarkEnd w:id="24"/>
      <w:bookmarkEnd w:id="25"/>
      <w:bookmarkEnd w:id="26"/>
    </w:p>
    <w:p w:rsidR="00A6136D" w:rsidRPr="00321560" w:rsidRDefault="00A6136D" w:rsidP="00A6136D">
      <w:pPr>
        <w:pStyle w:val="a3"/>
        <w:spacing w:before="156" w:after="156"/>
        <w:rPr>
          <w:rFonts w:asciiTheme="minorEastAsia" w:hAnsiTheme="minorEastAsia"/>
          <w:color w:val="000000" w:themeColor="text1"/>
        </w:rPr>
      </w:pPr>
      <w:bookmarkStart w:id="27" w:name="_Toc436996812"/>
      <w:bookmarkStart w:id="28" w:name="_Toc24447112"/>
      <w:bookmarkStart w:id="29" w:name="_Toc62232018"/>
      <w:bookmarkStart w:id="30" w:name="_Toc62232236"/>
      <w:bookmarkStart w:id="31" w:name="_Toc62301392"/>
      <w:bookmarkStart w:id="32" w:name="_Toc62301554"/>
      <w:bookmarkStart w:id="33" w:name="_Toc402254793"/>
      <w:bookmarkStart w:id="34" w:name="_Toc424677592"/>
      <w:bookmarkEnd w:id="27"/>
      <w:bookmarkEnd w:id="28"/>
      <w:bookmarkEnd w:id="29"/>
      <w:bookmarkEnd w:id="30"/>
      <w:bookmarkEnd w:id="31"/>
      <w:bookmarkEnd w:id="32"/>
    </w:p>
    <w:p w:rsidR="00A6136D" w:rsidRPr="00321560" w:rsidRDefault="00A6136D" w:rsidP="00A6136D">
      <w:pPr>
        <w:pStyle w:val="a3"/>
        <w:numPr>
          <w:ilvl w:val="255"/>
          <w:numId w:val="0"/>
        </w:numPr>
        <w:spacing w:before="156" w:after="156"/>
        <w:ind w:firstLineChars="200" w:firstLine="420"/>
        <w:rPr>
          <w:rFonts w:asciiTheme="minorEastAsia" w:hAnsiTheme="minorEastAsia"/>
          <w:color w:val="000000" w:themeColor="text1"/>
        </w:rPr>
      </w:pPr>
      <w:bookmarkStart w:id="35" w:name="_Toc62232019"/>
      <w:bookmarkStart w:id="36" w:name="_Toc62232237"/>
      <w:bookmarkStart w:id="37" w:name="_Toc62301393"/>
      <w:bookmarkStart w:id="38" w:name="_Toc62301555"/>
      <w:r w:rsidRPr="00321560">
        <w:rPr>
          <w:color w:val="000000" w:themeColor="text1"/>
        </w:rPr>
        <w:t>建筑幕墙</w:t>
      </w:r>
      <w:r w:rsidR="003D5E3D">
        <w:rPr>
          <w:rFonts w:hint="eastAsia"/>
          <w:color w:val="000000" w:themeColor="text1"/>
        </w:rPr>
        <w:t xml:space="preserve">  </w:t>
      </w:r>
      <w:r w:rsidRPr="00321560">
        <w:rPr>
          <w:color w:val="000000" w:themeColor="text1"/>
        </w:rPr>
        <w:t>curtain wall</w:t>
      </w:r>
      <w:bookmarkEnd w:id="35"/>
      <w:bookmarkEnd w:id="36"/>
      <w:bookmarkEnd w:id="37"/>
      <w:bookmarkEnd w:id="38"/>
    </w:p>
    <w:p w:rsidR="00A6136D" w:rsidRPr="00321560" w:rsidRDefault="00A6136D" w:rsidP="00A6136D">
      <w:pPr>
        <w:pStyle w:val="affe"/>
        <w:spacing w:before="93" w:after="93"/>
        <w:rPr>
          <w:color w:val="000000" w:themeColor="text1"/>
        </w:rPr>
      </w:pPr>
      <w:r w:rsidRPr="00321560">
        <w:rPr>
          <w:color w:val="000000" w:themeColor="text1"/>
        </w:rPr>
        <w:t>由面板与支承结构</w:t>
      </w:r>
      <w:r w:rsidRPr="00321560">
        <w:rPr>
          <w:rFonts w:hint="eastAsia"/>
          <w:color w:val="000000" w:themeColor="text1"/>
        </w:rPr>
        <w:t>体系</w:t>
      </w:r>
      <w:r w:rsidRPr="00321560">
        <w:rPr>
          <w:color w:val="000000" w:themeColor="text1"/>
        </w:rPr>
        <w:t>组成，</w:t>
      </w:r>
      <w:r w:rsidRPr="00321560">
        <w:rPr>
          <w:rFonts w:hint="eastAsia"/>
          <w:color w:val="000000" w:themeColor="text1"/>
        </w:rPr>
        <w:t>具有规定的承载能力、变形能力和适应主体结构位移能力，不分担主体结构所受作用的建筑外围护墙体结构或装饰性结构。</w:t>
      </w:r>
    </w:p>
    <w:p w:rsidR="00A6136D" w:rsidRPr="00321560" w:rsidRDefault="00A6136D" w:rsidP="00A6136D">
      <w:pPr>
        <w:pStyle w:val="a3"/>
        <w:spacing w:before="156" w:after="156"/>
        <w:rPr>
          <w:rFonts w:ascii="宋体"/>
          <w:color w:val="000000" w:themeColor="text1"/>
          <w:szCs w:val="20"/>
        </w:rPr>
      </w:pPr>
      <w:bookmarkStart w:id="39" w:name="_Toc62232020"/>
      <w:bookmarkStart w:id="40" w:name="_Toc62232238"/>
      <w:bookmarkStart w:id="41" w:name="_Toc62301394"/>
      <w:bookmarkStart w:id="42" w:name="_Toc62301556"/>
      <w:bookmarkEnd w:id="39"/>
      <w:bookmarkEnd w:id="40"/>
      <w:bookmarkEnd w:id="41"/>
      <w:bookmarkEnd w:id="42"/>
    </w:p>
    <w:p w:rsidR="00A6136D" w:rsidRPr="00321560" w:rsidRDefault="00A6136D" w:rsidP="00A6136D">
      <w:pPr>
        <w:pStyle w:val="a3"/>
        <w:numPr>
          <w:ilvl w:val="255"/>
          <w:numId w:val="0"/>
        </w:numPr>
        <w:spacing w:before="156" w:after="156"/>
        <w:ind w:firstLineChars="200" w:firstLine="420"/>
        <w:rPr>
          <w:rFonts w:ascii="楷体" w:eastAsia="楷体" w:hAnsi="楷体"/>
          <w:color w:val="000000" w:themeColor="text1"/>
        </w:rPr>
      </w:pPr>
      <w:bookmarkStart w:id="43" w:name="_Toc62232021"/>
      <w:bookmarkStart w:id="44" w:name="_Toc62232239"/>
      <w:bookmarkStart w:id="45" w:name="_Toc62301395"/>
      <w:bookmarkStart w:id="46" w:name="_Toc62301557"/>
      <w:r w:rsidRPr="00321560">
        <w:rPr>
          <w:color w:val="000000" w:themeColor="text1"/>
        </w:rPr>
        <w:t>幕墙</w:t>
      </w:r>
      <w:r w:rsidRPr="00321560">
        <w:rPr>
          <w:rFonts w:hint="eastAsia"/>
          <w:color w:val="000000" w:themeColor="text1"/>
        </w:rPr>
        <w:t>式窗</w:t>
      </w:r>
      <w:r w:rsidR="003D5E3D">
        <w:rPr>
          <w:rFonts w:hint="eastAsia"/>
          <w:color w:val="000000" w:themeColor="text1"/>
        </w:rPr>
        <w:t xml:space="preserve">  </w:t>
      </w:r>
      <w:r w:rsidRPr="00321560">
        <w:rPr>
          <w:color w:val="000000" w:themeColor="text1"/>
        </w:rPr>
        <w:t>glass curtain wall type window</w:t>
      </w:r>
      <w:bookmarkEnd w:id="43"/>
      <w:bookmarkEnd w:id="44"/>
      <w:bookmarkEnd w:id="45"/>
      <w:bookmarkEnd w:id="46"/>
    </w:p>
    <w:p w:rsidR="00A6136D" w:rsidRPr="00321560" w:rsidRDefault="00A6136D" w:rsidP="00A6136D">
      <w:pPr>
        <w:pStyle w:val="affe"/>
        <w:spacing w:before="93" w:after="93"/>
        <w:rPr>
          <w:color w:val="000000" w:themeColor="text1"/>
        </w:rPr>
      </w:pPr>
      <w:r w:rsidRPr="00321560">
        <w:rPr>
          <w:rFonts w:hint="eastAsia"/>
          <w:color w:val="000000" w:themeColor="text1"/>
        </w:rPr>
        <w:t>采用幕墙构造做法，安装在楼板之间或楼板和屋顶之间的金属框架支承玻璃窗。</w:t>
      </w:r>
    </w:p>
    <w:p w:rsidR="00A6136D" w:rsidRPr="00321560" w:rsidRDefault="00A6136D" w:rsidP="00A6136D">
      <w:pPr>
        <w:pStyle w:val="a3"/>
        <w:spacing w:before="156" w:after="156"/>
        <w:rPr>
          <w:rFonts w:ascii="宋体"/>
          <w:color w:val="000000" w:themeColor="text1"/>
          <w:szCs w:val="20"/>
        </w:rPr>
      </w:pPr>
      <w:bookmarkStart w:id="47" w:name="_Toc62232022"/>
      <w:bookmarkStart w:id="48" w:name="_Toc62232240"/>
      <w:bookmarkStart w:id="49" w:name="_Toc62301396"/>
      <w:bookmarkStart w:id="50" w:name="_Toc62301558"/>
      <w:bookmarkEnd w:id="47"/>
      <w:bookmarkEnd w:id="48"/>
      <w:bookmarkEnd w:id="49"/>
      <w:bookmarkEnd w:id="50"/>
    </w:p>
    <w:p w:rsidR="00A6136D" w:rsidRPr="00321560" w:rsidRDefault="00A6136D" w:rsidP="00A6136D">
      <w:pPr>
        <w:pStyle w:val="a3"/>
        <w:numPr>
          <w:ilvl w:val="255"/>
          <w:numId w:val="0"/>
        </w:numPr>
        <w:spacing w:before="156" w:after="156"/>
        <w:ind w:firstLineChars="200" w:firstLine="420"/>
        <w:rPr>
          <w:color w:val="000000" w:themeColor="text1"/>
        </w:rPr>
      </w:pPr>
      <w:bookmarkStart w:id="51" w:name="_Toc62232023"/>
      <w:bookmarkStart w:id="52" w:name="_Toc62232241"/>
      <w:bookmarkStart w:id="53" w:name="_Toc62301397"/>
      <w:bookmarkStart w:id="54" w:name="_Toc62301559"/>
      <w:r w:rsidRPr="00321560">
        <w:rPr>
          <w:rFonts w:hint="eastAsia"/>
          <w:color w:val="000000" w:themeColor="text1"/>
        </w:rPr>
        <w:t>层间</w:t>
      </w:r>
      <w:r w:rsidRPr="00321560">
        <w:rPr>
          <w:color w:val="000000" w:themeColor="text1"/>
        </w:rPr>
        <w:t>幕墙</w:t>
      </w:r>
      <w:r w:rsidR="003D5E3D">
        <w:rPr>
          <w:rFonts w:hint="eastAsia"/>
          <w:color w:val="000000" w:themeColor="text1"/>
        </w:rPr>
        <w:t xml:space="preserve">  </w:t>
      </w:r>
      <w:r w:rsidRPr="00321560">
        <w:rPr>
          <w:color w:val="000000" w:themeColor="text1"/>
        </w:rPr>
        <w:t>inter-floor curtain wall</w:t>
      </w:r>
      <w:bookmarkEnd w:id="51"/>
      <w:bookmarkEnd w:id="52"/>
      <w:bookmarkEnd w:id="53"/>
      <w:bookmarkEnd w:id="54"/>
      <w:r w:rsidRPr="00321560">
        <w:rPr>
          <w:color w:val="000000" w:themeColor="text1"/>
        </w:rPr>
        <w:t xml:space="preserve"> </w:t>
      </w:r>
    </w:p>
    <w:p w:rsidR="00A6136D" w:rsidRPr="00321560" w:rsidRDefault="00A6136D" w:rsidP="00A6136D">
      <w:pPr>
        <w:pStyle w:val="affe"/>
        <w:spacing w:before="93" w:after="93"/>
        <w:rPr>
          <w:color w:val="000000" w:themeColor="text1"/>
        </w:rPr>
      </w:pPr>
      <w:r w:rsidRPr="00321560">
        <w:rPr>
          <w:rFonts w:hint="eastAsia"/>
          <w:color w:val="000000" w:themeColor="text1"/>
        </w:rPr>
        <w:t>安装在楼板之间或楼板和屋顶之间分层锚固支承的建筑幕墙。</w:t>
      </w:r>
    </w:p>
    <w:p w:rsidR="00A6136D" w:rsidRPr="00321560" w:rsidRDefault="00A6136D" w:rsidP="00A6136D">
      <w:pPr>
        <w:pStyle w:val="a3"/>
        <w:spacing w:before="156" w:after="156"/>
        <w:rPr>
          <w:rFonts w:asciiTheme="minorEastAsia" w:hAnsiTheme="minorEastAsia"/>
          <w:b/>
          <w:color w:val="000000" w:themeColor="text1"/>
        </w:rPr>
      </w:pPr>
      <w:bookmarkStart w:id="55" w:name="_Toc62232024"/>
      <w:bookmarkStart w:id="56" w:name="_Toc62232242"/>
      <w:bookmarkStart w:id="57" w:name="_Toc62301398"/>
      <w:bookmarkStart w:id="58" w:name="_Toc62301560"/>
      <w:bookmarkEnd w:id="55"/>
      <w:bookmarkEnd w:id="56"/>
      <w:bookmarkEnd w:id="57"/>
      <w:bookmarkEnd w:id="58"/>
    </w:p>
    <w:p w:rsidR="00A6136D" w:rsidRPr="00321560" w:rsidRDefault="00A6136D" w:rsidP="00A6136D">
      <w:pPr>
        <w:pStyle w:val="a3"/>
        <w:numPr>
          <w:ilvl w:val="255"/>
          <w:numId w:val="0"/>
        </w:numPr>
        <w:spacing w:before="156" w:after="156"/>
        <w:ind w:firstLineChars="200" w:firstLine="420"/>
        <w:rPr>
          <w:rFonts w:asciiTheme="minorEastAsia" w:hAnsiTheme="minorEastAsia"/>
          <w:b/>
          <w:color w:val="000000" w:themeColor="text1"/>
        </w:rPr>
      </w:pPr>
      <w:bookmarkStart w:id="59" w:name="_Toc62232025"/>
      <w:bookmarkStart w:id="60" w:name="_Toc62232243"/>
      <w:bookmarkStart w:id="61" w:name="_Toc62301399"/>
      <w:bookmarkStart w:id="62" w:name="_Toc62301561"/>
      <w:r w:rsidRPr="00321560">
        <w:rPr>
          <w:rFonts w:asciiTheme="minorEastAsia" w:hAnsiTheme="minorEastAsia" w:hint="eastAsia"/>
          <w:color w:val="000000" w:themeColor="text1"/>
        </w:rPr>
        <w:t>斜</w:t>
      </w:r>
      <w:r w:rsidRPr="00321560">
        <w:rPr>
          <w:rFonts w:asciiTheme="minorEastAsia" w:hAnsiTheme="minorEastAsia"/>
          <w:color w:val="000000" w:themeColor="text1"/>
        </w:rPr>
        <w:t>幕墙</w:t>
      </w:r>
      <w:r w:rsidRPr="00321560">
        <w:rPr>
          <w:rFonts w:asciiTheme="minorEastAsia" w:hAnsiTheme="minorEastAsia" w:hint="eastAsia"/>
          <w:color w:val="000000" w:themeColor="text1"/>
        </w:rPr>
        <w:t xml:space="preserve">  inclined</w:t>
      </w:r>
      <w:r w:rsidRPr="00321560">
        <w:rPr>
          <w:rFonts w:asciiTheme="minorEastAsia" w:hAnsiTheme="minorEastAsia"/>
          <w:color w:val="000000" w:themeColor="text1"/>
        </w:rPr>
        <w:t xml:space="preserve"> curtain wall</w:t>
      </w:r>
      <w:bookmarkEnd w:id="59"/>
      <w:bookmarkEnd w:id="60"/>
      <w:bookmarkEnd w:id="61"/>
      <w:bookmarkEnd w:id="62"/>
    </w:p>
    <w:p w:rsidR="00A6136D" w:rsidRPr="00321560" w:rsidRDefault="00A6136D" w:rsidP="00A6136D">
      <w:pPr>
        <w:pStyle w:val="affe"/>
        <w:spacing w:before="93" w:after="93"/>
        <w:rPr>
          <w:color w:val="000000" w:themeColor="text1"/>
        </w:rPr>
      </w:pPr>
      <w:r w:rsidRPr="00321560">
        <w:rPr>
          <w:rFonts w:hint="eastAsia"/>
          <w:color w:val="000000" w:themeColor="text1"/>
        </w:rPr>
        <w:t>与水平方向夹角大于等于75°且小于9</w:t>
      </w:r>
      <w:r w:rsidRPr="00321560">
        <w:rPr>
          <w:color w:val="000000" w:themeColor="text1"/>
        </w:rPr>
        <w:t>0</w:t>
      </w:r>
      <w:r w:rsidRPr="00321560">
        <w:rPr>
          <w:rFonts w:hint="eastAsia"/>
          <w:color w:val="000000" w:themeColor="text1"/>
        </w:rPr>
        <w:t>°</w:t>
      </w:r>
      <w:r w:rsidRPr="00321560">
        <w:rPr>
          <w:color w:val="000000" w:themeColor="text1"/>
        </w:rPr>
        <w:t>的建筑幕墙</w:t>
      </w:r>
      <w:r w:rsidRPr="00321560">
        <w:rPr>
          <w:rFonts w:hint="eastAsia"/>
          <w:color w:val="000000" w:themeColor="text1"/>
        </w:rPr>
        <w:t>。</w:t>
      </w:r>
    </w:p>
    <w:p w:rsidR="00A6136D" w:rsidRPr="00321560" w:rsidRDefault="00A6136D" w:rsidP="00A6136D">
      <w:pPr>
        <w:pStyle w:val="a3"/>
        <w:spacing w:before="156" w:after="156"/>
        <w:rPr>
          <w:rFonts w:asciiTheme="minorEastAsia" w:hAnsiTheme="minorEastAsia"/>
          <w:b/>
          <w:color w:val="000000" w:themeColor="text1"/>
        </w:rPr>
      </w:pPr>
      <w:bookmarkStart w:id="63" w:name="_Toc62232026"/>
      <w:bookmarkStart w:id="64" w:name="_Toc62232244"/>
      <w:bookmarkStart w:id="65" w:name="_Toc62301400"/>
      <w:bookmarkStart w:id="66" w:name="_Toc62301562"/>
      <w:bookmarkEnd w:id="63"/>
      <w:bookmarkEnd w:id="64"/>
      <w:bookmarkEnd w:id="65"/>
      <w:bookmarkEnd w:id="66"/>
    </w:p>
    <w:p w:rsidR="00A6136D" w:rsidRPr="00321560" w:rsidRDefault="00A6136D" w:rsidP="00A6136D">
      <w:pPr>
        <w:pStyle w:val="a3"/>
        <w:numPr>
          <w:ilvl w:val="255"/>
          <w:numId w:val="0"/>
        </w:numPr>
        <w:spacing w:before="156" w:after="156"/>
        <w:ind w:firstLineChars="200" w:firstLine="420"/>
        <w:rPr>
          <w:rFonts w:asciiTheme="minorEastAsia" w:hAnsiTheme="minorEastAsia"/>
          <w:b/>
          <w:color w:val="000000" w:themeColor="text1"/>
        </w:rPr>
      </w:pPr>
      <w:bookmarkStart w:id="67" w:name="_Toc62232027"/>
      <w:bookmarkStart w:id="68" w:name="_Toc62232245"/>
      <w:bookmarkStart w:id="69" w:name="_Toc62301401"/>
      <w:bookmarkStart w:id="70" w:name="_Toc62301563"/>
      <w:r w:rsidRPr="00321560">
        <w:rPr>
          <w:rFonts w:asciiTheme="minorEastAsia" w:hAnsiTheme="minorEastAsia" w:hint="eastAsia"/>
          <w:color w:val="000000" w:themeColor="text1"/>
        </w:rPr>
        <w:t>透光</w:t>
      </w:r>
      <w:r w:rsidRPr="00321560">
        <w:rPr>
          <w:rFonts w:asciiTheme="minorEastAsia" w:hAnsiTheme="minorEastAsia"/>
          <w:color w:val="000000" w:themeColor="text1"/>
        </w:rPr>
        <w:t>幕墙</w:t>
      </w:r>
      <w:r w:rsidR="003D5E3D">
        <w:rPr>
          <w:rFonts w:asciiTheme="minorEastAsia" w:hAnsiTheme="minorEastAsia" w:hint="eastAsia"/>
          <w:color w:val="000000" w:themeColor="text1"/>
        </w:rPr>
        <w:t xml:space="preserve">  </w:t>
      </w:r>
      <w:r w:rsidRPr="00321560">
        <w:rPr>
          <w:rFonts w:asciiTheme="minorEastAsia" w:hAnsiTheme="minorEastAsia"/>
          <w:color w:val="000000" w:themeColor="text1"/>
        </w:rPr>
        <w:t>daylighting curtain wall</w:t>
      </w:r>
      <w:bookmarkEnd w:id="67"/>
      <w:bookmarkEnd w:id="68"/>
      <w:bookmarkEnd w:id="69"/>
      <w:bookmarkEnd w:id="70"/>
    </w:p>
    <w:p w:rsidR="00A6136D" w:rsidRPr="00321560" w:rsidRDefault="00A6136D" w:rsidP="00A6136D">
      <w:pPr>
        <w:pStyle w:val="affe"/>
        <w:spacing w:before="93" w:after="93"/>
        <w:rPr>
          <w:color w:val="000000" w:themeColor="text1"/>
        </w:rPr>
      </w:pPr>
      <w:r w:rsidRPr="00321560">
        <w:rPr>
          <w:rFonts w:hint="eastAsia"/>
          <w:color w:val="000000" w:themeColor="text1"/>
        </w:rPr>
        <w:t>可见</w:t>
      </w:r>
      <w:r w:rsidRPr="00321560">
        <w:rPr>
          <w:color w:val="000000" w:themeColor="text1"/>
        </w:rPr>
        <w:t>光</w:t>
      </w:r>
      <w:r w:rsidRPr="00321560">
        <w:rPr>
          <w:rFonts w:hint="eastAsia"/>
          <w:color w:val="000000" w:themeColor="text1"/>
        </w:rPr>
        <w:t>能</w:t>
      </w:r>
      <w:r w:rsidRPr="00321560">
        <w:rPr>
          <w:color w:val="000000" w:themeColor="text1"/>
        </w:rPr>
        <w:t>直接透</w:t>
      </w:r>
      <w:r w:rsidRPr="00321560">
        <w:rPr>
          <w:rFonts w:hint="eastAsia"/>
          <w:color w:val="000000" w:themeColor="text1"/>
        </w:rPr>
        <w:t>射入</w:t>
      </w:r>
      <w:r w:rsidRPr="00321560">
        <w:rPr>
          <w:color w:val="000000" w:themeColor="text1"/>
        </w:rPr>
        <w:t>室内的</w:t>
      </w:r>
      <w:r w:rsidRPr="00321560">
        <w:rPr>
          <w:rFonts w:hint="eastAsia"/>
          <w:color w:val="000000" w:themeColor="text1"/>
        </w:rPr>
        <w:t>建筑</w:t>
      </w:r>
      <w:r w:rsidRPr="00321560">
        <w:rPr>
          <w:color w:val="000000" w:themeColor="text1"/>
        </w:rPr>
        <w:t>幕墙。</w:t>
      </w:r>
    </w:p>
    <w:p w:rsidR="00A6136D" w:rsidRPr="00321560" w:rsidRDefault="00A6136D" w:rsidP="00A6136D">
      <w:pPr>
        <w:pStyle w:val="a3"/>
        <w:spacing w:before="156" w:after="156"/>
        <w:rPr>
          <w:rFonts w:ascii="宋体"/>
          <w:color w:val="000000" w:themeColor="text1"/>
          <w:szCs w:val="20"/>
        </w:rPr>
      </w:pPr>
      <w:bookmarkStart w:id="71" w:name="_Toc62232028"/>
      <w:bookmarkStart w:id="72" w:name="_Toc62232246"/>
      <w:bookmarkStart w:id="73" w:name="_Toc62301402"/>
      <w:bookmarkStart w:id="74" w:name="_Toc62301564"/>
      <w:bookmarkEnd w:id="71"/>
      <w:bookmarkEnd w:id="72"/>
      <w:bookmarkEnd w:id="73"/>
      <w:bookmarkEnd w:id="74"/>
    </w:p>
    <w:p w:rsidR="00A6136D" w:rsidRPr="00321560" w:rsidRDefault="00A6136D" w:rsidP="00A6136D">
      <w:pPr>
        <w:pStyle w:val="a3"/>
        <w:numPr>
          <w:ilvl w:val="255"/>
          <w:numId w:val="0"/>
        </w:numPr>
        <w:spacing w:before="156" w:after="156"/>
        <w:ind w:firstLineChars="200" w:firstLine="420"/>
        <w:rPr>
          <w:rFonts w:asciiTheme="minorEastAsia" w:hAnsiTheme="minorEastAsia"/>
          <w:color w:val="000000" w:themeColor="text1"/>
        </w:rPr>
      </w:pPr>
      <w:bookmarkStart w:id="75" w:name="_Toc62232029"/>
      <w:bookmarkStart w:id="76" w:name="_Toc62232247"/>
      <w:bookmarkStart w:id="77" w:name="_Toc62301403"/>
      <w:bookmarkStart w:id="78" w:name="_Toc62301565"/>
      <w:r w:rsidRPr="00321560">
        <w:rPr>
          <w:rFonts w:asciiTheme="minorEastAsia" w:hAnsiTheme="minorEastAsia" w:hint="eastAsia"/>
          <w:color w:val="000000" w:themeColor="text1"/>
        </w:rPr>
        <w:t>非透光</w:t>
      </w:r>
      <w:r w:rsidRPr="00321560">
        <w:rPr>
          <w:rFonts w:asciiTheme="minorEastAsia" w:hAnsiTheme="minorEastAsia"/>
          <w:color w:val="000000" w:themeColor="text1"/>
        </w:rPr>
        <w:t>幕墙</w:t>
      </w:r>
      <w:r w:rsidRPr="00321560">
        <w:rPr>
          <w:rFonts w:asciiTheme="minorEastAsia" w:hAnsiTheme="minorEastAsia" w:hint="eastAsia"/>
          <w:color w:val="000000" w:themeColor="text1"/>
        </w:rPr>
        <w:t xml:space="preserve">  opaq</w:t>
      </w:r>
      <w:r w:rsidRPr="00321560">
        <w:rPr>
          <w:rFonts w:asciiTheme="minorEastAsia" w:hAnsiTheme="minorEastAsia"/>
          <w:color w:val="000000" w:themeColor="text1"/>
        </w:rPr>
        <w:t>ue curtain wall</w:t>
      </w:r>
      <w:bookmarkEnd w:id="75"/>
      <w:bookmarkEnd w:id="76"/>
      <w:bookmarkEnd w:id="77"/>
      <w:bookmarkEnd w:id="78"/>
    </w:p>
    <w:p w:rsidR="00A6136D" w:rsidRPr="00321560" w:rsidRDefault="00A6136D" w:rsidP="00A6136D">
      <w:pPr>
        <w:pStyle w:val="affe"/>
        <w:spacing w:before="93" w:after="93"/>
        <w:rPr>
          <w:color w:val="000000" w:themeColor="text1"/>
        </w:rPr>
      </w:pPr>
      <w:r w:rsidRPr="00321560">
        <w:rPr>
          <w:rFonts w:hint="eastAsia"/>
          <w:color w:val="000000" w:themeColor="text1"/>
        </w:rPr>
        <w:t>可见</w:t>
      </w:r>
      <w:r w:rsidRPr="00321560">
        <w:rPr>
          <w:color w:val="000000" w:themeColor="text1"/>
        </w:rPr>
        <w:t>光</w:t>
      </w:r>
      <w:r w:rsidRPr="00321560">
        <w:rPr>
          <w:rFonts w:hint="eastAsia"/>
          <w:color w:val="000000" w:themeColor="text1"/>
        </w:rPr>
        <w:t>不能</w:t>
      </w:r>
      <w:r w:rsidRPr="00321560">
        <w:rPr>
          <w:color w:val="000000" w:themeColor="text1"/>
        </w:rPr>
        <w:t>直接透</w:t>
      </w:r>
      <w:r w:rsidRPr="00321560">
        <w:rPr>
          <w:rFonts w:hint="eastAsia"/>
          <w:color w:val="000000" w:themeColor="text1"/>
        </w:rPr>
        <w:t>射入</w:t>
      </w:r>
      <w:r w:rsidRPr="00321560">
        <w:rPr>
          <w:color w:val="000000" w:themeColor="text1"/>
        </w:rPr>
        <w:t>室内的</w:t>
      </w:r>
      <w:r w:rsidRPr="00321560">
        <w:rPr>
          <w:rFonts w:hint="eastAsia"/>
          <w:color w:val="000000" w:themeColor="text1"/>
        </w:rPr>
        <w:t>建筑</w:t>
      </w:r>
      <w:r w:rsidRPr="00321560">
        <w:rPr>
          <w:color w:val="000000" w:themeColor="text1"/>
        </w:rPr>
        <w:t>幕墙。</w:t>
      </w:r>
    </w:p>
    <w:p w:rsidR="00A6136D" w:rsidRPr="00321560" w:rsidRDefault="00A6136D" w:rsidP="00A6136D">
      <w:pPr>
        <w:pStyle w:val="a3"/>
        <w:spacing w:before="156" w:after="156"/>
        <w:rPr>
          <w:rFonts w:asciiTheme="minorEastAsia" w:hAnsiTheme="minorEastAsia"/>
          <w:b/>
          <w:color w:val="000000" w:themeColor="text1"/>
        </w:rPr>
      </w:pPr>
      <w:bookmarkStart w:id="79" w:name="_Toc62232030"/>
      <w:bookmarkStart w:id="80" w:name="_Toc62232248"/>
      <w:bookmarkStart w:id="81" w:name="_Toc62301404"/>
      <w:bookmarkStart w:id="82" w:name="_Toc62301566"/>
      <w:bookmarkEnd w:id="79"/>
      <w:bookmarkEnd w:id="80"/>
      <w:bookmarkEnd w:id="81"/>
      <w:bookmarkEnd w:id="82"/>
    </w:p>
    <w:p w:rsidR="00A6136D" w:rsidRPr="00321560" w:rsidRDefault="00A6136D" w:rsidP="00A6136D">
      <w:pPr>
        <w:pStyle w:val="a3"/>
        <w:numPr>
          <w:ilvl w:val="255"/>
          <w:numId w:val="0"/>
        </w:numPr>
        <w:spacing w:before="156" w:after="156"/>
        <w:ind w:firstLineChars="200" w:firstLine="420"/>
        <w:rPr>
          <w:rFonts w:asciiTheme="minorEastAsia" w:hAnsiTheme="minorEastAsia"/>
          <w:color w:val="000000" w:themeColor="text1"/>
        </w:rPr>
      </w:pPr>
      <w:bookmarkStart w:id="83" w:name="_Toc62232031"/>
      <w:bookmarkStart w:id="84" w:name="_Toc62232249"/>
      <w:bookmarkStart w:id="85" w:name="_Toc62301405"/>
      <w:bookmarkStart w:id="86" w:name="_Toc62301567"/>
      <w:r w:rsidRPr="00321560">
        <w:rPr>
          <w:rFonts w:asciiTheme="minorEastAsia" w:hAnsiTheme="minorEastAsia" w:hint="eastAsia"/>
          <w:color w:val="000000" w:themeColor="text1"/>
        </w:rPr>
        <w:t>采光顶</w:t>
      </w:r>
      <w:r w:rsidRPr="00321560">
        <w:rPr>
          <w:rFonts w:asciiTheme="minorEastAsia" w:hAnsiTheme="minorEastAsia" w:hint="eastAsia"/>
          <w:color w:val="000000" w:themeColor="text1"/>
        </w:rPr>
        <w:t xml:space="preserve">  </w:t>
      </w:r>
      <w:r w:rsidRPr="00321560">
        <w:rPr>
          <w:rFonts w:asciiTheme="minorEastAsia" w:hAnsiTheme="minorEastAsia"/>
          <w:color w:val="000000" w:themeColor="text1"/>
        </w:rPr>
        <w:t>transparent roof,skylight</w:t>
      </w:r>
      <w:bookmarkEnd w:id="83"/>
      <w:bookmarkEnd w:id="84"/>
      <w:bookmarkEnd w:id="85"/>
      <w:bookmarkEnd w:id="86"/>
    </w:p>
    <w:p w:rsidR="00A6136D" w:rsidRPr="00321560" w:rsidRDefault="00A6136D" w:rsidP="00A6136D">
      <w:pPr>
        <w:pStyle w:val="affe"/>
        <w:spacing w:before="93" w:after="93"/>
        <w:rPr>
          <w:color w:val="000000" w:themeColor="text1"/>
        </w:rPr>
      </w:pPr>
      <w:r w:rsidRPr="00321560">
        <w:rPr>
          <w:rFonts w:hint="eastAsia"/>
          <w:color w:val="000000" w:themeColor="text1"/>
        </w:rPr>
        <w:t>由透光面板与支承体系组成，不分担主体结构所受作用且与水平方向夹角小于75°</w:t>
      </w:r>
      <w:r w:rsidRPr="00321560">
        <w:rPr>
          <w:color w:val="000000" w:themeColor="text1"/>
        </w:rPr>
        <w:t>的建筑</w:t>
      </w:r>
      <w:r w:rsidRPr="00321560">
        <w:rPr>
          <w:rFonts w:hint="eastAsia"/>
          <w:color w:val="000000" w:themeColor="text1"/>
        </w:rPr>
        <w:t>围护结构。</w:t>
      </w:r>
    </w:p>
    <w:p w:rsidR="00A6136D" w:rsidRPr="00321560" w:rsidRDefault="00A6136D" w:rsidP="00A6136D">
      <w:pPr>
        <w:pStyle w:val="a3"/>
        <w:spacing w:before="156" w:after="156"/>
        <w:rPr>
          <w:rFonts w:asciiTheme="minorEastAsia" w:hAnsiTheme="minorEastAsia"/>
          <w:color w:val="000000" w:themeColor="text1"/>
        </w:rPr>
      </w:pPr>
      <w:bookmarkStart w:id="87" w:name="_Toc62232032"/>
      <w:bookmarkStart w:id="88" w:name="_Toc62232250"/>
      <w:bookmarkStart w:id="89" w:name="_Toc62301406"/>
      <w:bookmarkStart w:id="90" w:name="_Toc62301568"/>
      <w:bookmarkEnd w:id="87"/>
      <w:bookmarkEnd w:id="88"/>
      <w:bookmarkEnd w:id="89"/>
      <w:bookmarkEnd w:id="90"/>
    </w:p>
    <w:p w:rsidR="00A6136D" w:rsidRPr="00321560" w:rsidRDefault="00A6136D" w:rsidP="00A6136D">
      <w:pPr>
        <w:pStyle w:val="a3"/>
        <w:numPr>
          <w:ilvl w:val="255"/>
          <w:numId w:val="0"/>
        </w:numPr>
        <w:spacing w:before="156" w:after="156"/>
        <w:ind w:firstLineChars="200" w:firstLine="420"/>
        <w:rPr>
          <w:rFonts w:asciiTheme="minorEastAsia" w:hAnsiTheme="minorEastAsia"/>
          <w:color w:val="000000" w:themeColor="text1"/>
        </w:rPr>
      </w:pPr>
      <w:bookmarkStart w:id="91" w:name="_Toc62232033"/>
      <w:bookmarkStart w:id="92" w:name="_Toc62232251"/>
      <w:bookmarkStart w:id="93" w:name="_Toc62301407"/>
      <w:bookmarkStart w:id="94" w:name="_Toc62301569"/>
      <w:r w:rsidRPr="00321560">
        <w:rPr>
          <w:rFonts w:asciiTheme="minorEastAsia" w:hAnsiTheme="minorEastAsia"/>
          <w:color w:val="000000" w:themeColor="text1"/>
        </w:rPr>
        <w:t>金属屋面</w:t>
      </w:r>
      <w:r w:rsidRPr="00321560">
        <w:rPr>
          <w:rFonts w:asciiTheme="minorEastAsia" w:hAnsiTheme="minorEastAsia"/>
          <w:color w:val="000000" w:themeColor="text1"/>
        </w:rPr>
        <w:t xml:space="preserve">  metal roof</w:t>
      </w:r>
      <w:bookmarkEnd w:id="91"/>
      <w:bookmarkEnd w:id="92"/>
      <w:bookmarkEnd w:id="93"/>
      <w:bookmarkEnd w:id="94"/>
      <w:r w:rsidRPr="00321560">
        <w:rPr>
          <w:rFonts w:asciiTheme="minorEastAsia" w:hAnsiTheme="minorEastAsia"/>
          <w:color w:val="000000" w:themeColor="text1"/>
        </w:rPr>
        <w:t xml:space="preserve"> </w:t>
      </w:r>
    </w:p>
    <w:p w:rsidR="00A6136D" w:rsidRPr="00321560" w:rsidRDefault="00A6136D" w:rsidP="00A6136D">
      <w:pPr>
        <w:pStyle w:val="affe"/>
        <w:spacing w:before="93" w:after="93"/>
        <w:rPr>
          <w:color w:val="000000" w:themeColor="text1"/>
        </w:rPr>
      </w:pPr>
      <w:r w:rsidRPr="00321560">
        <w:rPr>
          <w:color w:val="000000" w:themeColor="text1"/>
        </w:rPr>
        <w:t>由金属面板与</w:t>
      </w:r>
      <w:r w:rsidRPr="00321560">
        <w:rPr>
          <w:rFonts w:hint="eastAsia"/>
          <w:color w:val="000000" w:themeColor="text1"/>
        </w:rPr>
        <w:t>支承体系组成，不分担主体结构所受作用且与水平方向夹角小于75°的建筑围护结构。</w:t>
      </w:r>
    </w:p>
    <w:p w:rsidR="00A6136D" w:rsidRPr="00321560" w:rsidRDefault="00A6136D" w:rsidP="00A6136D">
      <w:pPr>
        <w:pStyle w:val="a3"/>
        <w:spacing w:before="156" w:after="156"/>
        <w:rPr>
          <w:rFonts w:asciiTheme="minorEastAsia" w:hAnsiTheme="minorEastAsia"/>
          <w:b/>
          <w:color w:val="000000" w:themeColor="text1"/>
        </w:rPr>
      </w:pPr>
      <w:bookmarkStart w:id="95" w:name="_Toc62232034"/>
      <w:bookmarkStart w:id="96" w:name="_Toc62232252"/>
      <w:bookmarkStart w:id="97" w:name="_Toc62301408"/>
      <w:bookmarkStart w:id="98" w:name="_Toc62301570"/>
      <w:bookmarkEnd w:id="95"/>
      <w:bookmarkEnd w:id="96"/>
      <w:bookmarkEnd w:id="97"/>
      <w:bookmarkEnd w:id="98"/>
    </w:p>
    <w:p w:rsidR="00A6136D" w:rsidRPr="00321560" w:rsidRDefault="00A6136D" w:rsidP="00A6136D">
      <w:pPr>
        <w:pStyle w:val="a3"/>
        <w:numPr>
          <w:ilvl w:val="255"/>
          <w:numId w:val="0"/>
        </w:numPr>
        <w:spacing w:before="156" w:after="156"/>
        <w:ind w:firstLineChars="200" w:firstLine="420"/>
        <w:rPr>
          <w:rFonts w:asciiTheme="minorEastAsia" w:hAnsiTheme="minorEastAsia"/>
          <w:color w:val="000000" w:themeColor="text1"/>
        </w:rPr>
      </w:pPr>
      <w:bookmarkStart w:id="99" w:name="_Toc62232035"/>
      <w:bookmarkStart w:id="100" w:name="_Toc62232253"/>
      <w:bookmarkStart w:id="101" w:name="_Toc62301409"/>
      <w:bookmarkStart w:id="102" w:name="_Toc62301571"/>
      <w:r w:rsidRPr="00321560">
        <w:rPr>
          <w:rFonts w:asciiTheme="minorEastAsia" w:hAnsiTheme="minorEastAsia" w:hint="eastAsia"/>
          <w:color w:val="000000" w:themeColor="text1"/>
        </w:rPr>
        <w:t>压型</w:t>
      </w:r>
      <w:r w:rsidRPr="00321560">
        <w:rPr>
          <w:rFonts w:asciiTheme="minorEastAsia" w:hAnsiTheme="minorEastAsia"/>
          <w:color w:val="000000" w:themeColor="text1"/>
        </w:rPr>
        <w:t>金属屋面</w:t>
      </w:r>
      <w:r w:rsidRPr="00321560">
        <w:rPr>
          <w:rFonts w:asciiTheme="minorEastAsia" w:hAnsiTheme="minorEastAsia" w:hint="eastAsia"/>
          <w:color w:val="000000" w:themeColor="text1"/>
        </w:rPr>
        <w:t>板</w:t>
      </w:r>
      <w:r w:rsidRPr="00321560">
        <w:rPr>
          <w:rFonts w:asciiTheme="minorEastAsia" w:hAnsiTheme="minorEastAsia" w:hint="eastAsia"/>
          <w:color w:val="000000" w:themeColor="text1"/>
        </w:rPr>
        <w:t>pro</w:t>
      </w:r>
      <w:r w:rsidRPr="00321560">
        <w:rPr>
          <w:rFonts w:asciiTheme="minorEastAsia" w:hAnsiTheme="minorEastAsia"/>
          <w:color w:val="000000" w:themeColor="text1"/>
        </w:rPr>
        <w:t>filed metal sheet</w:t>
      </w:r>
      <w:bookmarkEnd w:id="99"/>
      <w:bookmarkEnd w:id="100"/>
      <w:bookmarkEnd w:id="101"/>
      <w:bookmarkEnd w:id="102"/>
      <w:r w:rsidRPr="00321560">
        <w:rPr>
          <w:rFonts w:asciiTheme="minorEastAsia" w:hAnsiTheme="minorEastAsia"/>
          <w:color w:val="000000" w:themeColor="text1"/>
        </w:rPr>
        <w:t xml:space="preserve"> </w:t>
      </w:r>
    </w:p>
    <w:p w:rsidR="00A6136D" w:rsidRPr="00321560" w:rsidRDefault="00A6136D" w:rsidP="00A6136D">
      <w:pPr>
        <w:pStyle w:val="affe"/>
        <w:spacing w:before="93" w:after="93"/>
        <w:rPr>
          <w:color w:val="000000" w:themeColor="text1"/>
        </w:rPr>
      </w:pPr>
      <w:r w:rsidRPr="00321560">
        <w:rPr>
          <w:rFonts w:hint="eastAsia"/>
          <w:color w:val="000000" w:themeColor="text1"/>
        </w:rPr>
        <w:t>金属原板经辊压或冷弯，形成具有连续波形或其他截面形态的的成型金属板。</w:t>
      </w:r>
    </w:p>
    <w:p w:rsidR="00A6136D" w:rsidRPr="00321560" w:rsidRDefault="00A6136D" w:rsidP="00A6136D">
      <w:pPr>
        <w:pStyle w:val="a3"/>
        <w:spacing w:before="156" w:after="156"/>
        <w:rPr>
          <w:rFonts w:asciiTheme="minorEastAsia" w:hAnsiTheme="minorEastAsia"/>
          <w:b/>
          <w:color w:val="000000" w:themeColor="text1"/>
        </w:rPr>
      </w:pPr>
      <w:bookmarkStart w:id="103" w:name="_Toc62232036"/>
      <w:bookmarkStart w:id="104" w:name="_Toc62232254"/>
      <w:bookmarkStart w:id="105" w:name="_Toc62301410"/>
      <w:bookmarkStart w:id="106" w:name="_Toc62301572"/>
      <w:bookmarkEnd w:id="103"/>
      <w:bookmarkEnd w:id="104"/>
      <w:bookmarkEnd w:id="105"/>
      <w:bookmarkEnd w:id="106"/>
    </w:p>
    <w:p w:rsidR="00A6136D" w:rsidRPr="00321560" w:rsidRDefault="00A6136D" w:rsidP="00A6136D">
      <w:pPr>
        <w:pStyle w:val="a3"/>
        <w:numPr>
          <w:ilvl w:val="255"/>
          <w:numId w:val="0"/>
        </w:numPr>
        <w:spacing w:before="156" w:after="156"/>
        <w:ind w:firstLineChars="200" w:firstLine="420"/>
        <w:rPr>
          <w:rFonts w:asciiTheme="minorEastAsia" w:hAnsiTheme="minorEastAsia"/>
          <w:color w:val="000000" w:themeColor="text1"/>
        </w:rPr>
      </w:pPr>
      <w:bookmarkStart w:id="107" w:name="_Toc62232037"/>
      <w:bookmarkStart w:id="108" w:name="_Toc62232255"/>
      <w:bookmarkStart w:id="109" w:name="_Toc62301411"/>
      <w:bookmarkStart w:id="110" w:name="_Toc62301573"/>
      <w:r w:rsidRPr="00321560">
        <w:rPr>
          <w:rFonts w:asciiTheme="minorEastAsia" w:hAnsiTheme="minorEastAsia" w:hint="eastAsia"/>
          <w:color w:val="000000" w:themeColor="text1"/>
        </w:rPr>
        <w:t>框支承</w:t>
      </w:r>
      <w:r w:rsidRPr="00321560">
        <w:rPr>
          <w:rFonts w:asciiTheme="minorEastAsia" w:hAnsiTheme="minorEastAsia"/>
          <w:color w:val="000000" w:themeColor="text1"/>
        </w:rPr>
        <w:t>幕墙</w:t>
      </w:r>
      <w:r w:rsidRPr="00321560">
        <w:rPr>
          <w:rFonts w:asciiTheme="minorEastAsia" w:hAnsiTheme="minorEastAsia"/>
          <w:color w:val="000000" w:themeColor="text1"/>
        </w:rPr>
        <w:t xml:space="preserve">  </w:t>
      </w:r>
      <w:r w:rsidRPr="00321560">
        <w:rPr>
          <w:rFonts w:asciiTheme="minorEastAsia" w:hAnsiTheme="minorEastAsia" w:hint="eastAsia"/>
          <w:color w:val="000000" w:themeColor="text1"/>
        </w:rPr>
        <w:t>frame supporting curtain wall</w:t>
      </w:r>
      <w:bookmarkEnd w:id="107"/>
      <w:bookmarkEnd w:id="108"/>
      <w:bookmarkEnd w:id="109"/>
      <w:bookmarkEnd w:id="110"/>
    </w:p>
    <w:p w:rsidR="00A6136D" w:rsidRPr="00321560" w:rsidRDefault="00A6136D" w:rsidP="00A6136D">
      <w:pPr>
        <w:pStyle w:val="affe"/>
        <w:spacing w:before="93" w:after="93"/>
        <w:rPr>
          <w:color w:val="000000" w:themeColor="text1"/>
        </w:rPr>
      </w:pPr>
      <w:r w:rsidRPr="00321560">
        <w:rPr>
          <w:rFonts w:hint="eastAsia"/>
          <w:color w:val="000000" w:themeColor="text1"/>
        </w:rPr>
        <w:t>面板由立柱、横梁连接构成的框架支承的</w:t>
      </w:r>
      <w:r w:rsidRPr="00321560">
        <w:rPr>
          <w:color w:val="000000" w:themeColor="text1"/>
        </w:rPr>
        <w:t>建筑幕墙。</w:t>
      </w:r>
    </w:p>
    <w:p w:rsidR="00A6136D" w:rsidRPr="00321560" w:rsidRDefault="00A6136D" w:rsidP="0039006B">
      <w:pPr>
        <w:pStyle w:val="a3"/>
        <w:spacing w:before="156" w:after="156"/>
        <w:rPr>
          <w:rFonts w:asciiTheme="minorEastAsia" w:hAnsiTheme="minorEastAsia"/>
          <w:color w:val="000000" w:themeColor="text1"/>
        </w:rPr>
      </w:pPr>
      <w:bookmarkStart w:id="111" w:name="_Toc62232038"/>
      <w:bookmarkStart w:id="112" w:name="_Toc62232256"/>
      <w:bookmarkStart w:id="113" w:name="_Toc62301412"/>
      <w:bookmarkStart w:id="114" w:name="_Toc62301574"/>
      <w:bookmarkEnd w:id="111"/>
      <w:bookmarkEnd w:id="112"/>
      <w:bookmarkEnd w:id="113"/>
      <w:bookmarkEnd w:id="114"/>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15" w:name="_Toc62232039"/>
      <w:bookmarkStart w:id="116" w:name="_Toc62232257"/>
      <w:bookmarkStart w:id="117" w:name="_Toc62301413"/>
      <w:bookmarkStart w:id="118" w:name="_Toc62301575"/>
      <w:r w:rsidRPr="00321560">
        <w:rPr>
          <w:rFonts w:asciiTheme="minorEastAsia" w:hAnsiTheme="minorEastAsia" w:hint="eastAsia"/>
          <w:color w:val="000000" w:themeColor="text1"/>
        </w:rPr>
        <w:t>双层</w:t>
      </w:r>
      <w:r w:rsidRPr="00321560">
        <w:rPr>
          <w:rFonts w:asciiTheme="minorEastAsia" w:hAnsiTheme="minorEastAsia"/>
          <w:color w:val="000000" w:themeColor="text1"/>
        </w:rPr>
        <w:t>幕墙</w:t>
      </w:r>
      <w:r w:rsidR="003D5E3D">
        <w:rPr>
          <w:rFonts w:asciiTheme="minorEastAsia" w:hAnsiTheme="minorEastAsia" w:hint="eastAsia"/>
          <w:color w:val="000000" w:themeColor="text1"/>
        </w:rPr>
        <w:t xml:space="preserve">  </w:t>
      </w:r>
      <w:r w:rsidRPr="00321560">
        <w:rPr>
          <w:rFonts w:asciiTheme="minorEastAsia" w:hAnsiTheme="minorEastAsia"/>
          <w:color w:val="000000" w:themeColor="text1"/>
        </w:rPr>
        <w:t>double</w:t>
      </w:r>
      <w:r w:rsidRPr="00321560">
        <w:rPr>
          <w:rFonts w:asciiTheme="minorEastAsia" w:hAnsiTheme="minorEastAsia" w:hint="eastAsia"/>
          <w:color w:val="000000" w:themeColor="text1"/>
        </w:rPr>
        <w:t>-</w:t>
      </w:r>
      <w:r w:rsidRPr="00321560">
        <w:rPr>
          <w:rFonts w:asciiTheme="minorEastAsia" w:hAnsiTheme="minorEastAsia"/>
          <w:color w:val="000000" w:themeColor="text1"/>
        </w:rPr>
        <w:t>skin curtain wall</w:t>
      </w:r>
      <w:bookmarkEnd w:id="115"/>
      <w:bookmarkEnd w:id="116"/>
      <w:bookmarkEnd w:id="117"/>
      <w:bookmarkEnd w:id="118"/>
    </w:p>
    <w:p w:rsidR="00A6136D" w:rsidRPr="00321560" w:rsidRDefault="00A6136D" w:rsidP="0039006B">
      <w:pPr>
        <w:pStyle w:val="affe"/>
        <w:spacing w:before="93" w:after="93"/>
        <w:rPr>
          <w:color w:val="000000" w:themeColor="text1"/>
        </w:rPr>
      </w:pPr>
      <w:r w:rsidRPr="00321560">
        <w:rPr>
          <w:rFonts w:hint="eastAsia"/>
          <w:color w:val="000000" w:themeColor="text1"/>
        </w:rPr>
        <w:t>由外层幕墙、空气有序流动的空气间层和内层幕墙构成的建筑幕墙。按空气间层的分隔形式可分为</w:t>
      </w:r>
      <w:r w:rsidRPr="00321560">
        <w:rPr>
          <w:color w:val="000000" w:themeColor="text1"/>
        </w:rPr>
        <w:t>箱体式</w:t>
      </w:r>
      <w:r w:rsidRPr="00321560">
        <w:rPr>
          <w:rFonts w:hint="eastAsia"/>
          <w:color w:val="000000" w:themeColor="text1"/>
        </w:rPr>
        <w:t>、单楼层（廊道式）式、多楼层式、</w:t>
      </w:r>
      <w:r w:rsidRPr="00321560">
        <w:rPr>
          <w:color w:val="000000" w:themeColor="text1"/>
        </w:rPr>
        <w:t>整</w:t>
      </w:r>
      <w:r w:rsidRPr="00321560">
        <w:rPr>
          <w:rFonts w:hint="eastAsia"/>
          <w:color w:val="000000" w:themeColor="text1"/>
        </w:rPr>
        <w:t>面</w:t>
      </w:r>
      <w:r w:rsidRPr="00321560">
        <w:rPr>
          <w:color w:val="000000" w:themeColor="text1"/>
        </w:rPr>
        <w:t>式</w:t>
      </w:r>
      <w:r w:rsidRPr="00321560">
        <w:rPr>
          <w:rFonts w:hint="eastAsia"/>
          <w:color w:val="000000" w:themeColor="text1"/>
        </w:rPr>
        <w:t>、井道式双层</w:t>
      </w:r>
      <w:r w:rsidRPr="00321560">
        <w:rPr>
          <w:color w:val="000000" w:themeColor="text1"/>
        </w:rPr>
        <w:t>幕墙</w:t>
      </w:r>
      <w:r w:rsidRPr="00321560">
        <w:rPr>
          <w:rFonts w:hint="eastAsia"/>
          <w:color w:val="000000" w:themeColor="text1"/>
        </w:rPr>
        <w:t>；按空气间层的通风方式可分为内通风、外通风、内外通风双层幕墙。</w:t>
      </w:r>
    </w:p>
    <w:p w:rsidR="0039006B" w:rsidRPr="00321560" w:rsidRDefault="0039006B" w:rsidP="0039006B">
      <w:pPr>
        <w:pStyle w:val="a3"/>
        <w:spacing w:before="156" w:after="156"/>
        <w:rPr>
          <w:rFonts w:asciiTheme="minorEastAsia" w:hAnsiTheme="minorEastAsia"/>
          <w:color w:val="000000" w:themeColor="text1"/>
        </w:rPr>
      </w:pPr>
      <w:bookmarkStart w:id="119" w:name="_Toc62232040"/>
      <w:bookmarkStart w:id="120" w:name="_Toc62232258"/>
      <w:bookmarkStart w:id="121" w:name="_Toc62301414"/>
      <w:bookmarkStart w:id="122" w:name="_Toc62301576"/>
      <w:bookmarkEnd w:id="119"/>
      <w:bookmarkEnd w:id="120"/>
      <w:bookmarkEnd w:id="121"/>
      <w:bookmarkEnd w:id="122"/>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23" w:name="_Toc62232041"/>
      <w:bookmarkStart w:id="124" w:name="_Toc62232259"/>
      <w:bookmarkStart w:id="125" w:name="_Toc62301415"/>
      <w:bookmarkStart w:id="126" w:name="_Toc62301577"/>
      <w:r w:rsidRPr="00321560">
        <w:rPr>
          <w:rFonts w:asciiTheme="minorEastAsia" w:hAnsiTheme="minorEastAsia" w:hint="eastAsia"/>
          <w:color w:val="000000" w:themeColor="text1"/>
        </w:rPr>
        <w:lastRenderedPageBreak/>
        <w:t>全玻璃</w:t>
      </w:r>
      <w:r w:rsidRPr="00321560">
        <w:rPr>
          <w:rFonts w:asciiTheme="minorEastAsia" w:hAnsiTheme="minorEastAsia"/>
          <w:color w:val="000000" w:themeColor="text1"/>
        </w:rPr>
        <w:t>幕墙</w:t>
      </w:r>
      <w:r w:rsidR="003D5E3D">
        <w:rPr>
          <w:rFonts w:asciiTheme="minorEastAsia" w:hAnsiTheme="minorEastAsia" w:hint="eastAsia"/>
          <w:color w:val="000000" w:themeColor="text1"/>
        </w:rPr>
        <w:t xml:space="preserve">  </w:t>
      </w:r>
      <w:r w:rsidRPr="00321560">
        <w:rPr>
          <w:rFonts w:asciiTheme="minorEastAsia" w:hAnsiTheme="minorEastAsia"/>
          <w:color w:val="000000" w:themeColor="text1"/>
        </w:rPr>
        <w:t>full glass curtain wall</w:t>
      </w:r>
      <w:bookmarkEnd w:id="123"/>
      <w:bookmarkEnd w:id="124"/>
      <w:bookmarkEnd w:id="125"/>
      <w:bookmarkEnd w:id="126"/>
    </w:p>
    <w:p w:rsidR="00A6136D" w:rsidRPr="00321560" w:rsidRDefault="00A6136D" w:rsidP="0039006B">
      <w:pPr>
        <w:pStyle w:val="affe"/>
        <w:spacing w:before="93" w:after="93"/>
        <w:rPr>
          <w:color w:val="000000" w:themeColor="text1"/>
        </w:rPr>
      </w:pPr>
      <w:r w:rsidRPr="00321560">
        <w:rPr>
          <w:rFonts w:hint="eastAsia"/>
          <w:color w:val="000000" w:themeColor="text1"/>
        </w:rPr>
        <w:t>肋</w:t>
      </w:r>
      <w:r w:rsidRPr="00321560">
        <w:rPr>
          <w:color w:val="000000" w:themeColor="text1"/>
        </w:rPr>
        <w:t>板及其</w:t>
      </w:r>
      <w:r w:rsidRPr="00321560">
        <w:rPr>
          <w:rFonts w:hint="eastAsia"/>
          <w:color w:val="000000" w:themeColor="text1"/>
        </w:rPr>
        <w:t>支承</w:t>
      </w:r>
      <w:r w:rsidRPr="00321560">
        <w:rPr>
          <w:color w:val="000000" w:themeColor="text1"/>
        </w:rPr>
        <w:t>的面板</w:t>
      </w:r>
      <w:r w:rsidRPr="00321560">
        <w:rPr>
          <w:rFonts w:hint="eastAsia"/>
          <w:color w:val="000000" w:themeColor="text1"/>
        </w:rPr>
        <w:t>均为</w:t>
      </w:r>
      <w:r w:rsidRPr="00321560">
        <w:rPr>
          <w:color w:val="000000" w:themeColor="text1"/>
        </w:rPr>
        <w:t>玻璃的幕墙。</w:t>
      </w:r>
    </w:p>
    <w:p w:rsidR="0039006B" w:rsidRPr="00321560" w:rsidRDefault="0039006B" w:rsidP="0039006B">
      <w:pPr>
        <w:pStyle w:val="a3"/>
        <w:spacing w:before="156" w:after="156"/>
        <w:rPr>
          <w:rFonts w:asciiTheme="minorEastAsia" w:hAnsiTheme="minorEastAsia"/>
          <w:color w:val="000000" w:themeColor="text1"/>
        </w:rPr>
      </w:pPr>
      <w:bookmarkStart w:id="127" w:name="_Toc62232042"/>
      <w:bookmarkStart w:id="128" w:name="_Toc62232260"/>
      <w:bookmarkStart w:id="129" w:name="_Toc62301416"/>
      <w:bookmarkStart w:id="130" w:name="_Toc62301578"/>
      <w:bookmarkEnd w:id="127"/>
      <w:bookmarkEnd w:id="128"/>
      <w:bookmarkEnd w:id="129"/>
      <w:bookmarkEnd w:id="130"/>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31" w:name="_Toc62232043"/>
      <w:bookmarkStart w:id="132" w:name="_Toc62232261"/>
      <w:bookmarkStart w:id="133" w:name="_Toc62301417"/>
      <w:bookmarkStart w:id="134" w:name="_Toc62301579"/>
      <w:r w:rsidRPr="00321560">
        <w:rPr>
          <w:rFonts w:asciiTheme="minorEastAsia" w:hAnsiTheme="minorEastAsia" w:hint="eastAsia"/>
          <w:color w:val="000000" w:themeColor="text1"/>
        </w:rPr>
        <w:t>点</w:t>
      </w:r>
      <w:r w:rsidRPr="00321560">
        <w:rPr>
          <w:rFonts w:asciiTheme="minorEastAsia" w:hAnsiTheme="minorEastAsia"/>
          <w:color w:val="000000" w:themeColor="text1"/>
        </w:rPr>
        <w:t>支承玻璃幕墙</w:t>
      </w:r>
      <w:r w:rsidR="003D5E3D">
        <w:rPr>
          <w:rFonts w:asciiTheme="minorEastAsia" w:hAnsiTheme="minorEastAsia" w:hint="eastAsia"/>
          <w:color w:val="000000" w:themeColor="text1"/>
        </w:rPr>
        <w:t xml:space="preserve">  </w:t>
      </w:r>
      <w:r w:rsidRPr="00321560">
        <w:rPr>
          <w:rFonts w:asciiTheme="minorEastAsia" w:hAnsiTheme="minorEastAsia"/>
          <w:color w:val="000000" w:themeColor="text1"/>
        </w:rPr>
        <w:t>point supporting glass curtain wall</w:t>
      </w:r>
      <w:bookmarkEnd w:id="131"/>
      <w:bookmarkEnd w:id="132"/>
      <w:bookmarkEnd w:id="133"/>
      <w:bookmarkEnd w:id="134"/>
    </w:p>
    <w:p w:rsidR="00A6136D" w:rsidRPr="00321560" w:rsidRDefault="00A6136D" w:rsidP="0039006B">
      <w:pPr>
        <w:pStyle w:val="affe"/>
        <w:spacing w:before="93" w:after="93"/>
        <w:rPr>
          <w:color w:val="000000" w:themeColor="text1"/>
        </w:rPr>
      </w:pPr>
      <w:r w:rsidRPr="00321560">
        <w:rPr>
          <w:rFonts w:hint="eastAsia"/>
          <w:color w:val="000000" w:themeColor="text1"/>
        </w:rPr>
        <w:t>以</w:t>
      </w:r>
      <w:r w:rsidRPr="00321560">
        <w:rPr>
          <w:color w:val="000000" w:themeColor="text1"/>
        </w:rPr>
        <w:t>点连接方式</w:t>
      </w:r>
      <w:r w:rsidRPr="00321560">
        <w:rPr>
          <w:rFonts w:hint="eastAsia"/>
          <w:color w:val="000000" w:themeColor="text1"/>
        </w:rPr>
        <w:t>（或</w:t>
      </w:r>
      <w:r w:rsidRPr="00321560">
        <w:rPr>
          <w:color w:val="000000" w:themeColor="text1"/>
        </w:rPr>
        <w:t>近似于</w:t>
      </w:r>
      <w:r w:rsidRPr="00321560">
        <w:rPr>
          <w:rFonts w:hint="eastAsia"/>
          <w:color w:val="000000" w:themeColor="text1"/>
        </w:rPr>
        <w:t>点</w:t>
      </w:r>
      <w:r w:rsidRPr="00321560">
        <w:rPr>
          <w:color w:val="000000" w:themeColor="text1"/>
        </w:rPr>
        <w:t>连接的</w:t>
      </w:r>
      <w:r w:rsidRPr="00321560">
        <w:rPr>
          <w:rFonts w:hint="eastAsia"/>
          <w:color w:val="000000" w:themeColor="text1"/>
        </w:rPr>
        <w:t>局部</w:t>
      </w:r>
      <w:r w:rsidRPr="00321560">
        <w:rPr>
          <w:color w:val="000000" w:themeColor="text1"/>
        </w:rPr>
        <w:t>连接方式</w:t>
      </w:r>
      <w:r w:rsidRPr="00321560">
        <w:rPr>
          <w:rFonts w:hint="eastAsia"/>
          <w:color w:val="000000" w:themeColor="text1"/>
        </w:rPr>
        <w:t>）直接</w:t>
      </w:r>
      <w:r w:rsidRPr="00321560">
        <w:rPr>
          <w:color w:val="000000" w:themeColor="text1"/>
        </w:rPr>
        <w:t>承托</w:t>
      </w:r>
      <w:r w:rsidRPr="00321560">
        <w:rPr>
          <w:rFonts w:hint="eastAsia"/>
          <w:color w:val="000000" w:themeColor="text1"/>
        </w:rPr>
        <w:t>和</w:t>
      </w:r>
      <w:r w:rsidRPr="00321560">
        <w:rPr>
          <w:color w:val="000000" w:themeColor="text1"/>
        </w:rPr>
        <w:t>固定</w:t>
      </w:r>
      <w:r w:rsidRPr="00321560">
        <w:rPr>
          <w:rFonts w:hint="eastAsia"/>
          <w:color w:val="000000" w:themeColor="text1"/>
        </w:rPr>
        <w:t>玻璃</w:t>
      </w:r>
      <w:r w:rsidRPr="00321560">
        <w:rPr>
          <w:color w:val="000000" w:themeColor="text1"/>
        </w:rPr>
        <w:t>面板的</w:t>
      </w:r>
      <w:r w:rsidRPr="00321560">
        <w:rPr>
          <w:rFonts w:hint="eastAsia"/>
          <w:color w:val="000000" w:themeColor="text1"/>
        </w:rPr>
        <w:t>幕墙</w:t>
      </w:r>
      <w:r w:rsidRPr="00321560">
        <w:rPr>
          <w:color w:val="000000" w:themeColor="text1"/>
        </w:rPr>
        <w:t>。</w:t>
      </w:r>
    </w:p>
    <w:p w:rsidR="0039006B" w:rsidRPr="00321560" w:rsidRDefault="0039006B" w:rsidP="0039006B">
      <w:pPr>
        <w:pStyle w:val="a3"/>
        <w:spacing w:before="156" w:after="156"/>
        <w:rPr>
          <w:rFonts w:asciiTheme="minorEastAsia" w:hAnsiTheme="minorEastAsia"/>
          <w:color w:val="000000" w:themeColor="text1"/>
        </w:rPr>
      </w:pPr>
      <w:bookmarkStart w:id="135" w:name="_Toc62232044"/>
      <w:bookmarkStart w:id="136" w:name="_Toc62232262"/>
      <w:bookmarkStart w:id="137" w:name="_Toc62301418"/>
      <w:bookmarkStart w:id="138" w:name="_Toc62301580"/>
      <w:bookmarkEnd w:id="135"/>
      <w:bookmarkEnd w:id="136"/>
      <w:bookmarkEnd w:id="137"/>
      <w:bookmarkEnd w:id="138"/>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39" w:name="_Toc62232045"/>
      <w:bookmarkStart w:id="140" w:name="_Toc62232263"/>
      <w:bookmarkStart w:id="141" w:name="_Toc62301419"/>
      <w:bookmarkStart w:id="142" w:name="_Toc62301581"/>
      <w:r w:rsidRPr="00321560">
        <w:rPr>
          <w:rFonts w:asciiTheme="minorEastAsia" w:hAnsiTheme="minorEastAsia" w:hint="eastAsia"/>
          <w:color w:val="000000" w:themeColor="text1"/>
        </w:rPr>
        <w:t>消防救援部分</w:t>
      </w:r>
      <w:r w:rsidRPr="00321560">
        <w:rPr>
          <w:rFonts w:asciiTheme="minorEastAsia" w:hAnsiTheme="minorEastAsia" w:hint="eastAsia"/>
          <w:color w:val="000000" w:themeColor="text1"/>
        </w:rPr>
        <w:t xml:space="preserve">  </w:t>
      </w:r>
      <w:r w:rsidRPr="00321560">
        <w:rPr>
          <w:rFonts w:asciiTheme="minorEastAsia" w:hAnsiTheme="minorEastAsia"/>
          <w:color w:val="000000" w:themeColor="text1"/>
        </w:rPr>
        <w:t>fire rescue access</w:t>
      </w:r>
      <w:bookmarkEnd w:id="139"/>
      <w:bookmarkEnd w:id="140"/>
      <w:bookmarkEnd w:id="141"/>
      <w:bookmarkEnd w:id="142"/>
    </w:p>
    <w:p w:rsidR="00A6136D" w:rsidRPr="00321560" w:rsidRDefault="00A6136D" w:rsidP="0039006B">
      <w:pPr>
        <w:pStyle w:val="affe"/>
        <w:spacing w:before="93" w:after="93"/>
        <w:rPr>
          <w:color w:val="000000" w:themeColor="text1"/>
        </w:rPr>
      </w:pPr>
      <w:r w:rsidRPr="00321560">
        <w:rPr>
          <w:rFonts w:hint="eastAsia"/>
          <w:color w:val="000000" w:themeColor="text1"/>
        </w:rPr>
        <w:t>幕墙</w:t>
      </w:r>
      <w:r w:rsidRPr="00321560">
        <w:rPr>
          <w:color w:val="000000" w:themeColor="text1"/>
        </w:rPr>
        <w:t>中可采用</w:t>
      </w:r>
      <w:r w:rsidRPr="00321560">
        <w:rPr>
          <w:rFonts w:hint="eastAsia"/>
          <w:color w:val="000000" w:themeColor="text1"/>
        </w:rPr>
        <w:t>消防</w:t>
      </w:r>
      <w:r w:rsidRPr="00321560">
        <w:rPr>
          <w:color w:val="000000" w:themeColor="text1"/>
        </w:rPr>
        <w:t>工具</w:t>
      </w:r>
      <w:r w:rsidRPr="00321560">
        <w:rPr>
          <w:rFonts w:hint="eastAsia"/>
          <w:color w:val="000000" w:themeColor="text1"/>
        </w:rPr>
        <w:t>打开</w:t>
      </w:r>
      <w:r w:rsidRPr="00321560">
        <w:rPr>
          <w:color w:val="000000" w:themeColor="text1"/>
        </w:rPr>
        <w:t>或破坏</w:t>
      </w:r>
      <w:r w:rsidRPr="00321560">
        <w:rPr>
          <w:rFonts w:hint="eastAsia"/>
          <w:color w:val="000000" w:themeColor="text1"/>
        </w:rPr>
        <w:t>，</w:t>
      </w:r>
      <w:r w:rsidRPr="00321560">
        <w:rPr>
          <w:color w:val="000000" w:themeColor="text1"/>
        </w:rPr>
        <w:t>能够实施</w:t>
      </w:r>
      <w:r w:rsidRPr="00321560">
        <w:rPr>
          <w:rFonts w:hint="eastAsia"/>
          <w:color w:val="000000" w:themeColor="text1"/>
        </w:rPr>
        <w:t>救援</w:t>
      </w:r>
      <w:r w:rsidRPr="00321560">
        <w:rPr>
          <w:color w:val="000000" w:themeColor="text1"/>
        </w:rPr>
        <w:t>的部位。</w:t>
      </w:r>
    </w:p>
    <w:p w:rsidR="0039006B" w:rsidRPr="00321560" w:rsidRDefault="0039006B" w:rsidP="0039006B">
      <w:pPr>
        <w:pStyle w:val="a3"/>
        <w:spacing w:before="156" w:after="156"/>
        <w:rPr>
          <w:rFonts w:asciiTheme="minorEastAsia" w:hAnsiTheme="minorEastAsia"/>
          <w:color w:val="000000" w:themeColor="text1"/>
        </w:rPr>
      </w:pPr>
      <w:bookmarkStart w:id="143" w:name="_Toc62232046"/>
      <w:bookmarkStart w:id="144" w:name="_Toc62232264"/>
      <w:bookmarkStart w:id="145" w:name="_Toc62301420"/>
      <w:bookmarkStart w:id="146" w:name="_Toc62301582"/>
      <w:bookmarkEnd w:id="143"/>
      <w:bookmarkEnd w:id="144"/>
      <w:bookmarkEnd w:id="145"/>
      <w:bookmarkEnd w:id="146"/>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47" w:name="_Toc62232047"/>
      <w:bookmarkStart w:id="148" w:name="_Toc62232265"/>
      <w:bookmarkStart w:id="149" w:name="_Toc62301421"/>
      <w:bookmarkStart w:id="150" w:name="_Toc62301583"/>
      <w:r w:rsidRPr="00321560">
        <w:rPr>
          <w:rFonts w:asciiTheme="minorEastAsia" w:hAnsiTheme="minorEastAsia" w:hint="eastAsia"/>
          <w:color w:val="000000" w:themeColor="text1"/>
        </w:rPr>
        <w:t>吊挂</w:t>
      </w:r>
      <w:r w:rsidRPr="00321560">
        <w:rPr>
          <w:rFonts w:asciiTheme="minorEastAsia" w:hAnsiTheme="minorEastAsia"/>
          <w:color w:val="000000" w:themeColor="text1"/>
        </w:rPr>
        <w:t>装置</w:t>
      </w:r>
      <w:r w:rsidR="003D5E3D">
        <w:rPr>
          <w:rFonts w:asciiTheme="minorEastAsia" w:hAnsiTheme="minorEastAsia" w:hint="eastAsia"/>
          <w:color w:val="000000" w:themeColor="text1"/>
        </w:rPr>
        <w:t xml:space="preserve">  </w:t>
      </w:r>
      <w:r w:rsidRPr="00321560">
        <w:rPr>
          <w:rFonts w:asciiTheme="minorEastAsia" w:hAnsiTheme="minorEastAsia"/>
          <w:color w:val="000000" w:themeColor="text1"/>
        </w:rPr>
        <w:t>suspended device</w:t>
      </w:r>
      <w:bookmarkEnd w:id="147"/>
      <w:bookmarkEnd w:id="148"/>
      <w:bookmarkEnd w:id="149"/>
      <w:bookmarkEnd w:id="150"/>
    </w:p>
    <w:p w:rsidR="00A6136D" w:rsidRPr="00321560" w:rsidRDefault="00A6136D" w:rsidP="0039006B">
      <w:pPr>
        <w:pStyle w:val="affe"/>
        <w:spacing w:before="93" w:after="93"/>
        <w:rPr>
          <w:color w:val="000000" w:themeColor="text1"/>
        </w:rPr>
      </w:pPr>
      <w:r w:rsidRPr="00321560">
        <w:rPr>
          <w:rFonts w:hint="eastAsia"/>
          <w:color w:val="000000" w:themeColor="text1"/>
        </w:rPr>
        <w:t>用来</w:t>
      </w:r>
      <w:r w:rsidRPr="00321560">
        <w:rPr>
          <w:color w:val="000000" w:themeColor="text1"/>
        </w:rPr>
        <w:t>吊挂</w:t>
      </w:r>
      <w:r w:rsidRPr="00321560">
        <w:rPr>
          <w:rFonts w:hint="eastAsia"/>
          <w:color w:val="000000" w:themeColor="text1"/>
        </w:rPr>
        <w:t>安装</w:t>
      </w:r>
      <w:r w:rsidRPr="00321560">
        <w:rPr>
          <w:color w:val="000000" w:themeColor="text1"/>
        </w:rPr>
        <w:t>面板</w:t>
      </w:r>
      <w:r w:rsidRPr="00321560">
        <w:rPr>
          <w:rFonts w:hint="eastAsia"/>
          <w:color w:val="000000" w:themeColor="text1"/>
        </w:rPr>
        <w:t>和</w:t>
      </w:r>
      <w:r w:rsidRPr="00321560">
        <w:rPr>
          <w:color w:val="000000" w:themeColor="text1"/>
        </w:rPr>
        <w:t>肋板，</w:t>
      </w:r>
      <w:r w:rsidRPr="00321560">
        <w:rPr>
          <w:rFonts w:hint="eastAsia"/>
          <w:color w:val="000000" w:themeColor="text1"/>
        </w:rPr>
        <w:t>将</w:t>
      </w:r>
      <w:r w:rsidRPr="00321560">
        <w:rPr>
          <w:color w:val="000000" w:themeColor="text1"/>
        </w:rPr>
        <w:t>面板或肋板</w:t>
      </w:r>
      <w:r w:rsidRPr="00321560">
        <w:rPr>
          <w:rFonts w:hint="eastAsia"/>
          <w:color w:val="000000" w:themeColor="text1"/>
        </w:rPr>
        <w:t>的</w:t>
      </w:r>
      <w:r w:rsidRPr="00321560">
        <w:rPr>
          <w:color w:val="000000" w:themeColor="text1"/>
        </w:rPr>
        <w:t>重力荷载</w:t>
      </w:r>
      <w:r w:rsidRPr="00321560">
        <w:rPr>
          <w:rFonts w:hint="eastAsia"/>
          <w:color w:val="000000" w:themeColor="text1"/>
        </w:rPr>
        <w:t>传递</w:t>
      </w:r>
      <w:r w:rsidRPr="00321560">
        <w:rPr>
          <w:color w:val="000000" w:themeColor="text1"/>
        </w:rPr>
        <w:t>到支</w:t>
      </w:r>
      <w:r w:rsidRPr="00321560">
        <w:rPr>
          <w:rFonts w:hint="eastAsia"/>
          <w:color w:val="000000" w:themeColor="text1"/>
        </w:rPr>
        <w:t>撑</w:t>
      </w:r>
      <w:r w:rsidRPr="00321560">
        <w:rPr>
          <w:color w:val="000000" w:themeColor="text1"/>
        </w:rPr>
        <w:t>结构</w:t>
      </w:r>
      <w:r w:rsidRPr="00321560">
        <w:rPr>
          <w:rFonts w:hint="eastAsia"/>
          <w:color w:val="000000" w:themeColor="text1"/>
        </w:rPr>
        <w:t>或</w:t>
      </w:r>
      <w:r w:rsidRPr="00321560">
        <w:rPr>
          <w:color w:val="000000" w:themeColor="text1"/>
        </w:rPr>
        <w:t>主</w:t>
      </w:r>
      <w:r w:rsidRPr="00321560">
        <w:rPr>
          <w:rFonts w:hint="eastAsia"/>
          <w:color w:val="000000" w:themeColor="text1"/>
        </w:rPr>
        <w:t>体</w:t>
      </w:r>
      <w:r w:rsidRPr="00321560">
        <w:rPr>
          <w:color w:val="000000" w:themeColor="text1"/>
        </w:rPr>
        <w:t>结构上</w:t>
      </w:r>
      <w:r w:rsidRPr="00321560">
        <w:rPr>
          <w:rFonts w:hint="eastAsia"/>
          <w:color w:val="000000" w:themeColor="text1"/>
        </w:rPr>
        <w:t>的</w:t>
      </w:r>
      <w:r w:rsidRPr="00321560">
        <w:rPr>
          <w:color w:val="000000" w:themeColor="text1"/>
        </w:rPr>
        <w:t>组合构件。</w:t>
      </w:r>
    </w:p>
    <w:p w:rsidR="0039006B" w:rsidRPr="00321560" w:rsidRDefault="0039006B" w:rsidP="0039006B">
      <w:pPr>
        <w:pStyle w:val="a3"/>
        <w:spacing w:before="156" w:after="156"/>
        <w:rPr>
          <w:rFonts w:asciiTheme="minorEastAsia" w:hAnsiTheme="minorEastAsia"/>
          <w:color w:val="000000" w:themeColor="text1"/>
        </w:rPr>
      </w:pPr>
      <w:bookmarkStart w:id="151" w:name="_Toc62232048"/>
      <w:bookmarkStart w:id="152" w:name="_Toc62232266"/>
      <w:bookmarkStart w:id="153" w:name="_Toc62301422"/>
      <w:bookmarkStart w:id="154" w:name="_Toc62301584"/>
      <w:bookmarkEnd w:id="151"/>
      <w:bookmarkEnd w:id="152"/>
      <w:bookmarkEnd w:id="153"/>
      <w:bookmarkEnd w:id="154"/>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55" w:name="_Toc62232049"/>
      <w:bookmarkStart w:id="156" w:name="_Toc62232267"/>
      <w:bookmarkStart w:id="157" w:name="_Toc62301423"/>
      <w:bookmarkStart w:id="158" w:name="_Toc62301585"/>
      <w:r w:rsidRPr="00321560">
        <w:rPr>
          <w:rFonts w:asciiTheme="minorEastAsia" w:hAnsiTheme="minorEastAsia" w:hint="eastAsia"/>
          <w:color w:val="000000" w:themeColor="text1"/>
        </w:rPr>
        <w:t>刚性水平</w:t>
      </w:r>
      <w:r w:rsidRPr="00321560">
        <w:rPr>
          <w:rFonts w:asciiTheme="minorEastAsia" w:hAnsiTheme="minorEastAsia"/>
          <w:color w:val="000000" w:themeColor="text1"/>
        </w:rPr>
        <w:t>传力构件</w:t>
      </w:r>
      <w:r w:rsidR="003D5E3D">
        <w:rPr>
          <w:rFonts w:asciiTheme="minorEastAsia" w:hAnsiTheme="minorEastAsia" w:hint="eastAsia"/>
          <w:color w:val="000000" w:themeColor="text1"/>
        </w:rPr>
        <w:t xml:space="preserve">  </w:t>
      </w:r>
      <w:r w:rsidRPr="00321560">
        <w:rPr>
          <w:rFonts w:asciiTheme="minorEastAsia" w:hAnsiTheme="minorEastAsia"/>
          <w:color w:val="000000" w:themeColor="text1"/>
        </w:rPr>
        <w:t xml:space="preserve">horizontal rigid </w:t>
      </w:r>
      <w:r w:rsidRPr="00321560">
        <w:rPr>
          <w:rFonts w:asciiTheme="minorEastAsia" w:hAnsiTheme="minorEastAsia" w:hint="eastAsia"/>
          <w:color w:val="000000" w:themeColor="text1"/>
        </w:rPr>
        <w:t xml:space="preserve">member </w:t>
      </w:r>
      <w:r w:rsidRPr="00321560">
        <w:rPr>
          <w:rFonts w:asciiTheme="minorEastAsia" w:hAnsiTheme="minorEastAsia"/>
          <w:color w:val="000000" w:themeColor="text1"/>
        </w:rPr>
        <w:t>for transmitting force</w:t>
      </w:r>
      <w:bookmarkEnd w:id="155"/>
      <w:bookmarkEnd w:id="156"/>
      <w:bookmarkEnd w:id="157"/>
      <w:bookmarkEnd w:id="158"/>
    </w:p>
    <w:p w:rsidR="00A6136D" w:rsidRPr="00321560" w:rsidRDefault="00A6136D" w:rsidP="0039006B">
      <w:pPr>
        <w:pStyle w:val="affe"/>
        <w:spacing w:before="93" w:after="93"/>
        <w:rPr>
          <w:color w:val="000000" w:themeColor="text1"/>
        </w:rPr>
      </w:pPr>
      <w:r w:rsidRPr="00321560">
        <w:rPr>
          <w:rFonts w:hint="eastAsia"/>
          <w:color w:val="000000" w:themeColor="text1"/>
        </w:rPr>
        <w:t>将</w:t>
      </w:r>
      <w:r w:rsidRPr="00321560">
        <w:rPr>
          <w:color w:val="000000" w:themeColor="text1"/>
        </w:rPr>
        <w:t>吊挂</w:t>
      </w:r>
      <w:r w:rsidRPr="00321560">
        <w:rPr>
          <w:rFonts w:hint="eastAsia"/>
          <w:color w:val="000000" w:themeColor="text1"/>
        </w:rPr>
        <w:t>面板</w:t>
      </w:r>
      <w:r w:rsidRPr="00321560">
        <w:rPr>
          <w:color w:val="000000" w:themeColor="text1"/>
        </w:rPr>
        <w:t>和肋板</w:t>
      </w:r>
      <w:r w:rsidRPr="00321560">
        <w:rPr>
          <w:rFonts w:hint="eastAsia"/>
          <w:color w:val="000000" w:themeColor="text1"/>
        </w:rPr>
        <w:t>的</w:t>
      </w:r>
      <w:r w:rsidRPr="00321560">
        <w:rPr>
          <w:color w:val="000000" w:themeColor="text1"/>
        </w:rPr>
        <w:t>水平方向荷载</w:t>
      </w:r>
      <w:r w:rsidRPr="00321560">
        <w:rPr>
          <w:rFonts w:hint="eastAsia"/>
          <w:color w:val="000000" w:themeColor="text1"/>
        </w:rPr>
        <w:t>传递</w:t>
      </w:r>
      <w:r w:rsidRPr="00321560">
        <w:rPr>
          <w:color w:val="000000" w:themeColor="text1"/>
        </w:rPr>
        <w:t>到支</w:t>
      </w:r>
      <w:r w:rsidRPr="00321560">
        <w:rPr>
          <w:rFonts w:hint="eastAsia"/>
          <w:color w:val="000000" w:themeColor="text1"/>
        </w:rPr>
        <w:t>撑</w:t>
      </w:r>
      <w:r w:rsidRPr="00321560">
        <w:rPr>
          <w:color w:val="000000" w:themeColor="text1"/>
        </w:rPr>
        <w:t>结构</w:t>
      </w:r>
      <w:r w:rsidRPr="00321560">
        <w:rPr>
          <w:rFonts w:hint="eastAsia"/>
          <w:color w:val="000000" w:themeColor="text1"/>
        </w:rPr>
        <w:t>或</w:t>
      </w:r>
      <w:r w:rsidRPr="00321560">
        <w:rPr>
          <w:color w:val="000000" w:themeColor="text1"/>
        </w:rPr>
        <w:t>主</w:t>
      </w:r>
      <w:r w:rsidRPr="00321560">
        <w:rPr>
          <w:rFonts w:hint="eastAsia"/>
          <w:color w:val="000000" w:themeColor="text1"/>
        </w:rPr>
        <w:t>体</w:t>
      </w:r>
      <w:r w:rsidRPr="00321560">
        <w:rPr>
          <w:color w:val="000000" w:themeColor="text1"/>
        </w:rPr>
        <w:t>结构上</w:t>
      </w:r>
      <w:r w:rsidRPr="00321560">
        <w:rPr>
          <w:rFonts w:hint="eastAsia"/>
          <w:color w:val="000000" w:themeColor="text1"/>
        </w:rPr>
        <w:t>的刚性支承</w:t>
      </w:r>
      <w:r w:rsidRPr="00321560">
        <w:rPr>
          <w:color w:val="000000" w:themeColor="text1"/>
        </w:rPr>
        <w:t>构件。</w:t>
      </w:r>
    </w:p>
    <w:p w:rsidR="0039006B" w:rsidRPr="00321560" w:rsidRDefault="0039006B" w:rsidP="0039006B">
      <w:pPr>
        <w:pStyle w:val="a3"/>
        <w:spacing w:before="156" w:after="156"/>
        <w:rPr>
          <w:rFonts w:asciiTheme="minorEastAsia" w:hAnsiTheme="minorEastAsia"/>
          <w:color w:val="000000" w:themeColor="text1"/>
        </w:rPr>
      </w:pPr>
      <w:bookmarkStart w:id="159" w:name="_Toc62232050"/>
      <w:bookmarkStart w:id="160" w:name="_Toc62232268"/>
      <w:bookmarkStart w:id="161" w:name="_Toc62301424"/>
      <w:bookmarkStart w:id="162" w:name="_Toc62301586"/>
      <w:bookmarkEnd w:id="159"/>
      <w:bookmarkEnd w:id="160"/>
      <w:bookmarkEnd w:id="161"/>
      <w:bookmarkEnd w:id="162"/>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63" w:name="_Toc62232051"/>
      <w:bookmarkStart w:id="164" w:name="_Toc62232269"/>
      <w:bookmarkStart w:id="165" w:name="_Toc62301425"/>
      <w:bookmarkStart w:id="166" w:name="_Toc62301587"/>
      <w:r w:rsidRPr="00321560">
        <w:rPr>
          <w:rFonts w:asciiTheme="minorEastAsia" w:hAnsiTheme="minorEastAsia" w:hint="eastAsia"/>
          <w:color w:val="000000" w:themeColor="text1"/>
        </w:rPr>
        <w:t>点</w:t>
      </w:r>
      <w:r w:rsidRPr="00321560">
        <w:rPr>
          <w:rFonts w:asciiTheme="minorEastAsia" w:hAnsiTheme="minorEastAsia"/>
          <w:color w:val="000000" w:themeColor="text1"/>
        </w:rPr>
        <w:t>支承装置</w:t>
      </w:r>
      <w:r w:rsidR="003D5E3D">
        <w:rPr>
          <w:rFonts w:asciiTheme="minorEastAsia" w:hAnsiTheme="minorEastAsia" w:hint="eastAsia"/>
          <w:color w:val="000000" w:themeColor="text1"/>
        </w:rPr>
        <w:t xml:space="preserve">  </w:t>
      </w:r>
      <w:r w:rsidRPr="00321560">
        <w:rPr>
          <w:rFonts w:asciiTheme="minorEastAsia" w:hAnsiTheme="minorEastAsia"/>
          <w:color w:val="000000" w:themeColor="text1"/>
        </w:rPr>
        <w:t>point supporting device</w:t>
      </w:r>
      <w:bookmarkEnd w:id="163"/>
      <w:bookmarkEnd w:id="164"/>
      <w:bookmarkEnd w:id="165"/>
      <w:bookmarkEnd w:id="166"/>
    </w:p>
    <w:p w:rsidR="00A6136D" w:rsidRPr="00321560" w:rsidRDefault="00A6136D" w:rsidP="0039006B">
      <w:pPr>
        <w:pStyle w:val="affe"/>
        <w:spacing w:before="93" w:after="93"/>
        <w:rPr>
          <w:color w:val="000000" w:themeColor="text1"/>
        </w:rPr>
      </w:pPr>
      <w:r w:rsidRPr="00321560">
        <w:rPr>
          <w:rFonts w:hint="eastAsia"/>
          <w:color w:val="000000" w:themeColor="text1"/>
        </w:rPr>
        <w:t>以</w:t>
      </w:r>
      <w:r w:rsidRPr="00321560">
        <w:rPr>
          <w:color w:val="000000" w:themeColor="text1"/>
        </w:rPr>
        <w:t>点连接的方式</w:t>
      </w:r>
      <w:r w:rsidRPr="00321560">
        <w:rPr>
          <w:rFonts w:hint="eastAsia"/>
          <w:color w:val="000000" w:themeColor="text1"/>
        </w:rPr>
        <w:t>承托和</w:t>
      </w:r>
      <w:r w:rsidRPr="00321560">
        <w:rPr>
          <w:color w:val="000000" w:themeColor="text1"/>
        </w:rPr>
        <w:t>固定玻璃面板</w:t>
      </w:r>
      <w:r w:rsidRPr="00321560">
        <w:rPr>
          <w:rFonts w:hint="eastAsia"/>
          <w:color w:val="000000" w:themeColor="text1"/>
        </w:rPr>
        <w:t>，并</w:t>
      </w:r>
      <w:r w:rsidRPr="00321560">
        <w:rPr>
          <w:color w:val="000000" w:themeColor="text1"/>
        </w:rPr>
        <w:t>将玻璃面板</w:t>
      </w:r>
      <w:r w:rsidRPr="00321560">
        <w:rPr>
          <w:rFonts w:hint="eastAsia"/>
          <w:color w:val="000000" w:themeColor="text1"/>
        </w:rPr>
        <w:t>所</w:t>
      </w:r>
      <w:r w:rsidRPr="00321560">
        <w:rPr>
          <w:color w:val="000000" w:themeColor="text1"/>
        </w:rPr>
        <w:t>承受的荷载</w:t>
      </w:r>
      <w:r w:rsidRPr="00321560">
        <w:rPr>
          <w:rFonts w:hint="eastAsia"/>
          <w:color w:val="000000" w:themeColor="text1"/>
        </w:rPr>
        <w:t>和</w:t>
      </w:r>
      <w:r w:rsidRPr="00321560">
        <w:rPr>
          <w:color w:val="000000" w:themeColor="text1"/>
        </w:rPr>
        <w:t>作用</w:t>
      </w:r>
      <w:r w:rsidRPr="00321560">
        <w:rPr>
          <w:rFonts w:hint="eastAsia"/>
          <w:color w:val="000000" w:themeColor="text1"/>
        </w:rPr>
        <w:t>传递</w:t>
      </w:r>
      <w:r w:rsidRPr="00321560">
        <w:rPr>
          <w:color w:val="000000" w:themeColor="text1"/>
        </w:rPr>
        <w:t>到支承结构</w:t>
      </w:r>
      <w:r w:rsidRPr="00321560">
        <w:rPr>
          <w:rFonts w:hint="eastAsia"/>
          <w:color w:val="000000" w:themeColor="text1"/>
        </w:rPr>
        <w:t>上</w:t>
      </w:r>
      <w:r w:rsidRPr="00321560">
        <w:rPr>
          <w:color w:val="000000" w:themeColor="text1"/>
        </w:rPr>
        <w:t>的组合构件</w:t>
      </w:r>
      <w:r w:rsidRPr="00321560">
        <w:rPr>
          <w:rFonts w:hint="eastAsia"/>
          <w:color w:val="000000" w:themeColor="text1"/>
        </w:rPr>
        <w:t>，</w:t>
      </w:r>
      <w:r w:rsidRPr="00321560">
        <w:rPr>
          <w:color w:val="000000" w:themeColor="text1"/>
        </w:rPr>
        <w:t>包括穿孔式</w:t>
      </w:r>
      <w:r w:rsidRPr="00321560">
        <w:rPr>
          <w:rFonts w:hint="eastAsia"/>
          <w:color w:val="000000" w:themeColor="text1"/>
        </w:rPr>
        <w:t>和</w:t>
      </w:r>
      <w:r w:rsidRPr="00321560">
        <w:rPr>
          <w:color w:val="000000" w:themeColor="text1"/>
        </w:rPr>
        <w:t>夹板式</w:t>
      </w:r>
      <w:r w:rsidRPr="00321560">
        <w:rPr>
          <w:rFonts w:hint="eastAsia"/>
          <w:color w:val="000000" w:themeColor="text1"/>
        </w:rPr>
        <w:t>点</w:t>
      </w:r>
      <w:r w:rsidRPr="00321560">
        <w:rPr>
          <w:color w:val="000000" w:themeColor="text1"/>
        </w:rPr>
        <w:t>支承装置。</w:t>
      </w:r>
    </w:p>
    <w:p w:rsidR="0039006B" w:rsidRPr="00321560" w:rsidRDefault="0039006B" w:rsidP="0039006B">
      <w:pPr>
        <w:pStyle w:val="a3"/>
        <w:spacing w:before="156" w:after="156"/>
        <w:rPr>
          <w:rFonts w:asciiTheme="minorEastAsia" w:hAnsiTheme="minorEastAsia"/>
          <w:color w:val="000000" w:themeColor="text1"/>
        </w:rPr>
      </w:pPr>
      <w:bookmarkStart w:id="167" w:name="_Toc62232052"/>
      <w:bookmarkStart w:id="168" w:name="_Toc62232270"/>
      <w:bookmarkStart w:id="169" w:name="_Toc62301426"/>
      <w:bookmarkStart w:id="170" w:name="_Toc62301588"/>
      <w:bookmarkEnd w:id="167"/>
      <w:bookmarkEnd w:id="168"/>
      <w:bookmarkEnd w:id="169"/>
      <w:bookmarkEnd w:id="170"/>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71" w:name="_Toc62232053"/>
      <w:bookmarkStart w:id="172" w:name="_Toc62232271"/>
      <w:bookmarkStart w:id="173" w:name="_Toc62301427"/>
      <w:bookmarkStart w:id="174" w:name="_Toc62301589"/>
      <w:r w:rsidRPr="00321560">
        <w:rPr>
          <w:rFonts w:asciiTheme="minorEastAsia" w:hAnsiTheme="minorEastAsia" w:hint="eastAsia"/>
          <w:color w:val="000000" w:themeColor="text1"/>
        </w:rPr>
        <w:t>防火封堵</w:t>
      </w:r>
      <w:r w:rsidRPr="00321560">
        <w:rPr>
          <w:rFonts w:asciiTheme="minorEastAsia" w:hAnsiTheme="minorEastAsia"/>
          <w:color w:val="000000" w:themeColor="text1"/>
        </w:rPr>
        <w:t>构造</w:t>
      </w:r>
      <w:r w:rsidRPr="00321560">
        <w:rPr>
          <w:rFonts w:asciiTheme="minorEastAsia" w:hAnsiTheme="minorEastAsia"/>
          <w:color w:val="000000" w:themeColor="text1"/>
        </w:rPr>
        <w:t xml:space="preserve">  </w:t>
      </w:r>
      <w:r w:rsidRPr="00321560">
        <w:rPr>
          <w:rFonts w:asciiTheme="minorEastAsia" w:hAnsiTheme="minorEastAsia" w:hint="eastAsia"/>
          <w:color w:val="000000" w:themeColor="text1"/>
        </w:rPr>
        <w:t xml:space="preserve">fire </w:t>
      </w:r>
      <w:r w:rsidRPr="00321560">
        <w:rPr>
          <w:rFonts w:asciiTheme="minorEastAsia" w:hAnsiTheme="minorEastAsia"/>
          <w:color w:val="000000" w:themeColor="text1"/>
        </w:rPr>
        <w:t>stopping construction detail</w:t>
      </w:r>
      <w:bookmarkEnd w:id="171"/>
      <w:bookmarkEnd w:id="172"/>
      <w:bookmarkEnd w:id="173"/>
      <w:bookmarkEnd w:id="174"/>
    </w:p>
    <w:p w:rsidR="00A6136D" w:rsidRPr="00321560" w:rsidRDefault="00A6136D" w:rsidP="0039006B">
      <w:pPr>
        <w:pStyle w:val="affe"/>
        <w:spacing w:before="93" w:after="93"/>
        <w:rPr>
          <w:color w:val="000000" w:themeColor="text1"/>
        </w:rPr>
      </w:pPr>
      <w:r w:rsidRPr="00321560">
        <w:rPr>
          <w:rFonts w:hint="eastAsia"/>
          <w:color w:val="000000" w:themeColor="text1"/>
        </w:rPr>
        <w:lastRenderedPageBreak/>
        <w:t>采用</w:t>
      </w:r>
      <w:r w:rsidRPr="00321560">
        <w:rPr>
          <w:color w:val="000000" w:themeColor="text1"/>
        </w:rPr>
        <w:t>防火封堵材料</w:t>
      </w:r>
      <w:r w:rsidRPr="00321560">
        <w:rPr>
          <w:rFonts w:hint="eastAsia"/>
          <w:color w:val="000000" w:themeColor="text1"/>
        </w:rPr>
        <w:t>对</w:t>
      </w:r>
      <w:r w:rsidRPr="00321560">
        <w:rPr>
          <w:color w:val="000000" w:themeColor="text1"/>
        </w:rPr>
        <w:t>建筑幕墙</w:t>
      </w:r>
      <w:r w:rsidRPr="00321560">
        <w:rPr>
          <w:rFonts w:hint="eastAsia"/>
          <w:color w:val="000000" w:themeColor="text1"/>
        </w:rPr>
        <w:t>与</w:t>
      </w:r>
      <w:r w:rsidRPr="00321560">
        <w:rPr>
          <w:color w:val="000000" w:themeColor="text1"/>
        </w:rPr>
        <w:t>周边防火分隔构件</w:t>
      </w:r>
      <w:r w:rsidRPr="00321560">
        <w:rPr>
          <w:rFonts w:hint="eastAsia"/>
          <w:color w:val="000000" w:themeColor="text1"/>
        </w:rPr>
        <w:t>和</w:t>
      </w:r>
      <w:r w:rsidRPr="00321560">
        <w:rPr>
          <w:color w:val="000000" w:themeColor="text1"/>
        </w:rPr>
        <w:t>楼板、</w:t>
      </w:r>
      <w:r w:rsidRPr="00321560">
        <w:rPr>
          <w:rFonts w:hint="eastAsia"/>
          <w:color w:val="000000" w:themeColor="text1"/>
        </w:rPr>
        <w:t>隔墙</w:t>
      </w:r>
      <w:r w:rsidRPr="00321560">
        <w:rPr>
          <w:color w:val="000000" w:themeColor="text1"/>
        </w:rPr>
        <w:t>之间</w:t>
      </w:r>
      <w:r w:rsidRPr="00321560">
        <w:rPr>
          <w:rFonts w:hint="eastAsia"/>
          <w:color w:val="000000" w:themeColor="text1"/>
        </w:rPr>
        <w:t>的</w:t>
      </w:r>
      <w:r w:rsidRPr="00321560">
        <w:rPr>
          <w:color w:val="000000" w:themeColor="text1"/>
        </w:rPr>
        <w:t>建筑缝隙</w:t>
      </w:r>
      <w:r w:rsidRPr="00321560">
        <w:rPr>
          <w:rFonts w:hint="eastAsia"/>
          <w:color w:val="000000" w:themeColor="text1"/>
        </w:rPr>
        <w:t>进行</w:t>
      </w:r>
      <w:r w:rsidRPr="00321560">
        <w:rPr>
          <w:color w:val="000000" w:themeColor="text1"/>
        </w:rPr>
        <w:t>填塞和密封，</w:t>
      </w:r>
      <w:r w:rsidRPr="00321560">
        <w:rPr>
          <w:rFonts w:hint="eastAsia"/>
          <w:color w:val="000000" w:themeColor="text1"/>
        </w:rPr>
        <w:t>以</w:t>
      </w:r>
      <w:r w:rsidRPr="00321560">
        <w:rPr>
          <w:color w:val="000000" w:themeColor="text1"/>
        </w:rPr>
        <w:t>阻止热量、</w:t>
      </w:r>
      <w:r w:rsidRPr="00321560">
        <w:rPr>
          <w:rFonts w:hint="eastAsia"/>
          <w:color w:val="000000" w:themeColor="text1"/>
        </w:rPr>
        <w:t>火焰和</w:t>
      </w:r>
      <w:r w:rsidRPr="00321560">
        <w:rPr>
          <w:color w:val="000000" w:themeColor="text1"/>
        </w:rPr>
        <w:t>烟气蔓延</w:t>
      </w:r>
      <w:r w:rsidRPr="00321560">
        <w:rPr>
          <w:rFonts w:hint="eastAsia"/>
          <w:color w:val="000000" w:themeColor="text1"/>
        </w:rPr>
        <w:t>扩散</w:t>
      </w:r>
      <w:r w:rsidRPr="00321560">
        <w:rPr>
          <w:color w:val="000000" w:themeColor="text1"/>
        </w:rPr>
        <w:t>的</w:t>
      </w:r>
      <w:r w:rsidRPr="00321560">
        <w:rPr>
          <w:rFonts w:hint="eastAsia"/>
          <w:color w:val="000000" w:themeColor="text1"/>
        </w:rPr>
        <w:t>细部</w:t>
      </w:r>
      <w:r w:rsidRPr="00321560">
        <w:rPr>
          <w:color w:val="000000" w:themeColor="text1"/>
        </w:rPr>
        <w:t>结构措施。</w:t>
      </w:r>
    </w:p>
    <w:p w:rsidR="0039006B" w:rsidRPr="00321560" w:rsidRDefault="0039006B" w:rsidP="0039006B">
      <w:pPr>
        <w:pStyle w:val="a3"/>
        <w:spacing w:before="156" w:after="156"/>
        <w:rPr>
          <w:rFonts w:asciiTheme="minorEastAsia" w:hAnsiTheme="minorEastAsia"/>
          <w:color w:val="000000" w:themeColor="text1"/>
        </w:rPr>
      </w:pPr>
      <w:bookmarkStart w:id="175" w:name="_Toc62232054"/>
      <w:bookmarkStart w:id="176" w:name="_Toc62232272"/>
      <w:bookmarkStart w:id="177" w:name="_Toc62301428"/>
      <w:bookmarkStart w:id="178" w:name="_Toc62301590"/>
      <w:bookmarkEnd w:id="175"/>
      <w:bookmarkEnd w:id="176"/>
      <w:bookmarkEnd w:id="177"/>
      <w:bookmarkEnd w:id="178"/>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79" w:name="_Toc62232055"/>
      <w:bookmarkStart w:id="180" w:name="_Toc62232273"/>
      <w:bookmarkStart w:id="181" w:name="_Toc62301429"/>
      <w:bookmarkStart w:id="182" w:name="_Toc62301591"/>
      <w:r w:rsidRPr="00321560">
        <w:rPr>
          <w:rFonts w:asciiTheme="minorEastAsia" w:hAnsiTheme="minorEastAsia" w:hint="eastAsia"/>
          <w:color w:val="000000" w:themeColor="text1"/>
        </w:rPr>
        <w:t>防雷连接</w:t>
      </w:r>
      <w:r w:rsidRPr="00321560">
        <w:rPr>
          <w:rFonts w:asciiTheme="minorEastAsia" w:hAnsiTheme="minorEastAsia"/>
          <w:color w:val="000000" w:themeColor="text1"/>
        </w:rPr>
        <w:t>构造</w:t>
      </w:r>
      <w:r w:rsidR="003D5E3D">
        <w:rPr>
          <w:rFonts w:asciiTheme="minorEastAsia" w:hAnsiTheme="minorEastAsia" w:hint="eastAsia"/>
          <w:color w:val="000000" w:themeColor="text1"/>
        </w:rPr>
        <w:t xml:space="preserve">  </w:t>
      </w:r>
      <w:r w:rsidRPr="00321560">
        <w:rPr>
          <w:rFonts w:asciiTheme="minorEastAsia" w:hAnsiTheme="minorEastAsia"/>
          <w:color w:val="000000" w:themeColor="text1"/>
        </w:rPr>
        <w:t>lightning protection detail</w:t>
      </w:r>
      <w:bookmarkEnd w:id="179"/>
      <w:bookmarkEnd w:id="180"/>
      <w:bookmarkEnd w:id="181"/>
      <w:bookmarkEnd w:id="182"/>
    </w:p>
    <w:p w:rsidR="00A6136D" w:rsidRPr="00321560" w:rsidRDefault="00A6136D" w:rsidP="0039006B">
      <w:pPr>
        <w:pStyle w:val="affe"/>
        <w:spacing w:before="93" w:after="93"/>
        <w:rPr>
          <w:color w:val="000000" w:themeColor="text1"/>
        </w:rPr>
      </w:pPr>
      <w:r w:rsidRPr="00321560">
        <w:rPr>
          <w:rFonts w:hint="eastAsia"/>
          <w:color w:val="000000" w:themeColor="text1"/>
        </w:rPr>
        <w:t>建筑</w:t>
      </w:r>
      <w:r w:rsidRPr="00321560">
        <w:rPr>
          <w:color w:val="000000" w:themeColor="text1"/>
        </w:rPr>
        <w:t>幕墙与</w:t>
      </w:r>
      <w:r w:rsidRPr="00321560">
        <w:rPr>
          <w:rFonts w:hint="eastAsia"/>
          <w:color w:val="000000" w:themeColor="text1"/>
        </w:rPr>
        <w:t>建筑</w:t>
      </w:r>
      <w:r w:rsidRPr="00321560">
        <w:rPr>
          <w:color w:val="000000" w:themeColor="text1"/>
        </w:rPr>
        <w:t>防雷装置之间</w:t>
      </w:r>
      <w:r w:rsidRPr="00321560">
        <w:rPr>
          <w:rFonts w:hint="eastAsia"/>
          <w:color w:val="000000" w:themeColor="text1"/>
        </w:rPr>
        <w:t>以及</w:t>
      </w:r>
      <w:r w:rsidRPr="00321560">
        <w:rPr>
          <w:color w:val="000000" w:themeColor="text1"/>
        </w:rPr>
        <w:t>幕墙构件之间</w:t>
      </w:r>
      <w:r w:rsidRPr="00321560">
        <w:rPr>
          <w:rFonts w:hint="eastAsia"/>
          <w:color w:val="000000" w:themeColor="text1"/>
        </w:rPr>
        <w:t>的</w:t>
      </w:r>
      <w:r w:rsidRPr="00321560">
        <w:rPr>
          <w:color w:val="000000" w:themeColor="text1"/>
        </w:rPr>
        <w:t>防雷</w:t>
      </w:r>
      <w:r w:rsidRPr="00321560">
        <w:rPr>
          <w:rFonts w:hint="eastAsia"/>
          <w:color w:val="000000" w:themeColor="text1"/>
        </w:rPr>
        <w:t>等</w:t>
      </w:r>
      <w:r w:rsidRPr="00321560">
        <w:rPr>
          <w:color w:val="000000" w:themeColor="text1"/>
        </w:rPr>
        <w:t>电位连接的</w:t>
      </w:r>
      <w:r w:rsidRPr="00321560">
        <w:rPr>
          <w:rFonts w:hint="eastAsia"/>
          <w:color w:val="000000" w:themeColor="text1"/>
        </w:rPr>
        <w:t>细部</w:t>
      </w:r>
      <w:r w:rsidRPr="00321560">
        <w:rPr>
          <w:color w:val="000000" w:themeColor="text1"/>
        </w:rPr>
        <w:t>结构措施。</w:t>
      </w:r>
    </w:p>
    <w:p w:rsidR="0039006B" w:rsidRPr="00321560" w:rsidRDefault="0039006B" w:rsidP="0039006B">
      <w:pPr>
        <w:pStyle w:val="a3"/>
        <w:spacing w:before="156" w:after="156"/>
        <w:rPr>
          <w:rFonts w:asciiTheme="minorEastAsia" w:hAnsiTheme="minorEastAsia"/>
          <w:color w:val="000000" w:themeColor="text1"/>
        </w:rPr>
      </w:pPr>
      <w:bookmarkStart w:id="183" w:name="_Toc62232056"/>
      <w:bookmarkStart w:id="184" w:name="_Toc62232274"/>
      <w:bookmarkStart w:id="185" w:name="_Toc62301430"/>
      <w:bookmarkStart w:id="186" w:name="_Toc62301592"/>
      <w:bookmarkEnd w:id="183"/>
      <w:bookmarkEnd w:id="184"/>
      <w:bookmarkEnd w:id="185"/>
      <w:bookmarkEnd w:id="186"/>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87" w:name="_Toc62232057"/>
      <w:bookmarkStart w:id="188" w:name="_Toc62232275"/>
      <w:bookmarkStart w:id="189" w:name="_Toc62301431"/>
      <w:bookmarkStart w:id="190" w:name="_Toc62301593"/>
      <w:r w:rsidRPr="00321560">
        <w:rPr>
          <w:rFonts w:asciiTheme="minorEastAsia" w:hAnsiTheme="minorEastAsia" w:hint="eastAsia"/>
          <w:color w:val="000000" w:themeColor="text1"/>
        </w:rPr>
        <w:t>保温</w:t>
      </w:r>
      <w:r w:rsidRPr="00321560">
        <w:rPr>
          <w:rFonts w:asciiTheme="minorEastAsia" w:hAnsiTheme="minorEastAsia"/>
          <w:color w:val="000000" w:themeColor="text1"/>
        </w:rPr>
        <w:t>层</w:t>
      </w:r>
      <w:r w:rsidRPr="00321560">
        <w:rPr>
          <w:rFonts w:asciiTheme="minorEastAsia" w:hAnsiTheme="minorEastAsia" w:hint="eastAsia"/>
          <w:color w:val="000000" w:themeColor="text1"/>
        </w:rPr>
        <w:t xml:space="preserve">  ther</w:t>
      </w:r>
      <w:r w:rsidRPr="00321560">
        <w:rPr>
          <w:rFonts w:asciiTheme="minorEastAsia" w:hAnsiTheme="minorEastAsia"/>
          <w:color w:val="000000" w:themeColor="text1"/>
        </w:rPr>
        <w:t>mal insulation layer</w:t>
      </w:r>
      <w:bookmarkEnd w:id="187"/>
      <w:bookmarkEnd w:id="188"/>
      <w:bookmarkEnd w:id="189"/>
      <w:bookmarkEnd w:id="190"/>
    </w:p>
    <w:p w:rsidR="00A6136D" w:rsidRPr="00321560" w:rsidRDefault="00A6136D" w:rsidP="0039006B">
      <w:pPr>
        <w:pStyle w:val="affe"/>
        <w:spacing w:before="93" w:after="93"/>
        <w:rPr>
          <w:color w:val="000000" w:themeColor="text1"/>
        </w:rPr>
      </w:pPr>
      <w:r w:rsidRPr="00321560">
        <w:rPr>
          <w:rFonts w:hint="eastAsia"/>
          <w:color w:val="000000" w:themeColor="text1"/>
        </w:rPr>
        <w:t>由</w:t>
      </w:r>
      <w:r w:rsidRPr="00321560">
        <w:rPr>
          <w:color w:val="000000" w:themeColor="text1"/>
        </w:rPr>
        <w:t>低导热系数</w:t>
      </w:r>
      <w:r w:rsidRPr="00321560">
        <w:rPr>
          <w:rFonts w:hint="eastAsia"/>
          <w:color w:val="000000" w:themeColor="text1"/>
        </w:rPr>
        <w:t>材料</w:t>
      </w:r>
      <w:r w:rsidRPr="00321560">
        <w:rPr>
          <w:color w:val="000000" w:themeColor="text1"/>
        </w:rPr>
        <w:t>组成，</w:t>
      </w:r>
      <w:r w:rsidRPr="00321560">
        <w:rPr>
          <w:rFonts w:hint="eastAsia"/>
          <w:color w:val="000000" w:themeColor="text1"/>
        </w:rPr>
        <w:t>在</w:t>
      </w:r>
      <w:r w:rsidRPr="00321560">
        <w:rPr>
          <w:color w:val="000000" w:themeColor="text1"/>
        </w:rPr>
        <w:t>幕墙系统中</w:t>
      </w:r>
      <w:r w:rsidRPr="00321560">
        <w:rPr>
          <w:rFonts w:hint="eastAsia"/>
          <w:color w:val="000000" w:themeColor="text1"/>
        </w:rPr>
        <w:t>起</w:t>
      </w:r>
      <w:r w:rsidRPr="00321560">
        <w:rPr>
          <w:color w:val="000000" w:themeColor="text1"/>
        </w:rPr>
        <w:t>保温作用的</w:t>
      </w:r>
      <w:r w:rsidRPr="00321560">
        <w:rPr>
          <w:rFonts w:hint="eastAsia"/>
          <w:color w:val="000000" w:themeColor="text1"/>
        </w:rPr>
        <w:t>构造</w:t>
      </w:r>
      <w:r w:rsidRPr="00321560">
        <w:rPr>
          <w:color w:val="000000" w:themeColor="text1"/>
        </w:rPr>
        <w:t>层。</w:t>
      </w:r>
    </w:p>
    <w:p w:rsidR="0039006B" w:rsidRPr="00321560" w:rsidRDefault="0039006B" w:rsidP="0039006B">
      <w:pPr>
        <w:pStyle w:val="a3"/>
        <w:spacing w:before="156" w:after="156"/>
        <w:rPr>
          <w:rFonts w:asciiTheme="minorEastAsia" w:hAnsiTheme="minorEastAsia"/>
          <w:color w:val="000000" w:themeColor="text1"/>
        </w:rPr>
      </w:pPr>
      <w:bookmarkStart w:id="191" w:name="_Toc62232058"/>
      <w:bookmarkStart w:id="192" w:name="_Toc62232276"/>
      <w:bookmarkStart w:id="193" w:name="_Toc62301432"/>
      <w:bookmarkStart w:id="194" w:name="_Toc62301594"/>
      <w:bookmarkEnd w:id="191"/>
      <w:bookmarkEnd w:id="192"/>
      <w:bookmarkEnd w:id="193"/>
      <w:bookmarkEnd w:id="194"/>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195" w:name="_Toc62232059"/>
      <w:bookmarkStart w:id="196" w:name="_Toc62232277"/>
      <w:bookmarkStart w:id="197" w:name="_Toc62301433"/>
      <w:bookmarkStart w:id="198" w:name="_Toc62301595"/>
      <w:r w:rsidRPr="00321560">
        <w:rPr>
          <w:rFonts w:asciiTheme="minorEastAsia" w:hAnsiTheme="minorEastAsia" w:hint="eastAsia"/>
          <w:color w:val="000000" w:themeColor="text1"/>
        </w:rPr>
        <w:t>隔汽层</w:t>
      </w:r>
      <w:r w:rsidRPr="00321560">
        <w:rPr>
          <w:rFonts w:asciiTheme="minorEastAsia" w:hAnsiTheme="minorEastAsia" w:hint="eastAsia"/>
          <w:color w:val="000000" w:themeColor="text1"/>
        </w:rPr>
        <w:t xml:space="preserve">  </w:t>
      </w:r>
      <w:r w:rsidRPr="00321560">
        <w:rPr>
          <w:rFonts w:asciiTheme="minorEastAsia" w:hAnsiTheme="minorEastAsia"/>
          <w:color w:val="000000" w:themeColor="text1"/>
        </w:rPr>
        <w:t>vapuor control layer</w:t>
      </w:r>
      <w:bookmarkEnd w:id="195"/>
      <w:bookmarkEnd w:id="196"/>
      <w:bookmarkEnd w:id="197"/>
      <w:bookmarkEnd w:id="198"/>
    </w:p>
    <w:p w:rsidR="00A6136D" w:rsidRPr="00321560" w:rsidRDefault="00A6136D" w:rsidP="0039006B">
      <w:pPr>
        <w:pStyle w:val="affe"/>
        <w:spacing w:before="93" w:after="93"/>
        <w:rPr>
          <w:color w:val="000000" w:themeColor="text1"/>
        </w:rPr>
      </w:pPr>
      <w:r w:rsidRPr="00321560">
        <w:rPr>
          <w:rFonts w:hint="eastAsia"/>
          <w:color w:val="000000" w:themeColor="text1"/>
        </w:rPr>
        <w:t>阻止</w:t>
      </w:r>
      <w:r w:rsidRPr="00321560">
        <w:rPr>
          <w:color w:val="000000" w:themeColor="text1"/>
        </w:rPr>
        <w:t>室内水蒸汽</w:t>
      </w:r>
      <w:r w:rsidRPr="00321560">
        <w:rPr>
          <w:rFonts w:hint="eastAsia"/>
          <w:color w:val="000000" w:themeColor="text1"/>
        </w:rPr>
        <w:t>渗透到</w:t>
      </w:r>
      <w:r w:rsidRPr="00321560">
        <w:rPr>
          <w:color w:val="000000" w:themeColor="text1"/>
        </w:rPr>
        <w:t>保温层</w:t>
      </w:r>
      <w:r w:rsidRPr="00321560">
        <w:rPr>
          <w:rFonts w:hint="eastAsia"/>
          <w:color w:val="000000" w:themeColor="text1"/>
        </w:rPr>
        <w:t>内</w:t>
      </w:r>
      <w:r w:rsidRPr="00321560">
        <w:rPr>
          <w:color w:val="000000" w:themeColor="text1"/>
        </w:rPr>
        <w:t>的构造层。</w:t>
      </w:r>
    </w:p>
    <w:p w:rsidR="0039006B" w:rsidRPr="00321560" w:rsidRDefault="0039006B" w:rsidP="0039006B">
      <w:pPr>
        <w:pStyle w:val="a3"/>
        <w:spacing w:before="156" w:after="156"/>
        <w:rPr>
          <w:rFonts w:asciiTheme="minorEastAsia" w:hAnsiTheme="minorEastAsia"/>
          <w:color w:val="000000" w:themeColor="text1"/>
        </w:rPr>
      </w:pPr>
      <w:bookmarkStart w:id="199" w:name="_Toc62232060"/>
      <w:bookmarkStart w:id="200" w:name="_Toc62232278"/>
      <w:bookmarkStart w:id="201" w:name="_Toc62301434"/>
      <w:bookmarkStart w:id="202" w:name="_Toc62301596"/>
      <w:bookmarkEnd w:id="199"/>
      <w:bookmarkEnd w:id="200"/>
      <w:bookmarkEnd w:id="201"/>
      <w:bookmarkEnd w:id="202"/>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203" w:name="_Toc62232061"/>
      <w:bookmarkStart w:id="204" w:name="_Toc62232279"/>
      <w:bookmarkStart w:id="205" w:name="_Toc62301435"/>
      <w:bookmarkStart w:id="206" w:name="_Toc62301597"/>
      <w:r w:rsidRPr="00321560">
        <w:rPr>
          <w:rFonts w:asciiTheme="minorEastAsia" w:hAnsiTheme="minorEastAsia" w:hint="eastAsia"/>
          <w:color w:val="000000" w:themeColor="text1"/>
        </w:rPr>
        <w:t>幕墙变形</w:t>
      </w:r>
      <w:r w:rsidRPr="00321560">
        <w:rPr>
          <w:rFonts w:asciiTheme="minorEastAsia" w:hAnsiTheme="minorEastAsia"/>
          <w:color w:val="000000" w:themeColor="text1"/>
        </w:rPr>
        <w:t>缝</w:t>
      </w:r>
      <w:r w:rsidR="003D5E3D">
        <w:rPr>
          <w:rFonts w:asciiTheme="minorEastAsia" w:hAnsiTheme="minorEastAsia" w:hint="eastAsia"/>
          <w:color w:val="000000" w:themeColor="text1"/>
        </w:rPr>
        <w:t xml:space="preserve">  </w:t>
      </w:r>
      <w:r w:rsidRPr="00321560">
        <w:rPr>
          <w:rFonts w:asciiTheme="minorEastAsia" w:hAnsiTheme="minorEastAsia"/>
          <w:color w:val="000000" w:themeColor="text1"/>
        </w:rPr>
        <w:t>deformation joint of the curtain wall</w:t>
      </w:r>
      <w:bookmarkEnd w:id="203"/>
      <w:bookmarkEnd w:id="204"/>
      <w:bookmarkEnd w:id="205"/>
      <w:bookmarkEnd w:id="206"/>
    </w:p>
    <w:p w:rsidR="00A6136D" w:rsidRPr="00321560" w:rsidRDefault="00A6136D" w:rsidP="0039006B">
      <w:pPr>
        <w:pStyle w:val="affe"/>
        <w:spacing w:before="93" w:after="93"/>
        <w:rPr>
          <w:color w:val="000000" w:themeColor="text1"/>
        </w:rPr>
      </w:pPr>
      <w:r w:rsidRPr="00321560">
        <w:rPr>
          <w:rFonts w:hint="eastAsia"/>
          <w:color w:val="000000" w:themeColor="text1"/>
        </w:rPr>
        <w:t>幕墙</w:t>
      </w:r>
      <w:r w:rsidRPr="00321560">
        <w:rPr>
          <w:color w:val="000000" w:themeColor="text1"/>
        </w:rPr>
        <w:t>在建筑主体结构变形缝</w:t>
      </w:r>
      <w:r w:rsidRPr="00321560">
        <w:rPr>
          <w:rFonts w:hint="eastAsia"/>
          <w:color w:val="000000" w:themeColor="text1"/>
        </w:rPr>
        <w:t>（包括</w:t>
      </w:r>
      <w:r w:rsidRPr="00321560">
        <w:rPr>
          <w:color w:val="000000" w:themeColor="text1"/>
        </w:rPr>
        <w:t>伸缩缝、</w:t>
      </w:r>
      <w:r w:rsidRPr="00321560">
        <w:rPr>
          <w:rFonts w:hint="eastAsia"/>
          <w:color w:val="000000" w:themeColor="text1"/>
        </w:rPr>
        <w:t>沉降</w:t>
      </w:r>
      <w:r w:rsidRPr="00321560">
        <w:rPr>
          <w:color w:val="000000" w:themeColor="text1"/>
        </w:rPr>
        <w:t>缝</w:t>
      </w:r>
      <w:r w:rsidRPr="00321560">
        <w:rPr>
          <w:rFonts w:hint="eastAsia"/>
          <w:color w:val="000000" w:themeColor="text1"/>
        </w:rPr>
        <w:t>和</w:t>
      </w:r>
      <w:r w:rsidRPr="00321560">
        <w:rPr>
          <w:color w:val="000000" w:themeColor="text1"/>
        </w:rPr>
        <w:t>抗震缝</w:t>
      </w:r>
      <w:r w:rsidRPr="00321560">
        <w:rPr>
          <w:rFonts w:hint="eastAsia"/>
          <w:color w:val="000000" w:themeColor="text1"/>
        </w:rPr>
        <w:t>）处</w:t>
      </w:r>
      <w:r w:rsidRPr="00321560">
        <w:rPr>
          <w:color w:val="000000" w:themeColor="text1"/>
        </w:rPr>
        <w:t>设置的</w:t>
      </w:r>
      <w:r w:rsidRPr="00321560">
        <w:rPr>
          <w:rFonts w:hint="eastAsia"/>
          <w:color w:val="000000" w:themeColor="text1"/>
        </w:rPr>
        <w:t>构造</w:t>
      </w:r>
      <w:r w:rsidRPr="00321560">
        <w:rPr>
          <w:color w:val="000000" w:themeColor="text1"/>
        </w:rPr>
        <w:t>缝，</w:t>
      </w:r>
      <w:r w:rsidRPr="00321560">
        <w:rPr>
          <w:rFonts w:hint="eastAsia"/>
          <w:color w:val="000000" w:themeColor="text1"/>
        </w:rPr>
        <w:t>以</w:t>
      </w:r>
      <w:r w:rsidRPr="00321560">
        <w:rPr>
          <w:color w:val="000000" w:themeColor="text1"/>
        </w:rPr>
        <w:t>适应</w:t>
      </w:r>
      <w:r w:rsidRPr="00321560">
        <w:rPr>
          <w:rFonts w:hint="eastAsia"/>
          <w:color w:val="000000" w:themeColor="text1"/>
        </w:rPr>
        <w:t>主体</w:t>
      </w:r>
      <w:r w:rsidRPr="00321560">
        <w:rPr>
          <w:color w:val="000000" w:themeColor="text1"/>
        </w:rPr>
        <w:t>结构的变形</w:t>
      </w:r>
      <w:r w:rsidRPr="00321560">
        <w:rPr>
          <w:rFonts w:hint="eastAsia"/>
          <w:color w:val="000000" w:themeColor="text1"/>
        </w:rPr>
        <w:t>而</w:t>
      </w:r>
      <w:r w:rsidRPr="00321560">
        <w:rPr>
          <w:color w:val="000000" w:themeColor="text1"/>
        </w:rPr>
        <w:t>不会产生过大</w:t>
      </w:r>
      <w:r w:rsidRPr="00321560">
        <w:rPr>
          <w:rFonts w:hint="eastAsia"/>
          <w:color w:val="000000" w:themeColor="text1"/>
        </w:rPr>
        <w:t>的附加</w:t>
      </w:r>
      <w:r w:rsidRPr="00321560">
        <w:rPr>
          <w:color w:val="000000" w:themeColor="text1"/>
        </w:rPr>
        <w:t>变形和损坏。</w:t>
      </w:r>
    </w:p>
    <w:p w:rsidR="0039006B" w:rsidRPr="00321560" w:rsidRDefault="0039006B" w:rsidP="0039006B">
      <w:pPr>
        <w:pStyle w:val="a3"/>
        <w:spacing w:before="156" w:after="156"/>
        <w:rPr>
          <w:rFonts w:asciiTheme="minorEastAsia" w:hAnsiTheme="minorEastAsia"/>
          <w:color w:val="000000" w:themeColor="text1"/>
        </w:rPr>
      </w:pPr>
      <w:bookmarkStart w:id="207" w:name="_Toc62232062"/>
      <w:bookmarkStart w:id="208" w:name="_Toc62232280"/>
      <w:bookmarkStart w:id="209" w:name="_Toc62301436"/>
      <w:bookmarkStart w:id="210" w:name="_Toc62301598"/>
      <w:bookmarkEnd w:id="207"/>
      <w:bookmarkEnd w:id="208"/>
      <w:bookmarkEnd w:id="209"/>
      <w:bookmarkEnd w:id="210"/>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211" w:name="_Toc62232063"/>
      <w:bookmarkStart w:id="212" w:name="_Toc62232281"/>
      <w:bookmarkStart w:id="213" w:name="_Toc62301437"/>
      <w:bookmarkStart w:id="214" w:name="_Toc62301599"/>
      <w:r w:rsidRPr="00321560">
        <w:rPr>
          <w:rFonts w:asciiTheme="minorEastAsia" w:hAnsiTheme="minorEastAsia" w:hint="eastAsia"/>
          <w:color w:val="000000" w:themeColor="text1"/>
        </w:rPr>
        <w:t>雨幕原理</w:t>
      </w:r>
      <w:r w:rsidRPr="00321560">
        <w:rPr>
          <w:rFonts w:asciiTheme="minorEastAsia" w:hAnsiTheme="minorEastAsia" w:hint="eastAsia"/>
          <w:color w:val="000000" w:themeColor="text1"/>
        </w:rPr>
        <w:t xml:space="preserve">  </w:t>
      </w:r>
      <w:r w:rsidRPr="00321560">
        <w:rPr>
          <w:rFonts w:asciiTheme="minorEastAsia" w:hAnsiTheme="minorEastAsia"/>
          <w:color w:val="000000" w:themeColor="text1"/>
        </w:rPr>
        <w:t>rainscreen principle</w:t>
      </w:r>
      <w:bookmarkEnd w:id="211"/>
      <w:bookmarkEnd w:id="212"/>
      <w:bookmarkEnd w:id="213"/>
      <w:bookmarkEnd w:id="214"/>
    </w:p>
    <w:p w:rsidR="00A6136D" w:rsidRPr="00321560" w:rsidRDefault="00A6136D" w:rsidP="0039006B">
      <w:pPr>
        <w:pStyle w:val="affe"/>
        <w:spacing w:before="93" w:after="93"/>
        <w:rPr>
          <w:color w:val="000000" w:themeColor="text1"/>
        </w:rPr>
      </w:pPr>
      <w:r w:rsidRPr="00321560">
        <w:rPr>
          <w:rFonts w:hint="eastAsia"/>
          <w:color w:val="000000" w:themeColor="text1"/>
        </w:rPr>
        <w:t>在</w:t>
      </w:r>
      <w:r w:rsidRPr="00321560">
        <w:rPr>
          <w:color w:val="000000" w:themeColor="text1"/>
        </w:rPr>
        <w:t>建筑幕墙中间空气</w:t>
      </w:r>
      <w:r w:rsidRPr="00321560">
        <w:rPr>
          <w:rFonts w:hint="eastAsia"/>
          <w:color w:val="000000" w:themeColor="text1"/>
        </w:rPr>
        <w:t>间</w:t>
      </w:r>
      <w:r w:rsidRPr="00321560">
        <w:rPr>
          <w:color w:val="000000" w:themeColor="text1"/>
        </w:rPr>
        <w:t>层</w:t>
      </w:r>
      <w:r w:rsidRPr="00321560">
        <w:rPr>
          <w:rFonts w:hint="eastAsia"/>
          <w:color w:val="000000" w:themeColor="text1"/>
        </w:rPr>
        <w:t>室外</w:t>
      </w:r>
      <w:r w:rsidRPr="00321560">
        <w:rPr>
          <w:color w:val="000000" w:themeColor="text1"/>
        </w:rPr>
        <w:t>侧开口处</w:t>
      </w:r>
      <w:r w:rsidR="00497208">
        <w:rPr>
          <w:rFonts w:hint="eastAsia"/>
          <w:color w:val="000000" w:themeColor="text1"/>
        </w:rPr>
        <w:t>,</w:t>
      </w:r>
      <w:r w:rsidRPr="00321560">
        <w:rPr>
          <w:rFonts w:hint="eastAsia"/>
          <w:color w:val="000000" w:themeColor="text1"/>
        </w:rPr>
        <w:t>采取</w:t>
      </w:r>
      <w:r w:rsidRPr="00321560">
        <w:rPr>
          <w:color w:val="000000" w:themeColor="text1"/>
        </w:rPr>
        <w:t>适当</w:t>
      </w:r>
      <w:r w:rsidRPr="00321560">
        <w:rPr>
          <w:rFonts w:hint="eastAsia"/>
          <w:color w:val="000000" w:themeColor="text1"/>
        </w:rPr>
        <w:t>的</w:t>
      </w:r>
      <w:r w:rsidRPr="00321560">
        <w:rPr>
          <w:color w:val="000000" w:themeColor="text1"/>
        </w:rPr>
        <w:t>遮蔽</w:t>
      </w:r>
      <w:r w:rsidRPr="00321560">
        <w:rPr>
          <w:rFonts w:hint="eastAsia"/>
          <w:color w:val="000000" w:themeColor="text1"/>
        </w:rPr>
        <w:t>和</w:t>
      </w:r>
      <w:r w:rsidRPr="00321560">
        <w:rPr>
          <w:color w:val="000000" w:themeColor="text1"/>
        </w:rPr>
        <w:t>断水构造</w:t>
      </w:r>
      <w:r w:rsidRPr="00321560">
        <w:rPr>
          <w:rFonts w:hint="eastAsia"/>
          <w:color w:val="000000" w:themeColor="text1"/>
        </w:rPr>
        <w:t>形成</w:t>
      </w:r>
      <w:r w:rsidRPr="00321560">
        <w:rPr>
          <w:color w:val="000000" w:themeColor="text1"/>
        </w:rPr>
        <w:t>雨幕，</w:t>
      </w:r>
      <w:r w:rsidR="00497208">
        <w:rPr>
          <w:rFonts w:hint="eastAsia"/>
          <w:color w:val="000000" w:themeColor="text1"/>
        </w:rPr>
        <w:t>在</w:t>
      </w:r>
      <w:r w:rsidRPr="00321560">
        <w:rPr>
          <w:rFonts w:hint="eastAsia"/>
          <w:color w:val="000000" w:themeColor="text1"/>
        </w:rPr>
        <w:t>室内</w:t>
      </w:r>
      <w:r w:rsidRPr="00321560">
        <w:rPr>
          <w:color w:val="000000" w:themeColor="text1"/>
        </w:rPr>
        <w:t>侧接缝处</w:t>
      </w:r>
      <w:r w:rsidRPr="00321560">
        <w:rPr>
          <w:rFonts w:hint="eastAsia"/>
          <w:color w:val="000000" w:themeColor="text1"/>
        </w:rPr>
        <w:t>进行</w:t>
      </w:r>
      <w:r w:rsidRPr="00321560">
        <w:rPr>
          <w:color w:val="000000" w:themeColor="text1"/>
        </w:rPr>
        <w:t>有效的</w:t>
      </w:r>
      <w:r w:rsidRPr="00321560">
        <w:rPr>
          <w:rFonts w:hint="eastAsia"/>
          <w:color w:val="000000" w:themeColor="text1"/>
        </w:rPr>
        <w:t>密封</w:t>
      </w:r>
      <w:r w:rsidRPr="00321560">
        <w:rPr>
          <w:color w:val="000000" w:themeColor="text1"/>
        </w:rPr>
        <w:t>，</w:t>
      </w:r>
      <w:r w:rsidRPr="00321560">
        <w:rPr>
          <w:rFonts w:hint="eastAsia"/>
          <w:color w:val="000000" w:themeColor="text1"/>
        </w:rPr>
        <w:t>使中间</w:t>
      </w:r>
      <w:r w:rsidRPr="00321560">
        <w:rPr>
          <w:color w:val="000000" w:themeColor="text1"/>
        </w:rPr>
        <w:t>空气间层</w:t>
      </w:r>
      <w:r w:rsidRPr="00321560">
        <w:rPr>
          <w:rFonts w:hint="eastAsia"/>
          <w:color w:val="000000" w:themeColor="text1"/>
        </w:rPr>
        <w:t>气压</w:t>
      </w:r>
      <w:r w:rsidRPr="00321560">
        <w:rPr>
          <w:color w:val="000000" w:themeColor="text1"/>
        </w:rPr>
        <w:t>与</w:t>
      </w:r>
      <w:r w:rsidRPr="00321560">
        <w:rPr>
          <w:rFonts w:hint="eastAsia"/>
          <w:color w:val="000000" w:themeColor="text1"/>
        </w:rPr>
        <w:t>室外</w:t>
      </w:r>
      <w:r w:rsidRPr="00321560">
        <w:rPr>
          <w:color w:val="000000" w:themeColor="text1"/>
        </w:rPr>
        <w:t>气压</w:t>
      </w:r>
      <w:r w:rsidRPr="00321560">
        <w:rPr>
          <w:rFonts w:hint="eastAsia"/>
          <w:color w:val="000000" w:themeColor="text1"/>
        </w:rPr>
        <w:t>趋于</w:t>
      </w:r>
      <w:r w:rsidRPr="00321560">
        <w:rPr>
          <w:color w:val="000000" w:themeColor="text1"/>
        </w:rPr>
        <w:t>平衡，</w:t>
      </w:r>
      <w:r w:rsidRPr="00321560">
        <w:rPr>
          <w:rFonts w:hint="eastAsia"/>
          <w:color w:val="000000" w:themeColor="text1"/>
        </w:rPr>
        <w:t>从而</w:t>
      </w:r>
      <w:r w:rsidRPr="00321560">
        <w:rPr>
          <w:color w:val="000000" w:themeColor="text1"/>
        </w:rPr>
        <w:t>减少</w:t>
      </w:r>
      <w:r w:rsidRPr="00321560">
        <w:rPr>
          <w:rFonts w:hint="eastAsia"/>
          <w:color w:val="000000" w:themeColor="text1"/>
        </w:rPr>
        <w:t>或</w:t>
      </w:r>
      <w:r w:rsidRPr="00321560">
        <w:rPr>
          <w:color w:val="000000" w:themeColor="text1"/>
        </w:rPr>
        <w:t>消除</w:t>
      </w:r>
      <w:r w:rsidRPr="00321560">
        <w:rPr>
          <w:rFonts w:hint="eastAsia"/>
          <w:color w:val="000000" w:themeColor="text1"/>
        </w:rPr>
        <w:t>雨水</w:t>
      </w:r>
      <w:r w:rsidRPr="00321560">
        <w:rPr>
          <w:color w:val="000000" w:themeColor="text1"/>
        </w:rPr>
        <w:t>通过</w:t>
      </w:r>
      <w:r w:rsidRPr="00321560">
        <w:rPr>
          <w:rFonts w:hint="eastAsia"/>
          <w:color w:val="000000" w:themeColor="text1"/>
        </w:rPr>
        <w:t>室外</w:t>
      </w:r>
      <w:r w:rsidRPr="00321560">
        <w:rPr>
          <w:color w:val="000000" w:themeColor="text1"/>
        </w:rPr>
        <w:t>侧开口</w:t>
      </w:r>
      <w:r w:rsidRPr="00321560">
        <w:rPr>
          <w:rFonts w:hint="eastAsia"/>
          <w:color w:val="000000" w:themeColor="text1"/>
        </w:rPr>
        <w:t>的</w:t>
      </w:r>
      <w:r w:rsidRPr="00321560">
        <w:rPr>
          <w:color w:val="000000" w:themeColor="text1"/>
        </w:rPr>
        <w:t>作用力，</w:t>
      </w:r>
      <w:r w:rsidRPr="00321560">
        <w:rPr>
          <w:rFonts w:hint="eastAsia"/>
          <w:color w:val="000000" w:themeColor="text1"/>
        </w:rPr>
        <w:t>以</w:t>
      </w:r>
      <w:r w:rsidRPr="00321560">
        <w:rPr>
          <w:color w:val="000000" w:themeColor="text1"/>
        </w:rPr>
        <w:t>阻止雨水渗漏的设计原理。</w:t>
      </w:r>
    </w:p>
    <w:p w:rsidR="0039006B" w:rsidRPr="00321560" w:rsidRDefault="0039006B" w:rsidP="0039006B">
      <w:pPr>
        <w:pStyle w:val="a3"/>
        <w:spacing w:before="156" w:after="156"/>
        <w:rPr>
          <w:rFonts w:asciiTheme="minorEastAsia" w:hAnsiTheme="minorEastAsia"/>
          <w:color w:val="000000" w:themeColor="text1"/>
        </w:rPr>
      </w:pPr>
      <w:bookmarkStart w:id="215" w:name="_Toc62232064"/>
      <w:bookmarkStart w:id="216" w:name="_Toc62232282"/>
      <w:bookmarkStart w:id="217" w:name="_Toc62301438"/>
      <w:bookmarkStart w:id="218" w:name="_Toc62301600"/>
      <w:bookmarkEnd w:id="215"/>
      <w:bookmarkEnd w:id="216"/>
      <w:bookmarkEnd w:id="217"/>
      <w:bookmarkEnd w:id="218"/>
    </w:p>
    <w:p w:rsidR="00A6136D" w:rsidRPr="00321560" w:rsidRDefault="00A6136D" w:rsidP="0039006B">
      <w:pPr>
        <w:pStyle w:val="a3"/>
        <w:numPr>
          <w:ilvl w:val="255"/>
          <w:numId w:val="0"/>
        </w:numPr>
        <w:spacing w:before="156" w:after="156"/>
        <w:ind w:firstLineChars="200" w:firstLine="420"/>
        <w:rPr>
          <w:rFonts w:asciiTheme="minorEastAsia" w:hAnsiTheme="minorEastAsia"/>
          <w:color w:val="000000" w:themeColor="text1"/>
        </w:rPr>
      </w:pPr>
      <w:bookmarkStart w:id="219" w:name="_Toc62232065"/>
      <w:bookmarkStart w:id="220" w:name="_Toc62232283"/>
      <w:bookmarkStart w:id="221" w:name="_Toc62301439"/>
      <w:bookmarkStart w:id="222" w:name="_Toc62301601"/>
      <w:r w:rsidRPr="00321560">
        <w:rPr>
          <w:rFonts w:asciiTheme="minorEastAsia" w:hAnsiTheme="minorEastAsia" w:hint="eastAsia"/>
          <w:color w:val="000000" w:themeColor="text1"/>
        </w:rPr>
        <w:lastRenderedPageBreak/>
        <w:t>暖边间隔条</w:t>
      </w:r>
      <w:r w:rsidRPr="00321560">
        <w:rPr>
          <w:rFonts w:asciiTheme="minorEastAsia" w:hAnsiTheme="minorEastAsia" w:hint="eastAsia"/>
          <w:color w:val="000000" w:themeColor="text1"/>
        </w:rPr>
        <w:t xml:space="preserve">  warm edge spacer (thermally improved spacer)</w:t>
      </w:r>
      <w:bookmarkEnd w:id="219"/>
      <w:bookmarkEnd w:id="220"/>
      <w:bookmarkEnd w:id="221"/>
      <w:bookmarkEnd w:id="222"/>
    </w:p>
    <w:p w:rsidR="00A6136D" w:rsidRPr="00321560" w:rsidRDefault="00A6136D">
      <w:pPr>
        <w:pStyle w:val="affe"/>
        <w:spacing w:before="93" w:after="93"/>
        <w:rPr>
          <w:color w:val="000000" w:themeColor="text1"/>
        </w:rPr>
      </w:pPr>
      <w:r w:rsidRPr="00321560">
        <w:rPr>
          <w:rFonts w:hint="eastAsia"/>
          <w:color w:val="000000" w:themeColor="text1"/>
        </w:rPr>
        <w:t>由低热导率材料组成，用于降低中空玻璃边部热传导的间隔条。</w:t>
      </w:r>
    </w:p>
    <w:p w:rsidR="007006AC" w:rsidRPr="0024395E" w:rsidRDefault="007006AC">
      <w:pPr>
        <w:pStyle w:val="a2"/>
        <w:spacing w:before="312" w:after="312"/>
        <w:jc w:val="left"/>
        <w:rPr>
          <w:b/>
          <w:color w:val="000000" w:themeColor="text1"/>
        </w:rPr>
      </w:pPr>
      <w:bookmarkStart w:id="223" w:name="_Toc436996818"/>
      <w:bookmarkStart w:id="224" w:name="_Toc24447118"/>
      <w:bookmarkStart w:id="225" w:name="_Toc62232284"/>
      <w:bookmarkStart w:id="226" w:name="_Toc62305235"/>
      <w:bookmarkEnd w:id="33"/>
      <w:bookmarkEnd w:id="34"/>
      <w:bookmarkEnd w:id="223"/>
      <w:bookmarkEnd w:id="224"/>
      <w:r w:rsidRPr="0024395E">
        <w:rPr>
          <w:rFonts w:hint="eastAsia"/>
          <w:b/>
          <w:color w:val="000000" w:themeColor="text1"/>
        </w:rPr>
        <w:t>材料</w:t>
      </w:r>
      <w:bookmarkEnd w:id="225"/>
      <w:bookmarkEnd w:id="226"/>
    </w:p>
    <w:p w:rsidR="0072034A" w:rsidRPr="0024395E" w:rsidRDefault="007006AC">
      <w:pPr>
        <w:pStyle w:val="a3"/>
        <w:spacing w:beforeLines="0" w:afterLines="0"/>
        <w:rPr>
          <w:rFonts w:hAnsi="黑体"/>
          <w:b/>
          <w:color w:val="000000" w:themeColor="text1"/>
        </w:rPr>
      </w:pPr>
      <w:bookmarkStart w:id="227" w:name="_Toc54164047"/>
      <w:bookmarkStart w:id="228" w:name="_Toc62232285"/>
      <w:r w:rsidRPr="0024395E">
        <w:rPr>
          <w:rFonts w:hAnsi="黑体" w:hint="eastAsia"/>
          <w:b/>
          <w:color w:val="000000" w:themeColor="text1"/>
        </w:rPr>
        <w:t>一般规定</w:t>
      </w:r>
      <w:bookmarkEnd w:id="227"/>
      <w:bookmarkEnd w:id="228"/>
    </w:p>
    <w:p w:rsidR="007006AC" w:rsidRPr="00321560" w:rsidRDefault="007006AC" w:rsidP="00C5499B">
      <w:pPr>
        <w:pStyle w:val="a4"/>
        <w:rPr>
          <w:color w:val="000000" w:themeColor="text1"/>
        </w:rPr>
      </w:pPr>
      <w:r w:rsidRPr="00321560">
        <w:rPr>
          <w:rFonts w:hint="eastAsia"/>
          <w:color w:val="000000" w:themeColor="text1"/>
        </w:rPr>
        <w:t>建筑</w:t>
      </w:r>
      <w:r w:rsidRPr="00321560">
        <w:rPr>
          <w:color w:val="000000" w:themeColor="text1"/>
        </w:rPr>
        <w:t>幕墙用材料应符合国家现行标准的有关规定，并应</w:t>
      </w:r>
      <w:r w:rsidRPr="00321560">
        <w:rPr>
          <w:rFonts w:hint="eastAsia"/>
          <w:color w:val="000000" w:themeColor="text1"/>
        </w:rPr>
        <w:t>具有</w:t>
      </w:r>
      <w:r w:rsidRPr="00321560">
        <w:rPr>
          <w:color w:val="000000" w:themeColor="text1"/>
        </w:rPr>
        <w:t>出厂合格证、质</w:t>
      </w:r>
      <w:r w:rsidRPr="00321560">
        <w:rPr>
          <w:rFonts w:hint="eastAsia"/>
          <w:color w:val="000000" w:themeColor="text1"/>
        </w:rPr>
        <w:t>量</w:t>
      </w:r>
      <w:r w:rsidRPr="00321560">
        <w:rPr>
          <w:color w:val="000000" w:themeColor="text1"/>
        </w:rPr>
        <w:t>保证</w:t>
      </w:r>
      <w:r w:rsidRPr="00321560">
        <w:rPr>
          <w:rFonts w:hint="eastAsia"/>
          <w:color w:val="000000" w:themeColor="text1"/>
        </w:rPr>
        <w:t>书</w:t>
      </w:r>
      <w:r w:rsidRPr="00321560">
        <w:rPr>
          <w:color w:val="000000" w:themeColor="text1"/>
        </w:rPr>
        <w:t>及相关性能检测报告</w:t>
      </w:r>
      <w:r w:rsidRPr="00321560">
        <w:rPr>
          <w:rFonts w:hint="eastAsia"/>
          <w:color w:val="000000" w:themeColor="text1"/>
        </w:rPr>
        <w:t>，</w:t>
      </w:r>
      <w:r w:rsidRPr="00321560">
        <w:rPr>
          <w:color w:val="000000" w:themeColor="text1"/>
        </w:rPr>
        <w:t>进口材料应符合国家商检规定。尚无相应标准的材料应符合设计要求，</w:t>
      </w:r>
      <w:r w:rsidRPr="00321560">
        <w:rPr>
          <w:rFonts w:hint="eastAsia"/>
          <w:color w:val="000000" w:themeColor="text1"/>
        </w:rPr>
        <w:t>并</w:t>
      </w:r>
      <w:r w:rsidRPr="00321560">
        <w:rPr>
          <w:color w:val="000000" w:themeColor="text1"/>
        </w:rPr>
        <w:t>经专</w:t>
      </w:r>
      <w:r w:rsidRPr="00321560">
        <w:rPr>
          <w:rFonts w:hint="eastAsia"/>
          <w:color w:val="000000" w:themeColor="text1"/>
        </w:rPr>
        <w:t>项</w:t>
      </w:r>
      <w:r w:rsidRPr="00321560">
        <w:rPr>
          <w:color w:val="000000" w:themeColor="text1"/>
        </w:rPr>
        <w:t>技术论证。</w:t>
      </w:r>
    </w:p>
    <w:p w:rsidR="007006AC" w:rsidRPr="00321560" w:rsidRDefault="007006AC" w:rsidP="00C5499B">
      <w:pPr>
        <w:pStyle w:val="a4"/>
        <w:rPr>
          <w:color w:val="000000" w:themeColor="text1"/>
        </w:rPr>
      </w:pPr>
      <w:r w:rsidRPr="00321560">
        <w:rPr>
          <w:color w:val="000000" w:themeColor="text1"/>
        </w:rPr>
        <w:t>幕墙</w:t>
      </w:r>
      <w:r w:rsidRPr="00321560">
        <w:rPr>
          <w:rFonts w:hint="eastAsia"/>
          <w:color w:val="000000" w:themeColor="text1"/>
        </w:rPr>
        <w:t>应选用耐气候性材料。其物理和化学性能应符合幕墙所在地的气候、环境以及幕墙设计使用年限等要求</w:t>
      </w:r>
      <w:r w:rsidRPr="00321560">
        <w:rPr>
          <w:color w:val="000000" w:themeColor="text1"/>
        </w:rPr>
        <w:t>。幕墙</w:t>
      </w:r>
      <w:r w:rsidRPr="00321560">
        <w:rPr>
          <w:rFonts w:hint="eastAsia"/>
          <w:color w:val="000000" w:themeColor="text1"/>
        </w:rPr>
        <w:t>所用金属材料和金属配件除</w:t>
      </w:r>
      <w:r w:rsidRPr="00321560">
        <w:rPr>
          <w:color w:val="000000" w:themeColor="text1"/>
        </w:rPr>
        <w:t>不锈钢</w:t>
      </w:r>
      <w:r w:rsidRPr="00321560">
        <w:rPr>
          <w:rFonts w:hint="eastAsia"/>
          <w:color w:val="000000" w:themeColor="text1"/>
        </w:rPr>
        <w:t>和耐候钢外，</w:t>
      </w:r>
      <w:r w:rsidRPr="00321560">
        <w:rPr>
          <w:color w:val="000000" w:themeColor="text1"/>
        </w:rPr>
        <w:t>钢材应进行表面热浸镀锌处理、无机富锌涂料处理</w:t>
      </w:r>
      <w:r w:rsidRPr="00321560">
        <w:rPr>
          <w:rFonts w:hint="eastAsia"/>
          <w:color w:val="000000" w:themeColor="text1"/>
        </w:rPr>
        <w:t>、涂防锈漆或其它有效的防腐蚀处理；</w:t>
      </w:r>
      <w:r w:rsidRPr="00321560">
        <w:rPr>
          <w:color w:val="000000" w:themeColor="text1"/>
        </w:rPr>
        <w:t>铝合金材料宜进行表面阳极氧化、电泳涂漆、粉末喷涂</w:t>
      </w:r>
      <w:r w:rsidRPr="00321560">
        <w:rPr>
          <w:rFonts w:hint="eastAsia"/>
          <w:color w:val="000000" w:themeColor="text1"/>
        </w:rPr>
        <w:t>、</w:t>
      </w:r>
      <w:r w:rsidRPr="00321560">
        <w:rPr>
          <w:color w:val="000000" w:themeColor="text1"/>
        </w:rPr>
        <w:t>氟碳漆喷涂</w:t>
      </w:r>
      <w:r w:rsidRPr="00321560">
        <w:rPr>
          <w:rFonts w:hint="eastAsia"/>
          <w:color w:val="000000" w:themeColor="text1"/>
        </w:rPr>
        <w:t>等有效的表面防腐蚀处理。</w:t>
      </w:r>
    </w:p>
    <w:p w:rsidR="007006AC" w:rsidRPr="00321560" w:rsidRDefault="007006AC" w:rsidP="00C5499B">
      <w:pPr>
        <w:pStyle w:val="a4"/>
        <w:rPr>
          <w:color w:val="000000" w:themeColor="text1"/>
        </w:rPr>
      </w:pPr>
      <w:r w:rsidRPr="00321560">
        <w:rPr>
          <w:color w:val="000000" w:themeColor="text1"/>
        </w:rPr>
        <w:t>幕墙材料宜</w:t>
      </w:r>
      <w:r w:rsidRPr="00321560">
        <w:rPr>
          <w:rFonts w:hint="eastAsia"/>
          <w:color w:val="000000" w:themeColor="text1"/>
        </w:rPr>
        <w:t>选用</w:t>
      </w:r>
      <w:r w:rsidR="0024395E">
        <w:rPr>
          <w:rFonts w:hint="eastAsia"/>
          <w:color w:val="000000" w:themeColor="text1"/>
        </w:rPr>
        <w:t>应</w:t>
      </w:r>
      <w:r w:rsidRPr="00321560">
        <w:rPr>
          <w:rFonts w:hint="eastAsia"/>
          <w:color w:val="000000" w:themeColor="text1"/>
        </w:rPr>
        <w:t>符合GB 8624规定的</w:t>
      </w:r>
      <w:r w:rsidRPr="00321560">
        <w:rPr>
          <w:color w:val="000000" w:themeColor="text1"/>
        </w:rPr>
        <w:t>不燃或难燃材料</w:t>
      </w:r>
      <w:r w:rsidRPr="00321560">
        <w:rPr>
          <w:rFonts w:hint="eastAsia"/>
          <w:color w:val="000000" w:themeColor="text1"/>
        </w:rPr>
        <w:t>，其燃烧性能应符合</w:t>
      </w:r>
      <w:r w:rsidRPr="00321560">
        <w:rPr>
          <w:color w:val="000000" w:themeColor="text1"/>
        </w:rPr>
        <w:t xml:space="preserve">GB </w:t>
      </w:r>
      <w:r w:rsidRPr="00321560">
        <w:rPr>
          <w:rFonts w:hint="eastAsia"/>
          <w:color w:val="000000" w:themeColor="text1"/>
        </w:rPr>
        <w:t>50016</w:t>
      </w:r>
      <w:r w:rsidRPr="00321560">
        <w:rPr>
          <w:color w:val="000000" w:themeColor="text1"/>
        </w:rPr>
        <w:t>的规定</w:t>
      </w:r>
      <w:r w:rsidRPr="00321560">
        <w:rPr>
          <w:rFonts w:hint="eastAsia"/>
          <w:color w:val="000000" w:themeColor="text1"/>
        </w:rPr>
        <w:t>，防火封堵用材料应符合GB 23864的规定。</w:t>
      </w:r>
    </w:p>
    <w:p w:rsidR="007006AC" w:rsidRPr="00321560" w:rsidRDefault="007006AC" w:rsidP="00C5499B">
      <w:pPr>
        <w:pStyle w:val="a4"/>
        <w:rPr>
          <w:color w:val="000000" w:themeColor="text1"/>
        </w:rPr>
      </w:pPr>
      <w:r w:rsidRPr="00321560">
        <w:rPr>
          <w:color w:val="000000" w:themeColor="text1"/>
        </w:rPr>
        <w:t>幕墙</w:t>
      </w:r>
      <w:r w:rsidRPr="00321560">
        <w:rPr>
          <w:rFonts w:hint="eastAsia"/>
          <w:color w:val="000000" w:themeColor="text1"/>
        </w:rPr>
        <w:t>所用耐候密封胶，应具有与所接触材料的相容性和与需要粘结材料的粘结性。</w:t>
      </w:r>
      <w:r w:rsidRPr="00321560">
        <w:rPr>
          <w:color w:val="000000" w:themeColor="text1"/>
        </w:rPr>
        <w:t>与金属、镀膜玻璃、夹层玻璃</w:t>
      </w:r>
      <w:r w:rsidRPr="00321560">
        <w:rPr>
          <w:rFonts w:hint="eastAsia"/>
          <w:color w:val="000000" w:themeColor="text1"/>
        </w:rPr>
        <w:t>、中空玻璃</w:t>
      </w:r>
      <w:r w:rsidRPr="00321560">
        <w:rPr>
          <w:color w:val="000000" w:themeColor="text1"/>
        </w:rPr>
        <w:t>以及中性硅酮结构密封胶接触</w:t>
      </w:r>
      <w:r w:rsidRPr="00321560">
        <w:rPr>
          <w:rFonts w:hint="eastAsia"/>
          <w:color w:val="000000" w:themeColor="text1"/>
        </w:rPr>
        <w:t>的建筑密封</w:t>
      </w:r>
      <w:r w:rsidRPr="00321560">
        <w:rPr>
          <w:color w:val="000000" w:themeColor="text1"/>
        </w:rPr>
        <w:t>胶</w:t>
      </w:r>
      <w:r w:rsidRPr="00321560">
        <w:rPr>
          <w:rFonts w:hint="eastAsia"/>
          <w:color w:val="000000" w:themeColor="text1"/>
        </w:rPr>
        <w:t>，</w:t>
      </w:r>
      <w:r w:rsidRPr="00321560">
        <w:rPr>
          <w:color w:val="000000" w:themeColor="text1"/>
        </w:rPr>
        <w:t>应使用中性硅酮</w:t>
      </w:r>
      <w:r w:rsidRPr="00321560">
        <w:rPr>
          <w:rFonts w:hint="eastAsia"/>
          <w:color w:val="000000" w:themeColor="text1"/>
        </w:rPr>
        <w:t>密封</w:t>
      </w:r>
      <w:r w:rsidRPr="00321560">
        <w:rPr>
          <w:color w:val="000000" w:themeColor="text1"/>
        </w:rPr>
        <w:t>胶。</w:t>
      </w:r>
    </w:p>
    <w:p w:rsidR="007006AC" w:rsidRPr="00321560" w:rsidRDefault="007006AC" w:rsidP="00C5499B">
      <w:pPr>
        <w:pStyle w:val="a4"/>
        <w:rPr>
          <w:color w:val="000000" w:themeColor="text1"/>
        </w:rPr>
      </w:pPr>
      <w:r w:rsidRPr="00321560">
        <w:rPr>
          <w:rFonts w:hint="eastAsia"/>
          <w:color w:val="000000" w:themeColor="text1"/>
        </w:rPr>
        <w:t>硅酮</w:t>
      </w:r>
      <w:r w:rsidRPr="00321560">
        <w:rPr>
          <w:color w:val="000000" w:themeColor="text1"/>
        </w:rPr>
        <w:t>结构密封胶和建筑密封胶必须在有效期内使用</w:t>
      </w:r>
      <w:r w:rsidRPr="00321560">
        <w:rPr>
          <w:rFonts w:hint="eastAsia"/>
          <w:color w:val="000000" w:themeColor="text1"/>
        </w:rPr>
        <w:t>；严禁建筑密封胶作为硅酮结构密封胶使用；同一幕墙工程应采用同一品牌的硅酮结构密封胶和硅酮建筑密封胶</w:t>
      </w:r>
      <w:r w:rsidRPr="00321560">
        <w:rPr>
          <w:color w:val="000000" w:themeColor="text1"/>
        </w:rPr>
        <w:t>。</w:t>
      </w:r>
    </w:p>
    <w:p w:rsidR="007006AC" w:rsidRPr="00321560" w:rsidRDefault="007006AC" w:rsidP="00C5499B">
      <w:pPr>
        <w:pStyle w:val="a4"/>
        <w:rPr>
          <w:color w:val="000000" w:themeColor="text1"/>
        </w:rPr>
      </w:pPr>
      <w:r w:rsidRPr="00321560">
        <w:rPr>
          <w:rFonts w:hint="eastAsia"/>
          <w:color w:val="000000" w:themeColor="text1"/>
        </w:rPr>
        <w:t>幕墙面板的放射性核素限量应符合GB 6566的规定。</w:t>
      </w:r>
    </w:p>
    <w:p w:rsidR="0072034A" w:rsidRPr="0024395E" w:rsidRDefault="007006AC">
      <w:pPr>
        <w:pStyle w:val="a3"/>
        <w:spacing w:beforeLines="0" w:afterLines="0"/>
        <w:rPr>
          <w:rFonts w:hAnsi="黑体"/>
          <w:b/>
          <w:color w:val="000000" w:themeColor="text1"/>
        </w:rPr>
      </w:pPr>
      <w:bookmarkStart w:id="229" w:name="_Toc62232286"/>
      <w:r w:rsidRPr="0024395E">
        <w:rPr>
          <w:rFonts w:hAnsi="黑体" w:hint="eastAsia"/>
          <w:b/>
          <w:color w:val="000000" w:themeColor="text1"/>
        </w:rPr>
        <w:t>铝合金型材</w:t>
      </w:r>
      <w:bookmarkEnd w:id="229"/>
    </w:p>
    <w:p w:rsidR="007006AC" w:rsidRPr="00321560" w:rsidRDefault="007006AC" w:rsidP="00C5499B">
      <w:pPr>
        <w:pStyle w:val="a4"/>
        <w:rPr>
          <w:color w:val="000000" w:themeColor="text1"/>
        </w:rPr>
      </w:pPr>
      <w:r w:rsidRPr="00321560">
        <w:rPr>
          <w:color w:val="000000" w:themeColor="text1"/>
        </w:rPr>
        <w:t>铝合金</w:t>
      </w:r>
      <w:r w:rsidRPr="00321560">
        <w:rPr>
          <w:rFonts w:hint="eastAsia"/>
          <w:color w:val="000000" w:themeColor="text1"/>
        </w:rPr>
        <w:t>型材</w:t>
      </w:r>
      <w:r w:rsidRPr="00321560">
        <w:rPr>
          <w:color w:val="000000" w:themeColor="text1"/>
        </w:rPr>
        <w:t>的牌号所对应的化学成</w:t>
      </w:r>
      <w:r w:rsidRPr="00321560">
        <w:rPr>
          <w:rFonts w:hint="eastAsia"/>
          <w:color w:val="000000" w:themeColor="text1"/>
        </w:rPr>
        <w:t>分</w:t>
      </w:r>
      <w:r w:rsidRPr="00321560">
        <w:rPr>
          <w:color w:val="000000" w:themeColor="text1"/>
        </w:rPr>
        <w:t>应符合GB/T3190的规定，铝合金型材质量要求、试验方法、检验规则和包装、标志、运输、贮存等应符合GB</w:t>
      </w:r>
      <w:r w:rsidRPr="00321560">
        <w:rPr>
          <w:rFonts w:hint="eastAsia"/>
          <w:color w:val="000000" w:themeColor="text1"/>
        </w:rPr>
        <w:t xml:space="preserve">/T </w:t>
      </w:r>
      <w:r w:rsidRPr="00321560">
        <w:rPr>
          <w:color w:val="000000" w:themeColor="text1"/>
        </w:rPr>
        <w:t>5237</w:t>
      </w:r>
      <w:r w:rsidRPr="00321560">
        <w:rPr>
          <w:rFonts w:hint="eastAsia"/>
          <w:color w:val="000000" w:themeColor="text1"/>
        </w:rPr>
        <w:t>.1</w:t>
      </w:r>
      <w:r w:rsidR="00E626A1">
        <w:rPr>
          <w:rFonts w:hint="eastAsia"/>
          <w:color w:val="000000" w:themeColor="text1"/>
        </w:rPr>
        <w:t>～</w:t>
      </w:r>
      <w:r w:rsidR="00E626A1">
        <w:rPr>
          <w:color w:val="000000" w:themeColor="text1"/>
        </w:rPr>
        <w:t>6</w:t>
      </w:r>
      <w:r w:rsidRPr="00321560">
        <w:rPr>
          <w:rFonts w:hint="eastAsia"/>
          <w:color w:val="000000" w:themeColor="text1"/>
        </w:rPr>
        <w:t>、JG 175</w:t>
      </w:r>
      <w:r w:rsidRPr="00321560">
        <w:rPr>
          <w:color w:val="000000" w:themeColor="text1"/>
        </w:rPr>
        <w:t>的规定，型材尺寸允许偏差应达到高精级或超高精级。</w:t>
      </w:r>
    </w:p>
    <w:p w:rsidR="007006AC" w:rsidRPr="00321560" w:rsidRDefault="007006AC" w:rsidP="00C5499B">
      <w:pPr>
        <w:pStyle w:val="a4"/>
        <w:rPr>
          <w:color w:val="000000" w:themeColor="text1"/>
        </w:rPr>
      </w:pPr>
      <w:r w:rsidRPr="00321560">
        <w:rPr>
          <w:color w:val="000000" w:themeColor="text1"/>
        </w:rPr>
        <w:t>铝合金型材</w:t>
      </w:r>
      <w:r w:rsidRPr="00321560">
        <w:rPr>
          <w:rFonts w:hint="eastAsia"/>
          <w:color w:val="000000" w:themeColor="text1"/>
        </w:rPr>
        <w:t>应经</w:t>
      </w:r>
      <w:r w:rsidRPr="00321560">
        <w:rPr>
          <w:color w:val="000000" w:themeColor="text1"/>
        </w:rPr>
        <w:t>表面阳极氧化、电泳涂漆、粉末喷涂</w:t>
      </w:r>
      <w:r w:rsidRPr="00321560">
        <w:rPr>
          <w:rFonts w:hint="eastAsia"/>
          <w:color w:val="000000" w:themeColor="text1"/>
        </w:rPr>
        <w:t>或</w:t>
      </w:r>
      <w:r w:rsidRPr="00321560">
        <w:rPr>
          <w:color w:val="000000" w:themeColor="text1"/>
        </w:rPr>
        <w:t>氟碳漆喷涂处理，表面处理层的厚度应满足表</w:t>
      </w:r>
      <w:r w:rsidR="00842669" w:rsidRPr="00321560">
        <w:rPr>
          <w:color w:val="000000" w:themeColor="text1"/>
        </w:rPr>
        <w:t>1</w:t>
      </w:r>
      <w:r w:rsidRPr="00321560">
        <w:rPr>
          <w:color w:val="000000" w:themeColor="text1"/>
        </w:rPr>
        <w:t>的要求。</w:t>
      </w:r>
    </w:p>
    <w:p w:rsidR="007006AC" w:rsidRPr="00321560" w:rsidRDefault="007006AC" w:rsidP="009359EB">
      <w:pPr>
        <w:pStyle w:val="af9"/>
        <w:spacing w:before="93" w:after="93"/>
        <w:ind w:firstLine="420"/>
        <w:rPr>
          <w:color w:val="000000" w:themeColor="text1"/>
        </w:rPr>
      </w:pPr>
      <w:r w:rsidRPr="00321560">
        <w:rPr>
          <w:color w:val="000000" w:themeColor="text1"/>
        </w:rPr>
        <w:t>铝合金型材表面处理层的厚度（μm）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9"/>
        <w:gridCol w:w="1823"/>
        <w:gridCol w:w="2974"/>
        <w:gridCol w:w="1315"/>
        <w:gridCol w:w="1953"/>
      </w:tblGrid>
      <w:tr w:rsidR="00321560" w:rsidRPr="00321560" w:rsidTr="00C46854">
        <w:trPr>
          <w:cantSplit/>
          <w:trHeight w:val="164"/>
          <w:jc w:val="center"/>
        </w:trPr>
        <w:tc>
          <w:tcPr>
            <w:tcW w:w="1833" w:type="pct"/>
            <w:gridSpan w:val="2"/>
            <w:vMerge w:val="restart"/>
            <w:tcBorders>
              <w:top w:val="single" w:sz="12" w:space="0" w:color="000000"/>
              <w:left w:val="single" w:sz="12" w:space="0" w:color="000000"/>
            </w:tcBorders>
            <w:vAlign w:val="center"/>
          </w:tcPr>
          <w:p w:rsidR="007006AC" w:rsidRPr="00321560" w:rsidRDefault="007006AC" w:rsidP="001D1A7F">
            <w:pPr>
              <w:pStyle w:val="afffffff5"/>
              <w:spacing w:before="93" w:after="93"/>
              <w:rPr>
                <w:color w:val="000000" w:themeColor="text1"/>
              </w:rPr>
            </w:pPr>
            <w:r w:rsidRPr="00321560">
              <w:rPr>
                <w:color w:val="000000" w:themeColor="text1"/>
              </w:rPr>
              <w:t>表面处理方法</w:t>
            </w:r>
          </w:p>
        </w:tc>
        <w:tc>
          <w:tcPr>
            <w:tcW w:w="1509" w:type="pct"/>
            <w:vMerge w:val="restart"/>
            <w:tcBorders>
              <w:top w:val="single" w:sz="12" w:space="0" w:color="000000"/>
            </w:tcBorders>
            <w:vAlign w:val="center"/>
          </w:tcPr>
          <w:p w:rsidR="007006AC" w:rsidRPr="00321560" w:rsidRDefault="007006AC" w:rsidP="001D1A7F">
            <w:pPr>
              <w:pStyle w:val="afffffff5"/>
              <w:spacing w:before="93" w:after="93"/>
              <w:rPr>
                <w:color w:val="000000" w:themeColor="text1"/>
              </w:rPr>
            </w:pPr>
            <w:r w:rsidRPr="00321560">
              <w:rPr>
                <w:color w:val="000000" w:themeColor="text1"/>
              </w:rPr>
              <w:t>膜厚级别</w:t>
            </w:r>
          </w:p>
          <w:p w:rsidR="007006AC" w:rsidRPr="00321560" w:rsidRDefault="007006AC" w:rsidP="001D1A7F">
            <w:pPr>
              <w:pStyle w:val="afffffff5"/>
              <w:spacing w:before="93" w:after="93"/>
              <w:rPr>
                <w:color w:val="000000" w:themeColor="text1"/>
              </w:rPr>
            </w:pPr>
            <w:r w:rsidRPr="00321560">
              <w:rPr>
                <w:color w:val="000000" w:themeColor="text1"/>
              </w:rPr>
              <w:t>（涂层种类）</w:t>
            </w:r>
          </w:p>
        </w:tc>
        <w:tc>
          <w:tcPr>
            <w:tcW w:w="1658" w:type="pct"/>
            <w:gridSpan w:val="2"/>
            <w:tcBorders>
              <w:top w:val="single" w:sz="12" w:space="0" w:color="auto"/>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color w:val="000000" w:themeColor="text1"/>
              </w:rPr>
              <w:t>厚度</w:t>
            </w:r>
            <w:r w:rsidRPr="00321560">
              <w:rPr>
                <w:i/>
                <w:color w:val="000000" w:themeColor="text1"/>
              </w:rPr>
              <w:t>t</w:t>
            </w:r>
          </w:p>
        </w:tc>
      </w:tr>
      <w:tr w:rsidR="00321560" w:rsidRPr="00321560" w:rsidTr="00C46854">
        <w:trPr>
          <w:cantSplit/>
          <w:trHeight w:val="121"/>
          <w:jc w:val="center"/>
        </w:trPr>
        <w:tc>
          <w:tcPr>
            <w:tcW w:w="1833" w:type="pct"/>
            <w:gridSpan w:val="2"/>
            <w:vMerge/>
            <w:tcBorders>
              <w:left w:val="single" w:sz="12" w:space="0" w:color="000000"/>
            </w:tcBorders>
            <w:vAlign w:val="center"/>
          </w:tcPr>
          <w:p w:rsidR="007006AC" w:rsidRPr="00321560" w:rsidRDefault="007006AC" w:rsidP="001D1A7F">
            <w:pPr>
              <w:pStyle w:val="afffffff5"/>
              <w:spacing w:before="93" w:after="93"/>
              <w:rPr>
                <w:color w:val="000000" w:themeColor="text1"/>
              </w:rPr>
            </w:pPr>
          </w:p>
        </w:tc>
        <w:tc>
          <w:tcPr>
            <w:tcW w:w="1509" w:type="pct"/>
            <w:vMerge/>
            <w:vAlign w:val="center"/>
          </w:tcPr>
          <w:p w:rsidR="007006AC" w:rsidRPr="00321560" w:rsidRDefault="007006AC" w:rsidP="001D1A7F">
            <w:pPr>
              <w:pStyle w:val="afffffff5"/>
              <w:spacing w:before="93" w:after="93"/>
              <w:rPr>
                <w:color w:val="000000" w:themeColor="text1"/>
              </w:rPr>
            </w:pPr>
          </w:p>
        </w:tc>
        <w:tc>
          <w:tcPr>
            <w:tcW w:w="667" w:type="pct"/>
            <w:vAlign w:val="center"/>
          </w:tcPr>
          <w:p w:rsidR="007006AC" w:rsidRPr="00321560" w:rsidRDefault="007006AC" w:rsidP="001D1A7F">
            <w:pPr>
              <w:pStyle w:val="afffffff5"/>
              <w:spacing w:before="93" w:after="93"/>
              <w:rPr>
                <w:color w:val="000000" w:themeColor="text1"/>
              </w:rPr>
            </w:pPr>
            <w:r w:rsidRPr="00321560">
              <w:rPr>
                <w:color w:val="000000" w:themeColor="text1"/>
              </w:rPr>
              <w:t>平均膜厚</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color w:val="000000" w:themeColor="text1"/>
              </w:rPr>
              <w:t>局部膜厚</w:t>
            </w:r>
          </w:p>
        </w:tc>
      </w:tr>
      <w:tr w:rsidR="00321560" w:rsidRPr="00321560" w:rsidTr="00C46854">
        <w:trPr>
          <w:cantSplit/>
          <w:trHeight w:val="84"/>
          <w:jc w:val="center"/>
        </w:trPr>
        <w:tc>
          <w:tcPr>
            <w:tcW w:w="1833" w:type="pct"/>
            <w:gridSpan w:val="2"/>
            <w:tcBorders>
              <w:left w:val="single" w:sz="12" w:space="0" w:color="000000"/>
            </w:tcBorders>
            <w:vAlign w:val="center"/>
          </w:tcPr>
          <w:p w:rsidR="007006AC" w:rsidRPr="00321560" w:rsidRDefault="007006AC" w:rsidP="001D1A7F">
            <w:pPr>
              <w:pStyle w:val="afffffff5"/>
              <w:spacing w:before="93" w:after="93"/>
              <w:rPr>
                <w:color w:val="000000" w:themeColor="text1"/>
              </w:rPr>
            </w:pPr>
            <w:r w:rsidRPr="00321560">
              <w:rPr>
                <w:color w:val="000000" w:themeColor="text1"/>
              </w:rPr>
              <w:t>阳极氧化</w:t>
            </w:r>
          </w:p>
        </w:tc>
        <w:tc>
          <w:tcPr>
            <w:tcW w:w="1509" w:type="pct"/>
            <w:vAlign w:val="center"/>
          </w:tcPr>
          <w:p w:rsidR="007006AC" w:rsidRPr="00321560" w:rsidRDefault="007006AC" w:rsidP="001D1A7F">
            <w:pPr>
              <w:pStyle w:val="afffffff5"/>
              <w:spacing w:before="93" w:after="93"/>
              <w:rPr>
                <w:color w:val="000000" w:themeColor="text1"/>
              </w:rPr>
            </w:pPr>
            <w:r w:rsidRPr="00321560">
              <w:rPr>
                <w:color w:val="000000" w:themeColor="text1"/>
              </w:rPr>
              <w:t>不低于</w:t>
            </w:r>
            <w:r w:rsidRPr="00321560">
              <w:rPr>
                <w:color w:val="000000" w:themeColor="text1"/>
              </w:rPr>
              <w:t>AA15</w:t>
            </w:r>
          </w:p>
        </w:tc>
        <w:tc>
          <w:tcPr>
            <w:tcW w:w="667" w:type="pct"/>
            <w:vAlign w:val="center"/>
          </w:tcPr>
          <w:p w:rsidR="007006AC" w:rsidRPr="00321560" w:rsidRDefault="007006AC" w:rsidP="001D1A7F">
            <w:pPr>
              <w:pStyle w:val="afffffff5"/>
              <w:spacing w:before="93" w:after="93"/>
              <w:rPr>
                <w:color w:val="000000" w:themeColor="text1"/>
              </w:rPr>
            </w:pPr>
            <w:r w:rsidRPr="00321560">
              <w:rPr>
                <w:rFonts w:hint="eastAsia"/>
                <w:i/>
                <w:color w:val="000000" w:themeColor="text1"/>
              </w:rPr>
              <w:t>t</w:t>
            </w:r>
            <w:r w:rsidRPr="00321560">
              <w:rPr>
                <w:color w:val="000000" w:themeColor="text1"/>
              </w:rPr>
              <w:t>≥</w:t>
            </w:r>
            <w:r w:rsidRPr="00321560">
              <w:rPr>
                <w:color w:val="000000" w:themeColor="text1"/>
              </w:rPr>
              <w:t>15</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12</w:t>
            </w:r>
          </w:p>
        </w:tc>
      </w:tr>
      <w:tr w:rsidR="00321560" w:rsidRPr="00321560" w:rsidTr="00C46854">
        <w:trPr>
          <w:cantSplit/>
          <w:trHeight w:val="105"/>
          <w:jc w:val="center"/>
        </w:trPr>
        <w:tc>
          <w:tcPr>
            <w:tcW w:w="908" w:type="pct"/>
            <w:vMerge w:val="restart"/>
            <w:tcBorders>
              <w:left w:val="single" w:sz="12" w:space="0" w:color="000000"/>
            </w:tcBorders>
            <w:vAlign w:val="center"/>
          </w:tcPr>
          <w:p w:rsidR="007006AC" w:rsidRPr="00321560" w:rsidRDefault="007006AC" w:rsidP="001D1A7F">
            <w:pPr>
              <w:pStyle w:val="afffffff5"/>
              <w:spacing w:before="93" w:after="93"/>
              <w:rPr>
                <w:color w:val="000000" w:themeColor="text1"/>
              </w:rPr>
            </w:pPr>
            <w:r w:rsidRPr="00321560">
              <w:rPr>
                <w:color w:val="000000" w:themeColor="text1"/>
              </w:rPr>
              <w:t>电泳涂漆</w:t>
            </w:r>
          </w:p>
        </w:tc>
        <w:tc>
          <w:tcPr>
            <w:tcW w:w="925" w:type="pct"/>
            <w:vAlign w:val="center"/>
          </w:tcPr>
          <w:p w:rsidR="007006AC" w:rsidRPr="00321560" w:rsidRDefault="007006AC" w:rsidP="001D1A7F">
            <w:pPr>
              <w:pStyle w:val="afffffff5"/>
              <w:spacing w:before="93" w:after="93"/>
              <w:rPr>
                <w:color w:val="000000" w:themeColor="text1"/>
              </w:rPr>
            </w:pPr>
            <w:r w:rsidRPr="00321560">
              <w:rPr>
                <w:color w:val="000000" w:themeColor="text1"/>
              </w:rPr>
              <w:t>阳极氧化膜</w:t>
            </w:r>
          </w:p>
        </w:tc>
        <w:tc>
          <w:tcPr>
            <w:tcW w:w="1509" w:type="pct"/>
            <w:vMerge w:val="restart"/>
            <w:vAlign w:val="center"/>
          </w:tcPr>
          <w:p w:rsidR="007006AC" w:rsidRPr="00321560" w:rsidRDefault="007006AC" w:rsidP="001D1A7F">
            <w:pPr>
              <w:pStyle w:val="afffffff5"/>
              <w:spacing w:before="93" w:after="93"/>
              <w:rPr>
                <w:color w:val="000000" w:themeColor="text1"/>
              </w:rPr>
            </w:pPr>
            <w:r w:rsidRPr="00321560">
              <w:rPr>
                <w:color w:val="000000" w:themeColor="text1"/>
              </w:rPr>
              <w:t>B</w:t>
            </w:r>
            <w:r w:rsidRPr="00321560">
              <w:rPr>
                <w:color w:val="000000" w:themeColor="text1"/>
              </w:rPr>
              <w:t>（有光或亚光透明漆）</w:t>
            </w:r>
          </w:p>
        </w:tc>
        <w:tc>
          <w:tcPr>
            <w:tcW w:w="667" w:type="pct"/>
            <w:vAlign w:val="center"/>
          </w:tcPr>
          <w:p w:rsidR="007006AC" w:rsidRPr="00321560" w:rsidRDefault="007006AC" w:rsidP="001D1A7F">
            <w:pPr>
              <w:pStyle w:val="afffffff5"/>
              <w:spacing w:before="93" w:after="93"/>
              <w:rPr>
                <w:color w:val="000000" w:themeColor="text1"/>
              </w:rPr>
            </w:pPr>
            <w:r w:rsidRPr="00321560">
              <w:rPr>
                <w:rFonts w:hint="eastAsia"/>
                <w:color w:val="000000" w:themeColor="text1"/>
              </w:rPr>
              <w:t>-</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9</w:t>
            </w:r>
          </w:p>
        </w:tc>
      </w:tr>
      <w:tr w:rsidR="00321560" w:rsidRPr="00321560" w:rsidTr="00C46854">
        <w:trPr>
          <w:cantSplit/>
          <w:trHeight w:val="103"/>
          <w:jc w:val="center"/>
        </w:trPr>
        <w:tc>
          <w:tcPr>
            <w:tcW w:w="908" w:type="pct"/>
            <w:vMerge/>
            <w:tcBorders>
              <w:left w:val="single" w:sz="12" w:space="0" w:color="000000"/>
            </w:tcBorders>
            <w:vAlign w:val="center"/>
          </w:tcPr>
          <w:p w:rsidR="007006AC" w:rsidRPr="00321560" w:rsidRDefault="007006AC" w:rsidP="001D1A7F">
            <w:pPr>
              <w:pStyle w:val="afffffff5"/>
              <w:spacing w:before="93" w:after="93"/>
              <w:rPr>
                <w:color w:val="000000" w:themeColor="text1"/>
              </w:rPr>
            </w:pPr>
          </w:p>
        </w:tc>
        <w:tc>
          <w:tcPr>
            <w:tcW w:w="925" w:type="pct"/>
            <w:vAlign w:val="center"/>
          </w:tcPr>
          <w:p w:rsidR="007006AC" w:rsidRPr="00321560" w:rsidRDefault="007006AC" w:rsidP="001D1A7F">
            <w:pPr>
              <w:pStyle w:val="afffffff5"/>
              <w:spacing w:before="93" w:after="93"/>
              <w:rPr>
                <w:color w:val="000000" w:themeColor="text1"/>
              </w:rPr>
            </w:pPr>
            <w:r w:rsidRPr="00321560">
              <w:rPr>
                <w:color w:val="000000" w:themeColor="text1"/>
              </w:rPr>
              <w:t>漆</w:t>
            </w:r>
            <w:r w:rsidRPr="00321560">
              <w:rPr>
                <w:color w:val="000000" w:themeColor="text1"/>
              </w:rPr>
              <w:t xml:space="preserve">      </w:t>
            </w:r>
            <w:r w:rsidRPr="00321560">
              <w:rPr>
                <w:color w:val="000000" w:themeColor="text1"/>
              </w:rPr>
              <w:t>膜</w:t>
            </w:r>
          </w:p>
        </w:tc>
        <w:tc>
          <w:tcPr>
            <w:tcW w:w="1509" w:type="pct"/>
            <w:vMerge/>
            <w:vAlign w:val="center"/>
          </w:tcPr>
          <w:p w:rsidR="007006AC" w:rsidRPr="00321560" w:rsidRDefault="007006AC" w:rsidP="001D1A7F">
            <w:pPr>
              <w:pStyle w:val="afffffff5"/>
              <w:spacing w:before="93" w:after="93"/>
              <w:rPr>
                <w:color w:val="000000" w:themeColor="text1"/>
              </w:rPr>
            </w:pPr>
          </w:p>
        </w:tc>
        <w:tc>
          <w:tcPr>
            <w:tcW w:w="667" w:type="pct"/>
            <w:vAlign w:val="center"/>
          </w:tcPr>
          <w:p w:rsidR="007006AC" w:rsidRPr="00321560" w:rsidRDefault="007006AC" w:rsidP="001D1A7F">
            <w:pPr>
              <w:pStyle w:val="afffffff5"/>
              <w:spacing w:before="93" w:after="93"/>
              <w:rPr>
                <w:color w:val="000000" w:themeColor="text1"/>
              </w:rPr>
            </w:pPr>
            <w:r w:rsidRPr="00321560">
              <w:rPr>
                <w:rFonts w:hint="eastAsia"/>
                <w:color w:val="000000" w:themeColor="text1"/>
              </w:rPr>
              <w:t>-</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7</w:t>
            </w:r>
          </w:p>
        </w:tc>
      </w:tr>
      <w:tr w:rsidR="00321560" w:rsidRPr="00321560" w:rsidTr="00C46854">
        <w:trPr>
          <w:cantSplit/>
          <w:trHeight w:val="165"/>
          <w:jc w:val="center"/>
        </w:trPr>
        <w:tc>
          <w:tcPr>
            <w:tcW w:w="908" w:type="pct"/>
            <w:vMerge/>
            <w:tcBorders>
              <w:left w:val="single" w:sz="12" w:space="0" w:color="000000"/>
            </w:tcBorders>
            <w:vAlign w:val="center"/>
          </w:tcPr>
          <w:p w:rsidR="007006AC" w:rsidRPr="00321560" w:rsidRDefault="007006AC" w:rsidP="001D1A7F">
            <w:pPr>
              <w:pStyle w:val="afffffff5"/>
              <w:spacing w:before="93" w:after="93"/>
              <w:rPr>
                <w:color w:val="000000" w:themeColor="text1"/>
              </w:rPr>
            </w:pPr>
          </w:p>
        </w:tc>
        <w:tc>
          <w:tcPr>
            <w:tcW w:w="925" w:type="pct"/>
            <w:vAlign w:val="center"/>
          </w:tcPr>
          <w:p w:rsidR="007006AC" w:rsidRPr="00321560" w:rsidRDefault="007006AC" w:rsidP="001D1A7F">
            <w:pPr>
              <w:pStyle w:val="afffffff5"/>
              <w:spacing w:before="93" w:after="93"/>
              <w:rPr>
                <w:color w:val="000000" w:themeColor="text1"/>
              </w:rPr>
            </w:pPr>
            <w:r w:rsidRPr="00321560">
              <w:rPr>
                <w:color w:val="000000" w:themeColor="text1"/>
              </w:rPr>
              <w:t>复</w:t>
            </w:r>
            <w:r w:rsidRPr="00321560">
              <w:rPr>
                <w:color w:val="000000" w:themeColor="text1"/>
              </w:rPr>
              <w:t xml:space="preserve">  </w:t>
            </w:r>
            <w:r w:rsidRPr="00321560">
              <w:rPr>
                <w:color w:val="000000" w:themeColor="text1"/>
              </w:rPr>
              <w:t>合</w:t>
            </w:r>
            <w:r w:rsidRPr="00321560">
              <w:rPr>
                <w:color w:val="000000" w:themeColor="text1"/>
              </w:rPr>
              <w:t xml:space="preserve">  </w:t>
            </w:r>
            <w:r w:rsidRPr="00321560">
              <w:rPr>
                <w:color w:val="000000" w:themeColor="text1"/>
              </w:rPr>
              <w:t>膜</w:t>
            </w:r>
          </w:p>
        </w:tc>
        <w:tc>
          <w:tcPr>
            <w:tcW w:w="1509" w:type="pct"/>
            <w:vMerge/>
            <w:vAlign w:val="center"/>
          </w:tcPr>
          <w:p w:rsidR="007006AC" w:rsidRPr="00321560" w:rsidRDefault="007006AC" w:rsidP="001D1A7F">
            <w:pPr>
              <w:pStyle w:val="afffffff5"/>
              <w:spacing w:before="93" w:after="93"/>
              <w:rPr>
                <w:color w:val="000000" w:themeColor="text1"/>
              </w:rPr>
            </w:pPr>
          </w:p>
        </w:tc>
        <w:tc>
          <w:tcPr>
            <w:tcW w:w="667" w:type="pct"/>
            <w:vAlign w:val="center"/>
          </w:tcPr>
          <w:p w:rsidR="007006AC" w:rsidRPr="00321560" w:rsidRDefault="007006AC" w:rsidP="001D1A7F">
            <w:pPr>
              <w:pStyle w:val="afffffff5"/>
              <w:spacing w:before="93" w:after="93"/>
              <w:rPr>
                <w:color w:val="000000" w:themeColor="text1"/>
              </w:rPr>
            </w:pPr>
            <w:r w:rsidRPr="00321560">
              <w:rPr>
                <w:rFonts w:hint="eastAsia"/>
                <w:color w:val="000000" w:themeColor="text1"/>
              </w:rPr>
              <w:t>-</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16</w:t>
            </w:r>
          </w:p>
        </w:tc>
      </w:tr>
      <w:tr w:rsidR="00321560" w:rsidRPr="00321560" w:rsidTr="00C46854">
        <w:trPr>
          <w:cantSplit/>
          <w:trHeight w:val="165"/>
          <w:jc w:val="center"/>
        </w:trPr>
        <w:tc>
          <w:tcPr>
            <w:tcW w:w="908" w:type="pct"/>
            <w:vMerge/>
            <w:tcBorders>
              <w:left w:val="single" w:sz="12" w:space="0" w:color="000000"/>
            </w:tcBorders>
            <w:vAlign w:val="center"/>
          </w:tcPr>
          <w:p w:rsidR="007006AC" w:rsidRPr="00321560" w:rsidRDefault="007006AC" w:rsidP="001D1A7F">
            <w:pPr>
              <w:pStyle w:val="afffffff5"/>
              <w:spacing w:before="93" w:after="93"/>
              <w:rPr>
                <w:color w:val="000000" w:themeColor="text1"/>
              </w:rPr>
            </w:pPr>
          </w:p>
        </w:tc>
        <w:tc>
          <w:tcPr>
            <w:tcW w:w="925" w:type="pct"/>
            <w:vAlign w:val="center"/>
          </w:tcPr>
          <w:p w:rsidR="007006AC" w:rsidRPr="00321560" w:rsidRDefault="007006AC" w:rsidP="001D1A7F">
            <w:pPr>
              <w:pStyle w:val="afffffff5"/>
              <w:spacing w:before="93" w:after="93"/>
              <w:rPr>
                <w:color w:val="000000" w:themeColor="text1"/>
              </w:rPr>
            </w:pPr>
            <w:r w:rsidRPr="00321560">
              <w:rPr>
                <w:color w:val="000000" w:themeColor="text1"/>
              </w:rPr>
              <w:t>阳极氧化膜</w:t>
            </w:r>
          </w:p>
        </w:tc>
        <w:tc>
          <w:tcPr>
            <w:tcW w:w="1509" w:type="pct"/>
            <w:vMerge w:val="restart"/>
            <w:vAlign w:val="center"/>
          </w:tcPr>
          <w:p w:rsidR="007006AC" w:rsidRPr="00321560" w:rsidRDefault="007006AC" w:rsidP="001D1A7F">
            <w:pPr>
              <w:pStyle w:val="afffffff5"/>
              <w:spacing w:before="93" w:after="93"/>
              <w:rPr>
                <w:color w:val="000000" w:themeColor="text1"/>
              </w:rPr>
            </w:pPr>
            <w:r w:rsidRPr="00321560">
              <w:rPr>
                <w:color w:val="000000" w:themeColor="text1"/>
              </w:rPr>
              <w:t>S</w:t>
            </w:r>
            <w:r w:rsidRPr="00321560">
              <w:rPr>
                <w:color w:val="000000" w:themeColor="text1"/>
              </w:rPr>
              <w:t>（有光或亚光有色漆）</w:t>
            </w:r>
          </w:p>
        </w:tc>
        <w:tc>
          <w:tcPr>
            <w:tcW w:w="667" w:type="pct"/>
            <w:vAlign w:val="center"/>
          </w:tcPr>
          <w:p w:rsidR="007006AC" w:rsidRPr="00321560" w:rsidRDefault="007006AC" w:rsidP="001D1A7F">
            <w:pPr>
              <w:pStyle w:val="afffffff5"/>
              <w:spacing w:before="93" w:after="93"/>
              <w:rPr>
                <w:color w:val="000000" w:themeColor="text1"/>
              </w:rPr>
            </w:pPr>
            <w:r w:rsidRPr="00321560">
              <w:rPr>
                <w:rFonts w:hint="eastAsia"/>
                <w:color w:val="000000" w:themeColor="text1"/>
              </w:rPr>
              <w:t>-</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6</w:t>
            </w:r>
          </w:p>
        </w:tc>
      </w:tr>
      <w:tr w:rsidR="00321560" w:rsidRPr="00321560" w:rsidTr="00C46854">
        <w:trPr>
          <w:cantSplit/>
          <w:trHeight w:val="165"/>
          <w:jc w:val="center"/>
        </w:trPr>
        <w:tc>
          <w:tcPr>
            <w:tcW w:w="908" w:type="pct"/>
            <w:vMerge/>
            <w:tcBorders>
              <w:left w:val="single" w:sz="12" w:space="0" w:color="000000"/>
            </w:tcBorders>
            <w:vAlign w:val="center"/>
          </w:tcPr>
          <w:p w:rsidR="007006AC" w:rsidRPr="00321560" w:rsidRDefault="007006AC" w:rsidP="001D1A7F">
            <w:pPr>
              <w:pStyle w:val="afffffff5"/>
              <w:spacing w:before="93" w:after="93"/>
              <w:rPr>
                <w:color w:val="000000" w:themeColor="text1"/>
              </w:rPr>
            </w:pPr>
          </w:p>
        </w:tc>
        <w:tc>
          <w:tcPr>
            <w:tcW w:w="925" w:type="pct"/>
            <w:vAlign w:val="center"/>
          </w:tcPr>
          <w:p w:rsidR="007006AC" w:rsidRPr="00321560" w:rsidRDefault="007006AC" w:rsidP="001D1A7F">
            <w:pPr>
              <w:pStyle w:val="afffffff5"/>
              <w:spacing w:before="93" w:after="93"/>
              <w:rPr>
                <w:color w:val="000000" w:themeColor="text1"/>
              </w:rPr>
            </w:pPr>
            <w:r w:rsidRPr="00321560">
              <w:rPr>
                <w:color w:val="000000" w:themeColor="text1"/>
              </w:rPr>
              <w:t>漆</w:t>
            </w:r>
            <w:r w:rsidRPr="00321560">
              <w:rPr>
                <w:color w:val="000000" w:themeColor="text1"/>
              </w:rPr>
              <w:t xml:space="preserve">      </w:t>
            </w:r>
            <w:r w:rsidRPr="00321560">
              <w:rPr>
                <w:color w:val="000000" w:themeColor="text1"/>
              </w:rPr>
              <w:t>膜</w:t>
            </w:r>
          </w:p>
        </w:tc>
        <w:tc>
          <w:tcPr>
            <w:tcW w:w="1509" w:type="pct"/>
            <w:vMerge/>
            <w:vAlign w:val="center"/>
          </w:tcPr>
          <w:p w:rsidR="007006AC" w:rsidRPr="00321560" w:rsidRDefault="007006AC" w:rsidP="001D1A7F">
            <w:pPr>
              <w:pStyle w:val="afffffff5"/>
              <w:spacing w:before="93" w:after="93"/>
              <w:rPr>
                <w:color w:val="000000" w:themeColor="text1"/>
              </w:rPr>
            </w:pPr>
          </w:p>
        </w:tc>
        <w:tc>
          <w:tcPr>
            <w:tcW w:w="667" w:type="pct"/>
            <w:vAlign w:val="center"/>
          </w:tcPr>
          <w:p w:rsidR="007006AC" w:rsidRPr="00321560" w:rsidRDefault="007006AC" w:rsidP="001D1A7F">
            <w:pPr>
              <w:pStyle w:val="afffffff5"/>
              <w:spacing w:before="93" w:after="93"/>
              <w:rPr>
                <w:color w:val="000000" w:themeColor="text1"/>
              </w:rPr>
            </w:pPr>
            <w:r w:rsidRPr="00321560">
              <w:rPr>
                <w:rFonts w:hint="eastAsia"/>
                <w:color w:val="000000" w:themeColor="text1"/>
              </w:rPr>
              <w:t>-</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15</w:t>
            </w:r>
          </w:p>
        </w:tc>
      </w:tr>
      <w:tr w:rsidR="00321560" w:rsidRPr="00321560" w:rsidTr="00C46854">
        <w:trPr>
          <w:cantSplit/>
          <w:trHeight w:val="165"/>
          <w:jc w:val="center"/>
        </w:trPr>
        <w:tc>
          <w:tcPr>
            <w:tcW w:w="908" w:type="pct"/>
            <w:vMerge/>
            <w:tcBorders>
              <w:left w:val="single" w:sz="12" w:space="0" w:color="000000"/>
            </w:tcBorders>
            <w:vAlign w:val="center"/>
          </w:tcPr>
          <w:p w:rsidR="007006AC" w:rsidRPr="00321560" w:rsidRDefault="007006AC" w:rsidP="001D1A7F">
            <w:pPr>
              <w:pStyle w:val="afffffff5"/>
              <w:spacing w:before="93" w:after="93"/>
              <w:rPr>
                <w:color w:val="000000" w:themeColor="text1"/>
              </w:rPr>
            </w:pPr>
          </w:p>
        </w:tc>
        <w:tc>
          <w:tcPr>
            <w:tcW w:w="925" w:type="pct"/>
            <w:vAlign w:val="center"/>
          </w:tcPr>
          <w:p w:rsidR="007006AC" w:rsidRPr="00321560" w:rsidRDefault="007006AC" w:rsidP="001D1A7F">
            <w:pPr>
              <w:pStyle w:val="afffffff5"/>
              <w:spacing w:before="93" w:after="93"/>
              <w:rPr>
                <w:color w:val="000000" w:themeColor="text1"/>
              </w:rPr>
            </w:pPr>
            <w:r w:rsidRPr="00321560">
              <w:rPr>
                <w:color w:val="000000" w:themeColor="text1"/>
              </w:rPr>
              <w:t>复</w:t>
            </w:r>
            <w:r w:rsidRPr="00321560">
              <w:rPr>
                <w:color w:val="000000" w:themeColor="text1"/>
              </w:rPr>
              <w:t xml:space="preserve">  </w:t>
            </w:r>
            <w:r w:rsidRPr="00321560">
              <w:rPr>
                <w:color w:val="000000" w:themeColor="text1"/>
              </w:rPr>
              <w:t>合</w:t>
            </w:r>
            <w:r w:rsidRPr="00321560">
              <w:rPr>
                <w:color w:val="000000" w:themeColor="text1"/>
              </w:rPr>
              <w:t xml:space="preserve">  </w:t>
            </w:r>
            <w:r w:rsidRPr="00321560">
              <w:rPr>
                <w:color w:val="000000" w:themeColor="text1"/>
              </w:rPr>
              <w:t>膜</w:t>
            </w:r>
          </w:p>
        </w:tc>
        <w:tc>
          <w:tcPr>
            <w:tcW w:w="1509" w:type="pct"/>
            <w:vMerge/>
            <w:vAlign w:val="center"/>
          </w:tcPr>
          <w:p w:rsidR="007006AC" w:rsidRPr="00321560" w:rsidRDefault="007006AC" w:rsidP="001D1A7F">
            <w:pPr>
              <w:pStyle w:val="afffffff5"/>
              <w:spacing w:before="93" w:after="93"/>
              <w:rPr>
                <w:color w:val="000000" w:themeColor="text1"/>
              </w:rPr>
            </w:pPr>
          </w:p>
        </w:tc>
        <w:tc>
          <w:tcPr>
            <w:tcW w:w="667" w:type="pct"/>
            <w:vAlign w:val="center"/>
          </w:tcPr>
          <w:p w:rsidR="007006AC" w:rsidRPr="00321560" w:rsidRDefault="007006AC" w:rsidP="001D1A7F">
            <w:pPr>
              <w:pStyle w:val="afffffff5"/>
              <w:spacing w:before="93" w:after="93"/>
              <w:rPr>
                <w:color w:val="000000" w:themeColor="text1"/>
              </w:rPr>
            </w:pPr>
            <w:r w:rsidRPr="00321560">
              <w:rPr>
                <w:rFonts w:hint="eastAsia"/>
                <w:color w:val="000000" w:themeColor="text1"/>
              </w:rPr>
              <w:t>-</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21</w:t>
            </w:r>
          </w:p>
        </w:tc>
      </w:tr>
      <w:tr w:rsidR="00321560" w:rsidRPr="00321560" w:rsidTr="00C46854">
        <w:trPr>
          <w:cantSplit/>
          <w:trHeight w:val="115"/>
          <w:jc w:val="center"/>
        </w:trPr>
        <w:tc>
          <w:tcPr>
            <w:tcW w:w="1833" w:type="pct"/>
            <w:gridSpan w:val="2"/>
            <w:tcBorders>
              <w:left w:val="single" w:sz="12" w:space="0" w:color="000000"/>
            </w:tcBorders>
            <w:vAlign w:val="center"/>
          </w:tcPr>
          <w:p w:rsidR="007006AC" w:rsidRPr="00321560" w:rsidRDefault="007006AC" w:rsidP="001D1A7F">
            <w:pPr>
              <w:pStyle w:val="afffffff5"/>
              <w:spacing w:before="93" w:after="93"/>
              <w:rPr>
                <w:color w:val="000000" w:themeColor="text1"/>
              </w:rPr>
            </w:pPr>
            <w:r w:rsidRPr="00321560">
              <w:rPr>
                <w:color w:val="000000" w:themeColor="text1"/>
              </w:rPr>
              <w:t>粉末喷涂</w:t>
            </w:r>
          </w:p>
        </w:tc>
        <w:tc>
          <w:tcPr>
            <w:tcW w:w="1509" w:type="pct"/>
            <w:vAlign w:val="center"/>
          </w:tcPr>
          <w:p w:rsidR="007006AC" w:rsidRPr="00321560" w:rsidRDefault="007006AC" w:rsidP="001D1A7F">
            <w:pPr>
              <w:pStyle w:val="afffffff5"/>
              <w:spacing w:before="93" w:after="93"/>
              <w:rPr>
                <w:color w:val="000000" w:themeColor="text1"/>
              </w:rPr>
            </w:pPr>
            <w:r w:rsidRPr="00321560">
              <w:rPr>
                <w:rFonts w:hint="eastAsia"/>
                <w:color w:val="000000" w:themeColor="text1"/>
              </w:rPr>
              <w:t>-</w:t>
            </w:r>
          </w:p>
        </w:tc>
        <w:tc>
          <w:tcPr>
            <w:tcW w:w="667" w:type="pct"/>
            <w:vAlign w:val="center"/>
          </w:tcPr>
          <w:p w:rsidR="007006AC" w:rsidRPr="00321560" w:rsidRDefault="007006AC" w:rsidP="001D1A7F">
            <w:pPr>
              <w:pStyle w:val="afffffff5"/>
              <w:spacing w:before="93" w:after="93"/>
              <w:rPr>
                <w:color w:val="000000" w:themeColor="text1"/>
              </w:rPr>
            </w:pPr>
            <w:r w:rsidRPr="00321560">
              <w:rPr>
                <w:rFonts w:hint="eastAsia"/>
                <w:color w:val="000000" w:themeColor="text1"/>
              </w:rPr>
              <w:t>-</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120</w:t>
            </w:r>
            <w:r w:rsidRPr="00321560">
              <w:rPr>
                <w:color w:val="000000" w:themeColor="text1"/>
              </w:rPr>
              <w:t>≥</w:t>
            </w:r>
            <w:r w:rsidRPr="00321560">
              <w:rPr>
                <w:i/>
                <w:color w:val="000000" w:themeColor="text1"/>
              </w:rPr>
              <w:t>t</w:t>
            </w:r>
            <w:r w:rsidRPr="00321560">
              <w:rPr>
                <w:color w:val="000000" w:themeColor="text1"/>
              </w:rPr>
              <w:t>≥</w:t>
            </w:r>
            <w:r w:rsidRPr="00321560">
              <w:rPr>
                <w:color w:val="000000" w:themeColor="text1"/>
              </w:rPr>
              <w:t>40</w:t>
            </w:r>
          </w:p>
        </w:tc>
      </w:tr>
      <w:tr w:rsidR="00321560" w:rsidRPr="00321560" w:rsidTr="00C46854">
        <w:trPr>
          <w:cantSplit/>
          <w:trHeight w:val="70"/>
          <w:jc w:val="center"/>
        </w:trPr>
        <w:tc>
          <w:tcPr>
            <w:tcW w:w="1833" w:type="pct"/>
            <w:gridSpan w:val="2"/>
            <w:vMerge w:val="restart"/>
            <w:tcBorders>
              <w:left w:val="single" w:sz="12" w:space="0" w:color="000000"/>
            </w:tcBorders>
            <w:vAlign w:val="center"/>
          </w:tcPr>
          <w:p w:rsidR="007006AC" w:rsidRPr="00321560" w:rsidRDefault="007006AC" w:rsidP="001D1A7F">
            <w:pPr>
              <w:pStyle w:val="afffffff5"/>
              <w:spacing w:before="93" w:after="93"/>
              <w:rPr>
                <w:color w:val="000000" w:themeColor="text1"/>
              </w:rPr>
            </w:pPr>
            <w:r w:rsidRPr="00321560">
              <w:rPr>
                <w:color w:val="000000" w:themeColor="text1"/>
              </w:rPr>
              <w:t>氟碳喷涂</w:t>
            </w:r>
          </w:p>
        </w:tc>
        <w:tc>
          <w:tcPr>
            <w:tcW w:w="1509" w:type="pct"/>
            <w:vAlign w:val="center"/>
          </w:tcPr>
          <w:p w:rsidR="007006AC" w:rsidRPr="00321560" w:rsidRDefault="007006AC" w:rsidP="001D1A7F">
            <w:pPr>
              <w:pStyle w:val="afffffff5"/>
              <w:spacing w:before="93" w:after="93"/>
              <w:rPr>
                <w:color w:val="000000" w:themeColor="text1"/>
              </w:rPr>
            </w:pPr>
            <w:r w:rsidRPr="00321560">
              <w:rPr>
                <w:color w:val="000000" w:themeColor="text1"/>
              </w:rPr>
              <w:t>二涂</w:t>
            </w:r>
          </w:p>
        </w:tc>
        <w:tc>
          <w:tcPr>
            <w:tcW w:w="667" w:type="pct"/>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30</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25</w:t>
            </w:r>
          </w:p>
        </w:tc>
      </w:tr>
      <w:tr w:rsidR="00321560" w:rsidRPr="00321560" w:rsidTr="00C46854">
        <w:trPr>
          <w:cantSplit/>
          <w:trHeight w:val="70"/>
          <w:jc w:val="center"/>
        </w:trPr>
        <w:tc>
          <w:tcPr>
            <w:tcW w:w="1833" w:type="pct"/>
            <w:gridSpan w:val="2"/>
            <w:vMerge/>
            <w:tcBorders>
              <w:left w:val="single" w:sz="12" w:space="0" w:color="000000"/>
            </w:tcBorders>
            <w:vAlign w:val="center"/>
          </w:tcPr>
          <w:p w:rsidR="007006AC" w:rsidRPr="00321560" w:rsidRDefault="007006AC" w:rsidP="001D1A7F">
            <w:pPr>
              <w:pStyle w:val="afffffff5"/>
              <w:spacing w:before="93" w:after="93"/>
              <w:rPr>
                <w:color w:val="000000" w:themeColor="text1"/>
              </w:rPr>
            </w:pPr>
          </w:p>
        </w:tc>
        <w:tc>
          <w:tcPr>
            <w:tcW w:w="1509" w:type="pct"/>
            <w:vAlign w:val="center"/>
          </w:tcPr>
          <w:p w:rsidR="007006AC" w:rsidRPr="00321560" w:rsidRDefault="007006AC" w:rsidP="001D1A7F">
            <w:pPr>
              <w:pStyle w:val="afffffff5"/>
              <w:spacing w:before="93" w:after="93"/>
              <w:rPr>
                <w:color w:val="000000" w:themeColor="text1"/>
              </w:rPr>
            </w:pPr>
            <w:r w:rsidRPr="00321560">
              <w:rPr>
                <w:color w:val="000000" w:themeColor="text1"/>
              </w:rPr>
              <w:t>三涂</w:t>
            </w:r>
          </w:p>
        </w:tc>
        <w:tc>
          <w:tcPr>
            <w:tcW w:w="667" w:type="pct"/>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40</w:t>
            </w:r>
          </w:p>
        </w:tc>
        <w:tc>
          <w:tcPr>
            <w:tcW w:w="991" w:type="pct"/>
            <w:tcBorders>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34</w:t>
            </w:r>
          </w:p>
        </w:tc>
      </w:tr>
      <w:tr w:rsidR="00321560" w:rsidRPr="00321560" w:rsidTr="00C46854">
        <w:trPr>
          <w:cantSplit/>
          <w:trHeight w:val="70"/>
          <w:jc w:val="center"/>
        </w:trPr>
        <w:tc>
          <w:tcPr>
            <w:tcW w:w="1833" w:type="pct"/>
            <w:gridSpan w:val="2"/>
            <w:vMerge/>
            <w:tcBorders>
              <w:left w:val="single" w:sz="12" w:space="0" w:color="000000"/>
              <w:bottom w:val="single" w:sz="12" w:space="0" w:color="000000"/>
            </w:tcBorders>
            <w:vAlign w:val="center"/>
          </w:tcPr>
          <w:p w:rsidR="007006AC" w:rsidRPr="00321560" w:rsidRDefault="007006AC" w:rsidP="001D1A7F">
            <w:pPr>
              <w:pStyle w:val="afffffff5"/>
              <w:spacing w:before="93" w:after="93"/>
              <w:rPr>
                <w:color w:val="000000" w:themeColor="text1"/>
              </w:rPr>
            </w:pPr>
          </w:p>
        </w:tc>
        <w:tc>
          <w:tcPr>
            <w:tcW w:w="1509" w:type="pct"/>
            <w:tcBorders>
              <w:bottom w:val="single" w:sz="12" w:space="0" w:color="000000"/>
            </w:tcBorders>
            <w:vAlign w:val="center"/>
          </w:tcPr>
          <w:p w:rsidR="007006AC" w:rsidRPr="00321560" w:rsidRDefault="007006AC" w:rsidP="001D1A7F">
            <w:pPr>
              <w:pStyle w:val="afffffff5"/>
              <w:spacing w:before="93" w:after="93"/>
              <w:rPr>
                <w:color w:val="000000" w:themeColor="text1"/>
              </w:rPr>
            </w:pPr>
            <w:r w:rsidRPr="00321560">
              <w:rPr>
                <w:color w:val="000000" w:themeColor="text1"/>
              </w:rPr>
              <w:t>四涂</w:t>
            </w:r>
          </w:p>
        </w:tc>
        <w:tc>
          <w:tcPr>
            <w:tcW w:w="667" w:type="pct"/>
            <w:tcBorders>
              <w:bottom w:val="single" w:sz="12" w:space="0" w:color="000000"/>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65</w:t>
            </w:r>
          </w:p>
        </w:tc>
        <w:tc>
          <w:tcPr>
            <w:tcW w:w="991" w:type="pct"/>
            <w:tcBorders>
              <w:bottom w:val="single" w:sz="12" w:space="0" w:color="000000"/>
              <w:right w:val="single" w:sz="12" w:space="0" w:color="auto"/>
            </w:tcBorders>
            <w:vAlign w:val="center"/>
          </w:tcPr>
          <w:p w:rsidR="007006AC" w:rsidRPr="00321560" w:rsidRDefault="007006AC" w:rsidP="001D1A7F">
            <w:pPr>
              <w:pStyle w:val="afffffff5"/>
              <w:spacing w:before="93" w:after="93"/>
              <w:rPr>
                <w:color w:val="000000" w:themeColor="text1"/>
              </w:rPr>
            </w:pPr>
            <w:r w:rsidRPr="00321560">
              <w:rPr>
                <w:i/>
                <w:color w:val="000000" w:themeColor="text1"/>
              </w:rPr>
              <w:t>t</w:t>
            </w:r>
            <w:r w:rsidRPr="00321560">
              <w:rPr>
                <w:color w:val="000000" w:themeColor="text1"/>
              </w:rPr>
              <w:t>≥</w:t>
            </w:r>
            <w:r w:rsidRPr="00321560">
              <w:rPr>
                <w:color w:val="000000" w:themeColor="text1"/>
              </w:rPr>
              <w:t>55</w:t>
            </w:r>
          </w:p>
        </w:tc>
      </w:tr>
    </w:tbl>
    <w:p w:rsidR="007006AC" w:rsidRPr="00321560" w:rsidRDefault="007006AC" w:rsidP="00C5499B">
      <w:pPr>
        <w:pStyle w:val="a4"/>
        <w:rPr>
          <w:color w:val="000000" w:themeColor="text1"/>
        </w:rPr>
      </w:pPr>
      <w:r w:rsidRPr="00321560">
        <w:rPr>
          <w:color w:val="000000" w:themeColor="text1"/>
        </w:rPr>
        <w:t>铝合金隔热型材</w:t>
      </w:r>
      <w:r w:rsidRPr="00321560">
        <w:rPr>
          <w:rFonts w:hint="eastAsia"/>
          <w:color w:val="000000" w:themeColor="text1"/>
        </w:rPr>
        <w:t>外</w:t>
      </w:r>
      <w:r w:rsidRPr="00321560">
        <w:rPr>
          <w:color w:val="000000" w:themeColor="text1"/>
        </w:rPr>
        <w:t>观质量</w:t>
      </w:r>
      <w:r w:rsidRPr="00321560">
        <w:rPr>
          <w:rFonts w:hint="eastAsia"/>
          <w:color w:val="000000" w:themeColor="text1"/>
        </w:rPr>
        <w:t>、</w:t>
      </w:r>
      <w:r w:rsidRPr="00321560">
        <w:rPr>
          <w:color w:val="000000" w:themeColor="text1"/>
        </w:rPr>
        <w:t>力学性能</w:t>
      </w:r>
      <w:r w:rsidRPr="00321560">
        <w:rPr>
          <w:rFonts w:hint="eastAsia"/>
          <w:color w:val="000000" w:themeColor="text1"/>
        </w:rPr>
        <w:t>除</w:t>
      </w:r>
      <w:r w:rsidRPr="00321560">
        <w:rPr>
          <w:color w:val="000000" w:themeColor="text1"/>
        </w:rPr>
        <w:t>应符合GB</w:t>
      </w:r>
      <w:r w:rsidRPr="00321560">
        <w:rPr>
          <w:rFonts w:hint="eastAsia"/>
          <w:color w:val="000000" w:themeColor="text1"/>
        </w:rPr>
        <w:t xml:space="preserve">/T </w:t>
      </w:r>
      <w:r w:rsidRPr="00321560">
        <w:rPr>
          <w:color w:val="000000" w:themeColor="text1"/>
        </w:rPr>
        <w:t>5237.6</w:t>
      </w:r>
      <w:r w:rsidRPr="00321560">
        <w:rPr>
          <w:rFonts w:hint="eastAsia"/>
          <w:color w:val="000000" w:themeColor="text1"/>
        </w:rPr>
        <w:t>、</w:t>
      </w:r>
      <w:bookmarkStart w:id="230" w:name="OLE_LINK2"/>
      <w:bookmarkStart w:id="231" w:name="OLE_LINK3"/>
      <w:r w:rsidRPr="00321560">
        <w:rPr>
          <w:rFonts w:hint="eastAsia"/>
          <w:color w:val="000000" w:themeColor="text1"/>
        </w:rPr>
        <w:t>JG 175</w:t>
      </w:r>
      <w:bookmarkEnd w:id="230"/>
      <w:bookmarkEnd w:id="231"/>
      <w:r w:rsidRPr="00321560">
        <w:rPr>
          <w:color w:val="000000" w:themeColor="text1"/>
        </w:rPr>
        <w:t>的规定</w:t>
      </w:r>
      <w:r w:rsidRPr="00321560">
        <w:rPr>
          <w:rFonts w:hint="eastAsia"/>
          <w:color w:val="000000" w:themeColor="text1"/>
        </w:rPr>
        <w:t>外，还</w:t>
      </w:r>
      <w:r w:rsidRPr="00321560">
        <w:rPr>
          <w:color w:val="000000" w:themeColor="text1"/>
        </w:rPr>
        <w:t>应满足以下要求：</w:t>
      </w:r>
    </w:p>
    <w:p w:rsidR="007006AC" w:rsidRPr="00321560" w:rsidRDefault="007006AC" w:rsidP="00F11A43">
      <w:pPr>
        <w:spacing w:before="93" w:after="93"/>
        <w:ind w:firstLine="420"/>
        <w:rPr>
          <w:color w:val="000000" w:themeColor="text1"/>
        </w:rPr>
      </w:pPr>
      <w:r w:rsidRPr="00321560">
        <w:rPr>
          <w:color w:val="000000" w:themeColor="text1"/>
        </w:rPr>
        <w:t>用穿条工艺生产的隔热铝型材，其隔热材料应符合GB</w:t>
      </w:r>
      <w:r w:rsidRPr="00321560">
        <w:rPr>
          <w:rFonts w:hint="eastAsia"/>
          <w:color w:val="000000" w:themeColor="text1"/>
        </w:rPr>
        <w:t xml:space="preserve">/T </w:t>
      </w:r>
      <w:r w:rsidRPr="00321560">
        <w:rPr>
          <w:color w:val="000000" w:themeColor="text1"/>
        </w:rPr>
        <w:t>23615.1</w:t>
      </w:r>
      <w:r w:rsidRPr="00321560">
        <w:rPr>
          <w:rFonts w:hint="eastAsia"/>
          <w:color w:val="000000" w:themeColor="text1"/>
        </w:rPr>
        <w:t>、JG/T 174</w:t>
      </w:r>
      <w:r w:rsidRPr="00321560">
        <w:rPr>
          <w:color w:val="000000" w:themeColor="text1"/>
        </w:rPr>
        <w:t>的规定</w:t>
      </w:r>
      <w:r w:rsidRPr="00321560">
        <w:rPr>
          <w:rFonts w:hint="eastAsia"/>
          <w:color w:val="000000" w:themeColor="text1"/>
        </w:rPr>
        <w:t>，不得采用二次回收料及</w:t>
      </w:r>
      <w:hyperlink r:id="rId16" w:tgtFrame="_blank" w:history="1">
        <w:r w:rsidRPr="00321560">
          <w:rPr>
            <w:color w:val="000000" w:themeColor="text1"/>
          </w:rPr>
          <w:t>聚氯乙烯</w:t>
        </w:r>
      </w:hyperlink>
      <w:r w:rsidRPr="00321560">
        <w:rPr>
          <w:rFonts w:hint="eastAsia"/>
          <w:color w:val="000000" w:themeColor="text1"/>
        </w:rPr>
        <w:t>（PVC）</w:t>
      </w:r>
      <w:r w:rsidRPr="00321560">
        <w:rPr>
          <w:color w:val="000000" w:themeColor="text1"/>
        </w:rPr>
        <w:t>材料</w:t>
      </w:r>
      <w:r w:rsidRPr="00321560">
        <w:rPr>
          <w:rFonts w:hint="eastAsia"/>
          <w:color w:val="000000" w:themeColor="text1"/>
        </w:rPr>
        <w:t>；</w:t>
      </w:r>
    </w:p>
    <w:p w:rsidR="007006AC" w:rsidRPr="00321560" w:rsidRDefault="007006AC" w:rsidP="00C5499B">
      <w:pPr>
        <w:pStyle w:val="a4"/>
        <w:rPr>
          <w:color w:val="000000" w:themeColor="text1"/>
        </w:rPr>
      </w:pPr>
      <w:r w:rsidRPr="00321560">
        <w:rPr>
          <w:color w:val="000000" w:themeColor="text1"/>
        </w:rPr>
        <w:t>用浇注工艺生产的隔热铝型材，其隔热材料应</w:t>
      </w:r>
      <w:r w:rsidRPr="00321560">
        <w:rPr>
          <w:rFonts w:hint="eastAsia"/>
          <w:color w:val="000000" w:themeColor="text1"/>
        </w:rPr>
        <w:t>使用聚醚型聚氨酯（PU），不得采用聚酯型聚氨酯，并应</w:t>
      </w:r>
      <w:r w:rsidRPr="00321560">
        <w:rPr>
          <w:color w:val="000000" w:themeColor="text1"/>
        </w:rPr>
        <w:t>符合GB</w:t>
      </w:r>
      <w:r w:rsidRPr="00321560">
        <w:rPr>
          <w:rFonts w:hint="eastAsia"/>
          <w:color w:val="000000" w:themeColor="text1"/>
        </w:rPr>
        <w:t xml:space="preserve">/T </w:t>
      </w:r>
      <w:r w:rsidRPr="00321560">
        <w:rPr>
          <w:color w:val="000000" w:themeColor="text1"/>
        </w:rPr>
        <w:t>23615.2</w:t>
      </w:r>
      <w:r w:rsidRPr="00321560">
        <w:rPr>
          <w:rFonts w:hint="eastAsia"/>
          <w:color w:val="000000" w:themeColor="text1"/>
        </w:rPr>
        <w:t>中Ⅱ级隔热胶的规定</w:t>
      </w:r>
      <w:r w:rsidRPr="00321560">
        <w:rPr>
          <w:color w:val="000000" w:themeColor="text1"/>
        </w:rPr>
        <w:t>。</w:t>
      </w:r>
    </w:p>
    <w:p w:rsidR="007006AC" w:rsidRPr="00321560" w:rsidRDefault="007006AC" w:rsidP="00C5499B">
      <w:pPr>
        <w:pStyle w:val="a4"/>
        <w:rPr>
          <w:color w:val="000000" w:themeColor="text1"/>
        </w:rPr>
      </w:pPr>
      <w:r w:rsidRPr="00321560">
        <w:rPr>
          <w:rFonts w:hint="eastAsia"/>
          <w:color w:val="000000" w:themeColor="text1"/>
        </w:rPr>
        <w:t>铝合金结构</w:t>
      </w:r>
      <w:r w:rsidRPr="00321560">
        <w:rPr>
          <w:color w:val="000000" w:themeColor="text1"/>
        </w:rPr>
        <w:t>焊接</w:t>
      </w:r>
      <w:r w:rsidRPr="00321560">
        <w:rPr>
          <w:rFonts w:hint="eastAsia"/>
          <w:color w:val="000000" w:themeColor="text1"/>
        </w:rPr>
        <w:t>应</w:t>
      </w:r>
      <w:r w:rsidRPr="00321560">
        <w:rPr>
          <w:color w:val="000000" w:themeColor="text1"/>
        </w:rPr>
        <w:t>符合</w:t>
      </w:r>
      <w:r w:rsidRPr="00321560">
        <w:rPr>
          <w:rFonts w:hint="eastAsia"/>
          <w:color w:val="000000" w:themeColor="text1"/>
        </w:rPr>
        <w:t>GB</w:t>
      </w:r>
      <w:r w:rsidRPr="00321560">
        <w:rPr>
          <w:color w:val="000000" w:themeColor="text1"/>
        </w:rPr>
        <w:t xml:space="preserve"> 50429</w:t>
      </w:r>
      <w:r w:rsidR="00E626A1">
        <w:rPr>
          <w:rFonts w:hint="eastAsia"/>
          <w:color w:val="000000" w:themeColor="text1"/>
        </w:rPr>
        <w:t>、</w:t>
      </w:r>
      <w:r w:rsidRPr="00321560">
        <w:rPr>
          <w:rFonts w:hint="eastAsia"/>
          <w:color w:val="000000" w:themeColor="text1"/>
        </w:rPr>
        <w:t>GB/T10858的</w:t>
      </w:r>
      <w:r w:rsidRPr="00321560">
        <w:rPr>
          <w:color w:val="000000" w:themeColor="text1"/>
        </w:rPr>
        <w:t>规定，</w:t>
      </w:r>
      <w:r w:rsidRPr="00321560">
        <w:rPr>
          <w:rFonts w:hint="eastAsia"/>
          <w:color w:val="000000" w:themeColor="text1"/>
        </w:rPr>
        <w:t>焊丝</w:t>
      </w:r>
      <w:r w:rsidRPr="00321560">
        <w:rPr>
          <w:color w:val="000000" w:themeColor="text1"/>
        </w:rPr>
        <w:t>宜选用</w:t>
      </w:r>
      <w:r w:rsidRPr="00321560">
        <w:rPr>
          <w:rFonts w:hint="eastAsia"/>
          <w:color w:val="000000" w:themeColor="text1"/>
        </w:rPr>
        <w:t>SAIMG</w:t>
      </w:r>
      <w:r w:rsidRPr="00321560">
        <w:rPr>
          <w:color w:val="000000" w:themeColor="text1"/>
        </w:rPr>
        <w:t>-3</w:t>
      </w:r>
      <w:r w:rsidRPr="00321560">
        <w:rPr>
          <w:rFonts w:hint="eastAsia"/>
          <w:color w:val="000000" w:themeColor="text1"/>
        </w:rPr>
        <w:t>焊丝或SAI</w:t>
      </w:r>
      <w:r w:rsidRPr="00321560">
        <w:rPr>
          <w:color w:val="000000" w:themeColor="text1"/>
        </w:rPr>
        <w:t>Si-1</w:t>
      </w:r>
      <w:r w:rsidRPr="00321560">
        <w:rPr>
          <w:rFonts w:hint="eastAsia"/>
          <w:color w:val="000000" w:themeColor="text1"/>
        </w:rPr>
        <w:t>焊丝</w:t>
      </w:r>
      <w:r w:rsidRPr="00321560">
        <w:rPr>
          <w:color w:val="000000" w:themeColor="text1"/>
        </w:rPr>
        <w:t>。</w:t>
      </w:r>
    </w:p>
    <w:p w:rsidR="007006AC" w:rsidRPr="00321560" w:rsidRDefault="007006AC" w:rsidP="00C5499B">
      <w:pPr>
        <w:pStyle w:val="a4"/>
        <w:rPr>
          <w:color w:val="000000" w:themeColor="text1"/>
        </w:rPr>
      </w:pPr>
      <w:r w:rsidRPr="00321560">
        <w:rPr>
          <w:rFonts w:hint="eastAsia"/>
          <w:color w:val="000000" w:themeColor="text1"/>
        </w:rPr>
        <w:t>与幕墙工程配套使用的铝合金门窗应符合GB/T 8478的规定。</w:t>
      </w:r>
    </w:p>
    <w:p w:rsidR="00966AC0" w:rsidRPr="00B47988" w:rsidRDefault="00493EDD" w:rsidP="00493EDD">
      <w:pPr>
        <w:pStyle w:val="a3"/>
        <w:spacing w:beforeLines="0" w:afterLines="0"/>
        <w:rPr>
          <w:rFonts w:hAnsi="黑体"/>
          <w:b/>
          <w:color w:val="000000" w:themeColor="text1"/>
        </w:rPr>
      </w:pPr>
      <w:bookmarkStart w:id="232" w:name="_Toc62232287"/>
      <w:r w:rsidRPr="00B47988">
        <w:rPr>
          <w:rFonts w:hAnsi="黑体" w:hint="eastAsia"/>
          <w:b/>
          <w:color w:val="000000" w:themeColor="text1"/>
        </w:rPr>
        <w:t>钢材</w:t>
      </w:r>
      <w:bookmarkEnd w:id="232"/>
    </w:p>
    <w:p w:rsidR="00493EDD" w:rsidRPr="00321560" w:rsidRDefault="00493EDD" w:rsidP="00C5499B">
      <w:pPr>
        <w:pStyle w:val="a4"/>
        <w:rPr>
          <w:color w:val="000000" w:themeColor="text1"/>
        </w:rPr>
      </w:pPr>
      <w:r w:rsidRPr="00321560">
        <w:rPr>
          <w:rFonts w:hint="eastAsia"/>
          <w:color w:val="000000" w:themeColor="text1"/>
        </w:rPr>
        <w:t xml:space="preserve">  幕墙结构</w:t>
      </w:r>
      <w:r w:rsidRPr="00321560">
        <w:rPr>
          <w:color w:val="000000" w:themeColor="text1"/>
        </w:rPr>
        <w:t xml:space="preserve">用钢材应符合GB/T 700、GB/T 3077、GB/T 1591、GB/T </w:t>
      </w:r>
      <w:r w:rsidRPr="00321560">
        <w:rPr>
          <w:rFonts w:hint="eastAsia"/>
          <w:color w:val="000000" w:themeColor="text1"/>
        </w:rPr>
        <w:t>3274</w:t>
      </w:r>
      <w:r w:rsidRPr="00321560">
        <w:rPr>
          <w:color w:val="000000" w:themeColor="text1"/>
        </w:rPr>
        <w:t>、GB/T 8162</w:t>
      </w:r>
      <w:r w:rsidRPr="00321560">
        <w:rPr>
          <w:rFonts w:hint="eastAsia"/>
          <w:color w:val="000000" w:themeColor="text1"/>
        </w:rPr>
        <w:t>、JG/T 389、GB/T 2518的规定。</w:t>
      </w:r>
    </w:p>
    <w:p w:rsidR="00493EDD" w:rsidRPr="00321560" w:rsidRDefault="00493EDD" w:rsidP="00C5499B">
      <w:pPr>
        <w:pStyle w:val="a4"/>
        <w:rPr>
          <w:color w:val="000000" w:themeColor="text1"/>
        </w:rPr>
      </w:pPr>
      <w:r w:rsidRPr="00321560">
        <w:rPr>
          <w:rFonts w:hint="eastAsia"/>
          <w:color w:val="000000" w:themeColor="text1"/>
        </w:rPr>
        <w:t>幕墙用不锈钢材宜采用统一数字代号为S304××和S316××系列奥氏体型不锈钢，并应符合GB/T 1220、GB/T 4226、GB/T 3280、GB/T 4237</w:t>
      </w:r>
      <w:r w:rsidR="00B47988">
        <w:rPr>
          <w:rFonts w:hint="eastAsia"/>
          <w:color w:val="000000" w:themeColor="text1"/>
        </w:rPr>
        <w:t>、</w:t>
      </w:r>
      <w:r w:rsidRPr="00321560">
        <w:rPr>
          <w:rFonts w:hint="eastAsia"/>
          <w:color w:val="000000" w:themeColor="text1"/>
        </w:rPr>
        <w:t>GB/T 4240的规定。不锈钢铸件的牌号和化学成分应符合</w:t>
      </w:r>
      <w:r w:rsidRPr="00321560">
        <w:rPr>
          <w:color w:val="000000" w:themeColor="text1"/>
        </w:rPr>
        <w:t>GB/T 20878</w:t>
      </w:r>
      <w:r w:rsidRPr="00321560">
        <w:rPr>
          <w:rFonts w:hint="eastAsia"/>
          <w:color w:val="000000" w:themeColor="text1"/>
        </w:rPr>
        <w:t>、GB/T 2100</w:t>
      </w:r>
      <w:r w:rsidR="00B47988">
        <w:rPr>
          <w:rFonts w:hint="eastAsia"/>
          <w:color w:val="000000" w:themeColor="text1"/>
        </w:rPr>
        <w:t>、</w:t>
      </w:r>
      <w:r w:rsidRPr="00321560">
        <w:rPr>
          <w:rFonts w:hint="eastAsia"/>
          <w:color w:val="000000" w:themeColor="text1"/>
        </w:rPr>
        <w:t>GB/T 6967的规定。</w:t>
      </w:r>
    </w:p>
    <w:p w:rsidR="00493EDD" w:rsidRPr="00321560" w:rsidRDefault="00493EDD" w:rsidP="00C5499B">
      <w:pPr>
        <w:pStyle w:val="a4"/>
        <w:rPr>
          <w:color w:val="000000" w:themeColor="text1"/>
        </w:rPr>
      </w:pPr>
      <w:r w:rsidRPr="00321560">
        <w:rPr>
          <w:rFonts w:hint="eastAsia"/>
          <w:color w:val="000000" w:themeColor="text1"/>
        </w:rPr>
        <w:t>对耐腐蚀有特殊要求或腐蚀性环境中幕墙结构用钢材，宜采用耐候钢或不锈钢，</w:t>
      </w:r>
      <w:r w:rsidRPr="00321560">
        <w:rPr>
          <w:color w:val="000000" w:themeColor="text1"/>
        </w:rPr>
        <w:t>幕墙用耐候钢应符合GB/T 4171</w:t>
      </w:r>
      <w:r w:rsidRPr="00321560">
        <w:rPr>
          <w:rFonts w:hint="eastAsia"/>
          <w:color w:val="000000" w:themeColor="text1"/>
        </w:rPr>
        <w:t>的规定，并采取相应防腐措施。</w:t>
      </w:r>
    </w:p>
    <w:p w:rsidR="00493EDD" w:rsidRPr="00321560" w:rsidRDefault="00493EDD" w:rsidP="00C5499B">
      <w:pPr>
        <w:pStyle w:val="a4"/>
        <w:rPr>
          <w:color w:val="000000" w:themeColor="text1"/>
        </w:rPr>
      </w:pPr>
      <w:r w:rsidRPr="00321560">
        <w:rPr>
          <w:rFonts w:hint="eastAsia"/>
          <w:color w:val="000000" w:themeColor="text1"/>
        </w:rPr>
        <w:t>幕墙用碳素结构钢、低合金结构钢和低合金高强度结构钢时，</w:t>
      </w:r>
      <w:r w:rsidRPr="00321560">
        <w:rPr>
          <w:color w:val="000000" w:themeColor="text1"/>
        </w:rPr>
        <w:t>钢型材表面除锈等级</w:t>
      </w:r>
      <w:r w:rsidRPr="00321560">
        <w:rPr>
          <w:rFonts w:hint="eastAsia"/>
          <w:color w:val="000000" w:themeColor="text1"/>
        </w:rPr>
        <w:t>不应</w:t>
      </w:r>
      <w:r w:rsidRPr="00321560">
        <w:rPr>
          <w:color w:val="000000" w:themeColor="text1"/>
        </w:rPr>
        <w:t>低于Sa2.5级，</w:t>
      </w:r>
      <w:r w:rsidRPr="00321560">
        <w:rPr>
          <w:rFonts w:hint="eastAsia"/>
          <w:color w:val="000000" w:themeColor="text1"/>
        </w:rPr>
        <w:t>且必须采取有效的防腐措施，并符合下列要求：</w:t>
      </w:r>
    </w:p>
    <w:p w:rsidR="00493EDD" w:rsidRPr="00321560" w:rsidRDefault="00493EDD" w:rsidP="00C5499B">
      <w:pPr>
        <w:pStyle w:val="afc"/>
        <w:rPr>
          <w:color w:val="000000" w:themeColor="text1"/>
        </w:rPr>
      </w:pPr>
      <w:r w:rsidRPr="00321560">
        <w:rPr>
          <w:color w:val="000000" w:themeColor="text1"/>
        </w:rPr>
        <w:t>采用热浸镀锌</w:t>
      </w:r>
      <w:r w:rsidRPr="00321560">
        <w:rPr>
          <w:rFonts w:hint="eastAsia"/>
          <w:color w:val="000000" w:themeColor="text1"/>
        </w:rPr>
        <w:t>防腐蚀</w:t>
      </w:r>
      <w:r w:rsidRPr="00321560">
        <w:rPr>
          <w:color w:val="000000" w:themeColor="text1"/>
        </w:rPr>
        <w:t>处理时，锌膜厚度应符合GB/T 13912的规定；</w:t>
      </w:r>
    </w:p>
    <w:p w:rsidR="00493EDD" w:rsidRPr="00321560" w:rsidRDefault="00493EDD" w:rsidP="00C5499B">
      <w:pPr>
        <w:pStyle w:val="afc"/>
        <w:rPr>
          <w:color w:val="000000" w:themeColor="text1"/>
        </w:rPr>
      </w:pPr>
      <w:r w:rsidRPr="00321560">
        <w:rPr>
          <w:rFonts w:hint="eastAsia"/>
          <w:color w:val="000000" w:themeColor="text1"/>
        </w:rPr>
        <w:t>采用氟碳漆或聚氨酯漆面漆时，面漆的涂膜厚度应根据钢构件所处的大气环境腐蚀性类别确定。一般情况下，涂膜厚度不宜小于35μm，当大气腐蚀环境类型为中腐蚀或海滨地区时，涂膜厚度不宜小于45μm；</w:t>
      </w:r>
    </w:p>
    <w:p w:rsidR="00493EDD" w:rsidRPr="00321560" w:rsidRDefault="00493EDD" w:rsidP="00C5499B">
      <w:pPr>
        <w:pStyle w:val="afc"/>
        <w:rPr>
          <w:color w:val="000000" w:themeColor="text1"/>
        </w:rPr>
      </w:pPr>
      <w:r w:rsidRPr="00321560">
        <w:rPr>
          <w:rFonts w:hint="eastAsia"/>
          <w:color w:val="000000" w:themeColor="text1"/>
        </w:rPr>
        <w:t>采用除上述两种方式以外的其它防腐涂料时，表面处理方法、涂料品种、漆膜厚度及维护年限应符合GB 50018</w:t>
      </w:r>
      <w:r w:rsidR="00913919">
        <w:rPr>
          <w:rFonts w:hint="eastAsia"/>
          <w:color w:val="000000" w:themeColor="text1"/>
        </w:rPr>
        <w:t>、</w:t>
      </w:r>
      <w:r w:rsidRPr="00321560">
        <w:rPr>
          <w:rFonts w:hint="eastAsia"/>
          <w:color w:val="000000" w:themeColor="text1"/>
        </w:rPr>
        <w:t>GB 50205的规定，并完全覆盖钢材表面和无端部封板的闭口型材的内侧。</w:t>
      </w:r>
    </w:p>
    <w:p w:rsidR="00493EDD" w:rsidRPr="00321560" w:rsidRDefault="00493EDD" w:rsidP="00C5499B">
      <w:pPr>
        <w:pStyle w:val="a4"/>
        <w:rPr>
          <w:color w:val="000000" w:themeColor="text1"/>
        </w:rPr>
      </w:pPr>
      <w:r w:rsidRPr="00321560">
        <w:rPr>
          <w:color w:val="000000" w:themeColor="text1"/>
        </w:rPr>
        <w:t>幕墙支承结构用拉索、</w:t>
      </w:r>
      <w:r w:rsidRPr="00321560">
        <w:rPr>
          <w:rFonts w:hint="eastAsia"/>
          <w:color w:val="000000" w:themeColor="text1"/>
        </w:rPr>
        <w:t>钢</w:t>
      </w:r>
      <w:r w:rsidRPr="00321560">
        <w:rPr>
          <w:color w:val="000000" w:themeColor="text1"/>
        </w:rPr>
        <w:t>拉杆应符合下列规定：</w:t>
      </w:r>
    </w:p>
    <w:p w:rsidR="00493EDD" w:rsidRPr="00321560" w:rsidRDefault="002529A4" w:rsidP="002529A4">
      <w:pPr>
        <w:pStyle w:val="a4"/>
        <w:numPr>
          <w:ilvl w:val="0"/>
          <w:numId w:val="0"/>
        </w:numPr>
        <w:ind w:firstLineChars="200" w:firstLine="420"/>
        <w:rPr>
          <w:color w:val="000000" w:themeColor="text1"/>
        </w:rPr>
      </w:pPr>
      <w:r>
        <w:rPr>
          <w:rFonts w:hint="eastAsia"/>
          <w:color w:val="000000" w:themeColor="text1"/>
        </w:rPr>
        <w:lastRenderedPageBreak/>
        <w:t xml:space="preserve">a) </w:t>
      </w:r>
      <w:r>
        <w:rPr>
          <w:color w:val="000000" w:themeColor="text1"/>
        </w:rPr>
        <w:t xml:space="preserve"> </w:t>
      </w:r>
      <w:r w:rsidR="00493EDD" w:rsidRPr="00321560">
        <w:rPr>
          <w:color w:val="000000" w:themeColor="text1"/>
        </w:rPr>
        <w:t>钢绞线应符合GB/T 5224、YB/T 152、YB/T 5004的规定；锌-5%铝-混合稀土合金镀层钢绞线的要求可</w:t>
      </w:r>
      <w:r w:rsidR="00493EDD" w:rsidRPr="00321560">
        <w:rPr>
          <w:rFonts w:hint="eastAsia"/>
          <w:color w:val="000000" w:themeColor="text1"/>
        </w:rPr>
        <w:t>按</w:t>
      </w:r>
      <w:r w:rsidR="00493EDD" w:rsidRPr="00321560">
        <w:rPr>
          <w:color w:val="000000" w:themeColor="text1"/>
        </w:rPr>
        <w:t>GB/T 20492的有关规定执行；</w:t>
      </w:r>
    </w:p>
    <w:p w:rsidR="00493EDD" w:rsidRPr="00321560" w:rsidRDefault="002529A4" w:rsidP="002529A4">
      <w:pPr>
        <w:pStyle w:val="a4"/>
        <w:numPr>
          <w:ilvl w:val="0"/>
          <w:numId w:val="0"/>
        </w:numPr>
        <w:ind w:firstLineChars="200" w:firstLine="420"/>
        <w:rPr>
          <w:color w:val="000000" w:themeColor="text1"/>
        </w:rPr>
      </w:pPr>
      <w:r>
        <w:rPr>
          <w:rFonts w:hint="eastAsia"/>
          <w:color w:val="000000" w:themeColor="text1"/>
        </w:rPr>
        <w:t>b</w:t>
      </w:r>
      <w:r>
        <w:rPr>
          <w:color w:val="000000" w:themeColor="text1"/>
        </w:rPr>
        <w:t xml:space="preserve">)  </w:t>
      </w:r>
      <w:r w:rsidR="00493EDD" w:rsidRPr="00321560">
        <w:rPr>
          <w:color w:val="000000" w:themeColor="text1"/>
        </w:rPr>
        <w:t>不锈钢绞线应符合GB/T 25821</w:t>
      </w:r>
      <w:r w:rsidR="00493EDD" w:rsidRPr="00321560">
        <w:rPr>
          <w:rFonts w:hint="eastAsia"/>
          <w:color w:val="000000" w:themeColor="text1"/>
        </w:rPr>
        <w:t>、YB/T4294</w:t>
      </w:r>
      <w:r w:rsidR="00493EDD" w:rsidRPr="00321560">
        <w:rPr>
          <w:color w:val="000000" w:themeColor="text1"/>
        </w:rPr>
        <w:t>的规定；</w:t>
      </w:r>
    </w:p>
    <w:p w:rsidR="00493EDD" w:rsidRPr="00321560" w:rsidRDefault="002529A4" w:rsidP="002529A4">
      <w:pPr>
        <w:pStyle w:val="a4"/>
        <w:numPr>
          <w:ilvl w:val="0"/>
          <w:numId w:val="0"/>
        </w:numPr>
        <w:ind w:firstLineChars="200" w:firstLine="420"/>
        <w:rPr>
          <w:color w:val="000000" w:themeColor="text1"/>
        </w:rPr>
      </w:pPr>
      <w:r>
        <w:rPr>
          <w:rFonts w:hint="eastAsia"/>
          <w:color w:val="000000" w:themeColor="text1"/>
        </w:rPr>
        <w:t>c</w:t>
      </w:r>
      <w:r>
        <w:rPr>
          <w:color w:val="000000" w:themeColor="text1"/>
        </w:rPr>
        <w:t xml:space="preserve">)  </w:t>
      </w:r>
      <w:r w:rsidR="00493EDD" w:rsidRPr="00321560">
        <w:rPr>
          <w:color w:val="000000" w:themeColor="text1"/>
        </w:rPr>
        <w:t xml:space="preserve">钢拉杆的质量、性能应符合JG/T </w:t>
      </w:r>
      <w:r w:rsidR="00493EDD" w:rsidRPr="00321560">
        <w:rPr>
          <w:rFonts w:hint="eastAsia"/>
          <w:color w:val="000000" w:themeColor="text1"/>
        </w:rPr>
        <w:t>389</w:t>
      </w:r>
      <w:r w:rsidR="00493EDD" w:rsidRPr="00321560">
        <w:rPr>
          <w:color w:val="000000" w:themeColor="text1"/>
        </w:rPr>
        <w:t>的规定；</w:t>
      </w:r>
    </w:p>
    <w:p w:rsidR="00493EDD" w:rsidRPr="00321560" w:rsidRDefault="002529A4" w:rsidP="002529A4">
      <w:pPr>
        <w:pStyle w:val="a4"/>
        <w:numPr>
          <w:ilvl w:val="0"/>
          <w:numId w:val="0"/>
        </w:numPr>
        <w:ind w:firstLineChars="200" w:firstLine="420"/>
        <w:rPr>
          <w:color w:val="000000" w:themeColor="text1"/>
        </w:rPr>
      </w:pPr>
      <w:r>
        <w:rPr>
          <w:rFonts w:hint="eastAsia"/>
          <w:color w:val="000000" w:themeColor="text1"/>
        </w:rPr>
        <w:t>d</w:t>
      </w:r>
      <w:r>
        <w:rPr>
          <w:color w:val="000000" w:themeColor="text1"/>
        </w:rPr>
        <w:t xml:space="preserve">)  </w:t>
      </w:r>
      <w:r w:rsidR="00493EDD" w:rsidRPr="00321560">
        <w:rPr>
          <w:color w:val="000000" w:themeColor="text1"/>
        </w:rPr>
        <w:t>钢丝绳的质量、性能应符合GB/T 20118的规定</w:t>
      </w:r>
      <w:r w:rsidR="00493EDD" w:rsidRPr="00321560">
        <w:rPr>
          <w:rFonts w:hint="eastAsia"/>
          <w:color w:val="000000" w:themeColor="text1"/>
        </w:rPr>
        <w:t>；</w:t>
      </w:r>
    </w:p>
    <w:p w:rsidR="00493EDD" w:rsidRPr="00321560" w:rsidRDefault="002529A4" w:rsidP="002529A4">
      <w:pPr>
        <w:pStyle w:val="a4"/>
        <w:numPr>
          <w:ilvl w:val="0"/>
          <w:numId w:val="0"/>
        </w:numPr>
        <w:ind w:firstLineChars="200" w:firstLine="420"/>
        <w:rPr>
          <w:color w:val="000000" w:themeColor="text1"/>
        </w:rPr>
      </w:pPr>
      <w:r>
        <w:rPr>
          <w:color w:val="000000" w:themeColor="text1"/>
        </w:rPr>
        <w:t xml:space="preserve">e)  </w:t>
      </w:r>
      <w:r w:rsidR="00493EDD" w:rsidRPr="00321560">
        <w:rPr>
          <w:color w:val="000000" w:themeColor="text1"/>
        </w:rPr>
        <w:t>不锈钢钢丝绳的质量、性能、极限抗拉强度应符合GB/T 9944的规定。</w:t>
      </w:r>
    </w:p>
    <w:p w:rsidR="00493EDD" w:rsidRPr="00321560" w:rsidRDefault="00493EDD" w:rsidP="00C5499B">
      <w:pPr>
        <w:pStyle w:val="a4"/>
        <w:rPr>
          <w:color w:val="000000" w:themeColor="text1"/>
        </w:rPr>
      </w:pPr>
      <w:r w:rsidRPr="00321560">
        <w:rPr>
          <w:rFonts w:hint="eastAsia"/>
          <w:color w:val="000000" w:themeColor="text1"/>
        </w:rPr>
        <w:t>建筑</w:t>
      </w:r>
      <w:r w:rsidRPr="00321560">
        <w:rPr>
          <w:color w:val="000000" w:themeColor="text1"/>
        </w:rPr>
        <w:t>幕墙用锚具</w:t>
      </w:r>
      <w:r w:rsidRPr="00321560">
        <w:rPr>
          <w:rFonts w:hint="eastAsia"/>
          <w:color w:val="000000" w:themeColor="text1"/>
        </w:rPr>
        <w:t>应符合</w:t>
      </w:r>
      <w:r w:rsidRPr="00321560">
        <w:rPr>
          <w:color w:val="000000" w:themeColor="text1"/>
        </w:rPr>
        <w:t>GB/T14370</w:t>
      </w:r>
      <w:r w:rsidRPr="00321560">
        <w:rPr>
          <w:rFonts w:hint="eastAsia"/>
          <w:color w:val="000000" w:themeColor="text1"/>
        </w:rPr>
        <w:t>、</w:t>
      </w:r>
      <w:r w:rsidRPr="00321560">
        <w:rPr>
          <w:color w:val="000000" w:themeColor="text1"/>
        </w:rPr>
        <w:t>JGJ</w:t>
      </w:r>
      <w:r w:rsidR="003753F6">
        <w:rPr>
          <w:color w:val="000000" w:themeColor="text1"/>
        </w:rPr>
        <w:t xml:space="preserve"> </w:t>
      </w:r>
      <w:r w:rsidRPr="00321560">
        <w:rPr>
          <w:color w:val="000000" w:themeColor="text1"/>
        </w:rPr>
        <w:t>85</w:t>
      </w:r>
      <w:r w:rsidR="003753F6">
        <w:rPr>
          <w:rFonts w:hint="eastAsia"/>
          <w:color w:val="000000" w:themeColor="text1"/>
        </w:rPr>
        <w:t>、</w:t>
      </w:r>
      <w:r w:rsidRPr="00321560">
        <w:rPr>
          <w:color w:val="000000" w:themeColor="text1"/>
        </w:rPr>
        <w:t>JG/T201的规定。</w:t>
      </w:r>
    </w:p>
    <w:p w:rsidR="00493EDD" w:rsidRPr="00321560" w:rsidRDefault="00493EDD" w:rsidP="00C5499B">
      <w:pPr>
        <w:pStyle w:val="a4"/>
        <w:rPr>
          <w:color w:val="000000" w:themeColor="text1"/>
        </w:rPr>
      </w:pPr>
      <w:r w:rsidRPr="00321560">
        <w:rPr>
          <w:rFonts w:hint="eastAsia"/>
          <w:color w:val="000000" w:themeColor="text1"/>
        </w:rPr>
        <w:t>点支承玻璃幕墙的支承装置，其化学成分、外观质量和力学性能应符合JG/T 138的规定。全玻璃幕墙的吊夹装置，其化学成分、外观质量和力学性能应符合JG/T 139的规定。</w:t>
      </w:r>
    </w:p>
    <w:p w:rsidR="00493EDD" w:rsidRPr="00321560" w:rsidRDefault="00493EDD" w:rsidP="00C5499B">
      <w:pPr>
        <w:pStyle w:val="a4"/>
        <w:rPr>
          <w:color w:val="000000" w:themeColor="text1"/>
        </w:rPr>
      </w:pPr>
      <w:r w:rsidRPr="00321560">
        <w:rPr>
          <w:rFonts w:hint="eastAsia"/>
          <w:color w:val="000000" w:themeColor="text1"/>
        </w:rPr>
        <w:t>钢材之间进行焊接时，其焊接材料和工艺应符合GB/T 5117、GB/T 5118、GB/T 983、GB 50017、GB 50661的规定。</w:t>
      </w:r>
    </w:p>
    <w:p w:rsidR="00493EDD" w:rsidRPr="00AB6CFF" w:rsidRDefault="00A82128" w:rsidP="00A82128">
      <w:pPr>
        <w:pStyle w:val="a3"/>
        <w:spacing w:beforeLines="0" w:afterLines="0"/>
        <w:rPr>
          <w:b/>
          <w:color w:val="000000" w:themeColor="text1"/>
        </w:rPr>
      </w:pPr>
      <w:bookmarkStart w:id="233" w:name="_Toc62232288"/>
      <w:r w:rsidRPr="00AB6CFF">
        <w:rPr>
          <w:rFonts w:hint="eastAsia"/>
          <w:b/>
          <w:color w:val="000000" w:themeColor="text1"/>
        </w:rPr>
        <w:t>玻璃</w:t>
      </w:r>
      <w:bookmarkEnd w:id="233"/>
    </w:p>
    <w:p w:rsidR="00A82128" w:rsidRPr="00321560" w:rsidRDefault="00A82128" w:rsidP="00C5499B">
      <w:pPr>
        <w:pStyle w:val="a4"/>
        <w:rPr>
          <w:color w:val="000000" w:themeColor="text1"/>
        </w:rPr>
      </w:pPr>
      <w:r w:rsidRPr="00321560">
        <w:rPr>
          <w:color w:val="000000" w:themeColor="text1"/>
        </w:rPr>
        <w:t>幕墙玻璃的外观质量和性能</w:t>
      </w:r>
      <w:r w:rsidRPr="00321560">
        <w:rPr>
          <w:rFonts w:hint="eastAsia"/>
          <w:color w:val="000000" w:themeColor="text1"/>
        </w:rPr>
        <w:t>指标</w:t>
      </w:r>
      <w:r w:rsidRPr="00321560">
        <w:rPr>
          <w:color w:val="000000" w:themeColor="text1"/>
        </w:rPr>
        <w:t>应符合GB 11614、GB 15763.1</w:t>
      </w:r>
      <w:r w:rsidR="00272F2C">
        <w:rPr>
          <w:rFonts w:hint="eastAsia"/>
          <w:color w:val="000000" w:themeColor="text1"/>
        </w:rPr>
        <w:t>～4</w:t>
      </w:r>
      <w:r w:rsidRPr="00321560">
        <w:rPr>
          <w:rFonts w:hint="eastAsia"/>
          <w:color w:val="000000" w:themeColor="text1"/>
        </w:rPr>
        <w:t>、</w:t>
      </w:r>
      <w:r w:rsidRPr="00321560">
        <w:rPr>
          <w:color w:val="000000" w:themeColor="text1"/>
        </w:rPr>
        <w:t>GB/T 17841</w:t>
      </w:r>
      <w:r w:rsidRPr="00321560">
        <w:rPr>
          <w:rFonts w:hint="eastAsia"/>
          <w:color w:val="000000" w:themeColor="text1"/>
        </w:rPr>
        <w:t>、</w:t>
      </w:r>
      <w:r w:rsidRPr="00321560">
        <w:rPr>
          <w:color w:val="000000" w:themeColor="text1"/>
        </w:rPr>
        <w:t>JC/T 1006</w:t>
      </w:r>
      <w:r w:rsidRPr="00321560">
        <w:rPr>
          <w:rFonts w:hint="eastAsia"/>
          <w:color w:val="000000" w:themeColor="text1"/>
        </w:rPr>
        <w:t>、JC/T 2128、JC/T 1079</w:t>
      </w:r>
      <w:r w:rsidRPr="00321560">
        <w:rPr>
          <w:color w:val="000000" w:themeColor="text1"/>
        </w:rPr>
        <w:t>的规定。</w:t>
      </w:r>
    </w:p>
    <w:p w:rsidR="00A82128" w:rsidRPr="00321560" w:rsidRDefault="00A82128" w:rsidP="00C5499B">
      <w:pPr>
        <w:pStyle w:val="a4"/>
        <w:rPr>
          <w:color w:val="000000" w:themeColor="text1"/>
        </w:rPr>
      </w:pPr>
      <w:r w:rsidRPr="00321560">
        <w:rPr>
          <w:color w:val="000000" w:themeColor="text1"/>
        </w:rPr>
        <w:t>幕墙用</w:t>
      </w:r>
      <w:r w:rsidRPr="00321560">
        <w:rPr>
          <w:rFonts w:hint="eastAsia"/>
          <w:color w:val="000000" w:themeColor="text1"/>
        </w:rPr>
        <w:t>钢化</w:t>
      </w:r>
      <w:r w:rsidRPr="00321560">
        <w:rPr>
          <w:color w:val="000000" w:themeColor="text1"/>
        </w:rPr>
        <w:t>玻璃</w:t>
      </w:r>
      <w:r w:rsidRPr="00321560">
        <w:rPr>
          <w:rFonts w:hint="eastAsia"/>
          <w:color w:val="000000" w:themeColor="text1"/>
        </w:rPr>
        <w:t>除</w:t>
      </w:r>
      <w:r w:rsidRPr="00321560">
        <w:rPr>
          <w:color w:val="000000" w:themeColor="text1"/>
        </w:rPr>
        <w:t>应符合</w:t>
      </w:r>
      <w:r w:rsidRPr="00321560">
        <w:rPr>
          <w:rFonts w:hint="eastAsia"/>
          <w:color w:val="000000" w:themeColor="text1"/>
        </w:rPr>
        <w:t>JG/T 455、JGJ113的相关</w:t>
      </w:r>
      <w:r w:rsidRPr="00321560">
        <w:rPr>
          <w:color w:val="000000" w:themeColor="text1"/>
        </w:rPr>
        <w:t>规定外，</w:t>
      </w:r>
      <w:r w:rsidRPr="00321560">
        <w:rPr>
          <w:rFonts w:hint="eastAsia"/>
          <w:color w:val="000000" w:themeColor="text1"/>
        </w:rPr>
        <w:t>其表面应力不应大于115MPa。</w:t>
      </w:r>
    </w:p>
    <w:p w:rsidR="00A82128" w:rsidRPr="00321560" w:rsidRDefault="00A82128" w:rsidP="00C5499B">
      <w:pPr>
        <w:pStyle w:val="a4"/>
        <w:rPr>
          <w:color w:val="000000" w:themeColor="text1"/>
        </w:rPr>
      </w:pPr>
      <w:r w:rsidRPr="00321560">
        <w:rPr>
          <w:color w:val="000000" w:themeColor="text1"/>
        </w:rPr>
        <w:t>幕墙用中空玻璃应符合GB/T 11944的规定，</w:t>
      </w:r>
      <w:r w:rsidRPr="00321560">
        <w:rPr>
          <w:rFonts w:hint="eastAsia"/>
          <w:color w:val="000000" w:themeColor="text1"/>
        </w:rPr>
        <w:t>并</w:t>
      </w:r>
      <w:r w:rsidRPr="00321560">
        <w:rPr>
          <w:color w:val="000000" w:themeColor="text1"/>
        </w:rPr>
        <w:t>符合下列要求：</w:t>
      </w:r>
    </w:p>
    <w:p w:rsidR="00A82128" w:rsidRPr="00321560" w:rsidRDefault="00A82128" w:rsidP="0027558F">
      <w:pPr>
        <w:pStyle w:val="afc"/>
        <w:numPr>
          <w:ilvl w:val="0"/>
          <w:numId w:val="241"/>
        </w:numPr>
        <w:rPr>
          <w:color w:val="000000" w:themeColor="text1"/>
        </w:rPr>
      </w:pPr>
      <w:bookmarkStart w:id="234" w:name="_Hlk504662950"/>
      <w:r w:rsidRPr="00321560">
        <w:rPr>
          <w:rFonts w:hint="eastAsia"/>
          <w:color w:val="000000" w:themeColor="text1"/>
        </w:rPr>
        <w:t>中空玻璃</w:t>
      </w:r>
      <w:bookmarkEnd w:id="234"/>
      <w:r w:rsidRPr="00321560">
        <w:rPr>
          <w:rFonts w:hint="eastAsia"/>
          <w:color w:val="000000" w:themeColor="text1"/>
        </w:rPr>
        <w:t>选用的主要原材料：干燥剂应符合JC/T 2072的规定；硅酮结构密封胶应符合JG/T 471</w:t>
      </w:r>
      <w:r w:rsidR="00272F2C">
        <w:rPr>
          <w:rFonts w:hint="eastAsia"/>
          <w:color w:val="000000" w:themeColor="text1"/>
        </w:rPr>
        <w:t>、</w:t>
      </w:r>
      <w:r w:rsidRPr="00321560">
        <w:rPr>
          <w:color w:val="000000" w:themeColor="text1"/>
        </w:rPr>
        <w:t>GB 24266</w:t>
      </w:r>
      <w:r w:rsidRPr="00321560">
        <w:rPr>
          <w:rFonts w:hint="eastAsia"/>
          <w:color w:val="000000" w:themeColor="text1"/>
        </w:rPr>
        <w:t>的规定；丁基热熔密封胶应符合JC/T 914的规定；中空玻璃间隔条应符合JC/T 2069、JC/T 2452</w:t>
      </w:r>
      <w:r w:rsidR="00272F2C">
        <w:rPr>
          <w:rFonts w:hint="eastAsia"/>
          <w:color w:val="000000" w:themeColor="text1"/>
        </w:rPr>
        <w:t>、</w:t>
      </w:r>
      <w:r w:rsidRPr="00321560">
        <w:rPr>
          <w:rFonts w:hint="eastAsia"/>
          <w:color w:val="000000" w:themeColor="text1"/>
        </w:rPr>
        <w:t>JC/T 2453的规定；</w:t>
      </w:r>
    </w:p>
    <w:p w:rsidR="00A82128" w:rsidRPr="00321560" w:rsidRDefault="00A82128" w:rsidP="00E34672">
      <w:pPr>
        <w:pStyle w:val="afc"/>
        <w:rPr>
          <w:color w:val="000000" w:themeColor="text1"/>
        </w:rPr>
      </w:pPr>
      <w:r w:rsidRPr="00321560">
        <w:rPr>
          <w:rFonts w:hint="eastAsia"/>
          <w:color w:val="000000" w:themeColor="text1"/>
        </w:rPr>
        <w:t>幕墙用双玻单腔中空玻璃的气体层厚度不应小于1</w:t>
      </w:r>
      <w:r w:rsidRPr="00321560">
        <w:rPr>
          <w:color w:val="000000" w:themeColor="text1"/>
        </w:rPr>
        <w:t>2mm</w:t>
      </w:r>
      <w:r w:rsidRPr="00321560">
        <w:rPr>
          <w:rFonts w:hint="eastAsia"/>
          <w:color w:val="000000" w:themeColor="text1"/>
        </w:rPr>
        <w:t>，三玻两腔以上配置中空玻璃的气体层厚度不应小于</w:t>
      </w:r>
      <w:r w:rsidRPr="00321560">
        <w:rPr>
          <w:color w:val="000000" w:themeColor="text1"/>
        </w:rPr>
        <w:t>9mm</w:t>
      </w:r>
      <w:r w:rsidRPr="00321560">
        <w:rPr>
          <w:rFonts w:hint="eastAsia"/>
          <w:color w:val="000000" w:themeColor="text1"/>
        </w:rPr>
        <w:t>。</w:t>
      </w:r>
    </w:p>
    <w:p w:rsidR="00A82128" w:rsidRPr="00321560" w:rsidRDefault="00A82128" w:rsidP="00E34672">
      <w:pPr>
        <w:pStyle w:val="afc"/>
        <w:rPr>
          <w:color w:val="000000" w:themeColor="text1"/>
        </w:rPr>
      </w:pPr>
      <w:r w:rsidRPr="00321560">
        <w:rPr>
          <w:color w:val="000000" w:themeColor="text1"/>
        </w:rPr>
        <w:t>中空玻璃应采用双道密封</w:t>
      </w:r>
      <w:r w:rsidRPr="00321560">
        <w:rPr>
          <w:rFonts w:hint="eastAsia"/>
          <w:color w:val="000000" w:themeColor="text1"/>
        </w:rPr>
        <w:t>，由专用注胶机混合、注胶</w:t>
      </w:r>
      <w:r w:rsidRPr="00321560">
        <w:rPr>
          <w:color w:val="000000" w:themeColor="text1"/>
        </w:rPr>
        <w:t>。第一道密封应采用丁基热熔密封胶，点支</w:t>
      </w:r>
      <w:r w:rsidRPr="00321560">
        <w:rPr>
          <w:rFonts w:hint="eastAsia"/>
          <w:color w:val="000000" w:themeColor="text1"/>
        </w:rPr>
        <w:t>承、</w:t>
      </w:r>
      <w:r w:rsidRPr="00321560">
        <w:rPr>
          <w:color w:val="000000" w:themeColor="text1"/>
        </w:rPr>
        <w:t>隐框</w:t>
      </w:r>
      <w:r w:rsidRPr="00321560">
        <w:rPr>
          <w:rFonts w:hint="eastAsia"/>
          <w:color w:val="000000" w:themeColor="text1"/>
        </w:rPr>
        <w:t>、</w:t>
      </w:r>
      <w:r w:rsidRPr="00321560">
        <w:rPr>
          <w:color w:val="000000" w:themeColor="text1"/>
        </w:rPr>
        <w:t>半隐框玻璃幕墙</w:t>
      </w:r>
      <w:r w:rsidRPr="00321560">
        <w:rPr>
          <w:rFonts w:hint="eastAsia"/>
          <w:color w:val="000000" w:themeColor="text1"/>
        </w:rPr>
        <w:t>及幕墙开启窗</w:t>
      </w:r>
      <w:r w:rsidRPr="00321560">
        <w:rPr>
          <w:color w:val="000000" w:themeColor="text1"/>
        </w:rPr>
        <w:t>用中空玻璃的第二道密封胶应采用硅酮</w:t>
      </w:r>
      <w:r w:rsidRPr="00321560">
        <w:rPr>
          <w:rFonts w:hint="eastAsia"/>
          <w:color w:val="000000" w:themeColor="text1"/>
        </w:rPr>
        <w:t>结构</w:t>
      </w:r>
      <w:r w:rsidRPr="00321560">
        <w:rPr>
          <w:color w:val="000000" w:themeColor="text1"/>
        </w:rPr>
        <w:t>密封胶</w:t>
      </w:r>
      <w:r w:rsidRPr="00321560">
        <w:rPr>
          <w:rFonts w:hint="eastAsia"/>
          <w:color w:val="000000" w:themeColor="text1"/>
        </w:rPr>
        <w:t>，其粘接宽度应符合</w:t>
      </w:r>
      <w:r w:rsidRPr="00F35D5E">
        <w:rPr>
          <w:rFonts w:hint="eastAsia"/>
        </w:rPr>
        <w:t>本标准第</w:t>
      </w:r>
      <w:r w:rsidR="000F4457" w:rsidRPr="00F35D5E">
        <w:t>6</w:t>
      </w:r>
      <w:r w:rsidR="009429FC" w:rsidRPr="00F35D5E">
        <w:t>.6.3</w:t>
      </w:r>
      <w:r w:rsidRPr="00F35D5E">
        <w:rPr>
          <w:rFonts w:hint="eastAsia"/>
        </w:rPr>
        <w:t>条</w:t>
      </w:r>
      <w:r w:rsidRPr="00321560">
        <w:rPr>
          <w:rFonts w:hint="eastAsia"/>
          <w:color w:val="000000" w:themeColor="text1"/>
        </w:rPr>
        <w:t>的规定；明框玻璃幕墙用中空玻璃的第二道密封宜采用聚硫类玻璃密封胶，也可采用硅酮密封胶；</w:t>
      </w:r>
    </w:p>
    <w:p w:rsidR="00A82128" w:rsidRPr="00321560" w:rsidRDefault="00A82128" w:rsidP="00E34672">
      <w:pPr>
        <w:pStyle w:val="afc"/>
        <w:rPr>
          <w:color w:val="000000" w:themeColor="text1"/>
        </w:rPr>
      </w:pPr>
      <w:r w:rsidRPr="00321560">
        <w:rPr>
          <w:color w:val="000000" w:themeColor="text1"/>
        </w:rPr>
        <w:t>中空玻璃的间隔框可采用金属间隔</w:t>
      </w:r>
      <w:r w:rsidRPr="00321560">
        <w:rPr>
          <w:rFonts w:hint="eastAsia"/>
          <w:color w:val="000000" w:themeColor="text1"/>
        </w:rPr>
        <w:t>条</w:t>
      </w:r>
      <w:r w:rsidRPr="00321560">
        <w:rPr>
          <w:color w:val="000000" w:themeColor="text1"/>
        </w:rPr>
        <w:t>或</w:t>
      </w:r>
      <w:r w:rsidRPr="00321560">
        <w:rPr>
          <w:rFonts w:hint="eastAsia"/>
          <w:color w:val="000000" w:themeColor="text1"/>
        </w:rPr>
        <w:t>暖边</w:t>
      </w:r>
      <w:r w:rsidRPr="00321560">
        <w:rPr>
          <w:color w:val="000000" w:themeColor="text1"/>
        </w:rPr>
        <w:t>间隔条，间隔框可连续折弯或插角成型，不得使用热熔型间隔胶条。中空玻璃间隔框中的干燥剂应选用A类干燥剂</w:t>
      </w:r>
      <w:r w:rsidRPr="00321560">
        <w:rPr>
          <w:rFonts w:hint="eastAsia"/>
          <w:color w:val="000000" w:themeColor="text1"/>
        </w:rPr>
        <w:t>，</w:t>
      </w:r>
      <w:r w:rsidRPr="00321560">
        <w:rPr>
          <w:color w:val="000000" w:themeColor="text1"/>
        </w:rPr>
        <w:t>干燥剂宜采用专用设备装填</w:t>
      </w:r>
      <w:r w:rsidRPr="00321560">
        <w:rPr>
          <w:rFonts w:hint="eastAsia"/>
          <w:color w:val="000000" w:themeColor="text1"/>
        </w:rPr>
        <w:t>，；</w:t>
      </w:r>
    </w:p>
    <w:p w:rsidR="00A82128" w:rsidRPr="00321560" w:rsidRDefault="00A82128" w:rsidP="00E34672">
      <w:pPr>
        <w:pStyle w:val="afc"/>
        <w:rPr>
          <w:color w:val="000000" w:themeColor="text1"/>
        </w:rPr>
      </w:pPr>
      <w:r w:rsidRPr="00321560">
        <w:rPr>
          <w:color w:val="000000" w:themeColor="text1"/>
        </w:rPr>
        <w:t>中空玻璃的</w:t>
      </w:r>
      <w:r w:rsidRPr="00321560">
        <w:rPr>
          <w:rFonts w:hint="eastAsia"/>
          <w:color w:val="000000" w:themeColor="text1"/>
        </w:rPr>
        <w:t>单</w:t>
      </w:r>
      <w:r w:rsidRPr="00321560">
        <w:rPr>
          <w:color w:val="000000" w:themeColor="text1"/>
        </w:rPr>
        <w:t>片玻璃厚度不应小于6mm，两片玻璃厚度差不应大于3mm</w:t>
      </w:r>
      <w:r w:rsidRPr="00321560">
        <w:rPr>
          <w:rFonts w:hint="eastAsia"/>
          <w:color w:val="000000" w:themeColor="text1"/>
        </w:rPr>
        <w:t>；</w:t>
      </w:r>
    </w:p>
    <w:p w:rsidR="00A82128" w:rsidRPr="00321560" w:rsidRDefault="00A82128" w:rsidP="00E34672">
      <w:pPr>
        <w:pStyle w:val="afc"/>
        <w:rPr>
          <w:color w:val="000000" w:themeColor="text1"/>
        </w:rPr>
      </w:pPr>
      <w:r w:rsidRPr="00321560">
        <w:rPr>
          <w:color w:val="000000" w:themeColor="text1"/>
        </w:rPr>
        <w:t>中空玻璃合片加工时，应采取措施</w:t>
      </w:r>
      <w:r w:rsidRPr="00321560">
        <w:rPr>
          <w:rFonts w:hint="eastAsia"/>
          <w:color w:val="000000" w:themeColor="text1"/>
        </w:rPr>
        <w:t>防止</w:t>
      </w:r>
      <w:r w:rsidRPr="00321560">
        <w:rPr>
          <w:color w:val="000000" w:themeColor="text1"/>
        </w:rPr>
        <w:t>玻璃表面产生凹凸变形</w:t>
      </w:r>
      <w:r w:rsidRPr="00321560">
        <w:rPr>
          <w:rFonts w:hint="eastAsia"/>
          <w:color w:val="000000" w:themeColor="text1"/>
        </w:rPr>
        <w:t>；</w:t>
      </w:r>
    </w:p>
    <w:p w:rsidR="00A82128" w:rsidRPr="00321560" w:rsidRDefault="00A82128" w:rsidP="00E34672">
      <w:pPr>
        <w:pStyle w:val="afc"/>
        <w:rPr>
          <w:color w:val="000000" w:themeColor="text1"/>
        </w:rPr>
      </w:pPr>
      <w:r w:rsidRPr="00321560">
        <w:rPr>
          <w:color w:val="000000" w:themeColor="text1"/>
        </w:rPr>
        <w:t>中空玻璃钻孔</w:t>
      </w:r>
      <w:r w:rsidRPr="00321560">
        <w:rPr>
          <w:rFonts w:hint="eastAsia"/>
          <w:color w:val="000000" w:themeColor="text1"/>
        </w:rPr>
        <w:t>时应</w:t>
      </w:r>
      <w:r w:rsidRPr="00321560">
        <w:rPr>
          <w:color w:val="000000" w:themeColor="text1"/>
        </w:rPr>
        <w:t>采用大、小孔相对的方式，</w:t>
      </w:r>
      <w:r w:rsidRPr="00321560">
        <w:rPr>
          <w:rFonts w:hint="eastAsia"/>
          <w:color w:val="000000" w:themeColor="text1"/>
        </w:rPr>
        <w:t>孔周边应细磨并倒</w:t>
      </w:r>
      <w:r w:rsidRPr="00321560">
        <w:rPr>
          <w:color w:val="000000" w:themeColor="text1"/>
        </w:rPr>
        <w:t>棱</w:t>
      </w:r>
      <w:r w:rsidRPr="00321560">
        <w:rPr>
          <w:rFonts w:hint="eastAsia"/>
          <w:color w:val="000000" w:themeColor="text1"/>
        </w:rPr>
        <w:t>处理，</w:t>
      </w:r>
      <w:r w:rsidRPr="00321560">
        <w:rPr>
          <w:color w:val="000000" w:themeColor="text1"/>
        </w:rPr>
        <w:t>合片时</w:t>
      </w:r>
      <w:r w:rsidRPr="00321560">
        <w:rPr>
          <w:rFonts w:hint="eastAsia"/>
          <w:color w:val="000000" w:themeColor="text1"/>
        </w:rPr>
        <w:t>孔位</w:t>
      </w:r>
      <w:r w:rsidRPr="00321560">
        <w:rPr>
          <w:color w:val="000000" w:themeColor="text1"/>
        </w:rPr>
        <w:t>应采取多道密封措施</w:t>
      </w:r>
      <w:r w:rsidRPr="00321560">
        <w:rPr>
          <w:rFonts w:hint="eastAsia"/>
          <w:color w:val="000000" w:themeColor="text1"/>
        </w:rPr>
        <w:t>；</w:t>
      </w:r>
    </w:p>
    <w:p w:rsidR="00A82128" w:rsidRPr="00321560" w:rsidRDefault="00A82128" w:rsidP="00E34672">
      <w:pPr>
        <w:pStyle w:val="afc"/>
        <w:rPr>
          <w:color w:val="000000" w:themeColor="text1"/>
        </w:rPr>
      </w:pPr>
      <w:r w:rsidRPr="00321560">
        <w:rPr>
          <w:rFonts w:hint="eastAsia"/>
          <w:color w:val="000000" w:themeColor="text1"/>
        </w:rPr>
        <w:t>阳光控制膜中空玻璃应提供中空结构密封胶和镀膜材料的相容性检测报告，离线低辐射镀膜玻璃应确保膜层材料通过热熔丁基密封胶与外界完全隔绝。</w:t>
      </w:r>
    </w:p>
    <w:p w:rsidR="00A82128" w:rsidRPr="00321560" w:rsidRDefault="00A82128" w:rsidP="00C5499B">
      <w:pPr>
        <w:pStyle w:val="a4"/>
        <w:rPr>
          <w:color w:val="000000" w:themeColor="text1"/>
        </w:rPr>
      </w:pPr>
      <w:r w:rsidRPr="00321560">
        <w:rPr>
          <w:color w:val="000000" w:themeColor="text1"/>
        </w:rPr>
        <w:t>玻璃幕墙</w:t>
      </w:r>
      <w:r w:rsidRPr="00321560">
        <w:rPr>
          <w:rFonts w:hint="eastAsia"/>
          <w:color w:val="000000" w:themeColor="text1"/>
        </w:rPr>
        <w:t>用</w:t>
      </w:r>
      <w:r w:rsidRPr="00321560">
        <w:rPr>
          <w:color w:val="000000" w:themeColor="text1"/>
        </w:rPr>
        <w:t>夹层玻璃应符合GB 15763.</w:t>
      </w:r>
      <w:r w:rsidRPr="00321560">
        <w:rPr>
          <w:rFonts w:hint="eastAsia"/>
          <w:color w:val="000000" w:themeColor="text1"/>
        </w:rPr>
        <w:t>3</w:t>
      </w:r>
      <w:r w:rsidRPr="00321560">
        <w:rPr>
          <w:color w:val="000000" w:themeColor="text1"/>
        </w:rPr>
        <w:t>的规定，</w:t>
      </w:r>
      <w:r w:rsidRPr="00321560">
        <w:rPr>
          <w:rFonts w:hint="eastAsia"/>
          <w:color w:val="000000" w:themeColor="text1"/>
        </w:rPr>
        <w:t>并</w:t>
      </w:r>
      <w:r w:rsidRPr="00321560">
        <w:rPr>
          <w:color w:val="000000" w:themeColor="text1"/>
        </w:rPr>
        <w:t>符合下列要求：</w:t>
      </w:r>
    </w:p>
    <w:p w:rsidR="00A82128" w:rsidRPr="00321560" w:rsidRDefault="00982FCA" w:rsidP="00982FCA">
      <w:pPr>
        <w:pStyle w:val="a4"/>
        <w:numPr>
          <w:ilvl w:val="0"/>
          <w:numId w:val="0"/>
        </w:numPr>
        <w:ind w:firstLineChars="200" w:firstLine="420"/>
        <w:rPr>
          <w:color w:val="000000" w:themeColor="text1"/>
        </w:rPr>
      </w:pPr>
      <w:r>
        <w:rPr>
          <w:rFonts w:hint="eastAsia"/>
          <w:color w:val="000000" w:themeColor="text1"/>
        </w:rPr>
        <w:t>a</w:t>
      </w:r>
      <w:r>
        <w:rPr>
          <w:color w:val="000000" w:themeColor="text1"/>
        </w:rPr>
        <w:t xml:space="preserve">)  </w:t>
      </w:r>
      <w:r w:rsidR="00A82128" w:rsidRPr="00321560">
        <w:rPr>
          <w:color w:val="000000" w:themeColor="text1"/>
        </w:rPr>
        <w:t>单片玻璃厚度不应小于5mm，</w:t>
      </w:r>
      <w:r w:rsidR="00A82128" w:rsidRPr="00321560">
        <w:rPr>
          <w:rFonts w:hint="eastAsia"/>
          <w:color w:val="000000" w:themeColor="text1"/>
        </w:rPr>
        <w:t>两片玻璃厚度差不应大于2mm；</w:t>
      </w:r>
    </w:p>
    <w:p w:rsidR="00A82128" w:rsidRPr="00321560" w:rsidRDefault="00982FCA" w:rsidP="00982FCA">
      <w:pPr>
        <w:pStyle w:val="a4"/>
        <w:numPr>
          <w:ilvl w:val="0"/>
          <w:numId w:val="0"/>
        </w:numPr>
        <w:ind w:firstLineChars="200" w:firstLine="420"/>
        <w:rPr>
          <w:color w:val="000000" w:themeColor="text1"/>
        </w:rPr>
      </w:pPr>
      <w:r>
        <w:rPr>
          <w:rFonts w:hint="eastAsia"/>
          <w:color w:val="000000" w:themeColor="text1"/>
        </w:rPr>
        <w:lastRenderedPageBreak/>
        <w:t>b)</w:t>
      </w:r>
      <w:r>
        <w:rPr>
          <w:color w:val="000000" w:themeColor="text1"/>
        </w:rPr>
        <w:t xml:space="preserve">  </w:t>
      </w:r>
      <w:r w:rsidR="00A82128" w:rsidRPr="00321560">
        <w:rPr>
          <w:color w:val="000000" w:themeColor="text1"/>
        </w:rPr>
        <w:t>宜采用聚乙烯醇缩丁醛</w:t>
      </w:r>
      <w:r w:rsidR="00A82128" w:rsidRPr="00321560">
        <w:rPr>
          <w:rFonts w:hint="eastAsia"/>
          <w:color w:val="000000" w:themeColor="text1"/>
        </w:rPr>
        <w:t>（PVB）</w:t>
      </w:r>
      <w:r w:rsidR="00A82128" w:rsidRPr="00321560">
        <w:rPr>
          <w:color w:val="000000" w:themeColor="text1"/>
        </w:rPr>
        <w:t>胶片或离子性中间层胶片干法加工合成</w:t>
      </w:r>
      <w:r w:rsidR="00A82128" w:rsidRPr="00321560">
        <w:rPr>
          <w:rFonts w:hint="eastAsia"/>
          <w:color w:val="000000" w:themeColor="text1"/>
        </w:rPr>
        <w:t>，</w:t>
      </w:r>
      <w:r w:rsidR="00A82128" w:rsidRPr="00321560">
        <w:rPr>
          <w:color w:val="000000" w:themeColor="text1"/>
        </w:rPr>
        <w:t>胶片厚度应根据玻璃配置</w:t>
      </w:r>
      <w:r w:rsidR="00A82128" w:rsidRPr="00321560">
        <w:rPr>
          <w:rFonts w:hint="eastAsia"/>
          <w:color w:val="000000" w:themeColor="text1"/>
        </w:rPr>
        <w:t>、</w:t>
      </w:r>
      <w:r w:rsidR="00A82128" w:rsidRPr="00321560">
        <w:rPr>
          <w:color w:val="000000" w:themeColor="text1"/>
        </w:rPr>
        <w:t>合片工艺及计算确定</w:t>
      </w:r>
      <w:r w:rsidR="00A82128" w:rsidRPr="00321560">
        <w:rPr>
          <w:rFonts w:hint="eastAsia"/>
          <w:color w:val="000000" w:themeColor="text1"/>
        </w:rPr>
        <w:t>，采用</w:t>
      </w:r>
      <w:r w:rsidR="00A82128" w:rsidRPr="00321560">
        <w:rPr>
          <w:color w:val="000000" w:themeColor="text1"/>
        </w:rPr>
        <w:t>聚乙烯醇缩丁醛</w:t>
      </w:r>
      <w:r w:rsidR="00A82128" w:rsidRPr="00321560">
        <w:rPr>
          <w:rFonts w:hint="eastAsia"/>
          <w:color w:val="000000" w:themeColor="text1"/>
        </w:rPr>
        <w:t>（</w:t>
      </w:r>
      <w:r w:rsidR="00A82128" w:rsidRPr="00321560">
        <w:rPr>
          <w:color w:val="000000" w:themeColor="text1"/>
        </w:rPr>
        <w:t>PVB</w:t>
      </w:r>
      <w:r w:rsidR="00A82128" w:rsidRPr="00321560">
        <w:rPr>
          <w:rFonts w:hint="eastAsia"/>
          <w:color w:val="000000" w:themeColor="text1"/>
        </w:rPr>
        <w:t>）不应小于</w:t>
      </w:r>
      <w:r w:rsidR="00A82128" w:rsidRPr="00321560">
        <w:rPr>
          <w:color w:val="000000" w:themeColor="text1"/>
        </w:rPr>
        <w:t>0.76mm</w:t>
      </w:r>
      <w:r w:rsidR="00A82128" w:rsidRPr="00321560">
        <w:rPr>
          <w:rFonts w:hint="eastAsia"/>
          <w:color w:val="000000" w:themeColor="text1"/>
        </w:rPr>
        <w:t>，采用离子性中间层胶片厚度不应小于</w:t>
      </w:r>
      <w:r w:rsidR="00A82128" w:rsidRPr="00321560">
        <w:rPr>
          <w:color w:val="000000" w:themeColor="text1"/>
        </w:rPr>
        <w:t>0.89mm；</w:t>
      </w:r>
    </w:p>
    <w:p w:rsidR="00A82128" w:rsidRPr="00321560" w:rsidRDefault="00982FCA" w:rsidP="00982FCA">
      <w:pPr>
        <w:pStyle w:val="a4"/>
        <w:numPr>
          <w:ilvl w:val="0"/>
          <w:numId w:val="0"/>
        </w:numPr>
        <w:ind w:firstLineChars="200" w:firstLine="420"/>
        <w:rPr>
          <w:color w:val="000000" w:themeColor="text1"/>
        </w:rPr>
      </w:pPr>
      <w:r>
        <w:rPr>
          <w:rFonts w:hint="eastAsia"/>
          <w:color w:val="000000" w:themeColor="text1"/>
        </w:rPr>
        <w:t>c</w:t>
      </w:r>
      <w:r>
        <w:rPr>
          <w:color w:val="000000" w:themeColor="text1"/>
        </w:rPr>
        <w:t xml:space="preserve">)  </w:t>
      </w:r>
      <w:r w:rsidR="00A82128" w:rsidRPr="00321560">
        <w:rPr>
          <w:color w:val="000000" w:themeColor="text1"/>
        </w:rPr>
        <w:t>夹层玻璃钻孔</w:t>
      </w:r>
      <w:r w:rsidR="00A82128" w:rsidRPr="00321560">
        <w:rPr>
          <w:rFonts w:hint="eastAsia"/>
          <w:color w:val="000000" w:themeColor="text1"/>
        </w:rPr>
        <w:t>时应</w:t>
      </w:r>
      <w:r w:rsidR="00A82128" w:rsidRPr="00321560">
        <w:rPr>
          <w:color w:val="000000" w:themeColor="text1"/>
        </w:rPr>
        <w:t>采用大、小孔相对的方式，合片时应</w:t>
      </w:r>
      <w:r w:rsidR="00A82128" w:rsidRPr="00321560">
        <w:rPr>
          <w:rFonts w:hint="eastAsia"/>
          <w:color w:val="000000" w:themeColor="text1"/>
        </w:rPr>
        <w:t>防止</w:t>
      </w:r>
      <w:r w:rsidR="00A82128" w:rsidRPr="00321560">
        <w:rPr>
          <w:color w:val="000000" w:themeColor="text1"/>
        </w:rPr>
        <w:t>两层玻璃间出现气泡</w:t>
      </w:r>
      <w:r w:rsidR="00A82128" w:rsidRPr="00321560">
        <w:rPr>
          <w:rFonts w:hint="eastAsia"/>
          <w:color w:val="000000" w:themeColor="text1"/>
        </w:rPr>
        <w:t>；</w:t>
      </w:r>
    </w:p>
    <w:p w:rsidR="00A82128" w:rsidRPr="00321560" w:rsidRDefault="00982FCA" w:rsidP="00982FCA">
      <w:pPr>
        <w:pStyle w:val="a4"/>
        <w:numPr>
          <w:ilvl w:val="0"/>
          <w:numId w:val="0"/>
        </w:numPr>
        <w:ind w:firstLineChars="200" w:firstLine="420"/>
        <w:rPr>
          <w:color w:val="000000" w:themeColor="text1"/>
        </w:rPr>
      </w:pPr>
      <w:r>
        <w:rPr>
          <w:rFonts w:hint="eastAsia"/>
          <w:color w:val="000000" w:themeColor="text1"/>
        </w:rPr>
        <w:t>d)</w:t>
      </w:r>
      <w:r>
        <w:rPr>
          <w:color w:val="000000" w:themeColor="text1"/>
        </w:rPr>
        <w:t xml:space="preserve">  </w:t>
      </w:r>
      <w:r w:rsidR="00A82128" w:rsidRPr="00321560">
        <w:rPr>
          <w:color w:val="000000" w:themeColor="text1"/>
        </w:rPr>
        <w:t>外露的聚乙烯醇缩丁醛（</w:t>
      </w:r>
      <w:r w:rsidR="00A82128" w:rsidRPr="00321560">
        <w:rPr>
          <w:rFonts w:hint="eastAsia"/>
          <w:color w:val="000000" w:themeColor="text1"/>
        </w:rPr>
        <w:t>PVB</w:t>
      </w:r>
      <w:r w:rsidR="00A82128" w:rsidRPr="00321560">
        <w:rPr>
          <w:color w:val="000000" w:themeColor="text1"/>
        </w:rPr>
        <w:t>）夹层玻璃边缘应进行封边处理。</w:t>
      </w:r>
    </w:p>
    <w:p w:rsidR="00A82128" w:rsidRPr="00321560" w:rsidRDefault="00A82128" w:rsidP="00C5499B">
      <w:pPr>
        <w:pStyle w:val="a4"/>
        <w:rPr>
          <w:color w:val="000000" w:themeColor="text1"/>
        </w:rPr>
      </w:pPr>
      <w:r w:rsidRPr="00321560">
        <w:rPr>
          <w:color w:val="000000" w:themeColor="text1"/>
        </w:rPr>
        <w:t>玻璃幕墙用镀膜玻璃</w:t>
      </w:r>
      <w:r w:rsidRPr="00321560">
        <w:rPr>
          <w:rFonts w:hint="eastAsia"/>
          <w:color w:val="000000" w:themeColor="text1"/>
        </w:rPr>
        <w:t>应符合GB/T18915.1</w:t>
      </w:r>
      <w:r w:rsidR="009F76B7">
        <w:rPr>
          <w:rFonts w:hint="eastAsia"/>
          <w:color w:val="000000" w:themeColor="text1"/>
        </w:rPr>
        <w:t>～</w:t>
      </w:r>
      <w:r w:rsidRPr="00321560">
        <w:rPr>
          <w:rFonts w:hint="eastAsia"/>
          <w:color w:val="000000" w:themeColor="text1"/>
        </w:rPr>
        <w:t>2的规定</w:t>
      </w:r>
      <w:r w:rsidRPr="00321560">
        <w:rPr>
          <w:color w:val="000000" w:themeColor="text1"/>
        </w:rPr>
        <w:t>，离线法生产的镀膜玻璃应采用真空磁控溅射法生产工艺；在线法生产的镀膜玻璃应采用热喷涂法生产工艺。</w:t>
      </w:r>
      <w:r w:rsidRPr="00321560">
        <w:rPr>
          <w:rFonts w:hint="eastAsia"/>
          <w:color w:val="000000" w:themeColor="text1"/>
        </w:rPr>
        <w:t>玻璃幕墙采用单片或夹层低辐射镀膜玻璃时，应使用在线化学气相沉积法低辐射镀膜玻璃；离线真空磁控溅射的低辐射镀膜玻璃应合成中空玻璃，膜面应密封在中空玻璃腔体内。</w:t>
      </w:r>
    </w:p>
    <w:p w:rsidR="00A82128" w:rsidRPr="00321560" w:rsidRDefault="00A82128" w:rsidP="00C5499B">
      <w:pPr>
        <w:pStyle w:val="a4"/>
        <w:rPr>
          <w:color w:val="000000" w:themeColor="text1"/>
        </w:rPr>
      </w:pPr>
      <w:r w:rsidRPr="00321560">
        <w:rPr>
          <w:color w:val="000000" w:themeColor="text1"/>
        </w:rPr>
        <w:t>建筑玻璃贴膜</w:t>
      </w:r>
      <w:r w:rsidRPr="00321560">
        <w:rPr>
          <w:rFonts w:hint="eastAsia"/>
          <w:color w:val="000000" w:themeColor="text1"/>
        </w:rPr>
        <w:t>的</w:t>
      </w:r>
      <w:r w:rsidRPr="00321560">
        <w:rPr>
          <w:color w:val="000000" w:themeColor="text1"/>
        </w:rPr>
        <w:t>外观、质量及物理性能应</w:t>
      </w:r>
      <w:r w:rsidRPr="00321560">
        <w:rPr>
          <w:rFonts w:hint="eastAsia"/>
          <w:color w:val="000000" w:themeColor="text1"/>
        </w:rPr>
        <w:t>符合</w:t>
      </w:r>
      <w:r w:rsidRPr="00321560">
        <w:rPr>
          <w:color w:val="000000" w:themeColor="text1"/>
        </w:rPr>
        <w:t>GB/T 29061</w:t>
      </w:r>
      <w:r w:rsidRPr="00321560">
        <w:rPr>
          <w:rFonts w:hint="eastAsia"/>
          <w:color w:val="000000" w:themeColor="text1"/>
        </w:rPr>
        <w:t>、</w:t>
      </w:r>
      <w:r w:rsidRPr="00321560">
        <w:rPr>
          <w:color w:val="000000" w:themeColor="text1"/>
        </w:rPr>
        <w:t>JGJ/T 351</w:t>
      </w:r>
      <w:r w:rsidRPr="00321560">
        <w:rPr>
          <w:rFonts w:hint="eastAsia"/>
          <w:color w:val="000000" w:themeColor="text1"/>
        </w:rPr>
        <w:t>的规定。建筑玻璃安全贴膜厚度应满足设计要求。</w:t>
      </w:r>
    </w:p>
    <w:p w:rsidR="00A82128" w:rsidRPr="00321560" w:rsidRDefault="00A82128" w:rsidP="00C5499B">
      <w:pPr>
        <w:pStyle w:val="a4"/>
        <w:rPr>
          <w:color w:val="000000" w:themeColor="text1"/>
        </w:rPr>
      </w:pPr>
      <w:r w:rsidRPr="00321560">
        <w:rPr>
          <w:rFonts w:hint="eastAsia"/>
          <w:color w:val="000000" w:themeColor="text1"/>
        </w:rPr>
        <w:t>要求防火功能</w:t>
      </w:r>
      <w:r w:rsidRPr="00321560">
        <w:rPr>
          <w:color w:val="000000" w:themeColor="text1"/>
        </w:rPr>
        <w:t>的幕墙玻璃，应根据防火等级要求采用防火玻璃</w:t>
      </w:r>
      <w:r w:rsidRPr="00321560">
        <w:rPr>
          <w:rFonts w:hint="eastAsia"/>
          <w:color w:val="000000" w:themeColor="text1"/>
        </w:rPr>
        <w:t>及其</w:t>
      </w:r>
      <w:r w:rsidRPr="00321560">
        <w:rPr>
          <w:color w:val="000000" w:themeColor="text1"/>
        </w:rPr>
        <w:t>制品。</w:t>
      </w:r>
    </w:p>
    <w:p w:rsidR="00A82128" w:rsidRPr="00321560" w:rsidRDefault="00A82128" w:rsidP="00C5499B">
      <w:pPr>
        <w:pStyle w:val="a4"/>
        <w:rPr>
          <w:color w:val="000000" w:themeColor="text1"/>
        </w:rPr>
      </w:pPr>
      <w:r w:rsidRPr="00321560">
        <w:rPr>
          <w:rFonts w:hint="eastAsia"/>
          <w:color w:val="000000" w:themeColor="text1"/>
        </w:rPr>
        <w:t>玻璃幕墙及采光顶用真空</w:t>
      </w:r>
      <w:r w:rsidRPr="00321560">
        <w:rPr>
          <w:color w:val="000000" w:themeColor="text1"/>
        </w:rPr>
        <w:t>玻璃，应</w:t>
      </w:r>
      <w:r w:rsidRPr="00321560">
        <w:rPr>
          <w:rFonts w:hint="eastAsia"/>
          <w:color w:val="000000" w:themeColor="text1"/>
        </w:rPr>
        <w:t>符合JC/T1079的规定，玻璃原片可根据设计要求选用，且厚度不宜小于6mm。</w:t>
      </w:r>
    </w:p>
    <w:p w:rsidR="00966AC0" w:rsidRPr="00321560" w:rsidRDefault="00A82128" w:rsidP="00C5499B">
      <w:pPr>
        <w:pStyle w:val="a4"/>
        <w:rPr>
          <w:color w:val="000000" w:themeColor="text1"/>
        </w:rPr>
      </w:pPr>
      <w:r w:rsidRPr="00321560">
        <w:rPr>
          <w:rFonts w:hint="eastAsia"/>
          <w:color w:val="000000" w:themeColor="text1"/>
        </w:rPr>
        <w:t>玻璃幕墙用U形玻璃</w:t>
      </w:r>
      <w:r w:rsidRPr="00321560">
        <w:rPr>
          <w:color w:val="000000" w:themeColor="text1"/>
        </w:rPr>
        <w:t>，应</w:t>
      </w:r>
      <w:r w:rsidRPr="00321560">
        <w:rPr>
          <w:rFonts w:hint="eastAsia"/>
          <w:color w:val="000000" w:themeColor="text1"/>
        </w:rPr>
        <w:t>满足JGJ 113</w:t>
      </w:r>
      <w:r w:rsidR="009F76B7">
        <w:rPr>
          <w:rFonts w:hint="eastAsia"/>
          <w:color w:val="000000" w:themeColor="text1"/>
        </w:rPr>
        <w:t>、</w:t>
      </w:r>
      <w:r w:rsidRPr="00321560">
        <w:rPr>
          <w:rFonts w:hint="eastAsia"/>
          <w:color w:val="000000" w:themeColor="text1"/>
        </w:rPr>
        <w:t xml:space="preserve">JC/T </w:t>
      </w:r>
      <w:r w:rsidRPr="00321560">
        <w:rPr>
          <w:color w:val="000000" w:themeColor="text1"/>
        </w:rPr>
        <w:t>867</w:t>
      </w:r>
      <w:r w:rsidRPr="00321560">
        <w:rPr>
          <w:rFonts w:hint="eastAsia"/>
          <w:color w:val="000000" w:themeColor="text1"/>
        </w:rPr>
        <w:t>的规定</w:t>
      </w:r>
      <w:r w:rsidRPr="00321560">
        <w:rPr>
          <w:color w:val="000000" w:themeColor="text1"/>
        </w:rPr>
        <w:t>。</w:t>
      </w:r>
    </w:p>
    <w:p w:rsidR="00966AC0" w:rsidRPr="00C445D5" w:rsidRDefault="00A82128" w:rsidP="00441B9E">
      <w:pPr>
        <w:pStyle w:val="a3"/>
        <w:spacing w:before="156" w:after="156"/>
        <w:rPr>
          <w:b/>
          <w:color w:val="000000" w:themeColor="text1"/>
        </w:rPr>
      </w:pPr>
      <w:bookmarkStart w:id="235" w:name="_Toc62232289"/>
      <w:r w:rsidRPr="00C445D5">
        <w:rPr>
          <w:rFonts w:hint="eastAsia"/>
          <w:b/>
          <w:color w:val="000000" w:themeColor="text1"/>
        </w:rPr>
        <w:t>石材</w:t>
      </w:r>
      <w:bookmarkEnd w:id="235"/>
    </w:p>
    <w:p w:rsidR="00A82128" w:rsidRPr="00321560" w:rsidRDefault="00A82128" w:rsidP="00C5499B">
      <w:pPr>
        <w:pStyle w:val="a4"/>
        <w:rPr>
          <w:color w:val="000000" w:themeColor="text1"/>
        </w:rPr>
      </w:pPr>
      <w:r w:rsidRPr="00321560">
        <w:rPr>
          <w:color w:val="000000" w:themeColor="text1"/>
        </w:rPr>
        <w:t>幕墙面板用石材不应有软弱夹层或软弱矿脉。</w:t>
      </w:r>
      <w:r w:rsidRPr="00321560">
        <w:rPr>
          <w:rFonts w:hint="eastAsia"/>
          <w:color w:val="000000" w:themeColor="text1"/>
        </w:rPr>
        <w:t>带</w:t>
      </w:r>
      <w:r w:rsidRPr="00321560">
        <w:rPr>
          <w:color w:val="000000" w:themeColor="text1"/>
        </w:rPr>
        <w:t>层状纹</w:t>
      </w:r>
      <w:r w:rsidRPr="00321560">
        <w:rPr>
          <w:rFonts w:hint="eastAsia"/>
          <w:color w:val="000000" w:themeColor="text1"/>
        </w:rPr>
        <w:t>理</w:t>
      </w:r>
      <w:r w:rsidRPr="00321560">
        <w:rPr>
          <w:color w:val="000000" w:themeColor="text1"/>
        </w:rPr>
        <w:t>的石材</w:t>
      </w:r>
      <w:r w:rsidRPr="00321560">
        <w:rPr>
          <w:rFonts w:hint="eastAsia"/>
          <w:color w:val="000000" w:themeColor="text1"/>
        </w:rPr>
        <w:t>面板，</w:t>
      </w:r>
      <w:r w:rsidRPr="00321560">
        <w:rPr>
          <w:color w:val="000000" w:themeColor="text1"/>
        </w:rPr>
        <w:t>不宜有粗粒、松散、多孔的条纹。石材面板的</w:t>
      </w:r>
      <w:r w:rsidRPr="00321560">
        <w:rPr>
          <w:rFonts w:hint="eastAsia"/>
          <w:color w:val="000000" w:themeColor="text1"/>
        </w:rPr>
        <w:t>外观</w:t>
      </w:r>
      <w:r w:rsidRPr="00321560">
        <w:rPr>
          <w:color w:val="000000" w:themeColor="text1"/>
        </w:rPr>
        <w:t>质量</w:t>
      </w:r>
      <w:r w:rsidRPr="00321560">
        <w:rPr>
          <w:rFonts w:hint="eastAsia"/>
          <w:color w:val="000000" w:themeColor="text1"/>
        </w:rPr>
        <w:t>和性能指标</w:t>
      </w:r>
      <w:r w:rsidRPr="00321560">
        <w:rPr>
          <w:color w:val="000000" w:themeColor="text1"/>
        </w:rPr>
        <w:t>应符合GB/T 18601、GB/T 19766</w:t>
      </w:r>
      <w:r w:rsidRPr="00321560">
        <w:rPr>
          <w:rFonts w:hint="eastAsia"/>
          <w:color w:val="000000" w:themeColor="text1"/>
        </w:rPr>
        <w:t>、</w:t>
      </w:r>
      <w:r w:rsidRPr="00321560">
        <w:rPr>
          <w:color w:val="000000" w:themeColor="text1"/>
        </w:rPr>
        <w:t>GB/T 18600</w:t>
      </w:r>
      <w:r w:rsidRPr="00321560">
        <w:rPr>
          <w:rFonts w:hint="eastAsia"/>
          <w:color w:val="000000" w:themeColor="text1"/>
        </w:rPr>
        <w:t>、GB/T 23452、GB/T 23453</w:t>
      </w:r>
      <w:r w:rsidRPr="00321560">
        <w:rPr>
          <w:color w:val="000000" w:themeColor="text1"/>
        </w:rPr>
        <w:t>的规定。</w:t>
      </w:r>
    </w:p>
    <w:p w:rsidR="00A82128" w:rsidRPr="00321560" w:rsidRDefault="00A82128" w:rsidP="00C5499B">
      <w:pPr>
        <w:pStyle w:val="a4"/>
        <w:rPr>
          <w:color w:val="000000" w:themeColor="text1"/>
        </w:rPr>
      </w:pPr>
      <w:r w:rsidRPr="00321560">
        <w:rPr>
          <w:color w:val="000000" w:themeColor="text1"/>
        </w:rPr>
        <w:t>用于寒冷地区的石材，其</w:t>
      </w:r>
      <w:r w:rsidRPr="00321560">
        <w:rPr>
          <w:rFonts w:hint="eastAsia"/>
          <w:color w:val="000000" w:themeColor="text1"/>
        </w:rPr>
        <w:t>抗冻系数不应小于0.8</w:t>
      </w:r>
      <w:r w:rsidRPr="00321560">
        <w:rPr>
          <w:color w:val="000000" w:themeColor="text1"/>
        </w:rPr>
        <w:t>。</w:t>
      </w:r>
    </w:p>
    <w:p w:rsidR="00A82128" w:rsidRPr="00321560" w:rsidRDefault="00A82128" w:rsidP="00C5499B">
      <w:pPr>
        <w:pStyle w:val="a4"/>
        <w:rPr>
          <w:color w:val="000000" w:themeColor="text1"/>
        </w:rPr>
      </w:pPr>
      <w:r w:rsidRPr="00321560">
        <w:rPr>
          <w:rFonts w:hint="eastAsia"/>
          <w:color w:val="000000" w:themeColor="text1"/>
        </w:rPr>
        <w:t>弯曲强度标准值小于8.3MP</w:t>
      </w:r>
      <w:r w:rsidRPr="00321560">
        <w:rPr>
          <w:color w:val="000000" w:themeColor="text1"/>
        </w:rPr>
        <w:t>a</w:t>
      </w:r>
      <w:r w:rsidRPr="00321560">
        <w:rPr>
          <w:rFonts w:hint="eastAsia"/>
          <w:color w:val="000000" w:themeColor="text1"/>
        </w:rPr>
        <w:t>的石材面板，应采取附加构造措施保证面板的可靠性。</w:t>
      </w:r>
    </w:p>
    <w:p w:rsidR="00A82128" w:rsidRPr="00321560" w:rsidRDefault="00A82128" w:rsidP="00C5499B">
      <w:pPr>
        <w:pStyle w:val="a4"/>
        <w:rPr>
          <w:color w:val="000000" w:themeColor="text1"/>
        </w:rPr>
      </w:pPr>
      <w:r w:rsidRPr="00321560">
        <w:rPr>
          <w:rFonts w:hint="eastAsia"/>
          <w:color w:val="000000" w:themeColor="text1"/>
        </w:rPr>
        <w:t>幕墙选用石材的放射性应符合GB 6566中A级、B级和C级的要求。</w:t>
      </w:r>
    </w:p>
    <w:p w:rsidR="00966AC0" w:rsidRPr="00C445D5" w:rsidRDefault="00A82128" w:rsidP="00A82128">
      <w:pPr>
        <w:pStyle w:val="a3"/>
        <w:spacing w:beforeLines="0" w:afterLines="0"/>
        <w:rPr>
          <w:b/>
          <w:color w:val="000000" w:themeColor="text1"/>
        </w:rPr>
      </w:pPr>
      <w:bookmarkStart w:id="236" w:name="_Toc62232290"/>
      <w:r w:rsidRPr="00C445D5">
        <w:rPr>
          <w:rFonts w:hint="eastAsia"/>
          <w:b/>
          <w:color w:val="000000" w:themeColor="text1"/>
        </w:rPr>
        <w:t>金属板材</w:t>
      </w:r>
      <w:bookmarkEnd w:id="236"/>
    </w:p>
    <w:p w:rsidR="00A82128" w:rsidRPr="00321560" w:rsidRDefault="00A82128" w:rsidP="00C5499B">
      <w:pPr>
        <w:pStyle w:val="a4"/>
        <w:rPr>
          <w:color w:val="000000" w:themeColor="text1"/>
        </w:rPr>
      </w:pPr>
      <w:r w:rsidRPr="00321560">
        <w:rPr>
          <w:rFonts w:hint="eastAsia"/>
          <w:color w:val="000000" w:themeColor="text1"/>
        </w:rPr>
        <w:t>铝单板</w:t>
      </w:r>
      <w:r w:rsidRPr="00321560">
        <w:rPr>
          <w:color w:val="000000" w:themeColor="text1"/>
        </w:rPr>
        <w:t>的质量</w:t>
      </w:r>
      <w:r w:rsidRPr="00321560">
        <w:rPr>
          <w:rFonts w:hint="eastAsia"/>
          <w:color w:val="000000" w:themeColor="text1"/>
        </w:rPr>
        <w:t>及性能指标</w:t>
      </w:r>
      <w:r w:rsidRPr="00321560">
        <w:rPr>
          <w:color w:val="000000" w:themeColor="text1"/>
        </w:rPr>
        <w:t>应符合GB/T 3880</w:t>
      </w:r>
      <w:r w:rsidRPr="00321560">
        <w:rPr>
          <w:rFonts w:hint="eastAsia"/>
          <w:color w:val="000000" w:themeColor="text1"/>
        </w:rPr>
        <w:t>.1～3</w:t>
      </w:r>
      <w:r w:rsidRPr="00321560">
        <w:rPr>
          <w:color w:val="000000" w:themeColor="text1"/>
        </w:rPr>
        <w:t>、GB/T 16474、GB/T 16475、YS/T 429.1</w:t>
      </w:r>
      <w:r w:rsidR="00C445D5">
        <w:rPr>
          <w:rFonts w:hint="eastAsia"/>
          <w:color w:val="000000" w:themeColor="text1"/>
        </w:rPr>
        <w:t>～</w:t>
      </w:r>
      <w:r w:rsidRPr="00321560">
        <w:rPr>
          <w:color w:val="000000" w:themeColor="text1"/>
        </w:rPr>
        <w:t>2</w:t>
      </w:r>
      <w:r w:rsidRPr="00321560">
        <w:rPr>
          <w:rFonts w:hint="eastAsia"/>
          <w:color w:val="000000" w:themeColor="text1"/>
        </w:rPr>
        <w:t>、</w:t>
      </w:r>
      <w:r w:rsidRPr="00321560">
        <w:rPr>
          <w:color w:val="000000" w:themeColor="text1"/>
        </w:rPr>
        <w:t>YS/T 431的规定。</w:t>
      </w:r>
    </w:p>
    <w:p w:rsidR="00A82128" w:rsidRPr="00321560" w:rsidRDefault="00A82128" w:rsidP="00C5499B">
      <w:pPr>
        <w:pStyle w:val="a4"/>
        <w:rPr>
          <w:color w:val="000000" w:themeColor="text1"/>
        </w:rPr>
      </w:pPr>
      <w:r w:rsidRPr="00321560">
        <w:rPr>
          <w:color w:val="000000" w:themeColor="text1"/>
        </w:rPr>
        <w:t>铝单板宜采用1×××系列、3×××系列和5×××系列铝合金</w:t>
      </w:r>
      <w:r w:rsidRPr="00321560">
        <w:rPr>
          <w:rFonts w:hint="eastAsia"/>
          <w:color w:val="000000" w:themeColor="text1"/>
        </w:rPr>
        <w:t>板材</w:t>
      </w:r>
      <w:r w:rsidRPr="00321560">
        <w:rPr>
          <w:color w:val="000000" w:themeColor="text1"/>
        </w:rPr>
        <w:t>，所用铝及铝合金的化学成分应符合GB/T 3190</w:t>
      </w:r>
      <w:r w:rsidRPr="00321560">
        <w:rPr>
          <w:rFonts w:hint="eastAsia"/>
          <w:color w:val="000000" w:themeColor="text1"/>
        </w:rPr>
        <w:t>的规定。</w:t>
      </w:r>
      <w:r w:rsidRPr="00321560">
        <w:rPr>
          <w:color w:val="000000" w:themeColor="text1"/>
        </w:rPr>
        <w:t>表面宜采用氟碳喷涂</w:t>
      </w:r>
      <w:r w:rsidRPr="00321560">
        <w:rPr>
          <w:rFonts w:hint="eastAsia"/>
          <w:color w:val="000000" w:themeColor="text1"/>
        </w:rPr>
        <w:t>，</w:t>
      </w:r>
      <w:r w:rsidRPr="00321560">
        <w:rPr>
          <w:color w:val="000000" w:themeColor="text1"/>
        </w:rPr>
        <w:t>氟碳树脂含量不应小于70%</w:t>
      </w:r>
      <w:r w:rsidRPr="00321560">
        <w:rPr>
          <w:rFonts w:hint="eastAsia"/>
          <w:color w:val="000000" w:themeColor="text1"/>
        </w:rPr>
        <w:t>。</w:t>
      </w:r>
      <w:r w:rsidRPr="00321560">
        <w:rPr>
          <w:color w:val="000000" w:themeColor="text1"/>
        </w:rPr>
        <w:t>铝单板的外观质量和性能</w:t>
      </w:r>
      <w:r w:rsidRPr="00321560">
        <w:rPr>
          <w:rFonts w:hint="eastAsia"/>
          <w:color w:val="000000" w:themeColor="text1"/>
        </w:rPr>
        <w:t>指标</w:t>
      </w:r>
      <w:r w:rsidRPr="00321560">
        <w:rPr>
          <w:color w:val="000000" w:themeColor="text1"/>
        </w:rPr>
        <w:t>应符合GB/T 23443</w:t>
      </w:r>
      <w:r w:rsidRPr="00321560">
        <w:rPr>
          <w:rFonts w:hint="eastAsia"/>
          <w:color w:val="000000" w:themeColor="text1"/>
        </w:rPr>
        <w:t>、JG/T331</w:t>
      </w:r>
      <w:r w:rsidRPr="00321560">
        <w:rPr>
          <w:color w:val="000000" w:themeColor="text1"/>
        </w:rPr>
        <w:t>的规定</w:t>
      </w:r>
      <w:r w:rsidRPr="00321560">
        <w:rPr>
          <w:rFonts w:hint="eastAsia"/>
          <w:color w:val="000000" w:themeColor="text1"/>
        </w:rPr>
        <w:t>。</w:t>
      </w:r>
    </w:p>
    <w:p w:rsidR="00A82128" w:rsidRPr="00321560" w:rsidRDefault="00A82128" w:rsidP="00C5499B">
      <w:pPr>
        <w:pStyle w:val="a4"/>
        <w:rPr>
          <w:color w:val="000000" w:themeColor="text1"/>
        </w:rPr>
      </w:pPr>
      <w:r w:rsidRPr="00321560">
        <w:rPr>
          <w:color w:val="000000" w:themeColor="text1"/>
        </w:rPr>
        <w:t>铝板表面</w:t>
      </w:r>
      <w:r w:rsidRPr="00321560">
        <w:rPr>
          <w:rFonts w:hint="eastAsia"/>
          <w:color w:val="000000" w:themeColor="text1"/>
        </w:rPr>
        <w:t>处理方式及</w:t>
      </w:r>
      <w:r w:rsidRPr="00321560">
        <w:rPr>
          <w:color w:val="000000" w:themeColor="text1"/>
        </w:rPr>
        <w:t>涂层厚度宜符合表</w:t>
      </w:r>
      <w:r w:rsidR="00886383" w:rsidRPr="00321560">
        <w:rPr>
          <w:color w:val="000000" w:themeColor="text1"/>
        </w:rPr>
        <w:t>2</w:t>
      </w:r>
      <w:r w:rsidRPr="00321560">
        <w:rPr>
          <w:color w:val="000000" w:themeColor="text1"/>
        </w:rPr>
        <w:t>的要求。</w:t>
      </w:r>
    </w:p>
    <w:p w:rsidR="00A82128" w:rsidRPr="00321560" w:rsidRDefault="00A82128" w:rsidP="009359EB">
      <w:pPr>
        <w:pStyle w:val="af9"/>
        <w:spacing w:before="93" w:after="93"/>
        <w:ind w:firstLine="420"/>
        <w:rPr>
          <w:color w:val="000000" w:themeColor="text1"/>
        </w:rPr>
      </w:pPr>
      <w:r w:rsidRPr="00321560">
        <w:rPr>
          <w:rFonts w:hint="eastAsia"/>
          <w:color w:val="000000" w:themeColor="text1"/>
        </w:rPr>
        <w:t>铝板表面处理方式及</w:t>
      </w:r>
      <w:r w:rsidRPr="00321560">
        <w:rPr>
          <w:color w:val="000000" w:themeColor="text1"/>
        </w:rPr>
        <w:t>涂层厚度（μm）</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948"/>
        <w:gridCol w:w="1945"/>
        <w:gridCol w:w="1998"/>
        <w:gridCol w:w="2006"/>
        <w:gridCol w:w="1957"/>
      </w:tblGrid>
      <w:tr w:rsidR="00321560" w:rsidRPr="00321560" w:rsidTr="00C46854">
        <w:trPr>
          <w:trHeight w:val="340"/>
          <w:jc w:val="center"/>
        </w:trPr>
        <w:tc>
          <w:tcPr>
            <w:tcW w:w="2989" w:type="pct"/>
            <w:gridSpan w:val="3"/>
            <w:vMerge w:val="restart"/>
            <w:shd w:val="clear" w:color="auto" w:fill="auto"/>
            <w:vAlign w:val="center"/>
          </w:tcPr>
          <w:p w:rsidR="00A82128" w:rsidRPr="00321560" w:rsidRDefault="00A82128" w:rsidP="00FB13A2">
            <w:pPr>
              <w:pStyle w:val="afffffff5"/>
              <w:spacing w:before="93" w:after="93"/>
              <w:rPr>
                <w:color w:val="000000" w:themeColor="text1"/>
              </w:rPr>
            </w:pPr>
            <w:r w:rsidRPr="00321560">
              <w:rPr>
                <w:color w:val="000000" w:themeColor="text1"/>
              </w:rPr>
              <w:t>表面处理方法</w:t>
            </w:r>
          </w:p>
        </w:tc>
        <w:tc>
          <w:tcPr>
            <w:tcW w:w="2011" w:type="pct"/>
            <w:gridSpan w:val="2"/>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厚度</w:t>
            </w:r>
            <w:r w:rsidRPr="00321560">
              <w:rPr>
                <w:i/>
                <w:color w:val="000000" w:themeColor="text1"/>
              </w:rPr>
              <w:t>t</w:t>
            </w:r>
          </w:p>
        </w:tc>
      </w:tr>
      <w:tr w:rsidR="00321560" w:rsidRPr="00321560" w:rsidTr="00C46854">
        <w:trPr>
          <w:trHeight w:val="340"/>
          <w:jc w:val="center"/>
        </w:trPr>
        <w:tc>
          <w:tcPr>
            <w:tcW w:w="2989" w:type="pct"/>
            <w:gridSpan w:val="3"/>
            <w:vMerge/>
            <w:shd w:val="clear" w:color="auto" w:fill="auto"/>
          </w:tcPr>
          <w:p w:rsidR="00A82128" w:rsidRPr="00321560" w:rsidRDefault="00A82128" w:rsidP="00FB13A2">
            <w:pPr>
              <w:pStyle w:val="afffffff5"/>
              <w:spacing w:before="93" w:after="93"/>
              <w:rPr>
                <w:color w:val="000000" w:themeColor="text1"/>
              </w:rPr>
            </w:pP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平均膜厚</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最小局部膜厚</w:t>
            </w:r>
          </w:p>
        </w:tc>
      </w:tr>
      <w:tr w:rsidR="00321560" w:rsidRPr="00321560" w:rsidTr="00C46854">
        <w:trPr>
          <w:trHeight w:val="340"/>
          <w:jc w:val="center"/>
        </w:trPr>
        <w:tc>
          <w:tcPr>
            <w:tcW w:w="988" w:type="pct"/>
            <w:vMerge w:val="restart"/>
            <w:shd w:val="clear" w:color="auto" w:fill="auto"/>
            <w:vAlign w:val="center"/>
          </w:tcPr>
          <w:p w:rsidR="00A82128" w:rsidRPr="00321560" w:rsidRDefault="00A82128" w:rsidP="00FB13A2">
            <w:pPr>
              <w:pStyle w:val="afffffff5"/>
              <w:spacing w:before="93" w:after="93"/>
              <w:rPr>
                <w:color w:val="000000" w:themeColor="text1"/>
              </w:rPr>
            </w:pPr>
            <w:r w:rsidRPr="00321560">
              <w:rPr>
                <w:color w:val="000000" w:themeColor="text1"/>
              </w:rPr>
              <w:t>辊涂</w:t>
            </w:r>
          </w:p>
        </w:tc>
        <w:tc>
          <w:tcPr>
            <w:tcW w:w="987" w:type="pct"/>
            <w:vMerge w:val="restart"/>
            <w:shd w:val="clear" w:color="auto" w:fill="auto"/>
            <w:vAlign w:val="center"/>
          </w:tcPr>
          <w:p w:rsidR="00A82128" w:rsidRPr="00321560" w:rsidRDefault="00A82128" w:rsidP="00FB13A2">
            <w:pPr>
              <w:pStyle w:val="afffffff5"/>
              <w:spacing w:before="93" w:after="93"/>
              <w:rPr>
                <w:color w:val="000000" w:themeColor="text1"/>
              </w:rPr>
            </w:pPr>
            <w:r w:rsidRPr="00321560">
              <w:rPr>
                <w:color w:val="000000" w:themeColor="text1"/>
              </w:rPr>
              <w:t>氟碳</w:t>
            </w:r>
          </w:p>
        </w:tc>
        <w:tc>
          <w:tcPr>
            <w:tcW w:w="1014" w:type="pct"/>
            <w:shd w:val="clear" w:color="auto" w:fill="auto"/>
          </w:tcPr>
          <w:p w:rsidR="00A82128" w:rsidRPr="00321560" w:rsidRDefault="00A82128" w:rsidP="00FB13A2">
            <w:pPr>
              <w:pStyle w:val="afffffff5"/>
              <w:spacing w:before="93" w:after="93"/>
              <w:rPr>
                <w:color w:val="000000" w:themeColor="text1"/>
              </w:rPr>
            </w:pPr>
            <w:r w:rsidRPr="00321560">
              <w:rPr>
                <w:rFonts w:hint="eastAsia"/>
                <w:color w:val="000000" w:themeColor="text1"/>
              </w:rPr>
              <w:t>二</w:t>
            </w:r>
            <w:r w:rsidRPr="00321560">
              <w:rPr>
                <w:color w:val="000000" w:themeColor="text1"/>
              </w:rPr>
              <w:t>涂</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25</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22</w:t>
            </w:r>
          </w:p>
        </w:tc>
      </w:tr>
      <w:tr w:rsidR="00321560" w:rsidRPr="00321560" w:rsidTr="00C46854">
        <w:trPr>
          <w:trHeight w:val="340"/>
          <w:jc w:val="center"/>
        </w:trPr>
        <w:tc>
          <w:tcPr>
            <w:tcW w:w="988" w:type="pct"/>
            <w:vMerge/>
            <w:shd w:val="clear" w:color="auto" w:fill="auto"/>
            <w:vAlign w:val="center"/>
          </w:tcPr>
          <w:p w:rsidR="00A82128" w:rsidRPr="00321560" w:rsidRDefault="00A82128" w:rsidP="00FB13A2">
            <w:pPr>
              <w:pStyle w:val="afffffff5"/>
              <w:spacing w:before="93" w:after="93"/>
              <w:rPr>
                <w:color w:val="000000" w:themeColor="text1"/>
              </w:rPr>
            </w:pPr>
          </w:p>
        </w:tc>
        <w:tc>
          <w:tcPr>
            <w:tcW w:w="987" w:type="pct"/>
            <w:vMerge/>
            <w:shd w:val="clear" w:color="auto" w:fill="auto"/>
            <w:vAlign w:val="center"/>
          </w:tcPr>
          <w:p w:rsidR="00A82128" w:rsidRPr="00321560" w:rsidRDefault="00A82128" w:rsidP="00FB13A2">
            <w:pPr>
              <w:pStyle w:val="afffffff5"/>
              <w:spacing w:before="93" w:after="93"/>
              <w:rPr>
                <w:color w:val="000000" w:themeColor="text1"/>
              </w:rPr>
            </w:pPr>
          </w:p>
        </w:tc>
        <w:tc>
          <w:tcPr>
            <w:tcW w:w="1014"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三涂</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32</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30</w:t>
            </w:r>
          </w:p>
        </w:tc>
      </w:tr>
      <w:tr w:rsidR="00321560" w:rsidRPr="00321560" w:rsidTr="00C46854">
        <w:trPr>
          <w:trHeight w:val="340"/>
          <w:jc w:val="center"/>
        </w:trPr>
        <w:tc>
          <w:tcPr>
            <w:tcW w:w="988" w:type="pct"/>
            <w:vMerge/>
            <w:shd w:val="clear" w:color="auto" w:fill="auto"/>
          </w:tcPr>
          <w:p w:rsidR="00A82128" w:rsidRPr="00321560" w:rsidRDefault="00A82128" w:rsidP="00FB13A2">
            <w:pPr>
              <w:pStyle w:val="afffffff5"/>
              <w:spacing w:before="93" w:after="93"/>
              <w:rPr>
                <w:color w:val="000000" w:themeColor="text1"/>
              </w:rPr>
            </w:pPr>
          </w:p>
        </w:tc>
        <w:tc>
          <w:tcPr>
            <w:tcW w:w="2000" w:type="pct"/>
            <w:gridSpan w:val="2"/>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聚酯、丙烯酸</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16</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14</w:t>
            </w:r>
          </w:p>
        </w:tc>
      </w:tr>
      <w:tr w:rsidR="00321560" w:rsidRPr="00321560" w:rsidTr="00C46854">
        <w:trPr>
          <w:trHeight w:val="340"/>
          <w:jc w:val="center"/>
        </w:trPr>
        <w:tc>
          <w:tcPr>
            <w:tcW w:w="988" w:type="pct"/>
            <w:vMerge w:val="restart"/>
            <w:shd w:val="clear" w:color="auto" w:fill="auto"/>
            <w:vAlign w:val="center"/>
          </w:tcPr>
          <w:p w:rsidR="00A82128" w:rsidRPr="00321560" w:rsidRDefault="00A82128" w:rsidP="00FB13A2">
            <w:pPr>
              <w:pStyle w:val="afffffff5"/>
              <w:spacing w:before="93" w:after="93"/>
              <w:rPr>
                <w:color w:val="000000" w:themeColor="text1"/>
              </w:rPr>
            </w:pPr>
            <w:r w:rsidRPr="00321560">
              <w:rPr>
                <w:color w:val="000000" w:themeColor="text1"/>
              </w:rPr>
              <w:t>液体喷涂</w:t>
            </w:r>
          </w:p>
        </w:tc>
        <w:tc>
          <w:tcPr>
            <w:tcW w:w="987" w:type="pct"/>
            <w:vMerge w:val="restart"/>
            <w:shd w:val="clear" w:color="auto" w:fill="auto"/>
            <w:vAlign w:val="center"/>
          </w:tcPr>
          <w:p w:rsidR="00A82128" w:rsidRPr="00321560" w:rsidRDefault="00A82128" w:rsidP="00FB13A2">
            <w:pPr>
              <w:pStyle w:val="afffffff5"/>
              <w:spacing w:before="93" w:after="93"/>
              <w:rPr>
                <w:color w:val="000000" w:themeColor="text1"/>
              </w:rPr>
            </w:pPr>
            <w:r w:rsidRPr="00321560">
              <w:rPr>
                <w:color w:val="000000" w:themeColor="text1"/>
              </w:rPr>
              <w:t>氟碳</w:t>
            </w:r>
          </w:p>
        </w:tc>
        <w:tc>
          <w:tcPr>
            <w:tcW w:w="1014"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三涂</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40</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34</w:t>
            </w:r>
          </w:p>
        </w:tc>
      </w:tr>
      <w:tr w:rsidR="00321560" w:rsidRPr="00321560" w:rsidTr="00C46854">
        <w:trPr>
          <w:trHeight w:val="340"/>
          <w:jc w:val="center"/>
        </w:trPr>
        <w:tc>
          <w:tcPr>
            <w:tcW w:w="988" w:type="pct"/>
            <w:vMerge/>
            <w:shd w:val="clear" w:color="auto" w:fill="auto"/>
          </w:tcPr>
          <w:p w:rsidR="00A82128" w:rsidRPr="00321560" w:rsidRDefault="00A82128" w:rsidP="00FB13A2">
            <w:pPr>
              <w:pStyle w:val="afffffff5"/>
              <w:spacing w:before="93" w:after="93"/>
              <w:rPr>
                <w:color w:val="000000" w:themeColor="text1"/>
              </w:rPr>
            </w:pPr>
          </w:p>
        </w:tc>
        <w:tc>
          <w:tcPr>
            <w:tcW w:w="987" w:type="pct"/>
            <w:vMerge/>
            <w:shd w:val="clear" w:color="auto" w:fill="auto"/>
          </w:tcPr>
          <w:p w:rsidR="00A82128" w:rsidRPr="00321560" w:rsidRDefault="00A82128" w:rsidP="00FB13A2">
            <w:pPr>
              <w:pStyle w:val="afffffff5"/>
              <w:spacing w:before="93" w:after="93"/>
              <w:rPr>
                <w:color w:val="000000" w:themeColor="text1"/>
              </w:rPr>
            </w:pPr>
          </w:p>
        </w:tc>
        <w:tc>
          <w:tcPr>
            <w:tcW w:w="1014"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四涂</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65</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55</w:t>
            </w:r>
          </w:p>
        </w:tc>
      </w:tr>
      <w:tr w:rsidR="00321560" w:rsidRPr="00321560" w:rsidTr="00C46854">
        <w:trPr>
          <w:trHeight w:val="340"/>
          <w:jc w:val="center"/>
        </w:trPr>
        <w:tc>
          <w:tcPr>
            <w:tcW w:w="988" w:type="pct"/>
            <w:vMerge/>
            <w:shd w:val="clear" w:color="auto" w:fill="auto"/>
          </w:tcPr>
          <w:p w:rsidR="00A82128" w:rsidRPr="00321560" w:rsidRDefault="00A82128" w:rsidP="00FB13A2">
            <w:pPr>
              <w:pStyle w:val="afffffff5"/>
              <w:spacing w:before="93" w:after="93"/>
              <w:rPr>
                <w:color w:val="000000" w:themeColor="text1"/>
              </w:rPr>
            </w:pPr>
          </w:p>
        </w:tc>
        <w:tc>
          <w:tcPr>
            <w:tcW w:w="2000" w:type="pct"/>
            <w:gridSpan w:val="2"/>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聚酯、丙烯酸</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25</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20</w:t>
            </w:r>
          </w:p>
        </w:tc>
      </w:tr>
      <w:tr w:rsidR="00321560" w:rsidRPr="00321560" w:rsidTr="00C46854">
        <w:trPr>
          <w:trHeight w:val="340"/>
          <w:jc w:val="center"/>
        </w:trPr>
        <w:tc>
          <w:tcPr>
            <w:tcW w:w="988" w:type="pct"/>
            <w:vMerge w:val="restart"/>
            <w:shd w:val="clear" w:color="auto" w:fill="auto"/>
            <w:vAlign w:val="center"/>
          </w:tcPr>
          <w:p w:rsidR="00A82128" w:rsidRPr="00321560" w:rsidRDefault="00A82128" w:rsidP="00FB13A2">
            <w:pPr>
              <w:pStyle w:val="afffffff5"/>
              <w:spacing w:before="93" w:after="93"/>
              <w:rPr>
                <w:color w:val="000000" w:themeColor="text1"/>
              </w:rPr>
            </w:pPr>
            <w:r w:rsidRPr="00321560">
              <w:rPr>
                <w:color w:val="000000" w:themeColor="text1"/>
              </w:rPr>
              <w:t>粉末喷涂</w:t>
            </w:r>
          </w:p>
        </w:tc>
        <w:tc>
          <w:tcPr>
            <w:tcW w:w="2000" w:type="pct"/>
            <w:gridSpan w:val="2"/>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氟碳</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30</w:t>
            </w:r>
          </w:p>
        </w:tc>
      </w:tr>
      <w:tr w:rsidR="00321560" w:rsidRPr="00321560" w:rsidTr="00C46854">
        <w:trPr>
          <w:trHeight w:val="340"/>
          <w:jc w:val="center"/>
        </w:trPr>
        <w:tc>
          <w:tcPr>
            <w:tcW w:w="988" w:type="pct"/>
            <w:vMerge/>
            <w:shd w:val="clear" w:color="auto" w:fill="auto"/>
          </w:tcPr>
          <w:p w:rsidR="00A82128" w:rsidRPr="00321560" w:rsidRDefault="00A82128" w:rsidP="00FB13A2">
            <w:pPr>
              <w:pStyle w:val="afffffff5"/>
              <w:spacing w:before="93" w:after="93"/>
              <w:rPr>
                <w:color w:val="000000" w:themeColor="text1"/>
              </w:rPr>
            </w:pPr>
          </w:p>
        </w:tc>
        <w:tc>
          <w:tcPr>
            <w:tcW w:w="2000" w:type="pct"/>
            <w:gridSpan w:val="2"/>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聚酯</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40</w:t>
            </w:r>
          </w:p>
        </w:tc>
      </w:tr>
      <w:tr w:rsidR="00321560" w:rsidRPr="00321560" w:rsidTr="00C46854">
        <w:trPr>
          <w:trHeight w:val="340"/>
          <w:jc w:val="center"/>
        </w:trPr>
        <w:tc>
          <w:tcPr>
            <w:tcW w:w="988" w:type="pct"/>
            <w:vMerge w:val="restart"/>
            <w:shd w:val="clear" w:color="auto" w:fill="auto"/>
            <w:vAlign w:val="center"/>
          </w:tcPr>
          <w:p w:rsidR="00A82128" w:rsidRPr="00321560" w:rsidRDefault="00A82128" w:rsidP="00FB13A2">
            <w:pPr>
              <w:pStyle w:val="afffffff5"/>
              <w:spacing w:before="93" w:after="93"/>
              <w:rPr>
                <w:color w:val="000000" w:themeColor="text1"/>
              </w:rPr>
            </w:pPr>
            <w:r w:rsidRPr="00321560">
              <w:rPr>
                <w:color w:val="000000" w:themeColor="text1"/>
              </w:rPr>
              <w:t>阳极氧化</w:t>
            </w:r>
          </w:p>
        </w:tc>
        <w:tc>
          <w:tcPr>
            <w:tcW w:w="2000" w:type="pct"/>
            <w:gridSpan w:val="2"/>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AA15</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15</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12</w:t>
            </w:r>
          </w:p>
        </w:tc>
      </w:tr>
      <w:tr w:rsidR="00321560" w:rsidRPr="00321560" w:rsidTr="00C46854">
        <w:trPr>
          <w:trHeight w:val="340"/>
          <w:jc w:val="center"/>
        </w:trPr>
        <w:tc>
          <w:tcPr>
            <w:tcW w:w="988" w:type="pct"/>
            <w:vMerge/>
            <w:shd w:val="clear" w:color="auto" w:fill="auto"/>
          </w:tcPr>
          <w:p w:rsidR="00A82128" w:rsidRPr="00321560" w:rsidRDefault="00A82128" w:rsidP="00FB13A2">
            <w:pPr>
              <w:pStyle w:val="afffffff5"/>
              <w:spacing w:before="93" w:after="93"/>
              <w:rPr>
                <w:b/>
                <w:color w:val="000000" w:themeColor="text1"/>
              </w:rPr>
            </w:pPr>
          </w:p>
        </w:tc>
        <w:tc>
          <w:tcPr>
            <w:tcW w:w="2000" w:type="pct"/>
            <w:gridSpan w:val="2"/>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AA20</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20</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16</w:t>
            </w:r>
          </w:p>
        </w:tc>
      </w:tr>
      <w:tr w:rsidR="00321560" w:rsidRPr="00321560" w:rsidTr="00C46854">
        <w:trPr>
          <w:trHeight w:val="340"/>
          <w:jc w:val="center"/>
        </w:trPr>
        <w:tc>
          <w:tcPr>
            <w:tcW w:w="988" w:type="pct"/>
            <w:vMerge/>
            <w:shd w:val="clear" w:color="auto" w:fill="auto"/>
          </w:tcPr>
          <w:p w:rsidR="00A82128" w:rsidRPr="00321560" w:rsidRDefault="00A82128" w:rsidP="00FB13A2">
            <w:pPr>
              <w:pStyle w:val="afffffff5"/>
              <w:spacing w:before="93" w:after="93"/>
              <w:rPr>
                <w:b/>
                <w:color w:val="000000" w:themeColor="text1"/>
              </w:rPr>
            </w:pPr>
          </w:p>
        </w:tc>
        <w:tc>
          <w:tcPr>
            <w:tcW w:w="2000" w:type="pct"/>
            <w:gridSpan w:val="2"/>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AA25</w:t>
            </w:r>
          </w:p>
        </w:tc>
        <w:tc>
          <w:tcPr>
            <w:tcW w:w="1018"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25</w:t>
            </w:r>
          </w:p>
        </w:tc>
        <w:tc>
          <w:tcPr>
            <w:tcW w:w="993" w:type="pct"/>
            <w:shd w:val="clear" w:color="auto" w:fill="auto"/>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20</w:t>
            </w:r>
          </w:p>
        </w:tc>
      </w:tr>
    </w:tbl>
    <w:p w:rsidR="00A82128" w:rsidRPr="00321560" w:rsidRDefault="00A82128" w:rsidP="00C5499B">
      <w:pPr>
        <w:pStyle w:val="a4"/>
        <w:rPr>
          <w:color w:val="000000" w:themeColor="text1"/>
        </w:rPr>
      </w:pPr>
      <w:r w:rsidRPr="00321560">
        <w:rPr>
          <w:color w:val="000000" w:themeColor="text1"/>
        </w:rPr>
        <w:t>单层铝板的板基厚度宜符合表</w:t>
      </w:r>
      <w:r w:rsidR="00886383" w:rsidRPr="00321560">
        <w:rPr>
          <w:color w:val="000000" w:themeColor="text1"/>
        </w:rPr>
        <w:t>3</w:t>
      </w:r>
      <w:r w:rsidRPr="00321560">
        <w:rPr>
          <w:color w:val="000000" w:themeColor="text1"/>
        </w:rPr>
        <w:t>的规定。</w:t>
      </w:r>
    </w:p>
    <w:p w:rsidR="00A82128" w:rsidRPr="00321560" w:rsidRDefault="00A82128" w:rsidP="009359EB">
      <w:pPr>
        <w:pStyle w:val="af9"/>
        <w:spacing w:before="93" w:after="93"/>
        <w:ind w:firstLine="420"/>
        <w:rPr>
          <w:color w:val="000000" w:themeColor="text1"/>
        </w:rPr>
      </w:pPr>
      <w:r w:rsidRPr="00321560">
        <w:rPr>
          <w:color w:val="000000" w:themeColor="text1"/>
        </w:rPr>
        <w:t>单层平板铝板的基板厚度</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29"/>
        <w:gridCol w:w="2109"/>
        <w:gridCol w:w="2109"/>
        <w:gridCol w:w="2107"/>
      </w:tblGrid>
      <w:tr w:rsidR="00321560" w:rsidRPr="00321560" w:rsidTr="00C46854">
        <w:trPr>
          <w:trHeight w:val="294"/>
          <w:jc w:val="center"/>
        </w:trPr>
        <w:tc>
          <w:tcPr>
            <w:tcW w:w="1791" w:type="pct"/>
            <w:tcBorders>
              <w:top w:val="single" w:sz="12" w:space="0" w:color="auto"/>
              <w:left w:val="single" w:sz="12" w:space="0" w:color="auto"/>
            </w:tcBorders>
            <w:vAlign w:val="center"/>
          </w:tcPr>
          <w:p w:rsidR="00A82128" w:rsidRPr="00321560" w:rsidRDefault="00A82128" w:rsidP="00FB13A2">
            <w:pPr>
              <w:pStyle w:val="afffffff5"/>
              <w:spacing w:before="93" w:after="93"/>
              <w:rPr>
                <w:color w:val="000000" w:themeColor="text1"/>
              </w:rPr>
            </w:pPr>
            <w:bookmarkStart w:id="237" w:name="_Toc320197584"/>
            <w:r w:rsidRPr="00321560">
              <w:rPr>
                <w:color w:val="000000" w:themeColor="text1"/>
              </w:rPr>
              <w:t>铝板屈服强度</w:t>
            </w: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color w:val="000000" w:themeColor="text1"/>
                    </w:rPr>
                    <m:t>0.2</m:t>
                  </m:r>
                </m:sub>
              </m:sSub>
            </m:oMath>
            <w:r w:rsidRPr="00321560">
              <w:rPr>
                <w:color w:val="000000" w:themeColor="text1"/>
              </w:rPr>
              <w:t>（</w:t>
            </w:r>
            <w:r w:rsidRPr="00321560">
              <w:rPr>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bookmarkEnd w:id="237"/>
          </w:p>
        </w:tc>
        <w:tc>
          <w:tcPr>
            <w:tcW w:w="1070" w:type="pct"/>
            <w:tcBorders>
              <w:top w:val="single" w:sz="12" w:space="0" w:color="auto"/>
            </w:tcBorders>
            <w:vAlign w:val="center"/>
          </w:tcPr>
          <w:p w:rsidR="00A82128" w:rsidRPr="00321560" w:rsidRDefault="00A82128" w:rsidP="00FB13A2">
            <w:pPr>
              <w:pStyle w:val="afffffff5"/>
              <w:spacing w:before="93" w:after="93"/>
              <w:rPr>
                <w:color w:val="000000" w:themeColor="text1"/>
              </w:rPr>
            </w:pPr>
            <w:bookmarkStart w:id="238" w:name="_Toc320197585"/>
            <w:r w:rsidRPr="00321560">
              <w:rPr>
                <w:rFonts w:hint="eastAsia"/>
                <w:color w:val="000000" w:themeColor="text1"/>
              </w:rPr>
              <w:t>＜</w:t>
            </w:r>
            <w:r w:rsidRPr="00321560">
              <w:rPr>
                <w:color w:val="000000" w:themeColor="text1"/>
              </w:rPr>
              <w:t>100</w:t>
            </w:r>
            <w:bookmarkEnd w:id="238"/>
          </w:p>
        </w:tc>
        <w:tc>
          <w:tcPr>
            <w:tcW w:w="1070" w:type="pct"/>
            <w:tcBorders>
              <w:top w:val="single" w:sz="12" w:space="0" w:color="auto"/>
            </w:tcBorders>
            <w:vAlign w:val="center"/>
          </w:tcPr>
          <w:p w:rsidR="00A82128" w:rsidRPr="00321560" w:rsidRDefault="00A82128" w:rsidP="00FB13A2">
            <w:pPr>
              <w:pStyle w:val="afffffff5"/>
              <w:spacing w:before="93" w:after="93"/>
              <w:rPr>
                <w:color w:val="000000" w:themeColor="text1"/>
              </w:rPr>
            </w:pPr>
            <w:bookmarkStart w:id="239" w:name="_Toc320197586"/>
            <w:r w:rsidRPr="00321560">
              <w:rPr>
                <w:color w:val="000000" w:themeColor="text1"/>
              </w:rPr>
              <w:t>100</w:t>
            </w:r>
            <w:r w:rsidRPr="00321560">
              <w:rPr>
                <w:color w:val="000000" w:themeColor="text1"/>
              </w:rPr>
              <w:t>≤</w:t>
            </w: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color w:val="000000" w:themeColor="text1"/>
                    </w:rPr>
                    <m:t>0.2</m:t>
                  </m:r>
                </m:sub>
              </m:sSub>
            </m:oMath>
            <w:r w:rsidRPr="00321560">
              <w:rPr>
                <w:color w:val="000000" w:themeColor="text1"/>
              </w:rPr>
              <w:t>＜</w:t>
            </w:r>
            <w:r w:rsidRPr="00321560">
              <w:rPr>
                <w:color w:val="000000" w:themeColor="text1"/>
              </w:rPr>
              <w:t>150</w:t>
            </w:r>
            <w:bookmarkEnd w:id="239"/>
          </w:p>
        </w:tc>
        <w:tc>
          <w:tcPr>
            <w:tcW w:w="1070" w:type="pct"/>
            <w:tcBorders>
              <w:top w:val="single" w:sz="12" w:space="0" w:color="auto"/>
              <w:right w:val="single" w:sz="12" w:space="0" w:color="auto"/>
            </w:tcBorders>
            <w:vAlign w:val="center"/>
          </w:tcPr>
          <w:p w:rsidR="00A82128" w:rsidRPr="00321560" w:rsidRDefault="00A82128" w:rsidP="00FB13A2">
            <w:pPr>
              <w:pStyle w:val="afffffff5"/>
              <w:spacing w:before="93" w:after="93"/>
              <w:rPr>
                <w:color w:val="000000" w:themeColor="text1"/>
              </w:rPr>
            </w:pPr>
            <w:bookmarkStart w:id="240" w:name="_Toc320197587"/>
            <w:r w:rsidRPr="00321560">
              <w:rPr>
                <w:color w:val="000000" w:themeColor="text1"/>
              </w:rPr>
              <w:t>≥</w:t>
            </w:r>
            <w:r w:rsidRPr="00321560">
              <w:rPr>
                <w:color w:val="000000" w:themeColor="text1"/>
              </w:rPr>
              <w:t>150</w:t>
            </w:r>
            <w:bookmarkEnd w:id="240"/>
          </w:p>
        </w:tc>
      </w:tr>
      <w:tr w:rsidR="00321560" w:rsidRPr="00321560" w:rsidTr="00C46854">
        <w:trPr>
          <w:trHeight w:val="277"/>
          <w:jc w:val="center"/>
        </w:trPr>
        <w:tc>
          <w:tcPr>
            <w:tcW w:w="1791" w:type="pct"/>
            <w:tcBorders>
              <w:left w:val="single" w:sz="12" w:space="0" w:color="auto"/>
              <w:bottom w:val="single" w:sz="12" w:space="0" w:color="auto"/>
            </w:tcBorders>
            <w:vAlign w:val="center"/>
          </w:tcPr>
          <w:p w:rsidR="00A82128" w:rsidRPr="00321560" w:rsidRDefault="00A82128" w:rsidP="00FB13A2">
            <w:pPr>
              <w:pStyle w:val="afffffff5"/>
              <w:spacing w:before="93" w:after="93"/>
              <w:rPr>
                <w:color w:val="000000" w:themeColor="text1"/>
              </w:rPr>
            </w:pPr>
            <w:bookmarkStart w:id="241" w:name="_Toc320197588"/>
            <w:r w:rsidRPr="00321560">
              <w:rPr>
                <w:color w:val="000000" w:themeColor="text1"/>
              </w:rPr>
              <w:t>铝板的厚度</w:t>
            </w:r>
            <w:bookmarkEnd w:id="241"/>
            <w:r w:rsidRPr="00321560">
              <w:rPr>
                <w:i/>
                <w:color w:val="000000" w:themeColor="text1"/>
              </w:rPr>
              <w:t>t</w:t>
            </w: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1070" w:type="pct"/>
            <w:tcBorders>
              <w:bottom w:val="single" w:sz="12" w:space="0" w:color="auto"/>
            </w:tcBorders>
            <w:vAlign w:val="center"/>
          </w:tcPr>
          <w:p w:rsidR="00A82128" w:rsidRPr="00321560" w:rsidRDefault="00A82128" w:rsidP="00FB13A2">
            <w:pPr>
              <w:pStyle w:val="afffffff5"/>
              <w:spacing w:before="93" w:after="93"/>
              <w:rPr>
                <w:color w:val="000000" w:themeColor="text1"/>
              </w:rPr>
            </w:pPr>
            <w:bookmarkStart w:id="242" w:name="_Toc320197589"/>
            <w:r w:rsidRPr="00321560">
              <w:rPr>
                <w:color w:val="000000" w:themeColor="text1"/>
              </w:rPr>
              <w:t>≥</w:t>
            </w:r>
            <w:r w:rsidRPr="00321560">
              <w:rPr>
                <w:color w:val="000000" w:themeColor="text1"/>
              </w:rPr>
              <w:t>3.0</w:t>
            </w:r>
            <w:bookmarkEnd w:id="242"/>
          </w:p>
        </w:tc>
        <w:tc>
          <w:tcPr>
            <w:tcW w:w="1070" w:type="pct"/>
            <w:tcBorders>
              <w:bottom w:val="single" w:sz="12" w:space="0" w:color="auto"/>
            </w:tcBorders>
            <w:vAlign w:val="center"/>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2.5</w:t>
            </w:r>
          </w:p>
        </w:tc>
        <w:tc>
          <w:tcPr>
            <w:tcW w:w="1070" w:type="pct"/>
            <w:tcBorders>
              <w:bottom w:val="single" w:sz="12" w:space="0" w:color="auto"/>
              <w:right w:val="single" w:sz="12" w:space="0" w:color="auto"/>
            </w:tcBorders>
            <w:vAlign w:val="center"/>
          </w:tcPr>
          <w:p w:rsidR="00A82128" w:rsidRPr="00321560" w:rsidRDefault="00A82128" w:rsidP="00FB13A2">
            <w:pPr>
              <w:pStyle w:val="afffffff5"/>
              <w:spacing w:before="93" w:after="93"/>
              <w:rPr>
                <w:color w:val="000000" w:themeColor="text1"/>
              </w:rPr>
            </w:pPr>
            <w:r w:rsidRPr="00321560">
              <w:rPr>
                <w:color w:val="000000" w:themeColor="text1"/>
              </w:rPr>
              <w:t>≥</w:t>
            </w:r>
            <w:r w:rsidRPr="00321560">
              <w:rPr>
                <w:color w:val="000000" w:themeColor="text1"/>
              </w:rPr>
              <w:t>2.0</w:t>
            </w:r>
          </w:p>
        </w:tc>
      </w:tr>
    </w:tbl>
    <w:p w:rsidR="00A82128" w:rsidRPr="00321560" w:rsidRDefault="00A82128" w:rsidP="00B3772D">
      <w:pPr>
        <w:adjustRightInd w:val="0"/>
        <w:snapToGrid w:val="0"/>
        <w:spacing w:before="93" w:after="93" w:line="360" w:lineRule="auto"/>
        <w:ind w:firstLineChars="300" w:firstLine="540"/>
        <w:rPr>
          <w:color w:val="000000" w:themeColor="text1"/>
          <w:sz w:val="18"/>
          <w:szCs w:val="18"/>
        </w:rPr>
      </w:pPr>
      <w:r w:rsidRPr="00321560">
        <w:rPr>
          <w:color w:val="000000" w:themeColor="text1"/>
          <w:sz w:val="18"/>
          <w:szCs w:val="18"/>
        </w:rPr>
        <w:t>注：</w:t>
      </w:r>
      <w:r w:rsidRPr="00321560">
        <w:rPr>
          <w:rFonts w:hint="eastAsia"/>
          <w:color w:val="000000" w:themeColor="text1"/>
          <w:sz w:val="18"/>
          <w:szCs w:val="18"/>
        </w:rPr>
        <w:t>单层</w:t>
      </w:r>
      <w:r w:rsidRPr="00321560">
        <w:rPr>
          <w:color w:val="000000" w:themeColor="text1"/>
          <w:sz w:val="18"/>
          <w:szCs w:val="18"/>
        </w:rPr>
        <w:t>压型铝合金板的基板厚度</w:t>
      </w:r>
      <w:r w:rsidRPr="00321560">
        <w:rPr>
          <w:rFonts w:hint="eastAsia"/>
          <w:color w:val="000000" w:themeColor="text1"/>
          <w:sz w:val="18"/>
          <w:szCs w:val="18"/>
        </w:rPr>
        <w:t>应</w:t>
      </w:r>
      <w:r w:rsidRPr="00321560">
        <w:rPr>
          <w:color w:val="000000" w:themeColor="text1"/>
          <w:sz w:val="18"/>
          <w:szCs w:val="18"/>
        </w:rPr>
        <w:t>符</w:t>
      </w:r>
      <w:r w:rsidRPr="00F35D5E">
        <w:rPr>
          <w:sz w:val="18"/>
          <w:szCs w:val="18"/>
        </w:rPr>
        <w:t>合本标准</w:t>
      </w:r>
      <w:r w:rsidR="00AF05F8" w:rsidRPr="00F35D5E">
        <w:rPr>
          <w:sz w:val="18"/>
          <w:szCs w:val="18"/>
        </w:rPr>
        <w:t>第</w:t>
      </w:r>
      <w:r w:rsidRPr="00F35D5E">
        <w:rPr>
          <w:rFonts w:hint="eastAsia"/>
          <w:sz w:val="18"/>
          <w:szCs w:val="18"/>
        </w:rPr>
        <w:t>1</w:t>
      </w:r>
      <w:r w:rsidR="00AF05F8" w:rsidRPr="00F35D5E">
        <w:rPr>
          <w:sz w:val="18"/>
          <w:szCs w:val="18"/>
        </w:rPr>
        <w:t>3</w:t>
      </w:r>
      <w:r w:rsidR="00E2171F" w:rsidRPr="00F35D5E">
        <w:rPr>
          <w:sz w:val="18"/>
          <w:szCs w:val="18"/>
        </w:rPr>
        <w:t>.5.3</w:t>
      </w:r>
      <w:r w:rsidRPr="00F35D5E">
        <w:rPr>
          <w:sz w:val="18"/>
          <w:szCs w:val="18"/>
        </w:rPr>
        <w:t>0条第</w:t>
      </w:r>
      <w:r w:rsidRPr="00F35D5E">
        <w:rPr>
          <w:rFonts w:hint="eastAsia"/>
          <w:sz w:val="18"/>
          <w:szCs w:val="18"/>
        </w:rPr>
        <w:t>5款</w:t>
      </w:r>
      <w:r w:rsidRPr="00F35D5E">
        <w:rPr>
          <w:sz w:val="18"/>
          <w:szCs w:val="18"/>
        </w:rPr>
        <w:t>有关规定。</w:t>
      </w:r>
    </w:p>
    <w:p w:rsidR="00A82128" w:rsidRPr="00321560" w:rsidRDefault="00A82128" w:rsidP="00C5499B">
      <w:pPr>
        <w:pStyle w:val="a4"/>
        <w:rPr>
          <w:color w:val="000000" w:themeColor="text1"/>
        </w:rPr>
      </w:pPr>
      <w:r w:rsidRPr="00321560">
        <w:rPr>
          <w:color w:val="000000" w:themeColor="text1"/>
        </w:rPr>
        <w:t>不锈钢板作面板时，其材质应符合本标准第</w:t>
      </w:r>
      <w:r w:rsidR="00AF05F8" w:rsidRPr="00321560">
        <w:rPr>
          <w:color w:val="000000" w:themeColor="text1"/>
        </w:rPr>
        <w:t>4</w:t>
      </w:r>
      <w:r w:rsidR="00B61425" w:rsidRPr="00321560">
        <w:rPr>
          <w:color w:val="000000" w:themeColor="text1"/>
        </w:rPr>
        <w:t>.3.2</w:t>
      </w:r>
      <w:r w:rsidRPr="00321560">
        <w:rPr>
          <w:color w:val="000000" w:themeColor="text1"/>
        </w:rPr>
        <w:t>条的有关规定；其截面厚度，当为平板时不宜小于</w:t>
      </w:r>
      <w:r w:rsidRPr="00321560">
        <w:rPr>
          <w:rFonts w:hint="eastAsia"/>
          <w:color w:val="000000" w:themeColor="text1"/>
        </w:rPr>
        <w:t>2</w:t>
      </w:r>
      <w:r w:rsidRPr="00321560">
        <w:rPr>
          <w:color w:val="000000" w:themeColor="text1"/>
        </w:rPr>
        <w:t>.</w:t>
      </w:r>
      <w:r w:rsidRPr="00321560">
        <w:rPr>
          <w:rFonts w:hint="eastAsia"/>
          <w:color w:val="000000" w:themeColor="text1"/>
        </w:rPr>
        <w:t>0</w:t>
      </w:r>
      <w:r w:rsidRPr="00321560">
        <w:rPr>
          <w:color w:val="000000" w:themeColor="text1"/>
        </w:rPr>
        <w:t>mm，当为压型板时不宜小于1.0mm。</w:t>
      </w:r>
      <w:r w:rsidRPr="00321560">
        <w:rPr>
          <w:rFonts w:hint="eastAsia"/>
          <w:color w:val="000000" w:themeColor="text1"/>
        </w:rPr>
        <w:t>海边或严重腐蚀地区，可采用单面涂层或双面涂层的不锈钢板，涂层厚度不宜小于35</w:t>
      </w:r>
      <w:r w:rsidRPr="00321560">
        <w:rPr>
          <w:color w:val="000000" w:themeColor="text1"/>
        </w:rPr>
        <w:t>μm</w:t>
      </w:r>
      <w:r w:rsidRPr="00321560">
        <w:rPr>
          <w:rFonts w:hint="eastAsia"/>
          <w:color w:val="000000" w:themeColor="text1"/>
        </w:rPr>
        <w:t>。</w:t>
      </w:r>
    </w:p>
    <w:p w:rsidR="00A82128" w:rsidRPr="00321560" w:rsidRDefault="00A82128" w:rsidP="00C5499B">
      <w:pPr>
        <w:pStyle w:val="a4"/>
        <w:rPr>
          <w:color w:val="000000" w:themeColor="text1"/>
        </w:rPr>
      </w:pPr>
      <w:r w:rsidRPr="00321560">
        <w:rPr>
          <w:color w:val="000000" w:themeColor="text1"/>
        </w:rPr>
        <w:t>彩色钢板应符合GB/T 12754的规定。</w:t>
      </w:r>
      <w:r w:rsidRPr="00321560">
        <w:rPr>
          <w:rFonts w:hint="eastAsia"/>
          <w:color w:val="000000" w:themeColor="text1"/>
        </w:rPr>
        <w:t>基材钢板宜镀锌，</w:t>
      </w:r>
      <w:r w:rsidRPr="00321560">
        <w:rPr>
          <w:color w:val="000000" w:themeColor="text1"/>
        </w:rPr>
        <w:t>其截面厚度</w:t>
      </w:r>
      <w:r w:rsidRPr="00321560">
        <w:rPr>
          <w:rFonts w:hint="eastAsia"/>
          <w:color w:val="000000" w:themeColor="text1"/>
        </w:rPr>
        <w:t>，</w:t>
      </w:r>
      <w:r w:rsidRPr="00321560">
        <w:rPr>
          <w:color w:val="000000" w:themeColor="text1"/>
        </w:rPr>
        <w:t>当为平板时不宜小于</w:t>
      </w:r>
      <w:r w:rsidRPr="00321560">
        <w:rPr>
          <w:rFonts w:hint="eastAsia"/>
          <w:color w:val="000000" w:themeColor="text1"/>
        </w:rPr>
        <w:t>2</w:t>
      </w:r>
      <w:r w:rsidRPr="00321560">
        <w:rPr>
          <w:color w:val="000000" w:themeColor="text1"/>
        </w:rPr>
        <w:t>.</w:t>
      </w:r>
      <w:r w:rsidRPr="00321560">
        <w:rPr>
          <w:rFonts w:hint="eastAsia"/>
          <w:color w:val="000000" w:themeColor="text1"/>
        </w:rPr>
        <w:t>0</w:t>
      </w:r>
      <w:r w:rsidRPr="00321560">
        <w:rPr>
          <w:color w:val="000000" w:themeColor="text1"/>
        </w:rPr>
        <w:t>mm，当为压型板时</w:t>
      </w:r>
      <w:r w:rsidRPr="00321560">
        <w:rPr>
          <w:rFonts w:hint="eastAsia"/>
          <w:color w:val="000000" w:themeColor="text1"/>
        </w:rPr>
        <w:t>应</w:t>
      </w:r>
      <w:r w:rsidRPr="00321560">
        <w:rPr>
          <w:color w:val="000000" w:themeColor="text1"/>
        </w:rPr>
        <w:t>符合</w:t>
      </w:r>
      <w:r w:rsidRPr="00F35D5E">
        <w:t>本标准</w:t>
      </w:r>
      <w:r w:rsidRPr="00F35D5E">
        <w:rPr>
          <w:rFonts w:hint="eastAsia"/>
        </w:rPr>
        <w:t>1</w:t>
      </w:r>
      <w:r w:rsidR="00E2171F" w:rsidRPr="00F35D5E">
        <w:t>2.5.3</w:t>
      </w:r>
      <w:r w:rsidRPr="00F35D5E">
        <w:t>0条第2</w:t>
      </w:r>
      <w:r w:rsidRPr="00F35D5E">
        <w:rPr>
          <w:rFonts w:hint="eastAsia"/>
        </w:rPr>
        <w:t>款</w:t>
      </w:r>
      <w:r w:rsidRPr="00F35D5E">
        <w:t>有关</w:t>
      </w:r>
      <w:r w:rsidRPr="00321560">
        <w:rPr>
          <w:color w:val="000000" w:themeColor="text1"/>
        </w:rPr>
        <w:t>规定</w:t>
      </w:r>
      <w:r w:rsidRPr="00321560">
        <w:rPr>
          <w:rFonts w:hint="eastAsia"/>
          <w:color w:val="000000" w:themeColor="text1"/>
        </w:rPr>
        <w:t>，并应具有适合室外使用的氟碳涂层、聚酯涂层或丙烯酸涂层。</w:t>
      </w:r>
    </w:p>
    <w:p w:rsidR="00A82128" w:rsidRPr="00321560" w:rsidRDefault="00A82128" w:rsidP="00C5499B">
      <w:pPr>
        <w:pStyle w:val="a4"/>
        <w:rPr>
          <w:color w:val="000000" w:themeColor="text1"/>
        </w:rPr>
      </w:pPr>
      <w:r w:rsidRPr="00321560">
        <w:rPr>
          <w:color w:val="000000" w:themeColor="text1"/>
        </w:rPr>
        <w:t>搪瓷涂层钢板不应在现场开槽或钻孔，其外观质量和技术</w:t>
      </w:r>
      <w:r w:rsidRPr="00321560">
        <w:rPr>
          <w:rFonts w:hint="eastAsia"/>
          <w:color w:val="000000" w:themeColor="text1"/>
        </w:rPr>
        <w:t>指标</w:t>
      </w:r>
      <w:r w:rsidRPr="00321560">
        <w:rPr>
          <w:color w:val="000000" w:themeColor="text1"/>
        </w:rPr>
        <w:t>应符合JG/T 234</w:t>
      </w:r>
      <w:r w:rsidRPr="00321560">
        <w:rPr>
          <w:rFonts w:hint="eastAsia"/>
          <w:color w:val="000000" w:themeColor="text1"/>
        </w:rPr>
        <w:t>、</w:t>
      </w:r>
      <w:r w:rsidRPr="00321560">
        <w:rPr>
          <w:color w:val="000000" w:themeColor="text1"/>
        </w:rPr>
        <w:t>QB/T 1855的规定</w:t>
      </w:r>
      <w:r w:rsidRPr="00321560">
        <w:rPr>
          <w:rFonts w:hint="eastAsia"/>
          <w:color w:val="000000" w:themeColor="text1"/>
        </w:rPr>
        <w:t>。钢板主要化学成分(质量分数)宜满足表</w:t>
      </w:r>
      <w:r w:rsidR="00886383" w:rsidRPr="00321560">
        <w:rPr>
          <w:color w:val="000000" w:themeColor="text1"/>
        </w:rPr>
        <w:t>4</w:t>
      </w:r>
      <w:r w:rsidRPr="00321560">
        <w:rPr>
          <w:rFonts w:hint="eastAsia"/>
          <w:color w:val="000000" w:themeColor="text1"/>
        </w:rPr>
        <w:t>的要求。钢板的内、外表面应上底釉，外表面搪瓷瓷层厚度应满足表</w:t>
      </w:r>
      <w:r w:rsidR="00886383" w:rsidRPr="00321560">
        <w:rPr>
          <w:color w:val="000000" w:themeColor="text1"/>
        </w:rPr>
        <w:t>5</w:t>
      </w:r>
      <w:r w:rsidRPr="00321560">
        <w:rPr>
          <w:rFonts w:hint="eastAsia"/>
          <w:color w:val="000000" w:themeColor="text1"/>
        </w:rPr>
        <w:t>的要求。搪瓷涂层钢板的背衬材料的粘结应牢固可靠,不得有影响搪瓷涂层钢板性能和造型的缺陷。</w:t>
      </w:r>
    </w:p>
    <w:p w:rsidR="00A82128" w:rsidRPr="00321560" w:rsidRDefault="00A82128" w:rsidP="009359EB">
      <w:pPr>
        <w:pStyle w:val="af9"/>
        <w:spacing w:before="93" w:after="93"/>
        <w:ind w:firstLine="420"/>
        <w:rPr>
          <w:color w:val="000000" w:themeColor="text1"/>
        </w:rPr>
      </w:pPr>
      <w:r w:rsidRPr="00321560">
        <w:rPr>
          <w:rFonts w:hint="eastAsia"/>
          <w:color w:val="000000" w:themeColor="text1"/>
        </w:rPr>
        <w:t>搪瓷涂层钢板用钢板主要化学成分</w:t>
      </w:r>
    </w:p>
    <w:tbl>
      <w:tblPr>
        <w:tblStyle w:val="afff4"/>
        <w:tblW w:w="5000" w:type="pct"/>
        <w:jc w:val="center"/>
        <w:tblLook w:val="04A0" w:firstRow="1" w:lastRow="0" w:firstColumn="1" w:lastColumn="0" w:noHBand="0" w:noVBand="1"/>
      </w:tblPr>
      <w:tblGrid>
        <w:gridCol w:w="1970"/>
        <w:gridCol w:w="1971"/>
        <w:gridCol w:w="1971"/>
        <w:gridCol w:w="1971"/>
        <w:gridCol w:w="1971"/>
      </w:tblGrid>
      <w:tr w:rsidR="00321560" w:rsidRPr="00321560" w:rsidTr="008A5453">
        <w:trPr>
          <w:jc w:val="center"/>
        </w:trPr>
        <w:tc>
          <w:tcPr>
            <w:tcW w:w="1000" w:type="pct"/>
            <w:tcBorders>
              <w:top w:val="single" w:sz="12" w:space="0" w:color="auto"/>
              <w:lef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元素</w:t>
            </w:r>
          </w:p>
        </w:tc>
        <w:tc>
          <w:tcPr>
            <w:tcW w:w="1000" w:type="pct"/>
            <w:tcBorders>
              <w:top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碳</w:t>
            </w:r>
          </w:p>
        </w:tc>
        <w:tc>
          <w:tcPr>
            <w:tcW w:w="1000" w:type="pct"/>
            <w:tcBorders>
              <w:top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锰</w:t>
            </w:r>
          </w:p>
        </w:tc>
        <w:tc>
          <w:tcPr>
            <w:tcW w:w="1000" w:type="pct"/>
            <w:tcBorders>
              <w:top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磷</w:t>
            </w:r>
          </w:p>
        </w:tc>
        <w:tc>
          <w:tcPr>
            <w:tcW w:w="1000" w:type="pct"/>
            <w:tcBorders>
              <w:top w:val="single" w:sz="12" w:space="0" w:color="auto"/>
              <w:righ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硫</w:t>
            </w:r>
          </w:p>
        </w:tc>
      </w:tr>
      <w:tr w:rsidR="00321560" w:rsidRPr="00321560" w:rsidTr="008A5453">
        <w:trPr>
          <w:jc w:val="center"/>
        </w:trPr>
        <w:tc>
          <w:tcPr>
            <w:tcW w:w="1000" w:type="pct"/>
            <w:tcBorders>
              <w:left w:val="single" w:sz="12" w:space="0" w:color="auto"/>
              <w:bottom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lastRenderedPageBreak/>
              <w:t>质量分数</w:t>
            </w:r>
            <w:r w:rsidRPr="00321560">
              <w:rPr>
                <w:color w:val="000000" w:themeColor="text1"/>
              </w:rPr>
              <w:t>(</w:t>
            </w:r>
            <w:r w:rsidRPr="00321560">
              <w:rPr>
                <w:rFonts w:hint="eastAsia"/>
                <w:color w:val="000000" w:themeColor="text1"/>
              </w:rPr>
              <w:t>%</w:t>
            </w:r>
            <w:r w:rsidRPr="00321560">
              <w:rPr>
                <w:color w:val="000000" w:themeColor="text1"/>
              </w:rPr>
              <w:t>)</w:t>
            </w:r>
          </w:p>
        </w:tc>
        <w:tc>
          <w:tcPr>
            <w:tcW w:w="1000" w:type="pct"/>
            <w:tcBorders>
              <w:bottom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0.08</w:t>
            </w:r>
          </w:p>
        </w:tc>
        <w:tc>
          <w:tcPr>
            <w:tcW w:w="1000" w:type="pct"/>
            <w:tcBorders>
              <w:bottom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w:t>
            </w:r>
            <w:r w:rsidRPr="00321560">
              <w:rPr>
                <w:color w:val="000000" w:themeColor="text1"/>
              </w:rPr>
              <w:t>0.</w:t>
            </w:r>
            <w:r w:rsidRPr="00321560">
              <w:rPr>
                <w:rFonts w:hint="eastAsia"/>
                <w:color w:val="000000" w:themeColor="text1"/>
              </w:rPr>
              <w:t>40</w:t>
            </w:r>
          </w:p>
        </w:tc>
        <w:tc>
          <w:tcPr>
            <w:tcW w:w="1000" w:type="pct"/>
            <w:tcBorders>
              <w:bottom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0.020</w:t>
            </w:r>
          </w:p>
        </w:tc>
        <w:tc>
          <w:tcPr>
            <w:tcW w:w="1000" w:type="pct"/>
            <w:tcBorders>
              <w:bottom w:val="single" w:sz="12" w:space="0" w:color="auto"/>
              <w:righ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0.030</w:t>
            </w:r>
          </w:p>
        </w:tc>
      </w:tr>
    </w:tbl>
    <w:p w:rsidR="00A82128" w:rsidRPr="00321560" w:rsidRDefault="00A82128" w:rsidP="009359EB">
      <w:pPr>
        <w:pStyle w:val="af9"/>
        <w:spacing w:before="93" w:after="93"/>
        <w:ind w:firstLine="420"/>
        <w:rPr>
          <w:color w:val="000000" w:themeColor="text1"/>
        </w:rPr>
      </w:pPr>
      <w:r w:rsidRPr="00321560">
        <w:rPr>
          <w:rFonts w:hint="eastAsia"/>
          <w:color w:val="000000" w:themeColor="text1"/>
        </w:rPr>
        <w:t>搪瓷涂层钢板外表搪瓷瓷层厚度</w:t>
      </w:r>
    </w:p>
    <w:tbl>
      <w:tblPr>
        <w:tblStyle w:val="afff4"/>
        <w:tblW w:w="5000" w:type="pct"/>
        <w:jc w:val="center"/>
        <w:tblLook w:val="04A0" w:firstRow="1" w:lastRow="0" w:firstColumn="1" w:lastColumn="0" w:noHBand="0" w:noVBand="1"/>
      </w:tblPr>
      <w:tblGrid>
        <w:gridCol w:w="2816"/>
        <w:gridCol w:w="1650"/>
        <w:gridCol w:w="3021"/>
        <w:gridCol w:w="2367"/>
      </w:tblGrid>
      <w:tr w:rsidR="00321560" w:rsidRPr="00321560" w:rsidTr="008A5453">
        <w:trPr>
          <w:jc w:val="center"/>
        </w:trPr>
        <w:tc>
          <w:tcPr>
            <w:tcW w:w="2266" w:type="pct"/>
            <w:gridSpan w:val="2"/>
            <w:tcBorders>
              <w:top w:val="single" w:sz="12" w:space="0" w:color="auto"/>
              <w:lef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瓷层</w:t>
            </w:r>
          </w:p>
        </w:tc>
        <w:tc>
          <w:tcPr>
            <w:tcW w:w="1533" w:type="pct"/>
            <w:tcBorders>
              <w:top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瓷层厚度最大值</w:t>
            </w:r>
            <w:r w:rsidRPr="00321560">
              <w:rPr>
                <w:color w:val="000000" w:themeColor="text1"/>
              </w:rPr>
              <w:t>(</w:t>
            </w:r>
            <w:r w:rsidRPr="00321560">
              <w:rPr>
                <w:rFonts w:hint="eastAsia"/>
                <w:color w:val="000000" w:themeColor="text1"/>
              </w:rPr>
              <w:t>mm</w:t>
            </w:r>
            <w:r w:rsidRPr="00321560">
              <w:rPr>
                <w:color w:val="000000" w:themeColor="text1"/>
              </w:rPr>
              <w:t>)</w:t>
            </w:r>
          </w:p>
        </w:tc>
        <w:tc>
          <w:tcPr>
            <w:tcW w:w="1201" w:type="pct"/>
            <w:tcBorders>
              <w:top w:val="single" w:sz="12" w:space="0" w:color="auto"/>
              <w:righ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检测方法</w:t>
            </w:r>
          </w:p>
        </w:tc>
      </w:tr>
      <w:tr w:rsidR="00321560" w:rsidRPr="00321560" w:rsidTr="008A5453">
        <w:trPr>
          <w:jc w:val="center"/>
        </w:trPr>
        <w:tc>
          <w:tcPr>
            <w:tcW w:w="2266" w:type="pct"/>
            <w:gridSpan w:val="2"/>
            <w:tcBorders>
              <w:lef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底釉</w:t>
            </w:r>
          </w:p>
        </w:tc>
        <w:tc>
          <w:tcPr>
            <w:tcW w:w="1533" w:type="pct"/>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0.08</w:t>
            </w:r>
            <w:r w:rsidRPr="00321560">
              <w:rPr>
                <w:rFonts w:hint="eastAsia"/>
                <w:color w:val="000000" w:themeColor="text1"/>
              </w:rPr>
              <w:t>～</w:t>
            </w:r>
            <w:r w:rsidRPr="00321560">
              <w:rPr>
                <w:rFonts w:hint="eastAsia"/>
                <w:color w:val="000000" w:themeColor="text1"/>
              </w:rPr>
              <w:t>0.15</w:t>
            </w:r>
          </w:p>
        </w:tc>
        <w:tc>
          <w:tcPr>
            <w:tcW w:w="1201" w:type="pct"/>
            <w:tcBorders>
              <w:righ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测厚仪</w:t>
            </w:r>
          </w:p>
        </w:tc>
      </w:tr>
      <w:tr w:rsidR="00321560" w:rsidRPr="00321560" w:rsidTr="008A5453">
        <w:trPr>
          <w:jc w:val="center"/>
        </w:trPr>
        <w:tc>
          <w:tcPr>
            <w:tcW w:w="1429" w:type="pct"/>
            <w:vMerge w:val="restart"/>
            <w:tcBorders>
              <w:lef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底釉</w:t>
            </w:r>
            <w:r w:rsidRPr="00321560">
              <w:rPr>
                <w:rFonts w:hint="eastAsia"/>
                <w:color w:val="000000" w:themeColor="text1"/>
              </w:rPr>
              <w:t>+</w:t>
            </w:r>
            <w:r w:rsidRPr="00321560">
              <w:rPr>
                <w:rFonts w:hint="eastAsia"/>
                <w:color w:val="000000" w:themeColor="text1"/>
              </w:rPr>
              <w:t>层面釉</w:t>
            </w:r>
          </w:p>
        </w:tc>
        <w:tc>
          <w:tcPr>
            <w:tcW w:w="837" w:type="pct"/>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干法涂塘</w:t>
            </w:r>
          </w:p>
        </w:tc>
        <w:tc>
          <w:tcPr>
            <w:tcW w:w="1533" w:type="pct"/>
            <w:vAlign w:val="center"/>
          </w:tcPr>
          <w:p w:rsidR="00A82128" w:rsidRPr="00321560" w:rsidRDefault="00A82128" w:rsidP="00FB13A2">
            <w:pPr>
              <w:pStyle w:val="afffffff5"/>
              <w:spacing w:before="93" w:after="93"/>
              <w:rPr>
                <w:color w:val="000000" w:themeColor="text1"/>
              </w:rPr>
            </w:pPr>
            <w:r w:rsidRPr="00321560">
              <w:rPr>
                <w:color w:val="000000" w:themeColor="text1"/>
              </w:rPr>
              <w:t>0.</w:t>
            </w:r>
            <w:r w:rsidRPr="00321560">
              <w:rPr>
                <w:rFonts w:hint="eastAsia"/>
                <w:color w:val="000000" w:themeColor="text1"/>
              </w:rPr>
              <w:t>12</w:t>
            </w:r>
            <w:r w:rsidRPr="00321560">
              <w:rPr>
                <w:rFonts w:hint="eastAsia"/>
                <w:color w:val="000000" w:themeColor="text1"/>
              </w:rPr>
              <w:t>～</w:t>
            </w:r>
            <w:r w:rsidRPr="00321560">
              <w:rPr>
                <w:color w:val="000000" w:themeColor="text1"/>
              </w:rPr>
              <w:t>0.</w:t>
            </w:r>
            <w:r w:rsidRPr="00321560">
              <w:rPr>
                <w:rFonts w:hint="eastAsia"/>
                <w:color w:val="000000" w:themeColor="text1"/>
              </w:rPr>
              <w:t>30(</w:t>
            </w:r>
            <w:r w:rsidRPr="00321560">
              <w:rPr>
                <w:rFonts w:hint="eastAsia"/>
                <w:color w:val="000000" w:themeColor="text1"/>
              </w:rPr>
              <w:t>总厚度</w:t>
            </w:r>
            <w:r w:rsidRPr="00321560">
              <w:rPr>
                <w:rFonts w:hint="eastAsia"/>
                <w:color w:val="000000" w:themeColor="text1"/>
              </w:rPr>
              <w:t>)</w:t>
            </w:r>
          </w:p>
        </w:tc>
        <w:tc>
          <w:tcPr>
            <w:tcW w:w="1201" w:type="pct"/>
            <w:tcBorders>
              <w:righ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测厚仪</w:t>
            </w:r>
          </w:p>
        </w:tc>
      </w:tr>
      <w:tr w:rsidR="00321560" w:rsidRPr="00321560" w:rsidTr="008A5453">
        <w:trPr>
          <w:jc w:val="center"/>
        </w:trPr>
        <w:tc>
          <w:tcPr>
            <w:tcW w:w="1429" w:type="pct"/>
            <w:vMerge/>
            <w:tcBorders>
              <w:left w:val="single" w:sz="12" w:space="0" w:color="auto"/>
              <w:bottom w:val="single" w:sz="12" w:space="0" w:color="auto"/>
            </w:tcBorders>
            <w:vAlign w:val="center"/>
          </w:tcPr>
          <w:p w:rsidR="00A82128" w:rsidRPr="00321560" w:rsidRDefault="00A82128" w:rsidP="00FB13A2">
            <w:pPr>
              <w:pStyle w:val="afffffff5"/>
              <w:spacing w:before="93" w:after="93"/>
              <w:rPr>
                <w:color w:val="000000" w:themeColor="text1"/>
              </w:rPr>
            </w:pPr>
          </w:p>
        </w:tc>
        <w:tc>
          <w:tcPr>
            <w:tcW w:w="837" w:type="pct"/>
            <w:tcBorders>
              <w:bottom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湿法涂塘</w:t>
            </w:r>
          </w:p>
        </w:tc>
        <w:tc>
          <w:tcPr>
            <w:tcW w:w="1533" w:type="pct"/>
            <w:tcBorders>
              <w:bottom w:val="single" w:sz="12" w:space="0" w:color="auto"/>
            </w:tcBorders>
            <w:vAlign w:val="center"/>
          </w:tcPr>
          <w:p w:rsidR="00A82128" w:rsidRPr="00321560" w:rsidRDefault="00A82128" w:rsidP="00FB13A2">
            <w:pPr>
              <w:pStyle w:val="afffffff5"/>
              <w:spacing w:before="93" w:after="93"/>
              <w:rPr>
                <w:color w:val="000000" w:themeColor="text1"/>
              </w:rPr>
            </w:pPr>
            <w:r w:rsidRPr="00321560">
              <w:rPr>
                <w:color w:val="000000" w:themeColor="text1"/>
              </w:rPr>
              <w:t>0.</w:t>
            </w:r>
            <w:r w:rsidRPr="00321560">
              <w:rPr>
                <w:rFonts w:hint="eastAsia"/>
                <w:color w:val="000000" w:themeColor="text1"/>
              </w:rPr>
              <w:t>30</w:t>
            </w:r>
            <w:r w:rsidRPr="00321560">
              <w:rPr>
                <w:rFonts w:hint="eastAsia"/>
                <w:color w:val="000000" w:themeColor="text1"/>
              </w:rPr>
              <w:t>～</w:t>
            </w:r>
            <w:r w:rsidRPr="00321560">
              <w:rPr>
                <w:color w:val="000000" w:themeColor="text1"/>
              </w:rPr>
              <w:t>0.</w:t>
            </w:r>
            <w:r w:rsidRPr="00321560">
              <w:rPr>
                <w:rFonts w:hint="eastAsia"/>
                <w:color w:val="000000" w:themeColor="text1"/>
              </w:rPr>
              <w:t>4</w:t>
            </w:r>
            <w:r w:rsidRPr="00321560">
              <w:rPr>
                <w:color w:val="000000" w:themeColor="text1"/>
              </w:rPr>
              <w:t>5</w:t>
            </w:r>
            <w:r w:rsidRPr="00321560">
              <w:rPr>
                <w:rFonts w:hint="eastAsia"/>
                <w:color w:val="000000" w:themeColor="text1"/>
              </w:rPr>
              <w:t>(</w:t>
            </w:r>
            <w:r w:rsidRPr="00321560">
              <w:rPr>
                <w:rFonts w:hint="eastAsia"/>
                <w:color w:val="000000" w:themeColor="text1"/>
              </w:rPr>
              <w:t>总厚度</w:t>
            </w:r>
            <w:r w:rsidRPr="00321560">
              <w:rPr>
                <w:rFonts w:hint="eastAsia"/>
                <w:color w:val="000000" w:themeColor="text1"/>
              </w:rPr>
              <w:t>)</w:t>
            </w:r>
          </w:p>
        </w:tc>
        <w:tc>
          <w:tcPr>
            <w:tcW w:w="1201" w:type="pct"/>
            <w:tcBorders>
              <w:bottom w:val="single" w:sz="12" w:space="0" w:color="auto"/>
              <w:right w:val="single" w:sz="12" w:space="0" w:color="auto"/>
            </w:tcBorders>
            <w:vAlign w:val="center"/>
          </w:tcPr>
          <w:p w:rsidR="00A82128" w:rsidRPr="00321560" w:rsidRDefault="00A82128" w:rsidP="00FB13A2">
            <w:pPr>
              <w:pStyle w:val="afffffff5"/>
              <w:spacing w:before="93" w:after="93"/>
              <w:rPr>
                <w:color w:val="000000" w:themeColor="text1"/>
              </w:rPr>
            </w:pPr>
            <w:r w:rsidRPr="00321560">
              <w:rPr>
                <w:rFonts w:hint="eastAsia"/>
                <w:color w:val="000000" w:themeColor="text1"/>
              </w:rPr>
              <w:t>测厚仪</w:t>
            </w:r>
          </w:p>
        </w:tc>
      </w:tr>
    </w:tbl>
    <w:p w:rsidR="00A82128" w:rsidRPr="00321560" w:rsidRDefault="00A82128" w:rsidP="00C5499B">
      <w:pPr>
        <w:pStyle w:val="a4"/>
        <w:rPr>
          <w:color w:val="000000" w:themeColor="text1"/>
        </w:rPr>
      </w:pPr>
      <w:r w:rsidRPr="00321560">
        <w:rPr>
          <w:rFonts w:hint="eastAsia"/>
          <w:color w:val="000000" w:themeColor="text1"/>
        </w:rPr>
        <w:t>锌合金板的化学成分应符合表</w:t>
      </w:r>
      <w:r w:rsidR="00D54EDE" w:rsidRPr="00321560">
        <w:rPr>
          <w:color w:val="000000" w:themeColor="text1"/>
        </w:rPr>
        <w:t>6</w:t>
      </w:r>
      <w:r w:rsidRPr="00321560">
        <w:rPr>
          <w:rFonts w:hint="eastAsia"/>
          <w:color w:val="000000" w:themeColor="text1"/>
        </w:rPr>
        <w:t>的要求。产品表面应光滑</w:t>
      </w:r>
      <w:r w:rsidRPr="00321560">
        <w:rPr>
          <w:color w:val="000000" w:themeColor="text1"/>
        </w:rPr>
        <w:t>、</w:t>
      </w:r>
      <w:r w:rsidRPr="00321560">
        <w:rPr>
          <w:rFonts w:hint="eastAsia"/>
          <w:color w:val="000000" w:themeColor="text1"/>
        </w:rPr>
        <w:t>无水泡</w:t>
      </w:r>
      <w:r w:rsidRPr="00321560">
        <w:rPr>
          <w:color w:val="000000" w:themeColor="text1"/>
        </w:rPr>
        <w:t>、</w:t>
      </w:r>
      <w:r w:rsidRPr="00321560">
        <w:rPr>
          <w:rFonts w:hint="eastAsia"/>
          <w:color w:val="000000" w:themeColor="text1"/>
        </w:rPr>
        <w:t>无开裂纹，锌合金板背面未带防潮保护层时，锌合金板幕墙宜采用后部通风系统。</w:t>
      </w:r>
    </w:p>
    <w:p w:rsidR="00A82128" w:rsidRPr="00321560" w:rsidRDefault="00A82128" w:rsidP="000270E0">
      <w:pPr>
        <w:pStyle w:val="af9"/>
        <w:spacing w:before="93" w:after="93"/>
        <w:ind w:firstLine="420"/>
        <w:rPr>
          <w:color w:val="000000" w:themeColor="text1"/>
        </w:rPr>
      </w:pPr>
      <w:r w:rsidRPr="00321560">
        <w:rPr>
          <w:rFonts w:hint="eastAsia"/>
          <w:color w:val="000000" w:themeColor="text1"/>
        </w:rPr>
        <w:t>锌合金板主要化学成分</w:t>
      </w:r>
    </w:p>
    <w:tbl>
      <w:tblPr>
        <w:tblStyle w:val="afff4"/>
        <w:tblW w:w="5000" w:type="pct"/>
        <w:jc w:val="center"/>
        <w:tblLook w:val="04A0" w:firstRow="1" w:lastRow="0" w:firstColumn="1" w:lastColumn="0" w:noHBand="0" w:noVBand="1"/>
      </w:tblPr>
      <w:tblGrid>
        <w:gridCol w:w="1587"/>
        <w:gridCol w:w="1589"/>
        <w:gridCol w:w="1586"/>
        <w:gridCol w:w="1588"/>
        <w:gridCol w:w="3504"/>
      </w:tblGrid>
      <w:tr w:rsidR="00321560" w:rsidRPr="00321560" w:rsidTr="001701FA">
        <w:trPr>
          <w:jc w:val="center"/>
        </w:trPr>
        <w:tc>
          <w:tcPr>
            <w:tcW w:w="805" w:type="pct"/>
            <w:tcBorders>
              <w:top w:val="single" w:sz="12" w:space="0" w:color="auto"/>
              <w:left w:val="single" w:sz="12" w:space="0" w:color="auto"/>
            </w:tcBorders>
          </w:tcPr>
          <w:p w:rsidR="00A82128" w:rsidRPr="00321560" w:rsidRDefault="00A82128" w:rsidP="001701FA">
            <w:pPr>
              <w:pStyle w:val="afffffff5"/>
              <w:spacing w:before="93" w:after="93"/>
              <w:rPr>
                <w:color w:val="000000" w:themeColor="text1"/>
              </w:rPr>
            </w:pPr>
            <w:r w:rsidRPr="00321560">
              <w:rPr>
                <w:rFonts w:hint="eastAsia"/>
                <w:color w:val="000000" w:themeColor="text1"/>
              </w:rPr>
              <w:t>元素</w:t>
            </w:r>
          </w:p>
        </w:tc>
        <w:tc>
          <w:tcPr>
            <w:tcW w:w="806" w:type="pct"/>
            <w:tcBorders>
              <w:top w:val="single" w:sz="12" w:space="0" w:color="auto"/>
            </w:tcBorders>
          </w:tcPr>
          <w:p w:rsidR="00A82128" w:rsidRPr="00321560" w:rsidRDefault="00A82128" w:rsidP="001701FA">
            <w:pPr>
              <w:pStyle w:val="afffffff5"/>
              <w:spacing w:before="93" w:after="93"/>
              <w:rPr>
                <w:color w:val="000000" w:themeColor="text1"/>
              </w:rPr>
            </w:pPr>
            <w:r w:rsidRPr="00321560">
              <w:rPr>
                <w:rFonts w:hint="eastAsia"/>
                <w:color w:val="000000" w:themeColor="text1"/>
              </w:rPr>
              <w:t>铜</w:t>
            </w:r>
            <w:r w:rsidRPr="00321560">
              <w:rPr>
                <w:rFonts w:hint="eastAsia"/>
                <w:color w:val="000000" w:themeColor="text1"/>
              </w:rPr>
              <w:t>(Cu)</w:t>
            </w:r>
          </w:p>
        </w:tc>
        <w:tc>
          <w:tcPr>
            <w:tcW w:w="805" w:type="pct"/>
            <w:tcBorders>
              <w:top w:val="single" w:sz="12" w:space="0" w:color="auto"/>
            </w:tcBorders>
          </w:tcPr>
          <w:p w:rsidR="00A82128" w:rsidRPr="00321560" w:rsidRDefault="00A82128" w:rsidP="001701FA">
            <w:pPr>
              <w:pStyle w:val="afffffff5"/>
              <w:spacing w:before="93" w:after="93"/>
              <w:rPr>
                <w:color w:val="000000" w:themeColor="text1"/>
              </w:rPr>
            </w:pPr>
            <w:r w:rsidRPr="00321560">
              <w:rPr>
                <w:rFonts w:hint="eastAsia"/>
                <w:color w:val="000000" w:themeColor="text1"/>
              </w:rPr>
              <w:t>钛</w:t>
            </w:r>
            <w:r w:rsidRPr="00321560">
              <w:rPr>
                <w:rFonts w:hint="eastAsia"/>
                <w:color w:val="000000" w:themeColor="text1"/>
              </w:rPr>
              <w:t>(Ti)</w:t>
            </w:r>
          </w:p>
        </w:tc>
        <w:tc>
          <w:tcPr>
            <w:tcW w:w="806" w:type="pct"/>
            <w:tcBorders>
              <w:top w:val="single" w:sz="12" w:space="0" w:color="auto"/>
            </w:tcBorders>
          </w:tcPr>
          <w:p w:rsidR="00A82128" w:rsidRPr="00321560" w:rsidRDefault="00A82128" w:rsidP="001701FA">
            <w:pPr>
              <w:pStyle w:val="afffffff5"/>
              <w:spacing w:before="93" w:after="93"/>
              <w:rPr>
                <w:color w:val="000000" w:themeColor="text1"/>
              </w:rPr>
            </w:pPr>
            <w:r w:rsidRPr="00321560">
              <w:rPr>
                <w:rFonts w:hint="eastAsia"/>
                <w:color w:val="000000" w:themeColor="text1"/>
              </w:rPr>
              <w:t>铝</w:t>
            </w:r>
            <w:r w:rsidRPr="00321560">
              <w:rPr>
                <w:rFonts w:hint="eastAsia"/>
                <w:color w:val="000000" w:themeColor="text1"/>
              </w:rPr>
              <w:t>(Al)</w:t>
            </w:r>
          </w:p>
        </w:tc>
        <w:tc>
          <w:tcPr>
            <w:tcW w:w="1778" w:type="pct"/>
            <w:tcBorders>
              <w:top w:val="single" w:sz="12" w:space="0" w:color="auto"/>
              <w:right w:val="single" w:sz="12" w:space="0" w:color="auto"/>
            </w:tcBorders>
          </w:tcPr>
          <w:p w:rsidR="00A82128" w:rsidRPr="00321560" w:rsidRDefault="00A82128" w:rsidP="001701FA">
            <w:pPr>
              <w:pStyle w:val="afffffff5"/>
              <w:spacing w:before="93" w:after="93"/>
              <w:rPr>
                <w:color w:val="000000" w:themeColor="text1"/>
              </w:rPr>
            </w:pPr>
            <w:r w:rsidRPr="00321560">
              <w:rPr>
                <w:rFonts w:hint="eastAsia"/>
                <w:color w:val="000000" w:themeColor="text1"/>
              </w:rPr>
              <w:t>锌</w:t>
            </w:r>
            <w:r w:rsidRPr="00321560">
              <w:rPr>
                <w:rFonts w:hint="eastAsia"/>
                <w:color w:val="000000" w:themeColor="text1"/>
              </w:rPr>
              <w:t>(Z</w:t>
            </w:r>
            <w:r w:rsidRPr="00321560">
              <w:rPr>
                <w:color w:val="000000" w:themeColor="text1"/>
              </w:rPr>
              <w:t>n</w:t>
            </w:r>
            <w:r w:rsidRPr="00321560">
              <w:rPr>
                <w:rFonts w:hint="eastAsia"/>
                <w:color w:val="000000" w:themeColor="text1"/>
              </w:rPr>
              <w:t>)</w:t>
            </w:r>
          </w:p>
        </w:tc>
      </w:tr>
      <w:tr w:rsidR="00321560" w:rsidRPr="00321560" w:rsidTr="001701FA">
        <w:trPr>
          <w:jc w:val="center"/>
        </w:trPr>
        <w:tc>
          <w:tcPr>
            <w:tcW w:w="805" w:type="pct"/>
            <w:tcBorders>
              <w:left w:val="single" w:sz="12" w:space="0" w:color="auto"/>
              <w:bottom w:val="single" w:sz="12" w:space="0" w:color="auto"/>
            </w:tcBorders>
          </w:tcPr>
          <w:p w:rsidR="00A82128" w:rsidRPr="00321560" w:rsidRDefault="00A82128" w:rsidP="001701FA">
            <w:pPr>
              <w:pStyle w:val="afffffff5"/>
              <w:spacing w:before="93" w:after="93"/>
              <w:rPr>
                <w:color w:val="000000" w:themeColor="text1"/>
              </w:rPr>
            </w:pPr>
            <w:r w:rsidRPr="00321560">
              <w:rPr>
                <w:rFonts w:hint="eastAsia"/>
                <w:color w:val="000000" w:themeColor="text1"/>
              </w:rPr>
              <w:t>质量分数</w:t>
            </w:r>
            <w:r w:rsidRPr="00321560">
              <w:rPr>
                <w:rFonts w:hint="eastAsia"/>
                <w:color w:val="000000" w:themeColor="text1"/>
              </w:rPr>
              <w:t>/%</w:t>
            </w:r>
          </w:p>
        </w:tc>
        <w:tc>
          <w:tcPr>
            <w:tcW w:w="806" w:type="pct"/>
            <w:tcBorders>
              <w:bottom w:val="single" w:sz="12" w:space="0" w:color="auto"/>
            </w:tcBorders>
          </w:tcPr>
          <w:p w:rsidR="00A82128" w:rsidRPr="00321560" w:rsidRDefault="00A82128" w:rsidP="001701FA">
            <w:pPr>
              <w:pStyle w:val="afffffff5"/>
              <w:spacing w:before="93" w:after="93"/>
              <w:rPr>
                <w:color w:val="000000" w:themeColor="text1"/>
              </w:rPr>
            </w:pPr>
            <w:r w:rsidRPr="00321560">
              <w:rPr>
                <w:rFonts w:hint="eastAsia"/>
                <w:color w:val="000000" w:themeColor="text1"/>
              </w:rPr>
              <w:t>0.08</w:t>
            </w:r>
            <w:r w:rsidRPr="00321560">
              <w:rPr>
                <w:rFonts w:hint="eastAsia"/>
                <w:color w:val="000000" w:themeColor="text1"/>
              </w:rPr>
              <w:t>～</w:t>
            </w:r>
            <w:r w:rsidRPr="00321560">
              <w:rPr>
                <w:rFonts w:hint="eastAsia"/>
                <w:color w:val="000000" w:themeColor="text1"/>
              </w:rPr>
              <w:t>1.0</w:t>
            </w:r>
          </w:p>
        </w:tc>
        <w:tc>
          <w:tcPr>
            <w:tcW w:w="805" w:type="pct"/>
            <w:tcBorders>
              <w:bottom w:val="single" w:sz="12" w:space="0" w:color="auto"/>
            </w:tcBorders>
          </w:tcPr>
          <w:p w:rsidR="00A82128" w:rsidRPr="00321560" w:rsidRDefault="00A82128" w:rsidP="001701FA">
            <w:pPr>
              <w:pStyle w:val="afffffff5"/>
              <w:spacing w:before="93" w:after="93"/>
              <w:rPr>
                <w:color w:val="000000" w:themeColor="text1"/>
              </w:rPr>
            </w:pPr>
            <w:r w:rsidRPr="00321560">
              <w:rPr>
                <w:color w:val="000000" w:themeColor="text1"/>
              </w:rPr>
              <w:t>0.06</w:t>
            </w:r>
            <w:r w:rsidRPr="00321560">
              <w:rPr>
                <w:rFonts w:hint="eastAsia"/>
                <w:color w:val="000000" w:themeColor="text1"/>
              </w:rPr>
              <w:t>～</w:t>
            </w:r>
            <w:r w:rsidRPr="00321560">
              <w:rPr>
                <w:color w:val="000000" w:themeColor="text1"/>
              </w:rPr>
              <w:t>0.2</w:t>
            </w:r>
          </w:p>
        </w:tc>
        <w:tc>
          <w:tcPr>
            <w:tcW w:w="806" w:type="pct"/>
            <w:tcBorders>
              <w:bottom w:val="single" w:sz="12" w:space="0" w:color="auto"/>
            </w:tcBorders>
          </w:tcPr>
          <w:p w:rsidR="00A82128" w:rsidRPr="00321560" w:rsidRDefault="00A82128" w:rsidP="001701FA">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0.015</w:t>
            </w:r>
          </w:p>
        </w:tc>
        <w:tc>
          <w:tcPr>
            <w:tcW w:w="1778" w:type="pct"/>
            <w:tcBorders>
              <w:bottom w:val="single" w:sz="12" w:space="0" w:color="auto"/>
              <w:right w:val="single" w:sz="12" w:space="0" w:color="auto"/>
            </w:tcBorders>
          </w:tcPr>
          <w:p w:rsidR="00A82128" w:rsidRPr="00321560" w:rsidRDefault="00A82128" w:rsidP="001701FA">
            <w:pPr>
              <w:pStyle w:val="afffffff5"/>
              <w:spacing w:before="93" w:after="93"/>
              <w:rPr>
                <w:color w:val="000000" w:themeColor="text1"/>
              </w:rPr>
            </w:pPr>
            <w:r w:rsidRPr="00321560">
              <w:rPr>
                <w:rFonts w:hint="eastAsia"/>
                <w:color w:val="000000" w:themeColor="text1"/>
              </w:rPr>
              <w:t>余留部分，且含锌量不低于</w:t>
            </w:r>
            <w:r w:rsidRPr="00321560">
              <w:rPr>
                <w:rFonts w:hint="eastAsia"/>
                <w:color w:val="000000" w:themeColor="text1"/>
              </w:rPr>
              <w:t>99</w:t>
            </w:r>
            <w:r w:rsidRPr="00321560">
              <w:rPr>
                <w:color w:val="000000" w:themeColor="text1"/>
              </w:rPr>
              <w:t>.995</w:t>
            </w:r>
          </w:p>
        </w:tc>
      </w:tr>
    </w:tbl>
    <w:p w:rsidR="00A82128" w:rsidRPr="00321560" w:rsidRDefault="00A82128" w:rsidP="00C5499B">
      <w:pPr>
        <w:pStyle w:val="a4"/>
        <w:rPr>
          <w:color w:val="000000" w:themeColor="text1"/>
        </w:rPr>
      </w:pPr>
      <w:r w:rsidRPr="00321560">
        <w:rPr>
          <w:rFonts w:hint="eastAsia"/>
          <w:color w:val="000000" w:themeColor="text1"/>
        </w:rPr>
        <w:t>钛合金板应符合GB/T 3621的规定。</w:t>
      </w:r>
    </w:p>
    <w:p w:rsidR="00A82128" w:rsidRPr="00321560" w:rsidRDefault="00A82128" w:rsidP="00C5499B">
      <w:pPr>
        <w:pStyle w:val="a4"/>
        <w:rPr>
          <w:color w:val="000000" w:themeColor="text1"/>
        </w:rPr>
      </w:pPr>
      <w:r w:rsidRPr="00321560">
        <w:rPr>
          <w:color w:val="000000" w:themeColor="text1"/>
        </w:rPr>
        <w:t>铜及铜合金板应符合GB/T 2040、GB/T 17793的规定</w:t>
      </w:r>
      <w:r w:rsidRPr="00321560">
        <w:rPr>
          <w:rFonts w:hint="eastAsia"/>
          <w:color w:val="000000" w:themeColor="text1"/>
        </w:rPr>
        <w:t>,宜选用TU1、TU2牌号的无氧铜。</w:t>
      </w:r>
    </w:p>
    <w:p w:rsidR="00966AC0" w:rsidRPr="001068F2" w:rsidRDefault="00A36B87" w:rsidP="00A82128">
      <w:pPr>
        <w:pStyle w:val="a3"/>
        <w:spacing w:beforeLines="0" w:afterLines="0"/>
        <w:rPr>
          <w:b/>
          <w:color w:val="000000" w:themeColor="text1"/>
        </w:rPr>
      </w:pPr>
      <w:bookmarkStart w:id="243" w:name="_Toc62232291"/>
      <w:r w:rsidRPr="001068F2">
        <w:rPr>
          <w:rFonts w:hint="eastAsia"/>
          <w:b/>
          <w:color w:val="000000" w:themeColor="text1"/>
        </w:rPr>
        <w:t>复合板材</w:t>
      </w:r>
      <w:bookmarkEnd w:id="243"/>
    </w:p>
    <w:p w:rsidR="00A36B87" w:rsidRPr="00321560" w:rsidRDefault="00A36B87" w:rsidP="00C5499B">
      <w:pPr>
        <w:pStyle w:val="a4"/>
        <w:rPr>
          <w:color w:val="000000" w:themeColor="text1"/>
        </w:rPr>
      </w:pPr>
      <w:r w:rsidRPr="00321560">
        <w:rPr>
          <w:rFonts w:hint="eastAsia"/>
          <w:color w:val="000000" w:themeColor="text1"/>
        </w:rPr>
        <w:t>金属复合</w:t>
      </w:r>
      <w:r w:rsidRPr="00321560">
        <w:rPr>
          <w:color w:val="000000" w:themeColor="text1"/>
        </w:rPr>
        <w:t>板</w:t>
      </w:r>
      <w:r w:rsidRPr="00321560">
        <w:rPr>
          <w:rFonts w:hint="eastAsia"/>
          <w:color w:val="000000" w:themeColor="text1"/>
        </w:rPr>
        <w:t>应满足GB</w:t>
      </w:r>
      <w:r w:rsidRPr="00321560">
        <w:rPr>
          <w:color w:val="000000" w:themeColor="text1"/>
        </w:rPr>
        <w:t xml:space="preserve"> 50016</w:t>
      </w:r>
      <w:r w:rsidRPr="00321560">
        <w:rPr>
          <w:rFonts w:hint="eastAsia"/>
          <w:color w:val="000000" w:themeColor="text1"/>
        </w:rPr>
        <w:t>、JC/T 2561、</w:t>
      </w:r>
      <w:r w:rsidRPr="00321560">
        <w:rPr>
          <w:color w:val="000000" w:themeColor="text1"/>
        </w:rPr>
        <w:t>GB</w:t>
      </w:r>
      <w:r w:rsidRPr="00321560">
        <w:rPr>
          <w:rFonts w:hint="eastAsia"/>
          <w:color w:val="000000" w:themeColor="text1"/>
        </w:rPr>
        <w:t>/T17748、GB/T 2790</w:t>
      </w:r>
      <w:r w:rsidRPr="00321560">
        <w:rPr>
          <w:color w:val="000000" w:themeColor="text1"/>
        </w:rPr>
        <w:t>的</w:t>
      </w:r>
      <w:r w:rsidRPr="00321560">
        <w:rPr>
          <w:rFonts w:hint="eastAsia"/>
          <w:color w:val="000000" w:themeColor="text1"/>
        </w:rPr>
        <w:t>有关要求，并应符合下列规定：</w:t>
      </w:r>
    </w:p>
    <w:p w:rsidR="00A36B87" w:rsidRPr="00321560" w:rsidRDefault="00A36B87" w:rsidP="0027558F">
      <w:pPr>
        <w:pStyle w:val="afc"/>
        <w:numPr>
          <w:ilvl w:val="0"/>
          <w:numId w:val="242"/>
        </w:numPr>
        <w:rPr>
          <w:color w:val="000000" w:themeColor="text1"/>
        </w:rPr>
      </w:pPr>
      <w:r w:rsidRPr="00321560">
        <w:rPr>
          <w:rFonts w:hint="eastAsia"/>
          <w:color w:val="000000" w:themeColor="text1"/>
        </w:rPr>
        <w:t>幕墙用铝复合</w:t>
      </w:r>
      <w:r w:rsidRPr="00321560">
        <w:rPr>
          <w:color w:val="000000" w:themeColor="text1"/>
        </w:rPr>
        <w:t>板厚不应小于4mm</w:t>
      </w:r>
      <w:r w:rsidRPr="00321560">
        <w:rPr>
          <w:rFonts w:hint="eastAsia"/>
          <w:color w:val="000000" w:themeColor="text1"/>
        </w:rPr>
        <w:t>，</w:t>
      </w:r>
      <w:r w:rsidRPr="00321560">
        <w:rPr>
          <w:color w:val="000000" w:themeColor="text1"/>
        </w:rPr>
        <w:t>内、外</w:t>
      </w:r>
      <w:r w:rsidRPr="00321560">
        <w:rPr>
          <w:rFonts w:hint="eastAsia"/>
          <w:color w:val="000000" w:themeColor="text1"/>
        </w:rPr>
        <w:t>面</w:t>
      </w:r>
      <w:r w:rsidRPr="00321560">
        <w:rPr>
          <w:color w:val="000000" w:themeColor="text1"/>
        </w:rPr>
        <w:t>层铝板厚度不应小于0.5mm，厚度允许偏差为</w:t>
      </w:r>
      <w:r w:rsidRPr="00321560">
        <w:rPr>
          <w:rFonts w:hint="eastAsia"/>
          <w:color w:val="000000" w:themeColor="text1"/>
        </w:rPr>
        <w:t>±0.02mm（不含涂层厚度）</w:t>
      </w:r>
      <w:r w:rsidRPr="00321560">
        <w:rPr>
          <w:color w:val="000000" w:themeColor="text1"/>
        </w:rPr>
        <w:t>；</w:t>
      </w:r>
      <w:r w:rsidRPr="00321560">
        <w:rPr>
          <w:rFonts w:hint="eastAsia"/>
          <w:color w:val="000000" w:themeColor="text1"/>
        </w:rPr>
        <w:t>铝板的化学成分应符合</w:t>
      </w:r>
      <w:r w:rsidRPr="00321560">
        <w:rPr>
          <w:color w:val="000000" w:themeColor="text1"/>
        </w:rPr>
        <w:t>GB/T 3190</w:t>
      </w:r>
      <w:r w:rsidRPr="00321560">
        <w:rPr>
          <w:rFonts w:hint="eastAsia"/>
          <w:color w:val="000000" w:themeColor="text1"/>
        </w:rPr>
        <w:t>的要求，力学性能和尺寸偏差应符合</w:t>
      </w:r>
      <w:r w:rsidRPr="00321560">
        <w:rPr>
          <w:color w:val="000000" w:themeColor="text1"/>
        </w:rPr>
        <w:t>GB/T 3880.2</w:t>
      </w:r>
      <w:r w:rsidR="001068F2">
        <w:rPr>
          <w:rFonts w:hint="eastAsia"/>
          <w:color w:val="000000" w:themeColor="text1"/>
        </w:rPr>
        <w:t>～</w:t>
      </w:r>
      <w:r w:rsidRPr="00321560">
        <w:rPr>
          <w:rFonts w:hint="eastAsia"/>
          <w:color w:val="000000" w:themeColor="text1"/>
        </w:rPr>
        <w:t>3的要求，幕墙用铝板应为符合GB/T 3880.2中</w:t>
      </w:r>
      <w:r w:rsidRPr="00321560">
        <w:rPr>
          <w:color w:val="000000" w:themeColor="text1"/>
        </w:rPr>
        <w:t>3×××或5×××系列</w:t>
      </w:r>
      <w:r w:rsidRPr="00321560">
        <w:rPr>
          <w:rFonts w:hint="eastAsia"/>
          <w:color w:val="000000" w:themeColor="text1"/>
        </w:rPr>
        <w:t>或耐腐蚀性及力学性能更好的其它系列铝合金；</w:t>
      </w:r>
    </w:p>
    <w:p w:rsidR="00A36B87" w:rsidRPr="00321560" w:rsidRDefault="00A36B87" w:rsidP="00CC4CDB">
      <w:pPr>
        <w:pStyle w:val="afc"/>
        <w:rPr>
          <w:color w:val="000000" w:themeColor="text1"/>
        </w:rPr>
      </w:pPr>
      <w:r w:rsidRPr="00321560">
        <w:rPr>
          <w:rFonts w:hint="eastAsia"/>
          <w:color w:val="000000" w:themeColor="text1"/>
        </w:rPr>
        <w:t>钢板应经热镀锌或热镀铝锌合金处理，其力学性能、镀层重量和基材厚度偏差（钢基材包括镀层）应符合GB/T 12754的要求；</w:t>
      </w:r>
    </w:p>
    <w:p w:rsidR="00A36B87" w:rsidRPr="00321560" w:rsidRDefault="00A36B87" w:rsidP="00CC4CDB">
      <w:pPr>
        <w:pStyle w:val="afc"/>
        <w:rPr>
          <w:color w:val="000000" w:themeColor="text1"/>
        </w:rPr>
      </w:pPr>
      <w:r w:rsidRPr="00321560">
        <w:rPr>
          <w:rFonts w:hint="eastAsia"/>
          <w:color w:val="000000" w:themeColor="text1"/>
        </w:rPr>
        <w:t>不锈</w:t>
      </w:r>
      <w:r w:rsidRPr="00321560">
        <w:rPr>
          <w:color w:val="000000" w:themeColor="text1"/>
        </w:rPr>
        <w:t>钢板应</w:t>
      </w:r>
      <w:r w:rsidRPr="00321560">
        <w:rPr>
          <w:rFonts w:hint="eastAsia"/>
          <w:color w:val="000000" w:themeColor="text1"/>
        </w:rPr>
        <w:t xml:space="preserve">符合GB/T </w:t>
      </w:r>
      <w:r w:rsidRPr="00321560">
        <w:rPr>
          <w:color w:val="000000" w:themeColor="text1"/>
        </w:rPr>
        <w:t>3280</w:t>
      </w:r>
      <w:r w:rsidRPr="00321560">
        <w:rPr>
          <w:rFonts w:hint="eastAsia"/>
          <w:color w:val="000000" w:themeColor="text1"/>
        </w:rPr>
        <w:t>的要求；</w:t>
      </w:r>
    </w:p>
    <w:p w:rsidR="00A36B87" w:rsidRPr="00321560" w:rsidRDefault="00A36B87" w:rsidP="00CC4CDB">
      <w:pPr>
        <w:pStyle w:val="afc"/>
        <w:rPr>
          <w:color w:val="000000" w:themeColor="text1"/>
        </w:rPr>
      </w:pPr>
      <w:r w:rsidRPr="00321560">
        <w:rPr>
          <w:rFonts w:hint="eastAsia"/>
          <w:color w:val="000000" w:themeColor="text1"/>
        </w:rPr>
        <w:t>铜</w:t>
      </w:r>
      <w:r w:rsidRPr="00321560">
        <w:rPr>
          <w:color w:val="000000" w:themeColor="text1"/>
        </w:rPr>
        <w:t>及铜</w:t>
      </w:r>
      <w:r w:rsidRPr="00321560">
        <w:rPr>
          <w:rFonts w:hint="eastAsia"/>
          <w:color w:val="000000" w:themeColor="text1"/>
        </w:rPr>
        <w:t>合金</w:t>
      </w:r>
      <w:r w:rsidRPr="00321560">
        <w:rPr>
          <w:color w:val="000000" w:themeColor="text1"/>
        </w:rPr>
        <w:t>的化学</w:t>
      </w:r>
      <w:r w:rsidRPr="00321560">
        <w:rPr>
          <w:rFonts w:hint="eastAsia"/>
          <w:color w:val="000000" w:themeColor="text1"/>
        </w:rPr>
        <w:t>成分</w:t>
      </w:r>
      <w:r w:rsidRPr="00321560">
        <w:rPr>
          <w:color w:val="000000" w:themeColor="text1"/>
        </w:rPr>
        <w:t>应符合</w:t>
      </w:r>
      <w:r w:rsidRPr="00321560">
        <w:rPr>
          <w:rFonts w:hint="eastAsia"/>
          <w:color w:val="000000" w:themeColor="text1"/>
        </w:rPr>
        <w:t>GB/T 5231的</w:t>
      </w:r>
      <w:r w:rsidRPr="00321560">
        <w:rPr>
          <w:color w:val="000000" w:themeColor="text1"/>
        </w:rPr>
        <w:t>要求，</w:t>
      </w:r>
      <w:r w:rsidRPr="00321560">
        <w:rPr>
          <w:rFonts w:hint="eastAsia"/>
          <w:color w:val="000000" w:themeColor="text1"/>
        </w:rPr>
        <w:t>力学性能和尺寸偏差应符合</w:t>
      </w:r>
      <w:r w:rsidR="001068F2">
        <w:rPr>
          <w:rFonts w:hint="eastAsia"/>
          <w:color w:val="000000" w:themeColor="text1"/>
        </w:rPr>
        <w:t>GB/T 2059</w:t>
      </w:r>
      <w:r w:rsidRPr="00321560">
        <w:rPr>
          <w:rFonts w:hint="eastAsia"/>
          <w:color w:val="000000" w:themeColor="text1"/>
        </w:rPr>
        <w:t>的要求；</w:t>
      </w:r>
    </w:p>
    <w:p w:rsidR="00A36B87" w:rsidRPr="00321560" w:rsidRDefault="00A36B87" w:rsidP="00CC4CDB">
      <w:pPr>
        <w:pStyle w:val="afc"/>
        <w:rPr>
          <w:color w:val="000000" w:themeColor="text1"/>
        </w:rPr>
      </w:pPr>
      <w:r w:rsidRPr="00321560">
        <w:rPr>
          <w:rFonts w:hint="eastAsia"/>
          <w:color w:val="000000" w:themeColor="text1"/>
        </w:rPr>
        <w:t>钛锌板应符合</w:t>
      </w:r>
      <w:r w:rsidRPr="00321560">
        <w:rPr>
          <w:color w:val="000000" w:themeColor="text1"/>
        </w:rPr>
        <w:t>JG</w:t>
      </w:r>
      <w:r w:rsidRPr="00321560">
        <w:rPr>
          <w:rFonts w:hint="eastAsia"/>
          <w:color w:val="000000" w:themeColor="text1"/>
        </w:rPr>
        <w:t xml:space="preserve">/T </w:t>
      </w:r>
      <w:r w:rsidRPr="00321560">
        <w:rPr>
          <w:color w:val="000000" w:themeColor="text1"/>
        </w:rPr>
        <w:t>339</w:t>
      </w:r>
      <w:r w:rsidRPr="00321560">
        <w:rPr>
          <w:rFonts w:hint="eastAsia"/>
          <w:color w:val="000000" w:themeColor="text1"/>
        </w:rPr>
        <w:t>的相关要求。</w:t>
      </w:r>
    </w:p>
    <w:p w:rsidR="00A36B87" w:rsidRPr="00321560" w:rsidRDefault="00A36B87" w:rsidP="003B5DFB">
      <w:pPr>
        <w:pStyle w:val="a4"/>
      </w:pPr>
      <w:r w:rsidRPr="00321560">
        <w:t>铝蜂窝复合板应符合</w:t>
      </w:r>
      <w:r w:rsidRPr="00321560">
        <w:rPr>
          <w:rFonts w:hint="eastAsia"/>
        </w:rPr>
        <w:t>JG/T 334的有关规定，并满足下列要求：</w:t>
      </w:r>
    </w:p>
    <w:p w:rsidR="00A36B87" w:rsidRPr="00321560" w:rsidRDefault="003B5DFB" w:rsidP="003B5DFB">
      <w:pPr>
        <w:pStyle w:val="afc"/>
        <w:numPr>
          <w:ilvl w:val="0"/>
          <w:numId w:val="0"/>
        </w:numPr>
        <w:ind w:firstLineChars="200" w:firstLine="420"/>
        <w:rPr>
          <w:color w:val="000000" w:themeColor="text1"/>
        </w:rPr>
      </w:pPr>
      <w:r>
        <w:rPr>
          <w:rFonts w:hint="eastAsia"/>
          <w:color w:val="000000" w:themeColor="text1"/>
        </w:rPr>
        <w:t>a)</w:t>
      </w:r>
      <w:r>
        <w:rPr>
          <w:color w:val="000000" w:themeColor="text1"/>
        </w:rPr>
        <w:t xml:space="preserve">  </w:t>
      </w:r>
      <w:r w:rsidR="00A36B87" w:rsidRPr="00321560">
        <w:rPr>
          <w:rFonts w:hint="eastAsia"/>
          <w:color w:val="000000" w:themeColor="text1"/>
        </w:rPr>
        <w:t>截面厚度不宜小于</w:t>
      </w:r>
      <w:r w:rsidR="00A36B87" w:rsidRPr="00321560">
        <w:rPr>
          <w:color w:val="000000" w:themeColor="text1"/>
        </w:rPr>
        <w:t>10mm</w:t>
      </w:r>
      <w:r w:rsidR="00A36B87" w:rsidRPr="00321560">
        <w:rPr>
          <w:rFonts w:hint="eastAsia"/>
          <w:color w:val="000000" w:themeColor="text1"/>
        </w:rPr>
        <w:t>；</w:t>
      </w:r>
    </w:p>
    <w:p w:rsidR="00A36B87" w:rsidRPr="00321560" w:rsidRDefault="003B5DFB" w:rsidP="003B5DFB">
      <w:pPr>
        <w:pStyle w:val="afc"/>
        <w:numPr>
          <w:ilvl w:val="0"/>
          <w:numId w:val="0"/>
        </w:numPr>
        <w:ind w:left="840" w:hanging="420"/>
        <w:rPr>
          <w:color w:val="000000" w:themeColor="text1"/>
        </w:rPr>
      </w:pPr>
      <w:r>
        <w:rPr>
          <w:rFonts w:hint="eastAsia"/>
          <w:color w:val="000000" w:themeColor="text1"/>
        </w:rPr>
        <w:t>b)</w:t>
      </w:r>
      <w:r>
        <w:rPr>
          <w:color w:val="000000" w:themeColor="text1"/>
        </w:rPr>
        <w:t xml:space="preserve">  </w:t>
      </w:r>
      <w:r w:rsidR="00A36B87" w:rsidRPr="00321560">
        <w:rPr>
          <w:rFonts w:hint="eastAsia"/>
          <w:color w:val="000000" w:themeColor="text1"/>
        </w:rPr>
        <w:t>板基宜采用铝锰合金板、铝镁合金板，应</w:t>
      </w:r>
      <w:r w:rsidR="00A36B87" w:rsidRPr="00321560">
        <w:rPr>
          <w:color w:val="000000" w:themeColor="text1"/>
        </w:rPr>
        <w:t>符合GB/T 3880.2</w:t>
      </w:r>
      <w:r>
        <w:rPr>
          <w:rFonts w:hint="eastAsia"/>
          <w:color w:val="000000" w:themeColor="text1"/>
        </w:rPr>
        <w:t>、</w:t>
      </w:r>
      <w:r w:rsidR="00A36B87" w:rsidRPr="00321560">
        <w:rPr>
          <w:color w:val="000000" w:themeColor="text1"/>
        </w:rPr>
        <w:t>GB/T 3190</w:t>
      </w:r>
      <w:r w:rsidR="00A36B87" w:rsidRPr="00321560">
        <w:rPr>
          <w:rFonts w:hint="eastAsia"/>
          <w:color w:val="000000" w:themeColor="text1"/>
        </w:rPr>
        <w:t>中</w:t>
      </w:r>
      <w:r w:rsidR="00A36B87" w:rsidRPr="00321560">
        <w:rPr>
          <w:color w:val="000000" w:themeColor="text1"/>
        </w:rPr>
        <w:t>3×××或5×××系列</w:t>
      </w:r>
      <w:r w:rsidR="00A36B87" w:rsidRPr="00321560">
        <w:rPr>
          <w:rFonts w:hint="eastAsia"/>
          <w:color w:val="000000" w:themeColor="text1"/>
        </w:rPr>
        <w:t>的规定</w:t>
      </w:r>
      <w:r w:rsidR="00A36B87" w:rsidRPr="00321560">
        <w:rPr>
          <w:color w:val="000000" w:themeColor="text1"/>
        </w:rPr>
        <w:t>，</w:t>
      </w:r>
      <w:r w:rsidR="00A36B87" w:rsidRPr="00321560">
        <w:rPr>
          <w:rFonts w:hint="eastAsia"/>
          <w:color w:val="000000" w:themeColor="text1"/>
        </w:rPr>
        <w:t>板基的厚度允许偏差应取</w:t>
      </w:r>
      <w:r w:rsidR="00A36B87" w:rsidRPr="00321560">
        <w:rPr>
          <w:color w:val="000000" w:themeColor="text1"/>
        </w:rPr>
        <w:t>±0.025mm</w:t>
      </w:r>
      <w:r w:rsidR="00A36B87" w:rsidRPr="00321560">
        <w:rPr>
          <w:rFonts w:hint="eastAsia"/>
          <w:color w:val="000000" w:themeColor="text1"/>
        </w:rPr>
        <w:t>；</w:t>
      </w:r>
    </w:p>
    <w:p w:rsidR="00A36B87" w:rsidRPr="003B5DFB" w:rsidRDefault="00A36B87" w:rsidP="003B5DFB">
      <w:pPr>
        <w:pStyle w:val="afc"/>
        <w:numPr>
          <w:ilvl w:val="0"/>
          <w:numId w:val="305"/>
        </w:numPr>
        <w:rPr>
          <w:color w:val="000000" w:themeColor="text1"/>
        </w:rPr>
      </w:pPr>
      <w:r w:rsidRPr="003B5DFB">
        <w:rPr>
          <w:rFonts w:hint="eastAsia"/>
          <w:color w:val="000000" w:themeColor="text1"/>
        </w:rPr>
        <w:t>铝合金板材与芯材的滚筒剥离强度平均值不应小于90N</w:t>
      </w:r>
      <w:r w:rsidRPr="00321560">
        <w:sym w:font="UniversalMath1 BT" w:char="F02E"/>
      </w:r>
      <w:r w:rsidRPr="003B5DFB">
        <w:rPr>
          <w:rFonts w:hint="eastAsia"/>
          <w:color w:val="000000" w:themeColor="text1"/>
        </w:rPr>
        <w:t>mm/mm，单个测试值不应小于80N</w:t>
      </w:r>
      <w:r w:rsidRPr="00321560">
        <w:sym w:font="UniversalMath1 BT" w:char="F02E"/>
      </w:r>
      <w:r w:rsidRPr="003B5DFB">
        <w:rPr>
          <w:rFonts w:hint="eastAsia"/>
          <w:color w:val="000000" w:themeColor="text1"/>
        </w:rPr>
        <w:t>mm/mm。平拉强度平均值不应小于0.8N/</w:t>
      </w:r>
      <w:r w:rsidR="00166105" w:rsidRPr="003B5DFB">
        <w:rPr>
          <w:color w:val="000000" w:themeColor="text1"/>
        </w:rPr>
        <w:t>m</w:t>
      </w:r>
      <w:r w:rsidR="00806FA9" w:rsidRPr="003B5DFB">
        <w:rPr>
          <w:rFonts w:hint="eastAsia"/>
          <w:color w:val="000000" w:themeColor="text1"/>
        </w:rPr>
        <w:t>m</w:t>
      </w:r>
      <w:r w:rsidR="00806FA9" w:rsidRPr="003B5DFB">
        <w:rPr>
          <w:color w:val="000000" w:themeColor="text1"/>
          <w:vertAlign w:val="superscript"/>
        </w:rPr>
        <w:t>2</w:t>
      </w:r>
      <w:r w:rsidRPr="003B5DFB">
        <w:rPr>
          <w:rFonts w:hint="eastAsia"/>
          <w:color w:val="000000" w:themeColor="text1"/>
        </w:rPr>
        <w:t>，单个测试值不应小于0.6N/</w:t>
      </w:r>
      <w:r w:rsidR="00166105" w:rsidRPr="003B5DFB">
        <w:rPr>
          <w:color w:val="000000" w:themeColor="text1"/>
        </w:rPr>
        <w:t>m</w:t>
      </w:r>
      <w:r w:rsidR="00806FA9" w:rsidRPr="003B5DFB">
        <w:rPr>
          <w:rFonts w:hint="eastAsia"/>
          <w:color w:val="000000" w:themeColor="text1"/>
        </w:rPr>
        <w:t>m</w:t>
      </w:r>
      <w:r w:rsidR="00806FA9" w:rsidRPr="003B5DFB">
        <w:rPr>
          <w:color w:val="000000" w:themeColor="text1"/>
          <w:vertAlign w:val="superscript"/>
        </w:rPr>
        <w:t>2</w:t>
      </w:r>
      <w:r w:rsidRPr="003B5DFB">
        <w:rPr>
          <w:rFonts w:hint="eastAsia"/>
          <w:color w:val="000000" w:themeColor="text1"/>
        </w:rPr>
        <w:t>；</w:t>
      </w:r>
    </w:p>
    <w:p w:rsidR="00A36B87" w:rsidRPr="00321560" w:rsidRDefault="00A36B87" w:rsidP="00CC4CDB">
      <w:pPr>
        <w:pStyle w:val="afc"/>
        <w:rPr>
          <w:color w:val="000000" w:themeColor="text1"/>
        </w:rPr>
      </w:pPr>
      <w:r w:rsidRPr="00321560">
        <w:rPr>
          <w:rFonts w:hint="eastAsia"/>
          <w:color w:val="000000" w:themeColor="text1"/>
        </w:rPr>
        <w:lastRenderedPageBreak/>
        <w:t>芯材应采用铝蜂窝，</w:t>
      </w:r>
      <w:r w:rsidRPr="00321560">
        <w:rPr>
          <w:color w:val="000000" w:themeColor="text1"/>
        </w:rPr>
        <w:t>铝蜂窝芯</w:t>
      </w:r>
      <w:r w:rsidRPr="00321560">
        <w:rPr>
          <w:rFonts w:hint="eastAsia"/>
          <w:color w:val="000000" w:themeColor="text1"/>
        </w:rPr>
        <w:t>边长</w:t>
      </w:r>
      <w:r w:rsidRPr="00321560">
        <w:rPr>
          <w:color w:val="000000" w:themeColor="text1"/>
        </w:rPr>
        <w:t>不宜大于10mm</w:t>
      </w:r>
      <w:r w:rsidRPr="00321560">
        <w:rPr>
          <w:rFonts w:hint="eastAsia"/>
          <w:color w:val="000000" w:themeColor="text1"/>
        </w:rPr>
        <w:t>。边长</w:t>
      </w:r>
      <w:r w:rsidRPr="00321560">
        <w:rPr>
          <w:color w:val="000000" w:themeColor="text1"/>
        </w:rPr>
        <w:t>6mm～</w:t>
      </w:r>
      <w:smartTag w:uri="urn:schemas-microsoft-com:office:smarttags" w:element="chmetcnv">
        <w:smartTagPr>
          <w:attr w:name="TCSC" w:val="0"/>
          <w:attr w:name="NumberType" w:val="1"/>
          <w:attr w:name="Negative" w:val="False"/>
          <w:attr w:name="HasSpace" w:val="False"/>
          <w:attr w:name="SourceValue" w:val="10"/>
          <w:attr w:name="UnitName" w:val="mm"/>
        </w:smartTagPr>
        <w:r w:rsidRPr="00321560">
          <w:rPr>
            <w:color w:val="000000" w:themeColor="text1"/>
          </w:rPr>
          <w:t>10mm</w:t>
        </w:r>
      </w:smartTag>
      <w:r w:rsidRPr="00321560">
        <w:rPr>
          <w:rFonts w:hint="eastAsia"/>
          <w:color w:val="000000" w:themeColor="text1"/>
        </w:rPr>
        <w:t>时</w:t>
      </w:r>
      <w:r w:rsidRPr="00321560">
        <w:rPr>
          <w:color w:val="000000" w:themeColor="text1"/>
        </w:rPr>
        <w:t>铝蜂窝芯</w:t>
      </w:r>
      <w:r w:rsidRPr="00321560">
        <w:rPr>
          <w:rFonts w:hint="eastAsia"/>
          <w:color w:val="000000" w:themeColor="text1"/>
        </w:rPr>
        <w:t>材铝箔</w:t>
      </w:r>
      <w:r w:rsidRPr="00321560">
        <w:rPr>
          <w:color w:val="000000" w:themeColor="text1"/>
        </w:rPr>
        <w:t>厚</w:t>
      </w:r>
      <w:r w:rsidRPr="00321560">
        <w:rPr>
          <w:rFonts w:hint="eastAsia"/>
          <w:color w:val="000000" w:themeColor="text1"/>
        </w:rPr>
        <w:t>度</w:t>
      </w:r>
      <w:r w:rsidRPr="00321560">
        <w:rPr>
          <w:color w:val="000000" w:themeColor="text1"/>
        </w:rPr>
        <w:t>不宜小于0.07mm</w:t>
      </w:r>
      <w:r w:rsidRPr="00321560">
        <w:rPr>
          <w:rFonts w:hint="eastAsia"/>
          <w:color w:val="000000" w:themeColor="text1"/>
        </w:rPr>
        <w:t>，边长不大</w:t>
      </w:r>
      <w:r w:rsidRPr="00321560">
        <w:rPr>
          <w:color w:val="000000" w:themeColor="text1"/>
        </w:rPr>
        <w:t>于</w:t>
      </w:r>
      <w:smartTag w:uri="urn:schemas-microsoft-com:office:smarttags" w:element="chmetcnv">
        <w:smartTagPr>
          <w:attr w:name="TCSC" w:val="0"/>
          <w:attr w:name="NumberType" w:val="1"/>
          <w:attr w:name="Negative" w:val="False"/>
          <w:attr w:name="HasSpace" w:val="False"/>
          <w:attr w:name="SourceValue" w:val="6"/>
          <w:attr w:name="UnitName" w:val="mm"/>
        </w:smartTagPr>
        <w:r w:rsidRPr="00321560">
          <w:rPr>
            <w:color w:val="000000" w:themeColor="text1"/>
          </w:rPr>
          <w:t>6mm</w:t>
        </w:r>
      </w:smartTag>
      <w:r w:rsidRPr="00321560">
        <w:rPr>
          <w:rFonts w:hint="eastAsia"/>
          <w:color w:val="000000" w:themeColor="text1"/>
        </w:rPr>
        <w:t>时</w:t>
      </w:r>
      <w:r w:rsidRPr="00321560">
        <w:rPr>
          <w:color w:val="000000" w:themeColor="text1"/>
        </w:rPr>
        <w:t>铝蜂窝芯</w:t>
      </w:r>
      <w:r w:rsidRPr="00321560">
        <w:rPr>
          <w:rFonts w:hint="eastAsia"/>
          <w:color w:val="000000" w:themeColor="text1"/>
        </w:rPr>
        <w:t>材铝箔</w:t>
      </w:r>
      <w:r w:rsidRPr="00321560">
        <w:rPr>
          <w:color w:val="000000" w:themeColor="text1"/>
        </w:rPr>
        <w:t>厚</w:t>
      </w:r>
      <w:r w:rsidRPr="00321560">
        <w:rPr>
          <w:rFonts w:hint="eastAsia"/>
          <w:color w:val="000000" w:themeColor="text1"/>
        </w:rPr>
        <w:t>度</w:t>
      </w:r>
      <w:r w:rsidRPr="00321560">
        <w:rPr>
          <w:color w:val="000000" w:themeColor="text1"/>
        </w:rPr>
        <w:t>不宜小于0.05mm</w:t>
      </w:r>
      <w:r w:rsidRPr="00321560">
        <w:rPr>
          <w:rFonts w:hint="eastAsia"/>
          <w:color w:val="000000" w:themeColor="text1"/>
        </w:rPr>
        <w:t>；</w:t>
      </w:r>
    </w:p>
    <w:p w:rsidR="00A36B87" w:rsidRPr="00321560" w:rsidRDefault="00A36B87" w:rsidP="00CC4CDB">
      <w:pPr>
        <w:pStyle w:val="afc"/>
        <w:rPr>
          <w:color w:val="000000" w:themeColor="text1"/>
        </w:rPr>
      </w:pPr>
      <w:r w:rsidRPr="00321560">
        <w:rPr>
          <w:rFonts w:hint="eastAsia"/>
          <w:color w:val="000000" w:themeColor="text1"/>
        </w:rPr>
        <w:t>面板厚度不应小于1.0mm。铝蜂窝板的厚度为</w:t>
      </w:r>
      <w:r w:rsidRPr="00321560">
        <w:rPr>
          <w:color w:val="000000" w:themeColor="text1"/>
        </w:rPr>
        <w:t>10mm</w:t>
      </w:r>
      <w:r w:rsidRPr="00321560">
        <w:rPr>
          <w:rFonts w:hint="eastAsia"/>
          <w:color w:val="000000" w:themeColor="text1"/>
        </w:rPr>
        <w:t>时，其背板厚度不应小于</w:t>
      </w:r>
      <w:r w:rsidRPr="00321560">
        <w:rPr>
          <w:color w:val="000000" w:themeColor="text1"/>
        </w:rPr>
        <w:t>0.</w:t>
      </w:r>
      <w:r w:rsidRPr="00321560">
        <w:rPr>
          <w:rFonts w:hint="eastAsia"/>
          <w:color w:val="000000" w:themeColor="text1"/>
        </w:rPr>
        <w:t>7</w:t>
      </w:r>
      <w:r w:rsidRPr="00321560">
        <w:rPr>
          <w:color w:val="000000" w:themeColor="text1"/>
        </w:rPr>
        <w:t>mm</w:t>
      </w:r>
      <w:r w:rsidRPr="00321560">
        <w:rPr>
          <w:rFonts w:hint="eastAsia"/>
          <w:color w:val="000000" w:themeColor="text1"/>
        </w:rPr>
        <w:t>；铝蜂窝板的厚度不小于</w:t>
      </w:r>
      <w:r w:rsidRPr="00321560">
        <w:rPr>
          <w:color w:val="000000" w:themeColor="text1"/>
        </w:rPr>
        <w:t>12mm</w:t>
      </w:r>
      <w:r w:rsidRPr="00321560">
        <w:rPr>
          <w:rFonts w:hint="eastAsia"/>
          <w:color w:val="000000" w:themeColor="text1"/>
        </w:rPr>
        <w:t>时，其背板厚度不应小于0</w:t>
      </w:r>
      <w:r w:rsidRPr="00321560">
        <w:rPr>
          <w:color w:val="000000" w:themeColor="text1"/>
        </w:rPr>
        <w:t>.</w:t>
      </w:r>
      <w:r w:rsidRPr="00321560">
        <w:rPr>
          <w:rFonts w:hint="eastAsia"/>
          <w:color w:val="000000" w:themeColor="text1"/>
        </w:rPr>
        <w:t>8</w:t>
      </w:r>
      <w:r w:rsidRPr="00321560">
        <w:rPr>
          <w:color w:val="000000" w:themeColor="text1"/>
        </w:rPr>
        <w:t>mm</w:t>
      </w:r>
      <w:r w:rsidRPr="00321560">
        <w:rPr>
          <w:rFonts w:hint="eastAsia"/>
          <w:color w:val="000000" w:themeColor="text1"/>
        </w:rPr>
        <w:t>；</w:t>
      </w:r>
    </w:p>
    <w:p w:rsidR="00A36B87" w:rsidRPr="00321560" w:rsidRDefault="00A36B87" w:rsidP="00CC4CDB">
      <w:pPr>
        <w:pStyle w:val="afc"/>
        <w:rPr>
          <w:color w:val="000000" w:themeColor="text1"/>
        </w:rPr>
      </w:pPr>
      <w:r w:rsidRPr="00321560">
        <w:rPr>
          <w:color w:val="000000" w:themeColor="text1"/>
        </w:rPr>
        <w:t>外表面采用</w:t>
      </w:r>
      <w:r w:rsidRPr="00321560">
        <w:rPr>
          <w:rFonts w:hint="eastAsia"/>
          <w:color w:val="000000" w:themeColor="text1"/>
        </w:rPr>
        <w:t>表面处理方式及涂层厚度</w:t>
      </w:r>
      <w:r w:rsidRPr="00321560">
        <w:rPr>
          <w:color w:val="000000" w:themeColor="text1"/>
        </w:rPr>
        <w:t>，应符合本标准第</w:t>
      </w:r>
      <w:r w:rsidR="00980C5A" w:rsidRPr="00321560">
        <w:rPr>
          <w:color w:val="000000" w:themeColor="text1"/>
        </w:rPr>
        <w:t>4</w:t>
      </w:r>
      <w:r w:rsidR="00CC4CDB" w:rsidRPr="00321560">
        <w:rPr>
          <w:color w:val="000000" w:themeColor="text1"/>
        </w:rPr>
        <w:t>.6.3</w:t>
      </w:r>
      <w:r w:rsidRPr="00321560">
        <w:rPr>
          <w:color w:val="000000" w:themeColor="text1"/>
        </w:rPr>
        <w:t>条的规定</w:t>
      </w:r>
      <w:r w:rsidRPr="00321560">
        <w:rPr>
          <w:rFonts w:hint="eastAsia"/>
          <w:color w:val="000000" w:themeColor="text1"/>
        </w:rPr>
        <w:t>。</w:t>
      </w:r>
    </w:p>
    <w:p w:rsidR="00301034" w:rsidRPr="00321560" w:rsidRDefault="00A36B87" w:rsidP="00C5499B">
      <w:pPr>
        <w:pStyle w:val="a4"/>
        <w:rPr>
          <w:color w:val="000000" w:themeColor="text1"/>
        </w:rPr>
      </w:pPr>
      <w:r w:rsidRPr="00321560">
        <w:rPr>
          <w:rFonts w:hint="eastAsia"/>
          <w:color w:val="000000" w:themeColor="text1"/>
        </w:rPr>
        <w:t xml:space="preserve">石材蜂窝复合板应符合JG/T </w:t>
      </w:r>
      <w:r w:rsidRPr="00321560">
        <w:rPr>
          <w:color w:val="000000" w:themeColor="text1"/>
        </w:rPr>
        <w:t>328</w:t>
      </w:r>
      <w:r w:rsidRPr="00321560">
        <w:rPr>
          <w:rFonts w:hint="eastAsia"/>
          <w:color w:val="000000" w:themeColor="text1"/>
        </w:rPr>
        <w:t>、GB/T 29059的规定。面板石材为亚光面或镜面时，石材厚度宜为3</w:t>
      </w:r>
      <w:r w:rsidRPr="00321560">
        <w:rPr>
          <w:color w:val="000000" w:themeColor="text1"/>
        </w:rPr>
        <w:t>mm</w:t>
      </w:r>
      <w:r w:rsidRPr="00321560">
        <w:rPr>
          <w:rFonts w:hint="eastAsia"/>
          <w:color w:val="000000" w:themeColor="text1"/>
        </w:rPr>
        <w:t>～</w:t>
      </w:r>
      <w:r w:rsidRPr="00321560">
        <w:rPr>
          <w:color w:val="000000" w:themeColor="text1"/>
        </w:rPr>
        <w:t>5mm</w:t>
      </w:r>
      <w:r w:rsidRPr="00321560">
        <w:rPr>
          <w:rFonts w:hint="eastAsia"/>
          <w:color w:val="000000" w:themeColor="text1"/>
        </w:rPr>
        <w:t>；面板石材为粗面时，石材厚度宜为5</w:t>
      </w:r>
      <w:r w:rsidRPr="00321560">
        <w:rPr>
          <w:color w:val="000000" w:themeColor="text1"/>
        </w:rPr>
        <w:t>mm</w:t>
      </w:r>
      <w:r w:rsidRPr="00321560">
        <w:rPr>
          <w:rFonts w:hint="eastAsia"/>
          <w:color w:val="000000" w:themeColor="text1"/>
        </w:rPr>
        <w:t>～8</w:t>
      </w:r>
      <w:r w:rsidRPr="00321560">
        <w:rPr>
          <w:color w:val="000000" w:themeColor="text1"/>
        </w:rPr>
        <w:t>mm</w:t>
      </w:r>
      <w:r w:rsidRPr="00321560">
        <w:rPr>
          <w:rFonts w:hint="eastAsia"/>
          <w:color w:val="000000" w:themeColor="text1"/>
        </w:rPr>
        <w:t>。石材表面应涂刷符合JC/T 973规定的一等品及以上要求的饰</w:t>
      </w:r>
      <w:r w:rsidR="00571456">
        <w:rPr>
          <w:rFonts w:hint="eastAsia"/>
          <w:color w:val="000000" w:themeColor="text1"/>
        </w:rPr>
        <w:t>面</w:t>
      </w:r>
      <w:r w:rsidR="00571456">
        <w:rPr>
          <w:color w:val="000000" w:themeColor="text1"/>
        </w:rPr>
        <w:t>型石材防护剂，</w:t>
      </w:r>
    </w:p>
    <w:p w:rsidR="00A36B87" w:rsidRPr="00321560" w:rsidRDefault="00A36B87" w:rsidP="00C5499B">
      <w:pPr>
        <w:pStyle w:val="a4"/>
        <w:rPr>
          <w:color w:val="000000" w:themeColor="text1"/>
        </w:rPr>
      </w:pPr>
      <w:r w:rsidRPr="00321560">
        <w:rPr>
          <w:rFonts w:hint="eastAsia"/>
          <w:color w:val="000000" w:themeColor="text1"/>
        </w:rPr>
        <w:t>钛锌复合板的平均厚度不应小于4mm，其中钛锌板厚度不应小于0.5mm，复合的铝板厚度不应小于0.5mm，其性能应符合表</w:t>
      </w:r>
      <w:r w:rsidR="00D54EDE" w:rsidRPr="00321560">
        <w:rPr>
          <w:color w:val="000000" w:themeColor="text1"/>
        </w:rPr>
        <w:t>7</w:t>
      </w:r>
      <w:r w:rsidRPr="00321560">
        <w:rPr>
          <w:rFonts w:hint="eastAsia"/>
          <w:color w:val="000000" w:themeColor="text1"/>
        </w:rPr>
        <w:t>的要求。</w:t>
      </w:r>
    </w:p>
    <w:p w:rsidR="00A36B87" w:rsidRPr="00321560" w:rsidRDefault="00A36B87" w:rsidP="000270E0">
      <w:pPr>
        <w:pStyle w:val="af9"/>
        <w:spacing w:before="93" w:after="93"/>
        <w:ind w:firstLine="420"/>
        <w:rPr>
          <w:color w:val="000000" w:themeColor="text1"/>
        </w:rPr>
      </w:pPr>
      <w:r w:rsidRPr="00321560">
        <w:rPr>
          <w:rFonts w:hint="eastAsia"/>
          <w:color w:val="000000" w:themeColor="text1"/>
        </w:rPr>
        <w:t>钛锌复合板物理力学性能</w:t>
      </w:r>
    </w:p>
    <w:tbl>
      <w:tblPr>
        <w:tblStyle w:val="afff4"/>
        <w:tblW w:w="5000" w:type="pct"/>
        <w:tblLook w:val="04A0" w:firstRow="1" w:lastRow="0" w:firstColumn="1" w:lastColumn="0" w:noHBand="0" w:noVBand="1"/>
      </w:tblPr>
      <w:tblGrid>
        <w:gridCol w:w="1674"/>
        <w:gridCol w:w="3231"/>
        <w:gridCol w:w="2348"/>
        <w:gridCol w:w="2601"/>
      </w:tblGrid>
      <w:tr w:rsidR="00321560" w:rsidRPr="00321560" w:rsidTr="004C4997">
        <w:tc>
          <w:tcPr>
            <w:tcW w:w="2488" w:type="pct"/>
            <w:gridSpan w:val="2"/>
            <w:tcBorders>
              <w:top w:val="single" w:sz="12" w:space="0" w:color="auto"/>
              <w:left w:val="single" w:sz="12" w:space="0" w:color="auto"/>
              <w:bottom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项目</w:t>
            </w:r>
          </w:p>
        </w:tc>
        <w:tc>
          <w:tcPr>
            <w:tcW w:w="1191" w:type="pct"/>
            <w:tcBorders>
              <w:top w:val="single" w:sz="12" w:space="0" w:color="auto"/>
              <w:bottom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技术指标</w:t>
            </w:r>
          </w:p>
        </w:tc>
        <w:tc>
          <w:tcPr>
            <w:tcW w:w="1320" w:type="pct"/>
            <w:tcBorders>
              <w:top w:val="single" w:sz="12" w:space="0" w:color="auto"/>
              <w:bottom w:val="single" w:sz="12" w:space="0" w:color="auto"/>
              <w:righ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检测标准和方法</w:t>
            </w:r>
          </w:p>
        </w:tc>
      </w:tr>
      <w:tr w:rsidR="00321560" w:rsidRPr="00321560" w:rsidTr="004C4997">
        <w:tc>
          <w:tcPr>
            <w:tcW w:w="2488" w:type="pct"/>
            <w:gridSpan w:val="2"/>
            <w:tcBorders>
              <w:top w:val="single" w:sz="12" w:space="0" w:color="auto"/>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弯曲强度（</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c>
          <w:tcPr>
            <w:tcW w:w="1191" w:type="pct"/>
            <w:tcBorders>
              <w:top w:val="single" w:sz="12" w:space="0" w:color="auto"/>
            </w:tcBorders>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color w:val="000000" w:themeColor="text1"/>
              </w:rPr>
              <w:t>6</w:t>
            </w:r>
            <w:r w:rsidRPr="00321560">
              <w:rPr>
                <w:rFonts w:hint="eastAsia"/>
                <w:color w:val="000000" w:themeColor="text1"/>
              </w:rPr>
              <w:t>0.0</w:t>
            </w:r>
          </w:p>
        </w:tc>
        <w:tc>
          <w:tcPr>
            <w:tcW w:w="1320" w:type="pct"/>
            <w:vMerge w:val="restart"/>
            <w:tcBorders>
              <w:top w:val="single" w:sz="12" w:space="0" w:color="auto"/>
              <w:righ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GB/T 17748</w:t>
            </w:r>
          </w:p>
        </w:tc>
      </w:tr>
      <w:tr w:rsidR="00321560" w:rsidRPr="00321560" w:rsidTr="004C4997">
        <w:tc>
          <w:tcPr>
            <w:tcW w:w="2488" w:type="pct"/>
            <w:gridSpan w:val="2"/>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弯曲弹性模量（</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spacing w:val="-4"/>
              </w:rPr>
              <w:t>≥</w:t>
            </w:r>
            <w:r w:rsidRPr="00321560">
              <w:rPr>
                <w:rFonts w:hint="eastAsia"/>
                <w:color w:val="000000" w:themeColor="text1"/>
                <w:spacing w:val="-4"/>
              </w:rPr>
              <w:t>2.0</w:t>
            </w:r>
            <w:r w:rsidRPr="00321560">
              <w:rPr>
                <w:rFonts w:hint="eastAsia"/>
                <w:color w:val="000000" w:themeColor="text1"/>
                <w:spacing w:val="-4"/>
              </w:rPr>
              <w:t>×</w:t>
            </w:r>
            <w:r w:rsidRPr="00321560">
              <w:rPr>
                <w:rFonts w:hint="eastAsia"/>
                <w:color w:val="000000" w:themeColor="text1"/>
                <w:spacing w:val="-4"/>
              </w:rPr>
              <w:t>10</w:t>
            </w:r>
            <w:r w:rsidRPr="00321560">
              <w:rPr>
                <w:rFonts w:hint="eastAsia"/>
                <w:color w:val="000000" w:themeColor="text1"/>
                <w:spacing w:val="-4"/>
                <w:vertAlign w:val="superscript"/>
              </w:rPr>
              <w:t>4</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rPr>
            </w:pPr>
          </w:p>
        </w:tc>
      </w:tr>
      <w:tr w:rsidR="00321560" w:rsidRPr="00321560" w:rsidTr="004C4997">
        <w:tc>
          <w:tcPr>
            <w:tcW w:w="2488" w:type="pct"/>
            <w:gridSpan w:val="2"/>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剪切强度（</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rFonts w:hint="eastAsia"/>
                <w:color w:val="000000" w:themeColor="text1"/>
              </w:rPr>
              <w:t>22.0</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rPr>
            </w:pPr>
          </w:p>
        </w:tc>
      </w:tr>
      <w:tr w:rsidR="00321560" w:rsidRPr="00321560" w:rsidTr="004C4997">
        <w:tc>
          <w:tcPr>
            <w:tcW w:w="2488" w:type="pct"/>
            <w:gridSpan w:val="2"/>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贯穿阻力（</w:t>
            </w:r>
            <w:r w:rsidRPr="00321560">
              <w:rPr>
                <w:rFonts w:hint="eastAsia"/>
                <w:color w:val="000000" w:themeColor="text1"/>
              </w:rPr>
              <w:t>KN</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rFonts w:hint="eastAsia"/>
                <w:color w:val="000000" w:themeColor="text1"/>
              </w:rPr>
              <w:t>7.0</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rPr>
            </w:pPr>
          </w:p>
        </w:tc>
      </w:tr>
      <w:tr w:rsidR="00321560" w:rsidRPr="00321560" w:rsidTr="004C4997">
        <w:tc>
          <w:tcPr>
            <w:tcW w:w="2488" w:type="pct"/>
            <w:gridSpan w:val="2"/>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180</w:t>
            </w:r>
            <w:r w:rsidRPr="00321560">
              <w:rPr>
                <w:rFonts w:hint="eastAsia"/>
                <w:color w:val="000000" w:themeColor="text1"/>
              </w:rPr>
              <w:t>º剥离强度（</w:t>
            </w:r>
            <w:r w:rsidRPr="00321560">
              <w:rPr>
                <w:rFonts w:hint="eastAsia"/>
                <w:color w:val="000000" w:themeColor="text1"/>
              </w:rPr>
              <w:t>N/mm</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rFonts w:hint="eastAsia"/>
                <w:color w:val="000000" w:themeColor="text1"/>
              </w:rPr>
              <w:t>7.0</w:t>
            </w:r>
          </w:p>
        </w:tc>
        <w:tc>
          <w:tcPr>
            <w:tcW w:w="1320" w:type="pct"/>
            <w:tcBorders>
              <w:righ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GB/T 2790</w:t>
            </w:r>
          </w:p>
        </w:tc>
      </w:tr>
      <w:tr w:rsidR="00321560" w:rsidRPr="00321560" w:rsidTr="004C4997">
        <w:tc>
          <w:tcPr>
            <w:tcW w:w="849" w:type="pct"/>
            <w:vMerge w:val="restart"/>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耐温差性</w:t>
            </w:r>
          </w:p>
        </w:tc>
        <w:tc>
          <w:tcPr>
            <w:tcW w:w="1639" w:type="pct"/>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剥离强度下降率（</w:t>
            </w:r>
            <w:r w:rsidRPr="00321560">
              <w:rPr>
                <w:rFonts w:hint="eastAsia"/>
                <w:color w:val="000000" w:themeColor="text1"/>
              </w:rPr>
              <w:t>%</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10%</w:t>
            </w:r>
          </w:p>
        </w:tc>
        <w:tc>
          <w:tcPr>
            <w:tcW w:w="1320" w:type="pct"/>
            <w:vMerge w:val="restart"/>
            <w:tcBorders>
              <w:righ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GB/T 17748</w:t>
            </w:r>
          </w:p>
        </w:tc>
      </w:tr>
      <w:tr w:rsidR="00321560" w:rsidRPr="00321560" w:rsidTr="004C4997">
        <w:tc>
          <w:tcPr>
            <w:tcW w:w="849" w:type="pct"/>
            <w:vMerge/>
            <w:tcBorders>
              <w:left w:val="single" w:sz="12" w:space="0" w:color="auto"/>
            </w:tcBorders>
            <w:vAlign w:val="center"/>
          </w:tcPr>
          <w:p w:rsidR="00A36B87" w:rsidRPr="00321560" w:rsidRDefault="00A36B87" w:rsidP="00AE6B05">
            <w:pPr>
              <w:pStyle w:val="afffffff5"/>
              <w:spacing w:before="93" w:after="93"/>
              <w:rPr>
                <w:color w:val="000000" w:themeColor="text1"/>
              </w:rPr>
            </w:pPr>
          </w:p>
        </w:tc>
        <w:tc>
          <w:tcPr>
            <w:tcW w:w="1639" w:type="pct"/>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外观</w:t>
            </w:r>
          </w:p>
        </w:tc>
        <w:tc>
          <w:tcPr>
            <w:tcW w:w="1191" w:type="pct"/>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无变化</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rPr>
            </w:pPr>
          </w:p>
        </w:tc>
      </w:tr>
      <w:tr w:rsidR="00321560" w:rsidRPr="00321560" w:rsidTr="004C4997">
        <w:tc>
          <w:tcPr>
            <w:tcW w:w="2488" w:type="pct"/>
            <w:gridSpan w:val="2"/>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热膨胀系数</w:t>
            </w:r>
            <w:r w:rsidRPr="00321560">
              <w:rPr>
                <w:rFonts w:hint="eastAsia"/>
                <w:color w:val="000000" w:themeColor="text1"/>
                <w:spacing w:val="-4"/>
              </w:rPr>
              <w:t>（℃</w:t>
            </w:r>
            <w:r w:rsidRPr="00321560">
              <w:rPr>
                <w:rFonts w:hint="eastAsia"/>
                <w:color w:val="000000" w:themeColor="text1"/>
                <w:spacing w:val="-4"/>
                <w:vertAlign w:val="superscript"/>
              </w:rPr>
              <w:t>-1</w:t>
            </w:r>
            <w:r w:rsidRPr="00321560">
              <w:rPr>
                <w:rFonts w:hint="eastAsia"/>
                <w:color w:val="000000" w:themeColor="text1"/>
                <w:spacing w:val="-4"/>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4.0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rPr>
            </w:pPr>
          </w:p>
        </w:tc>
      </w:tr>
      <w:tr w:rsidR="00321560" w:rsidRPr="00321560" w:rsidTr="004C4997">
        <w:tc>
          <w:tcPr>
            <w:tcW w:w="2488" w:type="pct"/>
            <w:gridSpan w:val="2"/>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热变形温度（℃）</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rFonts w:hint="eastAsia"/>
                <w:color w:val="000000" w:themeColor="text1"/>
              </w:rPr>
              <w:t>95</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rPr>
            </w:pPr>
          </w:p>
        </w:tc>
      </w:tr>
      <w:tr w:rsidR="00321560" w:rsidRPr="00321560" w:rsidTr="004C4997">
        <w:tc>
          <w:tcPr>
            <w:tcW w:w="2488" w:type="pct"/>
            <w:gridSpan w:val="2"/>
            <w:tcBorders>
              <w:left w:val="single" w:sz="12" w:space="0" w:color="auto"/>
              <w:bottom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耐热水性</w:t>
            </w:r>
          </w:p>
        </w:tc>
        <w:tc>
          <w:tcPr>
            <w:tcW w:w="1191" w:type="pct"/>
            <w:tcBorders>
              <w:bottom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无异常</w:t>
            </w:r>
          </w:p>
        </w:tc>
        <w:tc>
          <w:tcPr>
            <w:tcW w:w="1320" w:type="pct"/>
            <w:vMerge/>
            <w:tcBorders>
              <w:bottom w:val="single" w:sz="12" w:space="0" w:color="auto"/>
              <w:right w:val="single" w:sz="12" w:space="0" w:color="auto"/>
            </w:tcBorders>
            <w:vAlign w:val="center"/>
          </w:tcPr>
          <w:p w:rsidR="00A36B87" w:rsidRPr="00321560" w:rsidRDefault="00A36B87" w:rsidP="00AE6B05">
            <w:pPr>
              <w:pStyle w:val="afffffff5"/>
              <w:spacing w:before="93" w:after="93"/>
              <w:rPr>
                <w:color w:val="000000" w:themeColor="text1"/>
              </w:rPr>
            </w:pPr>
          </w:p>
        </w:tc>
      </w:tr>
    </w:tbl>
    <w:p w:rsidR="00A36B87" w:rsidRPr="00321560" w:rsidRDefault="00A36B87" w:rsidP="00C5499B">
      <w:pPr>
        <w:pStyle w:val="a4"/>
        <w:rPr>
          <w:color w:val="000000" w:themeColor="text1"/>
        </w:rPr>
      </w:pPr>
      <w:r w:rsidRPr="00321560">
        <w:rPr>
          <w:rFonts w:hint="eastAsia"/>
          <w:color w:val="000000" w:themeColor="text1"/>
        </w:rPr>
        <w:t>不锈钢复合板的平均厚度不应小于4</w:t>
      </w:r>
      <w:r w:rsidRPr="00321560">
        <w:rPr>
          <w:color w:val="000000" w:themeColor="text1"/>
        </w:rPr>
        <w:t>.0</w:t>
      </w:r>
      <w:r w:rsidRPr="00321560">
        <w:rPr>
          <w:rFonts w:hint="eastAsia"/>
          <w:color w:val="000000" w:themeColor="text1"/>
        </w:rPr>
        <w:t>mm，上、下面层的不锈钢材厚度不应小于0.3mm，其性能应符合表</w:t>
      </w:r>
      <w:r w:rsidR="00D54EDE" w:rsidRPr="00321560">
        <w:rPr>
          <w:color w:val="000000" w:themeColor="text1"/>
        </w:rPr>
        <w:t>8</w:t>
      </w:r>
      <w:r w:rsidRPr="00321560">
        <w:rPr>
          <w:rFonts w:hint="eastAsia"/>
          <w:color w:val="000000" w:themeColor="text1"/>
        </w:rPr>
        <w:t>的要求。</w:t>
      </w:r>
    </w:p>
    <w:p w:rsidR="00A36B87" w:rsidRPr="00321560" w:rsidRDefault="00A36B87" w:rsidP="000270E0">
      <w:pPr>
        <w:pStyle w:val="af9"/>
        <w:spacing w:before="93" w:after="93"/>
        <w:ind w:firstLine="420"/>
        <w:rPr>
          <w:color w:val="000000" w:themeColor="text1"/>
        </w:rPr>
      </w:pPr>
      <w:r w:rsidRPr="00321560">
        <w:rPr>
          <w:rFonts w:hint="eastAsia"/>
          <w:color w:val="000000" w:themeColor="text1"/>
        </w:rPr>
        <w:t>不锈钢复合板物理力学性能</w:t>
      </w:r>
    </w:p>
    <w:tbl>
      <w:tblPr>
        <w:tblStyle w:val="afff4"/>
        <w:tblW w:w="5000" w:type="pct"/>
        <w:tblLook w:val="04A0" w:firstRow="1" w:lastRow="0" w:firstColumn="1" w:lastColumn="0" w:noHBand="0" w:noVBand="1"/>
      </w:tblPr>
      <w:tblGrid>
        <w:gridCol w:w="4904"/>
        <w:gridCol w:w="2348"/>
        <w:gridCol w:w="2602"/>
      </w:tblGrid>
      <w:tr w:rsidR="00321560" w:rsidRPr="00321560" w:rsidTr="004A4040">
        <w:tc>
          <w:tcPr>
            <w:tcW w:w="2488" w:type="pct"/>
            <w:tcBorders>
              <w:top w:val="single" w:sz="12" w:space="0" w:color="auto"/>
              <w:left w:val="single" w:sz="12" w:space="0" w:color="auto"/>
              <w:bottom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项目</w:t>
            </w:r>
          </w:p>
        </w:tc>
        <w:tc>
          <w:tcPr>
            <w:tcW w:w="1191" w:type="pct"/>
            <w:tcBorders>
              <w:top w:val="single" w:sz="12" w:space="0" w:color="auto"/>
              <w:bottom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技术指标</w:t>
            </w:r>
          </w:p>
        </w:tc>
        <w:tc>
          <w:tcPr>
            <w:tcW w:w="1320" w:type="pct"/>
            <w:tcBorders>
              <w:top w:val="single" w:sz="12" w:space="0" w:color="auto"/>
              <w:bottom w:val="single" w:sz="12" w:space="0" w:color="auto"/>
              <w:righ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检测标准和方法</w:t>
            </w:r>
          </w:p>
        </w:tc>
      </w:tr>
      <w:tr w:rsidR="00321560" w:rsidRPr="00321560" w:rsidTr="004A4040">
        <w:tc>
          <w:tcPr>
            <w:tcW w:w="2488" w:type="pct"/>
            <w:tcBorders>
              <w:top w:val="single" w:sz="12" w:space="0" w:color="auto"/>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弯曲强度（</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c>
          <w:tcPr>
            <w:tcW w:w="1191" w:type="pct"/>
            <w:tcBorders>
              <w:top w:val="single" w:sz="12" w:space="0" w:color="auto"/>
            </w:tcBorders>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rFonts w:hint="eastAsia"/>
                <w:color w:val="000000" w:themeColor="text1"/>
              </w:rPr>
              <w:t>13</w:t>
            </w:r>
            <w:r w:rsidRPr="00321560">
              <w:rPr>
                <w:color w:val="000000" w:themeColor="text1"/>
              </w:rPr>
              <w:t>0</w:t>
            </w:r>
            <w:r w:rsidRPr="00321560">
              <w:rPr>
                <w:rFonts w:hint="eastAsia"/>
                <w:color w:val="000000" w:themeColor="text1"/>
              </w:rPr>
              <w:t>.0</w:t>
            </w:r>
          </w:p>
        </w:tc>
        <w:tc>
          <w:tcPr>
            <w:tcW w:w="1320" w:type="pct"/>
            <w:vMerge w:val="restart"/>
            <w:tcBorders>
              <w:top w:val="single" w:sz="12" w:space="0" w:color="auto"/>
              <w:righ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GB/T 17748</w:t>
            </w:r>
          </w:p>
        </w:tc>
      </w:tr>
      <w:tr w:rsidR="00321560" w:rsidRPr="00321560" w:rsidTr="004A4040">
        <w:tc>
          <w:tcPr>
            <w:tcW w:w="2488" w:type="pct"/>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弯曲弹性模量（</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rFonts w:hint="eastAsia"/>
                <w:color w:val="000000" w:themeColor="text1"/>
              </w:rPr>
              <w:t>3.5</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4</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rPr>
            </w:pPr>
          </w:p>
        </w:tc>
      </w:tr>
      <w:tr w:rsidR="00321560" w:rsidRPr="00321560" w:rsidTr="004A4040">
        <w:tc>
          <w:tcPr>
            <w:tcW w:w="2488" w:type="pct"/>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lastRenderedPageBreak/>
              <w:t>剪切强度（</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rFonts w:hint="eastAsia"/>
                <w:color w:val="000000" w:themeColor="text1"/>
              </w:rPr>
              <w:t>68.0</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rPr>
            </w:pPr>
          </w:p>
        </w:tc>
      </w:tr>
      <w:tr w:rsidR="00321560" w:rsidRPr="00321560" w:rsidTr="004A4040">
        <w:tc>
          <w:tcPr>
            <w:tcW w:w="2488" w:type="pct"/>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贯穿阻力（</w:t>
            </w:r>
            <w:r w:rsidRPr="00321560">
              <w:rPr>
                <w:rFonts w:hint="eastAsia"/>
                <w:color w:val="000000" w:themeColor="text1"/>
              </w:rPr>
              <w:t>KN</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rFonts w:hint="eastAsia"/>
                <w:color w:val="000000" w:themeColor="text1"/>
              </w:rPr>
              <w:t>20.0</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rPr>
            </w:pPr>
          </w:p>
        </w:tc>
      </w:tr>
      <w:tr w:rsidR="00321560" w:rsidRPr="00321560" w:rsidTr="004A4040">
        <w:tc>
          <w:tcPr>
            <w:tcW w:w="2488" w:type="pct"/>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180</w:t>
            </w:r>
            <w:r w:rsidRPr="00321560">
              <w:rPr>
                <w:rFonts w:hint="eastAsia"/>
                <w:color w:val="000000" w:themeColor="text1"/>
              </w:rPr>
              <w:t>º剥离强度（</w:t>
            </w:r>
            <w:r w:rsidRPr="00321560">
              <w:rPr>
                <w:rFonts w:hint="eastAsia"/>
                <w:color w:val="000000" w:themeColor="text1"/>
              </w:rPr>
              <w:t>N/mm</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color w:val="000000" w:themeColor="text1"/>
              </w:rPr>
              <w:t>7</w:t>
            </w:r>
            <w:r w:rsidRPr="00321560">
              <w:rPr>
                <w:rFonts w:hint="eastAsia"/>
                <w:color w:val="000000" w:themeColor="text1"/>
              </w:rPr>
              <w:t>.0</w:t>
            </w:r>
          </w:p>
        </w:tc>
        <w:tc>
          <w:tcPr>
            <w:tcW w:w="1320" w:type="pct"/>
            <w:tcBorders>
              <w:righ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GB/T 2790</w:t>
            </w:r>
          </w:p>
        </w:tc>
      </w:tr>
      <w:tr w:rsidR="00321560" w:rsidRPr="00321560" w:rsidTr="004A4040">
        <w:tc>
          <w:tcPr>
            <w:tcW w:w="2488" w:type="pct"/>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热膨胀系数（℃</w:t>
            </w:r>
            <w:r w:rsidRPr="00321560">
              <w:rPr>
                <w:rFonts w:hint="eastAsia"/>
                <w:color w:val="000000" w:themeColor="text1"/>
                <w:vertAlign w:val="superscript"/>
              </w:rPr>
              <w:t>-1</w:t>
            </w:r>
            <w:r w:rsidRPr="00321560">
              <w:rPr>
                <w:rFonts w:hint="eastAsia"/>
                <w:color w:val="000000" w:themeColor="text1"/>
              </w:rPr>
              <w:t>）</w:t>
            </w:r>
          </w:p>
        </w:tc>
        <w:tc>
          <w:tcPr>
            <w:tcW w:w="1191" w:type="pct"/>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1.8</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c>
          <w:tcPr>
            <w:tcW w:w="1320" w:type="pct"/>
            <w:vMerge w:val="restart"/>
            <w:tcBorders>
              <w:righ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GB/T 2790</w:t>
            </w:r>
          </w:p>
        </w:tc>
      </w:tr>
      <w:tr w:rsidR="00321560" w:rsidRPr="00321560" w:rsidTr="004A4040">
        <w:tc>
          <w:tcPr>
            <w:tcW w:w="2488" w:type="pct"/>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热变形温度（℃）</w:t>
            </w:r>
          </w:p>
        </w:tc>
        <w:tc>
          <w:tcPr>
            <w:tcW w:w="1191" w:type="pct"/>
            <w:vAlign w:val="center"/>
          </w:tcPr>
          <w:p w:rsidR="00A36B87" w:rsidRPr="00321560" w:rsidRDefault="00A36B87" w:rsidP="00AE6B05">
            <w:pPr>
              <w:pStyle w:val="afffffff5"/>
              <w:spacing w:before="93" w:after="93"/>
              <w:rPr>
                <w:color w:val="000000" w:themeColor="text1"/>
              </w:rPr>
            </w:pPr>
            <w:r w:rsidRPr="00321560">
              <w:rPr>
                <w:color w:val="000000" w:themeColor="text1"/>
              </w:rPr>
              <w:t>≥</w:t>
            </w:r>
            <w:r w:rsidRPr="00321560">
              <w:rPr>
                <w:rFonts w:hint="eastAsia"/>
                <w:color w:val="000000" w:themeColor="text1"/>
              </w:rPr>
              <w:t>10</w:t>
            </w:r>
            <w:r w:rsidRPr="00321560">
              <w:rPr>
                <w:color w:val="000000" w:themeColor="text1"/>
              </w:rPr>
              <w:t>5</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szCs w:val="21"/>
              </w:rPr>
            </w:pPr>
          </w:p>
        </w:tc>
      </w:tr>
      <w:tr w:rsidR="00321560" w:rsidRPr="00321560" w:rsidTr="004A4040">
        <w:tc>
          <w:tcPr>
            <w:tcW w:w="2488" w:type="pct"/>
            <w:tcBorders>
              <w:left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耐温差性</w:t>
            </w:r>
          </w:p>
        </w:tc>
        <w:tc>
          <w:tcPr>
            <w:tcW w:w="1191" w:type="pct"/>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外观无变化</w:t>
            </w:r>
          </w:p>
        </w:tc>
        <w:tc>
          <w:tcPr>
            <w:tcW w:w="1320" w:type="pct"/>
            <w:vMerge/>
            <w:tcBorders>
              <w:right w:val="single" w:sz="12" w:space="0" w:color="auto"/>
            </w:tcBorders>
            <w:vAlign w:val="center"/>
          </w:tcPr>
          <w:p w:rsidR="00A36B87" w:rsidRPr="00321560" w:rsidRDefault="00A36B87" w:rsidP="00AE6B05">
            <w:pPr>
              <w:pStyle w:val="afffffff5"/>
              <w:spacing w:before="93" w:after="93"/>
              <w:rPr>
                <w:color w:val="000000" w:themeColor="text1"/>
                <w:szCs w:val="21"/>
              </w:rPr>
            </w:pPr>
          </w:p>
        </w:tc>
      </w:tr>
      <w:tr w:rsidR="00321560" w:rsidRPr="00321560" w:rsidTr="004A4040">
        <w:tc>
          <w:tcPr>
            <w:tcW w:w="2488" w:type="pct"/>
            <w:tcBorders>
              <w:left w:val="single" w:sz="12" w:space="0" w:color="auto"/>
              <w:bottom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耐热水性</w:t>
            </w:r>
          </w:p>
        </w:tc>
        <w:tc>
          <w:tcPr>
            <w:tcW w:w="1191" w:type="pct"/>
            <w:tcBorders>
              <w:bottom w:val="single" w:sz="12" w:space="0" w:color="auto"/>
            </w:tcBorders>
            <w:vAlign w:val="center"/>
          </w:tcPr>
          <w:p w:rsidR="00A36B87" w:rsidRPr="00321560" w:rsidRDefault="00A36B87" w:rsidP="00AE6B05">
            <w:pPr>
              <w:pStyle w:val="afffffff5"/>
              <w:spacing w:before="93" w:after="93"/>
              <w:rPr>
                <w:color w:val="000000" w:themeColor="text1"/>
              </w:rPr>
            </w:pPr>
            <w:r w:rsidRPr="00321560">
              <w:rPr>
                <w:rFonts w:hint="eastAsia"/>
                <w:color w:val="000000" w:themeColor="text1"/>
              </w:rPr>
              <w:t>无异常</w:t>
            </w:r>
          </w:p>
        </w:tc>
        <w:tc>
          <w:tcPr>
            <w:tcW w:w="1320" w:type="pct"/>
            <w:vMerge/>
            <w:tcBorders>
              <w:bottom w:val="single" w:sz="12" w:space="0" w:color="auto"/>
              <w:right w:val="single" w:sz="12" w:space="0" w:color="auto"/>
            </w:tcBorders>
            <w:vAlign w:val="center"/>
          </w:tcPr>
          <w:p w:rsidR="00A36B87" w:rsidRPr="00321560" w:rsidRDefault="00A36B87" w:rsidP="00AE6B05">
            <w:pPr>
              <w:pStyle w:val="afffffff5"/>
              <w:spacing w:before="93" w:after="93"/>
              <w:rPr>
                <w:color w:val="000000" w:themeColor="text1"/>
                <w:szCs w:val="21"/>
              </w:rPr>
            </w:pPr>
          </w:p>
        </w:tc>
      </w:tr>
    </w:tbl>
    <w:p w:rsidR="00966AC0" w:rsidRPr="00E8385D" w:rsidRDefault="00A94B50" w:rsidP="00A82128">
      <w:pPr>
        <w:pStyle w:val="a3"/>
        <w:spacing w:beforeLines="0" w:afterLines="0"/>
        <w:rPr>
          <w:b/>
          <w:color w:val="000000" w:themeColor="text1"/>
        </w:rPr>
      </w:pPr>
      <w:bookmarkStart w:id="244" w:name="_Toc62232292"/>
      <w:r w:rsidRPr="00E8385D">
        <w:rPr>
          <w:rFonts w:hint="eastAsia"/>
          <w:b/>
          <w:color w:val="000000" w:themeColor="text1"/>
        </w:rPr>
        <w:t>人造板材</w:t>
      </w:r>
      <w:bookmarkEnd w:id="244"/>
    </w:p>
    <w:p w:rsidR="00A94B50" w:rsidRPr="00321560" w:rsidRDefault="00A94B50" w:rsidP="00C5499B">
      <w:pPr>
        <w:pStyle w:val="a4"/>
        <w:rPr>
          <w:color w:val="000000" w:themeColor="text1"/>
        </w:rPr>
      </w:pPr>
      <w:r w:rsidRPr="00321560">
        <w:rPr>
          <w:rFonts w:hint="eastAsia"/>
          <w:color w:val="000000" w:themeColor="text1"/>
        </w:rPr>
        <w:t>幕墙用</w:t>
      </w:r>
      <w:r w:rsidRPr="00321560">
        <w:rPr>
          <w:color w:val="000000" w:themeColor="text1"/>
        </w:rPr>
        <w:t>瓷板应符合JG/T 217的规定</w:t>
      </w:r>
      <w:r w:rsidRPr="00321560">
        <w:rPr>
          <w:rFonts w:hint="eastAsia"/>
          <w:color w:val="000000" w:themeColor="text1"/>
        </w:rPr>
        <w:t>，并满足表</w:t>
      </w:r>
      <w:r w:rsidR="00D54EDE" w:rsidRPr="00321560">
        <w:rPr>
          <w:color w:val="000000" w:themeColor="text1"/>
        </w:rPr>
        <w:t>9</w:t>
      </w:r>
      <w:r w:rsidRPr="00321560">
        <w:rPr>
          <w:rFonts w:hint="eastAsia"/>
          <w:color w:val="000000" w:themeColor="text1"/>
        </w:rPr>
        <w:t>的要求。</w:t>
      </w:r>
    </w:p>
    <w:p w:rsidR="00A94B50" w:rsidRPr="00321560" w:rsidRDefault="00A94B50" w:rsidP="000270E0">
      <w:pPr>
        <w:pStyle w:val="af9"/>
        <w:spacing w:before="93" w:after="93"/>
        <w:ind w:firstLine="420"/>
        <w:rPr>
          <w:color w:val="000000" w:themeColor="text1"/>
        </w:rPr>
      </w:pPr>
      <w:r w:rsidRPr="00321560">
        <w:rPr>
          <w:rFonts w:hint="eastAsia"/>
          <w:color w:val="000000" w:themeColor="text1"/>
        </w:rPr>
        <w:t>瓷板物理性能</w:t>
      </w:r>
    </w:p>
    <w:tbl>
      <w:tblPr>
        <w:tblStyle w:val="afff4"/>
        <w:tblW w:w="0" w:type="auto"/>
        <w:tblInd w:w="279" w:type="dxa"/>
        <w:tblLook w:val="04A0" w:firstRow="1" w:lastRow="0" w:firstColumn="1" w:lastColumn="0" w:noHBand="0" w:noVBand="1"/>
      </w:tblPr>
      <w:tblGrid>
        <w:gridCol w:w="2116"/>
        <w:gridCol w:w="7098"/>
      </w:tblGrid>
      <w:tr w:rsidR="00321560" w:rsidRPr="00321560" w:rsidTr="00D06A99">
        <w:tc>
          <w:tcPr>
            <w:tcW w:w="2116" w:type="dxa"/>
            <w:tcBorders>
              <w:top w:val="single" w:sz="12" w:space="0" w:color="auto"/>
              <w:left w:val="single" w:sz="12" w:space="0" w:color="auto"/>
              <w:bottom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项目</w:t>
            </w:r>
          </w:p>
        </w:tc>
        <w:tc>
          <w:tcPr>
            <w:tcW w:w="7098" w:type="dxa"/>
            <w:tcBorders>
              <w:top w:val="single" w:sz="12" w:space="0" w:color="auto"/>
              <w:bottom w:val="single" w:sz="12" w:space="0" w:color="auto"/>
              <w:righ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技术指标</w:t>
            </w:r>
          </w:p>
        </w:tc>
      </w:tr>
      <w:tr w:rsidR="00321560" w:rsidRPr="00321560" w:rsidTr="00D06A99">
        <w:tc>
          <w:tcPr>
            <w:tcW w:w="2116" w:type="dxa"/>
            <w:tcBorders>
              <w:top w:val="single" w:sz="12" w:space="0" w:color="auto"/>
              <w:lef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吸水率（</w:t>
            </w:r>
            <w:r w:rsidRPr="00321560">
              <w:rPr>
                <w:rFonts w:hint="eastAsia"/>
                <w:color w:val="000000" w:themeColor="text1"/>
              </w:rPr>
              <w:t>%</w:t>
            </w:r>
            <w:r w:rsidRPr="00321560">
              <w:rPr>
                <w:rFonts w:hint="eastAsia"/>
                <w:color w:val="000000" w:themeColor="text1"/>
              </w:rPr>
              <w:t>）</w:t>
            </w:r>
          </w:p>
        </w:tc>
        <w:tc>
          <w:tcPr>
            <w:tcW w:w="7098" w:type="dxa"/>
            <w:tcBorders>
              <w:top w:val="single" w:sz="12" w:space="0" w:color="auto"/>
              <w:righ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平均值</w:t>
            </w:r>
            <w:r w:rsidRPr="00321560">
              <w:rPr>
                <w:rFonts w:hint="eastAsia"/>
                <w:bCs/>
                <w:color w:val="000000" w:themeColor="text1"/>
              </w:rPr>
              <w:t>≤</w:t>
            </w:r>
            <w:r w:rsidRPr="00321560">
              <w:rPr>
                <w:rFonts w:hint="eastAsia"/>
                <w:bCs/>
                <w:color w:val="000000" w:themeColor="text1"/>
              </w:rPr>
              <w:t>0.5</w:t>
            </w:r>
            <w:r w:rsidRPr="00321560">
              <w:rPr>
                <w:rFonts w:hint="eastAsia"/>
                <w:bCs/>
                <w:color w:val="000000" w:themeColor="text1"/>
              </w:rPr>
              <w:t>，单个值≤</w:t>
            </w:r>
            <w:r w:rsidRPr="00321560">
              <w:rPr>
                <w:bCs/>
                <w:color w:val="000000" w:themeColor="text1"/>
              </w:rPr>
              <w:t>0</w:t>
            </w:r>
            <w:r w:rsidRPr="00321560">
              <w:rPr>
                <w:rFonts w:hint="eastAsia"/>
                <w:bCs/>
                <w:color w:val="000000" w:themeColor="text1"/>
              </w:rPr>
              <w:t>.6</w:t>
            </w:r>
          </w:p>
        </w:tc>
      </w:tr>
      <w:tr w:rsidR="00321560" w:rsidRPr="00321560" w:rsidTr="00D06A99">
        <w:tc>
          <w:tcPr>
            <w:tcW w:w="2116" w:type="dxa"/>
            <w:tcBorders>
              <w:lef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抗热震性</w:t>
            </w:r>
          </w:p>
        </w:tc>
        <w:tc>
          <w:tcPr>
            <w:tcW w:w="7098" w:type="dxa"/>
            <w:tcBorders>
              <w:righ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经抗热震性试验后不出现炸裂或裂纹（循环次数：</w:t>
            </w:r>
            <w:r w:rsidRPr="00321560">
              <w:rPr>
                <w:rFonts w:hint="eastAsia"/>
                <w:color w:val="000000" w:themeColor="text1"/>
              </w:rPr>
              <w:t>10</w:t>
            </w:r>
            <w:r w:rsidRPr="00321560">
              <w:rPr>
                <w:rFonts w:hint="eastAsia"/>
                <w:color w:val="000000" w:themeColor="text1"/>
              </w:rPr>
              <w:t>次）</w:t>
            </w:r>
          </w:p>
        </w:tc>
      </w:tr>
      <w:tr w:rsidR="00321560" w:rsidRPr="00321560" w:rsidTr="00D06A99">
        <w:tc>
          <w:tcPr>
            <w:tcW w:w="2116" w:type="dxa"/>
            <w:tcBorders>
              <w:lef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抗釉裂性（有釉表面）</w:t>
            </w:r>
          </w:p>
        </w:tc>
        <w:tc>
          <w:tcPr>
            <w:tcW w:w="7098" w:type="dxa"/>
            <w:tcBorders>
              <w:righ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经抗釉裂性试验后，有釉表面应无裂纹或脱落（循环次数：</w:t>
            </w:r>
            <w:r w:rsidRPr="00321560">
              <w:rPr>
                <w:rFonts w:hint="eastAsia"/>
                <w:color w:val="000000" w:themeColor="text1"/>
              </w:rPr>
              <w:t>1</w:t>
            </w:r>
            <w:r w:rsidRPr="00321560">
              <w:rPr>
                <w:rFonts w:hint="eastAsia"/>
                <w:color w:val="000000" w:themeColor="text1"/>
              </w:rPr>
              <w:t>次）</w:t>
            </w:r>
          </w:p>
        </w:tc>
      </w:tr>
      <w:tr w:rsidR="00321560" w:rsidRPr="00321560" w:rsidTr="00D06A99">
        <w:tc>
          <w:tcPr>
            <w:tcW w:w="2116" w:type="dxa"/>
            <w:tcBorders>
              <w:lef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抗冻性</w:t>
            </w:r>
          </w:p>
        </w:tc>
        <w:tc>
          <w:tcPr>
            <w:tcW w:w="7098" w:type="dxa"/>
            <w:tcBorders>
              <w:righ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经抗冻性试验后应无裂纹或脱落（循环次数：</w:t>
            </w:r>
            <w:r w:rsidRPr="00321560">
              <w:rPr>
                <w:rFonts w:hint="eastAsia"/>
                <w:color w:val="000000" w:themeColor="text1"/>
              </w:rPr>
              <w:t>100</w:t>
            </w:r>
            <w:r w:rsidRPr="00321560">
              <w:rPr>
                <w:rFonts w:hint="eastAsia"/>
                <w:color w:val="000000" w:themeColor="text1"/>
              </w:rPr>
              <w:t>次）</w:t>
            </w:r>
          </w:p>
        </w:tc>
      </w:tr>
      <w:tr w:rsidR="00321560" w:rsidRPr="00321560" w:rsidTr="00D06A99">
        <w:tc>
          <w:tcPr>
            <w:tcW w:w="2116" w:type="dxa"/>
            <w:tcBorders>
              <w:lef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光泽度（抛光板）</w:t>
            </w:r>
          </w:p>
        </w:tc>
        <w:tc>
          <w:tcPr>
            <w:tcW w:w="7098" w:type="dxa"/>
            <w:tcBorders>
              <w:righ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光泽度不低于</w:t>
            </w:r>
            <w:r w:rsidRPr="00321560">
              <w:rPr>
                <w:rFonts w:hint="eastAsia"/>
                <w:color w:val="000000" w:themeColor="text1"/>
              </w:rPr>
              <w:t>55</w:t>
            </w:r>
          </w:p>
        </w:tc>
      </w:tr>
      <w:tr w:rsidR="00321560" w:rsidRPr="00321560" w:rsidTr="00D06A99">
        <w:tc>
          <w:tcPr>
            <w:tcW w:w="2116" w:type="dxa"/>
            <w:vMerge w:val="restart"/>
            <w:tcBorders>
              <w:lef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耐磨性</w:t>
            </w:r>
          </w:p>
        </w:tc>
        <w:tc>
          <w:tcPr>
            <w:tcW w:w="7098" w:type="dxa"/>
            <w:tcBorders>
              <w:righ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非施釉表面耐深度磨损体积不大于</w:t>
            </w:r>
            <w:r w:rsidRPr="00321560">
              <w:rPr>
                <w:rFonts w:hint="eastAsia"/>
                <w:color w:val="000000" w:themeColor="text1"/>
              </w:rPr>
              <w:t>175</w:t>
            </w:r>
            <w:r w:rsidRPr="00321560">
              <w:rPr>
                <w:rFonts w:hint="eastAsia"/>
                <w:color w:val="000000" w:themeColor="text1"/>
                <w:szCs w:val="21"/>
              </w:rPr>
              <w:t>mm</w:t>
            </w:r>
            <w:r w:rsidRPr="00321560">
              <w:rPr>
                <w:rFonts w:hint="eastAsia"/>
                <w:color w:val="000000" w:themeColor="text1"/>
                <w:szCs w:val="21"/>
                <w:vertAlign w:val="superscript"/>
              </w:rPr>
              <w:t>3</w:t>
            </w:r>
          </w:p>
        </w:tc>
      </w:tr>
      <w:tr w:rsidR="00321560" w:rsidRPr="00321560" w:rsidTr="00D06A99">
        <w:tc>
          <w:tcPr>
            <w:tcW w:w="2116" w:type="dxa"/>
            <w:vMerge/>
            <w:tcBorders>
              <w:left w:val="single" w:sz="12" w:space="0" w:color="auto"/>
            </w:tcBorders>
            <w:vAlign w:val="center"/>
          </w:tcPr>
          <w:p w:rsidR="00A94B50" w:rsidRPr="00321560" w:rsidRDefault="00A94B50" w:rsidP="009039E0">
            <w:pPr>
              <w:pStyle w:val="afffffff5"/>
              <w:spacing w:before="93" w:after="93"/>
              <w:rPr>
                <w:color w:val="000000" w:themeColor="text1"/>
              </w:rPr>
            </w:pPr>
          </w:p>
        </w:tc>
        <w:tc>
          <w:tcPr>
            <w:tcW w:w="7098" w:type="dxa"/>
            <w:tcBorders>
              <w:righ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施釉表面耐深度不低于</w:t>
            </w:r>
            <w:r w:rsidRPr="00321560">
              <w:rPr>
                <w:rFonts w:hint="eastAsia"/>
                <w:color w:val="000000" w:themeColor="text1"/>
              </w:rPr>
              <w:t>3</w:t>
            </w:r>
            <w:r w:rsidRPr="00321560">
              <w:rPr>
                <w:rFonts w:hint="eastAsia"/>
                <w:color w:val="000000" w:themeColor="text1"/>
              </w:rPr>
              <w:t>级</w:t>
            </w:r>
          </w:p>
        </w:tc>
      </w:tr>
      <w:tr w:rsidR="00321560" w:rsidRPr="00321560" w:rsidTr="00D06A99">
        <w:tc>
          <w:tcPr>
            <w:tcW w:w="2116" w:type="dxa"/>
            <w:tcBorders>
              <w:left w:val="single" w:sz="12" w:space="0" w:color="auto"/>
              <w:bottom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色差</w:t>
            </w:r>
          </w:p>
        </w:tc>
        <w:tc>
          <w:tcPr>
            <w:tcW w:w="7098" w:type="dxa"/>
            <w:tcBorders>
              <w:bottom w:val="single" w:sz="12" w:space="0" w:color="auto"/>
              <w:right w:val="single" w:sz="12" w:space="0" w:color="auto"/>
            </w:tcBorders>
            <w:vAlign w:val="center"/>
          </w:tcPr>
          <w:p w:rsidR="00A94B50" w:rsidRPr="00321560" w:rsidRDefault="00A94B50" w:rsidP="009039E0">
            <w:pPr>
              <w:pStyle w:val="afffffff5"/>
              <w:spacing w:before="93" w:after="93"/>
              <w:rPr>
                <w:color w:val="000000" w:themeColor="text1"/>
              </w:rPr>
            </w:pPr>
            <w:r w:rsidRPr="00321560">
              <w:rPr>
                <w:rFonts w:hint="eastAsia"/>
                <w:color w:val="000000" w:themeColor="text1"/>
              </w:rPr>
              <w:t>同一品种、同一批号瓷板颜色花纹基本一致</w:t>
            </w:r>
          </w:p>
        </w:tc>
      </w:tr>
    </w:tbl>
    <w:p w:rsidR="00A94B50" w:rsidRPr="00321560" w:rsidRDefault="00A94B50" w:rsidP="00C5499B">
      <w:pPr>
        <w:pStyle w:val="a4"/>
        <w:rPr>
          <w:color w:val="000000" w:themeColor="text1"/>
        </w:rPr>
      </w:pPr>
      <w:r w:rsidRPr="00321560">
        <w:rPr>
          <w:rFonts w:hint="eastAsia"/>
          <w:color w:val="000000" w:themeColor="text1"/>
        </w:rPr>
        <w:t>幕墙用陶</w:t>
      </w:r>
      <w:r w:rsidRPr="00321560">
        <w:rPr>
          <w:color w:val="000000" w:themeColor="text1"/>
        </w:rPr>
        <w:t xml:space="preserve">板应符合JG/T </w:t>
      </w:r>
      <w:r w:rsidRPr="00321560">
        <w:rPr>
          <w:rFonts w:hint="eastAsia"/>
          <w:color w:val="000000" w:themeColor="text1"/>
        </w:rPr>
        <w:t>324</w:t>
      </w:r>
      <w:r w:rsidRPr="00321560">
        <w:rPr>
          <w:color w:val="000000" w:themeColor="text1"/>
        </w:rPr>
        <w:t>的规定。</w:t>
      </w:r>
    </w:p>
    <w:p w:rsidR="00A94B50" w:rsidRPr="00321560" w:rsidRDefault="00A94B50" w:rsidP="00C5499B">
      <w:pPr>
        <w:pStyle w:val="a4"/>
        <w:rPr>
          <w:color w:val="000000" w:themeColor="text1"/>
        </w:rPr>
      </w:pPr>
      <w:r w:rsidRPr="00321560">
        <w:rPr>
          <w:rFonts w:hint="eastAsia"/>
          <w:color w:val="000000" w:themeColor="text1"/>
        </w:rPr>
        <w:t>幕墙用微晶玻璃公称厚度不应小于20mm，并</w:t>
      </w:r>
      <w:r w:rsidRPr="00321560">
        <w:rPr>
          <w:color w:val="000000" w:themeColor="text1"/>
        </w:rPr>
        <w:t xml:space="preserve">应符合JG/T </w:t>
      </w:r>
      <w:r w:rsidRPr="00321560">
        <w:rPr>
          <w:rFonts w:hint="eastAsia"/>
          <w:color w:val="000000" w:themeColor="text1"/>
        </w:rPr>
        <w:t>872</w:t>
      </w:r>
      <w:r w:rsidRPr="00321560">
        <w:rPr>
          <w:color w:val="000000" w:themeColor="text1"/>
        </w:rPr>
        <w:t>的规定</w:t>
      </w:r>
      <w:r w:rsidRPr="00321560">
        <w:rPr>
          <w:rFonts w:hint="eastAsia"/>
          <w:color w:val="000000" w:themeColor="text1"/>
        </w:rPr>
        <w:t>，并满足耐急冷急热试验后进行墨水渗透法检查时无裂纹的要求。</w:t>
      </w:r>
    </w:p>
    <w:p w:rsidR="00A94B50" w:rsidRPr="00321560" w:rsidRDefault="00A94B50" w:rsidP="00C5499B">
      <w:pPr>
        <w:pStyle w:val="a4"/>
        <w:rPr>
          <w:color w:val="000000" w:themeColor="text1"/>
        </w:rPr>
      </w:pPr>
      <w:r w:rsidRPr="00321560">
        <w:rPr>
          <w:rFonts w:hint="eastAsia"/>
          <w:color w:val="000000" w:themeColor="text1"/>
        </w:rPr>
        <w:t>幕墙用玻璃</w:t>
      </w:r>
      <w:r w:rsidRPr="00321560">
        <w:rPr>
          <w:color w:val="000000" w:themeColor="text1"/>
        </w:rPr>
        <w:t>纤维增强水泥</w:t>
      </w:r>
      <w:r w:rsidRPr="00321560">
        <w:rPr>
          <w:rFonts w:hint="eastAsia"/>
          <w:color w:val="000000" w:themeColor="text1"/>
        </w:rPr>
        <w:t>板应采用</w:t>
      </w:r>
      <w:r w:rsidRPr="00321560">
        <w:rPr>
          <w:color w:val="000000" w:themeColor="text1"/>
        </w:rPr>
        <w:t>符合</w:t>
      </w:r>
      <w:r w:rsidRPr="00321560">
        <w:rPr>
          <w:rFonts w:hint="eastAsia"/>
          <w:color w:val="000000" w:themeColor="text1"/>
        </w:rPr>
        <w:t>JG/T 396、JC</w:t>
      </w:r>
      <w:r w:rsidRPr="00321560">
        <w:rPr>
          <w:color w:val="000000" w:themeColor="text1"/>
        </w:rPr>
        <w:t>/T1057</w:t>
      </w:r>
      <w:r w:rsidR="009F22F2">
        <w:rPr>
          <w:rFonts w:hint="eastAsia"/>
          <w:color w:val="000000" w:themeColor="text1"/>
        </w:rPr>
        <w:t>、</w:t>
      </w:r>
      <w:r w:rsidRPr="00321560">
        <w:rPr>
          <w:color w:val="000000" w:themeColor="text1"/>
        </w:rPr>
        <w:t>JC/T940</w:t>
      </w:r>
      <w:r w:rsidRPr="00321560">
        <w:rPr>
          <w:rFonts w:hint="eastAsia"/>
          <w:color w:val="000000" w:themeColor="text1"/>
        </w:rPr>
        <w:t>的</w:t>
      </w:r>
      <w:r w:rsidRPr="00321560">
        <w:rPr>
          <w:color w:val="000000" w:themeColor="text1"/>
        </w:rPr>
        <w:t>规定</w:t>
      </w:r>
      <w:r w:rsidRPr="00321560">
        <w:rPr>
          <w:rFonts w:hint="eastAsia"/>
          <w:color w:val="000000" w:themeColor="text1"/>
        </w:rPr>
        <w:t>。</w:t>
      </w:r>
    </w:p>
    <w:p w:rsidR="00A94B50" w:rsidRPr="00321560" w:rsidRDefault="00A94B50" w:rsidP="00C5499B">
      <w:pPr>
        <w:pStyle w:val="a4"/>
        <w:rPr>
          <w:color w:val="000000" w:themeColor="text1"/>
        </w:rPr>
      </w:pPr>
      <w:r w:rsidRPr="00321560">
        <w:rPr>
          <w:color w:val="000000" w:themeColor="text1"/>
        </w:rPr>
        <w:t>纤维水泥板</w:t>
      </w:r>
      <w:r w:rsidRPr="00321560">
        <w:rPr>
          <w:rFonts w:hint="eastAsia"/>
          <w:color w:val="000000" w:themeColor="text1"/>
        </w:rPr>
        <w:t>(含超高性能混凝土幕墙板、</w:t>
      </w:r>
      <w:r w:rsidRPr="00321560">
        <w:rPr>
          <w:color w:val="000000" w:themeColor="text1"/>
        </w:rPr>
        <w:t>玻璃纤维增强水泥外墙板</w:t>
      </w:r>
      <w:r w:rsidRPr="00321560">
        <w:rPr>
          <w:rFonts w:hint="eastAsia"/>
          <w:color w:val="000000" w:themeColor="text1"/>
        </w:rPr>
        <w:t>)用纤维，应满足面板设计寿命要求，并应符合JGJ</w:t>
      </w:r>
      <w:r w:rsidRPr="00321560">
        <w:rPr>
          <w:color w:val="000000" w:themeColor="text1"/>
        </w:rPr>
        <w:t xml:space="preserve"> 336</w:t>
      </w:r>
      <w:r w:rsidRPr="00321560">
        <w:rPr>
          <w:rFonts w:hint="eastAsia"/>
          <w:color w:val="000000" w:themeColor="text1"/>
        </w:rPr>
        <w:t>、GB/</w:t>
      </w:r>
      <w:r w:rsidRPr="00321560">
        <w:rPr>
          <w:color w:val="000000" w:themeColor="text1"/>
        </w:rPr>
        <w:t>T 31387的规定</w:t>
      </w:r>
      <w:r w:rsidRPr="00321560">
        <w:rPr>
          <w:rFonts w:hint="eastAsia"/>
          <w:color w:val="000000" w:themeColor="text1"/>
        </w:rPr>
        <w:t>。当PH＜10时，不得采用未经树脂包裹耐碱处理的玻璃纤维、纸纤维、木纤维，并应满足表</w:t>
      </w:r>
      <w:r w:rsidR="00D54EDE" w:rsidRPr="00321560">
        <w:rPr>
          <w:color w:val="000000" w:themeColor="text1"/>
        </w:rPr>
        <w:t>10</w:t>
      </w:r>
      <w:r w:rsidRPr="00321560">
        <w:rPr>
          <w:color w:val="000000" w:themeColor="text1"/>
        </w:rPr>
        <w:t>要求</w:t>
      </w:r>
      <w:r w:rsidRPr="00321560">
        <w:rPr>
          <w:rFonts w:hint="eastAsia"/>
          <w:color w:val="000000" w:themeColor="text1"/>
        </w:rPr>
        <w:t>；当PH≥10时，应使用抗碱玻璃纤维，生产和维护时不得使用PH值为1～4清洗剂。</w:t>
      </w:r>
    </w:p>
    <w:p w:rsidR="00A94B50" w:rsidRPr="00321560" w:rsidRDefault="00A94B50" w:rsidP="000270E0">
      <w:pPr>
        <w:pStyle w:val="af9"/>
        <w:spacing w:before="93" w:after="93"/>
        <w:ind w:firstLine="420"/>
        <w:rPr>
          <w:color w:val="000000" w:themeColor="text1"/>
        </w:rPr>
      </w:pPr>
      <w:r w:rsidRPr="00321560">
        <w:rPr>
          <w:rFonts w:hint="eastAsia"/>
          <w:color w:val="000000" w:themeColor="text1"/>
        </w:rPr>
        <w:lastRenderedPageBreak/>
        <w:t>纤维水泥板内置纤维要求</w:t>
      </w:r>
    </w:p>
    <w:tbl>
      <w:tblPr>
        <w:tblStyle w:val="afff4"/>
        <w:tblW w:w="0" w:type="auto"/>
        <w:jc w:val="center"/>
        <w:tblLook w:val="04A0" w:firstRow="1" w:lastRow="0" w:firstColumn="1" w:lastColumn="0" w:noHBand="0" w:noVBand="1"/>
      </w:tblPr>
      <w:tblGrid>
        <w:gridCol w:w="5807"/>
        <w:gridCol w:w="1559"/>
        <w:gridCol w:w="1701"/>
      </w:tblGrid>
      <w:tr w:rsidR="00321560" w:rsidRPr="00321560" w:rsidTr="00D06A99">
        <w:trPr>
          <w:jc w:val="center"/>
        </w:trPr>
        <w:tc>
          <w:tcPr>
            <w:tcW w:w="5807" w:type="dxa"/>
            <w:tcBorders>
              <w:top w:val="single" w:sz="12" w:space="0" w:color="auto"/>
              <w:left w:val="single" w:sz="12" w:space="0" w:color="auto"/>
            </w:tcBorders>
          </w:tcPr>
          <w:p w:rsidR="00A94B50" w:rsidRPr="00321560" w:rsidRDefault="00A94B50" w:rsidP="00995D2E">
            <w:pPr>
              <w:pStyle w:val="afffffff5"/>
              <w:spacing w:before="93" w:after="93"/>
              <w:rPr>
                <w:color w:val="000000" w:themeColor="text1"/>
              </w:rPr>
            </w:pPr>
            <w:r w:rsidRPr="00321560">
              <w:rPr>
                <w:rFonts w:hint="eastAsia"/>
                <w:color w:val="000000" w:themeColor="text1"/>
              </w:rPr>
              <w:t>内置</w:t>
            </w:r>
            <w:r w:rsidRPr="00321560">
              <w:rPr>
                <w:color w:val="000000" w:themeColor="text1"/>
              </w:rPr>
              <w:t>纤维</w:t>
            </w:r>
          </w:p>
        </w:tc>
        <w:tc>
          <w:tcPr>
            <w:tcW w:w="1559" w:type="dxa"/>
            <w:tcBorders>
              <w:top w:val="single" w:sz="12" w:space="0" w:color="auto"/>
            </w:tcBorders>
          </w:tcPr>
          <w:p w:rsidR="00A94B50" w:rsidRPr="00321560" w:rsidRDefault="00A94B50" w:rsidP="00995D2E">
            <w:pPr>
              <w:pStyle w:val="afffffff5"/>
              <w:spacing w:before="93" w:after="93"/>
              <w:rPr>
                <w:color w:val="000000" w:themeColor="text1"/>
              </w:rPr>
            </w:pPr>
            <w:r w:rsidRPr="00321560">
              <w:rPr>
                <w:rFonts w:hint="eastAsia"/>
                <w:color w:val="000000" w:themeColor="text1"/>
              </w:rPr>
              <w:t>含碱量</w:t>
            </w:r>
            <w:r w:rsidRPr="00321560">
              <w:rPr>
                <w:rFonts w:hint="eastAsia"/>
                <w:color w:val="000000" w:themeColor="text1"/>
              </w:rPr>
              <w:t>(PH)</w:t>
            </w:r>
          </w:p>
        </w:tc>
        <w:tc>
          <w:tcPr>
            <w:tcW w:w="1701" w:type="dxa"/>
            <w:tcBorders>
              <w:top w:val="single" w:sz="12" w:space="0" w:color="auto"/>
              <w:right w:val="single" w:sz="12" w:space="0" w:color="auto"/>
            </w:tcBorders>
          </w:tcPr>
          <w:p w:rsidR="00A94B50" w:rsidRPr="00321560" w:rsidRDefault="00A94B50" w:rsidP="00995D2E">
            <w:pPr>
              <w:pStyle w:val="afffffff5"/>
              <w:spacing w:before="93" w:after="93"/>
              <w:rPr>
                <w:color w:val="000000" w:themeColor="text1"/>
              </w:rPr>
            </w:pPr>
            <w:r w:rsidRPr="00321560">
              <w:rPr>
                <w:rFonts w:hint="eastAsia"/>
                <w:color w:val="000000" w:themeColor="text1"/>
              </w:rPr>
              <w:t>清洗剂</w:t>
            </w:r>
            <w:r w:rsidRPr="00321560">
              <w:rPr>
                <w:rFonts w:hint="eastAsia"/>
                <w:color w:val="000000" w:themeColor="text1"/>
              </w:rPr>
              <w:t>(PH)</w:t>
            </w:r>
          </w:p>
        </w:tc>
      </w:tr>
      <w:tr w:rsidR="00321560" w:rsidRPr="00321560" w:rsidTr="00D06A99">
        <w:trPr>
          <w:jc w:val="center"/>
        </w:trPr>
        <w:tc>
          <w:tcPr>
            <w:tcW w:w="5807" w:type="dxa"/>
            <w:tcBorders>
              <w:left w:val="single" w:sz="12" w:space="0" w:color="auto"/>
              <w:bottom w:val="single" w:sz="12" w:space="0" w:color="auto"/>
            </w:tcBorders>
          </w:tcPr>
          <w:p w:rsidR="00A94B50" w:rsidRPr="00321560" w:rsidRDefault="00A94B50" w:rsidP="00995D2E">
            <w:pPr>
              <w:pStyle w:val="afffffff5"/>
              <w:spacing w:before="93" w:after="93"/>
              <w:rPr>
                <w:color w:val="000000" w:themeColor="text1"/>
              </w:rPr>
            </w:pPr>
            <w:r w:rsidRPr="00321560">
              <w:rPr>
                <w:rFonts w:hint="eastAsia"/>
                <w:color w:val="000000" w:themeColor="text1"/>
              </w:rPr>
              <w:t>碳纤维、聚酰胺纤维、聚乙烯醇纤维、不锈钢纤维、环氧树脂玻璃纤维</w:t>
            </w:r>
          </w:p>
        </w:tc>
        <w:tc>
          <w:tcPr>
            <w:tcW w:w="1559" w:type="dxa"/>
            <w:tcBorders>
              <w:bottom w:val="single" w:sz="12" w:space="0" w:color="auto"/>
            </w:tcBorders>
          </w:tcPr>
          <w:p w:rsidR="00A94B50" w:rsidRPr="00321560" w:rsidRDefault="00A94B50" w:rsidP="00995D2E">
            <w:pPr>
              <w:pStyle w:val="afffffff5"/>
              <w:spacing w:before="93" w:after="93"/>
              <w:rPr>
                <w:color w:val="000000" w:themeColor="text1"/>
              </w:rPr>
            </w:pPr>
            <w:r w:rsidRPr="00321560">
              <w:rPr>
                <w:rFonts w:hint="eastAsia"/>
                <w:color w:val="000000" w:themeColor="text1"/>
              </w:rPr>
              <w:t>7</w:t>
            </w:r>
            <w:r w:rsidRPr="00321560">
              <w:rPr>
                <w:rFonts w:hint="eastAsia"/>
                <w:color w:val="000000" w:themeColor="text1"/>
              </w:rPr>
              <w:t>～</w:t>
            </w:r>
            <w:r w:rsidRPr="00321560">
              <w:rPr>
                <w:rFonts w:hint="eastAsia"/>
                <w:color w:val="000000" w:themeColor="text1"/>
              </w:rPr>
              <w:t>9</w:t>
            </w:r>
          </w:p>
        </w:tc>
        <w:tc>
          <w:tcPr>
            <w:tcW w:w="1701" w:type="dxa"/>
            <w:tcBorders>
              <w:bottom w:val="single" w:sz="12" w:space="0" w:color="auto"/>
              <w:right w:val="single" w:sz="12" w:space="0" w:color="auto"/>
            </w:tcBorders>
          </w:tcPr>
          <w:p w:rsidR="00A94B50" w:rsidRPr="00321560" w:rsidRDefault="00A94B50" w:rsidP="00995D2E">
            <w:pPr>
              <w:pStyle w:val="afffffff5"/>
              <w:spacing w:before="93" w:after="93"/>
              <w:rPr>
                <w:color w:val="000000" w:themeColor="text1"/>
              </w:rPr>
            </w:pPr>
            <w:r w:rsidRPr="00321560">
              <w:rPr>
                <w:rFonts w:hint="eastAsia"/>
                <w:color w:val="000000" w:themeColor="text1"/>
              </w:rPr>
              <w:t>5</w:t>
            </w:r>
            <w:r w:rsidRPr="00321560">
              <w:rPr>
                <w:rFonts w:hint="eastAsia"/>
                <w:color w:val="000000" w:themeColor="text1"/>
              </w:rPr>
              <w:t>～</w:t>
            </w:r>
            <w:r w:rsidRPr="00321560">
              <w:rPr>
                <w:rFonts w:hint="eastAsia"/>
                <w:color w:val="000000" w:themeColor="text1"/>
              </w:rPr>
              <w:t>7</w:t>
            </w:r>
          </w:p>
        </w:tc>
      </w:tr>
    </w:tbl>
    <w:p w:rsidR="00A94B50" w:rsidRPr="00321560" w:rsidRDefault="00A94B50" w:rsidP="00C5499B">
      <w:pPr>
        <w:pStyle w:val="a4"/>
        <w:rPr>
          <w:color w:val="000000" w:themeColor="text1"/>
        </w:rPr>
      </w:pPr>
      <w:r w:rsidRPr="00321560">
        <w:rPr>
          <w:rFonts w:hint="eastAsia"/>
          <w:color w:val="000000" w:themeColor="text1"/>
        </w:rPr>
        <w:t>幕墙用木纤维板应</w:t>
      </w:r>
      <w:r w:rsidRPr="00321560">
        <w:rPr>
          <w:color w:val="000000" w:themeColor="text1"/>
        </w:rPr>
        <w:t>符合</w:t>
      </w:r>
      <w:r w:rsidRPr="00321560">
        <w:rPr>
          <w:rFonts w:hint="eastAsia"/>
          <w:color w:val="000000" w:themeColor="text1"/>
        </w:rPr>
        <w:t>JG/T 260阻燃型的</w:t>
      </w:r>
      <w:r w:rsidRPr="00321560">
        <w:rPr>
          <w:color w:val="000000" w:themeColor="text1"/>
        </w:rPr>
        <w:t>规定</w:t>
      </w:r>
      <w:r w:rsidRPr="00321560">
        <w:rPr>
          <w:rFonts w:hint="eastAsia"/>
          <w:color w:val="000000" w:themeColor="text1"/>
        </w:rPr>
        <w:t>，燃烧性能</w:t>
      </w:r>
      <w:r w:rsidRPr="00321560">
        <w:rPr>
          <w:color w:val="000000" w:themeColor="text1"/>
        </w:rPr>
        <w:t>不应低于B</w:t>
      </w:r>
      <w:r w:rsidRPr="009F22F2">
        <w:rPr>
          <w:color w:val="000000" w:themeColor="text1"/>
          <w:vertAlign w:val="subscript"/>
        </w:rPr>
        <w:t>1</w:t>
      </w:r>
      <w:r w:rsidRPr="00321560">
        <w:rPr>
          <w:color w:val="000000" w:themeColor="text1"/>
        </w:rPr>
        <w:t>级。</w:t>
      </w:r>
    </w:p>
    <w:p w:rsidR="00966AC0" w:rsidRPr="00E8385D" w:rsidRDefault="00A94B50" w:rsidP="00A82128">
      <w:pPr>
        <w:pStyle w:val="a3"/>
        <w:spacing w:beforeLines="0" w:afterLines="0"/>
        <w:rPr>
          <w:b/>
          <w:color w:val="000000" w:themeColor="text1"/>
        </w:rPr>
      </w:pPr>
      <w:bookmarkStart w:id="245" w:name="_Toc62232293"/>
      <w:r w:rsidRPr="00E8385D">
        <w:rPr>
          <w:rFonts w:hint="eastAsia"/>
          <w:b/>
          <w:color w:val="000000" w:themeColor="text1"/>
        </w:rPr>
        <w:t>连接件与紧固件</w:t>
      </w:r>
      <w:bookmarkEnd w:id="245"/>
    </w:p>
    <w:p w:rsidR="00A94B50" w:rsidRPr="00321560" w:rsidRDefault="00A94B50" w:rsidP="00C5499B">
      <w:pPr>
        <w:pStyle w:val="a4"/>
        <w:rPr>
          <w:color w:val="000000" w:themeColor="text1"/>
        </w:rPr>
      </w:pPr>
      <w:r w:rsidRPr="00321560">
        <w:rPr>
          <w:rFonts w:hint="eastAsia"/>
          <w:color w:val="000000" w:themeColor="text1"/>
        </w:rPr>
        <w:t>幕墙与建筑主体结构或支承结构之间，宜采用钢连接件或铝合金连接件,</w:t>
      </w:r>
      <w:r w:rsidRPr="00321560">
        <w:rPr>
          <w:color w:val="000000" w:themeColor="text1"/>
        </w:rPr>
        <w:t>应符合国家现行标准的</w:t>
      </w:r>
      <w:r w:rsidRPr="00321560">
        <w:rPr>
          <w:rFonts w:hint="eastAsia"/>
          <w:color w:val="000000" w:themeColor="text1"/>
        </w:rPr>
        <w:t>相关</w:t>
      </w:r>
      <w:r w:rsidRPr="00321560">
        <w:rPr>
          <w:color w:val="000000" w:themeColor="text1"/>
        </w:rPr>
        <w:t>规定</w:t>
      </w:r>
      <w:r w:rsidRPr="00321560">
        <w:rPr>
          <w:rFonts w:hint="eastAsia"/>
          <w:color w:val="000000" w:themeColor="text1"/>
        </w:rPr>
        <w:t>，并具有产品</w:t>
      </w:r>
      <w:r w:rsidRPr="00321560">
        <w:rPr>
          <w:color w:val="000000" w:themeColor="text1"/>
        </w:rPr>
        <w:t>合格证、质量保证书及相关性能的检测报告。</w:t>
      </w:r>
    </w:p>
    <w:p w:rsidR="00A94B50" w:rsidRPr="00321560" w:rsidRDefault="00A94B50" w:rsidP="00C5499B">
      <w:pPr>
        <w:pStyle w:val="a4"/>
        <w:rPr>
          <w:color w:val="000000" w:themeColor="text1"/>
        </w:rPr>
      </w:pPr>
      <w:r w:rsidRPr="00321560">
        <w:rPr>
          <w:rFonts w:hint="eastAsia"/>
          <w:color w:val="000000" w:themeColor="text1"/>
        </w:rPr>
        <w:t>钢连接件的材质和表面防腐处理应分别符合本标准第</w:t>
      </w:r>
      <w:r w:rsidR="00980C5A" w:rsidRPr="00321560">
        <w:rPr>
          <w:color w:val="000000" w:themeColor="text1"/>
        </w:rPr>
        <w:t>4</w:t>
      </w:r>
      <w:r w:rsidR="00B61425" w:rsidRPr="00321560">
        <w:rPr>
          <w:color w:val="000000" w:themeColor="text1"/>
        </w:rPr>
        <w:t>.3.1</w:t>
      </w:r>
      <w:r w:rsidRPr="00321560">
        <w:rPr>
          <w:rFonts w:hint="eastAsia"/>
          <w:color w:val="000000" w:themeColor="text1"/>
        </w:rPr>
        <w:t>条、第</w:t>
      </w:r>
      <w:r w:rsidR="00980C5A" w:rsidRPr="00321560">
        <w:rPr>
          <w:color w:val="000000" w:themeColor="text1"/>
        </w:rPr>
        <w:t>4</w:t>
      </w:r>
      <w:r w:rsidR="00B61425" w:rsidRPr="00321560">
        <w:rPr>
          <w:color w:val="000000" w:themeColor="text1"/>
        </w:rPr>
        <w:t>.3.2</w:t>
      </w:r>
      <w:r w:rsidRPr="00321560">
        <w:rPr>
          <w:rFonts w:hint="eastAsia"/>
          <w:color w:val="000000" w:themeColor="text1"/>
        </w:rPr>
        <w:t>条和第</w:t>
      </w:r>
      <w:r w:rsidR="00980C5A" w:rsidRPr="00321560">
        <w:rPr>
          <w:color w:val="000000" w:themeColor="text1"/>
        </w:rPr>
        <w:t>4</w:t>
      </w:r>
      <w:r w:rsidR="00B61425" w:rsidRPr="00321560">
        <w:rPr>
          <w:color w:val="000000" w:themeColor="text1"/>
        </w:rPr>
        <w:t>.3.4</w:t>
      </w:r>
      <w:r w:rsidRPr="00321560">
        <w:rPr>
          <w:rFonts w:hint="eastAsia"/>
          <w:color w:val="000000" w:themeColor="text1"/>
        </w:rPr>
        <w:t>条的规定。铝合金连接件的材质和表面处理应符合本标准第</w:t>
      </w:r>
      <w:r w:rsidR="00980C5A" w:rsidRPr="00321560">
        <w:rPr>
          <w:color w:val="000000" w:themeColor="text1"/>
        </w:rPr>
        <w:t>4</w:t>
      </w:r>
      <w:r w:rsidR="00B24909" w:rsidRPr="00321560">
        <w:rPr>
          <w:color w:val="000000" w:themeColor="text1"/>
        </w:rPr>
        <w:t>.2.1</w:t>
      </w:r>
      <w:r w:rsidRPr="00321560">
        <w:rPr>
          <w:rFonts w:hint="eastAsia"/>
          <w:color w:val="000000" w:themeColor="text1"/>
        </w:rPr>
        <w:t>条、第</w:t>
      </w:r>
      <w:r w:rsidR="00980C5A" w:rsidRPr="00321560">
        <w:rPr>
          <w:color w:val="000000" w:themeColor="text1"/>
        </w:rPr>
        <w:t>4</w:t>
      </w:r>
      <w:r w:rsidR="00B24909" w:rsidRPr="00321560">
        <w:rPr>
          <w:color w:val="000000" w:themeColor="text1"/>
        </w:rPr>
        <w:t>.2.2</w:t>
      </w:r>
      <w:r w:rsidRPr="00321560">
        <w:rPr>
          <w:rFonts w:hint="eastAsia"/>
          <w:color w:val="000000" w:themeColor="text1"/>
        </w:rPr>
        <w:t>条的规定。</w:t>
      </w:r>
    </w:p>
    <w:p w:rsidR="00A94B50" w:rsidRPr="00321560" w:rsidRDefault="00A94B50" w:rsidP="00C5499B">
      <w:pPr>
        <w:pStyle w:val="a4"/>
        <w:rPr>
          <w:color w:val="000000" w:themeColor="text1"/>
        </w:rPr>
      </w:pPr>
      <w:r w:rsidRPr="00321560">
        <w:rPr>
          <w:rFonts w:hint="eastAsia"/>
          <w:color w:val="000000" w:themeColor="text1"/>
        </w:rPr>
        <w:t>幕墙面板用不锈钢挂件，宜采用经固溶处理的奥氏体不锈钢制品。</w:t>
      </w:r>
    </w:p>
    <w:p w:rsidR="00A94B50" w:rsidRPr="00321560" w:rsidRDefault="00A94B50" w:rsidP="00C5499B">
      <w:pPr>
        <w:pStyle w:val="a4"/>
        <w:rPr>
          <w:color w:val="000000" w:themeColor="text1"/>
        </w:rPr>
      </w:pPr>
      <w:r w:rsidRPr="00321560">
        <w:rPr>
          <w:rFonts w:hint="eastAsia"/>
          <w:color w:val="000000" w:themeColor="text1"/>
        </w:rPr>
        <w:t>幕墙面板铝合金型材挂件表面应进行防腐蚀处理并符合设计要求。</w:t>
      </w:r>
    </w:p>
    <w:p w:rsidR="00A94B50" w:rsidRPr="00321560" w:rsidRDefault="00A94B50" w:rsidP="00C5499B">
      <w:pPr>
        <w:pStyle w:val="a4"/>
        <w:rPr>
          <w:color w:val="000000" w:themeColor="text1"/>
        </w:rPr>
      </w:pPr>
      <w:r w:rsidRPr="00321560">
        <w:rPr>
          <w:rFonts w:hint="eastAsia"/>
          <w:color w:val="000000" w:themeColor="text1"/>
        </w:rPr>
        <w:t>幕墙用紧固件应符合下列规定：</w:t>
      </w:r>
    </w:p>
    <w:p w:rsidR="00A94B50" w:rsidRPr="00321560" w:rsidRDefault="00A94B50" w:rsidP="0027558F">
      <w:pPr>
        <w:pStyle w:val="afc"/>
        <w:numPr>
          <w:ilvl w:val="0"/>
          <w:numId w:val="243"/>
        </w:numPr>
        <w:rPr>
          <w:color w:val="000000" w:themeColor="text1"/>
        </w:rPr>
      </w:pPr>
      <w:r w:rsidRPr="00321560">
        <w:rPr>
          <w:rFonts w:hint="eastAsia"/>
          <w:color w:val="000000" w:themeColor="text1"/>
        </w:rPr>
        <w:t>螺钉应采用奥氏体不锈钢制作。螺钉、螺栓的材质和机械性能应符合GB/T 3098.1</w:t>
      </w:r>
      <w:r w:rsidR="00E8385D">
        <w:rPr>
          <w:rFonts w:hint="eastAsia"/>
          <w:color w:val="000000" w:themeColor="text1"/>
        </w:rPr>
        <w:t>～</w:t>
      </w:r>
      <w:r w:rsidRPr="00321560">
        <w:rPr>
          <w:rFonts w:hint="eastAsia"/>
          <w:color w:val="000000" w:themeColor="text1"/>
        </w:rPr>
        <w:t>2、GB/T 3098.5</w:t>
      </w:r>
      <w:r w:rsidR="00E8385D">
        <w:rPr>
          <w:rFonts w:hint="eastAsia"/>
          <w:color w:val="000000" w:themeColor="text1"/>
        </w:rPr>
        <w:t>～</w:t>
      </w:r>
      <w:r w:rsidRPr="00321560">
        <w:rPr>
          <w:rFonts w:hint="eastAsia"/>
          <w:color w:val="000000" w:themeColor="text1"/>
        </w:rPr>
        <w:t>6、GB/T 3098.11、GB/T 3098.15等的规定；</w:t>
      </w:r>
    </w:p>
    <w:p w:rsidR="00A94B50" w:rsidRPr="00321560" w:rsidRDefault="00A94B50" w:rsidP="00B24909">
      <w:pPr>
        <w:pStyle w:val="afc"/>
        <w:rPr>
          <w:color w:val="000000" w:themeColor="text1"/>
        </w:rPr>
      </w:pPr>
      <w:r w:rsidRPr="00321560">
        <w:rPr>
          <w:rFonts w:hint="eastAsia"/>
          <w:color w:val="000000" w:themeColor="text1"/>
        </w:rPr>
        <w:t>螺钉、螺栓的品种、规格应符合GB/T 41、GB/T 95、GB/T 97.1、GB/T 818、GB/T 845、GB 859、GB/T 5780、GB/T 5781、GB/T 15856.1</w:t>
      </w:r>
      <w:r w:rsidR="00E8385D">
        <w:rPr>
          <w:rFonts w:hint="eastAsia"/>
          <w:color w:val="000000" w:themeColor="text1"/>
        </w:rPr>
        <w:t>～</w:t>
      </w:r>
      <w:r w:rsidRPr="00321560">
        <w:rPr>
          <w:rFonts w:hint="eastAsia"/>
          <w:color w:val="000000" w:themeColor="text1"/>
        </w:rPr>
        <w:t>5的规定；</w:t>
      </w:r>
    </w:p>
    <w:p w:rsidR="00A94B50" w:rsidRPr="00321560" w:rsidRDefault="00A94B50" w:rsidP="00B24909">
      <w:pPr>
        <w:pStyle w:val="afc"/>
        <w:rPr>
          <w:color w:val="000000" w:themeColor="text1"/>
        </w:rPr>
      </w:pPr>
      <w:r w:rsidRPr="00321560">
        <w:rPr>
          <w:rFonts w:hint="eastAsia"/>
          <w:color w:val="000000" w:themeColor="text1"/>
        </w:rPr>
        <w:t>抽芯铆钉的材质、机械性能和品种、规格应符合GB/T 3098.19</w:t>
      </w:r>
      <w:r w:rsidR="008F5E84">
        <w:rPr>
          <w:rFonts w:hint="eastAsia"/>
          <w:color w:val="000000" w:themeColor="text1"/>
        </w:rPr>
        <w:t>、</w:t>
      </w:r>
      <w:r w:rsidRPr="00321560">
        <w:rPr>
          <w:rFonts w:hint="eastAsia"/>
          <w:color w:val="000000" w:themeColor="text1"/>
        </w:rPr>
        <w:t>GB/T 12618.4的规定；</w:t>
      </w:r>
    </w:p>
    <w:p w:rsidR="00A94B50" w:rsidRPr="00321560" w:rsidRDefault="00A94B50" w:rsidP="00B24909">
      <w:pPr>
        <w:pStyle w:val="afc"/>
        <w:rPr>
          <w:color w:val="000000" w:themeColor="text1"/>
        </w:rPr>
      </w:pPr>
      <w:r w:rsidRPr="00321560">
        <w:rPr>
          <w:rFonts w:hint="eastAsia"/>
          <w:color w:val="000000" w:themeColor="text1"/>
        </w:rPr>
        <w:t>后锚固连接用机械锚栓应采用</w:t>
      </w:r>
      <w:r w:rsidRPr="00321560">
        <w:rPr>
          <w:color w:val="000000" w:themeColor="text1"/>
        </w:rPr>
        <w:t>不锈钢、碳素钢或合金钢</w:t>
      </w:r>
      <w:r w:rsidRPr="00321560">
        <w:rPr>
          <w:rFonts w:hint="eastAsia"/>
          <w:color w:val="000000" w:themeColor="text1"/>
        </w:rPr>
        <w:t>材质，应符合JG/T 160</w:t>
      </w:r>
      <w:r w:rsidRPr="00321560">
        <w:rPr>
          <w:color w:val="000000" w:themeColor="text1"/>
        </w:rPr>
        <w:t>中对于S类锚栓</w:t>
      </w:r>
      <w:r w:rsidRPr="00321560">
        <w:rPr>
          <w:rFonts w:hint="eastAsia"/>
          <w:color w:val="000000" w:themeColor="text1"/>
        </w:rPr>
        <w:t>的规定。后锚固连接锚栓尚应符合JGJ 145的规定；</w:t>
      </w:r>
    </w:p>
    <w:p w:rsidR="00A94B50" w:rsidRPr="00321560" w:rsidRDefault="00A94B50" w:rsidP="00B24909">
      <w:pPr>
        <w:pStyle w:val="afc"/>
        <w:rPr>
          <w:color w:val="000000" w:themeColor="text1"/>
        </w:rPr>
      </w:pPr>
      <w:r w:rsidRPr="00321560">
        <w:rPr>
          <w:rFonts w:hint="eastAsia"/>
          <w:color w:val="000000" w:themeColor="text1"/>
        </w:rPr>
        <w:t>免焊抗震装配式连接锁固紧固件，对锚板、金属结构件、金属连接构件、挂件等连接使用时，应具备三维调节、永久锁持、锁固防松、可拆可调功能。</w:t>
      </w:r>
    </w:p>
    <w:p w:rsidR="00A94B50" w:rsidRPr="00321560" w:rsidRDefault="00A94B50" w:rsidP="00C5499B">
      <w:pPr>
        <w:pStyle w:val="a4"/>
        <w:rPr>
          <w:color w:val="000000" w:themeColor="text1"/>
        </w:rPr>
      </w:pPr>
      <w:r w:rsidRPr="00321560">
        <w:rPr>
          <w:rFonts w:hint="eastAsia"/>
          <w:color w:val="000000" w:themeColor="text1"/>
        </w:rPr>
        <w:t>幕墙防雷连接件的材质、截面尺寸和防腐处理，应符合GB 50057、GB</w:t>
      </w:r>
      <w:r w:rsidR="008F5E84">
        <w:rPr>
          <w:color w:val="000000" w:themeColor="text1"/>
        </w:rPr>
        <w:t xml:space="preserve"> </w:t>
      </w:r>
      <w:r w:rsidRPr="00321560">
        <w:rPr>
          <w:rFonts w:hint="eastAsia"/>
          <w:color w:val="000000" w:themeColor="text1"/>
        </w:rPr>
        <w:t>51348的有关规定。</w:t>
      </w:r>
    </w:p>
    <w:p w:rsidR="00A94B50" w:rsidRPr="00321560" w:rsidRDefault="00A94B50" w:rsidP="00C5499B">
      <w:pPr>
        <w:pStyle w:val="a4"/>
        <w:rPr>
          <w:color w:val="000000" w:themeColor="text1"/>
        </w:rPr>
      </w:pPr>
      <w:r w:rsidRPr="00321560">
        <w:rPr>
          <w:rFonts w:hint="eastAsia"/>
          <w:color w:val="000000" w:themeColor="text1"/>
        </w:rPr>
        <w:t>背栓应采用奥氏体不锈钢制作。其组别和性能等级不宜低于GB/T 3098.6和GB/T 3098.15中组别为A4奥氏体不锈钢。背栓的螺纹配合应灵活可靠，具备良好的互换性。螺纹公差等级不宜低于》GB/T 197中的7H/</w:t>
      </w:r>
      <w:r w:rsidRPr="00321560">
        <w:rPr>
          <w:color w:val="000000" w:themeColor="text1"/>
        </w:rPr>
        <w:t>6g</w:t>
      </w:r>
      <w:r w:rsidRPr="00321560">
        <w:rPr>
          <w:rFonts w:hint="eastAsia"/>
          <w:color w:val="000000" w:themeColor="text1"/>
        </w:rPr>
        <w:t>。</w:t>
      </w:r>
    </w:p>
    <w:p w:rsidR="00966AC0" w:rsidRPr="008F5E84" w:rsidRDefault="00A94B50" w:rsidP="00A94B50">
      <w:pPr>
        <w:pStyle w:val="a3"/>
        <w:spacing w:beforeLines="0" w:afterLines="0"/>
        <w:rPr>
          <w:b/>
          <w:color w:val="000000" w:themeColor="text1"/>
        </w:rPr>
      </w:pPr>
      <w:bookmarkStart w:id="246" w:name="_Toc62232294"/>
      <w:r w:rsidRPr="008F5E84">
        <w:rPr>
          <w:b/>
          <w:color w:val="000000" w:themeColor="text1"/>
        </w:rPr>
        <w:t>密缝材料和粘结材料</w:t>
      </w:r>
      <w:bookmarkEnd w:id="246"/>
    </w:p>
    <w:p w:rsidR="00834839" w:rsidRPr="00321560" w:rsidRDefault="00834839" w:rsidP="00C5499B">
      <w:pPr>
        <w:pStyle w:val="a4"/>
        <w:rPr>
          <w:color w:val="000000" w:themeColor="text1"/>
        </w:rPr>
      </w:pPr>
      <w:r w:rsidRPr="00321560">
        <w:rPr>
          <w:rFonts w:hint="eastAsia"/>
          <w:color w:val="000000" w:themeColor="text1"/>
        </w:rPr>
        <w:t>幕墙用密封胶条宜采用三元乙丙橡胶、氯丁橡胶及硅橡胶制品，</w:t>
      </w:r>
      <w:r w:rsidRPr="00321560">
        <w:rPr>
          <w:color w:val="000000" w:themeColor="text1"/>
        </w:rPr>
        <w:t>应符合GB/T 24498的规定。</w:t>
      </w:r>
      <w:r w:rsidRPr="00321560">
        <w:rPr>
          <w:rFonts w:hint="eastAsia"/>
          <w:color w:val="000000" w:themeColor="text1"/>
        </w:rPr>
        <w:t>橡胶材料应有良好的弹性和抗老化性能，其性能应符合GB/T 5574的规定。密封胶条应有成分化验报告和耐久年限保证书。</w:t>
      </w:r>
    </w:p>
    <w:p w:rsidR="00834839" w:rsidRPr="00321560" w:rsidRDefault="00834839" w:rsidP="00C5499B">
      <w:pPr>
        <w:pStyle w:val="a4"/>
        <w:rPr>
          <w:color w:val="000000" w:themeColor="text1"/>
        </w:rPr>
      </w:pPr>
      <w:r w:rsidRPr="00321560">
        <w:rPr>
          <w:color w:val="000000" w:themeColor="text1"/>
        </w:rPr>
        <w:t>幕墙用硅酮结构密封胶应符合GB 16776</w:t>
      </w:r>
      <w:r w:rsidRPr="00321560">
        <w:rPr>
          <w:rFonts w:hint="eastAsia"/>
          <w:color w:val="000000" w:themeColor="text1"/>
        </w:rPr>
        <w:t>、JG/T</w:t>
      </w:r>
      <w:r w:rsidR="00046143">
        <w:rPr>
          <w:color w:val="000000" w:themeColor="text1"/>
        </w:rPr>
        <w:t xml:space="preserve"> </w:t>
      </w:r>
      <w:r w:rsidRPr="00321560">
        <w:rPr>
          <w:rFonts w:hint="eastAsia"/>
          <w:color w:val="000000" w:themeColor="text1"/>
        </w:rPr>
        <w:t>475的规定。中空玻璃用硅酮结构密封胶、硅酮密封胶应符合</w:t>
      </w:r>
      <w:r w:rsidRPr="00321560">
        <w:rPr>
          <w:color w:val="000000" w:themeColor="text1"/>
        </w:rPr>
        <w:t>GB 24266</w:t>
      </w:r>
      <w:r w:rsidRPr="00321560">
        <w:rPr>
          <w:rFonts w:hint="eastAsia"/>
          <w:color w:val="000000" w:themeColor="text1"/>
        </w:rPr>
        <w:t>、JG/T471</w:t>
      </w:r>
      <w:r w:rsidRPr="00321560">
        <w:rPr>
          <w:color w:val="000000" w:themeColor="text1"/>
        </w:rPr>
        <w:t>的规定</w:t>
      </w:r>
      <w:r w:rsidRPr="00321560">
        <w:rPr>
          <w:rFonts w:hint="eastAsia"/>
          <w:color w:val="000000" w:themeColor="text1"/>
        </w:rPr>
        <w:t>。</w:t>
      </w:r>
    </w:p>
    <w:p w:rsidR="00834839" w:rsidRPr="00321560" w:rsidRDefault="00834839" w:rsidP="00C5499B">
      <w:pPr>
        <w:pStyle w:val="a4"/>
        <w:rPr>
          <w:color w:val="000000" w:themeColor="text1"/>
        </w:rPr>
      </w:pPr>
      <w:r w:rsidRPr="00321560">
        <w:rPr>
          <w:color w:val="000000" w:themeColor="text1"/>
        </w:rPr>
        <w:t>用于石材幕墙的硅酮结构密封胶应有</w:t>
      </w:r>
      <w:r w:rsidRPr="00321560">
        <w:rPr>
          <w:rFonts w:hint="eastAsia"/>
          <w:color w:val="000000" w:themeColor="text1"/>
        </w:rPr>
        <w:t>专项试验</w:t>
      </w:r>
      <w:r w:rsidRPr="00321560">
        <w:rPr>
          <w:color w:val="000000" w:themeColor="text1"/>
        </w:rPr>
        <w:t>报告。</w:t>
      </w:r>
    </w:p>
    <w:p w:rsidR="00834839" w:rsidRPr="00321560" w:rsidRDefault="00834839" w:rsidP="00C5499B">
      <w:pPr>
        <w:pStyle w:val="a4"/>
        <w:rPr>
          <w:color w:val="000000" w:themeColor="text1"/>
        </w:rPr>
      </w:pPr>
      <w:r w:rsidRPr="00321560">
        <w:rPr>
          <w:rFonts w:hint="eastAsia"/>
          <w:color w:val="000000" w:themeColor="text1"/>
        </w:rPr>
        <w:t>幕墙用硅酮结构密封胶</w:t>
      </w:r>
      <w:r w:rsidRPr="00321560">
        <w:rPr>
          <w:color w:val="000000" w:themeColor="text1"/>
        </w:rPr>
        <w:t>使用前</w:t>
      </w:r>
      <w:r w:rsidRPr="00321560">
        <w:rPr>
          <w:rFonts w:hint="eastAsia"/>
          <w:color w:val="000000" w:themeColor="text1"/>
        </w:rPr>
        <w:t>，应经国家认可的检测机构进行与其相接触的有机材料的相容性试验及与被粘结材料的剥离粘结性试验，并应对硅酮结构密封胶的邵氏硬度、标准状态拉伸粘结性能进行复验。检验不合格的产品不得使用。进口硅酮结构密封胶应具有商检报告</w:t>
      </w:r>
    </w:p>
    <w:p w:rsidR="00834839" w:rsidRPr="00321560" w:rsidRDefault="00834839" w:rsidP="00C5499B">
      <w:pPr>
        <w:pStyle w:val="a4"/>
        <w:rPr>
          <w:color w:val="000000" w:themeColor="text1"/>
        </w:rPr>
      </w:pPr>
      <w:r w:rsidRPr="00321560">
        <w:rPr>
          <w:color w:val="000000" w:themeColor="text1"/>
        </w:rPr>
        <w:lastRenderedPageBreak/>
        <w:t>隐框和半隐框玻璃幕墙，其玻璃与铝型材粘结</w:t>
      </w:r>
      <w:r w:rsidRPr="00321560">
        <w:rPr>
          <w:rFonts w:hint="eastAsia"/>
          <w:color w:val="000000" w:themeColor="text1"/>
        </w:rPr>
        <w:t>应</w:t>
      </w:r>
      <w:r w:rsidRPr="00321560">
        <w:rPr>
          <w:color w:val="000000" w:themeColor="text1"/>
        </w:rPr>
        <w:t>采用中性硅酮结构密封胶；全玻璃幕墙和点支承幕墙采用镀膜玻璃时，不应采用酸性硅酮结构密封胶粘结。</w:t>
      </w:r>
    </w:p>
    <w:p w:rsidR="00834839" w:rsidRPr="00321560" w:rsidRDefault="00834839" w:rsidP="00C5499B">
      <w:pPr>
        <w:pStyle w:val="a4"/>
        <w:rPr>
          <w:color w:val="000000" w:themeColor="text1"/>
        </w:rPr>
      </w:pPr>
      <w:r w:rsidRPr="00321560">
        <w:rPr>
          <w:color w:val="000000" w:themeColor="text1"/>
        </w:rPr>
        <w:t>硅酮结构密封胶</w:t>
      </w:r>
      <w:r w:rsidRPr="00321560">
        <w:rPr>
          <w:rFonts w:hint="eastAsia"/>
          <w:color w:val="000000" w:themeColor="text1"/>
        </w:rPr>
        <w:t>采用</w:t>
      </w:r>
      <w:r w:rsidRPr="00321560">
        <w:rPr>
          <w:color w:val="000000" w:themeColor="text1"/>
        </w:rPr>
        <w:t>底漆时，应符合如下规定：</w:t>
      </w:r>
    </w:p>
    <w:p w:rsidR="00834839" w:rsidRPr="00321560" w:rsidRDefault="00834839" w:rsidP="0027558F">
      <w:pPr>
        <w:pStyle w:val="afc"/>
        <w:numPr>
          <w:ilvl w:val="0"/>
          <w:numId w:val="244"/>
        </w:numPr>
        <w:rPr>
          <w:color w:val="000000" w:themeColor="text1"/>
        </w:rPr>
      </w:pPr>
      <w:r w:rsidRPr="00321560">
        <w:rPr>
          <w:color w:val="000000" w:themeColor="text1"/>
        </w:rPr>
        <w:t>必须经</w:t>
      </w:r>
      <w:r w:rsidRPr="00321560">
        <w:rPr>
          <w:rFonts w:hint="eastAsia"/>
          <w:color w:val="000000" w:themeColor="text1"/>
        </w:rPr>
        <w:t>有相应资质</w:t>
      </w:r>
      <w:r w:rsidRPr="00321560">
        <w:rPr>
          <w:color w:val="000000" w:themeColor="text1"/>
        </w:rPr>
        <w:t>的检测机构</w:t>
      </w:r>
      <w:r w:rsidRPr="00321560">
        <w:rPr>
          <w:rFonts w:hint="eastAsia"/>
          <w:color w:val="000000" w:themeColor="text1"/>
        </w:rPr>
        <w:t>完成</w:t>
      </w:r>
      <w:r w:rsidRPr="00321560">
        <w:rPr>
          <w:color w:val="000000" w:themeColor="text1"/>
        </w:rPr>
        <w:t>相容性试验和剥离粘结性试验</w:t>
      </w:r>
      <w:r w:rsidRPr="00321560">
        <w:rPr>
          <w:rFonts w:hint="eastAsia"/>
          <w:color w:val="000000" w:themeColor="text1"/>
        </w:rPr>
        <w:t>；</w:t>
      </w:r>
    </w:p>
    <w:p w:rsidR="00834839" w:rsidRPr="00321560" w:rsidRDefault="00834839" w:rsidP="00AC18E8">
      <w:pPr>
        <w:pStyle w:val="afc"/>
        <w:rPr>
          <w:color w:val="000000" w:themeColor="text1"/>
        </w:rPr>
      </w:pPr>
      <w:r w:rsidRPr="00321560">
        <w:rPr>
          <w:color w:val="000000" w:themeColor="text1"/>
        </w:rPr>
        <w:t>硅酮结构密封胶</w:t>
      </w:r>
      <w:r w:rsidRPr="00321560">
        <w:rPr>
          <w:rFonts w:hint="eastAsia"/>
          <w:color w:val="000000" w:themeColor="text1"/>
        </w:rPr>
        <w:t>与</w:t>
      </w:r>
      <w:r w:rsidRPr="00321560">
        <w:rPr>
          <w:color w:val="000000" w:themeColor="text1"/>
        </w:rPr>
        <w:t>配套使用</w:t>
      </w:r>
      <w:r w:rsidRPr="00321560">
        <w:rPr>
          <w:rFonts w:hint="eastAsia"/>
          <w:color w:val="000000" w:themeColor="text1"/>
        </w:rPr>
        <w:t>的</w:t>
      </w:r>
      <w:r w:rsidRPr="00321560">
        <w:rPr>
          <w:color w:val="000000" w:themeColor="text1"/>
        </w:rPr>
        <w:t>底漆应由</w:t>
      </w:r>
      <w:r w:rsidRPr="00321560">
        <w:rPr>
          <w:rFonts w:hint="eastAsia"/>
          <w:color w:val="000000" w:themeColor="text1"/>
        </w:rPr>
        <w:t>同一生产厂</w:t>
      </w:r>
      <w:r w:rsidRPr="00321560">
        <w:rPr>
          <w:color w:val="000000" w:themeColor="text1"/>
        </w:rPr>
        <w:t>配制</w:t>
      </w:r>
      <w:r w:rsidRPr="00321560">
        <w:rPr>
          <w:rFonts w:hint="eastAsia"/>
          <w:color w:val="000000" w:themeColor="text1"/>
        </w:rPr>
        <w:t>。</w:t>
      </w:r>
      <w:r w:rsidRPr="00321560">
        <w:rPr>
          <w:color w:val="000000" w:themeColor="text1"/>
        </w:rPr>
        <w:t>底漆应有明显的颜色识别，并提供使用说明书</w:t>
      </w:r>
      <w:r w:rsidRPr="00321560">
        <w:rPr>
          <w:rFonts w:hint="eastAsia"/>
          <w:color w:val="000000" w:themeColor="text1"/>
        </w:rPr>
        <w:t>；</w:t>
      </w:r>
    </w:p>
    <w:p w:rsidR="00834839" w:rsidRPr="00321560" w:rsidRDefault="00834839" w:rsidP="00C5499B">
      <w:pPr>
        <w:pStyle w:val="a4"/>
        <w:rPr>
          <w:color w:val="000000" w:themeColor="text1"/>
        </w:rPr>
      </w:pPr>
      <w:r w:rsidRPr="00321560">
        <w:rPr>
          <w:color w:val="000000" w:themeColor="text1"/>
        </w:rPr>
        <w:t>必须严格按照</w:t>
      </w:r>
      <w:r w:rsidRPr="00321560">
        <w:rPr>
          <w:rFonts w:hint="eastAsia"/>
          <w:color w:val="000000" w:themeColor="text1"/>
        </w:rPr>
        <w:t>使用</w:t>
      </w:r>
      <w:r w:rsidRPr="00321560">
        <w:rPr>
          <w:color w:val="000000" w:themeColor="text1"/>
        </w:rPr>
        <w:t>说明书</w:t>
      </w:r>
      <w:r w:rsidRPr="00321560">
        <w:rPr>
          <w:rFonts w:hint="eastAsia"/>
          <w:color w:val="000000" w:themeColor="text1"/>
        </w:rPr>
        <w:t>的</w:t>
      </w:r>
      <w:r w:rsidRPr="00321560">
        <w:rPr>
          <w:color w:val="000000" w:themeColor="text1"/>
        </w:rPr>
        <w:t>要求操作</w:t>
      </w:r>
      <w:r w:rsidRPr="00321560">
        <w:rPr>
          <w:rFonts w:hint="eastAsia"/>
          <w:color w:val="000000" w:themeColor="text1"/>
        </w:rPr>
        <w:t>。</w:t>
      </w:r>
    </w:p>
    <w:p w:rsidR="00834839" w:rsidRPr="00321560" w:rsidRDefault="00834839" w:rsidP="00C5499B">
      <w:pPr>
        <w:pStyle w:val="a4"/>
        <w:rPr>
          <w:color w:val="000000" w:themeColor="text1"/>
        </w:rPr>
      </w:pPr>
      <w:r w:rsidRPr="00321560">
        <w:rPr>
          <w:rFonts w:hint="eastAsia"/>
          <w:color w:val="000000" w:themeColor="text1"/>
        </w:rPr>
        <w:t>密封胶的粘结性能和耐久性应满足设计要求，密封胶的类型应适用于幕墙面板基材，并应满足接缝尺寸及变位量的位移能力。密封胶</w:t>
      </w:r>
      <w:r w:rsidRPr="00321560">
        <w:rPr>
          <w:color w:val="000000" w:themeColor="text1"/>
        </w:rPr>
        <w:t>的</w:t>
      </w:r>
      <w:r w:rsidRPr="00321560">
        <w:rPr>
          <w:rFonts w:hint="eastAsia"/>
          <w:color w:val="000000" w:themeColor="text1"/>
        </w:rPr>
        <w:t>位移</w:t>
      </w:r>
      <w:r w:rsidRPr="00321560">
        <w:rPr>
          <w:color w:val="000000" w:themeColor="text1"/>
        </w:rPr>
        <w:t>能力</w:t>
      </w:r>
      <w:r w:rsidRPr="00321560">
        <w:rPr>
          <w:rFonts w:hint="eastAsia"/>
          <w:color w:val="000000" w:themeColor="text1"/>
        </w:rPr>
        <w:t>应</w:t>
      </w:r>
      <w:r w:rsidRPr="00321560">
        <w:rPr>
          <w:color w:val="000000" w:themeColor="text1"/>
        </w:rPr>
        <w:t>满足设计要求，</w:t>
      </w:r>
      <w:r w:rsidRPr="00321560">
        <w:rPr>
          <w:rFonts w:hint="eastAsia"/>
          <w:color w:val="000000" w:themeColor="text1"/>
        </w:rPr>
        <w:t>且</w:t>
      </w:r>
      <w:r w:rsidRPr="00321560">
        <w:rPr>
          <w:color w:val="000000" w:themeColor="text1"/>
        </w:rPr>
        <w:t>不小于</w:t>
      </w:r>
      <w:r w:rsidRPr="00321560">
        <w:rPr>
          <w:rFonts w:hint="eastAsia"/>
          <w:color w:val="000000" w:themeColor="text1"/>
        </w:rPr>
        <w:t>20</w:t>
      </w:r>
      <w:r w:rsidRPr="00321560">
        <w:rPr>
          <w:color w:val="000000" w:themeColor="text1"/>
        </w:rPr>
        <w:t>%。</w:t>
      </w:r>
    </w:p>
    <w:p w:rsidR="00834839" w:rsidRPr="00321560" w:rsidRDefault="00834839" w:rsidP="00C5499B">
      <w:pPr>
        <w:pStyle w:val="a4"/>
        <w:rPr>
          <w:color w:val="000000" w:themeColor="text1"/>
        </w:rPr>
      </w:pPr>
      <w:r w:rsidRPr="00321560">
        <w:rPr>
          <w:color w:val="000000" w:themeColor="text1"/>
        </w:rPr>
        <w:t>玻璃幕墙</w:t>
      </w:r>
      <w:r w:rsidRPr="00321560">
        <w:rPr>
          <w:rFonts w:hint="eastAsia"/>
          <w:color w:val="000000" w:themeColor="text1"/>
        </w:rPr>
        <w:t>、铝板幕墙、瓷板和微晶玻璃幕墙采用注胶封闭式板缝时</w:t>
      </w:r>
      <w:r w:rsidRPr="00321560">
        <w:rPr>
          <w:color w:val="000000" w:themeColor="text1"/>
        </w:rPr>
        <w:t>，</w:t>
      </w:r>
      <w:r w:rsidRPr="00321560">
        <w:rPr>
          <w:rFonts w:hint="eastAsia"/>
          <w:color w:val="000000" w:themeColor="text1"/>
        </w:rPr>
        <w:t>密封胶宜采用</w:t>
      </w:r>
      <w:r w:rsidRPr="00321560">
        <w:rPr>
          <w:color w:val="000000" w:themeColor="text1"/>
        </w:rPr>
        <w:t>符合JC/T</w:t>
      </w:r>
      <w:r w:rsidR="00046143">
        <w:rPr>
          <w:color w:val="000000" w:themeColor="text1"/>
        </w:rPr>
        <w:t xml:space="preserve"> </w:t>
      </w:r>
      <w:r w:rsidRPr="00321560">
        <w:rPr>
          <w:color w:val="000000" w:themeColor="text1"/>
        </w:rPr>
        <w:t>882</w:t>
      </w:r>
      <w:r w:rsidRPr="00321560">
        <w:rPr>
          <w:rFonts w:hint="eastAsia"/>
          <w:color w:val="000000" w:themeColor="text1"/>
        </w:rPr>
        <w:t>、</w:t>
      </w:r>
      <w:r w:rsidRPr="00321560">
        <w:rPr>
          <w:color w:val="000000" w:themeColor="text1"/>
        </w:rPr>
        <w:t>GB/T 14683规定</w:t>
      </w:r>
      <w:r w:rsidRPr="00321560">
        <w:rPr>
          <w:rFonts w:hint="eastAsia"/>
          <w:color w:val="000000" w:themeColor="text1"/>
        </w:rPr>
        <w:t>的产品，</w:t>
      </w:r>
      <w:r w:rsidRPr="00321560">
        <w:rPr>
          <w:color w:val="000000" w:themeColor="text1"/>
        </w:rPr>
        <w:t>不应使用</w:t>
      </w:r>
      <w:r w:rsidRPr="00321560">
        <w:rPr>
          <w:rFonts w:hint="eastAsia"/>
          <w:color w:val="000000" w:themeColor="text1"/>
        </w:rPr>
        <w:t>添加矿物油及其他有害增塑剂</w:t>
      </w:r>
      <w:r w:rsidRPr="00321560">
        <w:rPr>
          <w:color w:val="000000" w:themeColor="text1"/>
        </w:rPr>
        <w:t>的硅酮建筑密封胶。</w:t>
      </w:r>
    </w:p>
    <w:p w:rsidR="00834839" w:rsidRPr="00321560" w:rsidRDefault="00834839" w:rsidP="00C5499B">
      <w:pPr>
        <w:pStyle w:val="a4"/>
        <w:rPr>
          <w:color w:val="000000" w:themeColor="text1"/>
        </w:rPr>
      </w:pPr>
      <w:r w:rsidRPr="00321560">
        <w:rPr>
          <w:rFonts w:hint="eastAsia"/>
          <w:color w:val="000000" w:themeColor="text1"/>
        </w:rPr>
        <w:t>石材、陶板、石材蜂窝板、纤维水泥板幕墙板缝的密封，采用</w:t>
      </w:r>
      <w:r w:rsidRPr="00321560">
        <w:rPr>
          <w:color w:val="000000" w:themeColor="text1"/>
        </w:rPr>
        <w:t>的</w:t>
      </w:r>
      <w:r w:rsidRPr="00321560">
        <w:rPr>
          <w:rFonts w:hint="eastAsia"/>
          <w:color w:val="000000" w:themeColor="text1"/>
        </w:rPr>
        <w:t>粘结</w:t>
      </w:r>
      <w:r w:rsidRPr="00321560">
        <w:rPr>
          <w:color w:val="000000" w:themeColor="text1"/>
        </w:rPr>
        <w:t>、密封材料</w:t>
      </w:r>
      <w:r w:rsidRPr="00321560">
        <w:rPr>
          <w:rFonts w:hint="eastAsia"/>
          <w:color w:val="000000" w:themeColor="text1"/>
        </w:rPr>
        <w:t>不应</w:t>
      </w:r>
      <w:r w:rsidRPr="00321560">
        <w:rPr>
          <w:color w:val="000000" w:themeColor="text1"/>
        </w:rPr>
        <w:t>对面板产生污染，</w:t>
      </w:r>
      <w:r w:rsidRPr="00321560">
        <w:rPr>
          <w:rFonts w:hint="eastAsia"/>
          <w:color w:val="000000" w:themeColor="text1"/>
        </w:rPr>
        <w:t>应采用符合GB/T 23261规定的密封胶，并应提供耐污染性试验报告。</w:t>
      </w:r>
    </w:p>
    <w:p w:rsidR="00834839" w:rsidRPr="00321560" w:rsidRDefault="00834839" w:rsidP="00C5499B">
      <w:pPr>
        <w:pStyle w:val="a4"/>
        <w:rPr>
          <w:color w:val="000000" w:themeColor="text1"/>
        </w:rPr>
      </w:pPr>
      <w:r w:rsidRPr="00321560">
        <w:rPr>
          <w:rFonts w:hint="eastAsia"/>
          <w:color w:val="000000" w:themeColor="text1"/>
        </w:rPr>
        <w:t>石材幕墙</w:t>
      </w:r>
      <w:r w:rsidRPr="00321560">
        <w:rPr>
          <w:color w:val="000000" w:themeColor="text1"/>
        </w:rPr>
        <w:t>金属</w:t>
      </w:r>
      <w:r w:rsidRPr="00321560">
        <w:rPr>
          <w:rFonts w:hint="eastAsia"/>
          <w:color w:val="000000" w:themeColor="text1"/>
        </w:rPr>
        <w:t>挂件与</w:t>
      </w:r>
      <w:r w:rsidRPr="00321560">
        <w:rPr>
          <w:color w:val="000000" w:themeColor="text1"/>
        </w:rPr>
        <w:t>石材间</w:t>
      </w:r>
      <w:r w:rsidRPr="00321560">
        <w:rPr>
          <w:rFonts w:hint="eastAsia"/>
          <w:color w:val="000000" w:themeColor="text1"/>
        </w:rPr>
        <w:t>粘结</w:t>
      </w:r>
      <w:r w:rsidRPr="00321560">
        <w:rPr>
          <w:color w:val="000000" w:themeColor="text1"/>
        </w:rPr>
        <w:t>、</w:t>
      </w:r>
      <w:r w:rsidRPr="00321560">
        <w:rPr>
          <w:rFonts w:hint="eastAsia"/>
          <w:color w:val="000000" w:themeColor="text1"/>
        </w:rPr>
        <w:t>固定</w:t>
      </w:r>
      <w:r w:rsidRPr="00321560">
        <w:rPr>
          <w:color w:val="000000" w:themeColor="text1"/>
        </w:rPr>
        <w:t>和</w:t>
      </w:r>
      <w:r w:rsidRPr="00321560">
        <w:rPr>
          <w:rFonts w:hint="eastAsia"/>
          <w:color w:val="000000" w:themeColor="text1"/>
        </w:rPr>
        <w:t>填</w:t>
      </w:r>
      <w:r w:rsidRPr="00321560">
        <w:rPr>
          <w:color w:val="000000" w:themeColor="text1"/>
        </w:rPr>
        <w:t>缝</w:t>
      </w:r>
      <w:r w:rsidRPr="00321560">
        <w:rPr>
          <w:rFonts w:hint="eastAsia"/>
          <w:color w:val="000000" w:themeColor="text1"/>
        </w:rPr>
        <w:t>的</w:t>
      </w:r>
      <w:r w:rsidRPr="00321560">
        <w:rPr>
          <w:color w:val="000000" w:themeColor="text1"/>
        </w:rPr>
        <w:t>粘结材料，</w:t>
      </w:r>
      <w:r w:rsidRPr="00321560">
        <w:rPr>
          <w:rFonts w:hint="eastAsia"/>
          <w:color w:val="000000" w:themeColor="text1"/>
        </w:rPr>
        <w:t>应采用具有一定弹性且模量较高的胶粘剂。当采用环氧树脂胶粘剂时，其性能应符合JC 887的规定。</w:t>
      </w:r>
    </w:p>
    <w:p w:rsidR="00834839" w:rsidRPr="00321560" w:rsidRDefault="00834839" w:rsidP="00C5499B">
      <w:pPr>
        <w:pStyle w:val="a4"/>
        <w:rPr>
          <w:color w:val="000000" w:themeColor="text1"/>
        </w:rPr>
      </w:pPr>
      <w:r w:rsidRPr="00321560">
        <w:rPr>
          <w:rFonts w:hint="eastAsia"/>
          <w:color w:val="000000" w:themeColor="text1"/>
        </w:rPr>
        <w:t>硅酮结构密封胶</w:t>
      </w:r>
      <w:r w:rsidRPr="00321560">
        <w:rPr>
          <w:color w:val="000000" w:themeColor="text1"/>
        </w:rPr>
        <w:t>和硅酮</w:t>
      </w:r>
      <w:r w:rsidRPr="00321560">
        <w:rPr>
          <w:rFonts w:hint="eastAsia"/>
          <w:color w:val="000000" w:themeColor="text1"/>
        </w:rPr>
        <w:t>建筑</w:t>
      </w:r>
      <w:r w:rsidRPr="00321560">
        <w:rPr>
          <w:color w:val="000000" w:themeColor="text1"/>
        </w:rPr>
        <w:t>密封胶</w:t>
      </w:r>
      <w:r w:rsidRPr="00321560">
        <w:rPr>
          <w:rFonts w:hint="eastAsia"/>
          <w:color w:val="000000" w:themeColor="text1"/>
        </w:rPr>
        <w:t>应</w:t>
      </w:r>
      <w:r w:rsidRPr="00321560">
        <w:rPr>
          <w:color w:val="000000" w:themeColor="text1"/>
        </w:rPr>
        <w:t>具</w:t>
      </w:r>
      <w:r w:rsidRPr="00321560">
        <w:rPr>
          <w:rFonts w:hint="eastAsia"/>
          <w:color w:val="000000" w:themeColor="text1"/>
        </w:rPr>
        <w:t>备产品</w:t>
      </w:r>
      <w:r w:rsidRPr="00321560">
        <w:rPr>
          <w:color w:val="000000" w:themeColor="text1"/>
        </w:rPr>
        <w:t>合格证、有保质年限的质量保证书及相关性能的检测报告</w:t>
      </w:r>
      <w:r w:rsidRPr="00321560">
        <w:rPr>
          <w:rFonts w:hint="eastAsia"/>
          <w:color w:val="000000" w:themeColor="text1"/>
        </w:rPr>
        <w:t>,生产商应提供结构胶拉伸试验的应力应变曲线图。</w:t>
      </w:r>
    </w:p>
    <w:p w:rsidR="00A94B50" w:rsidRPr="00321560" w:rsidRDefault="00834839" w:rsidP="00C5499B">
      <w:pPr>
        <w:pStyle w:val="a4"/>
        <w:rPr>
          <w:color w:val="000000" w:themeColor="text1"/>
        </w:rPr>
      </w:pPr>
      <w:r w:rsidRPr="00321560">
        <w:rPr>
          <w:rFonts w:hint="eastAsia"/>
          <w:color w:val="000000" w:themeColor="text1"/>
        </w:rPr>
        <w:t>硅酮结构密封胶和硅酮建筑密封胶必须在有效期内使用。</w:t>
      </w:r>
    </w:p>
    <w:p w:rsidR="00A94B50" w:rsidRPr="00046143" w:rsidRDefault="00A94B50" w:rsidP="00A94B50">
      <w:pPr>
        <w:pStyle w:val="a3"/>
        <w:spacing w:beforeLines="0" w:afterLines="0"/>
        <w:rPr>
          <w:b/>
          <w:color w:val="000000" w:themeColor="text1"/>
        </w:rPr>
      </w:pPr>
      <w:bookmarkStart w:id="247" w:name="_Toc62232295"/>
      <w:r w:rsidRPr="00046143">
        <w:rPr>
          <w:b/>
          <w:color w:val="000000" w:themeColor="text1"/>
        </w:rPr>
        <w:t>其他材料</w:t>
      </w:r>
      <w:bookmarkEnd w:id="247"/>
    </w:p>
    <w:p w:rsidR="006057F6" w:rsidRPr="00321560" w:rsidRDefault="006057F6" w:rsidP="00C5499B">
      <w:pPr>
        <w:pStyle w:val="a4"/>
        <w:rPr>
          <w:color w:val="000000" w:themeColor="text1"/>
        </w:rPr>
      </w:pPr>
      <w:r w:rsidRPr="00321560">
        <w:rPr>
          <w:color w:val="000000" w:themeColor="text1"/>
        </w:rPr>
        <w:t>幕墙防火封堵材料应符合GB 23864的相关规定</w:t>
      </w:r>
      <w:r w:rsidRPr="00321560">
        <w:rPr>
          <w:rFonts w:hint="eastAsia"/>
          <w:color w:val="000000" w:themeColor="text1"/>
        </w:rPr>
        <w:t>，</w:t>
      </w:r>
      <w:r w:rsidRPr="00321560">
        <w:rPr>
          <w:color w:val="000000" w:themeColor="text1"/>
        </w:rPr>
        <w:t>发生火灾时，</w:t>
      </w:r>
      <w:r w:rsidRPr="00321560">
        <w:rPr>
          <w:rFonts w:hint="eastAsia"/>
          <w:color w:val="000000" w:themeColor="text1"/>
        </w:rPr>
        <w:t>在规定时限内</w:t>
      </w:r>
      <w:r w:rsidRPr="00321560">
        <w:rPr>
          <w:color w:val="000000" w:themeColor="text1"/>
        </w:rPr>
        <w:t>不应发生移位、脱落现象，不应产生有毒有害气体。防火层的</w:t>
      </w:r>
      <w:r w:rsidRPr="00321560">
        <w:rPr>
          <w:rFonts w:hint="eastAsia"/>
          <w:color w:val="000000" w:themeColor="text1"/>
        </w:rPr>
        <w:t>托</w:t>
      </w:r>
      <w:r w:rsidRPr="00321560">
        <w:rPr>
          <w:color w:val="000000" w:themeColor="text1"/>
        </w:rPr>
        <w:t>板材料应采用厚度不小于</w:t>
      </w:r>
      <w:smartTag w:uri="urn:schemas-microsoft-com:office:smarttags" w:element="chmetcnv">
        <w:smartTagPr>
          <w:attr w:name="TCSC" w:val="0"/>
          <w:attr w:name="NumberType" w:val="1"/>
          <w:attr w:name="Negative" w:val="False"/>
          <w:attr w:name="HasSpace" w:val="False"/>
          <w:attr w:name="SourceValue" w:val="1.5"/>
          <w:attr w:name="UnitName" w:val="mm"/>
        </w:smartTagPr>
        <w:r w:rsidRPr="00321560">
          <w:rPr>
            <w:color w:val="000000" w:themeColor="text1"/>
          </w:rPr>
          <w:t>1.5mm</w:t>
        </w:r>
      </w:smartTag>
      <w:r w:rsidRPr="00321560">
        <w:rPr>
          <w:color w:val="000000" w:themeColor="text1"/>
        </w:rPr>
        <w:t>的镀锌钢板，不得采用铝板</w:t>
      </w:r>
      <w:r w:rsidRPr="00321560">
        <w:rPr>
          <w:rFonts w:hint="eastAsia"/>
          <w:color w:val="000000" w:themeColor="text1"/>
        </w:rPr>
        <w:t>。</w:t>
      </w:r>
      <w:r w:rsidRPr="00321560">
        <w:rPr>
          <w:color w:val="000000" w:themeColor="text1"/>
        </w:rPr>
        <w:t>密封材料应采用防火密封胶</w:t>
      </w:r>
      <w:r w:rsidRPr="00321560">
        <w:rPr>
          <w:rFonts w:hint="eastAsia"/>
          <w:color w:val="000000" w:themeColor="text1"/>
        </w:rPr>
        <w:t>，</w:t>
      </w:r>
      <w:r w:rsidRPr="00321560">
        <w:rPr>
          <w:color w:val="000000" w:themeColor="text1"/>
        </w:rPr>
        <w:t>防火密封胶</w:t>
      </w:r>
      <w:r w:rsidRPr="00321560">
        <w:rPr>
          <w:rFonts w:hint="eastAsia"/>
          <w:color w:val="000000" w:themeColor="text1"/>
        </w:rPr>
        <w:t>产品应</w:t>
      </w:r>
      <w:r w:rsidRPr="00321560">
        <w:rPr>
          <w:color w:val="000000" w:themeColor="text1"/>
        </w:rPr>
        <w:t>具有法定检测机构出具的</w:t>
      </w:r>
      <w:r w:rsidRPr="00321560">
        <w:rPr>
          <w:rFonts w:hint="eastAsia"/>
          <w:color w:val="000000" w:themeColor="text1"/>
        </w:rPr>
        <w:t>防火</w:t>
      </w:r>
      <w:r w:rsidRPr="00321560">
        <w:rPr>
          <w:color w:val="000000" w:themeColor="text1"/>
        </w:rPr>
        <w:t>检验报告。</w:t>
      </w:r>
    </w:p>
    <w:p w:rsidR="006057F6" w:rsidRPr="00321560" w:rsidRDefault="006057F6" w:rsidP="00C5499B">
      <w:pPr>
        <w:pStyle w:val="a4"/>
        <w:rPr>
          <w:color w:val="000000" w:themeColor="text1"/>
        </w:rPr>
      </w:pPr>
      <w:r w:rsidRPr="00321560">
        <w:rPr>
          <w:color w:val="000000" w:themeColor="text1"/>
        </w:rPr>
        <w:t>幕墙钢结构用防火涂料的技术性能应符合GB 14907的相关规定。</w:t>
      </w:r>
    </w:p>
    <w:p w:rsidR="006057F6" w:rsidRPr="00321560" w:rsidRDefault="006057F6" w:rsidP="00C5499B">
      <w:pPr>
        <w:pStyle w:val="a4"/>
        <w:rPr>
          <w:color w:val="000000" w:themeColor="text1"/>
        </w:rPr>
      </w:pPr>
      <w:r w:rsidRPr="00321560">
        <w:rPr>
          <w:color w:val="000000" w:themeColor="text1"/>
        </w:rPr>
        <w:t>幕墙的保温材料，</w:t>
      </w:r>
      <w:r w:rsidRPr="00321560">
        <w:rPr>
          <w:rFonts w:hint="eastAsia"/>
          <w:color w:val="000000" w:themeColor="text1"/>
        </w:rPr>
        <w:t>应</w:t>
      </w:r>
      <w:r w:rsidRPr="00321560">
        <w:rPr>
          <w:color w:val="000000" w:themeColor="text1"/>
        </w:rPr>
        <w:t>采用岩棉、矿棉、玻璃棉等不燃材料</w:t>
      </w:r>
      <w:r w:rsidRPr="00321560">
        <w:rPr>
          <w:rFonts w:hint="eastAsia"/>
          <w:color w:val="000000" w:themeColor="text1"/>
        </w:rPr>
        <w:t>，不应采用含石棉的材料，并应</w:t>
      </w:r>
      <w:r w:rsidRPr="00321560">
        <w:rPr>
          <w:color w:val="000000" w:themeColor="text1"/>
        </w:rPr>
        <w:t>符合GB</w:t>
      </w:r>
      <w:r w:rsidRPr="00321560">
        <w:rPr>
          <w:rFonts w:hint="eastAsia"/>
          <w:color w:val="000000" w:themeColor="text1"/>
        </w:rPr>
        <w:t>50016、</w:t>
      </w:r>
      <w:r w:rsidRPr="00321560">
        <w:rPr>
          <w:color w:val="000000" w:themeColor="text1"/>
        </w:rPr>
        <w:t>GB 8624</w:t>
      </w:r>
      <w:r w:rsidRPr="00321560">
        <w:rPr>
          <w:rFonts w:hint="eastAsia"/>
          <w:color w:val="000000" w:themeColor="text1"/>
        </w:rPr>
        <w:t>、</w:t>
      </w:r>
      <w:r w:rsidRPr="00321560">
        <w:rPr>
          <w:color w:val="000000" w:themeColor="text1"/>
        </w:rPr>
        <w:t>GB/T 11835</w:t>
      </w:r>
      <w:r w:rsidRPr="00321560">
        <w:rPr>
          <w:rFonts w:hint="eastAsia"/>
          <w:color w:val="000000" w:themeColor="text1"/>
        </w:rPr>
        <w:t>、GB</w:t>
      </w:r>
      <w:r w:rsidRPr="00321560">
        <w:rPr>
          <w:color w:val="000000" w:themeColor="text1"/>
        </w:rPr>
        <w:t>/T 19686的</w:t>
      </w:r>
      <w:r w:rsidRPr="00321560">
        <w:rPr>
          <w:rFonts w:hint="eastAsia"/>
          <w:color w:val="000000" w:themeColor="text1"/>
        </w:rPr>
        <w:t>规定。</w:t>
      </w:r>
    </w:p>
    <w:p w:rsidR="006057F6" w:rsidRPr="00321560" w:rsidRDefault="006057F6" w:rsidP="00C5499B">
      <w:pPr>
        <w:pStyle w:val="a4"/>
        <w:rPr>
          <w:color w:val="000000" w:themeColor="text1"/>
        </w:rPr>
      </w:pPr>
      <w:r w:rsidRPr="00321560">
        <w:rPr>
          <w:color w:val="000000" w:themeColor="text1"/>
        </w:rPr>
        <w:t>与玻璃幕墙配套用门窗用五金件、附件及紧固件应符合GB/T 5277</w:t>
      </w:r>
      <w:r w:rsidRPr="00321560">
        <w:rPr>
          <w:rFonts w:hint="eastAsia"/>
          <w:color w:val="000000" w:themeColor="text1"/>
        </w:rPr>
        <w:t>、</w:t>
      </w:r>
      <w:bookmarkStart w:id="248" w:name="OLE_LINK15"/>
      <w:bookmarkStart w:id="249" w:name="OLE_LINK16"/>
      <w:r w:rsidRPr="00321560">
        <w:rPr>
          <w:color w:val="000000" w:themeColor="text1"/>
        </w:rPr>
        <w:t>GB</w:t>
      </w:r>
      <w:r w:rsidRPr="00321560">
        <w:rPr>
          <w:rFonts w:hint="eastAsia"/>
          <w:color w:val="000000" w:themeColor="text1"/>
        </w:rPr>
        <w:t xml:space="preserve">/T </w:t>
      </w:r>
      <w:bookmarkEnd w:id="248"/>
      <w:bookmarkEnd w:id="249"/>
      <w:r w:rsidRPr="00321560">
        <w:rPr>
          <w:color w:val="000000" w:themeColor="text1"/>
        </w:rPr>
        <w:t>32223</w:t>
      </w:r>
      <w:r w:rsidR="00046143">
        <w:rPr>
          <w:rFonts w:hint="eastAsia"/>
          <w:color w:val="000000" w:themeColor="text1"/>
        </w:rPr>
        <w:t>、</w:t>
      </w:r>
      <w:r w:rsidRPr="00321560">
        <w:rPr>
          <w:rFonts w:hint="eastAsia"/>
          <w:color w:val="000000" w:themeColor="text1"/>
        </w:rPr>
        <w:t>JG/T124～1</w:t>
      </w:r>
      <w:r w:rsidRPr="00321560">
        <w:rPr>
          <w:color w:val="000000" w:themeColor="text1"/>
        </w:rPr>
        <w:t>30</w:t>
      </w:r>
      <w:r w:rsidRPr="00321560">
        <w:rPr>
          <w:rFonts w:hint="eastAsia"/>
          <w:color w:val="000000" w:themeColor="text1"/>
        </w:rPr>
        <w:t>、JG/T</w:t>
      </w:r>
      <w:r w:rsidRPr="00321560">
        <w:rPr>
          <w:color w:val="000000" w:themeColor="text1"/>
        </w:rPr>
        <w:t xml:space="preserve"> 213</w:t>
      </w:r>
      <w:r w:rsidRPr="00321560">
        <w:rPr>
          <w:rFonts w:hint="eastAsia"/>
          <w:color w:val="000000" w:themeColor="text1"/>
        </w:rPr>
        <w:t>～</w:t>
      </w:r>
      <w:r w:rsidRPr="00321560">
        <w:rPr>
          <w:color w:val="000000" w:themeColor="text1"/>
        </w:rPr>
        <w:t>215</w:t>
      </w:r>
      <w:r w:rsidRPr="00321560">
        <w:rPr>
          <w:rFonts w:hint="eastAsia"/>
          <w:color w:val="000000" w:themeColor="text1"/>
        </w:rPr>
        <w:t>、JG/T</w:t>
      </w:r>
      <w:r w:rsidRPr="00321560">
        <w:rPr>
          <w:color w:val="000000" w:themeColor="text1"/>
        </w:rPr>
        <w:t xml:space="preserve"> 393</w:t>
      </w:r>
      <w:r w:rsidRPr="00321560">
        <w:rPr>
          <w:rFonts w:hint="eastAsia"/>
          <w:color w:val="000000" w:themeColor="text1"/>
        </w:rPr>
        <w:t>的要求。</w:t>
      </w:r>
    </w:p>
    <w:p w:rsidR="006057F6" w:rsidRPr="00321560" w:rsidRDefault="006057F6" w:rsidP="00C5499B">
      <w:pPr>
        <w:pStyle w:val="a4"/>
        <w:rPr>
          <w:color w:val="000000" w:themeColor="text1"/>
        </w:rPr>
      </w:pPr>
      <w:r w:rsidRPr="00321560">
        <w:rPr>
          <w:color w:val="000000" w:themeColor="text1"/>
        </w:rPr>
        <w:t>玻璃支承垫块宜采用邵氏硬度为80</w:t>
      </w:r>
      <w:r w:rsidRPr="00321560">
        <w:rPr>
          <w:rFonts w:hint="eastAsia"/>
          <w:color w:val="000000" w:themeColor="text1"/>
        </w:rPr>
        <w:t>～</w:t>
      </w:r>
      <w:r w:rsidRPr="00321560">
        <w:rPr>
          <w:color w:val="000000" w:themeColor="text1"/>
        </w:rPr>
        <w:t>90的氯丁橡胶等材料，不得使用硫化再生橡胶、木片或其它吸水性材料。</w:t>
      </w:r>
    </w:p>
    <w:p w:rsidR="006057F6" w:rsidRPr="00321560" w:rsidRDefault="006057F6" w:rsidP="00C5499B">
      <w:pPr>
        <w:pStyle w:val="a4"/>
        <w:rPr>
          <w:color w:val="000000" w:themeColor="text1"/>
        </w:rPr>
      </w:pPr>
      <w:r w:rsidRPr="00321560">
        <w:rPr>
          <w:color w:val="000000" w:themeColor="text1"/>
        </w:rPr>
        <w:t>幕墙构件断热构造所采用的隔热衬垫，其形状和尺寸应经计算确定，内外型材之间应可靠连接并满足设计要求。隔热衬垫宜采用聚酰胺、聚氨酯胶、未增塑聚氯乙烯等耐候性好、导热系数低的材料制作</w:t>
      </w:r>
      <w:r w:rsidRPr="00321560">
        <w:rPr>
          <w:rFonts w:hint="eastAsia"/>
          <w:color w:val="000000" w:themeColor="text1"/>
        </w:rPr>
        <w:t>。</w:t>
      </w:r>
    </w:p>
    <w:p w:rsidR="006057F6" w:rsidRPr="00321560" w:rsidRDefault="006057F6" w:rsidP="00C5499B">
      <w:pPr>
        <w:pStyle w:val="a4"/>
        <w:rPr>
          <w:color w:val="000000" w:themeColor="text1"/>
        </w:rPr>
      </w:pPr>
      <w:r w:rsidRPr="00321560">
        <w:rPr>
          <w:color w:val="000000" w:themeColor="text1"/>
        </w:rPr>
        <w:t>不同金属材料接触面设置的绝缘隔离垫片，宜采用尼龙、聚氯乙烯（PVC）等制品。</w:t>
      </w:r>
    </w:p>
    <w:p w:rsidR="006057F6" w:rsidRPr="00321560" w:rsidRDefault="006057F6" w:rsidP="00C5499B">
      <w:pPr>
        <w:pStyle w:val="a4"/>
        <w:rPr>
          <w:color w:val="000000" w:themeColor="text1"/>
        </w:rPr>
      </w:pPr>
      <w:r w:rsidRPr="00321560">
        <w:rPr>
          <w:color w:val="000000" w:themeColor="text1"/>
        </w:rPr>
        <w:t>中等硬度的聚胺基甲酸乙脂低发泡间隔双面胶带或聚乙烯树脂低发泡双面胶带，其厚度</w:t>
      </w:r>
      <w:r w:rsidRPr="00321560">
        <w:rPr>
          <w:rFonts w:hint="eastAsia"/>
          <w:color w:val="000000" w:themeColor="text1"/>
        </w:rPr>
        <w:t>应</w:t>
      </w:r>
      <w:r w:rsidRPr="00321560">
        <w:rPr>
          <w:color w:val="000000" w:themeColor="text1"/>
        </w:rPr>
        <w:t>比结构胶厚度大</w:t>
      </w:r>
      <w:smartTag w:uri="urn:schemas-microsoft-com:office:smarttags" w:element="chmetcnv">
        <w:smartTagPr>
          <w:attr w:name="TCSC" w:val="0"/>
          <w:attr w:name="NumberType" w:val="1"/>
          <w:attr w:name="Negative" w:val="False"/>
          <w:attr w:name="HasSpace" w:val="False"/>
          <w:attr w:name="SourceValue" w:val="1"/>
          <w:attr w:name="UnitName" w:val="mm"/>
        </w:smartTagPr>
        <w:r w:rsidRPr="00321560">
          <w:rPr>
            <w:color w:val="000000" w:themeColor="text1"/>
          </w:rPr>
          <w:t>1mm</w:t>
        </w:r>
      </w:smartTag>
      <w:r w:rsidRPr="00321560">
        <w:rPr>
          <w:rFonts w:hint="eastAsia"/>
          <w:color w:val="000000" w:themeColor="text1"/>
        </w:rPr>
        <w:t>。</w:t>
      </w:r>
      <w:r w:rsidRPr="00321560">
        <w:rPr>
          <w:color w:val="000000" w:themeColor="text1"/>
        </w:rPr>
        <w:t>与单组份硅酮结构密封胶配合使用的低发泡间隔双面胶带，应具有透气性。</w:t>
      </w:r>
    </w:p>
    <w:p w:rsidR="006057F6" w:rsidRPr="00321560" w:rsidRDefault="006057F6" w:rsidP="00C5499B">
      <w:pPr>
        <w:pStyle w:val="a4"/>
        <w:rPr>
          <w:color w:val="000000" w:themeColor="text1"/>
        </w:rPr>
      </w:pPr>
      <w:r w:rsidRPr="00321560">
        <w:rPr>
          <w:color w:val="000000" w:themeColor="text1"/>
        </w:rPr>
        <w:t>幕墙宜采用聚乙烯泡沫棒作填充材料，其密度</w:t>
      </w:r>
      <w:r w:rsidRPr="00321560">
        <w:rPr>
          <w:rFonts w:hint="eastAsia"/>
          <w:color w:val="000000" w:themeColor="text1"/>
        </w:rPr>
        <w:t>不宜大</w:t>
      </w:r>
      <w:r w:rsidRPr="00321560">
        <w:rPr>
          <w:color w:val="000000" w:themeColor="text1"/>
        </w:rPr>
        <w:t>于37</w:t>
      </w:r>
      <w:r w:rsidR="00D0569D" w:rsidRPr="00321560">
        <w:rPr>
          <w:color w:val="000000" w:themeColor="text1"/>
        </w:rPr>
        <w:t>kg/m</w:t>
      </w:r>
      <w:r w:rsidR="00D0569D" w:rsidRPr="00321560">
        <w:rPr>
          <w:color w:val="000000" w:themeColor="text1"/>
          <w:vertAlign w:val="superscript"/>
        </w:rPr>
        <w:t>3</w:t>
      </w:r>
      <w:r w:rsidRPr="00321560">
        <w:rPr>
          <w:rFonts w:hint="eastAsia"/>
          <w:color w:val="000000" w:themeColor="text1"/>
        </w:rPr>
        <w:t>。</w:t>
      </w:r>
    </w:p>
    <w:p w:rsidR="006057F6" w:rsidRPr="00321560" w:rsidRDefault="006057F6" w:rsidP="00C5499B">
      <w:pPr>
        <w:pStyle w:val="a4"/>
        <w:rPr>
          <w:color w:val="000000" w:themeColor="text1"/>
        </w:rPr>
      </w:pPr>
      <w:r w:rsidRPr="00321560">
        <w:rPr>
          <w:rFonts w:hint="eastAsia"/>
          <w:color w:val="000000" w:themeColor="text1"/>
        </w:rPr>
        <w:t>防水卷材</w:t>
      </w:r>
      <w:r w:rsidRPr="00321560">
        <w:rPr>
          <w:color w:val="000000" w:themeColor="text1"/>
        </w:rPr>
        <w:t>应符合</w:t>
      </w:r>
      <w:r w:rsidRPr="00321560">
        <w:rPr>
          <w:rFonts w:hint="eastAsia"/>
          <w:color w:val="000000" w:themeColor="text1"/>
        </w:rPr>
        <w:t>GB 50345的</w:t>
      </w:r>
      <w:r w:rsidRPr="00321560">
        <w:rPr>
          <w:color w:val="000000" w:themeColor="text1"/>
        </w:rPr>
        <w:t>规定，宜采用</w:t>
      </w:r>
      <w:r w:rsidRPr="00321560">
        <w:rPr>
          <w:rFonts w:hint="eastAsia"/>
          <w:color w:val="000000" w:themeColor="text1"/>
        </w:rPr>
        <w:t>聚氯乙烯</w:t>
      </w:r>
      <w:r w:rsidRPr="00321560">
        <w:rPr>
          <w:color w:val="000000" w:themeColor="text1"/>
        </w:rPr>
        <w:t>、</w:t>
      </w:r>
      <w:r w:rsidRPr="00321560">
        <w:rPr>
          <w:rFonts w:hint="eastAsia"/>
          <w:color w:val="000000" w:themeColor="text1"/>
        </w:rPr>
        <w:t>氯化聚乙烯</w:t>
      </w:r>
      <w:r w:rsidRPr="00321560">
        <w:rPr>
          <w:color w:val="000000" w:themeColor="text1"/>
        </w:rPr>
        <w:t>、氯丁橡胶或三元乙丙橡胶等卷材，其厚度不宜小于</w:t>
      </w:r>
      <w:r w:rsidRPr="00321560">
        <w:rPr>
          <w:rFonts w:hint="eastAsia"/>
          <w:color w:val="000000" w:themeColor="text1"/>
        </w:rPr>
        <w:t>1.2</w:t>
      </w:r>
      <w:r w:rsidRPr="00321560">
        <w:rPr>
          <w:color w:val="000000" w:themeColor="text1"/>
        </w:rPr>
        <w:t>mm</w:t>
      </w:r>
      <w:r w:rsidRPr="00321560">
        <w:rPr>
          <w:rFonts w:hint="eastAsia"/>
          <w:color w:val="000000" w:themeColor="text1"/>
        </w:rPr>
        <w:t>。</w:t>
      </w:r>
    </w:p>
    <w:p w:rsidR="006057F6" w:rsidRPr="00321560" w:rsidRDefault="006057F6" w:rsidP="00C5499B">
      <w:pPr>
        <w:pStyle w:val="a4"/>
        <w:rPr>
          <w:color w:val="000000" w:themeColor="text1"/>
        </w:rPr>
      </w:pPr>
      <w:r w:rsidRPr="00321560">
        <w:rPr>
          <w:rFonts w:hint="eastAsia"/>
          <w:color w:val="000000" w:themeColor="text1"/>
        </w:rPr>
        <w:lastRenderedPageBreak/>
        <w:t>幕墙、</w:t>
      </w:r>
      <w:r w:rsidRPr="00321560">
        <w:rPr>
          <w:color w:val="000000" w:themeColor="text1"/>
        </w:rPr>
        <w:t>采光顶用天蓬帘、卷帘应符合</w:t>
      </w:r>
      <w:r w:rsidRPr="00321560">
        <w:rPr>
          <w:rFonts w:hint="eastAsia"/>
          <w:color w:val="000000" w:themeColor="text1"/>
        </w:rPr>
        <w:t>JG/T252、JG/T254的</w:t>
      </w:r>
      <w:r w:rsidRPr="00321560">
        <w:rPr>
          <w:color w:val="000000" w:themeColor="text1"/>
        </w:rPr>
        <w:t>规定</w:t>
      </w:r>
      <w:r w:rsidRPr="00321560">
        <w:rPr>
          <w:rFonts w:hint="eastAsia"/>
          <w:color w:val="000000" w:themeColor="text1"/>
        </w:rPr>
        <w:t>。</w:t>
      </w:r>
    </w:p>
    <w:p w:rsidR="00834839" w:rsidRPr="00321560" w:rsidRDefault="006057F6" w:rsidP="00C5499B">
      <w:pPr>
        <w:pStyle w:val="a4"/>
        <w:rPr>
          <w:color w:val="000000" w:themeColor="text1"/>
        </w:rPr>
      </w:pPr>
      <w:r w:rsidRPr="00321560">
        <w:rPr>
          <w:color w:val="000000" w:themeColor="text1"/>
        </w:rPr>
        <w:t>采光顶用</w:t>
      </w:r>
      <w:r w:rsidRPr="00321560">
        <w:rPr>
          <w:rFonts w:hint="eastAsia"/>
          <w:color w:val="000000" w:themeColor="text1"/>
        </w:rPr>
        <w:t>聚碳</w:t>
      </w:r>
      <w:r w:rsidRPr="00321560">
        <w:rPr>
          <w:color w:val="000000" w:themeColor="text1"/>
        </w:rPr>
        <w:t>酸脂板应符合</w:t>
      </w:r>
      <w:r w:rsidRPr="00321560">
        <w:rPr>
          <w:rFonts w:hint="eastAsia"/>
          <w:color w:val="000000" w:themeColor="text1"/>
        </w:rPr>
        <w:t>JG</w:t>
      </w:r>
      <w:r w:rsidRPr="00321560">
        <w:rPr>
          <w:color w:val="000000" w:themeColor="text1"/>
        </w:rPr>
        <w:t xml:space="preserve">J </w:t>
      </w:r>
      <w:r w:rsidRPr="00321560">
        <w:rPr>
          <w:rFonts w:hint="eastAsia"/>
          <w:color w:val="000000" w:themeColor="text1"/>
        </w:rPr>
        <w:t>25</w:t>
      </w:r>
      <w:r w:rsidRPr="00321560">
        <w:rPr>
          <w:color w:val="000000" w:themeColor="text1"/>
        </w:rPr>
        <w:t>5</w:t>
      </w:r>
      <w:r w:rsidRPr="00321560">
        <w:rPr>
          <w:rFonts w:hint="eastAsia"/>
          <w:color w:val="000000" w:themeColor="text1"/>
        </w:rPr>
        <w:t>、G/T</w:t>
      </w:r>
      <w:r w:rsidRPr="00321560">
        <w:rPr>
          <w:color w:val="000000" w:themeColor="text1"/>
        </w:rPr>
        <w:t>347</w:t>
      </w:r>
      <w:r w:rsidRPr="00321560">
        <w:rPr>
          <w:rFonts w:hint="eastAsia"/>
          <w:color w:val="000000" w:themeColor="text1"/>
        </w:rPr>
        <w:t>的</w:t>
      </w:r>
      <w:r w:rsidRPr="00321560">
        <w:rPr>
          <w:color w:val="000000" w:themeColor="text1"/>
        </w:rPr>
        <w:t>要求</w:t>
      </w:r>
      <w:r w:rsidRPr="00321560">
        <w:rPr>
          <w:rFonts w:hint="eastAsia"/>
          <w:color w:val="000000" w:themeColor="text1"/>
        </w:rPr>
        <w:t>。</w:t>
      </w:r>
    </w:p>
    <w:p w:rsidR="0072034A" w:rsidRPr="00046143" w:rsidRDefault="00365549">
      <w:pPr>
        <w:pStyle w:val="a2"/>
        <w:spacing w:before="312" w:after="312"/>
        <w:jc w:val="left"/>
        <w:rPr>
          <w:b/>
          <w:color w:val="000000" w:themeColor="text1"/>
        </w:rPr>
      </w:pPr>
      <w:bookmarkStart w:id="250" w:name="_Toc62232296"/>
      <w:bookmarkStart w:id="251" w:name="_Toc62305236"/>
      <w:r w:rsidRPr="00046143">
        <w:rPr>
          <w:rFonts w:hint="eastAsia"/>
          <w:b/>
          <w:color w:val="000000" w:themeColor="text1"/>
        </w:rPr>
        <w:t>建筑设计</w:t>
      </w:r>
      <w:bookmarkEnd w:id="250"/>
      <w:bookmarkEnd w:id="251"/>
    </w:p>
    <w:p w:rsidR="0072034A" w:rsidRPr="00046143" w:rsidRDefault="00365549">
      <w:pPr>
        <w:pStyle w:val="a3"/>
        <w:spacing w:before="156" w:after="156"/>
        <w:rPr>
          <w:b/>
          <w:color w:val="000000" w:themeColor="text1"/>
        </w:rPr>
      </w:pPr>
      <w:bookmarkStart w:id="252" w:name="_Toc62232297"/>
      <w:r w:rsidRPr="00046143">
        <w:rPr>
          <w:rFonts w:hint="eastAsia"/>
          <w:b/>
          <w:color w:val="000000" w:themeColor="text1"/>
        </w:rPr>
        <w:t>一般规定</w:t>
      </w:r>
      <w:bookmarkEnd w:id="252"/>
    </w:p>
    <w:p w:rsidR="00365549" w:rsidRPr="00321560" w:rsidRDefault="00365549" w:rsidP="00C5499B">
      <w:pPr>
        <w:pStyle w:val="a4"/>
        <w:rPr>
          <w:color w:val="000000" w:themeColor="text1"/>
        </w:rPr>
      </w:pPr>
      <w:r w:rsidRPr="00321560">
        <w:rPr>
          <w:rFonts w:hint="eastAsia"/>
          <w:color w:val="000000" w:themeColor="text1"/>
        </w:rPr>
        <w:t>应根据建筑物的使用性质、使用功能、施工技术等，综合考虑城市景观、地理气候、周边环境等因素，在建筑设计方案阶段选择建筑幕墙类别；经技术经济综合分析后，在扩初设计或施工图</w:t>
      </w:r>
      <w:r w:rsidRPr="00321560">
        <w:rPr>
          <w:color w:val="000000" w:themeColor="text1"/>
        </w:rPr>
        <w:t>设计</w:t>
      </w:r>
      <w:r w:rsidRPr="00321560">
        <w:rPr>
          <w:rFonts w:hint="eastAsia"/>
          <w:color w:val="000000" w:themeColor="text1"/>
        </w:rPr>
        <w:t>阶段确定建筑幕墙类型</w:t>
      </w:r>
      <w:r w:rsidRPr="00321560">
        <w:rPr>
          <w:color w:val="000000" w:themeColor="text1"/>
        </w:rPr>
        <w:t>、材料与构造</w:t>
      </w:r>
      <w:r w:rsidRPr="00321560">
        <w:rPr>
          <w:rFonts w:hint="eastAsia"/>
          <w:color w:val="000000" w:themeColor="text1"/>
        </w:rPr>
        <w:t>。</w:t>
      </w:r>
    </w:p>
    <w:p w:rsidR="00365549" w:rsidRPr="00321560" w:rsidRDefault="00365549" w:rsidP="00C5499B">
      <w:pPr>
        <w:pStyle w:val="a4"/>
        <w:rPr>
          <w:color w:val="000000" w:themeColor="text1"/>
        </w:rPr>
      </w:pPr>
      <w:r w:rsidRPr="00321560">
        <w:rPr>
          <w:rFonts w:hint="eastAsia"/>
          <w:color w:val="000000" w:themeColor="text1"/>
        </w:rPr>
        <w:t>建筑幕墙应与建筑物整体设计及周边环境相协调，其各项物理性能指标应满足建筑设计要求，幕墙立面的分格不应妨碍建筑的使用功能</w:t>
      </w:r>
      <w:r w:rsidRPr="00321560">
        <w:rPr>
          <w:color w:val="000000" w:themeColor="text1"/>
        </w:rPr>
        <w:t>需求。</w:t>
      </w:r>
    </w:p>
    <w:p w:rsidR="00365549" w:rsidRPr="00321560" w:rsidRDefault="00365549" w:rsidP="00C5499B">
      <w:pPr>
        <w:pStyle w:val="a4"/>
        <w:rPr>
          <w:color w:val="000000" w:themeColor="text1"/>
        </w:rPr>
      </w:pPr>
      <w:r w:rsidRPr="00321560">
        <w:rPr>
          <w:color w:val="000000" w:themeColor="text1"/>
        </w:rPr>
        <w:t>建筑幕墙</w:t>
      </w:r>
      <w:r w:rsidRPr="00321560">
        <w:rPr>
          <w:rFonts w:hint="eastAsia"/>
          <w:color w:val="000000" w:themeColor="text1"/>
        </w:rPr>
        <w:t>对于建筑所处</w:t>
      </w:r>
      <w:r w:rsidRPr="00321560">
        <w:rPr>
          <w:color w:val="000000" w:themeColor="text1"/>
        </w:rPr>
        <w:t>环境</w:t>
      </w:r>
      <w:r w:rsidRPr="00321560">
        <w:rPr>
          <w:rFonts w:hint="eastAsia"/>
          <w:color w:val="000000" w:themeColor="text1"/>
        </w:rPr>
        <w:t>的风荷载、地震及气候特征等自然条件，其与主体结构连接构造应有足够的强度、刚度和适应相对位移能力，方便制作安装、维护保养及局部更换面板或构件。</w:t>
      </w:r>
    </w:p>
    <w:p w:rsidR="00365549" w:rsidRPr="00321560" w:rsidRDefault="00365549" w:rsidP="00C5499B">
      <w:pPr>
        <w:pStyle w:val="a4"/>
        <w:rPr>
          <w:color w:val="000000" w:themeColor="text1"/>
        </w:rPr>
      </w:pPr>
      <w:r w:rsidRPr="00321560">
        <w:rPr>
          <w:rFonts w:hint="eastAsia"/>
          <w:color w:val="000000" w:themeColor="text1"/>
        </w:rPr>
        <w:t>幕墙玻璃面板应采用安全玻璃，并满足以下规定：</w:t>
      </w:r>
    </w:p>
    <w:p w:rsidR="00365549" w:rsidRPr="00321560" w:rsidRDefault="00365549" w:rsidP="0027558F">
      <w:pPr>
        <w:pStyle w:val="afc"/>
        <w:numPr>
          <w:ilvl w:val="0"/>
          <w:numId w:val="245"/>
        </w:numPr>
        <w:rPr>
          <w:color w:val="000000" w:themeColor="text1"/>
        </w:rPr>
      </w:pPr>
      <w:r w:rsidRPr="00321560">
        <w:rPr>
          <w:rFonts w:hint="eastAsia"/>
          <w:color w:val="000000" w:themeColor="text1"/>
        </w:rPr>
        <w:t>幕墙玻璃外片应采用夹层玻璃、均质钢化玻璃或超白钢化玻璃；</w:t>
      </w:r>
    </w:p>
    <w:p w:rsidR="00365549" w:rsidRPr="00321560" w:rsidRDefault="00365549" w:rsidP="005B4BC6">
      <w:pPr>
        <w:pStyle w:val="afc"/>
        <w:rPr>
          <w:color w:val="000000" w:themeColor="text1"/>
        </w:rPr>
      </w:pPr>
      <w:r w:rsidRPr="00321560">
        <w:rPr>
          <w:rFonts w:hint="eastAsia"/>
          <w:color w:val="000000" w:themeColor="text1"/>
        </w:rPr>
        <w:t>人员密集且流动性大的重要公共建筑、外倾式的斜幕墙、建筑临街面幕墙的玻璃面板外片应选用夹层玻璃；</w:t>
      </w:r>
    </w:p>
    <w:p w:rsidR="00365549" w:rsidRPr="00321560" w:rsidRDefault="00046143" w:rsidP="00046143">
      <w:pPr>
        <w:pStyle w:val="a4"/>
        <w:numPr>
          <w:ilvl w:val="0"/>
          <w:numId w:val="0"/>
        </w:numPr>
        <w:ind w:firstLineChars="200" w:firstLine="420"/>
        <w:rPr>
          <w:color w:val="000000" w:themeColor="text1"/>
        </w:rPr>
      </w:pPr>
      <w:r>
        <w:rPr>
          <w:rFonts w:hint="eastAsia"/>
          <w:color w:val="000000" w:themeColor="text1"/>
        </w:rPr>
        <w:t xml:space="preserve">c) </w:t>
      </w:r>
      <w:r>
        <w:rPr>
          <w:color w:val="000000" w:themeColor="text1"/>
        </w:rPr>
        <w:t xml:space="preserve"> </w:t>
      </w:r>
      <w:r w:rsidR="00365549" w:rsidRPr="00321560">
        <w:rPr>
          <w:rFonts w:hint="eastAsia"/>
          <w:color w:val="000000" w:themeColor="text1"/>
        </w:rPr>
        <w:t>除夹层玻璃外，</w:t>
      </w:r>
      <w:r w:rsidR="00365549" w:rsidRPr="00321560">
        <w:rPr>
          <w:color w:val="000000" w:themeColor="text1"/>
        </w:rPr>
        <w:t>幕墙玻璃外片用</w:t>
      </w:r>
      <w:r w:rsidR="00365549" w:rsidRPr="00321560">
        <w:rPr>
          <w:rFonts w:hint="eastAsia"/>
          <w:color w:val="000000" w:themeColor="text1"/>
        </w:rPr>
        <w:t>钢化玻璃最大许用面积不应大于5.0平方米。采用半钢化玻璃</w:t>
      </w:r>
      <w:r w:rsidR="00365549" w:rsidRPr="00321560">
        <w:rPr>
          <w:color w:val="000000" w:themeColor="text1"/>
        </w:rPr>
        <w:t>作为幕墙面板时</w:t>
      </w:r>
      <w:r w:rsidR="00365549" w:rsidRPr="00321560">
        <w:rPr>
          <w:rFonts w:hint="eastAsia"/>
          <w:color w:val="000000" w:themeColor="text1"/>
        </w:rPr>
        <w:t>，应采用夹层玻璃；</w:t>
      </w:r>
    </w:p>
    <w:p w:rsidR="00365549" w:rsidRPr="00321560" w:rsidRDefault="00046143" w:rsidP="00046143">
      <w:pPr>
        <w:pStyle w:val="afc"/>
        <w:numPr>
          <w:ilvl w:val="0"/>
          <w:numId w:val="0"/>
        </w:numPr>
        <w:ind w:left="840" w:hanging="420"/>
      </w:pPr>
      <w:r>
        <w:rPr>
          <w:rFonts w:hint="eastAsia"/>
        </w:rPr>
        <w:t>d</w:t>
      </w:r>
      <w:r>
        <w:t xml:space="preserve">)  </w:t>
      </w:r>
      <w:r w:rsidR="00365549" w:rsidRPr="00321560">
        <w:t>安全玻璃最大许用面积尚应符合</w:t>
      </w:r>
      <w:r w:rsidR="00365549" w:rsidRPr="00321560">
        <w:rPr>
          <w:rFonts w:hint="eastAsia"/>
        </w:rPr>
        <w:t>JGJ</w:t>
      </w:r>
      <w:r w:rsidR="00365549" w:rsidRPr="00321560">
        <w:t xml:space="preserve"> 113</w:t>
      </w:r>
      <w:r>
        <w:rPr>
          <w:rFonts w:hint="eastAsia"/>
        </w:rPr>
        <w:t>、</w:t>
      </w:r>
      <w:r w:rsidR="00365549" w:rsidRPr="00321560">
        <w:rPr>
          <w:rFonts w:hint="eastAsia"/>
        </w:rPr>
        <w:t>JG</w:t>
      </w:r>
      <w:r w:rsidR="00365549" w:rsidRPr="00321560">
        <w:t>/T 455的规定</w:t>
      </w:r>
      <w:r w:rsidR="00365549" w:rsidRPr="00321560">
        <w:rPr>
          <w:rFonts w:hint="eastAsia"/>
        </w:rPr>
        <w:t>。</w:t>
      </w:r>
    </w:p>
    <w:p w:rsidR="00365549" w:rsidRPr="00321560" w:rsidRDefault="00365549" w:rsidP="00C5499B">
      <w:pPr>
        <w:pStyle w:val="a4"/>
        <w:rPr>
          <w:color w:val="000000" w:themeColor="text1"/>
        </w:rPr>
      </w:pPr>
      <w:r w:rsidRPr="00321560">
        <w:rPr>
          <w:rFonts w:hint="eastAsia"/>
          <w:color w:val="000000" w:themeColor="text1"/>
        </w:rPr>
        <w:t>建筑设计有抗爆要求的建筑幕墙，</w:t>
      </w:r>
      <w:r w:rsidRPr="00321560">
        <w:rPr>
          <w:color w:val="000000" w:themeColor="text1"/>
        </w:rPr>
        <w:t>面板应选用防爆玻璃，</w:t>
      </w:r>
      <w:r w:rsidRPr="00321560">
        <w:rPr>
          <w:rFonts w:hint="eastAsia"/>
          <w:color w:val="000000" w:themeColor="text1"/>
        </w:rPr>
        <w:t>其性能应</w:t>
      </w:r>
      <w:r w:rsidRPr="00321560">
        <w:rPr>
          <w:color w:val="000000" w:themeColor="text1"/>
        </w:rPr>
        <w:t>符合GA</w:t>
      </w:r>
      <w:r w:rsidR="00046143">
        <w:rPr>
          <w:color w:val="000000" w:themeColor="text1"/>
        </w:rPr>
        <w:t xml:space="preserve"> </w:t>
      </w:r>
      <w:r w:rsidRPr="00321560">
        <w:rPr>
          <w:color w:val="000000" w:themeColor="text1"/>
        </w:rPr>
        <w:t>667的规定。</w:t>
      </w:r>
    </w:p>
    <w:p w:rsidR="00365549" w:rsidRPr="00321560" w:rsidRDefault="00365549" w:rsidP="00C5499B">
      <w:pPr>
        <w:pStyle w:val="a4"/>
        <w:rPr>
          <w:color w:val="000000" w:themeColor="text1"/>
        </w:rPr>
      </w:pPr>
      <w:r w:rsidRPr="00321560">
        <w:rPr>
          <w:rFonts w:hint="eastAsia"/>
          <w:color w:val="000000" w:themeColor="text1"/>
        </w:rPr>
        <w:t>幕墙建筑周边宜设置隔离地带，</w:t>
      </w:r>
      <w:r w:rsidRPr="00321560">
        <w:rPr>
          <w:color w:val="000000" w:themeColor="text1"/>
        </w:rPr>
        <w:t>主要出入口的上方应设置</w:t>
      </w:r>
      <w:r w:rsidRPr="00321560">
        <w:rPr>
          <w:rFonts w:hint="eastAsia"/>
          <w:color w:val="000000" w:themeColor="text1"/>
        </w:rPr>
        <w:t>水平</w:t>
      </w:r>
      <w:r w:rsidRPr="00321560">
        <w:rPr>
          <w:color w:val="000000" w:themeColor="text1"/>
        </w:rPr>
        <w:t>防护装置</w:t>
      </w:r>
      <w:r w:rsidRPr="00321560">
        <w:rPr>
          <w:rFonts w:hint="eastAsia"/>
          <w:color w:val="000000" w:themeColor="text1"/>
        </w:rPr>
        <w:t>。</w:t>
      </w:r>
    </w:p>
    <w:p w:rsidR="00365549" w:rsidRPr="00321560" w:rsidRDefault="00365549" w:rsidP="00C5499B">
      <w:pPr>
        <w:pStyle w:val="a4"/>
        <w:rPr>
          <w:color w:val="000000" w:themeColor="text1"/>
        </w:rPr>
      </w:pPr>
      <w:r w:rsidRPr="00321560">
        <w:rPr>
          <w:color w:val="000000" w:themeColor="text1"/>
        </w:rPr>
        <w:t>与幕墙有关的</w:t>
      </w:r>
      <w:r w:rsidRPr="00321560">
        <w:rPr>
          <w:rFonts w:hint="eastAsia"/>
          <w:color w:val="000000" w:themeColor="text1"/>
        </w:rPr>
        <w:t>泛光照明、LOGO店招、广告、显示屏等内容的设计应满足以下要求：</w:t>
      </w:r>
    </w:p>
    <w:p w:rsidR="00365549" w:rsidRPr="00321560" w:rsidRDefault="00365549" w:rsidP="0027558F">
      <w:pPr>
        <w:pStyle w:val="afc"/>
        <w:numPr>
          <w:ilvl w:val="0"/>
          <w:numId w:val="246"/>
        </w:numPr>
        <w:rPr>
          <w:color w:val="000000" w:themeColor="text1"/>
        </w:rPr>
      </w:pPr>
      <w:r w:rsidRPr="00321560">
        <w:rPr>
          <w:rFonts w:hint="eastAsia"/>
          <w:color w:val="000000" w:themeColor="text1"/>
        </w:rPr>
        <w:t>不得影响幕墙的相关功能性，不得影响幕墙的气密、水密、结构安全及外观要求；</w:t>
      </w:r>
    </w:p>
    <w:p w:rsidR="00365549" w:rsidRPr="00321560" w:rsidRDefault="00365549" w:rsidP="005C17C8">
      <w:pPr>
        <w:pStyle w:val="afc"/>
        <w:rPr>
          <w:color w:val="000000" w:themeColor="text1"/>
        </w:rPr>
      </w:pPr>
      <w:r w:rsidRPr="00321560">
        <w:rPr>
          <w:rFonts w:hint="eastAsia"/>
          <w:color w:val="000000" w:themeColor="text1"/>
        </w:rPr>
        <w:t>泛光照明管线与幕墙构件之间的接触不得产生化学腐蚀现象；</w:t>
      </w:r>
    </w:p>
    <w:p w:rsidR="00365549" w:rsidRPr="00321560" w:rsidRDefault="00365549" w:rsidP="005C17C8">
      <w:pPr>
        <w:pStyle w:val="afc"/>
        <w:rPr>
          <w:color w:val="000000" w:themeColor="text1"/>
        </w:rPr>
      </w:pPr>
      <w:r w:rsidRPr="00321560">
        <w:rPr>
          <w:rFonts w:hint="eastAsia"/>
          <w:color w:val="000000" w:themeColor="text1"/>
        </w:rPr>
        <w:t>泛光照明设计宜配合幕墙设计预留灯具安装槽，泛光照明灯具固定应进行结构设计，灯具安装宜与幕墙同步进行。</w:t>
      </w:r>
    </w:p>
    <w:p w:rsidR="00365549" w:rsidRPr="00321560" w:rsidRDefault="00365549" w:rsidP="00C5499B">
      <w:pPr>
        <w:pStyle w:val="a4"/>
        <w:rPr>
          <w:color w:val="000000" w:themeColor="text1"/>
        </w:rPr>
      </w:pPr>
      <w:r w:rsidRPr="00321560">
        <w:rPr>
          <w:rFonts w:hint="eastAsia"/>
          <w:color w:val="000000" w:themeColor="text1"/>
        </w:rPr>
        <w:t>幕墙设计应能满足维护和清洗的要求，幕墙面板应便于更换。幕墙高度超过</w:t>
      </w:r>
      <w:r w:rsidRPr="00321560">
        <w:rPr>
          <w:color w:val="000000" w:themeColor="text1"/>
        </w:rPr>
        <w:t>50m</w:t>
      </w:r>
      <w:r w:rsidRPr="00321560">
        <w:rPr>
          <w:rFonts w:hint="eastAsia"/>
          <w:color w:val="000000" w:themeColor="text1"/>
        </w:rPr>
        <w:t>时，宜设置清洗设备，并应便于操作。擦窗机支承结构、防风销等相关构件不得影响幕墙的气密、水密、结构安全、外观效果及面板更换等相关功能性要求。</w:t>
      </w:r>
    </w:p>
    <w:p w:rsidR="00365549" w:rsidRPr="00321560" w:rsidRDefault="00365549" w:rsidP="00C5499B">
      <w:pPr>
        <w:pStyle w:val="a4"/>
        <w:rPr>
          <w:color w:val="000000" w:themeColor="text1"/>
        </w:rPr>
      </w:pPr>
      <w:r w:rsidRPr="00321560">
        <w:rPr>
          <w:rFonts w:hint="eastAsia"/>
          <w:color w:val="000000" w:themeColor="text1"/>
        </w:rPr>
        <w:t>幕墙设计文件编制深度，应符合《建筑工程设计文件编制深度规定》的相关要求。</w:t>
      </w:r>
    </w:p>
    <w:p w:rsidR="00957A33" w:rsidRPr="00DF5D90" w:rsidRDefault="00957A33" w:rsidP="00957A33">
      <w:pPr>
        <w:pStyle w:val="a3"/>
        <w:spacing w:before="156" w:after="156"/>
        <w:rPr>
          <w:b/>
          <w:color w:val="000000" w:themeColor="text1"/>
        </w:rPr>
      </w:pPr>
      <w:bookmarkStart w:id="253" w:name="_Toc62232298"/>
      <w:r w:rsidRPr="00DF5D90">
        <w:rPr>
          <w:rFonts w:hint="eastAsia"/>
          <w:b/>
          <w:color w:val="000000" w:themeColor="text1"/>
        </w:rPr>
        <w:t>性能要求</w:t>
      </w:r>
      <w:bookmarkEnd w:id="253"/>
    </w:p>
    <w:p w:rsidR="005877B1" w:rsidRPr="00321560" w:rsidRDefault="005877B1" w:rsidP="00C5499B">
      <w:pPr>
        <w:pStyle w:val="a4"/>
        <w:rPr>
          <w:color w:val="000000" w:themeColor="text1"/>
        </w:rPr>
      </w:pPr>
      <w:r w:rsidRPr="00321560">
        <w:rPr>
          <w:rFonts w:hint="eastAsia"/>
          <w:color w:val="000000" w:themeColor="text1"/>
        </w:rPr>
        <w:t>幕墙的性能等级应根据建筑物的类别、高度、体型、功能以及建筑物所在的地理、气候</w:t>
      </w:r>
      <w:r w:rsidRPr="00321560">
        <w:rPr>
          <w:color w:val="000000" w:themeColor="text1"/>
        </w:rPr>
        <w:t xml:space="preserve">和环境条件进行设计，并应符合GB/T </w:t>
      </w:r>
      <w:r w:rsidRPr="00321560">
        <w:rPr>
          <w:rFonts w:hint="eastAsia"/>
          <w:color w:val="000000" w:themeColor="text1"/>
        </w:rPr>
        <w:t>2</w:t>
      </w:r>
      <w:r w:rsidRPr="00321560">
        <w:rPr>
          <w:color w:val="000000" w:themeColor="text1"/>
        </w:rPr>
        <w:t>1086</w:t>
      </w:r>
      <w:r w:rsidRPr="00321560">
        <w:rPr>
          <w:rFonts w:hint="eastAsia"/>
          <w:color w:val="000000" w:themeColor="text1"/>
        </w:rPr>
        <w:t>、GB/T 31433</w:t>
      </w:r>
      <w:r w:rsidRPr="00321560">
        <w:rPr>
          <w:color w:val="000000" w:themeColor="text1"/>
        </w:rPr>
        <w:t>的规定。</w:t>
      </w:r>
    </w:p>
    <w:p w:rsidR="005877B1" w:rsidRPr="00321560" w:rsidRDefault="005877B1" w:rsidP="00C5499B">
      <w:pPr>
        <w:pStyle w:val="a4"/>
        <w:rPr>
          <w:color w:val="000000" w:themeColor="text1"/>
        </w:rPr>
      </w:pPr>
      <w:r w:rsidRPr="00321560">
        <w:rPr>
          <w:rFonts w:hint="eastAsia"/>
          <w:color w:val="000000" w:themeColor="text1"/>
        </w:rPr>
        <w:t>幕墙的气密性能应符合建筑物所在地建筑节能设计要求，指标值应符合表</w:t>
      </w:r>
      <w:r w:rsidR="00D54EDE" w:rsidRPr="00321560">
        <w:rPr>
          <w:color w:val="000000" w:themeColor="text1"/>
        </w:rPr>
        <w:t>11</w:t>
      </w:r>
      <w:r w:rsidRPr="00321560">
        <w:rPr>
          <w:rFonts w:hint="eastAsia"/>
          <w:color w:val="000000" w:themeColor="text1"/>
        </w:rPr>
        <w:t>的规定。</w:t>
      </w:r>
    </w:p>
    <w:p w:rsidR="005877B1" w:rsidRPr="00321560" w:rsidRDefault="005877B1" w:rsidP="000270E0">
      <w:pPr>
        <w:pStyle w:val="af9"/>
        <w:spacing w:before="93" w:after="93"/>
        <w:ind w:firstLine="420"/>
        <w:rPr>
          <w:color w:val="000000" w:themeColor="text1"/>
        </w:rPr>
      </w:pPr>
      <w:r w:rsidRPr="00321560">
        <w:rPr>
          <w:rFonts w:hint="eastAsia"/>
          <w:color w:val="000000" w:themeColor="text1"/>
        </w:rPr>
        <w:t>建筑幕墙气密性指标</w:t>
      </w:r>
    </w:p>
    <w:tbl>
      <w:tblPr>
        <w:tblStyle w:val="1c"/>
        <w:tblW w:w="4621"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553"/>
        <w:gridCol w:w="4554"/>
      </w:tblGrid>
      <w:tr w:rsidR="00321560" w:rsidRPr="00321560" w:rsidTr="00D06A99">
        <w:trPr>
          <w:jc w:val="center"/>
        </w:trPr>
        <w:tc>
          <w:tcPr>
            <w:tcW w:w="4490" w:type="dxa"/>
            <w:tcBorders>
              <w:top w:val="single" w:sz="12" w:space="0" w:color="auto"/>
            </w:tcBorders>
          </w:tcPr>
          <w:p w:rsidR="005877B1" w:rsidRPr="00321560" w:rsidRDefault="005877B1" w:rsidP="00D06A99">
            <w:pPr>
              <w:spacing w:before="93" w:after="93" w:line="320" w:lineRule="exact"/>
              <w:ind w:firstLine="360"/>
              <w:jc w:val="center"/>
              <w:rPr>
                <w:color w:val="000000" w:themeColor="text1"/>
                <w:sz w:val="18"/>
                <w:szCs w:val="18"/>
              </w:rPr>
            </w:pPr>
            <w:r w:rsidRPr="00321560">
              <w:rPr>
                <w:rFonts w:hint="eastAsia"/>
                <w:color w:val="000000" w:themeColor="text1"/>
                <w:sz w:val="18"/>
                <w:szCs w:val="18"/>
              </w:rPr>
              <w:lastRenderedPageBreak/>
              <w:t>可开启部分</w:t>
            </w:r>
            <w:r w:rsidRPr="00321560">
              <w:rPr>
                <w:i/>
                <w:color w:val="000000" w:themeColor="text1"/>
                <w:sz w:val="18"/>
                <w:szCs w:val="18"/>
              </w:rPr>
              <w:t>q</w:t>
            </w:r>
            <w:r w:rsidRPr="00321560">
              <w:rPr>
                <w:color w:val="000000" w:themeColor="text1"/>
                <w:sz w:val="18"/>
                <w:szCs w:val="18"/>
                <w:vertAlign w:val="subscript"/>
              </w:rPr>
              <w:t>L</w:t>
            </w:r>
            <w:r w:rsidRPr="00321560">
              <w:rPr>
                <w:rFonts w:hint="eastAsia"/>
                <w:color w:val="000000" w:themeColor="text1"/>
                <w:sz w:val="18"/>
                <w:szCs w:val="18"/>
              </w:rPr>
              <w:t>（</w:t>
            </w:r>
            <w:r w:rsidRPr="00321560">
              <w:rPr>
                <w:color w:val="000000" w:themeColor="text1"/>
                <w:sz w:val="18"/>
                <w:szCs w:val="18"/>
              </w:rPr>
              <w:t>m</w:t>
            </w:r>
            <w:r w:rsidRPr="00321560">
              <w:rPr>
                <w:color w:val="000000" w:themeColor="text1"/>
                <w:sz w:val="18"/>
                <w:szCs w:val="18"/>
                <w:vertAlign w:val="superscript"/>
              </w:rPr>
              <w:t>3</w:t>
            </w:r>
            <w:r w:rsidRPr="00321560">
              <w:rPr>
                <w:color w:val="000000" w:themeColor="text1"/>
                <w:sz w:val="18"/>
                <w:szCs w:val="18"/>
              </w:rPr>
              <w:t>/m</w:t>
            </w:r>
            <w:r w:rsidRPr="00321560">
              <w:rPr>
                <w:color w:val="000000" w:themeColor="text1"/>
                <w:sz w:val="18"/>
                <w:szCs w:val="18"/>
              </w:rPr>
              <w:sym w:font="UniversalMath1 BT" w:char="F02E"/>
            </w:r>
            <w:r w:rsidRPr="00321560">
              <w:rPr>
                <w:color w:val="000000" w:themeColor="text1"/>
                <w:sz w:val="18"/>
                <w:szCs w:val="18"/>
              </w:rPr>
              <w:t>h</w:t>
            </w:r>
            <w:r w:rsidRPr="00321560">
              <w:rPr>
                <w:rFonts w:hint="eastAsia"/>
                <w:color w:val="000000" w:themeColor="text1"/>
                <w:sz w:val="18"/>
                <w:szCs w:val="18"/>
              </w:rPr>
              <w:t>）</w:t>
            </w:r>
          </w:p>
        </w:tc>
        <w:tc>
          <w:tcPr>
            <w:tcW w:w="4490" w:type="dxa"/>
            <w:tcBorders>
              <w:top w:val="single" w:sz="12" w:space="0" w:color="auto"/>
            </w:tcBorders>
          </w:tcPr>
          <w:p w:rsidR="005877B1" w:rsidRPr="00321560" w:rsidRDefault="005877B1" w:rsidP="00D06A99">
            <w:pPr>
              <w:spacing w:before="93" w:after="93" w:line="320" w:lineRule="exact"/>
              <w:ind w:firstLine="360"/>
              <w:jc w:val="center"/>
              <w:rPr>
                <w:b/>
                <w:color w:val="000000" w:themeColor="text1"/>
                <w:sz w:val="18"/>
                <w:szCs w:val="18"/>
              </w:rPr>
            </w:pPr>
            <w:r w:rsidRPr="00321560">
              <w:rPr>
                <w:rFonts w:hint="eastAsia"/>
                <w:color w:val="000000" w:themeColor="text1"/>
                <w:sz w:val="18"/>
                <w:szCs w:val="18"/>
              </w:rPr>
              <w:t>幕墙整体</w:t>
            </w:r>
            <w:r w:rsidRPr="00321560">
              <w:rPr>
                <w:rFonts w:hint="eastAsia"/>
                <w:i/>
                <w:color w:val="000000" w:themeColor="text1"/>
                <w:sz w:val="18"/>
                <w:szCs w:val="18"/>
              </w:rPr>
              <w:t>q</w:t>
            </w:r>
            <w:r w:rsidRPr="00321560">
              <w:rPr>
                <w:rFonts w:hint="eastAsia"/>
                <w:color w:val="000000" w:themeColor="text1"/>
                <w:sz w:val="18"/>
                <w:szCs w:val="18"/>
                <w:vertAlign w:val="subscript"/>
              </w:rPr>
              <w:t>A</w:t>
            </w:r>
            <w:r w:rsidRPr="00321560">
              <w:rPr>
                <w:color w:val="000000" w:themeColor="text1"/>
                <w:sz w:val="18"/>
                <w:szCs w:val="18"/>
              </w:rPr>
              <w:t>(m</w:t>
            </w:r>
            <w:r w:rsidRPr="00321560">
              <w:rPr>
                <w:color w:val="000000" w:themeColor="text1"/>
                <w:sz w:val="18"/>
                <w:szCs w:val="18"/>
                <w:vertAlign w:val="superscript"/>
              </w:rPr>
              <w:t>3</w:t>
            </w:r>
            <w:r w:rsidRPr="00321560">
              <w:rPr>
                <w:color w:val="000000" w:themeColor="text1"/>
                <w:sz w:val="18"/>
                <w:szCs w:val="18"/>
              </w:rPr>
              <w:t>/</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 w:val="18"/>
                <w:szCs w:val="18"/>
              </w:rPr>
              <w:sym w:font="UniversalMath1 BT" w:char="F02E"/>
            </w:r>
            <w:r w:rsidRPr="00321560">
              <w:rPr>
                <w:color w:val="000000" w:themeColor="text1"/>
                <w:sz w:val="18"/>
                <w:szCs w:val="18"/>
              </w:rPr>
              <w:t>h)</w:t>
            </w:r>
          </w:p>
        </w:tc>
      </w:tr>
      <w:tr w:rsidR="00321560" w:rsidRPr="00321560" w:rsidTr="00D06A99">
        <w:trPr>
          <w:jc w:val="center"/>
        </w:trPr>
        <w:tc>
          <w:tcPr>
            <w:tcW w:w="4490" w:type="dxa"/>
          </w:tcPr>
          <w:p w:rsidR="005877B1" w:rsidRPr="00321560" w:rsidRDefault="005877B1" w:rsidP="00D06A99">
            <w:pPr>
              <w:spacing w:before="93" w:after="93" w:line="320" w:lineRule="exact"/>
              <w:ind w:firstLine="360"/>
              <w:jc w:val="center"/>
              <w:rPr>
                <w:color w:val="000000" w:themeColor="text1"/>
                <w:sz w:val="18"/>
                <w:szCs w:val="18"/>
              </w:rPr>
            </w:pPr>
            <w:r w:rsidRPr="00321560">
              <w:rPr>
                <w:rFonts w:hint="eastAsia"/>
                <w:color w:val="000000" w:themeColor="text1"/>
                <w:sz w:val="18"/>
                <w:szCs w:val="18"/>
              </w:rPr>
              <w:t>≤</w:t>
            </w:r>
            <w:r w:rsidRPr="00321560">
              <w:rPr>
                <w:color w:val="000000" w:themeColor="text1"/>
                <w:sz w:val="18"/>
                <w:szCs w:val="18"/>
              </w:rPr>
              <w:t>1.5</w:t>
            </w:r>
          </w:p>
        </w:tc>
        <w:tc>
          <w:tcPr>
            <w:tcW w:w="4490" w:type="dxa"/>
          </w:tcPr>
          <w:p w:rsidR="005877B1" w:rsidRPr="00321560" w:rsidRDefault="005877B1" w:rsidP="00D06A99">
            <w:pPr>
              <w:spacing w:before="93" w:after="93" w:line="320" w:lineRule="exact"/>
              <w:ind w:firstLine="360"/>
              <w:jc w:val="center"/>
              <w:rPr>
                <w:color w:val="000000" w:themeColor="text1"/>
                <w:sz w:val="18"/>
                <w:szCs w:val="18"/>
              </w:rPr>
            </w:pPr>
            <w:r w:rsidRPr="00321560">
              <w:rPr>
                <w:rFonts w:hint="eastAsia"/>
                <w:color w:val="000000" w:themeColor="text1"/>
                <w:sz w:val="18"/>
                <w:szCs w:val="18"/>
              </w:rPr>
              <w:t>≤</w:t>
            </w:r>
            <w:r w:rsidRPr="00321560">
              <w:rPr>
                <w:color w:val="000000" w:themeColor="text1"/>
                <w:sz w:val="18"/>
                <w:szCs w:val="18"/>
              </w:rPr>
              <w:t>1.2</w:t>
            </w:r>
          </w:p>
        </w:tc>
      </w:tr>
    </w:tbl>
    <w:p w:rsidR="005877B1" w:rsidRPr="00321560" w:rsidRDefault="005877B1" w:rsidP="00D65AAF">
      <w:pPr>
        <w:spacing w:before="93" w:after="93" w:line="320" w:lineRule="exact"/>
        <w:ind w:leftChars="202" w:left="424" w:firstLine="360"/>
        <w:rPr>
          <w:color w:val="000000" w:themeColor="text1"/>
          <w:sz w:val="18"/>
          <w:szCs w:val="18"/>
        </w:rPr>
      </w:pPr>
      <w:r w:rsidRPr="00321560">
        <w:rPr>
          <w:rFonts w:hint="eastAsia"/>
          <w:color w:val="000000" w:themeColor="text1"/>
          <w:sz w:val="18"/>
          <w:szCs w:val="18"/>
        </w:rPr>
        <w:t>注</w:t>
      </w:r>
      <w:r w:rsidRPr="00321560">
        <w:rPr>
          <w:color w:val="000000" w:themeColor="text1"/>
          <w:sz w:val="18"/>
          <w:szCs w:val="18"/>
        </w:rPr>
        <w:t>：1.</w:t>
      </w:r>
      <w:r w:rsidRPr="00321560">
        <w:rPr>
          <w:rFonts w:hint="eastAsia"/>
          <w:color w:val="000000" w:themeColor="text1"/>
          <w:sz w:val="18"/>
          <w:szCs w:val="18"/>
        </w:rPr>
        <w:t>可开启部分和幕墙</w:t>
      </w:r>
      <w:r w:rsidRPr="00321560">
        <w:rPr>
          <w:color w:val="000000" w:themeColor="text1"/>
          <w:sz w:val="18"/>
          <w:szCs w:val="18"/>
        </w:rPr>
        <w:t>整体</w:t>
      </w:r>
      <w:r w:rsidRPr="00321560">
        <w:rPr>
          <w:rFonts w:hint="eastAsia"/>
          <w:color w:val="000000" w:themeColor="text1"/>
          <w:sz w:val="18"/>
          <w:szCs w:val="18"/>
        </w:rPr>
        <w:t>的气密性</w:t>
      </w:r>
      <w:r w:rsidRPr="00321560">
        <w:rPr>
          <w:color w:val="000000" w:themeColor="text1"/>
          <w:sz w:val="18"/>
          <w:szCs w:val="18"/>
        </w:rPr>
        <w:t>指标分级</w:t>
      </w:r>
      <w:r w:rsidRPr="00321560">
        <w:rPr>
          <w:rFonts w:hint="eastAsia"/>
          <w:color w:val="000000" w:themeColor="text1"/>
          <w:sz w:val="18"/>
          <w:szCs w:val="18"/>
        </w:rPr>
        <w:t>不应</w:t>
      </w:r>
      <w:r w:rsidRPr="00321560">
        <w:rPr>
          <w:color w:val="000000" w:themeColor="text1"/>
          <w:sz w:val="18"/>
          <w:szCs w:val="18"/>
        </w:rPr>
        <w:t>低于GB</w:t>
      </w:r>
      <w:r w:rsidRPr="00321560">
        <w:rPr>
          <w:rFonts w:hint="eastAsia"/>
          <w:color w:val="000000" w:themeColor="text1"/>
          <w:sz w:val="18"/>
          <w:szCs w:val="18"/>
        </w:rPr>
        <w:t>/</w:t>
      </w:r>
      <w:r w:rsidRPr="00321560">
        <w:rPr>
          <w:color w:val="000000" w:themeColor="text1"/>
          <w:sz w:val="18"/>
          <w:szCs w:val="18"/>
        </w:rPr>
        <w:t>T</w:t>
      </w:r>
      <w:r w:rsidR="00046143">
        <w:rPr>
          <w:color w:val="000000" w:themeColor="text1"/>
          <w:sz w:val="18"/>
          <w:szCs w:val="18"/>
        </w:rPr>
        <w:t xml:space="preserve"> </w:t>
      </w:r>
      <w:r w:rsidRPr="00321560">
        <w:rPr>
          <w:color w:val="000000" w:themeColor="text1"/>
          <w:sz w:val="18"/>
          <w:szCs w:val="18"/>
        </w:rPr>
        <w:t>21086</w:t>
      </w:r>
      <w:r w:rsidRPr="00321560">
        <w:rPr>
          <w:rFonts w:hint="eastAsia"/>
          <w:color w:val="000000" w:themeColor="text1"/>
          <w:sz w:val="18"/>
          <w:szCs w:val="18"/>
        </w:rPr>
        <w:t>中</w:t>
      </w:r>
      <w:r w:rsidRPr="00321560">
        <w:rPr>
          <w:color w:val="000000" w:themeColor="text1"/>
          <w:sz w:val="18"/>
          <w:szCs w:val="18"/>
        </w:rPr>
        <w:t>规定的</w:t>
      </w:r>
      <w:r w:rsidRPr="00321560">
        <w:rPr>
          <w:rFonts w:hint="eastAsia"/>
          <w:color w:val="000000" w:themeColor="text1"/>
          <w:sz w:val="18"/>
          <w:szCs w:val="18"/>
        </w:rPr>
        <w:t>3级指标值</w:t>
      </w:r>
      <w:r w:rsidRPr="00321560">
        <w:rPr>
          <w:color w:val="000000" w:themeColor="text1"/>
          <w:sz w:val="18"/>
          <w:szCs w:val="18"/>
        </w:rPr>
        <w:t>；</w:t>
      </w:r>
    </w:p>
    <w:p w:rsidR="005877B1" w:rsidRPr="00321560" w:rsidRDefault="005877B1" w:rsidP="00D65AAF">
      <w:pPr>
        <w:spacing w:before="93" w:after="93" w:line="320" w:lineRule="exact"/>
        <w:ind w:leftChars="202" w:left="424" w:firstLineChars="150" w:firstLine="270"/>
        <w:rPr>
          <w:color w:val="000000" w:themeColor="text1"/>
          <w:sz w:val="18"/>
          <w:szCs w:val="18"/>
        </w:rPr>
      </w:pPr>
      <w:r w:rsidRPr="00321560">
        <w:rPr>
          <w:rFonts w:hint="eastAsia"/>
          <w:color w:val="000000" w:themeColor="text1"/>
          <w:sz w:val="18"/>
          <w:szCs w:val="18"/>
        </w:rPr>
        <w:t xml:space="preserve"> </w:t>
      </w:r>
      <w:r w:rsidR="00046143">
        <w:rPr>
          <w:color w:val="000000" w:themeColor="text1"/>
          <w:sz w:val="18"/>
          <w:szCs w:val="18"/>
        </w:rPr>
        <w:t xml:space="preserve">    </w:t>
      </w:r>
      <w:r w:rsidRPr="00321560">
        <w:rPr>
          <w:rFonts w:hint="eastAsia"/>
          <w:color w:val="000000" w:themeColor="text1"/>
          <w:sz w:val="18"/>
          <w:szCs w:val="18"/>
        </w:rPr>
        <w:t>2</w:t>
      </w:r>
      <w:r w:rsidRPr="00321560">
        <w:rPr>
          <w:color w:val="000000" w:themeColor="text1"/>
          <w:sz w:val="18"/>
          <w:szCs w:val="18"/>
        </w:rPr>
        <w:t>.</w:t>
      </w:r>
      <w:r w:rsidRPr="00321560">
        <w:rPr>
          <w:rFonts w:hint="eastAsia"/>
          <w:color w:val="000000" w:themeColor="text1"/>
          <w:sz w:val="18"/>
          <w:szCs w:val="18"/>
        </w:rPr>
        <w:t>开放式建筑幕墙的气密性能指标值不作规定。</w:t>
      </w:r>
    </w:p>
    <w:p w:rsidR="005877B1" w:rsidRPr="00321560" w:rsidRDefault="005877B1" w:rsidP="00C5499B">
      <w:pPr>
        <w:pStyle w:val="a4"/>
        <w:rPr>
          <w:color w:val="000000" w:themeColor="text1"/>
        </w:rPr>
      </w:pPr>
      <w:r w:rsidRPr="00321560">
        <w:rPr>
          <w:rFonts w:hint="eastAsia"/>
          <w:color w:val="000000" w:themeColor="text1"/>
        </w:rPr>
        <w:t>幕墙的水密性能设计应符合下列规定：</w:t>
      </w:r>
    </w:p>
    <w:p w:rsidR="005877B1" w:rsidRPr="00321560" w:rsidRDefault="005877B1" w:rsidP="0027558F">
      <w:pPr>
        <w:pStyle w:val="afc"/>
        <w:numPr>
          <w:ilvl w:val="0"/>
          <w:numId w:val="28"/>
        </w:numPr>
        <w:spacing w:before="156" w:after="156"/>
        <w:rPr>
          <w:snapToGrid w:val="0"/>
          <w:color w:val="000000" w:themeColor="text1"/>
        </w:rPr>
      </w:pPr>
      <w:r w:rsidRPr="00321560">
        <w:rPr>
          <w:rFonts w:hint="eastAsia"/>
          <w:snapToGrid w:val="0"/>
          <w:color w:val="000000" w:themeColor="text1"/>
        </w:rPr>
        <w:t>易受热带风暴和台风袭击的地区，水密性设计取值可按下式计算，且固定部分取值不宜小于1000</w:t>
      </w:r>
      <w:r w:rsidRPr="00321560">
        <w:rPr>
          <w:snapToGrid w:val="0"/>
          <w:color w:val="000000" w:themeColor="text1"/>
        </w:rPr>
        <w:t>Pa</w:t>
      </w:r>
      <w:r w:rsidRPr="00321560">
        <w:rPr>
          <w:rFonts w:hint="eastAsia"/>
          <w:snapToGrid w:val="0"/>
          <w:color w:val="000000" w:themeColor="text1"/>
        </w:rPr>
        <w:t>；</w:t>
      </w:r>
    </w:p>
    <w:p w:rsidR="005877B1" w:rsidRPr="00321560" w:rsidRDefault="00835407" w:rsidP="00835407">
      <w:pPr>
        <w:pStyle w:val="afffffffffe"/>
        <w:rPr>
          <w:color w:val="000000" w:themeColor="text1"/>
        </w:rPr>
      </w:pPr>
      <w:r w:rsidRPr="00321560">
        <w:rPr>
          <w:color w:val="000000" w:themeColor="text1"/>
          <w:position w:val="-10"/>
        </w:rPr>
        <w:object w:dxaOrig="14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5pt;height:19pt" o:ole="" fillcolor="window">
            <v:imagedata r:id="rId17" o:title=""/>
          </v:shape>
          <o:OLEObject Type="Embed" ProgID="Equation.DSMT4" ShapeID="_x0000_i1025" DrawAspect="Content" ObjectID="_1681285116" r:id="rId18"/>
        </w:object>
      </w:r>
      <w:r w:rsidR="003234D8" w:rsidRPr="00321560">
        <w:rPr>
          <w:color w:val="000000" w:themeColor="text1"/>
        </w:rPr>
        <w:t xml:space="preserve"> </w:t>
      </w:r>
      <w:r w:rsidR="001A54D6" w:rsidRPr="00321560">
        <w:rPr>
          <w:color w:val="000000" w:themeColor="text1"/>
        </w:rPr>
        <w:t xml:space="preserve">                                 </w:t>
      </w:r>
      <w:r w:rsidR="000655EA"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000655EA" w:rsidRPr="00321560">
        <w:rPr>
          <w:color w:val="000000" w:themeColor="text1"/>
        </w:rPr>
        <w:t>）</w:t>
      </w:r>
    </w:p>
    <w:tbl>
      <w:tblPr>
        <w:tblW w:w="5000" w:type="pct"/>
        <w:jc w:val="center"/>
        <w:tblLayout w:type="fixed"/>
        <w:tblLook w:val="04A0" w:firstRow="1" w:lastRow="0" w:firstColumn="1" w:lastColumn="0" w:noHBand="0" w:noVBand="1"/>
      </w:tblPr>
      <w:tblGrid>
        <w:gridCol w:w="1015"/>
        <w:gridCol w:w="794"/>
        <w:gridCol w:w="8045"/>
      </w:tblGrid>
      <w:tr w:rsidR="00321560" w:rsidRPr="00321560" w:rsidTr="004632F5">
        <w:trPr>
          <w:trHeight w:val="400"/>
          <w:jc w:val="center"/>
        </w:trPr>
        <w:tc>
          <w:tcPr>
            <w:tcW w:w="515" w:type="pct"/>
          </w:tcPr>
          <w:p w:rsidR="005877B1" w:rsidRPr="00321560" w:rsidRDefault="00995D2E" w:rsidP="004632F5">
            <w:pPr>
              <w:spacing w:before="93" w:after="93"/>
              <w:rPr>
                <w:color w:val="000000" w:themeColor="text1"/>
              </w:rPr>
            </w:pPr>
            <w:r w:rsidRPr="00321560">
              <w:rPr>
                <w:color w:val="000000" w:themeColor="text1"/>
              </w:rPr>
              <w:t>式中</w:t>
            </w:r>
            <w:r w:rsidRPr="00321560">
              <w:rPr>
                <w:rFonts w:hint="eastAsia"/>
                <w:color w:val="000000" w:themeColor="text1"/>
              </w:rPr>
              <w:t>：</w:t>
            </w:r>
          </w:p>
        </w:tc>
        <w:tc>
          <w:tcPr>
            <w:tcW w:w="403" w:type="pct"/>
          </w:tcPr>
          <w:p w:rsidR="005877B1" w:rsidRPr="00321560" w:rsidRDefault="005877B1" w:rsidP="00D06A99">
            <w:pPr>
              <w:adjustRightInd w:val="0"/>
              <w:snapToGrid w:val="0"/>
              <w:spacing w:before="93" w:after="93" w:line="400" w:lineRule="exact"/>
              <w:ind w:firstLine="420"/>
              <w:rPr>
                <w:color w:val="000000" w:themeColor="text1"/>
                <w:szCs w:val="21"/>
              </w:rPr>
            </w:pPr>
            <w:r w:rsidRPr="00321560">
              <w:rPr>
                <w:i/>
                <w:iCs/>
                <w:color w:val="000000" w:themeColor="text1"/>
                <w:szCs w:val="21"/>
              </w:rPr>
              <w:t>P</w:t>
            </w:r>
          </w:p>
        </w:tc>
        <w:tc>
          <w:tcPr>
            <w:tcW w:w="4082" w:type="pct"/>
          </w:tcPr>
          <w:p w:rsidR="005877B1" w:rsidRPr="00321560" w:rsidRDefault="005877B1" w:rsidP="00995D2E">
            <w:pPr>
              <w:adjustRightInd w:val="0"/>
              <w:snapToGrid w:val="0"/>
              <w:spacing w:before="93" w:after="93" w:line="400" w:lineRule="exact"/>
              <w:rPr>
                <w:color w:val="000000" w:themeColor="text1"/>
                <w:szCs w:val="21"/>
              </w:rPr>
            </w:pPr>
            <w:r w:rsidRPr="00321560">
              <w:rPr>
                <w:color w:val="000000" w:themeColor="text1"/>
                <w:szCs w:val="21"/>
              </w:rPr>
              <w:t>——水密性能设计取值</w:t>
            </w:r>
            <w:r w:rsidRPr="00321560">
              <w:rPr>
                <w:rFonts w:hint="eastAsia"/>
                <w:color w:val="000000" w:themeColor="text1"/>
                <w:szCs w:val="21"/>
              </w:rPr>
              <w:t>（风压力差值）</w:t>
            </w:r>
            <w:r w:rsidRPr="00321560">
              <w:rPr>
                <w:rFonts w:asciiTheme="minorEastAsia" w:hAnsiTheme="minorEastAsia"/>
                <w:color w:val="000000" w:themeColor="text1"/>
                <w:szCs w:val="21"/>
              </w:rPr>
              <w:t>（</w:t>
            </w:r>
            <w:r w:rsidRPr="00321560">
              <w:rPr>
                <w:rFonts w:asciiTheme="minorEastAsia" w:hAnsiTheme="minorEastAsia"/>
                <w:color w:val="000000" w:themeColor="text1"/>
                <w:szCs w:val="21"/>
              </w:rPr>
              <w:t>Pa</w:t>
            </w:r>
            <w:r w:rsidRPr="00321560">
              <w:rPr>
                <w:rFonts w:asciiTheme="minorEastAsia" w:hAnsiTheme="minorEastAsia"/>
                <w:color w:val="000000" w:themeColor="text1"/>
                <w:szCs w:val="21"/>
              </w:rPr>
              <w:t>）</w:t>
            </w:r>
            <w:r w:rsidRPr="00321560">
              <w:rPr>
                <w:color w:val="000000" w:themeColor="text1"/>
                <w:szCs w:val="21"/>
              </w:rPr>
              <w:t>；</w:t>
            </w:r>
          </w:p>
        </w:tc>
      </w:tr>
      <w:tr w:rsidR="00321560" w:rsidRPr="00321560" w:rsidTr="004632F5">
        <w:trPr>
          <w:trHeight w:val="400"/>
          <w:jc w:val="center"/>
        </w:trPr>
        <w:tc>
          <w:tcPr>
            <w:tcW w:w="515" w:type="pct"/>
          </w:tcPr>
          <w:p w:rsidR="005877B1" w:rsidRPr="00321560" w:rsidRDefault="005877B1" w:rsidP="00D06A99">
            <w:pPr>
              <w:adjustRightInd w:val="0"/>
              <w:snapToGrid w:val="0"/>
              <w:spacing w:before="93" w:after="93" w:line="400" w:lineRule="exact"/>
              <w:ind w:firstLine="420"/>
              <w:jc w:val="right"/>
              <w:rPr>
                <w:i/>
                <w:iCs/>
                <w:color w:val="000000" w:themeColor="text1"/>
                <w:szCs w:val="21"/>
              </w:rPr>
            </w:pPr>
          </w:p>
        </w:tc>
        <w:tc>
          <w:tcPr>
            <w:tcW w:w="403" w:type="pct"/>
          </w:tcPr>
          <w:p w:rsidR="005877B1" w:rsidRPr="00321560" w:rsidRDefault="005877B1" w:rsidP="00D06A99">
            <w:pPr>
              <w:adjustRightInd w:val="0"/>
              <w:snapToGrid w:val="0"/>
              <w:spacing w:before="93" w:after="93" w:line="400" w:lineRule="exact"/>
              <w:ind w:firstLine="420"/>
              <w:rPr>
                <w:color w:val="000000" w:themeColor="text1"/>
                <w:szCs w:val="21"/>
              </w:rPr>
            </w:pPr>
            <w:r w:rsidRPr="00321560">
              <w:rPr>
                <w:i/>
                <w:iCs/>
                <w:color w:val="000000" w:themeColor="text1"/>
                <w:position w:val="-10"/>
                <w:szCs w:val="21"/>
              </w:rPr>
              <w:object w:dxaOrig="279" w:dyaOrig="320">
                <v:shape id="_x0000_i1026" type="#_x0000_t75" style="width:14.5pt;height:14.5pt" o:ole="">
                  <v:imagedata r:id="rId19" o:title=""/>
                </v:shape>
                <o:OLEObject Type="Embed" ProgID="Equation.DSMT4" ShapeID="_x0000_i1026" DrawAspect="Content" ObjectID="_1681285117" r:id="rId20"/>
              </w:object>
            </w:r>
          </w:p>
        </w:tc>
        <w:tc>
          <w:tcPr>
            <w:tcW w:w="4082" w:type="pct"/>
          </w:tcPr>
          <w:p w:rsidR="005877B1" w:rsidRPr="00321560" w:rsidRDefault="005877B1" w:rsidP="00995D2E">
            <w:pPr>
              <w:adjustRightInd w:val="0"/>
              <w:snapToGrid w:val="0"/>
              <w:spacing w:before="93" w:after="93" w:line="400" w:lineRule="exact"/>
              <w:rPr>
                <w:color w:val="000000" w:themeColor="text1"/>
                <w:szCs w:val="21"/>
              </w:rPr>
            </w:pPr>
            <w:r w:rsidRPr="00321560">
              <w:rPr>
                <w:color w:val="000000" w:themeColor="text1"/>
                <w:szCs w:val="21"/>
              </w:rPr>
              <w:t>——基本风压</w:t>
            </w:r>
            <w:r w:rsidRPr="00321560">
              <w:rPr>
                <w:rFonts w:asciiTheme="minorEastAsia" w:hAnsiTheme="minorEastAsia"/>
                <w:color w:val="000000" w:themeColor="text1"/>
                <w:szCs w:val="21"/>
              </w:rPr>
              <w:t>（</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rFonts w:asciiTheme="minorEastAsia" w:hAnsiTheme="minorEastAsia"/>
                <w:color w:val="000000" w:themeColor="text1"/>
                <w:szCs w:val="21"/>
              </w:rPr>
              <w:t>）</w:t>
            </w:r>
            <w:r w:rsidRPr="00321560">
              <w:rPr>
                <w:rFonts w:hint="eastAsia"/>
                <w:color w:val="000000" w:themeColor="text1"/>
                <w:szCs w:val="21"/>
              </w:rPr>
              <w:t>，应按</w:t>
            </w:r>
            <w:r w:rsidRPr="00321560">
              <w:rPr>
                <w:color w:val="000000" w:themeColor="text1"/>
                <w:szCs w:val="21"/>
              </w:rPr>
              <w:t>现行国家标准《建筑结构荷载规范》GB 50009的规定</w:t>
            </w:r>
            <w:r w:rsidRPr="00321560">
              <w:rPr>
                <w:rFonts w:hint="eastAsia"/>
                <w:color w:val="000000" w:themeColor="text1"/>
                <w:szCs w:val="21"/>
              </w:rPr>
              <w:t>采用</w:t>
            </w:r>
            <w:r w:rsidRPr="00321560">
              <w:rPr>
                <w:color w:val="000000" w:themeColor="text1"/>
                <w:szCs w:val="21"/>
              </w:rPr>
              <w:t>；</w:t>
            </w:r>
          </w:p>
        </w:tc>
      </w:tr>
      <w:tr w:rsidR="00321560" w:rsidRPr="00321560" w:rsidTr="004632F5">
        <w:trPr>
          <w:trHeight w:val="400"/>
          <w:jc w:val="center"/>
        </w:trPr>
        <w:tc>
          <w:tcPr>
            <w:tcW w:w="515" w:type="pct"/>
          </w:tcPr>
          <w:p w:rsidR="005877B1" w:rsidRPr="00321560" w:rsidRDefault="005877B1" w:rsidP="00D06A99">
            <w:pPr>
              <w:adjustRightInd w:val="0"/>
              <w:snapToGrid w:val="0"/>
              <w:spacing w:before="93" w:after="93" w:line="400" w:lineRule="exact"/>
              <w:ind w:firstLine="420"/>
              <w:jc w:val="right"/>
              <w:rPr>
                <w:color w:val="000000" w:themeColor="text1"/>
                <w:szCs w:val="21"/>
              </w:rPr>
            </w:pPr>
          </w:p>
        </w:tc>
        <w:tc>
          <w:tcPr>
            <w:tcW w:w="403" w:type="pct"/>
          </w:tcPr>
          <w:p w:rsidR="005877B1" w:rsidRPr="00321560" w:rsidRDefault="005877B1" w:rsidP="00D06A99">
            <w:pPr>
              <w:adjustRightInd w:val="0"/>
              <w:snapToGrid w:val="0"/>
              <w:spacing w:before="93" w:after="93" w:line="400" w:lineRule="exact"/>
              <w:ind w:firstLine="420"/>
              <w:rPr>
                <w:color w:val="000000" w:themeColor="text1"/>
                <w:szCs w:val="21"/>
              </w:rPr>
            </w:pPr>
            <w:r w:rsidRPr="00321560">
              <w:rPr>
                <w:color w:val="000000" w:themeColor="text1"/>
                <w:position w:val="-10"/>
                <w:szCs w:val="21"/>
              </w:rPr>
              <w:object w:dxaOrig="279" w:dyaOrig="360">
                <v:shape id="_x0000_i1027" type="#_x0000_t75" style="width:14.5pt;height:15pt" o:ole="">
                  <v:imagedata r:id="rId21" o:title=""/>
                </v:shape>
                <o:OLEObject Type="Embed" ProgID="Equation.3" ShapeID="_x0000_i1027" DrawAspect="Content" ObjectID="_1681285118" r:id="rId22"/>
              </w:object>
            </w:r>
          </w:p>
        </w:tc>
        <w:tc>
          <w:tcPr>
            <w:tcW w:w="4082" w:type="pct"/>
          </w:tcPr>
          <w:p w:rsidR="005877B1" w:rsidRPr="00321560" w:rsidRDefault="005877B1" w:rsidP="00D06A99">
            <w:pPr>
              <w:adjustRightInd w:val="0"/>
              <w:snapToGrid w:val="0"/>
              <w:spacing w:before="93" w:after="93" w:line="400" w:lineRule="exact"/>
              <w:ind w:left="506" w:hangingChars="241" w:hanging="506"/>
              <w:rPr>
                <w:color w:val="000000" w:themeColor="text1"/>
                <w:szCs w:val="21"/>
              </w:rPr>
            </w:pPr>
            <w:r w:rsidRPr="00321560">
              <w:rPr>
                <w:color w:val="000000" w:themeColor="text1"/>
                <w:szCs w:val="21"/>
              </w:rPr>
              <w:t>——风压高度变化系数，</w:t>
            </w:r>
            <w:r w:rsidRPr="00321560">
              <w:rPr>
                <w:rFonts w:hint="eastAsia"/>
                <w:color w:val="000000" w:themeColor="text1"/>
                <w:szCs w:val="21"/>
              </w:rPr>
              <w:t>应按</w:t>
            </w:r>
            <w:r w:rsidRPr="00321560">
              <w:rPr>
                <w:color w:val="000000" w:themeColor="text1"/>
                <w:szCs w:val="21"/>
              </w:rPr>
              <w:t>现行国家标准《建筑结构荷载规范》GB50009的规定</w:t>
            </w:r>
            <w:r w:rsidRPr="00321560">
              <w:rPr>
                <w:rFonts w:hint="eastAsia"/>
                <w:color w:val="000000" w:themeColor="text1"/>
                <w:szCs w:val="21"/>
              </w:rPr>
              <w:t>采用</w:t>
            </w:r>
            <w:r w:rsidRPr="00321560">
              <w:rPr>
                <w:color w:val="000000" w:themeColor="text1"/>
                <w:szCs w:val="21"/>
              </w:rPr>
              <w:t>；</w:t>
            </w:r>
          </w:p>
        </w:tc>
      </w:tr>
      <w:tr w:rsidR="00321560" w:rsidRPr="00321560" w:rsidTr="004632F5">
        <w:trPr>
          <w:trHeight w:val="400"/>
          <w:jc w:val="center"/>
        </w:trPr>
        <w:tc>
          <w:tcPr>
            <w:tcW w:w="515" w:type="pct"/>
          </w:tcPr>
          <w:p w:rsidR="005877B1" w:rsidRPr="00321560" w:rsidRDefault="005877B1" w:rsidP="00D06A99">
            <w:pPr>
              <w:adjustRightInd w:val="0"/>
              <w:snapToGrid w:val="0"/>
              <w:spacing w:before="93" w:after="93" w:line="400" w:lineRule="exact"/>
              <w:ind w:firstLine="420"/>
              <w:jc w:val="right"/>
              <w:rPr>
                <w:color w:val="000000" w:themeColor="text1"/>
                <w:szCs w:val="21"/>
              </w:rPr>
            </w:pPr>
          </w:p>
        </w:tc>
        <w:tc>
          <w:tcPr>
            <w:tcW w:w="403" w:type="pct"/>
          </w:tcPr>
          <w:p w:rsidR="005877B1" w:rsidRPr="00321560" w:rsidRDefault="005877B1" w:rsidP="00D06A99">
            <w:pPr>
              <w:adjustRightInd w:val="0"/>
              <w:snapToGrid w:val="0"/>
              <w:spacing w:before="93" w:after="93" w:line="400" w:lineRule="exact"/>
              <w:ind w:firstLine="420"/>
              <w:rPr>
                <w:color w:val="000000" w:themeColor="text1"/>
                <w:szCs w:val="21"/>
              </w:rPr>
            </w:pPr>
            <w:r w:rsidRPr="00321560">
              <w:rPr>
                <w:color w:val="000000" w:themeColor="text1"/>
                <w:position w:val="-10"/>
                <w:szCs w:val="21"/>
              </w:rPr>
              <w:object w:dxaOrig="279" w:dyaOrig="360">
                <v:shape id="_x0000_i1028" type="#_x0000_t75" style="width:14.5pt;height:15pt" o:ole="">
                  <v:imagedata r:id="rId23" o:title=""/>
                </v:shape>
                <o:OLEObject Type="Embed" ProgID="Equation.3" ShapeID="_x0000_i1028" DrawAspect="Content" ObjectID="_1681285119" r:id="rId24"/>
              </w:object>
            </w:r>
          </w:p>
        </w:tc>
        <w:tc>
          <w:tcPr>
            <w:tcW w:w="4082" w:type="pct"/>
          </w:tcPr>
          <w:p w:rsidR="005877B1" w:rsidRPr="00321560" w:rsidRDefault="005877B1" w:rsidP="00995D2E">
            <w:pPr>
              <w:adjustRightInd w:val="0"/>
              <w:snapToGrid w:val="0"/>
              <w:spacing w:before="93" w:after="93" w:line="400" w:lineRule="exact"/>
              <w:rPr>
                <w:color w:val="000000" w:themeColor="text1"/>
                <w:szCs w:val="21"/>
              </w:rPr>
            </w:pPr>
            <w:r w:rsidRPr="00321560">
              <w:rPr>
                <w:color w:val="000000" w:themeColor="text1"/>
                <w:szCs w:val="21"/>
              </w:rPr>
              <w:t>——</w:t>
            </w:r>
            <w:r w:rsidRPr="00321560">
              <w:rPr>
                <w:rFonts w:hint="eastAsia"/>
                <w:color w:val="000000" w:themeColor="text1"/>
                <w:szCs w:val="21"/>
              </w:rPr>
              <w:t>局部风压</w:t>
            </w:r>
            <w:r w:rsidRPr="00321560">
              <w:rPr>
                <w:color w:val="000000" w:themeColor="text1"/>
                <w:szCs w:val="21"/>
              </w:rPr>
              <w:t>体型系数，可取1.2。</w:t>
            </w:r>
          </w:p>
        </w:tc>
      </w:tr>
    </w:tbl>
    <w:p w:rsidR="005877B1" w:rsidRPr="00321560" w:rsidRDefault="005877B1" w:rsidP="002D0787">
      <w:pPr>
        <w:pStyle w:val="afc"/>
        <w:spacing w:before="156" w:after="156"/>
        <w:rPr>
          <w:snapToGrid w:val="0"/>
          <w:color w:val="000000" w:themeColor="text1"/>
        </w:rPr>
      </w:pPr>
      <w:r w:rsidRPr="00321560">
        <w:rPr>
          <w:rFonts w:ascii="Times New Roman" w:hint="eastAsia"/>
          <w:snapToGrid w:val="0"/>
          <w:color w:val="000000" w:themeColor="text1"/>
        </w:rPr>
        <w:t>其他地区</w:t>
      </w:r>
      <w:r w:rsidRPr="00321560">
        <w:rPr>
          <w:rFonts w:hint="eastAsia"/>
          <w:snapToGrid w:val="0"/>
          <w:color w:val="000000" w:themeColor="text1"/>
        </w:rPr>
        <w:t>水密性可按第1款计算值的75%进行设计，且固定部分取值不宜低于7</w:t>
      </w:r>
      <w:r w:rsidRPr="00321560">
        <w:rPr>
          <w:snapToGrid w:val="0"/>
          <w:color w:val="000000" w:themeColor="text1"/>
        </w:rPr>
        <w:t>0</w:t>
      </w:r>
      <w:r w:rsidRPr="00321560">
        <w:rPr>
          <w:rFonts w:hint="eastAsia"/>
          <w:snapToGrid w:val="0"/>
          <w:color w:val="000000" w:themeColor="text1"/>
        </w:rPr>
        <w:t>0P</w:t>
      </w:r>
      <w:r w:rsidRPr="00321560">
        <w:rPr>
          <w:snapToGrid w:val="0"/>
          <w:color w:val="000000" w:themeColor="text1"/>
        </w:rPr>
        <w:t>a</w:t>
      </w:r>
      <w:r w:rsidRPr="00321560">
        <w:rPr>
          <w:rFonts w:hint="eastAsia"/>
          <w:snapToGrid w:val="0"/>
          <w:color w:val="000000" w:themeColor="text1"/>
        </w:rPr>
        <w:t>，可开启部分水密性能等级宜与固定部分相对应；</w:t>
      </w:r>
    </w:p>
    <w:p w:rsidR="005877B1" w:rsidRPr="00321560" w:rsidRDefault="005877B1" w:rsidP="002D0787">
      <w:pPr>
        <w:pStyle w:val="afc"/>
        <w:spacing w:before="156" w:after="156"/>
        <w:rPr>
          <w:rFonts w:ascii="Times New Roman"/>
          <w:snapToGrid w:val="0"/>
          <w:color w:val="000000" w:themeColor="text1"/>
        </w:rPr>
      </w:pPr>
      <w:r w:rsidRPr="00321560">
        <w:rPr>
          <w:rFonts w:ascii="Times New Roman" w:hint="eastAsia"/>
          <w:snapToGrid w:val="0"/>
          <w:color w:val="000000" w:themeColor="text1"/>
        </w:rPr>
        <w:t>水密性能分级指</w:t>
      </w:r>
      <w:r w:rsidRPr="00321560">
        <w:rPr>
          <w:rFonts w:hint="eastAsia"/>
          <w:snapToGrid w:val="0"/>
          <w:color w:val="000000" w:themeColor="text1"/>
        </w:rPr>
        <w:t>标应符合表</w:t>
      </w:r>
      <w:r w:rsidR="00D54EDE" w:rsidRPr="00321560">
        <w:rPr>
          <w:snapToGrid w:val="0"/>
          <w:color w:val="000000" w:themeColor="text1"/>
        </w:rPr>
        <w:t>12</w:t>
      </w:r>
      <w:r w:rsidRPr="00321560">
        <w:rPr>
          <w:rFonts w:hint="eastAsia"/>
          <w:snapToGrid w:val="0"/>
          <w:color w:val="000000" w:themeColor="text1"/>
        </w:rPr>
        <w:t>的规定。</w:t>
      </w:r>
    </w:p>
    <w:p w:rsidR="005877B1" w:rsidRPr="00321560" w:rsidRDefault="005877B1" w:rsidP="000270E0">
      <w:pPr>
        <w:pStyle w:val="af9"/>
        <w:spacing w:before="93" w:after="93"/>
        <w:ind w:firstLine="420"/>
        <w:rPr>
          <w:color w:val="000000" w:themeColor="text1"/>
        </w:rPr>
      </w:pPr>
      <w:r w:rsidRPr="00321560">
        <w:rPr>
          <w:rFonts w:hint="eastAsia"/>
          <w:color w:val="000000" w:themeColor="text1"/>
        </w:rPr>
        <w:t>建筑幕墙水密性能分级</w:t>
      </w:r>
    </w:p>
    <w:tbl>
      <w:tblPr>
        <w:tblStyle w:val="afff4"/>
        <w:tblW w:w="9892" w:type="dxa"/>
        <w:tblLook w:val="04A0" w:firstRow="1" w:lastRow="0" w:firstColumn="1" w:lastColumn="0" w:noHBand="0" w:noVBand="1"/>
      </w:tblPr>
      <w:tblGrid>
        <w:gridCol w:w="1129"/>
        <w:gridCol w:w="993"/>
        <w:gridCol w:w="1418"/>
        <w:gridCol w:w="1559"/>
        <w:gridCol w:w="1701"/>
        <w:gridCol w:w="1701"/>
        <w:gridCol w:w="1391"/>
      </w:tblGrid>
      <w:tr w:rsidR="00321560" w:rsidRPr="00321560" w:rsidTr="00D06A99">
        <w:tc>
          <w:tcPr>
            <w:tcW w:w="2122" w:type="dxa"/>
            <w:gridSpan w:val="2"/>
            <w:tcBorders>
              <w:top w:val="single" w:sz="12" w:space="0" w:color="auto"/>
              <w:left w:val="single" w:sz="12" w:space="0" w:color="auto"/>
              <w:bottom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分级代号</w:t>
            </w:r>
          </w:p>
        </w:tc>
        <w:tc>
          <w:tcPr>
            <w:tcW w:w="1418" w:type="dxa"/>
            <w:tcBorders>
              <w:top w:val="single" w:sz="12" w:space="0" w:color="auto"/>
              <w:bottom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1</w:t>
            </w:r>
          </w:p>
        </w:tc>
        <w:tc>
          <w:tcPr>
            <w:tcW w:w="1559" w:type="dxa"/>
            <w:tcBorders>
              <w:top w:val="single" w:sz="12" w:space="0" w:color="auto"/>
              <w:bottom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2</w:t>
            </w:r>
          </w:p>
        </w:tc>
        <w:tc>
          <w:tcPr>
            <w:tcW w:w="1701" w:type="dxa"/>
            <w:tcBorders>
              <w:top w:val="single" w:sz="12" w:space="0" w:color="auto"/>
              <w:bottom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3</w:t>
            </w:r>
          </w:p>
        </w:tc>
        <w:tc>
          <w:tcPr>
            <w:tcW w:w="1701" w:type="dxa"/>
            <w:tcBorders>
              <w:top w:val="single" w:sz="12" w:space="0" w:color="auto"/>
              <w:bottom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4</w:t>
            </w:r>
          </w:p>
        </w:tc>
        <w:tc>
          <w:tcPr>
            <w:tcW w:w="1391" w:type="dxa"/>
            <w:tcBorders>
              <w:top w:val="single" w:sz="12" w:space="0" w:color="auto"/>
              <w:bottom w:val="single" w:sz="12" w:space="0" w:color="auto"/>
              <w:right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5</w:t>
            </w:r>
          </w:p>
        </w:tc>
      </w:tr>
      <w:tr w:rsidR="00321560" w:rsidRPr="00321560" w:rsidTr="00D06A99">
        <w:tc>
          <w:tcPr>
            <w:tcW w:w="1129" w:type="dxa"/>
            <w:vMerge w:val="restart"/>
            <w:tcBorders>
              <w:top w:val="single" w:sz="12" w:space="0" w:color="auto"/>
              <w:left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分级指标值</w:t>
            </w:r>
          </w:p>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rFonts w:hint="eastAsia"/>
                <w:snapToGrid w:val="0"/>
                <w:color w:val="000000" w:themeColor="text1"/>
              </w:rPr>
              <w:t>P</w:t>
            </w:r>
            <w:r w:rsidRPr="00321560">
              <w:rPr>
                <w:snapToGrid w:val="0"/>
                <w:color w:val="000000" w:themeColor="text1"/>
              </w:rPr>
              <w:t>a</w:t>
            </w:r>
            <w:r w:rsidRPr="00321560">
              <w:rPr>
                <w:rFonts w:hint="eastAsia"/>
                <w:snapToGrid w:val="0"/>
                <w:color w:val="000000" w:themeColor="text1"/>
              </w:rPr>
              <w:t>）</w:t>
            </w:r>
          </w:p>
        </w:tc>
        <w:tc>
          <w:tcPr>
            <w:tcW w:w="993" w:type="dxa"/>
            <w:tcBorders>
              <w:top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固定部分</w:t>
            </w:r>
          </w:p>
        </w:tc>
        <w:tc>
          <w:tcPr>
            <w:tcW w:w="1418" w:type="dxa"/>
            <w:tcBorders>
              <w:top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5</w:t>
            </w:r>
            <w:r w:rsidRPr="00321560">
              <w:rPr>
                <w:snapToGrid w:val="0"/>
                <w:color w:val="000000" w:themeColor="text1"/>
              </w:rPr>
              <w:t>00</w:t>
            </w:r>
            <w:r w:rsidRPr="00321560">
              <w:rPr>
                <w:rFonts w:hint="eastAsia"/>
                <w:snapToGrid w:val="0"/>
                <w:color w:val="000000" w:themeColor="text1"/>
              </w:rPr>
              <w:t>≤Δ</w:t>
            </w:r>
            <w:r w:rsidRPr="00321560">
              <w:rPr>
                <w:i/>
                <w:snapToGrid w:val="0"/>
                <w:color w:val="000000" w:themeColor="text1"/>
              </w:rPr>
              <w:t>P</w:t>
            </w:r>
            <w:r w:rsidRPr="00321560">
              <w:rPr>
                <w:rFonts w:hint="eastAsia"/>
                <w:snapToGrid w:val="0"/>
                <w:color w:val="000000" w:themeColor="text1"/>
              </w:rPr>
              <w:t>＜</w:t>
            </w:r>
            <w:r w:rsidRPr="00321560">
              <w:rPr>
                <w:snapToGrid w:val="0"/>
                <w:color w:val="000000" w:themeColor="text1"/>
              </w:rPr>
              <w:t>700</w:t>
            </w:r>
          </w:p>
        </w:tc>
        <w:tc>
          <w:tcPr>
            <w:tcW w:w="1559" w:type="dxa"/>
            <w:tcBorders>
              <w:top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snapToGrid w:val="0"/>
                <w:color w:val="000000" w:themeColor="text1"/>
              </w:rPr>
              <w:t>700</w:t>
            </w: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snapToGrid w:val="0"/>
                <w:color w:val="000000" w:themeColor="text1"/>
              </w:rPr>
              <w:t>1000</w:t>
            </w:r>
          </w:p>
        </w:tc>
        <w:tc>
          <w:tcPr>
            <w:tcW w:w="1701" w:type="dxa"/>
            <w:tcBorders>
              <w:top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snapToGrid w:val="0"/>
                <w:color w:val="000000" w:themeColor="text1"/>
              </w:rPr>
              <w:t>1000</w:t>
            </w: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snapToGrid w:val="0"/>
                <w:color w:val="000000" w:themeColor="text1"/>
              </w:rPr>
              <w:t>1500</w:t>
            </w:r>
          </w:p>
        </w:tc>
        <w:tc>
          <w:tcPr>
            <w:tcW w:w="1701" w:type="dxa"/>
            <w:tcBorders>
              <w:top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snapToGrid w:val="0"/>
                <w:color w:val="000000" w:themeColor="text1"/>
              </w:rPr>
              <w:t>1</w:t>
            </w:r>
            <w:r w:rsidRPr="00321560">
              <w:rPr>
                <w:rFonts w:hint="eastAsia"/>
                <w:snapToGrid w:val="0"/>
                <w:color w:val="000000" w:themeColor="text1"/>
              </w:rPr>
              <w:t>5</w:t>
            </w:r>
            <w:r w:rsidRPr="00321560">
              <w:rPr>
                <w:snapToGrid w:val="0"/>
                <w:color w:val="000000" w:themeColor="text1"/>
              </w:rPr>
              <w:t>00</w:t>
            </w: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snapToGrid w:val="0"/>
                <w:color w:val="000000" w:themeColor="text1"/>
              </w:rPr>
              <w:t>2000</w:t>
            </w:r>
          </w:p>
        </w:tc>
        <w:tc>
          <w:tcPr>
            <w:tcW w:w="1391" w:type="dxa"/>
            <w:tcBorders>
              <w:top w:val="single" w:sz="12" w:space="0" w:color="auto"/>
              <w:right w:val="single" w:sz="12" w:space="0" w:color="auto"/>
            </w:tcBorders>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rFonts w:hint="eastAsia"/>
                <w:snapToGrid w:val="0"/>
                <w:color w:val="000000" w:themeColor="text1"/>
              </w:rPr>
              <w:t>2</w:t>
            </w:r>
            <w:r w:rsidRPr="00321560">
              <w:rPr>
                <w:snapToGrid w:val="0"/>
                <w:color w:val="000000" w:themeColor="text1"/>
              </w:rPr>
              <w:t>000</w:t>
            </w:r>
          </w:p>
        </w:tc>
      </w:tr>
      <w:tr w:rsidR="00321560" w:rsidRPr="00321560" w:rsidTr="00D06A99">
        <w:tc>
          <w:tcPr>
            <w:tcW w:w="1129" w:type="dxa"/>
            <w:vMerge/>
            <w:tcBorders>
              <w:left w:val="single" w:sz="12" w:space="0" w:color="auto"/>
            </w:tcBorders>
            <w:vAlign w:val="center"/>
          </w:tcPr>
          <w:p w:rsidR="005877B1" w:rsidRPr="00321560" w:rsidRDefault="005877B1" w:rsidP="00E84D05">
            <w:pPr>
              <w:pStyle w:val="afffffff5"/>
              <w:spacing w:before="93" w:after="93"/>
              <w:rPr>
                <w:snapToGrid w:val="0"/>
                <w:color w:val="000000" w:themeColor="text1"/>
              </w:rPr>
            </w:pPr>
          </w:p>
        </w:tc>
        <w:tc>
          <w:tcPr>
            <w:tcW w:w="993" w:type="dxa"/>
            <w:vAlign w:val="center"/>
          </w:tcPr>
          <w:p w:rsidR="005877B1" w:rsidRPr="00321560" w:rsidRDefault="005877B1" w:rsidP="00E84D05">
            <w:pPr>
              <w:pStyle w:val="afffffff5"/>
              <w:spacing w:before="93" w:after="93"/>
              <w:rPr>
                <w:snapToGrid w:val="0"/>
                <w:color w:val="000000" w:themeColor="text1"/>
              </w:rPr>
            </w:pPr>
            <w:r w:rsidRPr="00321560">
              <w:rPr>
                <w:rFonts w:hint="eastAsia"/>
                <w:snapToGrid w:val="0"/>
                <w:color w:val="000000" w:themeColor="text1"/>
              </w:rPr>
              <w:t>开启部分</w:t>
            </w:r>
          </w:p>
        </w:tc>
        <w:tc>
          <w:tcPr>
            <w:tcW w:w="1418" w:type="dxa"/>
            <w:vAlign w:val="center"/>
          </w:tcPr>
          <w:p w:rsidR="005877B1" w:rsidRPr="00321560" w:rsidRDefault="005877B1" w:rsidP="00E84D05">
            <w:pPr>
              <w:pStyle w:val="afffffff5"/>
              <w:spacing w:before="93" w:after="93"/>
              <w:rPr>
                <w:snapToGrid w:val="0"/>
                <w:color w:val="000000" w:themeColor="text1"/>
              </w:rPr>
            </w:pPr>
            <w:r w:rsidRPr="00321560">
              <w:rPr>
                <w:snapToGrid w:val="0"/>
                <w:color w:val="000000" w:themeColor="text1"/>
              </w:rPr>
              <w:t>250</w:t>
            </w: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snapToGrid w:val="0"/>
                <w:color w:val="000000" w:themeColor="text1"/>
              </w:rPr>
              <w:t>350</w:t>
            </w:r>
          </w:p>
        </w:tc>
        <w:tc>
          <w:tcPr>
            <w:tcW w:w="1559" w:type="dxa"/>
            <w:vAlign w:val="center"/>
          </w:tcPr>
          <w:p w:rsidR="005877B1" w:rsidRPr="00321560" w:rsidRDefault="005877B1" w:rsidP="00E84D05">
            <w:pPr>
              <w:pStyle w:val="afffffff5"/>
              <w:spacing w:before="93" w:after="93"/>
              <w:rPr>
                <w:snapToGrid w:val="0"/>
                <w:color w:val="000000" w:themeColor="text1"/>
              </w:rPr>
            </w:pPr>
            <w:r w:rsidRPr="00321560">
              <w:rPr>
                <w:snapToGrid w:val="0"/>
                <w:color w:val="000000" w:themeColor="text1"/>
              </w:rPr>
              <w:t>350</w:t>
            </w: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snapToGrid w:val="0"/>
                <w:color w:val="000000" w:themeColor="text1"/>
              </w:rPr>
              <w:t>500</w:t>
            </w:r>
          </w:p>
        </w:tc>
        <w:tc>
          <w:tcPr>
            <w:tcW w:w="1701" w:type="dxa"/>
            <w:vAlign w:val="center"/>
          </w:tcPr>
          <w:p w:rsidR="005877B1" w:rsidRPr="00321560" w:rsidRDefault="005877B1" w:rsidP="00E84D05">
            <w:pPr>
              <w:pStyle w:val="afffffff5"/>
              <w:spacing w:before="93" w:after="93"/>
              <w:rPr>
                <w:snapToGrid w:val="0"/>
                <w:color w:val="000000" w:themeColor="text1"/>
              </w:rPr>
            </w:pPr>
            <w:r w:rsidRPr="00321560">
              <w:rPr>
                <w:snapToGrid w:val="0"/>
                <w:color w:val="000000" w:themeColor="text1"/>
              </w:rPr>
              <w:t>500</w:t>
            </w: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snapToGrid w:val="0"/>
                <w:color w:val="000000" w:themeColor="text1"/>
              </w:rPr>
              <w:t>700</w:t>
            </w:r>
          </w:p>
        </w:tc>
        <w:tc>
          <w:tcPr>
            <w:tcW w:w="1701" w:type="dxa"/>
            <w:vAlign w:val="center"/>
          </w:tcPr>
          <w:p w:rsidR="005877B1" w:rsidRPr="00321560" w:rsidRDefault="005877B1" w:rsidP="00E84D05">
            <w:pPr>
              <w:pStyle w:val="afffffff5"/>
              <w:spacing w:before="93" w:after="93"/>
              <w:rPr>
                <w:snapToGrid w:val="0"/>
                <w:color w:val="000000" w:themeColor="text1"/>
              </w:rPr>
            </w:pPr>
            <w:r w:rsidRPr="00321560">
              <w:rPr>
                <w:snapToGrid w:val="0"/>
                <w:color w:val="000000" w:themeColor="text1"/>
              </w:rPr>
              <w:t>700</w:t>
            </w: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snapToGrid w:val="0"/>
                <w:color w:val="000000" w:themeColor="text1"/>
              </w:rPr>
              <w:t>1000</w:t>
            </w:r>
          </w:p>
        </w:tc>
        <w:tc>
          <w:tcPr>
            <w:tcW w:w="1391" w:type="dxa"/>
            <w:tcBorders>
              <w:right w:val="single" w:sz="12" w:space="0" w:color="auto"/>
            </w:tcBorders>
            <w:vAlign w:val="center"/>
          </w:tcPr>
          <w:p w:rsidR="005877B1" w:rsidRPr="00321560" w:rsidRDefault="005877B1" w:rsidP="00E84D05">
            <w:pPr>
              <w:pStyle w:val="afffffff5"/>
              <w:spacing w:before="93" w:after="93"/>
              <w:rPr>
                <w:b/>
                <w:snapToGrid w:val="0"/>
                <w:color w:val="000000" w:themeColor="text1"/>
              </w:rPr>
            </w:pPr>
            <w:r w:rsidRPr="00321560">
              <w:rPr>
                <w:rFonts w:hint="eastAsia"/>
                <w:snapToGrid w:val="0"/>
                <w:color w:val="000000" w:themeColor="text1"/>
              </w:rPr>
              <w:t>Δ</w:t>
            </w:r>
            <w:r w:rsidRPr="00321560">
              <w:rPr>
                <w:rFonts w:hint="eastAsia"/>
                <w:i/>
                <w:snapToGrid w:val="0"/>
                <w:color w:val="000000" w:themeColor="text1"/>
              </w:rPr>
              <w:t>P</w:t>
            </w:r>
            <w:r w:rsidRPr="00321560">
              <w:rPr>
                <w:rFonts w:hint="eastAsia"/>
                <w:snapToGrid w:val="0"/>
                <w:color w:val="000000" w:themeColor="text1"/>
              </w:rPr>
              <w:t>≥</w:t>
            </w:r>
            <w:r w:rsidRPr="00321560">
              <w:rPr>
                <w:snapToGrid w:val="0"/>
                <w:color w:val="000000" w:themeColor="text1"/>
              </w:rPr>
              <w:t>1000</w:t>
            </w:r>
          </w:p>
        </w:tc>
      </w:tr>
      <w:tr w:rsidR="00321560" w:rsidRPr="00321560" w:rsidTr="00D06A99">
        <w:tc>
          <w:tcPr>
            <w:tcW w:w="9892" w:type="dxa"/>
            <w:gridSpan w:val="7"/>
            <w:tcBorders>
              <w:left w:val="single" w:sz="12" w:space="0" w:color="auto"/>
              <w:bottom w:val="single" w:sz="12" w:space="0" w:color="auto"/>
              <w:right w:val="single" w:sz="12" w:space="0" w:color="auto"/>
            </w:tcBorders>
            <w:vAlign w:val="center"/>
          </w:tcPr>
          <w:p w:rsidR="005877B1" w:rsidRPr="00321560" w:rsidRDefault="005877B1" w:rsidP="00E84D05">
            <w:pPr>
              <w:pStyle w:val="afffffff5"/>
              <w:spacing w:before="93" w:after="93"/>
              <w:rPr>
                <w:b/>
                <w:snapToGrid w:val="0"/>
                <w:color w:val="000000" w:themeColor="text1"/>
              </w:rPr>
            </w:pPr>
            <w:r w:rsidRPr="00321560">
              <w:rPr>
                <w:rFonts w:hint="eastAsia"/>
                <w:snapToGrid w:val="0"/>
                <w:color w:val="000000" w:themeColor="text1"/>
              </w:rPr>
              <w:t>注：</w:t>
            </w:r>
            <w:r w:rsidRPr="00321560">
              <w:rPr>
                <w:rFonts w:hint="eastAsia"/>
                <w:snapToGrid w:val="0"/>
                <w:color w:val="000000" w:themeColor="text1"/>
              </w:rPr>
              <w:t>1</w:t>
            </w:r>
            <w:r w:rsidRPr="00321560">
              <w:rPr>
                <w:snapToGrid w:val="0"/>
                <w:color w:val="000000" w:themeColor="text1"/>
              </w:rPr>
              <w:t xml:space="preserve">. </w:t>
            </w:r>
            <w:r w:rsidRPr="00321560">
              <w:rPr>
                <w:rFonts w:hint="eastAsia"/>
                <w:snapToGrid w:val="0"/>
                <w:color w:val="000000" w:themeColor="text1"/>
              </w:rPr>
              <w:t>5</w:t>
            </w:r>
            <w:r w:rsidRPr="00321560">
              <w:rPr>
                <w:rFonts w:hint="eastAsia"/>
                <w:snapToGrid w:val="0"/>
                <w:color w:val="000000" w:themeColor="text1"/>
              </w:rPr>
              <w:t>级时需同时标注开启部分和固定部分Δ</w:t>
            </w:r>
            <w:r w:rsidRPr="00321560">
              <w:rPr>
                <w:rFonts w:hint="eastAsia"/>
                <w:i/>
                <w:snapToGrid w:val="0"/>
                <w:color w:val="000000" w:themeColor="text1"/>
              </w:rPr>
              <w:t>P</w:t>
            </w:r>
            <w:r w:rsidRPr="00321560">
              <w:rPr>
                <w:rFonts w:hint="eastAsia"/>
                <w:snapToGrid w:val="0"/>
                <w:color w:val="000000" w:themeColor="text1"/>
              </w:rPr>
              <w:t>的测试值；</w:t>
            </w:r>
            <w:r w:rsidRPr="00321560">
              <w:rPr>
                <w:snapToGrid w:val="0"/>
                <w:color w:val="000000" w:themeColor="text1"/>
              </w:rPr>
              <w:t xml:space="preserve">2. </w:t>
            </w:r>
            <w:r w:rsidRPr="00321560">
              <w:rPr>
                <w:rFonts w:hint="eastAsia"/>
                <w:snapToGrid w:val="0"/>
                <w:color w:val="000000" w:themeColor="text1"/>
              </w:rPr>
              <w:t>开放式建筑幕墙的水密性能指标值不作规定。</w:t>
            </w:r>
          </w:p>
        </w:tc>
      </w:tr>
    </w:tbl>
    <w:p w:rsidR="005877B1" w:rsidRPr="00321560" w:rsidRDefault="005877B1" w:rsidP="00C5499B">
      <w:pPr>
        <w:pStyle w:val="a4"/>
        <w:rPr>
          <w:color w:val="000000" w:themeColor="text1"/>
        </w:rPr>
      </w:pPr>
      <w:r w:rsidRPr="00321560">
        <w:rPr>
          <w:rFonts w:hint="eastAsia"/>
          <w:color w:val="000000" w:themeColor="text1"/>
        </w:rPr>
        <w:t>幕墙的抗风压性能设计应符合下列规定：</w:t>
      </w:r>
    </w:p>
    <w:p w:rsidR="005877B1" w:rsidRPr="00321560" w:rsidRDefault="005877B1" w:rsidP="0027558F">
      <w:pPr>
        <w:pStyle w:val="afc"/>
        <w:numPr>
          <w:ilvl w:val="0"/>
          <w:numId w:val="29"/>
        </w:numPr>
        <w:spacing w:before="156" w:after="156"/>
        <w:rPr>
          <w:snapToGrid w:val="0"/>
          <w:color w:val="000000" w:themeColor="text1"/>
        </w:rPr>
      </w:pPr>
      <w:r w:rsidRPr="00321560">
        <w:rPr>
          <w:rFonts w:hint="eastAsia"/>
          <w:snapToGrid w:val="0"/>
          <w:color w:val="000000" w:themeColor="text1"/>
        </w:rPr>
        <w:t>幕墙抗风压性能指标值，应按不低于</w:t>
      </w:r>
      <w:r w:rsidRPr="00321560">
        <w:rPr>
          <w:snapToGrid w:val="0"/>
          <w:color w:val="000000" w:themeColor="text1"/>
        </w:rPr>
        <w:t>GB</w:t>
      </w:r>
      <w:r w:rsidR="00046143">
        <w:rPr>
          <w:snapToGrid w:val="0"/>
          <w:color w:val="000000" w:themeColor="text1"/>
        </w:rPr>
        <w:t xml:space="preserve"> </w:t>
      </w:r>
      <w:r w:rsidRPr="00321560">
        <w:rPr>
          <w:snapToGrid w:val="0"/>
          <w:color w:val="000000" w:themeColor="text1"/>
        </w:rPr>
        <w:t>50009</w:t>
      </w:r>
      <w:r w:rsidRPr="00321560">
        <w:rPr>
          <w:rFonts w:hint="eastAsia"/>
          <w:snapToGrid w:val="0"/>
          <w:color w:val="000000" w:themeColor="text1"/>
        </w:rPr>
        <w:t>中规定的围护结构风荷载标准值</w:t>
      </w:r>
      <w:r w:rsidRPr="00321560">
        <w:rPr>
          <w:snapToGrid w:val="0"/>
          <w:color w:val="000000" w:themeColor="text1"/>
        </w:rPr>
        <w:t>w</w:t>
      </w:r>
      <w:r w:rsidRPr="00205B6F">
        <w:rPr>
          <w:rFonts w:hint="eastAsia"/>
          <w:snapToGrid w:val="0"/>
          <w:color w:val="000000" w:themeColor="text1"/>
          <w:vertAlign w:val="subscript"/>
        </w:rPr>
        <w:t>k</w:t>
      </w:r>
      <w:r w:rsidRPr="00321560">
        <w:rPr>
          <w:rFonts w:hint="eastAsia"/>
          <w:snapToGrid w:val="0"/>
          <w:color w:val="000000" w:themeColor="text1"/>
        </w:rPr>
        <w:t>确定，且不应小于</w:t>
      </w:r>
      <w:r w:rsidRPr="00321560">
        <w:rPr>
          <w:snapToGrid w:val="0"/>
          <w:color w:val="000000" w:themeColor="text1"/>
        </w:rPr>
        <w:t>1.0</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rFonts w:hint="eastAsia"/>
          <w:snapToGrid w:val="0"/>
          <w:color w:val="000000" w:themeColor="text1"/>
        </w:rPr>
        <w:t>；</w:t>
      </w:r>
    </w:p>
    <w:p w:rsidR="005877B1" w:rsidRPr="00321560" w:rsidRDefault="005877B1" w:rsidP="002D0787">
      <w:pPr>
        <w:pStyle w:val="afc"/>
        <w:spacing w:before="156" w:after="156"/>
        <w:rPr>
          <w:snapToGrid w:val="0"/>
          <w:color w:val="000000" w:themeColor="text1"/>
        </w:rPr>
      </w:pPr>
      <w:r w:rsidRPr="00321560">
        <w:rPr>
          <w:rFonts w:hint="eastAsia"/>
          <w:snapToGrid w:val="0"/>
          <w:color w:val="000000" w:themeColor="text1"/>
        </w:rPr>
        <w:lastRenderedPageBreak/>
        <w:t>开放式幕墙的风荷载标准值计算时，可根据工程的实际情况，通过风洞模型试验确定风荷载折减效应；</w:t>
      </w:r>
    </w:p>
    <w:p w:rsidR="005877B1" w:rsidRPr="00321560" w:rsidRDefault="005877B1" w:rsidP="002D0787">
      <w:pPr>
        <w:pStyle w:val="afc"/>
        <w:spacing w:before="156" w:after="156"/>
        <w:rPr>
          <w:snapToGrid w:val="0"/>
          <w:color w:val="000000" w:themeColor="text1"/>
        </w:rPr>
      </w:pPr>
      <w:r w:rsidRPr="00321560">
        <w:rPr>
          <w:rFonts w:hint="eastAsia"/>
          <w:snapToGrid w:val="0"/>
          <w:color w:val="000000" w:themeColor="text1"/>
        </w:rPr>
        <w:t>在抗风压性能指标值范围内，幕墙的支承结构和面板的挠度限值应符合本标准相关章节的限值规定。</w:t>
      </w:r>
    </w:p>
    <w:p w:rsidR="005877B1" w:rsidRPr="00321560" w:rsidRDefault="005877B1" w:rsidP="00C5499B">
      <w:pPr>
        <w:pStyle w:val="a4"/>
        <w:rPr>
          <w:color w:val="000000" w:themeColor="text1"/>
        </w:rPr>
      </w:pPr>
      <w:r w:rsidRPr="00321560">
        <w:rPr>
          <w:rFonts w:hint="eastAsia"/>
          <w:color w:val="000000" w:themeColor="text1"/>
        </w:rPr>
        <w:t>幕墙的抗震性能应满足GB 50011的要求，并符合下列规定：</w:t>
      </w:r>
    </w:p>
    <w:p w:rsidR="005877B1" w:rsidRPr="00321560" w:rsidRDefault="005877B1" w:rsidP="0027558F">
      <w:pPr>
        <w:pStyle w:val="afc"/>
        <w:numPr>
          <w:ilvl w:val="0"/>
          <w:numId w:val="30"/>
        </w:numPr>
        <w:spacing w:before="156" w:after="156"/>
        <w:rPr>
          <w:snapToGrid w:val="0"/>
          <w:color w:val="000000" w:themeColor="text1"/>
        </w:rPr>
      </w:pPr>
      <w:r w:rsidRPr="00321560">
        <w:rPr>
          <w:rFonts w:hint="eastAsia"/>
          <w:snapToGrid w:val="0"/>
          <w:color w:val="000000" w:themeColor="text1"/>
        </w:rPr>
        <w:t>幕墙应具有承受自身重力产生的水平地震作用力的能力。幕墙水平地震作用标准值应按GB 50011规定的等效侧力法计算；</w:t>
      </w:r>
    </w:p>
    <w:p w:rsidR="005877B1" w:rsidRPr="00321560" w:rsidRDefault="005877B1" w:rsidP="002D0787">
      <w:pPr>
        <w:pStyle w:val="afc"/>
        <w:spacing w:before="156" w:after="156"/>
        <w:rPr>
          <w:snapToGrid w:val="0"/>
          <w:color w:val="000000" w:themeColor="text1"/>
        </w:rPr>
      </w:pPr>
      <w:r w:rsidRPr="00321560">
        <w:rPr>
          <w:rFonts w:hint="eastAsia"/>
          <w:snapToGrid w:val="0"/>
          <w:color w:val="000000" w:themeColor="text1"/>
        </w:rPr>
        <w:t>幕墙应具有承受地震时主体结构层间相对位移造成的幕墙平面内变形的能力。平面内变形性能指标值应按不低于GB 50011规定的主体结构弹性层间位移角限值[</w:t>
      </w:r>
      <w:r w:rsidRPr="00321560">
        <w:rPr>
          <w:snapToGrid w:val="0"/>
          <w:color w:val="000000" w:themeColor="text1"/>
        </w:rPr>
        <w:t>θ</w:t>
      </w:r>
      <w:r w:rsidRPr="00321560">
        <w:rPr>
          <w:rFonts w:hint="eastAsia"/>
          <w:snapToGrid w:val="0"/>
          <w:color w:val="000000" w:themeColor="text1"/>
          <w:vertAlign w:val="subscript"/>
        </w:rPr>
        <w:t>e</w:t>
      </w:r>
      <w:r w:rsidRPr="00321560">
        <w:rPr>
          <w:rFonts w:hint="eastAsia"/>
          <w:snapToGrid w:val="0"/>
          <w:color w:val="000000" w:themeColor="text1"/>
        </w:rPr>
        <w:t>]的3倍确定；</w:t>
      </w:r>
    </w:p>
    <w:p w:rsidR="005877B1" w:rsidRPr="00321560" w:rsidRDefault="005877B1" w:rsidP="002D0787">
      <w:pPr>
        <w:pStyle w:val="afc"/>
        <w:spacing w:before="156" w:after="156"/>
        <w:rPr>
          <w:snapToGrid w:val="0"/>
          <w:color w:val="000000" w:themeColor="text1"/>
        </w:rPr>
      </w:pPr>
      <w:r w:rsidRPr="00321560">
        <w:rPr>
          <w:rFonts w:hint="eastAsia"/>
          <w:snapToGrid w:val="0"/>
          <w:color w:val="000000" w:themeColor="text1"/>
        </w:rPr>
        <w:t>幕墙在平面内变形不小于主体结构弹性层间位移角限值下的性能检测时，应保持性能完好；在平面内变形性能指标值(不小于主体结构弹性层间位移角限值[</w:t>
      </w:r>
      <w:r w:rsidRPr="00321560">
        <w:rPr>
          <w:snapToGrid w:val="0"/>
          <w:color w:val="000000" w:themeColor="text1"/>
        </w:rPr>
        <w:t>θ</w:t>
      </w:r>
      <w:r w:rsidRPr="00205B6F">
        <w:rPr>
          <w:rFonts w:hint="eastAsia"/>
          <w:snapToGrid w:val="0"/>
          <w:color w:val="000000" w:themeColor="text1"/>
          <w:vertAlign w:val="subscript"/>
        </w:rPr>
        <w:t>e</w:t>
      </w:r>
      <w:r w:rsidRPr="00321560">
        <w:rPr>
          <w:rFonts w:hint="eastAsia"/>
          <w:snapToGrid w:val="0"/>
          <w:color w:val="000000" w:themeColor="text1"/>
        </w:rPr>
        <w:t>]的3倍)下检测时，幕墙不应发生严重破损。</w:t>
      </w:r>
    </w:p>
    <w:p w:rsidR="00DF5D90" w:rsidRDefault="005877B1" w:rsidP="00046143">
      <w:pPr>
        <w:pStyle w:val="afc"/>
        <w:spacing w:before="156" w:after="156"/>
        <w:rPr>
          <w:snapToGrid w:val="0"/>
          <w:color w:val="000000" w:themeColor="text1"/>
        </w:rPr>
      </w:pPr>
      <w:r w:rsidRPr="00321560">
        <w:rPr>
          <w:rFonts w:hint="eastAsia"/>
          <w:snapToGrid w:val="0"/>
          <w:color w:val="000000" w:themeColor="text1"/>
        </w:rPr>
        <w:t>幕墙应满足所在地抗震设防烈度的要求。对有抗震设防要求的建筑幕墙，其试验样品在设计的试验峰值加速度条件下不应发生破坏，幕墙具备下列条件之一时应进行震动台抗震性能试验或其他可行的试验验证：</w:t>
      </w:r>
    </w:p>
    <w:p w:rsidR="00DF5D90" w:rsidRDefault="00DF5D90" w:rsidP="00DF5D90">
      <w:pPr>
        <w:pStyle w:val="afc"/>
        <w:numPr>
          <w:ilvl w:val="0"/>
          <w:numId w:val="0"/>
        </w:numPr>
        <w:spacing w:before="156" w:after="156"/>
        <w:ind w:left="840"/>
        <w:rPr>
          <w:snapToGrid w:val="0"/>
          <w:color w:val="000000" w:themeColor="text1"/>
        </w:rPr>
      </w:pPr>
      <w:r>
        <w:rPr>
          <w:snapToGrid w:val="0"/>
          <w:color w:val="000000" w:themeColor="text1"/>
        </w:rPr>
        <w:t>1</w:t>
      </w:r>
      <w:r w:rsidR="00046143">
        <w:rPr>
          <w:rFonts w:hint="eastAsia"/>
          <w:snapToGrid w:val="0"/>
          <w:color w:val="000000" w:themeColor="text1"/>
        </w:rPr>
        <w:t>)</w:t>
      </w:r>
      <w:r>
        <w:rPr>
          <w:snapToGrid w:val="0"/>
          <w:color w:val="000000" w:themeColor="text1"/>
        </w:rPr>
        <w:t xml:space="preserve">  </w:t>
      </w:r>
      <w:r w:rsidR="005877B1" w:rsidRPr="00046143">
        <w:rPr>
          <w:rFonts w:hint="eastAsia"/>
          <w:snapToGrid w:val="0"/>
          <w:color w:val="000000" w:themeColor="text1"/>
        </w:rPr>
        <w:t>面板为脆性材料，且单块面板面积或厚度超过现行标准或规范的限制；</w:t>
      </w:r>
    </w:p>
    <w:p w:rsidR="00DF5D90" w:rsidRDefault="00DF5D90" w:rsidP="00DF5D90">
      <w:pPr>
        <w:pStyle w:val="afc"/>
        <w:numPr>
          <w:ilvl w:val="0"/>
          <w:numId w:val="0"/>
        </w:numPr>
        <w:spacing w:before="156" w:after="156"/>
        <w:ind w:left="840"/>
        <w:rPr>
          <w:snapToGrid w:val="0"/>
          <w:color w:val="000000" w:themeColor="text1"/>
        </w:rPr>
      </w:pPr>
      <w:r>
        <w:rPr>
          <w:snapToGrid w:val="0"/>
          <w:color w:val="000000" w:themeColor="text1"/>
        </w:rPr>
        <w:t>2</w:t>
      </w:r>
      <w:r w:rsidR="00046143">
        <w:rPr>
          <w:rFonts w:hint="eastAsia"/>
          <w:snapToGrid w:val="0"/>
          <w:color w:val="000000" w:themeColor="text1"/>
        </w:rPr>
        <w:t>)</w:t>
      </w:r>
      <w:r>
        <w:rPr>
          <w:snapToGrid w:val="0"/>
          <w:color w:val="000000" w:themeColor="text1"/>
        </w:rPr>
        <w:t xml:space="preserve">  </w:t>
      </w:r>
      <w:r w:rsidR="005877B1" w:rsidRPr="00046143">
        <w:rPr>
          <w:rFonts w:hint="eastAsia"/>
          <w:snapToGrid w:val="0"/>
          <w:color w:val="000000" w:themeColor="text1"/>
        </w:rPr>
        <w:t>面板为脆性材料，且与后部支承结构的连接体系为首次应用；</w:t>
      </w:r>
    </w:p>
    <w:p w:rsidR="005877B1" w:rsidRPr="00046143" w:rsidRDefault="00DF5D90" w:rsidP="00DF5D90">
      <w:pPr>
        <w:pStyle w:val="afc"/>
        <w:numPr>
          <w:ilvl w:val="0"/>
          <w:numId w:val="0"/>
        </w:numPr>
        <w:spacing w:before="156" w:after="156"/>
        <w:ind w:left="840"/>
        <w:rPr>
          <w:snapToGrid w:val="0"/>
          <w:color w:val="000000" w:themeColor="text1"/>
        </w:rPr>
      </w:pPr>
      <w:r>
        <w:rPr>
          <w:snapToGrid w:val="0"/>
          <w:color w:val="000000" w:themeColor="text1"/>
        </w:rPr>
        <w:t>3</w:t>
      </w:r>
      <w:r w:rsidR="00046143">
        <w:rPr>
          <w:rFonts w:hint="eastAsia"/>
          <w:snapToGrid w:val="0"/>
          <w:color w:val="000000" w:themeColor="text1"/>
        </w:rPr>
        <w:t>)</w:t>
      </w:r>
      <w:r>
        <w:rPr>
          <w:snapToGrid w:val="0"/>
          <w:color w:val="000000" w:themeColor="text1"/>
        </w:rPr>
        <w:t xml:space="preserve">  </w:t>
      </w:r>
      <w:r w:rsidR="005877B1" w:rsidRPr="00046143">
        <w:rPr>
          <w:rFonts w:hint="eastAsia"/>
          <w:snapToGrid w:val="0"/>
          <w:color w:val="000000" w:themeColor="text1"/>
        </w:rPr>
        <w:t>应用高度超过现行标准或规范规定的高度限制。</w:t>
      </w:r>
    </w:p>
    <w:p w:rsidR="005877B1" w:rsidRPr="00321560" w:rsidRDefault="005877B1" w:rsidP="00C5499B">
      <w:pPr>
        <w:pStyle w:val="a4"/>
        <w:rPr>
          <w:color w:val="000000" w:themeColor="text1"/>
        </w:rPr>
      </w:pPr>
      <w:r w:rsidRPr="00321560">
        <w:rPr>
          <w:rFonts w:hint="eastAsia"/>
          <w:color w:val="000000" w:themeColor="text1"/>
        </w:rPr>
        <w:t>幕墙平面内变形性能设计应符合下列规定：</w:t>
      </w:r>
    </w:p>
    <w:p w:rsidR="005877B1" w:rsidRPr="00321560" w:rsidRDefault="005877B1" w:rsidP="0027558F">
      <w:pPr>
        <w:pStyle w:val="afc"/>
        <w:numPr>
          <w:ilvl w:val="0"/>
          <w:numId w:val="31"/>
        </w:numPr>
        <w:spacing w:before="156" w:after="156"/>
        <w:rPr>
          <w:snapToGrid w:val="0"/>
          <w:color w:val="000000" w:themeColor="text1"/>
        </w:rPr>
      </w:pPr>
      <w:r w:rsidRPr="00321560">
        <w:rPr>
          <w:rFonts w:hint="eastAsia"/>
          <w:snapToGrid w:val="0"/>
          <w:color w:val="000000" w:themeColor="text1"/>
        </w:rPr>
        <w:t>抗震设计的幕墙，其平面内变形性能指标应符合本标准第</w:t>
      </w:r>
      <w:r w:rsidR="00980C5A" w:rsidRPr="00321560">
        <w:rPr>
          <w:snapToGrid w:val="0"/>
          <w:color w:val="000000" w:themeColor="text1"/>
        </w:rPr>
        <w:t>5</w:t>
      </w:r>
      <w:r w:rsidR="0018681C" w:rsidRPr="00321560">
        <w:rPr>
          <w:snapToGrid w:val="0"/>
          <w:color w:val="000000" w:themeColor="text1"/>
        </w:rPr>
        <w:t>.2.5</w:t>
      </w:r>
      <w:r w:rsidRPr="00321560">
        <w:rPr>
          <w:rFonts w:hint="eastAsia"/>
          <w:snapToGrid w:val="0"/>
          <w:color w:val="000000" w:themeColor="text1"/>
        </w:rPr>
        <w:t>条第</w:t>
      </w:r>
      <w:r w:rsidRPr="00321560">
        <w:rPr>
          <w:snapToGrid w:val="0"/>
          <w:color w:val="000000" w:themeColor="text1"/>
        </w:rPr>
        <w:t>2</w:t>
      </w:r>
      <w:r w:rsidRPr="00321560">
        <w:rPr>
          <w:rFonts w:hint="eastAsia"/>
          <w:snapToGrid w:val="0"/>
          <w:color w:val="000000" w:themeColor="text1"/>
        </w:rPr>
        <w:t>款的规定；</w:t>
      </w:r>
    </w:p>
    <w:p w:rsidR="005877B1" w:rsidRPr="00321560" w:rsidRDefault="005877B1" w:rsidP="002D0787">
      <w:pPr>
        <w:pStyle w:val="afc"/>
        <w:spacing w:before="156" w:after="156"/>
        <w:rPr>
          <w:snapToGrid w:val="0"/>
          <w:color w:val="000000" w:themeColor="text1"/>
        </w:rPr>
      </w:pPr>
      <w:r w:rsidRPr="00321560">
        <w:rPr>
          <w:rFonts w:hint="eastAsia"/>
          <w:snapToGrid w:val="0"/>
          <w:color w:val="000000" w:themeColor="text1"/>
        </w:rPr>
        <w:t>非抗震设计的幕墙，其平面内变形性能指标值不应小于主体结构在风荷载作用下的弹性层间位移角限值。</w:t>
      </w:r>
    </w:p>
    <w:p w:rsidR="005877B1" w:rsidRPr="00321560" w:rsidRDefault="005877B1" w:rsidP="00C5499B">
      <w:pPr>
        <w:pStyle w:val="a4"/>
        <w:rPr>
          <w:color w:val="000000" w:themeColor="text1"/>
        </w:rPr>
      </w:pPr>
      <w:r w:rsidRPr="00321560">
        <w:rPr>
          <w:rFonts w:hint="eastAsia"/>
          <w:color w:val="000000" w:themeColor="text1"/>
        </w:rPr>
        <w:t>幕墙的空气声隔声性能指标分级不应低于GB/T</w:t>
      </w:r>
      <w:r w:rsidR="00DF5D90">
        <w:rPr>
          <w:color w:val="000000" w:themeColor="text1"/>
        </w:rPr>
        <w:t xml:space="preserve"> </w:t>
      </w:r>
      <w:r w:rsidRPr="00321560">
        <w:rPr>
          <w:rFonts w:hint="eastAsia"/>
          <w:color w:val="000000" w:themeColor="text1"/>
        </w:rPr>
        <w:t>21086中规定的3级指标值，并应满足建筑物室内声环境设计要求。幕墙空气声隔声性能指标应符合GB/T 31433隔声性能分级规定。</w:t>
      </w:r>
    </w:p>
    <w:p w:rsidR="005877B1" w:rsidRPr="00321560" w:rsidRDefault="005877B1" w:rsidP="00C5499B">
      <w:pPr>
        <w:pStyle w:val="a4"/>
        <w:rPr>
          <w:color w:val="000000" w:themeColor="text1"/>
        </w:rPr>
      </w:pPr>
      <w:r w:rsidRPr="00321560">
        <w:rPr>
          <w:rFonts w:hint="eastAsia"/>
          <w:color w:val="000000" w:themeColor="text1"/>
        </w:rPr>
        <w:t>幕墙耐撞击性能指标应符合GB/T</w:t>
      </w:r>
      <w:r w:rsidR="00DF5D90">
        <w:rPr>
          <w:color w:val="000000" w:themeColor="text1"/>
        </w:rPr>
        <w:t xml:space="preserve"> </w:t>
      </w:r>
      <w:r w:rsidRPr="00321560">
        <w:rPr>
          <w:rFonts w:hint="eastAsia"/>
          <w:color w:val="000000" w:themeColor="text1"/>
        </w:rPr>
        <w:t xml:space="preserve">21086、GB/T </w:t>
      </w:r>
      <w:r w:rsidRPr="00321560">
        <w:rPr>
          <w:color w:val="000000" w:themeColor="text1"/>
        </w:rPr>
        <w:t>38264</w:t>
      </w:r>
      <w:r w:rsidRPr="00321560">
        <w:rPr>
          <w:rFonts w:hint="eastAsia"/>
          <w:color w:val="000000" w:themeColor="text1"/>
        </w:rPr>
        <w:t>耐撞击性能分级规定，幕墙室内侧耐撞击性能指标不应小于</w:t>
      </w:r>
      <w:r w:rsidRPr="00321560">
        <w:rPr>
          <w:color w:val="000000" w:themeColor="text1"/>
        </w:rPr>
        <w:t>700N·m</w:t>
      </w:r>
      <w:r w:rsidRPr="00321560">
        <w:rPr>
          <w:rFonts w:hint="eastAsia"/>
          <w:color w:val="000000" w:themeColor="text1"/>
        </w:rPr>
        <w:t>，人员流动密度大或青少年、幼儿活动的公共建筑的建筑幕墙，耐撞击性能指标不应低于2级。</w:t>
      </w:r>
    </w:p>
    <w:p w:rsidR="005877B1" w:rsidRPr="00321560" w:rsidRDefault="005877B1" w:rsidP="00C5499B">
      <w:pPr>
        <w:pStyle w:val="a4"/>
        <w:rPr>
          <w:color w:val="000000" w:themeColor="text1"/>
        </w:rPr>
      </w:pPr>
      <w:r w:rsidRPr="00321560">
        <w:rPr>
          <w:color w:val="000000" w:themeColor="text1"/>
        </w:rPr>
        <w:t>幕墙性能检测过程中，由于安装缺陷使某项性能测试值未达到规定指标时，允许在调整安装工艺、修正缺陷后重新检测，并在检测报告中叙述改进的内容，幕墙工程施工时应按照调整后的安装工艺实施。由于设计或材料缺陷导致幕墙性能检测未能达到规定值域时，应停止检测，待修正设计或更换材料后，重新制作试件，另行检测。</w:t>
      </w:r>
    </w:p>
    <w:p w:rsidR="00957A33" w:rsidRPr="00DF5D90" w:rsidRDefault="00957A33" w:rsidP="00957A33">
      <w:pPr>
        <w:pStyle w:val="a3"/>
        <w:spacing w:before="156" w:after="156"/>
        <w:rPr>
          <w:b/>
          <w:color w:val="000000" w:themeColor="text1"/>
        </w:rPr>
      </w:pPr>
      <w:bookmarkStart w:id="254" w:name="_Toc62232299"/>
      <w:r w:rsidRPr="00DF5D90">
        <w:rPr>
          <w:rFonts w:hint="eastAsia"/>
          <w:b/>
          <w:color w:val="000000" w:themeColor="text1"/>
        </w:rPr>
        <w:lastRenderedPageBreak/>
        <w:t>安全措施</w:t>
      </w:r>
      <w:bookmarkEnd w:id="254"/>
    </w:p>
    <w:p w:rsidR="00D27046" w:rsidRPr="00321560" w:rsidRDefault="00D27046" w:rsidP="00C5499B">
      <w:pPr>
        <w:pStyle w:val="a4"/>
        <w:rPr>
          <w:color w:val="000000" w:themeColor="text1"/>
        </w:rPr>
      </w:pPr>
      <w:r w:rsidRPr="00321560">
        <w:rPr>
          <w:rFonts w:hint="eastAsia"/>
          <w:color w:val="000000" w:themeColor="text1"/>
        </w:rPr>
        <w:t>新建住宅、党政机关办公楼、医院门诊急诊楼和病房楼、中小学校、托儿所、幼儿园、老年人建筑，不得在二层及以上采用玻璃幕墙。确因城市建设或建筑使用功能需要，通过专项技术论证后，可采用幕墙式窗。</w:t>
      </w:r>
    </w:p>
    <w:p w:rsidR="00D27046" w:rsidRPr="00321560" w:rsidRDefault="00D27046" w:rsidP="00C5499B">
      <w:pPr>
        <w:pStyle w:val="a4"/>
        <w:rPr>
          <w:color w:val="000000" w:themeColor="text1"/>
        </w:rPr>
      </w:pPr>
      <w:r w:rsidRPr="00321560">
        <w:rPr>
          <w:color w:val="000000" w:themeColor="text1"/>
        </w:rPr>
        <w:t>新建或改扩建建筑严禁采用全隐框玻璃幕墙</w:t>
      </w:r>
      <w:r w:rsidRPr="00321560">
        <w:rPr>
          <w:rFonts w:hint="eastAsia"/>
          <w:color w:val="000000" w:themeColor="text1"/>
        </w:rPr>
        <w:t>。除第</w:t>
      </w:r>
      <w:r w:rsidR="00980C5A" w:rsidRPr="00321560">
        <w:rPr>
          <w:color w:val="000000" w:themeColor="text1"/>
        </w:rPr>
        <w:t>5</w:t>
      </w:r>
      <w:r w:rsidR="00B61425" w:rsidRPr="00321560">
        <w:rPr>
          <w:color w:val="000000" w:themeColor="text1"/>
        </w:rPr>
        <w:t>.3.1</w:t>
      </w:r>
      <w:r w:rsidRPr="00321560">
        <w:rPr>
          <w:rFonts w:hint="eastAsia"/>
          <w:color w:val="000000" w:themeColor="text1"/>
        </w:rPr>
        <w:t>条以外的建筑在二层及以上安装玻璃幕墙的，应在幕墙下方周边区域合理设置绿化带或裙房等缓冲区域，也可采用挑檐、防冲击雨篷等防护措施。</w:t>
      </w:r>
    </w:p>
    <w:p w:rsidR="00D27046" w:rsidRPr="00321560" w:rsidRDefault="00D27046" w:rsidP="00C5499B">
      <w:pPr>
        <w:pStyle w:val="a4"/>
        <w:rPr>
          <w:color w:val="000000" w:themeColor="text1"/>
        </w:rPr>
      </w:pPr>
      <w:r w:rsidRPr="00321560">
        <w:rPr>
          <w:color w:val="000000" w:themeColor="text1"/>
        </w:rPr>
        <w:t>外露于幕墙</w:t>
      </w:r>
      <w:r w:rsidRPr="00321560">
        <w:rPr>
          <w:rFonts w:hint="eastAsia"/>
          <w:color w:val="000000" w:themeColor="text1"/>
        </w:rPr>
        <w:t>表</w:t>
      </w:r>
      <w:r w:rsidRPr="00321560">
        <w:rPr>
          <w:color w:val="000000" w:themeColor="text1"/>
        </w:rPr>
        <w:t>面的装饰性构件应与幕墙支承结构</w:t>
      </w:r>
      <w:r w:rsidRPr="00321560">
        <w:rPr>
          <w:rFonts w:hint="eastAsia"/>
          <w:color w:val="000000" w:themeColor="text1"/>
        </w:rPr>
        <w:t>或主体结构进行</w:t>
      </w:r>
      <w:r w:rsidRPr="00321560">
        <w:rPr>
          <w:color w:val="000000" w:themeColor="text1"/>
        </w:rPr>
        <w:t>可靠连接</w:t>
      </w:r>
      <w:r w:rsidRPr="00321560">
        <w:rPr>
          <w:rFonts w:hint="eastAsia"/>
          <w:color w:val="000000" w:themeColor="text1"/>
        </w:rPr>
        <w:t>，并考虑其侧向稳定性及对幕墙支承结构扭转影响，幕墙与主体结构的连接应采取防侧向变形约束及考虑其传递的荷载作用。</w:t>
      </w:r>
    </w:p>
    <w:p w:rsidR="00D27046" w:rsidRPr="00321560" w:rsidRDefault="00D27046" w:rsidP="00C5499B">
      <w:pPr>
        <w:pStyle w:val="a4"/>
        <w:rPr>
          <w:color w:val="000000" w:themeColor="text1"/>
        </w:rPr>
      </w:pPr>
      <w:r w:rsidRPr="00321560">
        <w:rPr>
          <w:rFonts w:hint="eastAsia"/>
          <w:color w:val="000000" w:themeColor="text1"/>
        </w:rPr>
        <w:t>幕墙面板及其支撑结构不应跨越主体结构的变形缝，变形缝两侧应设置独立的幕墙支承结构。与主体结构变形缝相对应的幕墙构造缝应能够适应主体结构的变形要求。幕墙构造缝宜采用柔性连接设计或滑动型连接设计，并采取易于修复的构造措施。</w:t>
      </w:r>
    </w:p>
    <w:p w:rsidR="00D27046" w:rsidRPr="00321560" w:rsidRDefault="00D27046" w:rsidP="00C5499B">
      <w:pPr>
        <w:pStyle w:val="a4"/>
        <w:rPr>
          <w:color w:val="000000" w:themeColor="text1"/>
        </w:rPr>
      </w:pPr>
      <w:r w:rsidRPr="00321560">
        <w:rPr>
          <w:rFonts w:hint="eastAsia"/>
          <w:color w:val="000000" w:themeColor="text1"/>
        </w:rPr>
        <w:t>5安装在易于受到人体或物体碰撞部位的玻璃面板，应采取防护措施，并在易发生碰撞的部位设置警示标志、护栏等防撞设施。</w:t>
      </w:r>
    </w:p>
    <w:p w:rsidR="00D27046" w:rsidRPr="00321560" w:rsidRDefault="00D27046" w:rsidP="00C5499B">
      <w:pPr>
        <w:pStyle w:val="a4"/>
        <w:rPr>
          <w:color w:val="000000" w:themeColor="text1"/>
        </w:rPr>
      </w:pPr>
      <w:r w:rsidRPr="00321560">
        <w:rPr>
          <w:rFonts w:hint="eastAsia"/>
          <w:color w:val="000000" w:themeColor="text1"/>
        </w:rPr>
        <w:t>公共建筑楼层外缘无实体墙，或实体墙距楼地面净高低于0.8m（居住建筑0.9m）时应设置防护设施，防护设施的高度由地面起算不应低于0.8m（居住建筑0.9m）。防护设施采用栏杆时，栏杆应符合</w:t>
      </w:r>
      <w:r w:rsidRPr="00321560">
        <w:rPr>
          <w:color w:val="000000" w:themeColor="text1"/>
        </w:rPr>
        <w:t>GB</w:t>
      </w:r>
      <w:r w:rsidR="00DF5D90">
        <w:rPr>
          <w:color w:val="000000" w:themeColor="text1"/>
        </w:rPr>
        <w:t xml:space="preserve"> </w:t>
      </w:r>
      <w:r w:rsidRPr="00321560">
        <w:rPr>
          <w:color w:val="000000" w:themeColor="text1"/>
        </w:rPr>
        <w:t>50352</w:t>
      </w:r>
      <w:r w:rsidRPr="00321560">
        <w:rPr>
          <w:rFonts w:hint="eastAsia"/>
          <w:color w:val="000000" w:themeColor="text1"/>
        </w:rPr>
        <w:t>的规定。满足以下条件并经专项技术论证后，可不设栏杆：</w:t>
      </w:r>
    </w:p>
    <w:p w:rsidR="00D27046" w:rsidRPr="00321560" w:rsidRDefault="00D27046" w:rsidP="0027558F">
      <w:pPr>
        <w:pStyle w:val="afc"/>
        <w:numPr>
          <w:ilvl w:val="0"/>
          <w:numId w:val="32"/>
        </w:numPr>
        <w:spacing w:before="156" w:after="156"/>
        <w:rPr>
          <w:snapToGrid w:val="0"/>
          <w:color w:val="000000" w:themeColor="text1"/>
        </w:rPr>
      </w:pPr>
      <w:r w:rsidRPr="00321560">
        <w:rPr>
          <w:rFonts w:hint="eastAsia"/>
          <w:color w:val="000000" w:themeColor="text1"/>
        </w:rPr>
        <w:t>玻璃</w:t>
      </w:r>
      <w:r w:rsidRPr="00321560">
        <w:rPr>
          <w:rFonts w:hint="eastAsia"/>
          <w:snapToGrid w:val="0"/>
          <w:color w:val="000000" w:themeColor="text1"/>
        </w:rPr>
        <w:t>幕墙室内耐撞击性能指标现场测试不低于2级；</w:t>
      </w:r>
    </w:p>
    <w:p w:rsidR="00D27046" w:rsidRPr="00321560" w:rsidRDefault="00D27046" w:rsidP="008525D0">
      <w:pPr>
        <w:pStyle w:val="afc"/>
        <w:spacing w:before="156" w:after="156"/>
        <w:rPr>
          <w:snapToGrid w:val="0"/>
          <w:color w:val="000000" w:themeColor="text1"/>
        </w:rPr>
      </w:pPr>
      <w:r w:rsidRPr="00321560">
        <w:rPr>
          <w:snapToGrid w:val="0"/>
          <w:color w:val="000000" w:themeColor="text1"/>
        </w:rPr>
        <w:t>玻璃</w:t>
      </w:r>
      <w:r w:rsidRPr="00321560">
        <w:rPr>
          <w:rFonts w:hint="eastAsia"/>
          <w:snapToGrid w:val="0"/>
          <w:color w:val="000000" w:themeColor="text1"/>
        </w:rPr>
        <w:t>厚度配置、使用</w:t>
      </w:r>
      <w:r w:rsidRPr="00321560">
        <w:rPr>
          <w:snapToGrid w:val="0"/>
          <w:color w:val="000000" w:themeColor="text1"/>
        </w:rPr>
        <w:t>面积</w:t>
      </w:r>
      <w:r w:rsidRPr="00321560">
        <w:rPr>
          <w:rFonts w:hint="eastAsia"/>
          <w:snapToGrid w:val="0"/>
          <w:color w:val="000000" w:themeColor="text1"/>
        </w:rPr>
        <w:t>及</w:t>
      </w:r>
      <w:r w:rsidRPr="00321560">
        <w:rPr>
          <w:snapToGrid w:val="0"/>
          <w:color w:val="000000" w:themeColor="text1"/>
        </w:rPr>
        <w:t>防护措施符合</w:t>
      </w:r>
      <w:r w:rsidRPr="00321560">
        <w:rPr>
          <w:rFonts w:hint="eastAsia"/>
          <w:snapToGrid w:val="0"/>
          <w:color w:val="000000" w:themeColor="text1"/>
        </w:rPr>
        <w:t>JGJ</w:t>
      </w:r>
      <w:r w:rsidR="00DF5D90">
        <w:rPr>
          <w:snapToGrid w:val="0"/>
          <w:color w:val="000000" w:themeColor="text1"/>
        </w:rPr>
        <w:t xml:space="preserve"> </w:t>
      </w:r>
      <w:r w:rsidRPr="00321560">
        <w:rPr>
          <w:snapToGrid w:val="0"/>
          <w:color w:val="000000" w:themeColor="text1"/>
        </w:rPr>
        <w:t>113</w:t>
      </w:r>
      <w:r w:rsidRPr="00321560">
        <w:rPr>
          <w:rFonts w:hint="eastAsia"/>
          <w:snapToGrid w:val="0"/>
          <w:color w:val="000000" w:themeColor="text1"/>
        </w:rPr>
        <w:t>规定；</w:t>
      </w:r>
    </w:p>
    <w:p w:rsidR="00D27046" w:rsidRPr="00321560" w:rsidRDefault="00D27046" w:rsidP="008525D0">
      <w:pPr>
        <w:pStyle w:val="afc"/>
        <w:spacing w:before="156" w:after="156"/>
        <w:rPr>
          <w:snapToGrid w:val="0"/>
          <w:color w:val="000000" w:themeColor="text1"/>
        </w:rPr>
      </w:pPr>
      <w:r w:rsidRPr="00321560">
        <w:rPr>
          <w:snapToGrid w:val="0"/>
          <w:color w:val="000000" w:themeColor="text1"/>
        </w:rPr>
        <w:t>玻璃</w:t>
      </w:r>
      <w:r w:rsidRPr="00321560">
        <w:rPr>
          <w:rFonts w:hint="eastAsia"/>
          <w:snapToGrid w:val="0"/>
          <w:color w:val="000000" w:themeColor="text1"/>
        </w:rPr>
        <w:t>厚度经专项计算确定，计算时荷载作用于玻璃板块中央，冲击力标准值为</w:t>
      </w:r>
      <w:r w:rsidRPr="00321560">
        <w:rPr>
          <w:snapToGrid w:val="0"/>
          <w:color w:val="000000" w:themeColor="text1"/>
        </w:rPr>
        <w:t>1.5kN</w:t>
      </w:r>
      <w:r w:rsidRPr="00321560">
        <w:rPr>
          <w:rFonts w:hint="eastAsia"/>
          <w:snapToGrid w:val="0"/>
          <w:color w:val="000000" w:themeColor="text1"/>
        </w:rPr>
        <w:t>，冲击系数</w:t>
      </w:r>
      <w:r w:rsidRPr="00321560">
        <w:rPr>
          <w:snapToGrid w:val="0"/>
          <w:color w:val="000000" w:themeColor="text1"/>
        </w:rPr>
        <w:t>1.50</w:t>
      </w:r>
      <w:r w:rsidRPr="00321560">
        <w:rPr>
          <w:rFonts w:hint="eastAsia"/>
          <w:snapToGrid w:val="0"/>
          <w:color w:val="000000" w:themeColor="text1"/>
        </w:rPr>
        <w:t>，荷载分项系数</w:t>
      </w:r>
      <w:r w:rsidRPr="00321560">
        <w:rPr>
          <w:snapToGrid w:val="0"/>
          <w:color w:val="000000" w:themeColor="text1"/>
        </w:rPr>
        <w:t>1.50</w:t>
      </w:r>
      <w:r w:rsidRPr="00321560">
        <w:rPr>
          <w:rFonts w:hint="eastAsia"/>
          <w:snapToGrid w:val="0"/>
          <w:color w:val="000000" w:themeColor="text1"/>
        </w:rPr>
        <w:t>；</w:t>
      </w:r>
    </w:p>
    <w:p w:rsidR="00D27046" w:rsidRPr="00321560" w:rsidRDefault="00D27046" w:rsidP="008525D0">
      <w:pPr>
        <w:pStyle w:val="afc"/>
        <w:spacing w:before="156" w:after="156"/>
        <w:rPr>
          <w:color w:val="000000" w:themeColor="text1"/>
        </w:rPr>
      </w:pPr>
      <w:r w:rsidRPr="00321560">
        <w:rPr>
          <w:rFonts w:hint="eastAsia"/>
          <w:snapToGrid w:val="0"/>
          <w:color w:val="000000" w:themeColor="text1"/>
        </w:rPr>
        <w:t>玻璃</w:t>
      </w:r>
      <w:r w:rsidRPr="00321560">
        <w:rPr>
          <w:rFonts w:hint="eastAsia"/>
          <w:color w:val="000000" w:themeColor="text1"/>
        </w:rPr>
        <w:t>面板或横梁设置符合下列规定之一：</w:t>
      </w:r>
    </w:p>
    <w:p w:rsidR="00D27046" w:rsidRPr="00321560" w:rsidRDefault="00D27046" w:rsidP="0027558F">
      <w:pPr>
        <w:pStyle w:val="afffffffb"/>
        <w:numPr>
          <w:ilvl w:val="0"/>
          <w:numId w:val="289"/>
        </w:numPr>
        <w:rPr>
          <w:color w:val="000000" w:themeColor="text1"/>
        </w:rPr>
      </w:pPr>
      <w:r w:rsidRPr="00321560">
        <w:rPr>
          <w:rFonts w:hint="eastAsia"/>
          <w:color w:val="000000" w:themeColor="text1"/>
        </w:rPr>
        <w:t>在应设置护栏高度位置设有幕墙橫梁，且横梁与立柱经抗冲击专项验算，滿足可能发生的冲击力。冲击力标准值取</w:t>
      </w:r>
      <w:r w:rsidRPr="00321560">
        <w:rPr>
          <w:color w:val="000000" w:themeColor="text1"/>
        </w:rPr>
        <w:t>1.2kN</w:t>
      </w:r>
      <w:r w:rsidRPr="00321560">
        <w:rPr>
          <w:rFonts w:hint="eastAsia"/>
          <w:color w:val="000000" w:themeColor="text1"/>
        </w:rPr>
        <w:t>，应计入冲击系数</w:t>
      </w:r>
      <w:r w:rsidRPr="00321560">
        <w:rPr>
          <w:color w:val="000000" w:themeColor="text1"/>
        </w:rPr>
        <w:t>1.50</w:t>
      </w:r>
      <w:r w:rsidRPr="00321560">
        <w:rPr>
          <w:rFonts w:hint="eastAsia"/>
          <w:color w:val="000000" w:themeColor="text1"/>
        </w:rPr>
        <w:t>、荷载分项系数</w:t>
      </w:r>
      <w:r w:rsidRPr="00321560">
        <w:rPr>
          <w:color w:val="000000" w:themeColor="text1"/>
        </w:rPr>
        <w:t>1.50</w:t>
      </w:r>
      <w:r w:rsidRPr="00321560">
        <w:rPr>
          <w:rFonts w:hint="eastAsia"/>
          <w:color w:val="000000" w:themeColor="text1"/>
        </w:rPr>
        <w:t>；</w:t>
      </w:r>
    </w:p>
    <w:p w:rsidR="00D27046" w:rsidRPr="00321560" w:rsidRDefault="00D27046" w:rsidP="0027558F">
      <w:pPr>
        <w:pStyle w:val="afffffffb"/>
        <w:numPr>
          <w:ilvl w:val="0"/>
          <w:numId w:val="289"/>
        </w:numPr>
        <w:rPr>
          <w:color w:val="000000" w:themeColor="text1"/>
        </w:rPr>
      </w:pPr>
      <w:r w:rsidRPr="00321560">
        <w:rPr>
          <w:rFonts w:hint="eastAsia"/>
          <w:color w:val="000000" w:themeColor="text1"/>
        </w:rPr>
        <w:t>中空玻璃的内片选用钢化玻璃，单块玻璃面积不大于</w:t>
      </w:r>
      <w:r w:rsidRPr="00321560">
        <w:rPr>
          <w:color w:val="000000" w:themeColor="text1"/>
        </w:rPr>
        <w:t>3.0</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，厚度不小于</w:t>
      </w:r>
      <w:smartTag w:uri="urn:schemas-microsoft-com:office:smarttags" w:element="chsdate">
        <w:smartTagPr>
          <w:attr w:name="Year" w:val="1899"/>
          <w:attr w:name="Month" w:val="12"/>
          <w:attr w:name="Day" w:val="30"/>
          <w:attr w:name="IsLunarDate" w:val="False"/>
          <w:attr w:name="IsROCDate" w:val="False"/>
        </w:smartTagPr>
        <w:smartTag w:uri="urn:schemas-microsoft-com:office:smarttags" w:element="chmetcnv">
          <w:smartTagPr>
            <w:attr w:name="UnitName" w:val="mm"/>
            <w:attr w:name="SourceValue" w:val="8"/>
            <w:attr w:name="HasSpace" w:val="False"/>
            <w:attr w:name="Negative" w:val="False"/>
            <w:attr w:name="NumberType" w:val="1"/>
            <w:attr w:name="TCSC" w:val="0"/>
          </w:smartTagPr>
          <w:r w:rsidRPr="00321560">
            <w:rPr>
              <w:color w:val="000000" w:themeColor="text1"/>
            </w:rPr>
            <w:t>8mm</w:t>
          </w:r>
        </w:smartTag>
      </w:smartTag>
      <w:r w:rsidRPr="00321560">
        <w:rPr>
          <w:rFonts w:hint="eastAsia"/>
          <w:color w:val="000000" w:themeColor="text1"/>
        </w:rPr>
        <w:t>；</w:t>
      </w:r>
    </w:p>
    <w:p w:rsidR="00D27046" w:rsidRPr="00321560" w:rsidRDefault="00D27046" w:rsidP="0027558F">
      <w:pPr>
        <w:pStyle w:val="afffffffb"/>
        <w:numPr>
          <w:ilvl w:val="0"/>
          <w:numId w:val="289"/>
        </w:numPr>
        <w:rPr>
          <w:color w:val="000000" w:themeColor="text1"/>
        </w:rPr>
      </w:pPr>
      <w:r w:rsidRPr="00321560">
        <w:rPr>
          <w:rFonts w:hint="eastAsia"/>
          <w:color w:val="000000" w:themeColor="text1"/>
        </w:rPr>
        <w:t>中空玻璃的内片或外片选用夹层玻璃，且夹层玻璃厚度不小于12.76mm。</w:t>
      </w:r>
    </w:p>
    <w:p w:rsidR="00D27046" w:rsidRPr="00321560" w:rsidRDefault="00D27046" w:rsidP="00C5499B">
      <w:pPr>
        <w:pStyle w:val="a4"/>
        <w:rPr>
          <w:color w:val="000000" w:themeColor="text1"/>
        </w:rPr>
      </w:pPr>
      <w:r w:rsidRPr="00321560">
        <w:rPr>
          <w:color w:val="000000" w:themeColor="text1"/>
        </w:rPr>
        <w:t>玻璃幕墙的玻璃板块不</w:t>
      </w:r>
      <w:r w:rsidRPr="00321560">
        <w:rPr>
          <w:rFonts w:hint="eastAsia"/>
          <w:color w:val="000000" w:themeColor="text1"/>
        </w:rPr>
        <w:t>应</w:t>
      </w:r>
      <w:r w:rsidRPr="00321560">
        <w:rPr>
          <w:color w:val="000000" w:themeColor="text1"/>
        </w:rPr>
        <w:t>跨越两个相邻的防火分区。</w:t>
      </w:r>
    </w:p>
    <w:p w:rsidR="00D27046" w:rsidRPr="00321560" w:rsidRDefault="00D27046" w:rsidP="00C5499B">
      <w:pPr>
        <w:pStyle w:val="a4"/>
        <w:rPr>
          <w:color w:val="000000" w:themeColor="text1"/>
        </w:rPr>
      </w:pPr>
      <w:r w:rsidRPr="00321560">
        <w:rPr>
          <w:rFonts w:hint="eastAsia"/>
          <w:color w:val="000000" w:themeColor="text1"/>
        </w:rPr>
        <w:t>处于人员流动密度大或青少年、幼儿活动等场所，容易发生物体和人体冲击的脆性材料人造板材幕墙，应具防撞措施。</w:t>
      </w:r>
    </w:p>
    <w:p w:rsidR="00BB034B" w:rsidRPr="00321560" w:rsidRDefault="00D27046" w:rsidP="00C5499B">
      <w:pPr>
        <w:pStyle w:val="a4"/>
        <w:rPr>
          <w:color w:val="000000" w:themeColor="text1"/>
        </w:rPr>
      </w:pPr>
      <w:r w:rsidRPr="00321560">
        <w:rPr>
          <w:rFonts w:hint="eastAsia"/>
          <w:color w:val="000000" w:themeColor="text1"/>
        </w:rPr>
        <w:t>脆性人造板材幕墙面板，宜采取偶然破裂后的安全保障措施。</w:t>
      </w:r>
    </w:p>
    <w:p w:rsidR="00957A33" w:rsidRPr="00966648" w:rsidRDefault="00957A33" w:rsidP="00957A33">
      <w:pPr>
        <w:pStyle w:val="a3"/>
        <w:spacing w:before="156" w:after="156"/>
        <w:rPr>
          <w:b/>
          <w:color w:val="000000" w:themeColor="text1"/>
        </w:rPr>
      </w:pPr>
      <w:bookmarkStart w:id="255" w:name="_Toc62232300"/>
      <w:r w:rsidRPr="00966648">
        <w:rPr>
          <w:rFonts w:hint="eastAsia"/>
          <w:b/>
          <w:color w:val="000000" w:themeColor="text1"/>
        </w:rPr>
        <w:t>构造设计</w:t>
      </w:r>
      <w:bookmarkEnd w:id="255"/>
    </w:p>
    <w:p w:rsidR="00D27046" w:rsidRPr="00321560" w:rsidRDefault="00D27046" w:rsidP="00C5499B">
      <w:pPr>
        <w:pStyle w:val="a4"/>
        <w:rPr>
          <w:color w:val="000000" w:themeColor="text1"/>
        </w:rPr>
      </w:pPr>
      <w:r w:rsidRPr="00321560">
        <w:rPr>
          <w:rFonts w:hint="eastAsia"/>
          <w:color w:val="000000" w:themeColor="text1"/>
        </w:rPr>
        <w:t>建筑幕墙的构造设计应符合安全、适用与美观的原则。</w:t>
      </w:r>
    </w:p>
    <w:p w:rsidR="00D27046" w:rsidRPr="00321560" w:rsidRDefault="00D27046" w:rsidP="00C5499B">
      <w:pPr>
        <w:pStyle w:val="a4"/>
        <w:rPr>
          <w:color w:val="000000" w:themeColor="text1"/>
        </w:rPr>
      </w:pPr>
      <w:r w:rsidRPr="00321560">
        <w:rPr>
          <w:color w:val="000000" w:themeColor="text1"/>
        </w:rPr>
        <w:t>幕墙的密封胶缝应采用硅酮建筑密封胶。</w:t>
      </w:r>
      <w:r w:rsidRPr="00321560">
        <w:rPr>
          <w:rFonts w:hint="eastAsia"/>
          <w:color w:val="000000" w:themeColor="text1"/>
        </w:rPr>
        <w:t>幕墙</w:t>
      </w:r>
      <w:r w:rsidRPr="00321560">
        <w:rPr>
          <w:color w:val="000000" w:themeColor="text1"/>
        </w:rPr>
        <w:t>玻璃与相邻的主体建筑装饰物之间的所有缝隙的宽度不宜小于5mm，可采用柔性材料嵌缝后灌注密封胶密封。全玻幕墙的面板不</w:t>
      </w:r>
      <w:r w:rsidRPr="00321560">
        <w:rPr>
          <w:rFonts w:hint="eastAsia"/>
          <w:color w:val="000000" w:themeColor="text1"/>
        </w:rPr>
        <w:t>应</w:t>
      </w:r>
      <w:r w:rsidRPr="00321560">
        <w:rPr>
          <w:color w:val="000000" w:themeColor="text1"/>
        </w:rPr>
        <w:t>与其他刚性材料直接接触</w:t>
      </w:r>
      <w:r w:rsidRPr="00321560">
        <w:rPr>
          <w:rFonts w:hint="eastAsia"/>
          <w:color w:val="000000" w:themeColor="text1"/>
        </w:rPr>
        <w:t>，</w:t>
      </w:r>
      <w:r w:rsidRPr="00321560">
        <w:rPr>
          <w:color w:val="000000" w:themeColor="text1"/>
        </w:rPr>
        <w:t>板面与装修面或结构面之间的空隙不应小于8mm，且应采用密封胶密封。</w:t>
      </w:r>
    </w:p>
    <w:p w:rsidR="00D27046" w:rsidRPr="00321560" w:rsidRDefault="00D27046" w:rsidP="00C5499B">
      <w:pPr>
        <w:pStyle w:val="a4"/>
        <w:rPr>
          <w:color w:val="000000" w:themeColor="text1"/>
        </w:rPr>
      </w:pPr>
      <w:r w:rsidRPr="00321560">
        <w:rPr>
          <w:rFonts w:hint="eastAsia"/>
          <w:color w:val="000000" w:themeColor="text1"/>
        </w:rPr>
        <w:lastRenderedPageBreak/>
        <w:t>幕墙中可能渗入雨水或形成冷凝水的部位，应设置导、排水装置或构造。</w:t>
      </w:r>
      <w:r w:rsidRPr="00321560">
        <w:rPr>
          <w:color w:val="000000" w:themeColor="text1"/>
        </w:rPr>
        <w:t>单元式幕墙的单元板块采用对插式组合构件，纵横缝相交处应采取防渗漏的构造设计，其单元组件间的对插部位以及幕墙开启部位，应设计导</w:t>
      </w:r>
      <w:r w:rsidRPr="00321560">
        <w:rPr>
          <w:rFonts w:hint="eastAsia"/>
          <w:color w:val="000000" w:themeColor="text1"/>
        </w:rPr>
        <w:t>、</w:t>
      </w:r>
      <w:r w:rsidRPr="00321560">
        <w:rPr>
          <w:color w:val="000000" w:themeColor="text1"/>
        </w:rPr>
        <w:t>排</w:t>
      </w:r>
      <w:r w:rsidRPr="00321560">
        <w:rPr>
          <w:rFonts w:hint="eastAsia"/>
          <w:color w:val="000000" w:themeColor="text1"/>
        </w:rPr>
        <w:t>水</w:t>
      </w:r>
      <w:r w:rsidRPr="00321560">
        <w:rPr>
          <w:color w:val="000000" w:themeColor="text1"/>
        </w:rPr>
        <w:t>构造措施。</w:t>
      </w:r>
    </w:p>
    <w:p w:rsidR="00D27046" w:rsidRPr="00321560" w:rsidRDefault="00D27046" w:rsidP="00C5499B">
      <w:pPr>
        <w:pStyle w:val="a4"/>
        <w:rPr>
          <w:color w:val="000000" w:themeColor="text1"/>
        </w:rPr>
      </w:pPr>
      <w:r w:rsidRPr="00321560">
        <w:rPr>
          <w:color w:val="000000" w:themeColor="text1"/>
        </w:rPr>
        <w:t>幕墙立面上</w:t>
      </w:r>
      <w:r w:rsidRPr="00321560">
        <w:rPr>
          <w:rFonts w:hint="eastAsia"/>
          <w:color w:val="000000" w:themeColor="text1"/>
        </w:rPr>
        <w:t>，</w:t>
      </w:r>
      <w:r w:rsidRPr="00321560">
        <w:rPr>
          <w:color w:val="000000" w:themeColor="text1"/>
        </w:rPr>
        <w:t>当有雨篷、压顶、线型或者其他突出墙面的建筑构造时，应</w:t>
      </w:r>
      <w:r w:rsidRPr="00321560">
        <w:rPr>
          <w:rFonts w:hint="eastAsia"/>
          <w:color w:val="000000" w:themeColor="text1"/>
        </w:rPr>
        <w:t>采取</w:t>
      </w:r>
      <w:r w:rsidRPr="00321560">
        <w:rPr>
          <w:color w:val="000000" w:themeColor="text1"/>
        </w:rPr>
        <w:t>排水与防水构造措施。</w:t>
      </w:r>
    </w:p>
    <w:p w:rsidR="00D27046" w:rsidRPr="00321560" w:rsidRDefault="00D27046" w:rsidP="00C5499B">
      <w:pPr>
        <w:pStyle w:val="a4"/>
        <w:rPr>
          <w:color w:val="000000" w:themeColor="text1"/>
        </w:rPr>
      </w:pPr>
      <w:r w:rsidRPr="00321560">
        <w:rPr>
          <w:rFonts w:hint="eastAsia"/>
          <w:color w:val="000000" w:themeColor="text1"/>
        </w:rPr>
        <w:t>玻璃</w:t>
      </w:r>
      <w:r w:rsidRPr="00321560">
        <w:rPr>
          <w:color w:val="000000" w:themeColor="text1"/>
        </w:rPr>
        <w:t>幕墙</w:t>
      </w:r>
      <w:r w:rsidRPr="00321560">
        <w:rPr>
          <w:rFonts w:hint="eastAsia"/>
          <w:color w:val="000000" w:themeColor="text1"/>
        </w:rPr>
        <w:t>宜采</w:t>
      </w:r>
      <w:r w:rsidRPr="00321560">
        <w:rPr>
          <w:color w:val="000000" w:themeColor="text1"/>
        </w:rPr>
        <w:t>用具有防潮性能的保温材料</w:t>
      </w:r>
      <w:r w:rsidRPr="00321560">
        <w:rPr>
          <w:rFonts w:hint="eastAsia"/>
          <w:color w:val="000000" w:themeColor="text1"/>
        </w:rPr>
        <w:t>，保温材料层的热阻应符合幕墙热工设计的要求。层间位置</w:t>
      </w:r>
      <w:r w:rsidRPr="00321560">
        <w:rPr>
          <w:color w:val="000000" w:themeColor="text1"/>
        </w:rPr>
        <w:t>玻璃面板后</w:t>
      </w:r>
      <w:r w:rsidRPr="00321560">
        <w:rPr>
          <w:rFonts w:hint="eastAsia"/>
          <w:color w:val="000000" w:themeColor="text1"/>
        </w:rPr>
        <w:t>衬</w:t>
      </w:r>
      <w:r w:rsidRPr="00321560">
        <w:rPr>
          <w:color w:val="000000" w:themeColor="text1"/>
        </w:rPr>
        <w:t>保温材料与面板内表面的间隙不宜小于50mm</w:t>
      </w:r>
      <w:r w:rsidRPr="00321560">
        <w:rPr>
          <w:rFonts w:hint="eastAsia"/>
          <w:color w:val="000000" w:themeColor="text1"/>
        </w:rPr>
        <w:t>，且宜设置透气孔</w:t>
      </w:r>
      <w:r w:rsidRPr="00321560">
        <w:rPr>
          <w:color w:val="000000" w:themeColor="text1"/>
        </w:rPr>
        <w:t>。</w:t>
      </w:r>
    </w:p>
    <w:p w:rsidR="00D27046" w:rsidRPr="00321560" w:rsidRDefault="00D27046" w:rsidP="00C5499B">
      <w:pPr>
        <w:pStyle w:val="a4"/>
        <w:rPr>
          <w:color w:val="000000" w:themeColor="text1"/>
        </w:rPr>
      </w:pPr>
      <w:r w:rsidRPr="00321560">
        <w:rPr>
          <w:rFonts w:hint="eastAsia"/>
          <w:color w:val="000000" w:themeColor="text1"/>
        </w:rPr>
        <w:t>幕墙构件之间的连接部位应采取措施，防止构件之间相互摩擦产生噪声。</w:t>
      </w:r>
    </w:p>
    <w:p w:rsidR="00D27046" w:rsidRPr="00321560" w:rsidRDefault="00D27046" w:rsidP="00C5499B">
      <w:pPr>
        <w:pStyle w:val="a4"/>
        <w:rPr>
          <w:color w:val="000000" w:themeColor="text1"/>
        </w:rPr>
      </w:pPr>
      <w:r w:rsidRPr="00321560">
        <w:rPr>
          <w:rFonts w:hint="eastAsia"/>
          <w:color w:val="000000" w:themeColor="text1"/>
        </w:rPr>
        <w:t>幕墙中不同种类金属材料的直接接触处，应设置绝缘垫片或采取其它有效防止双金属腐蚀的措施。幕墙的构造设计应避免产生风啸现象。</w:t>
      </w:r>
    </w:p>
    <w:p w:rsidR="00D27046" w:rsidRPr="00321560" w:rsidRDefault="00D27046" w:rsidP="00C5499B">
      <w:pPr>
        <w:pStyle w:val="a4"/>
        <w:rPr>
          <w:color w:val="000000" w:themeColor="text1"/>
        </w:rPr>
      </w:pPr>
      <w:r w:rsidRPr="00321560">
        <w:rPr>
          <w:rFonts w:hint="eastAsia"/>
          <w:color w:val="000000" w:themeColor="text1"/>
        </w:rPr>
        <w:t>采用封闭式板缝设计的幕墙，板缝密封采用注胶封闭时宜设水蒸气透气孔，采用胶条封闭时应有渗漏雨水的排水措施。</w:t>
      </w:r>
    </w:p>
    <w:p w:rsidR="00D27046" w:rsidRPr="00321560" w:rsidRDefault="00D27046" w:rsidP="00C5499B">
      <w:pPr>
        <w:pStyle w:val="a4"/>
        <w:rPr>
          <w:color w:val="000000" w:themeColor="text1"/>
        </w:rPr>
      </w:pPr>
      <w:r w:rsidRPr="00321560">
        <w:rPr>
          <w:rFonts w:hint="eastAsia"/>
          <w:color w:val="000000" w:themeColor="text1"/>
        </w:rPr>
        <w:t>开放式板缝设计的幕墙，应符合以下规定：</w:t>
      </w:r>
    </w:p>
    <w:p w:rsidR="00D27046" w:rsidRPr="00321560" w:rsidRDefault="00D27046" w:rsidP="0027558F">
      <w:pPr>
        <w:pStyle w:val="afc"/>
        <w:numPr>
          <w:ilvl w:val="0"/>
          <w:numId w:val="33"/>
        </w:numPr>
        <w:spacing w:before="156" w:after="156"/>
        <w:rPr>
          <w:snapToGrid w:val="0"/>
          <w:color w:val="000000" w:themeColor="text1"/>
        </w:rPr>
      </w:pPr>
      <w:r w:rsidRPr="00321560">
        <w:rPr>
          <w:rFonts w:hint="eastAsia"/>
          <w:color w:val="000000" w:themeColor="text1"/>
        </w:rPr>
        <w:t>宜在面</w:t>
      </w:r>
      <w:r w:rsidRPr="00321560">
        <w:rPr>
          <w:rFonts w:hint="eastAsia"/>
          <w:snapToGrid w:val="0"/>
          <w:color w:val="000000" w:themeColor="text1"/>
        </w:rPr>
        <w:t>板背后、支承结构前，或幕墙支承结构后的主体建筑墙体上设置防水层，并宜采取有组织的导排水系统和采取通风除湿的构造措施；</w:t>
      </w:r>
    </w:p>
    <w:p w:rsidR="00D27046" w:rsidRPr="00321560" w:rsidRDefault="00D27046" w:rsidP="008525D0">
      <w:pPr>
        <w:pStyle w:val="afc"/>
        <w:spacing w:before="156" w:after="156"/>
        <w:rPr>
          <w:snapToGrid w:val="0"/>
          <w:color w:val="000000" w:themeColor="text1"/>
        </w:rPr>
      </w:pPr>
      <w:r w:rsidRPr="00321560">
        <w:rPr>
          <w:rFonts w:hint="eastAsia"/>
          <w:snapToGrid w:val="0"/>
          <w:color w:val="000000" w:themeColor="text1"/>
        </w:rPr>
        <w:t>面板后部空间应有良好</w:t>
      </w:r>
      <w:r w:rsidRPr="00321560">
        <w:rPr>
          <w:snapToGrid w:val="0"/>
          <w:color w:val="000000" w:themeColor="text1"/>
        </w:rPr>
        <w:t>的</w:t>
      </w:r>
      <w:r w:rsidRPr="00321560">
        <w:rPr>
          <w:rFonts w:hint="eastAsia"/>
          <w:snapToGrid w:val="0"/>
          <w:color w:val="000000" w:themeColor="text1"/>
        </w:rPr>
        <w:t>通风。面板内侧与其背部防水层外表面的最小间距不宜小于20mm，幕墙支承结构</w:t>
      </w:r>
      <w:r w:rsidRPr="00321560">
        <w:rPr>
          <w:snapToGrid w:val="0"/>
          <w:color w:val="000000" w:themeColor="text1"/>
        </w:rPr>
        <w:t>和连接</w:t>
      </w:r>
      <w:r w:rsidRPr="00321560">
        <w:rPr>
          <w:rFonts w:hint="eastAsia"/>
          <w:snapToGrid w:val="0"/>
          <w:color w:val="000000" w:themeColor="text1"/>
        </w:rPr>
        <w:t>件、防水层系统应采用耐候性好的材料制作，并</w:t>
      </w:r>
      <w:r w:rsidRPr="00321560">
        <w:rPr>
          <w:snapToGrid w:val="0"/>
          <w:color w:val="000000" w:themeColor="text1"/>
        </w:rPr>
        <w:t>应有可靠的防腐蚀措施</w:t>
      </w:r>
      <w:r w:rsidRPr="00321560">
        <w:rPr>
          <w:rFonts w:hint="eastAsia"/>
          <w:snapToGrid w:val="0"/>
          <w:color w:val="000000" w:themeColor="text1"/>
        </w:rPr>
        <w:t>；</w:t>
      </w:r>
    </w:p>
    <w:p w:rsidR="00D27046" w:rsidRPr="00321560" w:rsidRDefault="00D27046" w:rsidP="008525D0">
      <w:pPr>
        <w:pStyle w:val="afc"/>
        <w:spacing w:before="156" w:after="156"/>
        <w:rPr>
          <w:snapToGrid w:val="0"/>
          <w:color w:val="000000" w:themeColor="text1"/>
        </w:rPr>
      </w:pPr>
      <w:r w:rsidRPr="00321560">
        <w:rPr>
          <w:rFonts w:hint="eastAsia"/>
          <w:snapToGrid w:val="0"/>
          <w:color w:val="000000" w:themeColor="text1"/>
        </w:rPr>
        <w:t>脆性材料幕墙面板宜采取背面加强措施，挂件及连接件应采用铝合金型材或不锈钢材，不锈钢材质不应低于06C</w:t>
      </w:r>
      <w:r w:rsidRPr="00321560">
        <w:rPr>
          <w:snapToGrid w:val="0"/>
          <w:color w:val="000000" w:themeColor="text1"/>
        </w:rPr>
        <w:t>r17Ni12Mo2(</w:t>
      </w:r>
      <w:r w:rsidRPr="00321560">
        <w:rPr>
          <w:rFonts w:hint="eastAsia"/>
          <w:snapToGrid w:val="0"/>
          <w:color w:val="000000" w:themeColor="text1"/>
        </w:rPr>
        <w:t>S31608</w:t>
      </w:r>
      <w:r w:rsidRPr="00321560">
        <w:rPr>
          <w:snapToGrid w:val="0"/>
          <w:color w:val="000000" w:themeColor="text1"/>
        </w:rPr>
        <w:t>)</w:t>
      </w:r>
      <w:r w:rsidRPr="00321560">
        <w:rPr>
          <w:rFonts w:hint="eastAsia"/>
          <w:snapToGrid w:val="0"/>
          <w:color w:val="000000" w:themeColor="text1"/>
        </w:rPr>
        <w:t>；</w:t>
      </w:r>
    </w:p>
    <w:p w:rsidR="00D27046" w:rsidRPr="00321560" w:rsidRDefault="00D27046" w:rsidP="008525D0">
      <w:pPr>
        <w:pStyle w:val="afc"/>
        <w:spacing w:before="156" w:after="156"/>
        <w:rPr>
          <w:snapToGrid w:val="0"/>
          <w:color w:val="000000" w:themeColor="text1"/>
        </w:rPr>
      </w:pPr>
      <w:r w:rsidRPr="00321560">
        <w:rPr>
          <w:rFonts w:hint="eastAsia"/>
          <w:snapToGrid w:val="0"/>
          <w:color w:val="000000" w:themeColor="text1"/>
        </w:rPr>
        <w:t>开放式幕墙应采取防止积水、积冰和防止幕墙结构及面板冻胀损坏的措施；</w:t>
      </w:r>
    </w:p>
    <w:p w:rsidR="00D27046" w:rsidRPr="00321560" w:rsidRDefault="00D27046" w:rsidP="008525D0">
      <w:pPr>
        <w:pStyle w:val="afc"/>
        <w:spacing w:before="156" w:after="156"/>
        <w:rPr>
          <w:color w:val="000000" w:themeColor="text1"/>
        </w:rPr>
      </w:pPr>
      <w:r w:rsidRPr="00321560">
        <w:rPr>
          <w:rFonts w:hint="eastAsia"/>
          <w:snapToGrid w:val="0"/>
          <w:color w:val="000000" w:themeColor="text1"/>
        </w:rPr>
        <w:t>开放</w:t>
      </w:r>
      <w:r w:rsidRPr="00321560">
        <w:rPr>
          <w:rFonts w:hint="eastAsia"/>
          <w:color w:val="000000" w:themeColor="text1"/>
        </w:rPr>
        <w:t>式幕墙采用挂件安装时，应采取可靠的挂件防脱和防滑移措施。</w:t>
      </w:r>
    </w:p>
    <w:p w:rsidR="00D27046" w:rsidRPr="00321560" w:rsidRDefault="00D27046" w:rsidP="00C5499B">
      <w:pPr>
        <w:pStyle w:val="a4"/>
        <w:rPr>
          <w:color w:val="000000" w:themeColor="text1"/>
        </w:rPr>
      </w:pPr>
      <w:r w:rsidRPr="00321560">
        <w:rPr>
          <w:rFonts w:hint="eastAsia"/>
          <w:color w:val="000000" w:themeColor="text1"/>
        </w:rPr>
        <w:t>幕墙的保温构造设计应符合下列规定：</w:t>
      </w:r>
    </w:p>
    <w:p w:rsidR="00D27046" w:rsidRPr="00321560" w:rsidRDefault="00D27046" w:rsidP="0027558F">
      <w:pPr>
        <w:pStyle w:val="afc"/>
        <w:numPr>
          <w:ilvl w:val="0"/>
          <w:numId w:val="34"/>
        </w:numPr>
        <w:spacing w:before="156" w:after="156"/>
        <w:rPr>
          <w:snapToGrid w:val="0"/>
          <w:color w:val="000000" w:themeColor="text1"/>
        </w:rPr>
      </w:pPr>
      <w:r w:rsidRPr="00321560">
        <w:rPr>
          <w:rFonts w:hint="eastAsia"/>
          <w:color w:val="000000" w:themeColor="text1"/>
        </w:rPr>
        <w:t>当幕</w:t>
      </w:r>
      <w:r w:rsidRPr="00321560">
        <w:rPr>
          <w:rFonts w:hint="eastAsia"/>
          <w:snapToGrid w:val="0"/>
          <w:color w:val="000000" w:themeColor="text1"/>
        </w:rPr>
        <w:t>墙设置保温层时，保温材料的厚度应符合设计要求，保温材料应采取可靠措施固定；</w:t>
      </w:r>
    </w:p>
    <w:p w:rsidR="00D27046" w:rsidRPr="00321560" w:rsidRDefault="00D27046" w:rsidP="008525D0">
      <w:pPr>
        <w:pStyle w:val="afc"/>
        <w:spacing w:before="156" w:after="156"/>
        <w:rPr>
          <w:snapToGrid w:val="0"/>
          <w:color w:val="000000" w:themeColor="text1"/>
        </w:rPr>
      </w:pPr>
      <w:r w:rsidRPr="00321560">
        <w:rPr>
          <w:rFonts w:hint="eastAsia"/>
          <w:snapToGrid w:val="0"/>
          <w:color w:val="000000" w:themeColor="text1"/>
        </w:rPr>
        <w:t>在寒冷地区，保温层靠近室内的一侧应设置隔汽层，隔汽层应完整、密封，穿透保温层、隔汽层处的支承连接部位应采取密封措施；</w:t>
      </w:r>
    </w:p>
    <w:p w:rsidR="00D27046" w:rsidRPr="00321560" w:rsidRDefault="00D27046" w:rsidP="008525D0">
      <w:pPr>
        <w:pStyle w:val="afc"/>
        <w:spacing w:before="156" w:after="156"/>
        <w:rPr>
          <w:snapToGrid w:val="0"/>
          <w:color w:val="000000" w:themeColor="text1"/>
        </w:rPr>
      </w:pPr>
      <w:r w:rsidRPr="00321560">
        <w:rPr>
          <w:rFonts w:hint="eastAsia"/>
          <w:snapToGrid w:val="0"/>
          <w:color w:val="000000" w:themeColor="text1"/>
        </w:rPr>
        <w:t>幕墙与周边墙体、门窗的接缝以及变形缝等应进行保温设计，在寒冷地区，保温构造应进行防结露验算。</w:t>
      </w:r>
    </w:p>
    <w:p w:rsidR="00D27046" w:rsidRPr="00321560" w:rsidRDefault="00D27046" w:rsidP="00C5499B">
      <w:pPr>
        <w:pStyle w:val="a4"/>
        <w:rPr>
          <w:color w:val="000000" w:themeColor="text1"/>
        </w:rPr>
      </w:pPr>
      <w:r w:rsidRPr="00321560">
        <w:rPr>
          <w:color w:val="000000" w:themeColor="text1"/>
        </w:rPr>
        <w:t>幕墙</w:t>
      </w:r>
      <w:r w:rsidRPr="00321560">
        <w:rPr>
          <w:rFonts w:hint="eastAsia"/>
          <w:color w:val="000000" w:themeColor="text1"/>
        </w:rPr>
        <w:t>构件的内侧表面</w:t>
      </w:r>
      <w:r w:rsidRPr="00321560">
        <w:rPr>
          <w:color w:val="000000" w:themeColor="text1"/>
        </w:rPr>
        <w:t>与主体结构的外缘之间应预留空隙，且不宜小于3</w:t>
      </w:r>
      <w:r w:rsidRPr="00321560">
        <w:rPr>
          <w:rFonts w:hint="eastAsia"/>
          <w:color w:val="000000" w:themeColor="text1"/>
        </w:rPr>
        <w:t>0</w:t>
      </w:r>
      <w:r w:rsidRPr="00321560">
        <w:rPr>
          <w:color w:val="000000" w:themeColor="text1"/>
        </w:rPr>
        <w:t>mm。</w:t>
      </w:r>
    </w:p>
    <w:p w:rsidR="00D27046" w:rsidRPr="00321560" w:rsidRDefault="00D27046" w:rsidP="00C5499B">
      <w:pPr>
        <w:pStyle w:val="a4"/>
        <w:rPr>
          <w:color w:val="000000" w:themeColor="text1"/>
        </w:rPr>
      </w:pPr>
      <w:r w:rsidRPr="00321560">
        <w:rPr>
          <w:color w:val="000000" w:themeColor="text1"/>
        </w:rPr>
        <w:t>擦窗机</w:t>
      </w:r>
      <w:r w:rsidRPr="00321560">
        <w:rPr>
          <w:rFonts w:hint="eastAsia"/>
          <w:color w:val="000000" w:themeColor="text1"/>
        </w:rPr>
        <w:t>不得装设在幕墙构件上。采用</w:t>
      </w:r>
      <w:r w:rsidRPr="00321560">
        <w:rPr>
          <w:color w:val="000000" w:themeColor="text1"/>
        </w:rPr>
        <w:t>擦窗机进行维修清洗</w:t>
      </w:r>
      <w:r w:rsidRPr="00321560">
        <w:rPr>
          <w:rFonts w:hint="eastAsia"/>
          <w:color w:val="000000" w:themeColor="text1"/>
        </w:rPr>
        <w:t>作业的</w:t>
      </w:r>
      <w:r w:rsidRPr="00321560">
        <w:rPr>
          <w:color w:val="000000" w:themeColor="text1"/>
        </w:rPr>
        <w:t>幕墙部位，应设置安全</w:t>
      </w:r>
      <w:r w:rsidRPr="00321560">
        <w:rPr>
          <w:rFonts w:hint="eastAsia"/>
          <w:color w:val="000000" w:themeColor="text1"/>
        </w:rPr>
        <w:t>插座</w:t>
      </w:r>
      <w:r w:rsidRPr="00321560">
        <w:rPr>
          <w:color w:val="000000" w:themeColor="text1"/>
        </w:rPr>
        <w:t>，其构造设计</w:t>
      </w:r>
      <w:r w:rsidRPr="00321560">
        <w:rPr>
          <w:rFonts w:hint="eastAsia"/>
          <w:color w:val="000000" w:themeColor="text1"/>
        </w:rPr>
        <w:t>应与</w:t>
      </w:r>
      <w:r w:rsidRPr="00321560">
        <w:rPr>
          <w:color w:val="000000" w:themeColor="text1"/>
        </w:rPr>
        <w:t>擦窗机的安全插销形式相吻合，并能即时锁紧。</w:t>
      </w:r>
    </w:p>
    <w:p w:rsidR="00957A33" w:rsidRPr="00966648" w:rsidRDefault="00957A33" w:rsidP="00957A33">
      <w:pPr>
        <w:pStyle w:val="a3"/>
        <w:spacing w:before="156" w:after="156"/>
        <w:rPr>
          <w:b/>
          <w:color w:val="000000" w:themeColor="text1"/>
        </w:rPr>
      </w:pPr>
      <w:bookmarkStart w:id="256" w:name="_Toc62232301"/>
      <w:r w:rsidRPr="00966648">
        <w:rPr>
          <w:rFonts w:hint="eastAsia"/>
          <w:b/>
          <w:color w:val="000000" w:themeColor="text1"/>
        </w:rPr>
        <w:t>面板接缝设计</w:t>
      </w:r>
      <w:bookmarkEnd w:id="256"/>
    </w:p>
    <w:p w:rsidR="00D27046" w:rsidRPr="00321560" w:rsidRDefault="00D27046" w:rsidP="00C5499B">
      <w:pPr>
        <w:pStyle w:val="a4"/>
        <w:rPr>
          <w:color w:val="000000" w:themeColor="text1"/>
        </w:rPr>
      </w:pPr>
      <w:r w:rsidRPr="00321560">
        <w:rPr>
          <w:rFonts w:hint="eastAsia"/>
          <w:color w:val="000000" w:themeColor="text1"/>
        </w:rPr>
        <w:lastRenderedPageBreak/>
        <w:t>幕墙的面板接缝应能够适应由于风荷载、地震作用和温度变化以及自重作用而产生的面板相对位移。</w:t>
      </w:r>
    </w:p>
    <w:p w:rsidR="00D27046" w:rsidRPr="00321560" w:rsidRDefault="00D27046" w:rsidP="00C5499B">
      <w:pPr>
        <w:pStyle w:val="a4"/>
        <w:rPr>
          <w:color w:val="000000" w:themeColor="text1"/>
        </w:rPr>
      </w:pPr>
      <w:r w:rsidRPr="00321560">
        <w:rPr>
          <w:rFonts w:hint="eastAsia"/>
          <w:color w:val="000000" w:themeColor="text1"/>
        </w:rPr>
        <w:t>幕墙面板接缝设计应根据建筑装饰效果和面板材料特性确定，并应符合下列规定：</w:t>
      </w:r>
    </w:p>
    <w:p w:rsidR="00D27046" w:rsidRPr="00321560" w:rsidRDefault="00D27046" w:rsidP="0027558F">
      <w:pPr>
        <w:pStyle w:val="afc"/>
        <w:numPr>
          <w:ilvl w:val="0"/>
          <w:numId w:val="35"/>
        </w:numPr>
        <w:spacing w:before="156" w:after="156"/>
        <w:rPr>
          <w:snapToGrid w:val="0"/>
          <w:color w:val="000000" w:themeColor="text1"/>
        </w:rPr>
      </w:pPr>
      <w:r w:rsidRPr="00321560">
        <w:rPr>
          <w:rFonts w:hint="eastAsia"/>
          <w:color w:val="000000" w:themeColor="text1"/>
        </w:rPr>
        <w:t>玻</w:t>
      </w:r>
      <w:r w:rsidRPr="00321560">
        <w:rPr>
          <w:rFonts w:hint="eastAsia"/>
          <w:snapToGrid w:val="0"/>
          <w:color w:val="000000" w:themeColor="text1"/>
        </w:rPr>
        <w:t>璃幕墙宜采用封闭式板缝；</w:t>
      </w:r>
    </w:p>
    <w:p w:rsidR="00D27046" w:rsidRPr="00321560" w:rsidRDefault="00D27046" w:rsidP="008525D0">
      <w:pPr>
        <w:pStyle w:val="afc"/>
        <w:spacing w:before="156" w:after="156"/>
        <w:rPr>
          <w:snapToGrid w:val="0"/>
          <w:color w:val="000000" w:themeColor="text1"/>
        </w:rPr>
      </w:pPr>
      <w:r w:rsidRPr="00321560">
        <w:rPr>
          <w:rFonts w:hint="eastAsia"/>
          <w:snapToGrid w:val="0"/>
          <w:color w:val="000000" w:themeColor="text1"/>
        </w:rPr>
        <w:t>金属板</w:t>
      </w:r>
      <w:r w:rsidRPr="00321560">
        <w:rPr>
          <w:snapToGrid w:val="0"/>
          <w:color w:val="000000" w:themeColor="text1"/>
        </w:rPr>
        <w:t>、</w:t>
      </w:r>
      <w:r w:rsidRPr="00321560">
        <w:rPr>
          <w:rFonts w:hint="eastAsia"/>
          <w:snapToGrid w:val="0"/>
          <w:color w:val="000000" w:themeColor="text1"/>
        </w:rPr>
        <w:t>瓷板、微晶玻璃幕墙可采用注胶封闭式或开放式板缝；</w:t>
      </w:r>
    </w:p>
    <w:p w:rsidR="00D27046" w:rsidRPr="00321560" w:rsidRDefault="00D27046" w:rsidP="008525D0">
      <w:pPr>
        <w:pStyle w:val="afc"/>
        <w:spacing w:before="156" w:after="156"/>
        <w:rPr>
          <w:snapToGrid w:val="0"/>
          <w:color w:val="000000" w:themeColor="text1"/>
        </w:rPr>
      </w:pPr>
      <w:r w:rsidRPr="00321560">
        <w:rPr>
          <w:rFonts w:hint="eastAsia"/>
          <w:snapToGrid w:val="0"/>
          <w:color w:val="000000" w:themeColor="text1"/>
        </w:rPr>
        <w:t>石材蜂窝板、</w:t>
      </w:r>
      <w:r w:rsidRPr="00321560">
        <w:rPr>
          <w:snapToGrid w:val="0"/>
          <w:color w:val="000000" w:themeColor="text1"/>
        </w:rPr>
        <w:t>铝蜂窝板等复合板材</w:t>
      </w:r>
      <w:r w:rsidRPr="00321560">
        <w:rPr>
          <w:rFonts w:hint="eastAsia"/>
          <w:snapToGrid w:val="0"/>
          <w:color w:val="000000" w:themeColor="text1"/>
        </w:rPr>
        <w:t>幕墙宜采用封闭式板缝，也可采用开放式板缝；</w:t>
      </w:r>
    </w:p>
    <w:p w:rsidR="00D27046" w:rsidRPr="00321560" w:rsidRDefault="00D27046" w:rsidP="008525D0">
      <w:pPr>
        <w:pStyle w:val="afc"/>
        <w:spacing w:before="156" w:after="156"/>
        <w:rPr>
          <w:snapToGrid w:val="0"/>
          <w:color w:val="000000" w:themeColor="text1"/>
        </w:rPr>
      </w:pPr>
      <w:r w:rsidRPr="00321560">
        <w:rPr>
          <w:rFonts w:hint="eastAsia"/>
          <w:snapToGrid w:val="0"/>
          <w:color w:val="000000" w:themeColor="text1"/>
        </w:rPr>
        <w:t>石材、陶板、纤维水泥板幕墙宜采用开放式板缝，也可采用注胶封闭式板缝；</w:t>
      </w:r>
    </w:p>
    <w:p w:rsidR="00D27046" w:rsidRPr="00321560" w:rsidRDefault="00D27046" w:rsidP="008525D0">
      <w:pPr>
        <w:pStyle w:val="afc"/>
        <w:spacing w:before="156" w:after="156"/>
        <w:rPr>
          <w:color w:val="000000" w:themeColor="text1"/>
        </w:rPr>
      </w:pPr>
      <w:r w:rsidRPr="00321560">
        <w:rPr>
          <w:rFonts w:hint="eastAsia"/>
          <w:snapToGrid w:val="0"/>
          <w:color w:val="000000" w:themeColor="text1"/>
        </w:rPr>
        <w:t>木纤维</w:t>
      </w:r>
      <w:r w:rsidRPr="00321560">
        <w:rPr>
          <w:rFonts w:hint="eastAsia"/>
          <w:color w:val="000000" w:themeColor="text1"/>
        </w:rPr>
        <w:t>板幕墙应采用开放式板缝。</w:t>
      </w:r>
    </w:p>
    <w:p w:rsidR="00D27046" w:rsidRPr="00321560" w:rsidRDefault="00D27046" w:rsidP="00C5499B">
      <w:pPr>
        <w:pStyle w:val="a4"/>
        <w:rPr>
          <w:color w:val="000000" w:themeColor="text1"/>
        </w:rPr>
      </w:pPr>
      <w:r w:rsidRPr="00321560">
        <w:rPr>
          <w:rFonts w:hint="eastAsia"/>
          <w:color w:val="000000" w:themeColor="text1"/>
        </w:rPr>
        <w:t>封闭式幕墙板缝设计应根据面板材料特性、板缝变化影响因素和密封材料特性，确定板缝宽度尺寸和密封胶及密封胶条的规格尺寸。</w:t>
      </w:r>
    </w:p>
    <w:p w:rsidR="00D27046" w:rsidRPr="00321560" w:rsidRDefault="00D27046" w:rsidP="0027558F">
      <w:pPr>
        <w:pStyle w:val="afc"/>
        <w:numPr>
          <w:ilvl w:val="0"/>
          <w:numId w:val="36"/>
        </w:numPr>
        <w:spacing w:before="156" w:after="156"/>
        <w:rPr>
          <w:color w:val="000000" w:themeColor="text1"/>
        </w:rPr>
      </w:pPr>
      <w:r w:rsidRPr="00321560">
        <w:rPr>
          <w:rFonts w:hint="eastAsia"/>
          <w:color w:val="000000" w:themeColor="text1"/>
        </w:rPr>
        <w:t>注胶</w:t>
      </w:r>
      <w:r w:rsidRPr="00321560">
        <w:rPr>
          <w:rFonts w:hint="eastAsia"/>
          <w:snapToGrid w:val="0"/>
          <w:color w:val="000000" w:themeColor="text1"/>
        </w:rPr>
        <w:t>封闭式</w:t>
      </w:r>
      <w:r w:rsidRPr="00321560">
        <w:rPr>
          <w:rFonts w:hint="eastAsia"/>
          <w:color w:val="000000" w:themeColor="text1"/>
        </w:rPr>
        <w:t>幕墙板缝的密封胶，应根据幕墙面板的材质和接缝的设计要求选用，并</w:t>
      </w:r>
      <w:r w:rsidRPr="00321560">
        <w:rPr>
          <w:color w:val="000000" w:themeColor="text1"/>
        </w:rPr>
        <w:t>应符合以下规定：</w:t>
      </w:r>
    </w:p>
    <w:p w:rsidR="00D27046" w:rsidRPr="00321560" w:rsidRDefault="00D27046" w:rsidP="00966648">
      <w:pPr>
        <w:pStyle w:val="a4"/>
        <w:numPr>
          <w:ilvl w:val="0"/>
          <w:numId w:val="0"/>
        </w:numPr>
        <w:ind w:firstLineChars="350" w:firstLine="735"/>
        <w:rPr>
          <w:color w:val="000000" w:themeColor="text1"/>
        </w:rPr>
      </w:pPr>
      <w:r w:rsidRPr="00321560">
        <w:rPr>
          <w:color w:val="000000" w:themeColor="text1"/>
        </w:rPr>
        <w:t>1</w:t>
      </w:r>
      <w:r w:rsidRPr="00321560">
        <w:rPr>
          <w:rFonts w:hint="eastAsia"/>
          <w:color w:val="000000" w:themeColor="text1"/>
        </w:rPr>
        <w:t>)</w:t>
      </w:r>
      <w:r w:rsidR="00966648">
        <w:rPr>
          <w:color w:val="000000" w:themeColor="text1"/>
        </w:rPr>
        <w:t xml:space="preserve">  </w:t>
      </w:r>
      <w:r w:rsidRPr="00321560">
        <w:rPr>
          <w:color w:val="000000" w:themeColor="text1"/>
        </w:rPr>
        <w:t>幕墙玻璃之间的拼接胶缝的宽度应满足玻璃面板和密封胶的变形要求，</w:t>
      </w:r>
      <w:r w:rsidRPr="00321560">
        <w:rPr>
          <w:rFonts w:hint="eastAsia"/>
          <w:color w:val="000000" w:themeColor="text1"/>
        </w:rPr>
        <w:t>板缝的宽度和所用密封胶的性能应能适应幕墙本身及建筑物在各种作用下产生的变形，</w:t>
      </w:r>
      <w:r w:rsidRPr="00321560">
        <w:rPr>
          <w:color w:val="000000" w:themeColor="text1"/>
        </w:rPr>
        <w:t>胶缝宽度不宜小于10mm。硅酮建筑密封胶的施工厚度不应</w:t>
      </w:r>
      <w:r w:rsidRPr="00321560">
        <w:rPr>
          <w:rFonts w:hint="eastAsia"/>
          <w:color w:val="000000" w:themeColor="text1"/>
        </w:rPr>
        <w:t>小</w:t>
      </w:r>
      <w:r w:rsidRPr="00321560">
        <w:rPr>
          <w:color w:val="000000" w:themeColor="text1"/>
        </w:rPr>
        <w:t>于</w:t>
      </w:r>
      <w:r w:rsidRPr="00321560">
        <w:rPr>
          <w:rFonts w:hint="eastAsia"/>
          <w:color w:val="000000" w:themeColor="text1"/>
        </w:rPr>
        <w:t>5</w:t>
      </w:r>
      <w:r w:rsidRPr="00321560">
        <w:rPr>
          <w:color w:val="000000" w:themeColor="text1"/>
        </w:rPr>
        <w:t>mm；较深的密封槽口底部应采用聚乙烯发泡材料填塞</w:t>
      </w:r>
      <w:r w:rsidRPr="00321560">
        <w:rPr>
          <w:rFonts w:hint="eastAsia"/>
          <w:color w:val="000000" w:themeColor="text1"/>
        </w:rPr>
        <w:t>；</w:t>
      </w:r>
    </w:p>
    <w:p w:rsidR="00D27046" w:rsidRPr="00321560" w:rsidRDefault="00D27046" w:rsidP="00966648">
      <w:pPr>
        <w:pStyle w:val="a4"/>
        <w:numPr>
          <w:ilvl w:val="0"/>
          <w:numId w:val="0"/>
        </w:numPr>
        <w:ind w:firstLineChars="350" w:firstLine="735"/>
        <w:rPr>
          <w:color w:val="000000" w:themeColor="text1"/>
        </w:rPr>
      </w:pPr>
      <w:r w:rsidRPr="00321560">
        <w:rPr>
          <w:rFonts w:hint="eastAsia"/>
          <w:color w:val="000000" w:themeColor="text1"/>
        </w:rPr>
        <w:t>2)</w:t>
      </w:r>
      <w:r w:rsidR="00966648">
        <w:rPr>
          <w:color w:val="000000" w:themeColor="text1"/>
        </w:rPr>
        <w:t xml:space="preserve">  </w:t>
      </w:r>
      <w:r w:rsidRPr="00321560">
        <w:rPr>
          <w:rFonts w:hint="eastAsia"/>
          <w:color w:val="000000" w:themeColor="text1"/>
        </w:rPr>
        <w:t>金属面板板缝宽度不宜小于10mm，石材幕墙面板的板缝宽度不宜小于8</w:t>
      </w:r>
      <w:r w:rsidRPr="00321560">
        <w:rPr>
          <w:color w:val="000000" w:themeColor="text1"/>
        </w:rPr>
        <w:t>mm</w:t>
      </w:r>
      <w:r w:rsidRPr="00321560">
        <w:rPr>
          <w:rFonts w:hint="eastAsia"/>
          <w:color w:val="000000" w:themeColor="text1"/>
        </w:rPr>
        <w:t>。当建筑设计有要求时，可采用凹入式胶缝；</w:t>
      </w:r>
    </w:p>
    <w:p w:rsidR="00D27046" w:rsidRPr="00321560" w:rsidRDefault="00D27046" w:rsidP="00966648">
      <w:pPr>
        <w:pStyle w:val="a4"/>
        <w:numPr>
          <w:ilvl w:val="0"/>
          <w:numId w:val="0"/>
        </w:numPr>
        <w:ind w:firstLineChars="350" w:firstLine="735"/>
        <w:rPr>
          <w:color w:val="000000" w:themeColor="text1"/>
        </w:rPr>
      </w:pPr>
      <w:r w:rsidRPr="00321560">
        <w:rPr>
          <w:color w:val="000000" w:themeColor="text1"/>
        </w:rPr>
        <w:t>3)</w:t>
      </w:r>
      <w:r w:rsidR="00966648">
        <w:rPr>
          <w:color w:val="000000" w:themeColor="text1"/>
        </w:rPr>
        <w:t xml:space="preserve">  </w:t>
      </w:r>
      <w:r w:rsidRPr="00321560">
        <w:rPr>
          <w:rFonts w:hint="eastAsia"/>
          <w:color w:val="000000" w:themeColor="text1"/>
        </w:rPr>
        <w:t>人造板</w:t>
      </w:r>
      <w:r w:rsidRPr="00321560">
        <w:rPr>
          <w:color w:val="000000" w:themeColor="text1"/>
        </w:rPr>
        <w:t>幕墙</w:t>
      </w:r>
      <w:r w:rsidRPr="00321560">
        <w:rPr>
          <w:rFonts w:hint="eastAsia"/>
          <w:color w:val="000000" w:themeColor="text1"/>
        </w:rPr>
        <w:t>胶缝的宽度不宜小于6mm，密封胶与面板的粘结厚度不宜小于6mm；</w:t>
      </w:r>
    </w:p>
    <w:p w:rsidR="00D27046" w:rsidRPr="00321560" w:rsidRDefault="00D27046" w:rsidP="00966648">
      <w:pPr>
        <w:pStyle w:val="a4"/>
        <w:numPr>
          <w:ilvl w:val="0"/>
          <w:numId w:val="0"/>
        </w:numPr>
        <w:ind w:firstLineChars="350" w:firstLine="735"/>
        <w:rPr>
          <w:color w:val="000000" w:themeColor="text1"/>
        </w:rPr>
      </w:pPr>
      <w:r w:rsidRPr="00321560">
        <w:rPr>
          <w:rFonts w:hint="eastAsia"/>
          <w:color w:val="000000" w:themeColor="text1"/>
        </w:rPr>
        <w:t>4)</w:t>
      </w:r>
      <w:r w:rsidR="00966648">
        <w:rPr>
          <w:color w:val="000000" w:themeColor="text1"/>
        </w:rPr>
        <w:t xml:space="preserve">  </w:t>
      </w:r>
      <w:r w:rsidRPr="00321560">
        <w:rPr>
          <w:rFonts w:hint="eastAsia"/>
          <w:color w:val="000000" w:themeColor="text1"/>
        </w:rPr>
        <w:t>板缝内</w:t>
      </w:r>
      <w:r w:rsidRPr="00321560">
        <w:rPr>
          <w:color w:val="000000" w:themeColor="text1"/>
        </w:rPr>
        <w:t>、</w:t>
      </w:r>
      <w:r w:rsidRPr="00321560">
        <w:rPr>
          <w:rFonts w:hint="eastAsia"/>
          <w:color w:val="000000" w:themeColor="text1"/>
        </w:rPr>
        <w:t>底部宜采用</w:t>
      </w:r>
      <w:r w:rsidRPr="00321560">
        <w:rPr>
          <w:color w:val="000000" w:themeColor="text1"/>
        </w:rPr>
        <w:t>大于板缝宽度</w:t>
      </w:r>
      <w:r w:rsidRPr="00321560">
        <w:rPr>
          <w:rFonts w:hint="eastAsia"/>
          <w:color w:val="000000" w:themeColor="text1"/>
        </w:rPr>
        <w:t>2</w:t>
      </w:r>
      <w:r w:rsidRPr="00321560">
        <w:rPr>
          <w:color w:val="000000" w:themeColor="text1"/>
        </w:rPr>
        <w:t>mm</w:t>
      </w:r>
      <w:r w:rsidRPr="00321560">
        <w:rPr>
          <w:rFonts w:hint="eastAsia"/>
          <w:color w:val="000000" w:themeColor="text1"/>
        </w:rPr>
        <w:t>的聚乙烯泡沫棒填充材料</w:t>
      </w:r>
      <w:r w:rsidRPr="00321560">
        <w:rPr>
          <w:color w:val="000000" w:themeColor="text1"/>
        </w:rPr>
        <w:t>垫</w:t>
      </w:r>
      <w:r w:rsidRPr="00321560">
        <w:rPr>
          <w:rFonts w:hint="eastAsia"/>
          <w:color w:val="000000" w:themeColor="text1"/>
        </w:rPr>
        <w:t>嵌，防止密封胶三面粘结。</w:t>
      </w:r>
    </w:p>
    <w:p w:rsidR="00D27046" w:rsidRPr="00321560" w:rsidRDefault="00966648" w:rsidP="00966648">
      <w:pPr>
        <w:pStyle w:val="a4"/>
        <w:numPr>
          <w:ilvl w:val="0"/>
          <w:numId w:val="0"/>
        </w:numPr>
        <w:ind w:firstLineChars="200" w:firstLine="420"/>
        <w:rPr>
          <w:color w:val="000000" w:themeColor="text1"/>
        </w:rPr>
      </w:pPr>
      <w:r>
        <w:rPr>
          <w:rFonts w:hint="eastAsia"/>
          <w:color w:val="000000" w:themeColor="text1"/>
        </w:rPr>
        <w:t>b)</w:t>
      </w:r>
      <w:r>
        <w:rPr>
          <w:color w:val="000000" w:themeColor="text1"/>
        </w:rPr>
        <w:t xml:space="preserve">  </w:t>
      </w:r>
      <w:r w:rsidR="00D27046" w:rsidRPr="00321560">
        <w:rPr>
          <w:rFonts w:hint="eastAsia"/>
          <w:color w:val="000000" w:themeColor="text1"/>
        </w:rPr>
        <w:t>胶条封闭式幕墙，面板之间“十字”接头部位的纵、横密封胶条交叉处应采取防水密封措施。</w:t>
      </w:r>
    </w:p>
    <w:p w:rsidR="00D27046" w:rsidRPr="00321560" w:rsidRDefault="00D27046" w:rsidP="00C5499B">
      <w:pPr>
        <w:pStyle w:val="a4"/>
        <w:rPr>
          <w:color w:val="000000" w:themeColor="text1"/>
        </w:rPr>
      </w:pPr>
      <w:r w:rsidRPr="00321560">
        <w:rPr>
          <w:rFonts w:hint="eastAsia"/>
          <w:color w:val="000000" w:themeColor="text1"/>
        </w:rPr>
        <w:t>开放式幕墙板缝设计应符合下列规定：</w:t>
      </w:r>
    </w:p>
    <w:p w:rsidR="00BF0D95" w:rsidRPr="00321560" w:rsidRDefault="00D27046" w:rsidP="0027558F">
      <w:pPr>
        <w:pStyle w:val="afc"/>
        <w:numPr>
          <w:ilvl w:val="0"/>
          <w:numId w:val="238"/>
        </w:numPr>
        <w:rPr>
          <w:color w:val="000000" w:themeColor="text1"/>
        </w:rPr>
      </w:pPr>
      <w:r w:rsidRPr="00321560">
        <w:rPr>
          <w:rFonts w:hint="eastAsia"/>
          <w:snapToGrid w:val="0"/>
          <w:color w:val="000000" w:themeColor="text1"/>
        </w:rPr>
        <w:t>幕</w:t>
      </w:r>
      <w:r w:rsidRPr="00321560">
        <w:rPr>
          <w:rFonts w:hint="eastAsia"/>
          <w:color w:val="000000" w:themeColor="text1"/>
        </w:rPr>
        <w:t>墙板缝宽度不宜小于6mm，瓷板</w:t>
      </w:r>
      <w:r w:rsidRPr="00321560">
        <w:rPr>
          <w:color w:val="000000" w:themeColor="text1"/>
        </w:rPr>
        <w:t>、微晶玻璃板、</w:t>
      </w:r>
      <w:r w:rsidRPr="00321560">
        <w:rPr>
          <w:rFonts w:hint="eastAsia"/>
          <w:color w:val="000000" w:themeColor="text1"/>
        </w:rPr>
        <w:t>陶板等脆性材料面板接缝尚应符合下式的规定：</w:t>
      </w:r>
    </w:p>
    <w:p w:rsidR="00D27046" w:rsidRPr="00321560" w:rsidRDefault="00835407" w:rsidP="00F55155">
      <w:pPr>
        <w:wordWrap w:val="0"/>
        <w:jc w:val="right"/>
        <w:rPr>
          <w:color w:val="000000" w:themeColor="text1"/>
          <w:vertAlign w:val="superscript"/>
        </w:rPr>
      </w:pPr>
      <w:r w:rsidRPr="00321560">
        <w:rPr>
          <w:snapToGrid w:val="0"/>
          <w:color w:val="000000" w:themeColor="text1"/>
          <w:position w:val="-12"/>
          <w:vertAlign w:val="subscript"/>
        </w:rPr>
        <w:object w:dxaOrig="2400" w:dyaOrig="360">
          <v:shape id="_x0000_i1029" type="#_x0000_t75" style="width:141pt;height:20.5pt" o:ole="">
            <v:imagedata r:id="rId25" o:title=""/>
          </v:shape>
          <o:OLEObject Type="Embed" ProgID="Equation.DSMT4" ShapeID="_x0000_i1029" DrawAspect="Content" ObjectID="_1681285120" r:id="rId26"/>
        </w:object>
      </w:r>
      <w:r w:rsidR="00C6356C" w:rsidRPr="00321560">
        <w:rPr>
          <w:color w:val="000000" w:themeColor="text1"/>
        </w:rPr>
        <w:t xml:space="preserve">                         （</w:t>
      </w:r>
      <w:r w:rsidR="00D0455F" w:rsidRPr="00321560">
        <w:rPr>
          <w:color w:val="000000" w:themeColor="text1"/>
        </w:rPr>
        <w:fldChar w:fldCharType="begin"/>
      </w:r>
      <w:r w:rsidR="00C6356C" w:rsidRPr="00321560">
        <w:rPr>
          <w:color w:val="000000" w:themeColor="text1"/>
        </w:rPr>
        <w:instrText xml:space="preserve"> AUTONUM  \* Arabic </w:instrText>
      </w:r>
      <w:r w:rsidR="00D0455F" w:rsidRPr="00321560">
        <w:rPr>
          <w:color w:val="000000" w:themeColor="text1"/>
        </w:rPr>
        <w:fldChar w:fldCharType="end"/>
      </w:r>
      <w:r w:rsidR="00C6356C" w:rsidRPr="00321560">
        <w:rPr>
          <w:color w:val="000000" w:themeColor="text1"/>
        </w:rPr>
        <w:t>）</w:t>
      </w:r>
    </w:p>
    <w:tbl>
      <w:tblPr>
        <w:tblStyle w:val="af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42"/>
        <w:gridCol w:w="738"/>
        <w:gridCol w:w="7739"/>
      </w:tblGrid>
      <w:tr w:rsidR="00321560" w:rsidRPr="00321560" w:rsidTr="00D65AAF">
        <w:trPr>
          <w:trHeight w:val="352"/>
        </w:trPr>
        <w:tc>
          <w:tcPr>
            <w:tcW w:w="1242" w:type="dxa"/>
          </w:tcPr>
          <w:p w:rsidR="00D27046" w:rsidRPr="00321560" w:rsidRDefault="00D27046" w:rsidP="00D06A99">
            <w:pPr>
              <w:spacing w:before="93" w:after="93" w:line="320" w:lineRule="exact"/>
              <w:ind w:firstLine="420"/>
              <w:jc w:val="right"/>
              <w:rPr>
                <w:color w:val="000000" w:themeColor="text1"/>
                <w:szCs w:val="21"/>
              </w:rPr>
            </w:pPr>
            <w:r w:rsidRPr="00321560">
              <w:rPr>
                <w:rFonts w:hint="eastAsia"/>
                <w:color w:val="000000" w:themeColor="text1"/>
                <w:szCs w:val="21"/>
              </w:rPr>
              <w:t>式中:</w:t>
            </w:r>
          </w:p>
        </w:tc>
        <w:tc>
          <w:tcPr>
            <w:tcW w:w="738" w:type="dxa"/>
          </w:tcPr>
          <w:p w:rsidR="00D27046" w:rsidRPr="00321560" w:rsidRDefault="00D27046" w:rsidP="00D06A99">
            <w:pPr>
              <w:spacing w:before="93" w:after="93" w:line="320" w:lineRule="exact"/>
              <w:ind w:firstLine="420"/>
              <w:rPr>
                <w:color w:val="000000" w:themeColor="text1"/>
                <w:szCs w:val="21"/>
              </w:rPr>
            </w:pPr>
            <w:r w:rsidRPr="00321560">
              <w:rPr>
                <w:rFonts w:ascii="Times New Roman"/>
                <w:iCs/>
                <w:color w:val="000000" w:themeColor="text1"/>
                <w:position w:val="-12"/>
                <w:sz w:val="21"/>
                <w:szCs w:val="21"/>
              </w:rPr>
              <w:object w:dxaOrig="380" w:dyaOrig="360">
                <v:shape id="_x0000_i1030" type="#_x0000_t75" style="width:19.5pt;height:19pt" o:ole="">
                  <v:imagedata r:id="rId27" o:title=""/>
                </v:shape>
                <o:OLEObject Type="Embed" ProgID="Equation.DSMT4" ShapeID="_x0000_i1030" DrawAspect="Content" ObjectID="_1681285121" r:id="rId28"/>
              </w:object>
            </w:r>
          </w:p>
        </w:tc>
        <w:tc>
          <w:tcPr>
            <w:tcW w:w="7739" w:type="dxa"/>
          </w:tcPr>
          <w:p w:rsidR="00D27046" w:rsidRPr="00321560" w:rsidRDefault="00D27046" w:rsidP="00D06A99">
            <w:pPr>
              <w:spacing w:before="93" w:after="93" w:line="320" w:lineRule="exact"/>
              <w:ind w:firstLine="420"/>
              <w:rPr>
                <w:color w:val="000000" w:themeColor="text1"/>
                <w:szCs w:val="21"/>
              </w:rPr>
            </w:pPr>
            <w:r w:rsidRPr="00321560">
              <w:rPr>
                <w:snapToGrid w:val="0"/>
                <w:color w:val="000000" w:themeColor="text1"/>
                <w:kern w:val="0"/>
                <w:szCs w:val="21"/>
              </w:rPr>
              <w:t>——</w:t>
            </w:r>
            <w:r w:rsidRPr="00321560">
              <w:rPr>
                <w:rFonts w:hint="eastAsia"/>
                <w:color w:val="000000" w:themeColor="text1"/>
                <w:szCs w:val="21"/>
              </w:rPr>
              <w:t>由主体结构层间位移引起的分格框的变形限值(mm)，按照抗震设计和非抗震设计确定；</w:t>
            </w:r>
          </w:p>
        </w:tc>
      </w:tr>
      <w:tr w:rsidR="00321560" w:rsidRPr="00321560" w:rsidTr="00D65AAF">
        <w:trPr>
          <w:trHeight w:val="352"/>
        </w:trPr>
        <w:tc>
          <w:tcPr>
            <w:tcW w:w="1242" w:type="dxa"/>
          </w:tcPr>
          <w:p w:rsidR="00D27046" w:rsidRPr="00321560" w:rsidRDefault="00D27046" w:rsidP="00D06A99">
            <w:pPr>
              <w:spacing w:before="93" w:after="93" w:line="320" w:lineRule="exact"/>
              <w:ind w:firstLine="420"/>
              <w:rPr>
                <w:color w:val="000000" w:themeColor="text1"/>
                <w:szCs w:val="21"/>
              </w:rPr>
            </w:pPr>
          </w:p>
        </w:tc>
        <w:tc>
          <w:tcPr>
            <w:tcW w:w="738" w:type="dxa"/>
          </w:tcPr>
          <w:p w:rsidR="00D27046" w:rsidRPr="00321560" w:rsidRDefault="00D27046" w:rsidP="00D06A99">
            <w:pPr>
              <w:spacing w:before="93" w:after="93" w:line="320" w:lineRule="exact"/>
              <w:ind w:firstLine="420"/>
              <w:rPr>
                <w:iCs/>
                <w:color w:val="000000" w:themeColor="text1"/>
                <w:szCs w:val="21"/>
              </w:rPr>
            </w:pPr>
            <w:r w:rsidRPr="00321560">
              <w:rPr>
                <w:rFonts w:ascii="Times New Roman"/>
                <w:iCs/>
                <w:color w:val="000000" w:themeColor="text1"/>
                <w:position w:val="-12"/>
                <w:sz w:val="21"/>
                <w:szCs w:val="21"/>
              </w:rPr>
              <w:object w:dxaOrig="180" w:dyaOrig="360">
                <v:shape id="_x0000_i1031" type="#_x0000_t75" style="width:9pt;height:19pt" o:ole="">
                  <v:imagedata r:id="rId29" o:title=""/>
                </v:shape>
                <o:OLEObject Type="Embed" ProgID="Equation.DSMT4" ShapeID="_x0000_i1031" DrawAspect="Content" ObjectID="_1681285122" r:id="rId30"/>
              </w:object>
            </w:r>
          </w:p>
        </w:tc>
        <w:tc>
          <w:tcPr>
            <w:tcW w:w="7739" w:type="dxa"/>
          </w:tcPr>
          <w:p w:rsidR="00D27046" w:rsidRPr="00321560" w:rsidRDefault="00D27046" w:rsidP="00D06A99">
            <w:pPr>
              <w:spacing w:before="93" w:after="93" w:line="320" w:lineRule="exact"/>
              <w:ind w:firstLine="420"/>
              <w:rPr>
                <w:color w:val="000000" w:themeColor="text1"/>
                <w:szCs w:val="21"/>
              </w:rPr>
            </w:pPr>
            <w:r w:rsidRPr="00321560">
              <w:rPr>
                <w:snapToGrid w:val="0"/>
                <w:color w:val="000000" w:themeColor="text1"/>
                <w:kern w:val="0"/>
                <w:szCs w:val="21"/>
              </w:rPr>
              <w:t>——</w:t>
            </w:r>
            <w:r w:rsidRPr="00321560">
              <w:rPr>
                <w:rFonts w:hint="eastAsia"/>
                <w:color w:val="000000" w:themeColor="text1"/>
                <w:szCs w:val="21"/>
              </w:rPr>
              <w:t>矩形面板板块竖向边长(mm)；</w:t>
            </w:r>
          </w:p>
        </w:tc>
      </w:tr>
      <w:tr w:rsidR="00321560" w:rsidRPr="00321560" w:rsidTr="00D65AAF">
        <w:trPr>
          <w:trHeight w:val="352"/>
        </w:trPr>
        <w:tc>
          <w:tcPr>
            <w:tcW w:w="1242" w:type="dxa"/>
          </w:tcPr>
          <w:p w:rsidR="00D27046" w:rsidRPr="00321560" w:rsidRDefault="00D27046" w:rsidP="00D06A99">
            <w:pPr>
              <w:spacing w:before="93" w:after="93" w:line="320" w:lineRule="exact"/>
              <w:ind w:firstLine="420"/>
              <w:rPr>
                <w:color w:val="000000" w:themeColor="text1"/>
                <w:szCs w:val="21"/>
              </w:rPr>
            </w:pPr>
          </w:p>
        </w:tc>
        <w:tc>
          <w:tcPr>
            <w:tcW w:w="738" w:type="dxa"/>
          </w:tcPr>
          <w:p w:rsidR="00D27046" w:rsidRPr="00321560" w:rsidRDefault="00D27046" w:rsidP="00D06A99">
            <w:pPr>
              <w:spacing w:before="93" w:after="93" w:line="320" w:lineRule="exact"/>
              <w:ind w:firstLine="420"/>
              <w:rPr>
                <w:iCs/>
                <w:color w:val="000000" w:themeColor="text1"/>
                <w:szCs w:val="21"/>
              </w:rPr>
            </w:pPr>
            <w:r w:rsidRPr="00321560">
              <w:rPr>
                <w:rFonts w:ascii="Times New Roman"/>
                <w:iCs/>
                <w:color w:val="000000" w:themeColor="text1"/>
                <w:position w:val="-12"/>
                <w:sz w:val="21"/>
                <w:szCs w:val="21"/>
              </w:rPr>
              <w:object w:dxaOrig="200" w:dyaOrig="360">
                <v:shape id="_x0000_i1032" type="#_x0000_t75" style="width:11.5pt;height:19pt" o:ole="">
                  <v:imagedata r:id="rId31" o:title=""/>
                </v:shape>
                <o:OLEObject Type="Embed" ProgID="Equation.DSMT4" ShapeID="_x0000_i1032" DrawAspect="Content" ObjectID="_1681285123" r:id="rId32"/>
              </w:object>
            </w:r>
          </w:p>
        </w:tc>
        <w:tc>
          <w:tcPr>
            <w:tcW w:w="7739" w:type="dxa"/>
          </w:tcPr>
          <w:p w:rsidR="00D27046" w:rsidRPr="00321560" w:rsidRDefault="00D27046" w:rsidP="00D06A99">
            <w:pPr>
              <w:spacing w:before="93" w:after="93" w:line="320" w:lineRule="exact"/>
              <w:ind w:firstLine="420"/>
              <w:rPr>
                <w:color w:val="000000" w:themeColor="text1"/>
                <w:szCs w:val="21"/>
              </w:rPr>
            </w:pPr>
            <w:r w:rsidRPr="00321560">
              <w:rPr>
                <w:snapToGrid w:val="0"/>
                <w:color w:val="000000" w:themeColor="text1"/>
                <w:kern w:val="0"/>
                <w:szCs w:val="21"/>
              </w:rPr>
              <w:t>——</w:t>
            </w:r>
            <w:r w:rsidRPr="00321560">
              <w:rPr>
                <w:rFonts w:hint="eastAsia"/>
                <w:color w:val="000000" w:themeColor="text1"/>
                <w:szCs w:val="21"/>
              </w:rPr>
              <w:t>矩形面板板块横向边长(mm)；</w:t>
            </w:r>
          </w:p>
        </w:tc>
      </w:tr>
      <w:tr w:rsidR="00321560" w:rsidRPr="00321560" w:rsidTr="00D65AAF">
        <w:trPr>
          <w:trHeight w:val="352"/>
        </w:trPr>
        <w:tc>
          <w:tcPr>
            <w:tcW w:w="1242" w:type="dxa"/>
          </w:tcPr>
          <w:p w:rsidR="00D27046" w:rsidRPr="00321560" w:rsidRDefault="00D27046" w:rsidP="00D06A99">
            <w:pPr>
              <w:spacing w:before="93" w:after="93" w:line="320" w:lineRule="exact"/>
              <w:ind w:firstLine="420"/>
              <w:rPr>
                <w:color w:val="000000" w:themeColor="text1"/>
                <w:szCs w:val="21"/>
              </w:rPr>
            </w:pPr>
          </w:p>
        </w:tc>
        <w:tc>
          <w:tcPr>
            <w:tcW w:w="738" w:type="dxa"/>
          </w:tcPr>
          <w:p w:rsidR="00D27046" w:rsidRPr="00321560" w:rsidRDefault="00D27046" w:rsidP="00D06A99">
            <w:pPr>
              <w:spacing w:before="93" w:after="93" w:line="320" w:lineRule="exact"/>
              <w:ind w:firstLine="420"/>
              <w:rPr>
                <w:iCs/>
                <w:color w:val="000000" w:themeColor="text1"/>
                <w:szCs w:val="21"/>
              </w:rPr>
            </w:pPr>
            <w:r w:rsidRPr="00321560">
              <w:rPr>
                <w:rFonts w:ascii="Times New Roman"/>
                <w:iCs/>
                <w:color w:val="000000" w:themeColor="text1"/>
                <w:position w:val="-12"/>
                <w:sz w:val="21"/>
                <w:szCs w:val="21"/>
              </w:rPr>
              <w:object w:dxaOrig="240" w:dyaOrig="360">
                <v:shape id="_x0000_i1033" type="#_x0000_t75" style="width:12pt;height:19pt" o:ole="">
                  <v:imagedata r:id="rId33" o:title=""/>
                </v:shape>
                <o:OLEObject Type="Embed" ProgID="Equation.DSMT4" ShapeID="_x0000_i1033" DrawAspect="Content" ObjectID="_1681285124" r:id="rId34"/>
              </w:object>
            </w:r>
          </w:p>
        </w:tc>
        <w:tc>
          <w:tcPr>
            <w:tcW w:w="7739" w:type="dxa"/>
          </w:tcPr>
          <w:p w:rsidR="00D27046" w:rsidRPr="00321560" w:rsidRDefault="00D27046" w:rsidP="00D06A99">
            <w:pPr>
              <w:spacing w:before="93" w:after="93" w:line="320" w:lineRule="exact"/>
              <w:ind w:firstLine="420"/>
              <w:rPr>
                <w:color w:val="000000" w:themeColor="text1"/>
                <w:szCs w:val="21"/>
              </w:rPr>
            </w:pPr>
            <w:r w:rsidRPr="00321560">
              <w:rPr>
                <w:snapToGrid w:val="0"/>
                <w:color w:val="000000" w:themeColor="text1"/>
                <w:kern w:val="0"/>
                <w:szCs w:val="21"/>
              </w:rPr>
              <w:t>——</w:t>
            </w:r>
            <w:r w:rsidRPr="00321560">
              <w:rPr>
                <w:rFonts w:hint="eastAsia"/>
                <w:color w:val="000000" w:themeColor="text1"/>
                <w:szCs w:val="21"/>
              </w:rPr>
              <w:t>开缝式板缝竖向接缝宽度；取值时应考虑1.5mm的施工偏差；</w:t>
            </w:r>
          </w:p>
        </w:tc>
      </w:tr>
      <w:tr w:rsidR="00321560" w:rsidRPr="00321560" w:rsidTr="00D65AAF">
        <w:trPr>
          <w:trHeight w:val="352"/>
        </w:trPr>
        <w:tc>
          <w:tcPr>
            <w:tcW w:w="1242" w:type="dxa"/>
          </w:tcPr>
          <w:p w:rsidR="00D27046" w:rsidRPr="00321560" w:rsidRDefault="00D27046" w:rsidP="00D06A99">
            <w:pPr>
              <w:spacing w:before="93" w:after="93" w:line="320" w:lineRule="exact"/>
              <w:ind w:firstLine="420"/>
              <w:rPr>
                <w:color w:val="000000" w:themeColor="text1"/>
                <w:szCs w:val="21"/>
              </w:rPr>
            </w:pPr>
          </w:p>
        </w:tc>
        <w:tc>
          <w:tcPr>
            <w:tcW w:w="738" w:type="dxa"/>
          </w:tcPr>
          <w:p w:rsidR="00D27046" w:rsidRPr="00321560" w:rsidRDefault="00D27046" w:rsidP="00D06A99">
            <w:pPr>
              <w:spacing w:before="93" w:after="93" w:line="320" w:lineRule="exact"/>
              <w:ind w:firstLine="420"/>
              <w:rPr>
                <w:iCs/>
                <w:color w:val="000000" w:themeColor="text1"/>
                <w:position w:val="-12"/>
                <w:szCs w:val="21"/>
              </w:rPr>
            </w:pPr>
            <w:r w:rsidRPr="00321560">
              <w:rPr>
                <w:iCs/>
                <w:noProof/>
                <w:color w:val="000000" w:themeColor="text1"/>
                <w:position w:val="-12"/>
                <w:szCs w:val="21"/>
              </w:rPr>
              <w:drawing>
                <wp:inline distT="0" distB="0" distL="0" distR="0">
                  <wp:extent cx="171450" cy="228600"/>
                  <wp:effectExtent l="19050" t="0" r="0" b="0"/>
                  <wp:docPr id="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5" cstate="print"/>
                          <a:srcRect/>
                          <a:stretch>
                            <a:fillRect/>
                          </a:stretch>
                        </pic:blipFill>
                        <pic:spPr bwMode="auto">
                          <a:xfrm>
                            <a:off x="0" y="0"/>
                            <a:ext cx="171450" cy="228600"/>
                          </a:xfrm>
                          <a:prstGeom prst="rect">
                            <a:avLst/>
                          </a:prstGeom>
                          <a:noFill/>
                          <a:ln w="9525">
                            <a:noFill/>
                            <a:miter lim="800000"/>
                            <a:headEnd/>
                            <a:tailEnd/>
                          </a:ln>
                        </pic:spPr>
                      </pic:pic>
                    </a:graphicData>
                  </a:graphic>
                </wp:inline>
              </w:drawing>
            </w:r>
          </w:p>
        </w:tc>
        <w:tc>
          <w:tcPr>
            <w:tcW w:w="7739" w:type="dxa"/>
          </w:tcPr>
          <w:p w:rsidR="00D27046" w:rsidRPr="00321560" w:rsidRDefault="00D27046" w:rsidP="00D06A99">
            <w:pPr>
              <w:spacing w:before="93" w:after="93" w:line="320" w:lineRule="exact"/>
              <w:ind w:firstLine="420"/>
              <w:rPr>
                <w:color w:val="000000" w:themeColor="text1"/>
                <w:szCs w:val="21"/>
              </w:rPr>
            </w:pPr>
            <w:r w:rsidRPr="00321560">
              <w:rPr>
                <w:snapToGrid w:val="0"/>
                <w:color w:val="000000" w:themeColor="text1"/>
                <w:kern w:val="0"/>
                <w:szCs w:val="21"/>
              </w:rPr>
              <w:t>——</w:t>
            </w:r>
            <w:r w:rsidRPr="00321560">
              <w:rPr>
                <w:rFonts w:hint="eastAsia"/>
                <w:color w:val="000000" w:themeColor="text1"/>
                <w:szCs w:val="21"/>
              </w:rPr>
              <w:t>开缝式板缝横向接缝宽度；取值时应考虑1.5mm的施工偏差。</w:t>
            </w:r>
          </w:p>
        </w:tc>
      </w:tr>
    </w:tbl>
    <w:p w:rsidR="00D27046" w:rsidRPr="00321560" w:rsidRDefault="00433DC1" w:rsidP="00433DC1">
      <w:pPr>
        <w:pStyle w:val="a4"/>
        <w:numPr>
          <w:ilvl w:val="0"/>
          <w:numId w:val="0"/>
        </w:numPr>
        <w:ind w:firstLineChars="200" w:firstLine="420"/>
        <w:rPr>
          <w:color w:val="000000" w:themeColor="text1"/>
        </w:rPr>
      </w:pPr>
      <w:r>
        <w:rPr>
          <w:rFonts w:hint="eastAsia"/>
          <w:color w:val="000000" w:themeColor="text1"/>
        </w:rPr>
        <w:t>b)</w:t>
      </w:r>
      <w:r>
        <w:rPr>
          <w:color w:val="000000" w:themeColor="text1"/>
        </w:rPr>
        <w:t xml:space="preserve">  </w:t>
      </w:r>
      <w:r w:rsidR="00D27046" w:rsidRPr="00321560">
        <w:rPr>
          <w:rFonts w:hint="eastAsia"/>
          <w:color w:val="000000" w:themeColor="text1"/>
        </w:rPr>
        <w:t>面板</w:t>
      </w:r>
      <w:r w:rsidR="00D27046" w:rsidRPr="00321560">
        <w:rPr>
          <w:color w:val="000000" w:themeColor="text1"/>
        </w:rPr>
        <w:t>内层如设置防水板</w:t>
      </w:r>
      <w:r w:rsidR="00D27046" w:rsidRPr="00321560">
        <w:rPr>
          <w:rFonts w:hint="eastAsia"/>
          <w:color w:val="000000" w:themeColor="text1"/>
        </w:rPr>
        <w:t>等内层板</w:t>
      </w:r>
      <w:r w:rsidR="00D27046" w:rsidRPr="00321560">
        <w:rPr>
          <w:color w:val="000000" w:themeColor="text1"/>
        </w:rPr>
        <w:t>，应进行抗风</w:t>
      </w:r>
      <w:r w:rsidR="00D27046" w:rsidRPr="00321560">
        <w:rPr>
          <w:rFonts w:hint="eastAsia"/>
          <w:color w:val="000000" w:themeColor="text1"/>
        </w:rPr>
        <w:t>强度</w:t>
      </w:r>
      <w:r w:rsidR="00D27046" w:rsidRPr="00321560">
        <w:rPr>
          <w:color w:val="000000" w:themeColor="text1"/>
        </w:rPr>
        <w:t>设计；</w:t>
      </w:r>
    </w:p>
    <w:p w:rsidR="00D27046" w:rsidRPr="00321560" w:rsidRDefault="00433DC1" w:rsidP="00433DC1">
      <w:pPr>
        <w:pStyle w:val="a4"/>
        <w:numPr>
          <w:ilvl w:val="0"/>
          <w:numId w:val="0"/>
        </w:numPr>
        <w:ind w:firstLineChars="200" w:firstLine="420"/>
        <w:rPr>
          <w:color w:val="000000" w:themeColor="text1"/>
        </w:rPr>
      </w:pPr>
      <w:r>
        <w:rPr>
          <w:rFonts w:hint="eastAsia"/>
          <w:color w:val="000000" w:themeColor="text1"/>
        </w:rPr>
        <w:t>c)</w:t>
      </w:r>
      <w:r>
        <w:rPr>
          <w:color w:val="000000" w:themeColor="text1"/>
        </w:rPr>
        <w:t xml:space="preserve">  </w:t>
      </w:r>
      <w:r w:rsidR="00D27046" w:rsidRPr="00321560">
        <w:rPr>
          <w:rFonts w:hint="eastAsia"/>
          <w:color w:val="000000" w:themeColor="text1"/>
        </w:rPr>
        <w:t>搭接式、遮挡式的面板最小搭接宽度应满足防渗要求，防止雨水大量渗入幕墙内部；背部空间应防止积水，并采取有效排水措施；</w:t>
      </w:r>
    </w:p>
    <w:p w:rsidR="00D27046" w:rsidRPr="00321560" w:rsidRDefault="00433DC1" w:rsidP="00433DC1">
      <w:pPr>
        <w:pStyle w:val="a4"/>
        <w:numPr>
          <w:ilvl w:val="0"/>
          <w:numId w:val="0"/>
        </w:numPr>
        <w:ind w:firstLineChars="200" w:firstLine="420"/>
        <w:rPr>
          <w:color w:val="000000" w:themeColor="text1"/>
        </w:rPr>
      </w:pPr>
      <w:r>
        <w:rPr>
          <w:rFonts w:hint="eastAsia"/>
          <w:color w:val="000000" w:themeColor="text1"/>
        </w:rPr>
        <w:t>d)</w:t>
      </w:r>
      <w:r>
        <w:rPr>
          <w:color w:val="000000" w:themeColor="text1"/>
        </w:rPr>
        <w:t xml:space="preserve">  </w:t>
      </w:r>
      <w:r w:rsidR="00D27046" w:rsidRPr="00321560">
        <w:rPr>
          <w:rFonts w:hint="eastAsia"/>
          <w:color w:val="000000" w:themeColor="text1"/>
        </w:rPr>
        <w:t>嵌条式板缝不宜</w:t>
      </w:r>
      <w:r w:rsidR="00D27046" w:rsidRPr="00321560">
        <w:rPr>
          <w:color w:val="000000" w:themeColor="text1"/>
        </w:rPr>
        <w:t>小于</w:t>
      </w:r>
      <w:r w:rsidR="00D27046" w:rsidRPr="00321560">
        <w:rPr>
          <w:rFonts w:hint="eastAsia"/>
          <w:color w:val="000000" w:themeColor="text1"/>
        </w:rPr>
        <w:t>20</w:t>
      </w:r>
      <w:r w:rsidR="00D27046" w:rsidRPr="00321560">
        <w:rPr>
          <w:color w:val="000000" w:themeColor="text1"/>
        </w:rPr>
        <w:t>mm，幕墙</w:t>
      </w:r>
      <w:r w:rsidR="00D27046" w:rsidRPr="00321560">
        <w:rPr>
          <w:rFonts w:hint="eastAsia"/>
          <w:color w:val="000000" w:themeColor="text1"/>
        </w:rPr>
        <w:t>的面板与嵌条之间应预留一定的间隙。可</w:t>
      </w:r>
      <w:r w:rsidR="00D27046" w:rsidRPr="00321560">
        <w:rPr>
          <w:color w:val="000000" w:themeColor="text1"/>
        </w:rPr>
        <w:t>采用金属嵌条或橡胶嵌条等形式，并应有防松脱</w:t>
      </w:r>
      <w:r w:rsidR="00D27046" w:rsidRPr="00321560">
        <w:rPr>
          <w:rFonts w:hint="eastAsia"/>
          <w:color w:val="000000" w:themeColor="text1"/>
        </w:rPr>
        <w:t>及适应温度伸缩变形的构造措施</w:t>
      </w:r>
      <w:r w:rsidR="00D27046" w:rsidRPr="00321560">
        <w:rPr>
          <w:color w:val="000000" w:themeColor="text1"/>
        </w:rPr>
        <w:t>；</w:t>
      </w:r>
    </w:p>
    <w:p w:rsidR="00D27046" w:rsidRPr="00321560" w:rsidRDefault="00433DC1" w:rsidP="00433DC1">
      <w:pPr>
        <w:pStyle w:val="a4"/>
        <w:numPr>
          <w:ilvl w:val="0"/>
          <w:numId w:val="0"/>
        </w:numPr>
        <w:ind w:firstLineChars="200" w:firstLine="420"/>
        <w:rPr>
          <w:color w:val="000000" w:themeColor="text1"/>
        </w:rPr>
      </w:pPr>
      <w:r>
        <w:rPr>
          <w:rFonts w:hint="eastAsia"/>
          <w:color w:val="000000" w:themeColor="text1"/>
        </w:rPr>
        <w:t>e)</w:t>
      </w:r>
      <w:r>
        <w:rPr>
          <w:color w:val="000000" w:themeColor="text1"/>
        </w:rPr>
        <w:t xml:space="preserve">  </w:t>
      </w:r>
      <w:r w:rsidR="00D27046" w:rsidRPr="00321560">
        <w:rPr>
          <w:rFonts w:hint="eastAsia"/>
          <w:color w:val="000000" w:themeColor="text1"/>
        </w:rPr>
        <w:t>竖向板缝采用嵌条式的幕墙，其水平方向板缝宜采用开缝式或搭接式；</w:t>
      </w:r>
    </w:p>
    <w:p w:rsidR="00D27046" w:rsidRPr="00321560" w:rsidRDefault="00433DC1" w:rsidP="00433DC1">
      <w:pPr>
        <w:pStyle w:val="a4"/>
        <w:numPr>
          <w:ilvl w:val="0"/>
          <w:numId w:val="0"/>
        </w:numPr>
        <w:ind w:firstLineChars="200" w:firstLine="420"/>
        <w:rPr>
          <w:color w:val="000000" w:themeColor="text1"/>
        </w:rPr>
      </w:pPr>
      <w:r>
        <w:rPr>
          <w:rFonts w:hint="eastAsia"/>
          <w:color w:val="000000" w:themeColor="text1"/>
        </w:rPr>
        <w:t>f)</w:t>
      </w:r>
      <w:r>
        <w:rPr>
          <w:color w:val="000000" w:themeColor="text1"/>
        </w:rPr>
        <w:t xml:space="preserve">  </w:t>
      </w:r>
      <w:r w:rsidR="00D27046" w:rsidRPr="00321560">
        <w:rPr>
          <w:rFonts w:hint="eastAsia"/>
          <w:color w:val="000000" w:themeColor="text1"/>
        </w:rPr>
        <w:t>竖向和水平方向板缝均采用嵌条式的幕墙，应在该幅幕墙的底部和顶部设置一定通风面积的进风口和出风口，以形成有效的背部通风空间；</w:t>
      </w:r>
    </w:p>
    <w:p w:rsidR="00D27046" w:rsidRPr="00321560" w:rsidRDefault="00433DC1" w:rsidP="00433DC1">
      <w:pPr>
        <w:pStyle w:val="a4"/>
        <w:numPr>
          <w:ilvl w:val="0"/>
          <w:numId w:val="0"/>
        </w:numPr>
        <w:ind w:firstLineChars="200" w:firstLine="420"/>
        <w:rPr>
          <w:color w:val="000000" w:themeColor="text1"/>
        </w:rPr>
      </w:pPr>
      <w:r>
        <w:rPr>
          <w:rFonts w:hint="eastAsia"/>
          <w:color w:val="000000" w:themeColor="text1"/>
        </w:rPr>
        <w:t>g)</w:t>
      </w:r>
      <w:r>
        <w:rPr>
          <w:color w:val="000000" w:themeColor="text1"/>
        </w:rPr>
        <w:t xml:space="preserve">  </w:t>
      </w:r>
      <w:r w:rsidR="00D27046" w:rsidRPr="00321560">
        <w:rPr>
          <w:rFonts w:hint="eastAsia"/>
          <w:color w:val="000000" w:themeColor="text1"/>
        </w:rPr>
        <w:t>面板背面有保温材料时，应有防水、防潮和保持通风的措施。</w:t>
      </w:r>
    </w:p>
    <w:p w:rsidR="00D27046" w:rsidRPr="00321560" w:rsidRDefault="00D27046" w:rsidP="00C5499B">
      <w:pPr>
        <w:pStyle w:val="a4"/>
        <w:rPr>
          <w:color w:val="000000" w:themeColor="text1"/>
        </w:rPr>
      </w:pPr>
      <w:r w:rsidRPr="00321560">
        <w:rPr>
          <w:color w:val="000000" w:themeColor="text1"/>
        </w:rPr>
        <w:t>明框幕墙的玻璃板块下边缘与框料的槽底之间应衬垫硬橡胶垫块，垫块数量</w:t>
      </w:r>
      <w:r w:rsidRPr="00321560">
        <w:rPr>
          <w:rFonts w:hint="eastAsia"/>
          <w:color w:val="000000" w:themeColor="text1"/>
        </w:rPr>
        <w:t>不应少于</w:t>
      </w:r>
      <w:r w:rsidRPr="00321560">
        <w:rPr>
          <w:color w:val="000000" w:themeColor="text1"/>
        </w:rPr>
        <w:t>2块，厚度不应小于5mm，每块长度不应小于100mm，垫块邵氏硬度宜为85</w:t>
      </w:r>
      <w:r w:rsidRPr="00321560">
        <w:rPr>
          <w:rFonts w:hint="eastAsia"/>
          <w:color w:val="000000" w:themeColor="text1"/>
        </w:rPr>
        <w:t>～</w:t>
      </w:r>
      <w:r w:rsidRPr="00321560">
        <w:rPr>
          <w:color w:val="000000" w:themeColor="text1"/>
        </w:rPr>
        <w:t>90。</w:t>
      </w:r>
    </w:p>
    <w:p w:rsidR="00D27046" w:rsidRPr="00321560" w:rsidRDefault="00D27046" w:rsidP="00433DC1">
      <w:pPr>
        <w:pStyle w:val="a4"/>
        <w:numPr>
          <w:ilvl w:val="0"/>
          <w:numId w:val="0"/>
        </w:numPr>
        <w:ind w:firstLineChars="350" w:firstLine="735"/>
        <w:rPr>
          <w:color w:val="000000" w:themeColor="text1"/>
        </w:rPr>
      </w:pPr>
      <w:r w:rsidRPr="00321560">
        <w:rPr>
          <w:color w:val="000000" w:themeColor="text1"/>
        </w:rPr>
        <w:t>明框玻璃幕墙的玻璃板块边缘至框料槽底的间隙宽度应满足下式要求：</w:t>
      </w:r>
    </w:p>
    <w:p w:rsidR="00D27046" w:rsidRPr="00321560" w:rsidRDefault="00C44E9D" w:rsidP="00B60281">
      <w:pPr>
        <w:pStyle w:val="afffffffffe"/>
        <w:rPr>
          <w:color w:val="000000" w:themeColor="text1"/>
        </w:rPr>
      </w:pPr>
      <w:r w:rsidRPr="00321560">
        <w:rPr>
          <w:color w:val="000000" w:themeColor="text1"/>
          <w:position w:val="-12"/>
        </w:rPr>
        <w:object w:dxaOrig="2540" w:dyaOrig="360">
          <v:shape id="_x0000_i1034" type="#_x0000_t75" style="width:151.5pt;height:20.5pt" o:ole="">
            <v:imagedata r:id="rId36" o:title=""/>
          </v:shape>
          <o:OLEObject Type="Embed" ProgID="Equation.DSMT4" ShapeID="_x0000_i1034" DrawAspect="Content" ObjectID="_1681285125" r:id="rId37"/>
        </w:object>
      </w:r>
      <w:r w:rsidR="00D27046" w:rsidRPr="00321560">
        <w:rPr>
          <w:rFonts w:hint="eastAsia"/>
          <w:color w:val="000000" w:themeColor="text1"/>
        </w:rPr>
        <w:t xml:space="preserve"> </w:t>
      </w:r>
      <w:r w:rsidR="00D65AAF" w:rsidRPr="00321560">
        <w:rPr>
          <w:rFonts w:hint="eastAsia"/>
          <w:color w:val="000000" w:themeColor="text1"/>
        </w:rPr>
        <w:t xml:space="preserve">                       </w:t>
      </w:r>
      <w:r w:rsidR="00C6356C" w:rsidRPr="00321560">
        <w:rPr>
          <w:color w:val="000000" w:themeColor="text1"/>
        </w:rPr>
        <w:t xml:space="preserve">  （</w:t>
      </w:r>
      <w:r w:rsidR="00D0455F" w:rsidRPr="00321560">
        <w:rPr>
          <w:color w:val="000000" w:themeColor="text1"/>
        </w:rPr>
        <w:fldChar w:fldCharType="begin"/>
      </w:r>
      <w:r w:rsidR="00C6356C" w:rsidRPr="00321560">
        <w:rPr>
          <w:color w:val="000000" w:themeColor="text1"/>
        </w:rPr>
        <w:instrText xml:space="preserve"> AUTONUM  \* Arabic </w:instrText>
      </w:r>
      <w:r w:rsidR="00D0455F" w:rsidRPr="00321560">
        <w:rPr>
          <w:color w:val="000000" w:themeColor="text1"/>
        </w:rPr>
        <w:fldChar w:fldCharType="end"/>
      </w:r>
      <w:r w:rsidR="00C6356C" w:rsidRPr="00321560">
        <w:rPr>
          <w:color w:val="000000" w:themeColor="text1"/>
        </w:rPr>
        <w:t>）</w:t>
      </w:r>
    </w:p>
    <w:tbl>
      <w:tblPr>
        <w:tblW w:w="0" w:type="auto"/>
        <w:tblLook w:val="04A0" w:firstRow="1" w:lastRow="0" w:firstColumn="1" w:lastColumn="0" w:noHBand="0" w:noVBand="1"/>
      </w:tblPr>
      <w:tblGrid>
        <w:gridCol w:w="1212"/>
        <w:gridCol w:w="768"/>
        <w:gridCol w:w="7756"/>
      </w:tblGrid>
      <w:tr w:rsidR="00321560" w:rsidRPr="00321560" w:rsidTr="00383EF6">
        <w:tc>
          <w:tcPr>
            <w:tcW w:w="1212" w:type="dxa"/>
          </w:tcPr>
          <w:p w:rsidR="00D27046" w:rsidRPr="00321560" w:rsidRDefault="00D27046" w:rsidP="00D06A99">
            <w:pPr>
              <w:spacing w:before="93" w:after="93" w:line="320" w:lineRule="exact"/>
              <w:ind w:rightChars="-52" w:right="-109" w:firstLine="420"/>
              <w:jc w:val="right"/>
              <w:outlineLvl w:val="2"/>
              <w:rPr>
                <w:snapToGrid w:val="0"/>
                <w:color w:val="000000" w:themeColor="text1"/>
                <w:kern w:val="0"/>
                <w:szCs w:val="21"/>
              </w:rPr>
            </w:pPr>
            <w:r w:rsidRPr="00321560">
              <w:rPr>
                <w:snapToGrid w:val="0"/>
                <w:color w:val="000000" w:themeColor="text1"/>
                <w:kern w:val="0"/>
                <w:szCs w:val="21"/>
              </w:rPr>
              <w:t>式中：</w:t>
            </w:r>
          </w:p>
        </w:tc>
        <w:tc>
          <w:tcPr>
            <w:tcW w:w="768" w:type="dxa"/>
            <w:vAlign w:val="center"/>
          </w:tcPr>
          <w:p w:rsidR="00D27046" w:rsidRPr="00321560" w:rsidRDefault="00D27046" w:rsidP="00383EF6">
            <w:pPr>
              <w:spacing w:before="93" w:after="93" w:line="320" w:lineRule="exact"/>
              <w:ind w:rightChars="-52" w:right="-109"/>
              <w:outlineLvl w:val="2"/>
              <w:rPr>
                <w:snapToGrid w:val="0"/>
                <w:color w:val="000000" w:themeColor="text1"/>
                <w:kern w:val="0"/>
                <w:szCs w:val="21"/>
              </w:rPr>
            </w:pPr>
            <w:r w:rsidRPr="00321560">
              <w:rPr>
                <w:iCs/>
                <w:color w:val="000000" w:themeColor="text1"/>
                <w:position w:val="-12"/>
                <w:szCs w:val="21"/>
              </w:rPr>
              <w:object w:dxaOrig="380" w:dyaOrig="360">
                <v:shape id="_x0000_i1035" type="#_x0000_t75" style="width:19.5pt;height:19pt" o:ole="">
                  <v:imagedata r:id="rId38" o:title=""/>
                </v:shape>
                <o:OLEObject Type="Embed" ProgID="Equation.DSMT4" ShapeID="_x0000_i1035" DrawAspect="Content" ObjectID="_1681285126" r:id="rId39"/>
              </w:object>
            </w:r>
          </w:p>
        </w:tc>
        <w:tc>
          <w:tcPr>
            <w:tcW w:w="7756" w:type="dxa"/>
          </w:tcPr>
          <w:p w:rsidR="00D27046" w:rsidRPr="00321560" w:rsidRDefault="00D27046" w:rsidP="00383EF6">
            <w:pPr>
              <w:spacing w:before="93" w:after="93" w:line="320" w:lineRule="exact"/>
              <w:outlineLvl w:val="2"/>
              <w:rPr>
                <w:snapToGrid w:val="0"/>
                <w:color w:val="000000" w:themeColor="text1"/>
                <w:kern w:val="0"/>
                <w:szCs w:val="21"/>
              </w:rPr>
            </w:pPr>
            <w:r w:rsidRPr="00321560">
              <w:rPr>
                <w:snapToGrid w:val="0"/>
                <w:color w:val="000000" w:themeColor="text1"/>
                <w:kern w:val="0"/>
                <w:szCs w:val="21"/>
              </w:rPr>
              <w:t>——主体结构层间位移引起框料的变形限值（mm）；</w:t>
            </w:r>
          </w:p>
        </w:tc>
      </w:tr>
      <w:tr w:rsidR="00321560" w:rsidRPr="00321560" w:rsidTr="00383EF6">
        <w:tc>
          <w:tcPr>
            <w:tcW w:w="1212" w:type="dxa"/>
          </w:tcPr>
          <w:p w:rsidR="00D27046" w:rsidRPr="00321560" w:rsidRDefault="00D27046" w:rsidP="00D06A99">
            <w:pPr>
              <w:spacing w:before="93" w:after="93" w:line="320" w:lineRule="exact"/>
              <w:ind w:rightChars="-52" w:right="-109" w:firstLine="420"/>
              <w:jc w:val="right"/>
              <w:outlineLvl w:val="2"/>
              <w:rPr>
                <w:iCs/>
                <w:color w:val="000000" w:themeColor="text1"/>
                <w:szCs w:val="21"/>
              </w:rPr>
            </w:pPr>
          </w:p>
        </w:tc>
        <w:tc>
          <w:tcPr>
            <w:tcW w:w="768" w:type="dxa"/>
            <w:vAlign w:val="center"/>
          </w:tcPr>
          <w:p w:rsidR="00D27046" w:rsidRPr="00321560" w:rsidRDefault="00D27046" w:rsidP="00383EF6">
            <w:pPr>
              <w:spacing w:before="93" w:after="93" w:line="320" w:lineRule="exact"/>
              <w:ind w:rightChars="-52" w:right="-109"/>
              <w:outlineLvl w:val="2"/>
              <w:rPr>
                <w:snapToGrid w:val="0"/>
                <w:color w:val="000000" w:themeColor="text1"/>
                <w:kern w:val="0"/>
                <w:szCs w:val="21"/>
              </w:rPr>
            </w:pPr>
            <w:r w:rsidRPr="00321560">
              <w:rPr>
                <w:iCs/>
                <w:color w:val="000000" w:themeColor="text1"/>
                <w:position w:val="-12"/>
                <w:szCs w:val="21"/>
              </w:rPr>
              <w:object w:dxaOrig="180" w:dyaOrig="360">
                <v:shape id="_x0000_i1036" type="#_x0000_t75" style="width:9pt;height:19pt" o:ole="">
                  <v:imagedata r:id="rId29" o:title=""/>
                </v:shape>
                <o:OLEObject Type="Embed" ProgID="Equation.DSMT4" ShapeID="_x0000_i1036" DrawAspect="Content" ObjectID="_1681285127" r:id="rId40"/>
              </w:object>
            </w:r>
          </w:p>
        </w:tc>
        <w:tc>
          <w:tcPr>
            <w:tcW w:w="7756" w:type="dxa"/>
          </w:tcPr>
          <w:p w:rsidR="00D27046" w:rsidRPr="00321560" w:rsidRDefault="00D27046" w:rsidP="00383EF6">
            <w:pPr>
              <w:spacing w:before="93" w:after="93" w:line="320" w:lineRule="exact"/>
              <w:outlineLvl w:val="2"/>
              <w:rPr>
                <w:snapToGrid w:val="0"/>
                <w:color w:val="000000" w:themeColor="text1"/>
                <w:kern w:val="0"/>
                <w:szCs w:val="21"/>
              </w:rPr>
            </w:pPr>
            <w:r w:rsidRPr="00321560">
              <w:rPr>
                <w:snapToGrid w:val="0"/>
                <w:color w:val="000000" w:themeColor="text1"/>
                <w:kern w:val="0"/>
                <w:szCs w:val="21"/>
              </w:rPr>
              <w:t>——矩形玻璃板块竖向边长（mm）；</w:t>
            </w:r>
          </w:p>
        </w:tc>
      </w:tr>
      <w:tr w:rsidR="00321560" w:rsidRPr="00321560" w:rsidTr="00383EF6">
        <w:tc>
          <w:tcPr>
            <w:tcW w:w="1212" w:type="dxa"/>
          </w:tcPr>
          <w:p w:rsidR="00D27046" w:rsidRPr="00321560" w:rsidRDefault="00D27046" w:rsidP="00D06A99">
            <w:pPr>
              <w:spacing w:before="93" w:after="93" w:line="320" w:lineRule="exact"/>
              <w:ind w:rightChars="-52" w:right="-109" w:firstLine="420"/>
              <w:jc w:val="right"/>
              <w:outlineLvl w:val="2"/>
              <w:rPr>
                <w:iCs/>
                <w:color w:val="000000" w:themeColor="text1"/>
                <w:szCs w:val="21"/>
              </w:rPr>
            </w:pPr>
          </w:p>
        </w:tc>
        <w:tc>
          <w:tcPr>
            <w:tcW w:w="768" w:type="dxa"/>
            <w:vAlign w:val="center"/>
          </w:tcPr>
          <w:p w:rsidR="00D27046" w:rsidRPr="00321560" w:rsidRDefault="00D27046" w:rsidP="00383EF6">
            <w:pPr>
              <w:spacing w:before="93" w:after="93" w:line="320" w:lineRule="exact"/>
              <w:ind w:rightChars="-52" w:right="-109"/>
              <w:outlineLvl w:val="2"/>
              <w:rPr>
                <w:snapToGrid w:val="0"/>
                <w:color w:val="000000" w:themeColor="text1"/>
                <w:kern w:val="0"/>
                <w:szCs w:val="21"/>
              </w:rPr>
            </w:pPr>
            <w:r w:rsidRPr="00321560">
              <w:rPr>
                <w:iCs/>
                <w:color w:val="000000" w:themeColor="text1"/>
                <w:position w:val="-12"/>
                <w:szCs w:val="21"/>
              </w:rPr>
              <w:object w:dxaOrig="200" w:dyaOrig="360">
                <v:shape id="_x0000_i1037" type="#_x0000_t75" style="width:11.5pt;height:19pt" o:ole="">
                  <v:imagedata r:id="rId31" o:title=""/>
                </v:shape>
                <o:OLEObject Type="Embed" ProgID="Equation.DSMT4" ShapeID="_x0000_i1037" DrawAspect="Content" ObjectID="_1681285128" r:id="rId41"/>
              </w:object>
            </w:r>
          </w:p>
        </w:tc>
        <w:tc>
          <w:tcPr>
            <w:tcW w:w="7756" w:type="dxa"/>
          </w:tcPr>
          <w:p w:rsidR="00D27046" w:rsidRPr="00321560" w:rsidRDefault="00D27046" w:rsidP="00383EF6">
            <w:pPr>
              <w:spacing w:before="93" w:after="93" w:line="320" w:lineRule="exact"/>
              <w:outlineLvl w:val="2"/>
              <w:rPr>
                <w:snapToGrid w:val="0"/>
                <w:color w:val="000000" w:themeColor="text1"/>
                <w:kern w:val="0"/>
                <w:szCs w:val="21"/>
              </w:rPr>
            </w:pPr>
            <w:r w:rsidRPr="00321560">
              <w:rPr>
                <w:snapToGrid w:val="0"/>
                <w:color w:val="000000" w:themeColor="text1"/>
                <w:kern w:val="0"/>
                <w:szCs w:val="21"/>
              </w:rPr>
              <w:t>——矩形玻璃板块横向边长（mm）；</w:t>
            </w:r>
          </w:p>
        </w:tc>
      </w:tr>
      <w:tr w:rsidR="00321560" w:rsidRPr="00321560" w:rsidTr="00383EF6">
        <w:tc>
          <w:tcPr>
            <w:tcW w:w="1212" w:type="dxa"/>
          </w:tcPr>
          <w:p w:rsidR="00D27046" w:rsidRPr="00321560" w:rsidRDefault="00D27046" w:rsidP="00D06A99">
            <w:pPr>
              <w:spacing w:before="93" w:after="93" w:line="320" w:lineRule="exact"/>
              <w:ind w:rightChars="-52" w:right="-109" w:firstLine="420"/>
              <w:jc w:val="right"/>
              <w:outlineLvl w:val="2"/>
              <w:rPr>
                <w:iCs/>
                <w:color w:val="000000" w:themeColor="text1"/>
                <w:szCs w:val="21"/>
              </w:rPr>
            </w:pPr>
          </w:p>
        </w:tc>
        <w:tc>
          <w:tcPr>
            <w:tcW w:w="768" w:type="dxa"/>
          </w:tcPr>
          <w:p w:rsidR="00D27046" w:rsidRPr="00321560" w:rsidRDefault="00D27046" w:rsidP="00383EF6">
            <w:pPr>
              <w:spacing w:before="93" w:after="93" w:line="320" w:lineRule="exact"/>
              <w:ind w:rightChars="-52" w:right="-109"/>
              <w:outlineLvl w:val="2"/>
              <w:rPr>
                <w:snapToGrid w:val="0"/>
                <w:color w:val="000000" w:themeColor="text1"/>
                <w:kern w:val="0"/>
                <w:szCs w:val="21"/>
              </w:rPr>
            </w:pPr>
            <w:r w:rsidRPr="00321560">
              <w:rPr>
                <w:iCs/>
                <w:color w:val="000000" w:themeColor="text1"/>
                <w:position w:val="-12"/>
                <w:szCs w:val="21"/>
              </w:rPr>
              <w:object w:dxaOrig="240" w:dyaOrig="360">
                <v:shape id="_x0000_i1038" type="#_x0000_t75" style="width:12pt;height:19pt" o:ole="">
                  <v:imagedata r:id="rId33" o:title=""/>
                </v:shape>
                <o:OLEObject Type="Embed" ProgID="Equation.DSMT4" ShapeID="_x0000_i1038" DrawAspect="Content" ObjectID="_1681285129" r:id="rId42"/>
              </w:object>
            </w:r>
          </w:p>
        </w:tc>
        <w:tc>
          <w:tcPr>
            <w:tcW w:w="7756" w:type="dxa"/>
          </w:tcPr>
          <w:p w:rsidR="00D27046" w:rsidRPr="00321560" w:rsidRDefault="00D27046" w:rsidP="00D06A99">
            <w:pPr>
              <w:spacing w:before="93" w:after="93" w:line="320" w:lineRule="exact"/>
              <w:ind w:left="409" w:hangingChars="195" w:hanging="409"/>
              <w:outlineLvl w:val="2"/>
              <w:rPr>
                <w:snapToGrid w:val="0"/>
                <w:color w:val="000000" w:themeColor="text1"/>
                <w:kern w:val="0"/>
                <w:szCs w:val="21"/>
              </w:rPr>
            </w:pPr>
            <w:r w:rsidRPr="00321560">
              <w:rPr>
                <w:snapToGrid w:val="0"/>
                <w:color w:val="000000" w:themeColor="text1"/>
                <w:kern w:val="0"/>
                <w:szCs w:val="21"/>
              </w:rPr>
              <w:t>——玻璃与左右边框的平均间隙（mm），取值时应考虑施工偏差值1.5mm；</w:t>
            </w:r>
          </w:p>
        </w:tc>
      </w:tr>
      <w:tr w:rsidR="00321560" w:rsidRPr="00321560" w:rsidTr="00383EF6">
        <w:tc>
          <w:tcPr>
            <w:tcW w:w="1212" w:type="dxa"/>
          </w:tcPr>
          <w:p w:rsidR="00D27046" w:rsidRPr="00321560" w:rsidRDefault="00D27046" w:rsidP="00D06A99">
            <w:pPr>
              <w:spacing w:before="93" w:after="93" w:line="320" w:lineRule="exact"/>
              <w:ind w:rightChars="-52" w:right="-109" w:firstLine="420"/>
              <w:jc w:val="right"/>
              <w:outlineLvl w:val="2"/>
              <w:rPr>
                <w:iCs/>
                <w:color w:val="000000" w:themeColor="text1"/>
                <w:szCs w:val="21"/>
              </w:rPr>
            </w:pPr>
          </w:p>
        </w:tc>
        <w:tc>
          <w:tcPr>
            <w:tcW w:w="768" w:type="dxa"/>
          </w:tcPr>
          <w:p w:rsidR="00D27046" w:rsidRPr="00321560" w:rsidRDefault="00D27046" w:rsidP="00383EF6">
            <w:pPr>
              <w:spacing w:before="93" w:after="93" w:line="320" w:lineRule="exact"/>
              <w:ind w:rightChars="-52" w:right="-109"/>
              <w:outlineLvl w:val="2"/>
              <w:rPr>
                <w:snapToGrid w:val="0"/>
                <w:color w:val="000000" w:themeColor="text1"/>
                <w:kern w:val="0"/>
                <w:szCs w:val="21"/>
              </w:rPr>
            </w:pPr>
            <w:r w:rsidRPr="00321560">
              <w:rPr>
                <w:iCs/>
                <w:color w:val="000000" w:themeColor="text1"/>
                <w:position w:val="-12"/>
                <w:szCs w:val="21"/>
              </w:rPr>
              <w:object w:dxaOrig="260" w:dyaOrig="360">
                <v:shape id="_x0000_i1039" type="#_x0000_t75" style="width:13.5pt;height:19pt" o:ole="">
                  <v:imagedata r:id="rId43" o:title=""/>
                </v:shape>
                <o:OLEObject Type="Embed" ProgID="Equation.DSMT4" ShapeID="_x0000_i1039" DrawAspect="Content" ObjectID="_1681285130" r:id="rId44"/>
              </w:object>
            </w:r>
          </w:p>
        </w:tc>
        <w:tc>
          <w:tcPr>
            <w:tcW w:w="7756" w:type="dxa"/>
          </w:tcPr>
          <w:p w:rsidR="00D27046" w:rsidRPr="00321560" w:rsidRDefault="00D27046" w:rsidP="00D06A99">
            <w:pPr>
              <w:spacing w:before="93" w:after="93" w:line="320" w:lineRule="exact"/>
              <w:ind w:left="409" w:hangingChars="195" w:hanging="409"/>
              <w:outlineLvl w:val="2"/>
              <w:rPr>
                <w:snapToGrid w:val="0"/>
                <w:color w:val="000000" w:themeColor="text1"/>
                <w:kern w:val="0"/>
                <w:szCs w:val="21"/>
              </w:rPr>
            </w:pPr>
            <w:r w:rsidRPr="00321560">
              <w:rPr>
                <w:snapToGrid w:val="0"/>
                <w:color w:val="000000" w:themeColor="text1"/>
                <w:kern w:val="0"/>
                <w:szCs w:val="21"/>
              </w:rPr>
              <w:t>——玻璃与上下边框的平均间隙（mm），取值时应考虑施工偏差值1.5mm</w:t>
            </w:r>
            <w:r w:rsidRPr="00321560">
              <w:rPr>
                <w:rFonts w:hint="eastAsia"/>
                <w:snapToGrid w:val="0"/>
                <w:color w:val="000000" w:themeColor="text1"/>
                <w:kern w:val="0"/>
                <w:szCs w:val="21"/>
              </w:rPr>
              <w:t>。</w:t>
            </w:r>
          </w:p>
        </w:tc>
      </w:tr>
    </w:tbl>
    <w:p w:rsidR="00D27046" w:rsidRPr="00321560" w:rsidRDefault="00D27046" w:rsidP="00D65AAF">
      <w:pPr>
        <w:spacing w:before="93" w:after="93" w:line="320" w:lineRule="exact"/>
        <w:ind w:leftChars="202" w:left="424" w:firstLine="360"/>
        <w:rPr>
          <w:snapToGrid w:val="0"/>
          <w:color w:val="000000" w:themeColor="text1"/>
          <w:kern w:val="0"/>
          <w:sz w:val="18"/>
          <w:szCs w:val="18"/>
        </w:rPr>
      </w:pPr>
      <w:r w:rsidRPr="00321560">
        <w:rPr>
          <w:snapToGrid w:val="0"/>
          <w:color w:val="000000" w:themeColor="text1"/>
          <w:kern w:val="0"/>
          <w:sz w:val="18"/>
          <w:szCs w:val="18"/>
        </w:rPr>
        <w:t>注：非抗震设计时，</w:t>
      </w:r>
      <w:r w:rsidRPr="00321560">
        <w:rPr>
          <w:i/>
          <w:snapToGrid w:val="0"/>
          <w:color w:val="000000" w:themeColor="text1"/>
          <w:kern w:val="0"/>
          <w:sz w:val="18"/>
          <w:szCs w:val="18"/>
        </w:rPr>
        <w:t>u</w:t>
      </w:r>
      <w:r w:rsidRPr="00321560">
        <w:rPr>
          <w:snapToGrid w:val="0"/>
          <w:color w:val="000000" w:themeColor="text1"/>
          <w:kern w:val="0"/>
          <w:sz w:val="18"/>
          <w:szCs w:val="18"/>
          <w:vertAlign w:val="subscript"/>
        </w:rPr>
        <w:t>lim</w:t>
      </w:r>
      <w:r w:rsidRPr="00321560">
        <w:rPr>
          <w:snapToGrid w:val="0"/>
          <w:color w:val="000000" w:themeColor="text1"/>
          <w:kern w:val="0"/>
          <w:sz w:val="18"/>
          <w:szCs w:val="18"/>
        </w:rPr>
        <w:t>应根据主体结构弹性层间位移角限值确定；抗震设计时，</w:t>
      </w:r>
      <w:r w:rsidRPr="00321560">
        <w:rPr>
          <w:i/>
          <w:snapToGrid w:val="0"/>
          <w:color w:val="000000" w:themeColor="text1"/>
          <w:kern w:val="0"/>
          <w:sz w:val="18"/>
          <w:szCs w:val="18"/>
        </w:rPr>
        <w:t>u</w:t>
      </w:r>
      <w:r w:rsidRPr="00321560">
        <w:rPr>
          <w:snapToGrid w:val="0"/>
          <w:color w:val="000000" w:themeColor="text1"/>
          <w:kern w:val="0"/>
          <w:sz w:val="18"/>
          <w:szCs w:val="18"/>
          <w:vertAlign w:val="subscript"/>
        </w:rPr>
        <w:t>lim</w:t>
      </w:r>
      <w:r w:rsidRPr="00321560">
        <w:rPr>
          <w:snapToGrid w:val="0"/>
          <w:color w:val="000000" w:themeColor="text1"/>
          <w:kern w:val="0"/>
          <w:sz w:val="18"/>
          <w:szCs w:val="18"/>
        </w:rPr>
        <w:t>应根据主体结构弹性层间位移角的3倍确定。</w:t>
      </w:r>
    </w:p>
    <w:p w:rsidR="00D27046" w:rsidRPr="00321560" w:rsidRDefault="00D27046" w:rsidP="00C5499B">
      <w:pPr>
        <w:pStyle w:val="a4"/>
        <w:rPr>
          <w:color w:val="000000" w:themeColor="text1"/>
        </w:rPr>
      </w:pPr>
      <w:r w:rsidRPr="00321560">
        <w:rPr>
          <w:rFonts w:hint="eastAsia"/>
          <w:color w:val="000000" w:themeColor="text1"/>
        </w:rPr>
        <w:t>封闭式石材蜂窝板面板接缝宜采用注胶密封处理。采用开缝式面板接缝时，石材蜂窝板边缘应采取封边防水等端面保护措施，粘结层不得外露。</w:t>
      </w:r>
    </w:p>
    <w:p w:rsidR="00957A33" w:rsidRPr="00353E7D" w:rsidRDefault="00957A33" w:rsidP="00957A33">
      <w:pPr>
        <w:pStyle w:val="a3"/>
        <w:spacing w:before="156" w:after="156"/>
        <w:rPr>
          <w:b/>
          <w:color w:val="000000" w:themeColor="text1"/>
        </w:rPr>
      </w:pPr>
      <w:bookmarkStart w:id="257" w:name="_Toc62232302"/>
      <w:r w:rsidRPr="00353E7D">
        <w:rPr>
          <w:rFonts w:hint="eastAsia"/>
          <w:b/>
          <w:color w:val="000000" w:themeColor="text1"/>
        </w:rPr>
        <w:t>幕墙光反射</w:t>
      </w:r>
      <w:bookmarkEnd w:id="257"/>
    </w:p>
    <w:p w:rsidR="00E07549" w:rsidRPr="00321560" w:rsidRDefault="00E07549" w:rsidP="00C5499B">
      <w:pPr>
        <w:pStyle w:val="a4"/>
        <w:rPr>
          <w:color w:val="000000" w:themeColor="text1"/>
        </w:rPr>
      </w:pPr>
      <w:r w:rsidRPr="00321560">
        <w:rPr>
          <w:color w:val="000000" w:themeColor="text1"/>
        </w:rPr>
        <w:t>建筑设计中立面采用玻璃幕墙</w:t>
      </w:r>
      <w:r w:rsidRPr="00321560">
        <w:rPr>
          <w:rFonts w:hint="eastAsia"/>
          <w:color w:val="000000" w:themeColor="text1"/>
        </w:rPr>
        <w:t>时</w:t>
      </w:r>
      <w:r w:rsidRPr="00321560">
        <w:rPr>
          <w:color w:val="000000" w:themeColor="text1"/>
        </w:rPr>
        <w:t>应考虑幕墙玻璃对周围环境产生的太阳光反射影响，符合环保、规划和城市管理等</w:t>
      </w:r>
      <w:r w:rsidRPr="00321560">
        <w:rPr>
          <w:rFonts w:hint="eastAsia"/>
          <w:color w:val="000000" w:themeColor="text1"/>
        </w:rPr>
        <w:t>相关</w:t>
      </w:r>
      <w:r w:rsidRPr="00321560">
        <w:rPr>
          <w:color w:val="000000" w:themeColor="text1"/>
        </w:rPr>
        <w:t>规定。</w:t>
      </w:r>
    </w:p>
    <w:p w:rsidR="00E07549" w:rsidRPr="00321560" w:rsidRDefault="00E07549" w:rsidP="00C5499B">
      <w:pPr>
        <w:pStyle w:val="a4"/>
        <w:rPr>
          <w:color w:val="000000" w:themeColor="text1"/>
        </w:rPr>
      </w:pPr>
      <w:r w:rsidRPr="00321560">
        <w:rPr>
          <w:rFonts w:hint="eastAsia"/>
          <w:color w:val="000000" w:themeColor="text1"/>
        </w:rPr>
        <w:t>玻璃幕墙及采光顶应采用</w:t>
      </w:r>
      <w:r w:rsidRPr="00321560">
        <w:rPr>
          <w:color w:val="000000" w:themeColor="text1"/>
        </w:rPr>
        <w:t>可见光反射</w:t>
      </w:r>
      <w:r w:rsidRPr="00321560">
        <w:rPr>
          <w:rFonts w:hint="eastAsia"/>
          <w:color w:val="000000" w:themeColor="text1"/>
        </w:rPr>
        <w:t>比</w:t>
      </w:r>
      <w:r w:rsidRPr="00321560">
        <w:rPr>
          <w:color w:val="000000" w:themeColor="text1"/>
        </w:rPr>
        <w:t>不大于0.3</w:t>
      </w:r>
      <w:r w:rsidRPr="00321560">
        <w:rPr>
          <w:rFonts w:hint="eastAsia"/>
          <w:color w:val="000000" w:themeColor="text1"/>
        </w:rPr>
        <w:t>的玻璃面板</w:t>
      </w:r>
      <w:r w:rsidRPr="00321560">
        <w:rPr>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在T型路口正对直线路段处设置玻璃幕墙时，或在城市快速路、主干道、立交桥、高架桥两侧的建筑物2</w:t>
      </w:r>
      <w:r w:rsidRPr="00321560">
        <w:rPr>
          <w:color w:val="000000" w:themeColor="text1"/>
        </w:rPr>
        <w:t>0</w:t>
      </w:r>
      <w:r w:rsidRPr="00321560">
        <w:rPr>
          <w:rFonts w:hint="eastAsia"/>
          <w:color w:val="000000" w:themeColor="text1"/>
        </w:rPr>
        <w:t>m以下及一般路段1</w:t>
      </w:r>
      <w:r w:rsidRPr="00321560">
        <w:rPr>
          <w:color w:val="000000" w:themeColor="text1"/>
        </w:rPr>
        <w:t>0</w:t>
      </w:r>
      <w:r w:rsidRPr="00321560">
        <w:rPr>
          <w:rFonts w:hint="eastAsia"/>
          <w:color w:val="000000" w:themeColor="text1"/>
        </w:rPr>
        <w:t>m以下的玻璃幕墙，应采用</w:t>
      </w:r>
      <w:r w:rsidRPr="00321560">
        <w:rPr>
          <w:color w:val="000000" w:themeColor="text1"/>
        </w:rPr>
        <w:t>可见光反射率不大于0.16</w:t>
      </w:r>
      <w:r w:rsidRPr="00321560">
        <w:rPr>
          <w:rFonts w:hint="eastAsia"/>
          <w:color w:val="000000" w:themeColor="text1"/>
        </w:rPr>
        <w:t>的玻璃</w:t>
      </w:r>
      <w:r w:rsidRPr="00321560">
        <w:rPr>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构成玻璃幕墙的金属外表面，不宜使用</w:t>
      </w:r>
      <w:r w:rsidRPr="00321560">
        <w:rPr>
          <w:color w:val="000000" w:themeColor="text1"/>
        </w:rPr>
        <w:t>可见光反射率大于0.3</w:t>
      </w:r>
      <w:r w:rsidRPr="00321560">
        <w:rPr>
          <w:rFonts w:hint="eastAsia"/>
          <w:color w:val="000000" w:themeColor="text1"/>
        </w:rPr>
        <w:t>的镜面和高光泽材料</w:t>
      </w:r>
      <w:r w:rsidRPr="00321560">
        <w:rPr>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道路两侧玻璃幕墙设计成凹形弧面时应避免反射光进入行人与驾驶员的视场中，凹形弧面玻璃幕墙设计与设置应控制反射光聚焦点的位置。凹形</w:t>
      </w:r>
      <w:r w:rsidRPr="00321560">
        <w:rPr>
          <w:color w:val="000000" w:themeColor="text1"/>
        </w:rPr>
        <w:t>弧形立面和转角宜采用平板玻璃拼接，不宜采用加工成弧形</w:t>
      </w:r>
      <w:r w:rsidRPr="00321560">
        <w:rPr>
          <w:rFonts w:hint="eastAsia"/>
          <w:color w:val="000000" w:themeColor="text1"/>
        </w:rPr>
        <w:t>的</w:t>
      </w:r>
      <w:r w:rsidRPr="00321560">
        <w:rPr>
          <w:color w:val="000000" w:themeColor="text1"/>
        </w:rPr>
        <w:t>玻璃</w:t>
      </w:r>
      <w:r w:rsidRPr="00321560">
        <w:rPr>
          <w:rFonts w:hint="eastAsia"/>
          <w:color w:val="000000" w:themeColor="text1"/>
        </w:rPr>
        <w:t>，</w:t>
      </w:r>
      <w:r w:rsidRPr="00321560">
        <w:rPr>
          <w:color w:val="000000" w:themeColor="text1"/>
        </w:rPr>
        <w:t>玻璃板块间宜用竖向遮阳条分隔。</w:t>
      </w:r>
    </w:p>
    <w:p w:rsidR="00D65AAF" w:rsidRPr="00321560" w:rsidRDefault="00E07549" w:rsidP="00C5499B">
      <w:pPr>
        <w:pStyle w:val="a4"/>
        <w:rPr>
          <w:color w:val="000000" w:themeColor="text1"/>
        </w:rPr>
      </w:pPr>
      <w:r w:rsidRPr="00321560">
        <w:rPr>
          <w:rFonts w:hint="eastAsia"/>
          <w:color w:val="000000" w:themeColor="text1"/>
        </w:rPr>
        <w:lastRenderedPageBreak/>
        <w:t>幕墙</w:t>
      </w:r>
      <w:r w:rsidRPr="00321560">
        <w:rPr>
          <w:color w:val="000000" w:themeColor="text1"/>
        </w:rPr>
        <w:t>立面</w:t>
      </w:r>
      <w:r w:rsidRPr="00321560">
        <w:rPr>
          <w:rFonts w:hint="eastAsia"/>
          <w:color w:val="000000" w:themeColor="text1"/>
        </w:rPr>
        <w:t>外挑</w:t>
      </w:r>
      <w:r w:rsidRPr="00321560">
        <w:rPr>
          <w:color w:val="000000" w:themeColor="text1"/>
        </w:rPr>
        <w:t>的装饰部件和遮阳部件不</w:t>
      </w:r>
      <w:r w:rsidRPr="00321560">
        <w:rPr>
          <w:rFonts w:hint="eastAsia"/>
          <w:color w:val="000000" w:themeColor="text1"/>
        </w:rPr>
        <w:t>宜</w:t>
      </w:r>
      <w:r w:rsidRPr="00321560">
        <w:rPr>
          <w:color w:val="000000" w:themeColor="text1"/>
        </w:rPr>
        <w:t>采用玻璃</w:t>
      </w:r>
      <w:r w:rsidRPr="00321560">
        <w:rPr>
          <w:rFonts w:hint="eastAsia"/>
          <w:color w:val="000000" w:themeColor="text1"/>
        </w:rPr>
        <w:t>材质</w:t>
      </w:r>
      <w:r w:rsidRPr="00321560">
        <w:rPr>
          <w:color w:val="000000" w:themeColor="text1"/>
        </w:rPr>
        <w:t>。</w:t>
      </w:r>
    </w:p>
    <w:p w:rsidR="00957A33" w:rsidRPr="00353E7D" w:rsidRDefault="00957A33" w:rsidP="00957A33">
      <w:pPr>
        <w:pStyle w:val="a3"/>
        <w:spacing w:before="156" w:after="156"/>
        <w:rPr>
          <w:b/>
          <w:color w:val="000000" w:themeColor="text1"/>
        </w:rPr>
      </w:pPr>
      <w:bookmarkStart w:id="258" w:name="_Toc62232303"/>
      <w:r w:rsidRPr="00353E7D">
        <w:rPr>
          <w:rFonts w:hint="eastAsia"/>
          <w:b/>
          <w:color w:val="000000" w:themeColor="text1"/>
        </w:rPr>
        <w:t>热工设计</w:t>
      </w:r>
      <w:bookmarkEnd w:id="258"/>
    </w:p>
    <w:p w:rsidR="00E07549" w:rsidRPr="00321560" w:rsidRDefault="00E07549" w:rsidP="00C5499B">
      <w:pPr>
        <w:pStyle w:val="a4"/>
        <w:rPr>
          <w:color w:val="000000" w:themeColor="text1"/>
        </w:rPr>
      </w:pPr>
      <w:r w:rsidRPr="00321560">
        <w:rPr>
          <w:rFonts w:hint="eastAsia"/>
          <w:color w:val="000000" w:themeColor="text1"/>
        </w:rPr>
        <w:t>建筑幕墙、采光顶与金属面系统热工设计应满足建筑节能设计要求，并应符合下列规定：</w:t>
      </w:r>
    </w:p>
    <w:p w:rsidR="00E07549" w:rsidRPr="00321560" w:rsidRDefault="00E07549" w:rsidP="0027558F">
      <w:pPr>
        <w:pStyle w:val="afc"/>
        <w:numPr>
          <w:ilvl w:val="0"/>
          <w:numId w:val="247"/>
        </w:numPr>
        <w:rPr>
          <w:color w:val="000000" w:themeColor="text1"/>
        </w:rPr>
      </w:pPr>
      <w:r w:rsidRPr="00321560">
        <w:rPr>
          <w:rFonts w:hint="eastAsia"/>
          <w:color w:val="000000" w:themeColor="text1"/>
        </w:rPr>
        <w:t>建筑热工设计应与地区气候相适应，其</w:t>
      </w:r>
      <w:r w:rsidRPr="00321560">
        <w:rPr>
          <w:color w:val="000000" w:themeColor="text1"/>
        </w:rPr>
        <w:t>热工性能指标</w:t>
      </w:r>
      <w:r w:rsidRPr="00321560">
        <w:rPr>
          <w:rFonts w:hint="eastAsia"/>
          <w:color w:val="000000" w:themeColor="text1"/>
        </w:rPr>
        <w:t>应符合主体建筑的热工设计要求和满足室内基本热环境要求；</w:t>
      </w:r>
    </w:p>
    <w:p w:rsidR="00E07549" w:rsidRPr="00321560" w:rsidRDefault="00E07549" w:rsidP="00D72E85">
      <w:pPr>
        <w:pStyle w:val="afc"/>
        <w:rPr>
          <w:color w:val="000000" w:themeColor="text1"/>
        </w:rPr>
      </w:pPr>
      <w:r w:rsidRPr="00321560">
        <w:rPr>
          <w:rFonts w:hint="eastAsia"/>
          <w:color w:val="000000" w:themeColor="text1"/>
        </w:rPr>
        <w:t>民用建筑热工设计分区选择须符合</w:t>
      </w:r>
      <w:r w:rsidRPr="00321560">
        <w:rPr>
          <w:color w:val="000000" w:themeColor="text1"/>
        </w:rPr>
        <w:t>GB 50176</w:t>
      </w:r>
      <w:r w:rsidRPr="00321560">
        <w:rPr>
          <w:rFonts w:hint="eastAsia"/>
          <w:color w:val="000000" w:themeColor="text1"/>
        </w:rPr>
        <w:t>、GB</w:t>
      </w:r>
      <w:r w:rsidR="00353E7D">
        <w:rPr>
          <w:color w:val="000000" w:themeColor="text1"/>
        </w:rPr>
        <w:t xml:space="preserve"> </w:t>
      </w:r>
      <w:r w:rsidRPr="00321560">
        <w:rPr>
          <w:rFonts w:hint="eastAsia"/>
          <w:color w:val="000000" w:themeColor="text1"/>
        </w:rPr>
        <w:t>50189的规定；</w:t>
      </w:r>
    </w:p>
    <w:p w:rsidR="00E07549" w:rsidRPr="00321560" w:rsidRDefault="00E07549" w:rsidP="00D72E85">
      <w:pPr>
        <w:pStyle w:val="afc"/>
        <w:rPr>
          <w:color w:val="000000" w:themeColor="text1"/>
        </w:rPr>
      </w:pPr>
      <w:r w:rsidRPr="00321560">
        <w:rPr>
          <w:rFonts w:hint="eastAsia"/>
          <w:color w:val="000000" w:themeColor="text1"/>
        </w:rPr>
        <w:t>热工设计应包括保温、隔热、防潮等性能设计。</w:t>
      </w:r>
    </w:p>
    <w:p w:rsidR="00E07549" w:rsidRPr="00321560" w:rsidRDefault="00E07549" w:rsidP="00C5499B">
      <w:pPr>
        <w:pStyle w:val="a4"/>
        <w:rPr>
          <w:color w:val="000000" w:themeColor="text1"/>
        </w:rPr>
      </w:pPr>
      <w:r w:rsidRPr="00321560">
        <w:rPr>
          <w:rFonts w:hint="eastAsia"/>
          <w:color w:val="000000" w:themeColor="text1"/>
        </w:rPr>
        <w:t>应根据地区气候特点，确定建筑物各部位传热系数、选择构造层次及绝热材料种类，通过热工计算确定绝热材料厚度和种类。</w:t>
      </w:r>
    </w:p>
    <w:p w:rsidR="00E07549" w:rsidRPr="00321560" w:rsidRDefault="00E07549" w:rsidP="00C5499B">
      <w:pPr>
        <w:pStyle w:val="a4"/>
        <w:rPr>
          <w:color w:val="000000" w:themeColor="text1"/>
        </w:rPr>
      </w:pPr>
      <w:r w:rsidRPr="00321560">
        <w:rPr>
          <w:rFonts w:hint="eastAsia"/>
          <w:color w:val="000000" w:themeColor="text1"/>
        </w:rPr>
        <w:t>建筑幕墙进行热工设计时，应按照透光幕墙和非透光幕墙分别设计，透光幕墙和非透光幕墙的热工性能指标应按</w:t>
      </w:r>
      <w:r w:rsidRPr="00321560">
        <w:rPr>
          <w:color w:val="000000" w:themeColor="text1"/>
        </w:rPr>
        <w:t>GB 50176</w:t>
      </w:r>
      <w:r w:rsidRPr="00321560">
        <w:rPr>
          <w:rFonts w:hint="eastAsia"/>
          <w:color w:val="000000" w:themeColor="text1"/>
        </w:rPr>
        <w:t>、GB</w:t>
      </w:r>
      <w:r w:rsidR="00C67352">
        <w:rPr>
          <w:color w:val="000000" w:themeColor="text1"/>
        </w:rPr>
        <w:t xml:space="preserve"> </w:t>
      </w:r>
      <w:r w:rsidRPr="00321560">
        <w:rPr>
          <w:rFonts w:hint="eastAsia"/>
          <w:color w:val="000000" w:themeColor="text1"/>
        </w:rPr>
        <w:t>50189、</w:t>
      </w:r>
      <w:r w:rsidRPr="00321560">
        <w:rPr>
          <w:color w:val="000000" w:themeColor="text1"/>
        </w:rPr>
        <w:t>JGJ/T 151</w:t>
      </w:r>
      <w:r w:rsidRPr="00321560">
        <w:rPr>
          <w:rFonts w:hint="eastAsia"/>
          <w:color w:val="000000" w:themeColor="text1"/>
        </w:rPr>
        <w:t>的规定计算。</w:t>
      </w:r>
    </w:p>
    <w:p w:rsidR="00E07549" w:rsidRPr="00321560" w:rsidRDefault="00E07549" w:rsidP="00C5499B">
      <w:pPr>
        <w:pStyle w:val="a4"/>
        <w:rPr>
          <w:color w:val="000000" w:themeColor="text1"/>
        </w:rPr>
      </w:pPr>
      <w:r w:rsidRPr="00321560">
        <w:rPr>
          <w:rFonts w:hint="eastAsia"/>
          <w:color w:val="000000" w:themeColor="text1"/>
        </w:rPr>
        <w:t>开放式幕墙内侧有建筑围护结构，则其相应的保温隔热构造措施的热工性能指标，应按</w:t>
      </w:r>
      <w:r w:rsidR="00C67352">
        <w:rPr>
          <w:color w:val="000000" w:themeColor="text1"/>
        </w:rPr>
        <w:t xml:space="preserve">GB </w:t>
      </w:r>
      <w:r w:rsidRPr="00321560">
        <w:rPr>
          <w:color w:val="000000" w:themeColor="text1"/>
        </w:rPr>
        <w:t>50176</w:t>
      </w:r>
      <w:r w:rsidRPr="00321560">
        <w:rPr>
          <w:rFonts w:hint="eastAsia"/>
          <w:color w:val="000000" w:themeColor="text1"/>
        </w:rPr>
        <w:t>、GB</w:t>
      </w:r>
      <w:r w:rsidR="00C67352">
        <w:rPr>
          <w:color w:val="000000" w:themeColor="text1"/>
        </w:rPr>
        <w:t xml:space="preserve"> </w:t>
      </w:r>
      <w:r w:rsidRPr="00321560">
        <w:rPr>
          <w:rFonts w:hint="eastAsia"/>
          <w:color w:val="000000" w:themeColor="text1"/>
        </w:rPr>
        <w:t>50189的规定计算，并应符合建筑热工设计要求。</w:t>
      </w:r>
    </w:p>
    <w:p w:rsidR="00E07549" w:rsidRPr="00321560" w:rsidRDefault="00E07549" w:rsidP="00C5499B">
      <w:pPr>
        <w:pStyle w:val="a4"/>
        <w:rPr>
          <w:color w:val="000000" w:themeColor="text1"/>
        </w:rPr>
      </w:pPr>
      <w:r w:rsidRPr="00321560">
        <w:rPr>
          <w:rFonts w:hint="eastAsia"/>
          <w:color w:val="000000" w:themeColor="text1"/>
        </w:rPr>
        <w:t>透光幕墙的传热系数应按</w:t>
      </w:r>
      <w:r w:rsidRPr="00321560">
        <w:rPr>
          <w:color w:val="000000" w:themeColor="text1"/>
        </w:rPr>
        <w:t>JGJ/T 151</w:t>
      </w:r>
      <w:r w:rsidRPr="00321560">
        <w:rPr>
          <w:rFonts w:hint="eastAsia"/>
          <w:color w:val="000000" w:themeColor="text1"/>
        </w:rPr>
        <w:t>的规定计算确定，计算所采用的边界条件应为实际工程的冬季计算条件。非透光幕墙的传热系数按照其构造组成，由各材料层热阻相加的方法计算，并应将幕墙框架的热冷桥对传热系数的影响计算在内。带有中空内置遮阳幕墙的传热系数可按</w:t>
      </w:r>
      <w:r w:rsidRPr="00321560">
        <w:rPr>
          <w:color w:val="000000" w:themeColor="text1"/>
        </w:rPr>
        <w:t>JGJ/T 151的规定</w:t>
      </w:r>
      <w:r w:rsidRPr="00321560">
        <w:rPr>
          <w:rFonts w:hint="eastAsia"/>
          <w:color w:val="000000" w:themeColor="text1"/>
        </w:rPr>
        <w:t>计算，并符合建筑热工设计要求。</w:t>
      </w:r>
    </w:p>
    <w:p w:rsidR="00E07549" w:rsidRPr="00321560" w:rsidRDefault="00E07549" w:rsidP="00C5499B">
      <w:pPr>
        <w:pStyle w:val="a4"/>
        <w:rPr>
          <w:color w:val="000000" w:themeColor="text1"/>
        </w:rPr>
      </w:pPr>
      <w:r w:rsidRPr="00321560">
        <w:rPr>
          <w:rFonts w:hint="eastAsia"/>
          <w:color w:val="000000" w:themeColor="text1"/>
        </w:rPr>
        <w:t>透光</w:t>
      </w:r>
      <w:r w:rsidRPr="00321560">
        <w:rPr>
          <w:color w:val="000000" w:themeColor="text1"/>
        </w:rPr>
        <w:t>幕墙的遮阳设计应符合下列规定：</w:t>
      </w:r>
    </w:p>
    <w:p w:rsidR="00E07549" w:rsidRPr="00321560" w:rsidRDefault="00E07549" w:rsidP="0027558F">
      <w:pPr>
        <w:pStyle w:val="afc"/>
        <w:numPr>
          <w:ilvl w:val="0"/>
          <w:numId w:val="248"/>
        </w:numPr>
        <w:rPr>
          <w:color w:val="000000" w:themeColor="text1"/>
        </w:rPr>
      </w:pPr>
      <w:r w:rsidRPr="00321560">
        <w:rPr>
          <w:rFonts w:hint="eastAsia"/>
          <w:color w:val="000000" w:themeColor="text1"/>
        </w:rPr>
        <w:t>透光幕墙设置外遮阳构件，其太阳得热系数应为透光幕墙本身的太阳得热系数与外遮阳构件的遮阳系数的乘积。透光幕墙本身的太阳得热系数和外遮阳构件的遮阳系数应按</w:t>
      </w:r>
      <w:r w:rsidRPr="00321560">
        <w:rPr>
          <w:color w:val="000000" w:themeColor="text1"/>
        </w:rPr>
        <w:t xml:space="preserve">GB 50176 </w:t>
      </w:r>
      <w:r w:rsidRPr="00321560">
        <w:rPr>
          <w:rFonts w:hint="eastAsia"/>
          <w:color w:val="000000" w:themeColor="text1"/>
        </w:rPr>
        <w:t>的有关规定计算。带有室外遮阳的幕墙的遮阳系数应参照JGJ 237的相关规定进行计算；</w:t>
      </w:r>
    </w:p>
    <w:p w:rsidR="00E07549" w:rsidRPr="00321560" w:rsidRDefault="00E07549" w:rsidP="00D72E85">
      <w:pPr>
        <w:pStyle w:val="afc"/>
        <w:rPr>
          <w:color w:val="000000" w:themeColor="text1"/>
        </w:rPr>
      </w:pPr>
      <w:r w:rsidRPr="00321560">
        <w:rPr>
          <w:rFonts w:hint="eastAsia"/>
          <w:color w:val="000000" w:themeColor="text1"/>
        </w:rPr>
        <w:t>夏热冬冷地区的建筑各朝向透光幕墙应采取遮阳措施；寒冷地区的建筑宜采取遮阳措施。透光幕墙宜设置外部遮阳，外遮阳装置应兼顾通风及冬季日照。玻璃采光顶宜采取遮阳措施。</w:t>
      </w:r>
    </w:p>
    <w:p w:rsidR="00E07549" w:rsidRPr="00321560" w:rsidRDefault="00E07549" w:rsidP="00C5499B">
      <w:pPr>
        <w:pStyle w:val="a4"/>
        <w:rPr>
          <w:color w:val="000000" w:themeColor="text1"/>
        </w:rPr>
      </w:pPr>
      <w:r w:rsidRPr="00321560">
        <w:rPr>
          <w:rFonts w:hint="eastAsia"/>
          <w:color w:val="000000" w:themeColor="text1"/>
        </w:rPr>
        <w:t>双层幕墙空气间层内气体应有序流动，夏热冬冷地区宜采用夏日外通风、冬日内通风的双层幕墙，寒冷地区宜采用内通风双层幕墙。</w:t>
      </w:r>
    </w:p>
    <w:p w:rsidR="00E07549" w:rsidRPr="00321560" w:rsidRDefault="00E07549" w:rsidP="00C5499B">
      <w:pPr>
        <w:pStyle w:val="a4"/>
        <w:rPr>
          <w:color w:val="000000" w:themeColor="text1"/>
        </w:rPr>
      </w:pPr>
      <w:r w:rsidRPr="00321560">
        <w:rPr>
          <w:rFonts w:hint="eastAsia"/>
          <w:color w:val="000000" w:themeColor="text1"/>
        </w:rPr>
        <w:t>透光幕墙应设置可开启窗或其他通风换气装置，并应满足建筑设计对室内空间的通风换气要求。当透光幕墙受条件限制无法设置可开启窗扇时，应设置通风换气装置。采用直接自然通风的空间，通风开口有效面积应满足GB 50352的相关规定。</w:t>
      </w:r>
    </w:p>
    <w:p w:rsidR="00E07549" w:rsidRPr="00321560" w:rsidRDefault="00E07549" w:rsidP="00C5499B">
      <w:pPr>
        <w:pStyle w:val="a4"/>
        <w:rPr>
          <w:color w:val="000000" w:themeColor="text1"/>
        </w:rPr>
      </w:pPr>
      <w:r w:rsidRPr="00321560">
        <w:rPr>
          <w:rFonts w:hint="eastAsia"/>
          <w:color w:val="000000" w:themeColor="text1"/>
        </w:rPr>
        <w:t>透光玻璃幕墙应作抗结露计算，不应出现结露现象。</w:t>
      </w:r>
    </w:p>
    <w:p w:rsidR="00E07549" w:rsidRPr="00321560" w:rsidRDefault="00E07549" w:rsidP="00C5499B">
      <w:pPr>
        <w:pStyle w:val="a4"/>
        <w:rPr>
          <w:color w:val="000000" w:themeColor="text1"/>
        </w:rPr>
      </w:pPr>
      <w:r w:rsidRPr="00321560">
        <w:rPr>
          <w:rFonts w:hint="eastAsia"/>
          <w:color w:val="000000" w:themeColor="text1"/>
        </w:rPr>
        <w:t>幕墙框的传热系数、框与面板接缝的线传热系数及抗结露宜采用二维稳态热传导理论计算。</w:t>
      </w:r>
    </w:p>
    <w:p w:rsidR="00E07549" w:rsidRPr="00321560" w:rsidRDefault="00E07549" w:rsidP="00C5499B">
      <w:pPr>
        <w:pStyle w:val="a4"/>
        <w:rPr>
          <w:color w:val="000000" w:themeColor="text1"/>
        </w:rPr>
      </w:pPr>
      <w:r w:rsidRPr="00321560">
        <w:rPr>
          <w:rFonts w:hint="eastAsia"/>
          <w:color w:val="000000" w:themeColor="text1"/>
        </w:rPr>
        <w:t>当建筑高度超过</w:t>
      </w:r>
      <w:r w:rsidRPr="00321560">
        <w:rPr>
          <w:color w:val="000000" w:themeColor="text1"/>
        </w:rPr>
        <w:t>150m</w:t>
      </w:r>
      <w:r w:rsidRPr="00321560">
        <w:rPr>
          <w:rFonts w:hint="eastAsia"/>
          <w:color w:val="000000" w:themeColor="text1"/>
        </w:rPr>
        <w:t>或单栋建筑地上建筑面积大于</w:t>
      </w:r>
      <w:r w:rsidRPr="00321560">
        <w:rPr>
          <w:color w:val="000000" w:themeColor="text1"/>
        </w:rPr>
        <w:t>200000</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时，幕墙热工</w:t>
      </w:r>
      <w:r w:rsidRPr="00321560">
        <w:rPr>
          <w:color w:val="000000" w:themeColor="text1"/>
        </w:rPr>
        <w:t>设计</w:t>
      </w:r>
      <w:r w:rsidRPr="00321560">
        <w:rPr>
          <w:rFonts w:hint="eastAsia"/>
          <w:color w:val="000000" w:themeColor="text1"/>
        </w:rPr>
        <w:t>除应符合建筑设计的各项要求外，还应满足其建筑节能设计专项论证的相关要求。</w:t>
      </w:r>
    </w:p>
    <w:p w:rsidR="00E07549" w:rsidRPr="00321560" w:rsidRDefault="00E07549" w:rsidP="00C5499B">
      <w:pPr>
        <w:pStyle w:val="a4"/>
        <w:rPr>
          <w:color w:val="000000" w:themeColor="text1"/>
        </w:rPr>
      </w:pPr>
      <w:r w:rsidRPr="00321560">
        <w:rPr>
          <w:rFonts w:hint="eastAsia"/>
          <w:color w:val="000000" w:themeColor="text1"/>
        </w:rPr>
        <w:t>幕墙保温及断热构造设计应满足建筑节能设计的相关要求。有</w:t>
      </w:r>
      <w:r w:rsidRPr="00321560">
        <w:rPr>
          <w:color w:val="000000" w:themeColor="text1"/>
        </w:rPr>
        <w:t>热工要求的</w:t>
      </w:r>
      <w:r w:rsidRPr="00321560">
        <w:rPr>
          <w:rFonts w:hint="eastAsia"/>
          <w:color w:val="000000" w:themeColor="text1"/>
        </w:rPr>
        <w:t>透光幕墙应采用有断热构造的幕墙系统；非透光幕墙应采用保温材料进行保温处理。幕墙与围护结构平壁间</w:t>
      </w:r>
      <w:r w:rsidRPr="00321560">
        <w:rPr>
          <w:color w:val="000000" w:themeColor="text1"/>
        </w:rPr>
        <w:t>(除结构连接部位外)不应形成热桥，并宜对跨越室内外的金属构件或连接部位采取隔断热桥措施。</w:t>
      </w:r>
    </w:p>
    <w:p w:rsidR="00E07549" w:rsidRPr="00321560" w:rsidRDefault="00E07549" w:rsidP="00C5499B">
      <w:pPr>
        <w:pStyle w:val="a4"/>
        <w:rPr>
          <w:color w:val="000000" w:themeColor="text1"/>
        </w:rPr>
      </w:pPr>
      <w:r w:rsidRPr="00321560">
        <w:rPr>
          <w:rFonts w:hint="eastAsia"/>
          <w:color w:val="000000" w:themeColor="text1"/>
        </w:rPr>
        <w:lastRenderedPageBreak/>
        <w:t>有</w:t>
      </w:r>
      <w:r w:rsidRPr="00321560">
        <w:rPr>
          <w:color w:val="000000" w:themeColor="text1"/>
        </w:rPr>
        <w:t>热工要求的</w:t>
      </w:r>
      <w:r w:rsidRPr="00321560">
        <w:rPr>
          <w:rFonts w:hint="eastAsia"/>
          <w:color w:val="000000" w:themeColor="text1"/>
        </w:rPr>
        <w:t>透光玻璃幕墙面板材料宜采用中空玻璃、L</w:t>
      </w:r>
      <w:r w:rsidRPr="00321560">
        <w:rPr>
          <w:color w:val="000000" w:themeColor="text1"/>
        </w:rPr>
        <w:t>ow-E</w:t>
      </w:r>
      <w:r w:rsidRPr="00321560">
        <w:rPr>
          <w:rFonts w:hint="eastAsia"/>
          <w:color w:val="000000" w:themeColor="text1"/>
        </w:rPr>
        <w:t>中空玻璃、充</w:t>
      </w:r>
      <w:r w:rsidRPr="00321560">
        <w:rPr>
          <w:color w:val="000000" w:themeColor="text1"/>
        </w:rPr>
        <w:t>惰性气体</w:t>
      </w:r>
      <w:r w:rsidRPr="00321560">
        <w:rPr>
          <w:rFonts w:hint="eastAsia"/>
          <w:color w:val="000000" w:themeColor="text1"/>
        </w:rPr>
        <w:t>L</w:t>
      </w:r>
      <w:r w:rsidRPr="00321560">
        <w:rPr>
          <w:color w:val="000000" w:themeColor="text1"/>
        </w:rPr>
        <w:t>ow-E</w:t>
      </w:r>
      <w:r w:rsidRPr="00321560">
        <w:rPr>
          <w:rFonts w:hint="eastAsia"/>
          <w:color w:val="000000" w:themeColor="text1"/>
        </w:rPr>
        <w:t>中空玻璃，</w:t>
      </w:r>
      <w:r w:rsidRPr="00321560">
        <w:rPr>
          <w:color w:val="000000" w:themeColor="text1"/>
        </w:rPr>
        <w:t>也可采用双中空玻璃、真空玻璃</w:t>
      </w:r>
      <w:r w:rsidRPr="00321560">
        <w:rPr>
          <w:rFonts w:hint="eastAsia"/>
          <w:color w:val="000000" w:themeColor="text1"/>
        </w:rPr>
        <w:t>等保温性能良好的玻璃。当幕墙热工性能要求高时，中空玻璃宜采用暖边间隔条。</w:t>
      </w:r>
    </w:p>
    <w:p w:rsidR="00E07549" w:rsidRPr="00321560" w:rsidRDefault="00E07549" w:rsidP="00C5499B">
      <w:pPr>
        <w:pStyle w:val="a4"/>
        <w:rPr>
          <w:color w:val="000000" w:themeColor="text1"/>
        </w:rPr>
      </w:pPr>
      <w:r w:rsidRPr="00321560">
        <w:rPr>
          <w:rFonts w:hint="eastAsia"/>
          <w:color w:val="000000" w:themeColor="text1"/>
        </w:rPr>
        <w:t>有</w:t>
      </w:r>
      <w:r w:rsidRPr="00321560">
        <w:rPr>
          <w:color w:val="000000" w:themeColor="text1"/>
        </w:rPr>
        <w:t>热工要求的</w:t>
      </w:r>
      <w:r w:rsidRPr="00321560">
        <w:rPr>
          <w:rFonts w:hint="eastAsia"/>
          <w:color w:val="000000" w:themeColor="text1"/>
        </w:rPr>
        <w:t>金属幕墙、石材幕墙、人造板材幕墙及非透光的玻璃幕墙等应设置不燃材料保温层，保温材料层的热阻不应小于</w:t>
      </w:r>
      <w:r w:rsidRPr="00321560">
        <w:rPr>
          <w:color w:val="000000" w:themeColor="text1"/>
        </w:rPr>
        <w:t>1.0</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sym w:font="UniversalMath1 BT" w:char="F02E"/>
      </w:r>
      <w:r w:rsidRPr="00321560">
        <w:rPr>
          <w:color w:val="000000" w:themeColor="text1"/>
        </w:rPr>
        <w:t>K/W</w:t>
      </w:r>
      <w:r w:rsidRPr="00321560">
        <w:rPr>
          <w:rFonts w:hint="eastAsia"/>
          <w:color w:val="000000" w:themeColor="text1"/>
        </w:rPr>
        <w:t>。保温材料应有防水、隔汽措施。防水层应设置在保温材料的室外侧，隔汽层应设置在保温材料的室内侧。</w:t>
      </w:r>
    </w:p>
    <w:p w:rsidR="00E07549" w:rsidRPr="00321560" w:rsidRDefault="00E07549" w:rsidP="00C5499B">
      <w:pPr>
        <w:pStyle w:val="a4"/>
        <w:rPr>
          <w:color w:val="000000" w:themeColor="text1"/>
        </w:rPr>
      </w:pPr>
      <w:r w:rsidRPr="00321560">
        <w:rPr>
          <w:rFonts w:hint="eastAsia"/>
          <w:color w:val="000000" w:themeColor="text1"/>
        </w:rPr>
        <w:t>甲类公共建筑单一立面窗墙面积比小于</w:t>
      </w:r>
      <w:r w:rsidRPr="00321560">
        <w:rPr>
          <w:color w:val="000000" w:themeColor="text1"/>
        </w:rPr>
        <w:t>0.40</w:t>
      </w:r>
      <w:r w:rsidRPr="00321560">
        <w:rPr>
          <w:rFonts w:hint="eastAsia"/>
          <w:color w:val="000000" w:themeColor="text1"/>
        </w:rPr>
        <w:t>时，透光材料的可见光透射比不应小于</w:t>
      </w:r>
      <w:r w:rsidRPr="00321560">
        <w:rPr>
          <w:color w:val="000000" w:themeColor="text1"/>
        </w:rPr>
        <w:t>0.60；甲类公共建筑单一立面</w:t>
      </w:r>
      <w:r w:rsidRPr="00321560">
        <w:rPr>
          <w:rFonts w:hint="eastAsia"/>
          <w:color w:val="000000" w:themeColor="text1"/>
        </w:rPr>
        <w:t>窗墙面积比大于等于</w:t>
      </w:r>
      <w:r w:rsidRPr="00321560">
        <w:rPr>
          <w:color w:val="000000" w:themeColor="text1"/>
        </w:rPr>
        <w:t>0.40</w:t>
      </w:r>
      <w:r w:rsidRPr="00321560">
        <w:rPr>
          <w:rFonts w:hint="eastAsia"/>
          <w:color w:val="000000" w:themeColor="text1"/>
        </w:rPr>
        <w:t>时，透光材料的可见光透射比不应小于</w:t>
      </w:r>
      <w:r w:rsidRPr="00321560">
        <w:rPr>
          <w:color w:val="000000" w:themeColor="text1"/>
        </w:rPr>
        <w:t>0.40。</w:t>
      </w:r>
    </w:p>
    <w:p w:rsidR="00E07549" w:rsidRPr="00321560" w:rsidRDefault="00E07549" w:rsidP="00C5499B">
      <w:pPr>
        <w:pStyle w:val="a4"/>
        <w:rPr>
          <w:color w:val="000000" w:themeColor="text1"/>
        </w:rPr>
      </w:pPr>
      <w:r w:rsidRPr="00321560">
        <w:rPr>
          <w:rFonts w:hint="eastAsia"/>
          <w:color w:val="000000" w:themeColor="text1"/>
        </w:rPr>
        <w:t>明框玻璃幕墙的金属型材应采用隔热型材或采取其他有效的隔热措施。隐框构造的外露金属护边宜采用隔热型材或其他组合材质护边。隔热材料的性能应符合国家现行标准及本标准附录A的规定。</w:t>
      </w:r>
    </w:p>
    <w:p w:rsidR="00E07549" w:rsidRPr="00321560" w:rsidRDefault="00E07549" w:rsidP="00C5499B">
      <w:pPr>
        <w:pStyle w:val="a4"/>
        <w:rPr>
          <w:color w:val="000000" w:themeColor="text1"/>
        </w:rPr>
      </w:pPr>
      <w:r w:rsidRPr="00321560">
        <w:rPr>
          <w:rFonts w:hint="eastAsia"/>
          <w:color w:val="000000" w:themeColor="text1"/>
        </w:rPr>
        <w:t>玻璃幕墙层间梁位置宜采用中空玻璃，当采用单片玻璃或夹层玻璃时，应有防止层间玻璃及四周边框结露的有效措施。</w:t>
      </w:r>
    </w:p>
    <w:p w:rsidR="00E07549" w:rsidRPr="00321560" w:rsidRDefault="00E07549" w:rsidP="00C5499B">
      <w:pPr>
        <w:pStyle w:val="a4"/>
        <w:rPr>
          <w:color w:val="000000" w:themeColor="text1"/>
        </w:rPr>
      </w:pPr>
      <w:bookmarkStart w:id="259" w:name="_Hlk12979126"/>
      <w:r w:rsidRPr="00321560">
        <w:rPr>
          <w:rFonts w:hint="eastAsia"/>
          <w:color w:val="000000" w:themeColor="text1"/>
        </w:rPr>
        <w:t>透光幕墙与非透光部位之间的保温构造应连续</w:t>
      </w:r>
      <w:bookmarkEnd w:id="259"/>
      <w:r w:rsidRPr="00321560">
        <w:rPr>
          <w:rFonts w:hint="eastAsia"/>
          <w:color w:val="000000" w:themeColor="text1"/>
        </w:rPr>
        <w:t>。非透光幕墙设置开启扇时，</w:t>
      </w:r>
      <w:bookmarkStart w:id="260" w:name="_Hlk12979355"/>
      <w:r w:rsidRPr="00321560">
        <w:rPr>
          <w:rFonts w:hint="eastAsia"/>
          <w:color w:val="000000" w:themeColor="text1"/>
        </w:rPr>
        <w:t>非透光开启扇</w:t>
      </w:r>
      <w:bookmarkEnd w:id="260"/>
      <w:r w:rsidRPr="00321560">
        <w:rPr>
          <w:rFonts w:hint="eastAsia"/>
          <w:color w:val="000000" w:themeColor="text1"/>
        </w:rPr>
        <w:t>的传热系数不应大于非透光幕墙的传热系数。</w:t>
      </w:r>
    </w:p>
    <w:p w:rsidR="00E07549" w:rsidRPr="00321560" w:rsidRDefault="00E07549" w:rsidP="00C5499B">
      <w:pPr>
        <w:pStyle w:val="a4"/>
        <w:rPr>
          <w:color w:val="000000" w:themeColor="text1"/>
        </w:rPr>
      </w:pPr>
      <w:r w:rsidRPr="00321560">
        <w:rPr>
          <w:rFonts w:hint="eastAsia"/>
          <w:color w:val="000000" w:themeColor="text1"/>
        </w:rPr>
        <w:t>建筑出入口外门应按建筑设计要求采取保温隔热节能措施，寒冷地区建筑</w:t>
      </w:r>
      <w:r w:rsidRPr="00321560">
        <w:rPr>
          <w:color w:val="000000" w:themeColor="text1"/>
        </w:rPr>
        <w:t>面向冬季主导风向</w:t>
      </w:r>
      <w:r w:rsidRPr="00321560">
        <w:rPr>
          <w:rFonts w:hint="eastAsia"/>
          <w:color w:val="000000" w:themeColor="text1"/>
        </w:rPr>
        <w:t>的</w:t>
      </w:r>
      <w:r w:rsidRPr="00321560">
        <w:rPr>
          <w:color w:val="000000" w:themeColor="text1"/>
        </w:rPr>
        <w:t>外门应设置门斗或双层外门，其他外门</w:t>
      </w:r>
      <w:r w:rsidRPr="00321560">
        <w:rPr>
          <w:rFonts w:hint="eastAsia"/>
          <w:color w:val="000000" w:themeColor="text1"/>
        </w:rPr>
        <w:t>宜设门斗或应采取其它减少冷风渗透的措施。</w:t>
      </w:r>
    </w:p>
    <w:p w:rsidR="00E07549" w:rsidRPr="00321560" w:rsidRDefault="00E07549" w:rsidP="00C5499B">
      <w:pPr>
        <w:pStyle w:val="a4"/>
        <w:rPr>
          <w:color w:val="000000" w:themeColor="text1"/>
        </w:rPr>
      </w:pPr>
      <w:r w:rsidRPr="00321560">
        <w:rPr>
          <w:rFonts w:hint="eastAsia"/>
          <w:color w:val="000000" w:themeColor="text1"/>
        </w:rPr>
        <w:t>屋面透光</w:t>
      </w:r>
      <w:r w:rsidRPr="00321560">
        <w:rPr>
          <w:color w:val="000000" w:themeColor="text1"/>
        </w:rPr>
        <w:t>部分面积</w:t>
      </w:r>
      <w:r w:rsidRPr="00321560">
        <w:rPr>
          <w:rFonts w:hint="eastAsia"/>
          <w:color w:val="000000" w:themeColor="text1"/>
        </w:rPr>
        <w:t>应满足建筑设计要求且不应</w:t>
      </w:r>
      <w:r w:rsidRPr="00321560">
        <w:rPr>
          <w:color w:val="000000" w:themeColor="text1"/>
        </w:rPr>
        <w:t>大于屋面总面积的</w:t>
      </w:r>
      <w:r w:rsidRPr="00321560">
        <w:rPr>
          <w:rFonts w:hint="eastAsia"/>
          <w:color w:val="000000" w:themeColor="text1"/>
        </w:rPr>
        <w:t>20</w:t>
      </w:r>
      <w:r w:rsidRPr="00321560">
        <w:rPr>
          <w:color w:val="000000" w:themeColor="text1"/>
        </w:rPr>
        <w:t>%</w:t>
      </w:r>
      <w:r w:rsidRPr="00321560">
        <w:rPr>
          <w:rFonts w:hint="eastAsia"/>
          <w:color w:val="000000" w:themeColor="text1"/>
        </w:rPr>
        <w:t>。</w:t>
      </w:r>
      <w:r w:rsidRPr="00321560">
        <w:rPr>
          <w:color w:val="000000" w:themeColor="text1"/>
        </w:rPr>
        <w:t>当</w:t>
      </w:r>
      <w:r w:rsidRPr="00321560">
        <w:rPr>
          <w:rFonts w:hint="eastAsia"/>
          <w:color w:val="000000" w:themeColor="text1"/>
        </w:rPr>
        <w:t>公共</w:t>
      </w:r>
      <w:r w:rsidRPr="00321560">
        <w:rPr>
          <w:color w:val="000000" w:themeColor="text1"/>
        </w:rPr>
        <w:t>建筑入口大堂采用全玻璃幕墙时，全玻幕墙中非中空玻璃的面积</w:t>
      </w:r>
      <w:r w:rsidRPr="00321560">
        <w:rPr>
          <w:rFonts w:hint="eastAsia"/>
          <w:color w:val="000000" w:themeColor="text1"/>
        </w:rPr>
        <w:t>应满足建筑设计要求且</w:t>
      </w:r>
      <w:r w:rsidRPr="00321560">
        <w:rPr>
          <w:color w:val="000000" w:themeColor="text1"/>
        </w:rPr>
        <w:t>不应超过</w:t>
      </w:r>
      <w:r w:rsidRPr="00321560">
        <w:rPr>
          <w:rFonts w:hint="eastAsia"/>
          <w:color w:val="000000" w:themeColor="text1"/>
        </w:rPr>
        <w:t>同一</w:t>
      </w:r>
      <w:r w:rsidRPr="00321560">
        <w:rPr>
          <w:color w:val="000000" w:themeColor="text1"/>
        </w:rPr>
        <w:t>立面透光面积</w:t>
      </w:r>
      <w:r w:rsidRPr="00321560">
        <w:rPr>
          <w:rFonts w:hint="eastAsia"/>
          <w:color w:val="000000" w:themeColor="text1"/>
        </w:rPr>
        <w:t>（门窗</w:t>
      </w:r>
      <w:r w:rsidRPr="00321560">
        <w:rPr>
          <w:color w:val="000000" w:themeColor="text1"/>
        </w:rPr>
        <w:t>和玻璃幕墙</w:t>
      </w:r>
      <w:r w:rsidRPr="00321560">
        <w:rPr>
          <w:rFonts w:hint="eastAsia"/>
          <w:color w:val="000000" w:themeColor="text1"/>
        </w:rPr>
        <w:t>）</w:t>
      </w:r>
      <w:r w:rsidRPr="00321560">
        <w:rPr>
          <w:color w:val="000000" w:themeColor="text1"/>
        </w:rPr>
        <w:t>的</w:t>
      </w:r>
      <w:r w:rsidRPr="00321560">
        <w:rPr>
          <w:rFonts w:hint="eastAsia"/>
          <w:color w:val="000000" w:themeColor="text1"/>
        </w:rPr>
        <w:t>15</w:t>
      </w:r>
      <w:r w:rsidRPr="00321560">
        <w:rPr>
          <w:color w:val="000000" w:themeColor="text1"/>
        </w:rPr>
        <w:t>%，</w:t>
      </w:r>
      <w:r w:rsidRPr="00321560">
        <w:rPr>
          <w:rFonts w:hint="eastAsia"/>
          <w:color w:val="000000" w:themeColor="text1"/>
        </w:rPr>
        <w:t>且</w:t>
      </w:r>
      <w:r w:rsidRPr="00321560">
        <w:rPr>
          <w:color w:val="000000" w:themeColor="text1"/>
        </w:rPr>
        <w:t>应按同一立面透光面积（</w:t>
      </w:r>
      <w:r w:rsidRPr="00321560">
        <w:rPr>
          <w:rFonts w:hint="eastAsia"/>
          <w:color w:val="000000" w:themeColor="text1"/>
        </w:rPr>
        <w:t>含</w:t>
      </w:r>
      <w:r w:rsidRPr="00321560">
        <w:rPr>
          <w:color w:val="000000" w:themeColor="text1"/>
        </w:rPr>
        <w:t>全玻幕墙面积）</w:t>
      </w:r>
      <w:r w:rsidRPr="00321560">
        <w:rPr>
          <w:rFonts w:hint="eastAsia"/>
          <w:color w:val="000000" w:themeColor="text1"/>
        </w:rPr>
        <w:t>加权</w:t>
      </w:r>
      <w:r w:rsidRPr="00321560">
        <w:rPr>
          <w:color w:val="000000" w:themeColor="text1"/>
        </w:rPr>
        <w:t>计算平均传热系数。</w:t>
      </w:r>
    </w:p>
    <w:p w:rsidR="00E07549" w:rsidRPr="00321560" w:rsidRDefault="00E07549" w:rsidP="00C5499B">
      <w:pPr>
        <w:pStyle w:val="a4"/>
        <w:rPr>
          <w:color w:val="000000" w:themeColor="text1"/>
        </w:rPr>
      </w:pPr>
      <w:r w:rsidRPr="00321560">
        <w:rPr>
          <w:rFonts w:hint="eastAsia"/>
          <w:color w:val="000000" w:themeColor="text1"/>
        </w:rPr>
        <w:t>金属屋面系统传热系数应为平均传热系数。</w:t>
      </w:r>
    </w:p>
    <w:p w:rsidR="00E07549" w:rsidRPr="00321560" w:rsidRDefault="00E07549" w:rsidP="00C5499B">
      <w:pPr>
        <w:pStyle w:val="a4"/>
        <w:rPr>
          <w:color w:val="000000" w:themeColor="text1"/>
        </w:rPr>
      </w:pPr>
      <w:r w:rsidRPr="00321560">
        <w:rPr>
          <w:rFonts w:hint="eastAsia"/>
          <w:color w:val="000000" w:themeColor="text1"/>
        </w:rPr>
        <w:t>檩条、墙梁、屋面与外墙交界处，变形缝、固定支座与檩条连接处等热桥部位内表面温度不应低于室内空气露点温度，并应采取防热桥措施。绝热材料应连续布置，材料拼接处应连接紧密。</w:t>
      </w:r>
    </w:p>
    <w:p w:rsidR="00E07549" w:rsidRPr="00321560" w:rsidRDefault="00E07549" w:rsidP="00C5499B">
      <w:pPr>
        <w:pStyle w:val="a4"/>
        <w:rPr>
          <w:color w:val="000000" w:themeColor="text1"/>
        </w:rPr>
      </w:pPr>
      <w:r w:rsidRPr="00321560">
        <w:rPr>
          <w:rFonts w:hint="eastAsia"/>
          <w:color w:val="000000" w:themeColor="text1"/>
        </w:rPr>
        <w:t>根据使用条件和不同气候分区，绝热层应有防风、防水、防潮的保护措施。宜在绝热层靠室外侧设置设置防风、透气层。在寒冷地区室内侧及在其他气候区水蒸气较多一侧设置隔汽层，隔汽层的设置应符合下列规定：</w:t>
      </w:r>
    </w:p>
    <w:p w:rsidR="00E07549" w:rsidRPr="00321560" w:rsidRDefault="00E07549" w:rsidP="0027558F">
      <w:pPr>
        <w:pStyle w:val="afc"/>
        <w:numPr>
          <w:ilvl w:val="0"/>
          <w:numId w:val="249"/>
        </w:numPr>
        <w:rPr>
          <w:color w:val="000000" w:themeColor="text1"/>
        </w:rPr>
      </w:pPr>
      <w:r w:rsidRPr="00321560">
        <w:rPr>
          <w:rFonts w:hint="eastAsia"/>
          <w:color w:val="000000" w:themeColor="text1"/>
        </w:rPr>
        <w:t>隔汽层的选用应符合JGJ/T 473的相关规定；</w:t>
      </w:r>
    </w:p>
    <w:p w:rsidR="00E07549" w:rsidRPr="00321560" w:rsidRDefault="00E07549" w:rsidP="00D72E85">
      <w:pPr>
        <w:pStyle w:val="afc"/>
        <w:rPr>
          <w:color w:val="000000" w:themeColor="text1"/>
        </w:rPr>
      </w:pPr>
      <w:r w:rsidRPr="00321560">
        <w:rPr>
          <w:rFonts w:hint="eastAsia"/>
          <w:color w:val="000000" w:themeColor="text1"/>
        </w:rPr>
        <w:t>隔汽层应连续铺设，不同部位交界时应有连续搭接的措施。隔汽层搭接缝应满粘，其搭接宽度不应小于80mm；</w:t>
      </w:r>
    </w:p>
    <w:p w:rsidR="00E07549" w:rsidRDefault="00E07549" w:rsidP="00D72E85">
      <w:pPr>
        <w:pStyle w:val="afc"/>
        <w:rPr>
          <w:color w:val="000000" w:themeColor="text1"/>
        </w:rPr>
      </w:pPr>
      <w:r w:rsidRPr="00321560">
        <w:rPr>
          <w:rFonts w:hint="eastAsia"/>
          <w:color w:val="000000" w:themeColor="text1"/>
        </w:rPr>
        <w:t>穿过隔汽层的管线及构件周围应封严，转角处应无折损；</w:t>
      </w:r>
    </w:p>
    <w:p w:rsidR="00C67352" w:rsidRPr="00C67352" w:rsidRDefault="00C67352" w:rsidP="00C67352">
      <w:pPr>
        <w:pStyle w:val="a4"/>
      </w:pPr>
      <w:r>
        <w:rPr>
          <w:rFonts w:hint="eastAsia"/>
        </w:rPr>
        <w:t>热工计算时</w:t>
      </w:r>
      <w:r>
        <w:t>，冷凝界面的位置应设置在绝热层内部，保温层应有隔绝水汽进入的措施。</w:t>
      </w:r>
    </w:p>
    <w:p w:rsidR="00E07549" w:rsidRPr="00321560" w:rsidRDefault="00E07549" w:rsidP="00C5499B">
      <w:pPr>
        <w:pStyle w:val="a4"/>
        <w:rPr>
          <w:color w:val="000000" w:themeColor="text1"/>
        </w:rPr>
      </w:pPr>
      <w:r w:rsidRPr="00321560">
        <w:rPr>
          <w:rFonts w:hint="eastAsia"/>
          <w:color w:val="000000" w:themeColor="text1"/>
        </w:rPr>
        <w:t>处在寒冷地区及高温高湿环境的建筑采用屋面系统时，应有防结露措施。</w:t>
      </w:r>
    </w:p>
    <w:p w:rsidR="00E07549" w:rsidRPr="00321560" w:rsidRDefault="00E07549" w:rsidP="00C5499B">
      <w:pPr>
        <w:pStyle w:val="a4"/>
        <w:rPr>
          <w:color w:val="000000" w:themeColor="text1"/>
        </w:rPr>
      </w:pPr>
      <w:r w:rsidRPr="00321560">
        <w:rPr>
          <w:rFonts w:hint="eastAsia"/>
          <w:color w:val="000000" w:themeColor="text1"/>
        </w:rPr>
        <w:t>寒冷地区天沟绝热层宜设置在天沟外侧，安装时保温层铺设应连续、密实。</w:t>
      </w:r>
    </w:p>
    <w:p w:rsidR="00957A33" w:rsidRPr="00C67352" w:rsidRDefault="00957A33" w:rsidP="00957A33">
      <w:pPr>
        <w:pStyle w:val="a3"/>
        <w:spacing w:before="156" w:after="156"/>
        <w:rPr>
          <w:b/>
          <w:color w:val="000000" w:themeColor="text1"/>
        </w:rPr>
      </w:pPr>
      <w:bookmarkStart w:id="261" w:name="_Toc62232304"/>
      <w:r w:rsidRPr="00C67352">
        <w:rPr>
          <w:rFonts w:hint="eastAsia"/>
          <w:b/>
          <w:color w:val="000000" w:themeColor="text1"/>
        </w:rPr>
        <w:t>防火设计</w:t>
      </w:r>
      <w:bookmarkEnd w:id="261"/>
    </w:p>
    <w:p w:rsidR="00E07549" w:rsidRPr="00321560" w:rsidRDefault="00E07549" w:rsidP="00C5499B">
      <w:pPr>
        <w:pStyle w:val="a4"/>
        <w:rPr>
          <w:color w:val="000000" w:themeColor="text1"/>
        </w:rPr>
      </w:pPr>
      <w:r w:rsidRPr="00321560">
        <w:rPr>
          <w:rFonts w:hint="eastAsia"/>
          <w:color w:val="000000" w:themeColor="text1"/>
        </w:rPr>
        <w:t>建筑</w:t>
      </w:r>
      <w:r w:rsidRPr="00321560">
        <w:rPr>
          <w:color w:val="000000" w:themeColor="text1"/>
        </w:rPr>
        <w:t>幕墙</w:t>
      </w:r>
      <w:r w:rsidRPr="00321560">
        <w:rPr>
          <w:rFonts w:hint="eastAsia"/>
          <w:color w:val="000000" w:themeColor="text1"/>
        </w:rPr>
        <w:t>、采光顶与金属屋面</w:t>
      </w:r>
      <w:r w:rsidRPr="00321560">
        <w:rPr>
          <w:color w:val="000000" w:themeColor="text1"/>
        </w:rPr>
        <w:t>的防火</w:t>
      </w:r>
      <w:r w:rsidRPr="00321560">
        <w:rPr>
          <w:rFonts w:hint="eastAsia"/>
          <w:color w:val="000000" w:themeColor="text1"/>
        </w:rPr>
        <w:t>设计</w:t>
      </w:r>
      <w:r w:rsidRPr="00321560">
        <w:rPr>
          <w:color w:val="000000" w:themeColor="text1"/>
        </w:rPr>
        <w:t>应</w:t>
      </w:r>
      <w:bookmarkStart w:id="262" w:name="OLE_LINK4"/>
      <w:bookmarkStart w:id="263" w:name="OLE_LINK9"/>
      <w:r w:rsidRPr="00321560">
        <w:rPr>
          <w:color w:val="000000" w:themeColor="text1"/>
        </w:rPr>
        <w:t>符合</w:t>
      </w:r>
      <w:r w:rsidRPr="00321560">
        <w:rPr>
          <w:rFonts w:hint="eastAsia"/>
          <w:color w:val="000000" w:themeColor="text1"/>
        </w:rPr>
        <w:t>GB 50016的</w:t>
      </w:r>
      <w:bookmarkEnd w:id="262"/>
      <w:bookmarkEnd w:id="263"/>
      <w:r w:rsidRPr="00321560">
        <w:rPr>
          <w:color w:val="000000" w:themeColor="text1"/>
        </w:rPr>
        <w:t>规定</w:t>
      </w:r>
      <w:r w:rsidRPr="00321560">
        <w:rPr>
          <w:rFonts w:hint="eastAsia"/>
          <w:color w:val="000000" w:themeColor="text1"/>
        </w:rPr>
        <w:t>。超高层建筑幕墙</w:t>
      </w:r>
      <w:r w:rsidRPr="00321560">
        <w:rPr>
          <w:color w:val="000000" w:themeColor="text1"/>
        </w:rPr>
        <w:t>的防火</w:t>
      </w:r>
      <w:r w:rsidRPr="00321560">
        <w:rPr>
          <w:rFonts w:hint="eastAsia"/>
          <w:color w:val="000000" w:themeColor="text1"/>
        </w:rPr>
        <w:t>设计尚应符合相关消防规定。</w:t>
      </w:r>
    </w:p>
    <w:p w:rsidR="00E07549" w:rsidRPr="00321560" w:rsidRDefault="00E07549" w:rsidP="00C5499B">
      <w:pPr>
        <w:pStyle w:val="a4"/>
        <w:rPr>
          <w:color w:val="000000" w:themeColor="text1"/>
        </w:rPr>
      </w:pPr>
      <w:r w:rsidRPr="00321560">
        <w:rPr>
          <w:color w:val="000000" w:themeColor="text1"/>
        </w:rPr>
        <w:lastRenderedPageBreak/>
        <w:t>幕墙与楼板</w:t>
      </w:r>
      <w:r w:rsidRPr="00321560">
        <w:rPr>
          <w:rFonts w:hint="eastAsia"/>
          <w:color w:val="000000" w:themeColor="text1"/>
        </w:rPr>
        <w:t>边沿的</w:t>
      </w:r>
      <w:r w:rsidRPr="00321560">
        <w:rPr>
          <w:color w:val="000000" w:themeColor="text1"/>
        </w:rPr>
        <w:t>实体墙</w:t>
      </w:r>
      <w:r w:rsidRPr="00321560">
        <w:rPr>
          <w:rFonts w:hint="eastAsia"/>
          <w:color w:val="000000" w:themeColor="text1"/>
        </w:rPr>
        <w:t>和隔</w:t>
      </w:r>
      <w:r w:rsidRPr="00321560">
        <w:rPr>
          <w:color w:val="000000" w:themeColor="text1"/>
        </w:rPr>
        <w:t>墙</w:t>
      </w:r>
      <w:r w:rsidRPr="00321560">
        <w:rPr>
          <w:rFonts w:hint="eastAsia"/>
          <w:color w:val="000000" w:themeColor="text1"/>
        </w:rPr>
        <w:t>之间、幕墙</w:t>
      </w:r>
      <w:r w:rsidRPr="00321560">
        <w:rPr>
          <w:color w:val="000000" w:themeColor="text1"/>
        </w:rPr>
        <w:t>与</w:t>
      </w:r>
      <w:r w:rsidRPr="00321560">
        <w:rPr>
          <w:rFonts w:hint="eastAsia"/>
          <w:color w:val="000000" w:themeColor="text1"/>
        </w:rPr>
        <w:t>建筑</w:t>
      </w:r>
      <w:r w:rsidRPr="00321560">
        <w:rPr>
          <w:color w:val="000000" w:themeColor="text1"/>
        </w:rPr>
        <w:t>实体墙面间</w:t>
      </w:r>
      <w:r w:rsidRPr="00321560">
        <w:rPr>
          <w:rFonts w:hint="eastAsia"/>
          <w:color w:val="000000" w:themeColor="text1"/>
        </w:rPr>
        <w:t>、</w:t>
      </w:r>
      <w:r w:rsidRPr="00321560">
        <w:rPr>
          <w:color w:val="000000" w:themeColor="text1"/>
        </w:rPr>
        <w:t>建筑洞口边缘等部位</w:t>
      </w:r>
      <w:r w:rsidRPr="00321560">
        <w:rPr>
          <w:rFonts w:hint="eastAsia"/>
          <w:color w:val="000000" w:themeColor="text1"/>
        </w:rPr>
        <w:t>的建筑</w:t>
      </w:r>
      <w:r w:rsidRPr="00321560">
        <w:rPr>
          <w:color w:val="000000" w:themeColor="text1"/>
        </w:rPr>
        <w:t>缝隙</w:t>
      </w:r>
      <w:r w:rsidRPr="00321560">
        <w:rPr>
          <w:rFonts w:hint="eastAsia"/>
          <w:color w:val="000000" w:themeColor="text1"/>
        </w:rPr>
        <w:t>防火封堵设计，应符合GB/T 51410的有关规定。</w:t>
      </w:r>
    </w:p>
    <w:p w:rsidR="00E07549" w:rsidRPr="00321560" w:rsidRDefault="00E07549" w:rsidP="00C5499B">
      <w:pPr>
        <w:pStyle w:val="a4"/>
        <w:rPr>
          <w:color w:val="000000" w:themeColor="text1"/>
        </w:rPr>
      </w:pPr>
      <w:r w:rsidRPr="00321560">
        <w:rPr>
          <w:rFonts w:hint="eastAsia"/>
          <w:color w:val="000000" w:themeColor="text1"/>
        </w:rPr>
        <w:t>幕墙</w:t>
      </w:r>
      <w:r w:rsidRPr="00321560">
        <w:rPr>
          <w:color w:val="000000" w:themeColor="text1"/>
        </w:rPr>
        <w:t>防火封堵组件的防火、</w:t>
      </w:r>
      <w:r w:rsidRPr="00321560">
        <w:rPr>
          <w:rFonts w:hint="eastAsia"/>
          <w:color w:val="000000" w:themeColor="text1"/>
        </w:rPr>
        <w:t>防烟</w:t>
      </w:r>
      <w:r w:rsidRPr="00321560">
        <w:rPr>
          <w:color w:val="000000" w:themeColor="text1"/>
        </w:rPr>
        <w:t>和隔热性能不应低于封堵部位建筑构件或结构的防火、防烟和隔热性能要求。</w:t>
      </w:r>
      <w:r w:rsidRPr="00321560">
        <w:rPr>
          <w:rFonts w:hint="eastAsia"/>
          <w:color w:val="000000" w:themeColor="text1"/>
        </w:rPr>
        <w:t>在正常使用条件下，封堵构造系统应具有密封性和耐久性，并应满足伸缩变形的要求；在火灾条件下，在规定的耐火时限内，应能防止发生脱落、移位</w:t>
      </w:r>
      <w:r w:rsidRPr="00321560">
        <w:rPr>
          <w:color w:val="000000" w:themeColor="text1"/>
        </w:rPr>
        <w:t>、变形和开裂</w:t>
      </w:r>
      <w:r w:rsidRPr="00321560">
        <w:rPr>
          <w:rFonts w:hint="eastAsia"/>
          <w:color w:val="000000" w:themeColor="text1"/>
        </w:rPr>
        <w:t>，保持相对稳定性。</w:t>
      </w:r>
    </w:p>
    <w:p w:rsidR="00E07549" w:rsidRPr="00321560" w:rsidRDefault="00E07549" w:rsidP="00C5499B">
      <w:pPr>
        <w:pStyle w:val="a4"/>
        <w:rPr>
          <w:color w:val="000000" w:themeColor="text1"/>
        </w:rPr>
      </w:pPr>
      <w:r w:rsidRPr="00321560">
        <w:rPr>
          <w:rFonts w:hint="eastAsia"/>
          <w:color w:val="000000" w:themeColor="text1"/>
        </w:rPr>
        <w:t>组成建筑幕墙</w:t>
      </w:r>
      <w:r w:rsidRPr="00321560">
        <w:rPr>
          <w:color w:val="000000" w:themeColor="text1"/>
        </w:rPr>
        <w:t>防火封堵组件</w:t>
      </w:r>
      <w:r w:rsidRPr="00321560">
        <w:rPr>
          <w:rFonts w:hint="eastAsia"/>
          <w:color w:val="000000" w:themeColor="text1"/>
        </w:rPr>
        <w:t>的材料</w:t>
      </w:r>
      <w:r w:rsidRPr="00321560">
        <w:rPr>
          <w:color w:val="000000" w:themeColor="text1"/>
        </w:rPr>
        <w:t>应为不</w:t>
      </w:r>
      <w:r w:rsidRPr="00321560">
        <w:rPr>
          <w:rFonts w:hint="eastAsia"/>
          <w:color w:val="000000" w:themeColor="text1"/>
        </w:rPr>
        <w:t>燃</w:t>
      </w:r>
      <w:r w:rsidRPr="00321560">
        <w:rPr>
          <w:color w:val="000000" w:themeColor="text1"/>
        </w:rPr>
        <w:t>材料，并宜结合防火封堵部位的特点、防火封堵材料</w:t>
      </w:r>
      <w:r w:rsidRPr="00321560">
        <w:rPr>
          <w:rFonts w:hint="eastAsia"/>
          <w:color w:val="000000" w:themeColor="text1"/>
        </w:rPr>
        <w:t>性能</w:t>
      </w:r>
      <w:r w:rsidRPr="00321560">
        <w:rPr>
          <w:color w:val="000000" w:themeColor="text1"/>
        </w:rPr>
        <w:t>及封堵方式选用。</w:t>
      </w:r>
    </w:p>
    <w:p w:rsidR="00E07549" w:rsidRPr="00321560" w:rsidRDefault="00E07549" w:rsidP="0027558F">
      <w:pPr>
        <w:pStyle w:val="afc"/>
        <w:numPr>
          <w:ilvl w:val="0"/>
          <w:numId w:val="250"/>
        </w:numPr>
        <w:rPr>
          <w:color w:val="000000" w:themeColor="text1"/>
        </w:rPr>
      </w:pPr>
      <w:r w:rsidRPr="00321560">
        <w:rPr>
          <w:rFonts w:hint="eastAsia"/>
          <w:color w:val="000000" w:themeColor="text1"/>
        </w:rPr>
        <w:t>当</w:t>
      </w:r>
      <w:r w:rsidRPr="00321560">
        <w:rPr>
          <w:color w:val="000000" w:themeColor="text1"/>
        </w:rPr>
        <w:t>背衬材料</w:t>
      </w:r>
      <w:r w:rsidRPr="00321560">
        <w:rPr>
          <w:rFonts w:hint="eastAsia"/>
          <w:color w:val="000000" w:themeColor="text1"/>
        </w:rPr>
        <w:t>采用</w:t>
      </w:r>
      <w:r w:rsidRPr="00321560">
        <w:rPr>
          <w:color w:val="000000" w:themeColor="text1"/>
        </w:rPr>
        <w:t>矿物棉时，矿物棉的容重不应低于</w:t>
      </w:r>
      <w:r w:rsidRPr="00321560">
        <w:rPr>
          <w:rFonts w:hint="eastAsia"/>
          <w:color w:val="000000" w:themeColor="text1"/>
        </w:rPr>
        <w:t>80</w:t>
      </w:r>
      <w:r w:rsidR="00D0569D" w:rsidRPr="00321560">
        <w:rPr>
          <w:color w:val="000000" w:themeColor="text1"/>
        </w:rPr>
        <w:t>kg/m</w:t>
      </w:r>
      <w:r w:rsidR="00D0569D" w:rsidRPr="00321560">
        <w:rPr>
          <w:color w:val="000000" w:themeColor="text1"/>
          <w:vertAlign w:val="superscript"/>
        </w:rPr>
        <w:t>3</w:t>
      </w:r>
      <w:r w:rsidRPr="00321560">
        <w:rPr>
          <w:rFonts w:hint="eastAsia"/>
          <w:color w:val="000000" w:themeColor="text1"/>
        </w:rPr>
        <w:t>，熔点</w:t>
      </w:r>
      <w:r w:rsidRPr="00321560">
        <w:rPr>
          <w:color w:val="000000" w:themeColor="text1"/>
        </w:rPr>
        <w:t>不应小于</w:t>
      </w:r>
      <w:r w:rsidRPr="00321560">
        <w:rPr>
          <w:rFonts w:hint="eastAsia"/>
          <w:color w:val="000000" w:themeColor="text1"/>
        </w:rPr>
        <w:t>1000℃，并</w:t>
      </w:r>
      <w:r w:rsidRPr="00321560">
        <w:rPr>
          <w:color w:val="000000" w:themeColor="text1"/>
        </w:rPr>
        <w:t>应在填塞前将自然状态下的矿物棉预先压缩不小于</w:t>
      </w:r>
      <w:r w:rsidRPr="00321560">
        <w:rPr>
          <w:rFonts w:hint="eastAsia"/>
          <w:color w:val="000000" w:themeColor="text1"/>
        </w:rPr>
        <w:t>30</w:t>
      </w:r>
      <w:r w:rsidRPr="00321560">
        <w:rPr>
          <w:color w:val="000000" w:themeColor="text1"/>
        </w:rPr>
        <w:t>%后再挤</w:t>
      </w:r>
      <w:r w:rsidRPr="00321560">
        <w:rPr>
          <w:rFonts w:hint="eastAsia"/>
          <w:color w:val="000000" w:themeColor="text1"/>
        </w:rPr>
        <w:t>入</w:t>
      </w:r>
      <w:r w:rsidRPr="00321560">
        <w:rPr>
          <w:color w:val="000000" w:themeColor="text1"/>
        </w:rPr>
        <w:t>相应位置；</w:t>
      </w:r>
    </w:p>
    <w:p w:rsidR="00E07549" w:rsidRPr="00321560" w:rsidRDefault="00E07549" w:rsidP="00D72E85">
      <w:pPr>
        <w:pStyle w:val="afc"/>
        <w:rPr>
          <w:color w:val="000000" w:themeColor="text1"/>
        </w:rPr>
      </w:pPr>
      <w:r w:rsidRPr="00321560">
        <w:rPr>
          <w:rFonts w:hint="eastAsia"/>
          <w:color w:val="000000" w:themeColor="text1"/>
        </w:rPr>
        <w:t>采用</w:t>
      </w:r>
      <w:r w:rsidRPr="00321560">
        <w:rPr>
          <w:color w:val="000000" w:themeColor="text1"/>
        </w:rPr>
        <w:t>防火密封胶时，应配合矿物棉等背衬材料使用，防火密封胶的填塞深度不应小于</w:t>
      </w:r>
      <w:r w:rsidRPr="00321560">
        <w:rPr>
          <w:rFonts w:hint="eastAsia"/>
          <w:color w:val="000000" w:themeColor="text1"/>
        </w:rPr>
        <w:t>15</w:t>
      </w:r>
      <w:r w:rsidRPr="00321560">
        <w:rPr>
          <w:color w:val="000000" w:themeColor="text1"/>
        </w:rPr>
        <w:t>mm，长度应为建筑缝隙的全长，建筑缝隙的内部应采用矿物棉等背衬材料完全填塞</w:t>
      </w:r>
      <w:r w:rsidRPr="00321560">
        <w:rPr>
          <w:rFonts w:hint="eastAsia"/>
          <w:color w:val="000000" w:themeColor="text1"/>
        </w:rPr>
        <w:t>。</w:t>
      </w:r>
      <w:r w:rsidRPr="00321560">
        <w:rPr>
          <w:color w:val="000000" w:themeColor="text1"/>
        </w:rPr>
        <w:t>当</w:t>
      </w:r>
      <w:r w:rsidRPr="00321560">
        <w:rPr>
          <w:rFonts w:hint="eastAsia"/>
          <w:color w:val="000000" w:themeColor="text1"/>
        </w:rPr>
        <w:t>建筑</w:t>
      </w:r>
      <w:r w:rsidRPr="00321560">
        <w:rPr>
          <w:color w:val="000000" w:themeColor="text1"/>
        </w:rPr>
        <w:t>缝隙的宽度大于或等于</w:t>
      </w:r>
      <w:r w:rsidRPr="00321560">
        <w:rPr>
          <w:rFonts w:hint="eastAsia"/>
          <w:color w:val="000000" w:themeColor="text1"/>
        </w:rPr>
        <w:t>50</w:t>
      </w:r>
      <w:r w:rsidRPr="00321560">
        <w:rPr>
          <w:color w:val="000000" w:themeColor="text1"/>
        </w:rPr>
        <w:t>mm</w:t>
      </w:r>
      <w:r w:rsidRPr="00321560">
        <w:rPr>
          <w:rFonts w:hint="eastAsia"/>
          <w:color w:val="000000" w:themeColor="text1"/>
        </w:rPr>
        <w:t>时</w:t>
      </w:r>
      <w:r w:rsidRPr="00321560">
        <w:rPr>
          <w:color w:val="000000" w:themeColor="text1"/>
        </w:rPr>
        <w:t>，防火密封胶的填塞深度不应小于2</w:t>
      </w:r>
      <w:r w:rsidRPr="00321560">
        <w:rPr>
          <w:rFonts w:hint="eastAsia"/>
          <w:color w:val="000000" w:themeColor="text1"/>
        </w:rPr>
        <w:t>5</w:t>
      </w:r>
      <w:r w:rsidRPr="00321560">
        <w:rPr>
          <w:color w:val="000000" w:themeColor="text1"/>
        </w:rPr>
        <w:t>mm</w:t>
      </w:r>
      <w:r w:rsidRPr="00321560">
        <w:rPr>
          <w:rFonts w:hint="eastAsia"/>
          <w:color w:val="000000" w:themeColor="text1"/>
        </w:rPr>
        <w:t>；</w:t>
      </w:r>
    </w:p>
    <w:p w:rsidR="00E07549" w:rsidRPr="00321560" w:rsidRDefault="00E07549" w:rsidP="00D72E85">
      <w:pPr>
        <w:pStyle w:val="afc"/>
        <w:rPr>
          <w:color w:val="000000" w:themeColor="text1"/>
        </w:rPr>
      </w:pPr>
      <w:r w:rsidRPr="00321560">
        <w:rPr>
          <w:rFonts w:hint="eastAsia"/>
          <w:color w:val="000000" w:themeColor="text1"/>
        </w:rPr>
        <w:t>采用</w:t>
      </w:r>
      <w:r w:rsidRPr="00321560">
        <w:rPr>
          <w:color w:val="000000" w:themeColor="text1"/>
        </w:rPr>
        <w:t>防火密封漆时，其涂覆厚度不宜小于</w:t>
      </w:r>
      <w:r w:rsidRPr="00321560">
        <w:rPr>
          <w:rFonts w:hint="eastAsia"/>
          <w:color w:val="000000" w:themeColor="text1"/>
        </w:rPr>
        <w:t>3</w:t>
      </w:r>
      <w:r w:rsidRPr="00321560">
        <w:rPr>
          <w:color w:val="000000" w:themeColor="text1"/>
        </w:rPr>
        <w:t>mm，干厚度不应小于</w:t>
      </w:r>
      <w:r w:rsidRPr="00321560">
        <w:rPr>
          <w:rFonts w:hint="eastAsia"/>
          <w:color w:val="000000" w:themeColor="text1"/>
        </w:rPr>
        <w:t>2</w:t>
      </w:r>
      <w:r w:rsidRPr="00321560">
        <w:rPr>
          <w:color w:val="000000" w:themeColor="text1"/>
        </w:rPr>
        <w:t>mm，长度应为建筑缝隙的全长，宽度应大于建筑缝隙的宽度，</w:t>
      </w:r>
      <w:r w:rsidRPr="00321560">
        <w:rPr>
          <w:rFonts w:hint="eastAsia"/>
          <w:color w:val="000000" w:themeColor="text1"/>
        </w:rPr>
        <w:t>并</w:t>
      </w:r>
      <w:r w:rsidRPr="00321560">
        <w:rPr>
          <w:color w:val="000000" w:themeColor="text1"/>
        </w:rPr>
        <w:t>应在建筑缝隙的内部用矿物棉等背衬材料完全填塞。防火</w:t>
      </w:r>
      <w:r w:rsidRPr="00321560">
        <w:rPr>
          <w:rFonts w:hint="eastAsia"/>
          <w:color w:val="000000" w:themeColor="text1"/>
        </w:rPr>
        <w:t>密封漆</w:t>
      </w:r>
      <w:r w:rsidRPr="00321560">
        <w:rPr>
          <w:color w:val="000000" w:themeColor="text1"/>
        </w:rPr>
        <w:t>的搭接宽度不应小于</w:t>
      </w:r>
      <w:r w:rsidRPr="00321560">
        <w:rPr>
          <w:rFonts w:hint="eastAsia"/>
          <w:color w:val="000000" w:themeColor="text1"/>
        </w:rPr>
        <w:t>20</w:t>
      </w:r>
      <w:r w:rsidRPr="00321560">
        <w:rPr>
          <w:color w:val="000000" w:themeColor="text1"/>
        </w:rPr>
        <w:t>mm。</w:t>
      </w:r>
    </w:p>
    <w:p w:rsidR="00E07549" w:rsidRPr="00321560" w:rsidRDefault="00E07549" w:rsidP="00C5499B">
      <w:pPr>
        <w:pStyle w:val="a4"/>
        <w:rPr>
          <w:color w:val="000000" w:themeColor="text1"/>
        </w:rPr>
      </w:pPr>
      <w:r w:rsidRPr="00321560">
        <w:rPr>
          <w:color w:val="000000" w:themeColor="text1"/>
        </w:rPr>
        <w:t>幕墙与</w:t>
      </w:r>
      <w:r w:rsidRPr="00321560">
        <w:rPr>
          <w:rFonts w:hint="eastAsia"/>
          <w:color w:val="000000" w:themeColor="text1"/>
        </w:rPr>
        <w:t>建筑</w:t>
      </w:r>
      <w:r w:rsidRPr="00321560">
        <w:rPr>
          <w:color w:val="000000" w:themeColor="text1"/>
        </w:rPr>
        <w:t>楼层边</w:t>
      </w:r>
      <w:r w:rsidRPr="00321560">
        <w:rPr>
          <w:rFonts w:hint="eastAsia"/>
          <w:color w:val="000000" w:themeColor="text1"/>
        </w:rPr>
        <w:t>沿</w:t>
      </w:r>
      <w:r w:rsidRPr="00321560">
        <w:rPr>
          <w:color w:val="000000" w:themeColor="text1"/>
        </w:rPr>
        <w:t>处的防火封堵应符合以下规定：</w:t>
      </w:r>
    </w:p>
    <w:p w:rsidR="00E07549" w:rsidRPr="00321560" w:rsidRDefault="00E07549" w:rsidP="0027558F">
      <w:pPr>
        <w:pStyle w:val="afc"/>
        <w:numPr>
          <w:ilvl w:val="0"/>
          <w:numId w:val="251"/>
        </w:numPr>
        <w:rPr>
          <w:color w:val="000000" w:themeColor="text1"/>
        </w:rPr>
      </w:pPr>
      <w:r w:rsidRPr="00321560">
        <w:rPr>
          <w:rFonts w:hint="eastAsia"/>
          <w:color w:val="000000" w:themeColor="text1"/>
        </w:rPr>
        <w:t>楼层</w:t>
      </w:r>
      <w:r w:rsidRPr="00321560">
        <w:rPr>
          <w:color w:val="000000" w:themeColor="text1"/>
        </w:rPr>
        <w:t>边</w:t>
      </w:r>
      <w:r w:rsidRPr="00321560">
        <w:rPr>
          <w:rFonts w:hint="eastAsia"/>
          <w:color w:val="000000" w:themeColor="text1"/>
        </w:rPr>
        <w:t>沿应</w:t>
      </w:r>
      <w:r w:rsidRPr="00321560">
        <w:rPr>
          <w:color w:val="000000" w:themeColor="text1"/>
        </w:rPr>
        <w:t>有高度不小于1.2m</w:t>
      </w:r>
      <w:r w:rsidRPr="00321560">
        <w:rPr>
          <w:rFonts w:hint="eastAsia"/>
          <w:color w:val="000000" w:themeColor="text1"/>
        </w:rPr>
        <w:t>的</w:t>
      </w:r>
      <w:r w:rsidRPr="00321560">
        <w:rPr>
          <w:color w:val="000000" w:themeColor="text1"/>
        </w:rPr>
        <w:t>实体墙</w:t>
      </w:r>
      <w:r w:rsidRPr="00321560">
        <w:rPr>
          <w:rFonts w:hint="eastAsia"/>
          <w:color w:val="000000" w:themeColor="text1"/>
        </w:rPr>
        <w:t>。</w:t>
      </w:r>
      <w:r w:rsidRPr="00321560">
        <w:rPr>
          <w:color w:val="000000" w:themeColor="text1"/>
        </w:rPr>
        <w:t>当</w:t>
      </w:r>
      <w:r w:rsidRPr="00321560">
        <w:rPr>
          <w:rFonts w:hint="eastAsia"/>
          <w:color w:val="000000" w:themeColor="text1"/>
        </w:rPr>
        <w:t>室内</w:t>
      </w:r>
      <w:r w:rsidRPr="00321560">
        <w:rPr>
          <w:color w:val="000000" w:themeColor="text1"/>
        </w:rPr>
        <w:t>设置自动喷水灭火系统时</w:t>
      </w:r>
      <w:r w:rsidRPr="00321560">
        <w:rPr>
          <w:rFonts w:hint="eastAsia"/>
          <w:color w:val="000000" w:themeColor="text1"/>
        </w:rPr>
        <w:t>，</w:t>
      </w:r>
      <w:r w:rsidRPr="00321560">
        <w:rPr>
          <w:color w:val="000000" w:themeColor="text1"/>
        </w:rPr>
        <w:t>实体墙</w:t>
      </w:r>
      <w:r w:rsidRPr="00321560">
        <w:rPr>
          <w:rFonts w:hint="eastAsia"/>
          <w:color w:val="000000" w:themeColor="text1"/>
        </w:rPr>
        <w:t>高度</w:t>
      </w:r>
      <w:r w:rsidRPr="00321560">
        <w:rPr>
          <w:color w:val="000000" w:themeColor="text1"/>
        </w:rPr>
        <w:t>不应小于0.8m</w:t>
      </w:r>
      <w:r w:rsidRPr="00321560">
        <w:rPr>
          <w:rFonts w:hint="eastAsia"/>
          <w:color w:val="000000" w:themeColor="text1"/>
        </w:rPr>
        <w:t>。</w:t>
      </w:r>
      <w:r w:rsidRPr="00321560">
        <w:rPr>
          <w:color w:val="000000" w:themeColor="text1"/>
        </w:rPr>
        <w:t>幕墙与实体墙</w:t>
      </w:r>
      <w:r w:rsidRPr="00321560">
        <w:rPr>
          <w:rFonts w:hint="eastAsia"/>
          <w:color w:val="000000" w:themeColor="text1"/>
        </w:rPr>
        <w:t>的</w:t>
      </w:r>
      <w:r w:rsidRPr="00321560">
        <w:rPr>
          <w:color w:val="000000" w:themeColor="text1"/>
        </w:rPr>
        <w:t>上下沿口</w:t>
      </w:r>
      <w:r w:rsidRPr="00321560">
        <w:rPr>
          <w:rFonts w:hint="eastAsia"/>
          <w:color w:val="000000" w:themeColor="text1"/>
        </w:rPr>
        <w:t>应分别</w:t>
      </w:r>
      <w:r w:rsidRPr="00321560">
        <w:rPr>
          <w:color w:val="000000" w:themeColor="text1"/>
        </w:rPr>
        <w:t>设置水平防火封</w:t>
      </w:r>
      <w:r w:rsidRPr="00321560">
        <w:rPr>
          <w:rFonts w:hint="eastAsia"/>
          <w:color w:val="000000" w:themeColor="text1"/>
        </w:rPr>
        <w:t>堵；</w:t>
      </w:r>
    </w:p>
    <w:p w:rsidR="00E07549" w:rsidRPr="00321560" w:rsidRDefault="00E07549" w:rsidP="00733F91">
      <w:pPr>
        <w:pStyle w:val="afc"/>
        <w:rPr>
          <w:color w:val="000000" w:themeColor="text1"/>
        </w:rPr>
      </w:pPr>
      <w:r w:rsidRPr="00321560">
        <w:rPr>
          <w:rFonts w:hint="eastAsia"/>
          <w:color w:val="000000" w:themeColor="text1"/>
        </w:rPr>
        <w:t>设置实体墙确有困难时，可设置防火玻璃墙，但高层建筑的防火玻璃墙的耐火完整性不应低于1.00h，多层建筑的防火玻璃墙，耐火完整性不应低于0.50h；</w:t>
      </w:r>
    </w:p>
    <w:p w:rsidR="00E07549" w:rsidRPr="00321560" w:rsidRDefault="00E07549" w:rsidP="00733F91">
      <w:pPr>
        <w:pStyle w:val="afc"/>
        <w:rPr>
          <w:color w:val="000000" w:themeColor="text1"/>
        </w:rPr>
      </w:pPr>
      <w:r w:rsidRPr="00321560">
        <w:rPr>
          <w:color w:val="000000" w:themeColor="text1"/>
        </w:rPr>
        <w:t>高度大于250m的幕墙建筑，实体墙高度不应小于1.5m，且楼板以上不小于0.6m，实体墙不能以防火玻璃墙替代</w:t>
      </w:r>
      <w:r w:rsidRPr="00321560">
        <w:rPr>
          <w:rFonts w:hint="eastAsia"/>
          <w:color w:val="000000" w:themeColor="text1"/>
        </w:rPr>
        <w:t>；</w:t>
      </w:r>
    </w:p>
    <w:p w:rsidR="00E07549" w:rsidRPr="00321560" w:rsidRDefault="00E07549" w:rsidP="00733F91">
      <w:pPr>
        <w:pStyle w:val="afc"/>
        <w:rPr>
          <w:color w:val="000000" w:themeColor="text1"/>
        </w:rPr>
      </w:pPr>
      <w:r w:rsidRPr="00321560">
        <w:rPr>
          <w:rFonts w:hint="eastAsia"/>
          <w:color w:val="000000" w:themeColor="text1"/>
        </w:rPr>
        <w:t>建筑高度大于250m的建筑，避难区对应的外墙不应设置幕墙。当在避难区对应位置的外墙设置玻璃幕墙时，应采取防止火灾和烟气进入避难层的措施，且不应影响灭火救援行动；</w:t>
      </w:r>
    </w:p>
    <w:p w:rsidR="00E07549" w:rsidRPr="00321560" w:rsidRDefault="00E07549" w:rsidP="00733F91">
      <w:pPr>
        <w:pStyle w:val="afc"/>
        <w:rPr>
          <w:color w:val="000000" w:themeColor="text1"/>
        </w:rPr>
      </w:pPr>
      <w:r w:rsidRPr="00321560">
        <w:rPr>
          <w:rFonts w:hint="eastAsia"/>
          <w:color w:val="000000" w:themeColor="text1"/>
        </w:rPr>
        <w:t>同</w:t>
      </w:r>
      <w:r w:rsidRPr="00321560">
        <w:rPr>
          <w:color w:val="000000" w:themeColor="text1"/>
        </w:rPr>
        <w:t>一块幕墙玻璃面板不应跨越</w:t>
      </w:r>
      <w:r w:rsidRPr="00321560">
        <w:rPr>
          <w:rFonts w:hint="eastAsia"/>
          <w:color w:val="000000" w:themeColor="text1"/>
        </w:rPr>
        <w:t>两个</w:t>
      </w:r>
      <w:r w:rsidRPr="00321560">
        <w:rPr>
          <w:color w:val="000000" w:themeColor="text1"/>
        </w:rPr>
        <w:t>防火分区</w:t>
      </w:r>
      <w:r w:rsidRPr="00321560">
        <w:rPr>
          <w:rFonts w:hint="eastAsia"/>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建筑幕墙的面板及保温材料的燃烧性能等级</w:t>
      </w:r>
      <w:r w:rsidRPr="00321560">
        <w:rPr>
          <w:color w:val="000000" w:themeColor="text1"/>
        </w:rPr>
        <w:t>应符合</w:t>
      </w:r>
      <w:r w:rsidRPr="00321560">
        <w:rPr>
          <w:rFonts w:hint="eastAsia"/>
          <w:color w:val="000000" w:themeColor="text1"/>
        </w:rPr>
        <w:t>现行国家标准</w:t>
      </w:r>
      <w:r w:rsidRPr="00321560">
        <w:rPr>
          <w:color w:val="000000" w:themeColor="text1"/>
        </w:rPr>
        <w:t>《</w:t>
      </w:r>
      <w:r w:rsidRPr="00321560">
        <w:rPr>
          <w:rFonts w:hint="eastAsia"/>
          <w:color w:val="000000" w:themeColor="text1"/>
        </w:rPr>
        <w:t>建筑</w:t>
      </w:r>
      <w:r w:rsidRPr="00321560">
        <w:rPr>
          <w:color w:val="000000" w:themeColor="text1"/>
        </w:rPr>
        <w:t>设计防火</w:t>
      </w:r>
      <w:r w:rsidRPr="00321560">
        <w:rPr>
          <w:rFonts w:hint="eastAsia"/>
          <w:color w:val="000000" w:themeColor="text1"/>
        </w:rPr>
        <w:t>规范</w:t>
      </w:r>
      <w:r w:rsidRPr="00321560">
        <w:rPr>
          <w:color w:val="000000" w:themeColor="text1"/>
        </w:rPr>
        <w:t>》</w:t>
      </w:r>
      <w:r w:rsidRPr="00321560">
        <w:rPr>
          <w:rFonts w:hint="eastAsia"/>
          <w:color w:val="000000" w:themeColor="text1"/>
        </w:rPr>
        <w:t>GB 50016的</w:t>
      </w:r>
      <w:r w:rsidRPr="00321560">
        <w:rPr>
          <w:color w:val="000000" w:themeColor="text1"/>
        </w:rPr>
        <w:t>规定</w:t>
      </w:r>
      <w:r w:rsidRPr="00321560">
        <w:rPr>
          <w:rFonts w:hint="eastAsia"/>
          <w:color w:val="000000" w:themeColor="text1"/>
        </w:rPr>
        <w:t>。</w:t>
      </w:r>
    </w:p>
    <w:p w:rsidR="00E07549" w:rsidRPr="00321560" w:rsidRDefault="00E07549" w:rsidP="0027558F">
      <w:pPr>
        <w:pStyle w:val="afc"/>
        <w:numPr>
          <w:ilvl w:val="0"/>
          <w:numId w:val="252"/>
        </w:numPr>
        <w:rPr>
          <w:color w:val="000000" w:themeColor="text1"/>
        </w:rPr>
      </w:pPr>
      <w:r w:rsidRPr="00321560">
        <w:rPr>
          <w:rFonts w:hint="eastAsia"/>
          <w:color w:val="000000" w:themeColor="text1"/>
        </w:rPr>
        <w:t>除建筑</w:t>
      </w:r>
      <w:r w:rsidRPr="00321560">
        <w:rPr>
          <w:color w:val="000000" w:themeColor="text1"/>
        </w:rPr>
        <w:t>高度不大于</w:t>
      </w:r>
      <w:r w:rsidRPr="00321560">
        <w:rPr>
          <w:rFonts w:hint="eastAsia"/>
          <w:color w:val="000000" w:themeColor="text1"/>
        </w:rPr>
        <w:t>50</w:t>
      </w:r>
      <w:r w:rsidRPr="00321560">
        <w:rPr>
          <w:color w:val="000000" w:themeColor="text1"/>
        </w:rPr>
        <w:t>m的</w:t>
      </w:r>
      <w:r w:rsidRPr="00321560">
        <w:rPr>
          <w:rFonts w:hint="eastAsia"/>
          <w:color w:val="000000" w:themeColor="text1"/>
        </w:rPr>
        <w:t>幕墙面板</w:t>
      </w:r>
      <w:r w:rsidRPr="00321560">
        <w:rPr>
          <w:color w:val="000000" w:themeColor="text1"/>
        </w:rPr>
        <w:t>可</w:t>
      </w:r>
      <w:r w:rsidRPr="00321560">
        <w:rPr>
          <w:rFonts w:hint="eastAsia"/>
          <w:color w:val="000000" w:themeColor="text1"/>
        </w:rPr>
        <w:t>采用</w:t>
      </w:r>
      <w:r w:rsidRPr="00321560">
        <w:rPr>
          <w:color w:val="000000" w:themeColor="text1"/>
        </w:rPr>
        <w:t>B1</w:t>
      </w:r>
      <w:r w:rsidRPr="00321560">
        <w:rPr>
          <w:rFonts w:hint="eastAsia"/>
          <w:color w:val="000000" w:themeColor="text1"/>
        </w:rPr>
        <w:t>级</w:t>
      </w:r>
      <w:r w:rsidRPr="00321560">
        <w:rPr>
          <w:color w:val="000000" w:themeColor="text1"/>
        </w:rPr>
        <w:t>材料</w:t>
      </w:r>
      <w:r w:rsidRPr="00321560">
        <w:rPr>
          <w:rFonts w:hint="eastAsia"/>
          <w:color w:val="000000" w:themeColor="text1"/>
        </w:rPr>
        <w:t>外</w:t>
      </w:r>
      <w:r w:rsidRPr="00321560">
        <w:rPr>
          <w:color w:val="000000" w:themeColor="text1"/>
        </w:rPr>
        <w:t>，其余幕墙面板及板背的填充及保温材料应采用A级</w:t>
      </w:r>
      <w:r w:rsidRPr="00321560">
        <w:rPr>
          <w:rFonts w:hint="eastAsia"/>
          <w:color w:val="000000" w:themeColor="text1"/>
        </w:rPr>
        <w:t>不</w:t>
      </w:r>
      <w:r w:rsidRPr="00321560">
        <w:rPr>
          <w:color w:val="000000" w:themeColor="text1"/>
        </w:rPr>
        <w:t>燃材料</w:t>
      </w:r>
      <w:r w:rsidRPr="00321560">
        <w:rPr>
          <w:rFonts w:hint="eastAsia"/>
          <w:color w:val="000000" w:themeColor="text1"/>
        </w:rPr>
        <w:t>；</w:t>
      </w:r>
    </w:p>
    <w:p w:rsidR="00E07549" w:rsidRPr="00321560" w:rsidRDefault="00E07549" w:rsidP="00733F91">
      <w:pPr>
        <w:pStyle w:val="afc"/>
        <w:rPr>
          <w:color w:val="000000" w:themeColor="text1"/>
        </w:rPr>
      </w:pPr>
      <w:r w:rsidRPr="00321560">
        <w:rPr>
          <w:color w:val="000000" w:themeColor="text1"/>
        </w:rPr>
        <w:t>建筑外墙</w:t>
      </w:r>
      <w:r w:rsidRPr="00321560">
        <w:rPr>
          <w:rFonts w:hint="eastAsia"/>
          <w:color w:val="000000" w:themeColor="text1"/>
        </w:rPr>
        <w:t>及金属屋面</w:t>
      </w:r>
      <w:r w:rsidRPr="00321560">
        <w:rPr>
          <w:color w:val="000000" w:themeColor="text1"/>
        </w:rPr>
        <w:t>装饰、广告牌等应采用不燃材料，不应影响火灾时逃生、灭火救援和室内自然排烟，不应改变或破坏建筑立面的防火构造</w:t>
      </w:r>
      <w:r w:rsidRPr="00321560">
        <w:rPr>
          <w:rFonts w:hint="eastAsia"/>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幕墙防火</w:t>
      </w:r>
      <w:r w:rsidRPr="00321560">
        <w:rPr>
          <w:color w:val="000000" w:themeColor="text1"/>
        </w:rPr>
        <w:t>封堵材料的燃烧性能、理化性能及防火封堵组件的耐火性能应符合</w:t>
      </w:r>
      <w:r w:rsidRPr="00321560">
        <w:rPr>
          <w:rFonts w:hint="eastAsia"/>
          <w:color w:val="000000" w:themeColor="text1"/>
        </w:rPr>
        <w:t>GB 23864的</w:t>
      </w:r>
      <w:r w:rsidRPr="00321560">
        <w:rPr>
          <w:color w:val="000000" w:themeColor="text1"/>
        </w:rPr>
        <w:t>有关规定</w:t>
      </w:r>
      <w:r w:rsidRPr="00321560">
        <w:rPr>
          <w:rFonts w:hint="eastAsia"/>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高层建筑直通室外安全出口上方的防护挑檐设置应满足建筑设计要求。</w:t>
      </w:r>
    </w:p>
    <w:p w:rsidR="00E07549" w:rsidRPr="00321560" w:rsidRDefault="00E07549" w:rsidP="00C5499B">
      <w:pPr>
        <w:pStyle w:val="a4"/>
        <w:rPr>
          <w:color w:val="000000" w:themeColor="text1"/>
        </w:rPr>
      </w:pPr>
      <w:r w:rsidRPr="00321560">
        <w:rPr>
          <w:rFonts w:hint="eastAsia"/>
          <w:color w:val="000000" w:themeColor="text1"/>
        </w:rPr>
        <w:t>当非透明幕墙内的外墙外保温系统采用燃烧性能为B</w:t>
      </w:r>
      <w:r w:rsidRPr="00321560">
        <w:rPr>
          <w:color w:val="000000" w:themeColor="text1"/>
        </w:rPr>
        <w:t>1</w:t>
      </w:r>
      <w:r w:rsidRPr="00321560">
        <w:rPr>
          <w:rFonts w:hint="eastAsia"/>
          <w:color w:val="000000" w:themeColor="text1"/>
        </w:rPr>
        <w:t>级的保温材料时，应在保温系统中每层设置水平防火隔离带，防火隔离带应采用燃烧性能为A级的材料，且应与幕墙的层间防火封堵位置相对应，防火隔离带及层间防火封堵的高度不应小于300mm。</w:t>
      </w:r>
    </w:p>
    <w:p w:rsidR="00E07549" w:rsidRPr="00321560" w:rsidRDefault="00E07549" w:rsidP="00C5499B">
      <w:pPr>
        <w:pStyle w:val="a4"/>
        <w:rPr>
          <w:color w:val="000000" w:themeColor="text1"/>
        </w:rPr>
      </w:pPr>
      <w:r w:rsidRPr="00321560">
        <w:rPr>
          <w:rFonts w:hint="eastAsia"/>
          <w:color w:val="000000" w:themeColor="text1"/>
        </w:rPr>
        <w:t>建筑幕墙</w:t>
      </w:r>
      <w:r w:rsidRPr="00321560">
        <w:rPr>
          <w:color w:val="000000" w:themeColor="text1"/>
        </w:rPr>
        <w:t>的层间封堵应符合下列规定</w:t>
      </w:r>
      <w:r w:rsidRPr="00321560">
        <w:rPr>
          <w:rFonts w:hint="eastAsia"/>
          <w:color w:val="000000" w:themeColor="text1"/>
        </w:rPr>
        <w:t>：</w:t>
      </w:r>
    </w:p>
    <w:p w:rsidR="00E07549" w:rsidRPr="00321560" w:rsidRDefault="00E07549" w:rsidP="0027558F">
      <w:pPr>
        <w:pStyle w:val="afc"/>
        <w:numPr>
          <w:ilvl w:val="0"/>
          <w:numId w:val="253"/>
        </w:numPr>
        <w:rPr>
          <w:color w:val="000000" w:themeColor="text1"/>
        </w:rPr>
      </w:pPr>
      <w:r w:rsidRPr="00321560">
        <w:rPr>
          <w:rFonts w:hint="eastAsia"/>
          <w:color w:val="000000" w:themeColor="text1"/>
        </w:rPr>
        <w:lastRenderedPageBreak/>
        <w:t>幕墙</w:t>
      </w:r>
      <w:r w:rsidRPr="00321560">
        <w:rPr>
          <w:color w:val="000000" w:themeColor="text1"/>
        </w:rPr>
        <w:t>与建筑窗槛墙之间</w:t>
      </w:r>
      <w:r w:rsidRPr="00321560">
        <w:rPr>
          <w:rFonts w:hint="eastAsia"/>
          <w:color w:val="000000" w:themeColor="text1"/>
        </w:rPr>
        <w:t>的</w:t>
      </w:r>
      <w:r w:rsidRPr="00321560">
        <w:rPr>
          <w:color w:val="000000" w:themeColor="text1"/>
        </w:rPr>
        <w:t>空腔应在建筑缝隙上、下沿处分别采用矿物棉等背衬材料填塞且填塞高度均不应小于</w:t>
      </w:r>
      <w:r w:rsidRPr="00321560">
        <w:rPr>
          <w:rFonts w:hint="eastAsia"/>
          <w:color w:val="000000" w:themeColor="text1"/>
        </w:rPr>
        <w:t>200</w:t>
      </w:r>
      <w:r w:rsidRPr="00321560">
        <w:rPr>
          <w:color w:val="000000" w:themeColor="text1"/>
        </w:rPr>
        <w:t>mm</w:t>
      </w:r>
      <w:r w:rsidRPr="00321560">
        <w:rPr>
          <w:rFonts w:hint="eastAsia"/>
          <w:color w:val="000000" w:themeColor="text1"/>
        </w:rPr>
        <w:t>；</w:t>
      </w:r>
      <w:r w:rsidRPr="00321560">
        <w:rPr>
          <w:color w:val="000000" w:themeColor="text1"/>
        </w:rPr>
        <w:t>在矿物棉等背衬材料上面应覆盖具有</w:t>
      </w:r>
      <w:r w:rsidRPr="00321560">
        <w:rPr>
          <w:rFonts w:hint="eastAsia"/>
          <w:color w:val="000000" w:themeColor="text1"/>
        </w:rPr>
        <w:t>弹</w:t>
      </w:r>
      <w:r w:rsidRPr="00321560">
        <w:rPr>
          <w:color w:val="000000" w:themeColor="text1"/>
        </w:rPr>
        <w:t>性的防火封堵材料，在矿物棉下方应设置承托板；</w:t>
      </w:r>
    </w:p>
    <w:p w:rsidR="00E07549" w:rsidRPr="00321560" w:rsidRDefault="00E07549" w:rsidP="00733F91">
      <w:pPr>
        <w:pStyle w:val="afc"/>
        <w:rPr>
          <w:color w:val="000000" w:themeColor="text1"/>
        </w:rPr>
      </w:pPr>
      <w:r w:rsidRPr="00321560">
        <w:rPr>
          <w:rFonts w:hint="eastAsia"/>
          <w:color w:val="000000" w:themeColor="text1"/>
        </w:rPr>
        <w:t>幕墙</w:t>
      </w:r>
      <w:r w:rsidRPr="00321560">
        <w:rPr>
          <w:color w:val="000000" w:themeColor="text1"/>
        </w:rPr>
        <w:t>与防火墙或防火隔墙之间的空腔应采用矿物棉等背衬材料</w:t>
      </w:r>
      <w:r w:rsidRPr="00321560">
        <w:rPr>
          <w:rFonts w:hint="eastAsia"/>
          <w:color w:val="000000" w:themeColor="text1"/>
        </w:rPr>
        <w:t>填塞</w:t>
      </w:r>
      <w:r w:rsidRPr="00321560">
        <w:rPr>
          <w:color w:val="000000" w:themeColor="text1"/>
        </w:rPr>
        <w:t>，填塞厚度不应小于防火墙或防火隔墙厚度，两侧的背衬材料的表面均应覆盖具有弹性的防火封堵材料；</w:t>
      </w:r>
    </w:p>
    <w:p w:rsidR="00E07549" w:rsidRPr="00321560" w:rsidRDefault="00E07549" w:rsidP="00733F91">
      <w:pPr>
        <w:pStyle w:val="afc"/>
        <w:rPr>
          <w:color w:val="000000" w:themeColor="text1"/>
        </w:rPr>
      </w:pPr>
      <w:r w:rsidRPr="00321560">
        <w:rPr>
          <w:color w:val="000000" w:themeColor="text1"/>
        </w:rPr>
        <w:t>幕墙</w:t>
      </w:r>
      <w:r w:rsidRPr="00321560">
        <w:rPr>
          <w:rFonts w:hint="eastAsia"/>
          <w:color w:val="000000" w:themeColor="text1"/>
        </w:rPr>
        <w:t>与</w:t>
      </w:r>
      <w:r w:rsidRPr="00321560">
        <w:rPr>
          <w:color w:val="000000" w:themeColor="text1"/>
        </w:rPr>
        <w:t>隔墙</w:t>
      </w:r>
      <w:r w:rsidRPr="00321560">
        <w:rPr>
          <w:rFonts w:hint="eastAsia"/>
          <w:color w:val="000000" w:themeColor="text1"/>
        </w:rPr>
        <w:t>之间的</w:t>
      </w:r>
      <w:r w:rsidRPr="00321560">
        <w:rPr>
          <w:color w:val="000000" w:themeColor="text1"/>
        </w:rPr>
        <w:t>空腔应采用矿物棉等背衬材料</w:t>
      </w:r>
      <w:r w:rsidRPr="00321560">
        <w:rPr>
          <w:rFonts w:hint="eastAsia"/>
          <w:color w:val="000000" w:themeColor="text1"/>
        </w:rPr>
        <w:t>填塞</w:t>
      </w:r>
      <w:r w:rsidRPr="00321560">
        <w:rPr>
          <w:color w:val="000000" w:themeColor="text1"/>
        </w:rPr>
        <w:t>，填塞厚度不应小于</w:t>
      </w:r>
      <w:r w:rsidRPr="00321560">
        <w:rPr>
          <w:rFonts w:hint="eastAsia"/>
          <w:color w:val="000000" w:themeColor="text1"/>
        </w:rPr>
        <w:t>100</w:t>
      </w:r>
      <w:r w:rsidRPr="00321560">
        <w:rPr>
          <w:color w:val="000000" w:themeColor="text1"/>
        </w:rPr>
        <w:t>mm</w:t>
      </w:r>
      <w:r w:rsidRPr="00321560">
        <w:rPr>
          <w:rFonts w:hint="eastAsia"/>
          <w:color w:val="000000" w:themeColor="text1"/>
        </w:rPr>
        <w:t>，</w:t>
      </w:r>
      <w:r w:rsidRPr="00321560">
        <w:rPr>
          <w:color w:val="000000" w:themeColor="text1"/>
        </w:rPr>
        <w:t>矿物棉</w:t>
      </w:r>
      <w:r w:rsidRPr="00321560">
        <w:rPr>
          <w:rFonts w:hint="eastAsia"/>
          <w:color w:val="000000" w:themeColor="text1"/>
        </w:rPr>
        <w:t>两侧</w:t>
      </w:r>
      <w:r w:rsidRPr="00321560">
        <w:rPr>
          <w:color w:val="000000" w:themeColor="text1"/>
        </w:rPr>
        <w:t>应设置承托板；</w:t>
      </w:r>
    </w:p>
    <w:p w:rsidR="00E07549" w:rsidRPr="00321560" w:rsidRDefault="00E07549" w:rsidP="00733F91">
      <w:pPr>
        <w:pStyle w:val="afc"/>
        <w:rPr>
          <w:color w:val="000000" w:themeColor="text1"/>
        </w:rPr>
      </w:pPr>
      <w:r w:rsidRPr="00321560">
        <w:rPr>
          <w:rFonts w:hint="eastAsia"/>
          <w:color w:val="000000" w:themeColor="text1"/>
        </w:rPr>
        <w:t>承托</w:t>
      </w:r>
      <w:r w:rsidRPr="00321560">
        <w:rPr>
          <w:color w:val="000000" w:themeColor="text1"/>
        </w:rPr>
        <w:t>板应采用钢质承托板，且承托板的厚度不</w:t>
      </w:r>
      <w:r w:rsidRPr="00321560">
        <w:rPr>
          <w:rFonts w:hint="eastAsia"/>
          <w:color w:val="000000" w:themeColor="text1"/>
        </w:rPr>
        <w:t>应</w:t>
      </w:r>
      <w:r w:rsidRPr="00321560">
        <w:rPr>
          <w:color w:val="000000" w:themeColor="text1"/>
        </w:rPr>
        <w:t>小于</w:t>
      </w:r>
      <w:r w:rsidRPr="00321560">
        <w:rPr>
          <w:rFonts w:hint="eastAsia"/>
          <w:color w:val="000000" w:themeColor="text1"/>
        </w:rPr>
        <w:t>1.5</w:t>
      </w:r>
      <w:r w:rsidRPr="00321560">
        <w:rPr>
          <w:color w:val="000000" w:themeColor="text1"/>
        </w:rPr>
        <w:t>mm。承托板</w:t>
      </w:r>
      <w:r w:rsidRPr="00321560">
        <w:rPr>
          <w:rFonts w:hint="eastAsia"/>
          <w:color w:val="000000" w:themeColor="text1"/>
        </w:rPr>
        <w:t>与</w:t>
      </w:r>
      <w:r w:rsidRPr="00321560">
        <w:rPr>
          <w:color w:val="000000" w:themeColor="text1"/>
        </w:rPr>
        <w:t>幕墙、建筑外墙之间及承托板之间的缝隙，应采用具有弹性的</w:t>
      </w:r>
      <w:r w:rsidRPr="00321560">
        <w:rPr>
          <w:rFonts w:hint="eastAsia"/>
          <w:color w:val="000000" w:themeColor="text1"/>
        </w:rPr>
        <w:t>柔性有机</w:t>
      </w:r>
      <w:r w:rsidRPr="00321560">
        <w:rPr>
          <w:color w:val="000000" w:themeColor="text1"/>
        </w:rPr>
        <w:t>堵料、防火密封胶、防火密封</w:t>
      </w:r>
      <w:r w:rsidRPr="00321560">
        <w:rPr>
          <w:rFonts w:hint="eastAsia"/>
          <w:color w:val="000000" w:themeColor="text1"/>
        </w:rPr>
        <w:t>漆</w:t>
      </w:r>
      <w:r w:rsidRPr="00321560">
        <w:rPr>
          <w:color w:val="000000" w:themeColor="text1"/>
        </w:rPr>
        <w:t>及其组合封堵</w:t>
      </w:r>
      <w:r w:rsidRPr="00321560">
        <w:rPr>
          <w:rFonts w:hint="eastAsia"/>
          <w:color w:val="000000" w:themeColor="text1"/>
        </w:rPr>
        <w:t>，</w:t>
      </w:r>
      <w:r w:rsidRPr="00321560">
        <w:rPr>
          <w:color w:val="000000" w:themeColor="text1"/>
        </w:rPr>
        <w:t>承托板或支承构</w:t>
      </w:r>
      <w:r w:rsidRPr="00321560">
        <w:rPr>
          <w:rFonts w:hint="eastAsia"/>
          <w:color w:val="000000" w:themeColor="text1"/>
        </w:rPr>
        <w:t>件</w:t>
      </w:r>
      <w:r w:rsidRPr="00321560">
        <w:rPr>
          <w:color w:val="000000" w:themeColor="text1"/>
        </w:rPr>
        <w:t>应</w:t>
      </w:r>
      <w:r w:rsidRPr="00321560">
        <w:rPr>
          <w:rFonts w:hint="eastAsia"/>
          <w:color w:val="000000" w:themeColor="text1"/>
        </w:rPr>
        <w:t>与</w:t>
      </w:r>
      <w:r w:rsidRPr="00321560">
        <w:rPr>
          <w:color w:val="000000" w:themeColor="text1"/>
        </w:rPr>
        <w:t>主体结构牢固连接</w:t>
      </w:r>
      <w:r w:rsidRPr="00321560">
        <w:rPr>
          <w:rFonts w:hint="eastAsia"/>
          <w:color w:val="000000" w:themeColor="text1"/>
        </w:rPr>
        <w:t>；</w:t>
      </w:r>
    </w:p>
    <w:p w:rsidR="00E07549" w:rsidRPr="00321560" w:rsidRDefault="00E07549" w:rsidP="00733F91">
      <w:pPr>
        <w:pStyle w:val="afc"/>
        <w:rPr>
          <w:color w:val="000000" w:themeColor="text1"/>
        </w:rPr>
      </w:pPr>
      <w:r w:rsidRPr="00321560">
        <w:rPr>
          <w:rFonts w:hint="eastAsia"/>
          <w:color w:val="000000" w:themeColor="text1"/>
        </w:rPr>
        <w:t>防火</w:t>
      </w:r>
      <w:r w:rsidRPr="00321560">
        <w:rPr>
          <w:color w:val="000000" w:themeColor="text1"/>
        </w:rPr>
        <w:t>封堵构造应具有自承重和适应缝隙变形的性能</w:t>
      </w:r>
      <w:r w:rsidRPr="00321560">
        <w:rPr>
          <w:rFonts w:hint="eastAsia"/>
          <w:color w:val="000000" w:themeColor="text1"/>
        </w:rPr>
        <w:t>，</w:t>
      </w:r>
      <w:r w:rsidRPr="00321560">
        <w:rPr>
          <w:color w:val="000000" w:themeColor="text1"/>
        </w:rPr>
        <w:t>不</w:t>
      </w:r>
      <w:r w:rsidRPr="00321560">
        <w:rPr>
          <w:rFonts w:hint="eastAsia"/>
          <w:color w:val="000000" w:themeColor="text1"/>
        </w:rPr>
        <w:t>应</w:t>
      </w:r>
      <w:r w:rsidRPr="00321560">
        <w:rPr>
          <w:color w:val="000000" w:themeColor="text1"/>
        </w:rPr>
        <w:t>与玻璃</w:t>
      </w:r>
      <w:r w:rsidRPr="00321560">
        <w:rPr>
          <w:rFonts w:hint="eastAsia"/>
          <w:color w:val="000000" w:themeColor="text1"/>
        </w:rPr>
        <w:t>直接接触；</w:t>
      </w:r>
    </w:p>
    <w:p w:rsidR="00E07549" w:rsidRPr="00321560" w:rsidRDefault="00E07549" w:rsidP="00733F91">
      <w:pPr>
        <w:pStyle w:val="afc"/>
        <w:rPr>
          <w:color w:val="000000" w:themeColor="text1"/>
        </w:rPr>
      </w:pPr>
      <w:r w:rsidRPr="00321560">
        <w:rPr>
          <w:rFonts w:hint="eastAsia"/>
          <w:color w:val="000000" w:themeColor="text1"/>
        </w:rPr>
        <w:t>当建筑对水平防火</w:t>
      </w:r>
      <w:r w:rsidRPr="00321560">
        <w:rPr>
          <w:color w:val="000000" w:themeColor="text1"/>
        </w:rPr>
        <w:t>封堵</w:t>
      </w:r>
      <w:r w:rsidRPr="00321560">
        <w:rPr>
          <w:rFonts w:hint="eastAsia"/>
          <w:color w:val="000000" w:themeColor="text1"/>
        </w:rPr>
        <w:t>构造有</w:t>
      </w:r>
      <w:r w:rsidRPr="00321560">
        <w:rPr>
          <w:color w:val="000000" w:themeColor="text1"/>
        </w:rPr>
        <w:t>通透要求</w:t>
      </w:r>
      <w:r w:rsidRPr="00321560">
        <w:rPr>
          <w:rFonts w:hint="eastAsia"/>
          <w:color w:val="000000" w:themeColor="text1"/>
        </w:rPr>
        <w:t>时，可</w:t>
      </w:r>
      <w:r w:rsidRPr="00321560">
        <w:rPr>
          <w:color w:val="000000" w:themeColor="text1"/>
        </w:rPr>
        <w:t>采用防火玻璃</w:t>
      </w:r>
      <w:r w:rsidRPr="00321560">
        <w:rPr>
          <w:rFonts w:hint="eastAsia"/>
          <w:color w:val="000000" w:themeColor="text1"/>
        </w:rPr>
        <w:t>，</w:t>
      </w:r>
      <w:r w:rsidRPr="00321560">
        <w:rPr>
          <w:color w:val="000000" w:themeColor="text1"/>
        </w:rPr>
        <w:t>其耐火</w:t>
      </w:r>
      <w:r w:rsidRPr="00321560">
        <w:rPr>
          <w:rFonts w:hint="eastAsia"/>
          <w:color w:val="000000" w:themeColor="text1"/>
        </w:rPr>
        <w:t>极限</w:t>
      </w:r>
      <w:r w:rsidRPr="00321560">
        <w:rPr>
          <w:color w:val="000000" w:themeColor="text1"/>
        </w:rPr>
        <w:t>应符合设计要求</w:t>
      </w:r>
      <w:r w:rsidRPr="00321560">
        <w:rPr>
          <w:rFonts w:hint="eastAsia"/>
          <w:color w:val="000000" w:themeColor="text1"/>
        </w:rPr>
        <w:t>；</w:t>
      </w:r>
    </w:p>
    <w:p w:rsidR="00E07549" w:rsidRPr="00321560" w:rsidRDefault="00E07549" w:rsidP="00733F91">
      <w:pPr>
        <w:pStyle w:val="afc"/>
        <w:rPr>
          <w:color w:val="000000" w:themeColor="text1"/>
        </w:rPr>
      </w:pPr>
      <w:r w:rsidRPr="00321560">
        <w:rPr>
          <w:rFonts w:hint="eastAsia"/>
          <w:color w:val="000000" w:themeColor="text1"/>
        </w:rPr>
        <w:t>透明</w:t>
      </w:r>
      <w:r w:rsidRPr="00321560">
        <w:rPr>
          <w:color w:val="000000" w:themeColor="text1"/>
        </w:rPr>
        <w:t>幕墙层间封堵位置</w:t>
      </w:r>
      <w:r w:rsidRPr="00321560">
        <w:rPr>
          <w:rFonts w:hint="eastAsia"/>
          <w:color w:val="000000" w:themeColor="text1"/>
        </w:rPr>
        <w:t>背衬板</w:t>
      </w:r>
      <w:r w:rsidRPr="00321560">
        <w:rPr>
          <w:color w:val="000000" w:themeColor="text1"/>
        </w:rPr>
        <w:t>燃烧</w:t>
      </w:r>
      <w:r w:rsidRPr="00321560">
        <w:rPr>
          <w:rFonts w:hint="eastAsia"/>
          <w:color w:val="000000" w:themeColor="text1"/>
        </w:rPr>
        <w:t>性能</w:t>
      </w:r>
      <w:r w:rsidRPr="00321560">
        <w:rPr>
          <w:color w:val="000000" w:themeColor="text1"/>
        </w:rPr>
        <w:t>应为A级</w:t>
      </w:r>
      <w:r w:rsidRPr="00321560">
        <w:rPr>
          <w:rFonts w:hint="eastAsia"/>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非透光</w:t>
      </w:r>
      <w:r w:rsidRPr="00321560">
        <w:rPr>
          <w:color w:val="000000" w:themeColor="text1"/>
        </w:rPr>
        <w:t>幕墙</w:t>
      </w:r>
      <w:r w:rsidRPr="00321560">
        <w:rPr>
          <w:rFonts w:hint="eastAsia"/>
          <w:color w:val="000000" w:themeColor="text1"/>
        </w:rPr>
        <w:t>、</w:t>
      </w:r>
      <w:r w:rsidRPr="00321560">
        <w:rPr>
          <w:color w:val="000000" w:themeColor="text1"/>
        </w:rPr>
        <w:t>建筑外墙外保温系统与</w:t>
      </w:r>
      <w:r w:rsidRPr="00321560">
        <w:rPr>
          <w:rFonts w:hint="eastAsia"/>
          <w:color w:val="000000" w:themeColor="text1"/>
        </w:rPr>
        <w:t>基层墙体</w:t>
      </w:r>
      <w:r w:rsidRPr="00321560">
        <w:rPr>
          <w:color w:val="000000" w:themeColor="text1"/>
        </w:rPr>
        <w:t>、装饰层之间的空腔</w:t>
      </w:r>
      <w:r w:rsidRPr="00321560">
        <w:rPr>
          <w:rFonts w:hint="eastAsia"/>
          <w:color w:val="000000" w:themeColor="text1"/>
        </w:rPr>
        <w:t>的层间</w:t>
      </w:r>
      <w:r w:rsidRPr="00321560">
        <w:rPr>
          <w:color w:val="000000" w:themeColor="text1"/>
        </w:rPr>
        <w:t>防火封堵</w:t>
      </w:r>
      <w:r w:rsidRPr="00321560">
        <w:rPr>
          <w:rFonts w:hint="eastAsia"/>
          <w:color w:val="000000" w:themeColor="text1"/>
        </w:rPr>
        <w:t>应符合</w:t>
      </w:r>
      <w:r w:rsidRPr="00321560">
        <w:rPr>
          <w:color w:val="000000" w:themeColor="text1"/>
        </w:rPr>
        <w:t>下列规定</w:t>
      </w:r>
      <w:r w:rsidRPr="00321560">
        <w:rPr>
          <w:rFonts w:hint="eastAsia"/>
          <w:color w:val="000000" w:themeColor="text1"/>
        </w:rPr>
        <w:t>：</w:t>
      </w:r>
    </w:p>
    <w:p w:rsidR="00E07549" w:rsidRPr="00321560" w:rsidRDefault="00E07549" w:rsidP="0027558F">
      <w:pPr>
        <w:pStyle w:val="afc"/>
        <w:numPr>
          <w:ilvl w:val="0"/>
          <w:numId w:val="254"/>
        </w:numPr>
        <w:rPr>
          <w:color w:val="000000" w:themeColor="text1"/>
        </w:rPr>
      </w:pPr>
      <w:r w:rsidRPr="00321560">
        <w:rPr>
          <w:rFonts w:hint="eastAsia"/>
          <w:color w:val="000000" w:themeColor="text1"/>
        </w:rPr>
        <w:t>应在</w:t>
      </w:r>
      <w:r w:rsidRPr="00321560">
        <w:rPr>
          <w:color w:val="000000" w:themeColor="text1"/>
        </w:rPr>
        <w:t>与楼板水平的位置采用矿物棉等背衬材料完全填塞，</w:t>
      </w:r>
      <w:r w:rsidRPr="00321560">
        <w:rPr>
          <w:rFonts w:hint="eastAsia"/>
          <w:color w:val="000000" w:themeColor="text1"/>
        </w:rPr>
        <w:t>且</w:t>
      </w:r>
      <w:r w:rsidRPr="00321560">
        <w:rPr>
          <w:color w:val="000000" w:themeColor="text1"/>
        </w:rPr>
        <w:t>背衬材料的填塞高度不应小于</w:t>
      </w:r>
      <w:r w:rsidRPr="00321560">
        <w:rPr>
          <w:rFonts w:hint="eastAsia"/>
          <w:color w:val="000000" w:themeColor="text1"/>
        </w:rPr>
        <w:t>200</w:t>
      </w:r>
      <w:r w:rsidRPr="00321560">
        <w:rPr>
          <w:color w:val="000000" w:themeColor="text1"/>
        </w:rPr>
        <w:t>mm；</w:t>
      </w:r>
    </w:p>
    <w:p w:rsidR="00E07549" w:rsidRPr="00321560" w:rsidRDefault="00E07549" w:rsidP="00733F91">
      <w:pPr>
        <w:pStyle w:val="afc"/>
        <w:rPr>
          <w:color w:val="000000" w:themeColor="text1"/>
        </w:rPr>
      </w:pPr>
      <w:r w:rsidRPr="00321560">
        <w:rPr>
          <w:rFonts w:hint="eastAsia"/>
          <w:color w:val="000000" w:themeColor="text1"/>
        </w:rPr>
        <w:t>在</w:t>
      </w:r>
      <w:r w:rsidRPr="00321560">
        <w:rPr>
          <w:color w:val="000000" w:themeColor="text1"/>
        </w:rPr>
        <w:t>矿物棉等背衬材料的上面应覆盖具有弹性的防火封堵材料；</w:t>
      </w:r>
    </w:p>
    <w:p w:rsidR="00E07549" w:rsidRPr="00321560" w:rsidRDefault="00E07549" w:rsidP="00733F91">
      <w:pPr>
        <w:pStyle w:val="afc"/>
        <w:rPr>
          <w:color w:val="000000" w:themeColor="text1"/>
        </w:rPr>
      </w:pPr>
      <w:r w:rsidRPr="00321560">
        <w:rPr>
          <w:rFonts w:hint="eastAsia"/>
          <w:color w:val="000000" w:themeColor="text1"/>
        </w:rPr>
        <w:t>防火</w:t>
      </w:r>
      <w:r w:rsidRPr="00321560">
        <w:rPr>
          <w:color w:val="000000" w:themeColor="text1"/>
        </w:rPr>
        <w:t>封堵构造应具有自承重和适应缝隙变形的性能</w:t>
      </w:r>
      <w:r w:rsidRPr="00321560">
        <w:rPr>
          <w:rFonts w:hint="eastAsia"/>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幕墙与主体建筑建筑缝隙缝宽</w:t>
      </w:r>
      <w:r w:rsidRPr="00321560">
        <w:rPr>
          <w:color w:val="000000" w:themeColor="text1"/>
        </w:rPr>
        <w:t>大于</w:t>
      </w:r>
      <w:r w:rsidRPr="00321560">
        <w:rPr>
          <w:rFonts w:hint="eastAsia"/>
          <w:color w:val="000000" w:themeColor="text1"/>
        </w:rPr>
        <w:t>25</w:t>
      </w:r>
      <w:r w:rsidRPr="00321560">
        <w:rPr>
          <w:color w:val="000000" w:themeColor="text1"/>
        </w:rPr>
        <w:t>0mm时，应</w:t>
      </w:r>
      <w:r w:rsidRPr="00321560">
        <w:rPr>
          <w:rFonts w:hint="eastAsia"/>
          <w:color w:val="000000" w:themeColor="text1"/>
        </w:rPr>
        <w:t>通过</w:t>
      </w:r>
      <w:r w:rsidRPr="00321560">
        <w:rPr>
          <w:color w:val="000000" w:themeColor="text1"/>
        </w:rPr>
        <w:t>增设</w:t>
      </w:r>
      <w:r w:rsidRPr="00321560">
        <w:rPr>
          <w:rFonts w:hint="eastAsia"/>
          <w:color w:val="000000" w:themeColor="text1"/>
        </w:rPr>
        <w:t>角钢等刚性支承构件或紧固件提高防火封堵紧密性，支承</w:t>
      </w:r>
      <w:r w:rsidRPr="00321560">
        <w:rPr>
          <w:color w:val="000000" w:themeColor="text1"/>
        </w:rPr>
        <w:t>构</w:t>
      </w:r>
      <w:r w:rsidRPr="00321560">
        <w:rPr>
          <w:rFonts w:hint="eastAsia"/>
          <w:color w:val="000000" w:themeColor="text1"/>
        </w:rPr>
        <w:t>件应</w:t>
      </w:r>
      <w:r w:rsidRPr="00321560">
        <w:rPr>
          <w:color w:val="000000" w:themeColor="text1"/>
        </w:rPr>
        <w:t>与主体结构牢固连接。</w:t>
      </w:r>
    </w:p>
    <w:p w:rsidR="00E07549" w:rsidRPr="00321560" w:rsidRDefault="00E07549" w:rsidP="00C5499B">
      <w:pPr>
        <w:pStyle w:val="a4"/>
        <w:rPr>
          <w:color w:val="000000" w:themeColor="text1"/>
        </w:rPr>
      </w:pPr>
      <w:r w:rsidRPr="00321560">
        <w:rPr>
          <w:color w:val="000000" w:themeColor="text1"/>
        </w:rPr>
        <w:t>紧靠防火墙的玻璃幕墙，应在</w:t>
      </w:r>
      <w:r w:rsidRPr="00321560">
        <w:rPr>
          <w:rFonts w:hint="eastAsia"/>
          <w:color w:val="000000" w:themeColor="text1"/>
        </w:rPr>
        <w:t>防火隔墙两侧</w:t>
      </w:r>
      <w:r w:rsidRPr="00321560">
        <w:rPr>
          <w:color w:val="000000" w:themeColor="text1"/>
        </w:rPr>
        <w:t>设置水平距离不小于</w:t>
      </w:r>
      <w:r w:rsidRPr="00321560">
        <w:rPr>
          <w:rFonts w:hint="eastAsia"/>
          <w:color w:val="000000" w:themeColor="text1"/>
        </w:rPr>
        <w:t>2.0</w:t>
      </w:r>
      <w:r w:rsidRPr="00321560">
        <w:rPr>
          <w:color w:val="000000" w:themeColor="text1"/>
        </w:rPr>
        <w:t>m</w:t>
      </w:r>
      <w:r w:rsidRPr="00321560">
        <w:rPr>
          <w:rFonts w:hint="eastAsia"/>
          <w:color w:val="000000" w:themeColor="text1"/>
        </w:rPr>
        <w:t>，耐火极限不低于1.0h的实体墙或防火玻璃幕墙。</w:t>
      </w:r>
    </w:p>
    <w:p w:rsidR="00E07549" w:rsidRPr="00321560" w:rsidRDefault="00E07549" w:rsidP="00C5499B">
      <w:pPr>
        <w:pStyle w:val="a4"/>
        <w:rPr>
          <w:color w:val="000000" w:themeColor="text1"/>
        </w:rPr>
      </w:pPr>
      <w:r w:rsidRPr="00321560">
        <w:rPr>
          <w:rFonts w:hint="eastAsia"/>
          <w:color w:val="000000" w:themeColor="text1"/>
        </w:rPr>
        <w:t>幕墙</w:t>
      </w:r>
      <w:r w:rsidRPr="00321560">
        <w:rPr>
          <w:color w:val="000000" w:themeColor="text1"/>
        </w:rPr>
        <w:t>建筑内的防火墙设置在转角部位时，转角两侧</w:t>
      </w:r>
      <w:r w:rsidRPr="00321560">
        <w:rPr>
          <w:rFonts w:hint="eastAsia"/>
          <w:color w:val="000000" w:themeColor="text1"/>
        </w:rPr>
        <w:t>应设置耐火极限不低于1.0h的实体墙或防火玻璃墙，两侧边缘</w:t>
      </w:r>
      <w:r w:rsidRPr="00321560">
        <w:rPr>
          <w:color w:val="000000" w:themeColor="text1"/>
        </w:rPr>
        <w:t>水平</w:t>
      </w:r>
      <w:r w:rsidRPr="00321560">
        <w:rPr>
          <w:rFonts w:hint="eastAsia"/>
          <w:color w:val="000000" w:themeColor="text1"/>
        </w:rPr>
        <w:t>最近</w:t>
      </w:r>
      <w:r w:rsidRPr="00321560">
        <w:rPr>
          <w:color w:val="000000" w:themeColor="text1"/>
        </w:rPr>
        <w:t>距离</w:t>
      </w:r>
      <w:r w:rsidRPr="00321560">
        <w:rPr>
          <w:rFonts w:hint="eastAsia"/>
          <w:color w:val="000000" w:themeColor="text1"/>
        </w:rPr>
        <w:t>不应</w:t>
      </w:r>
      <w:r w:rsidRPr="00321560">
        <w:rPr>
          <w:color w:val="000000" w:themeColor="text1"/>
        </w:rPr>
        <w:t>小于</w:t>
      </w:r>
      <w:r w:rsidRPr="00321560">
        <w:rPr>
          <w:rFonts w:hint="eastAsia"/>
          <w:color w:val="000000" w:themeColor="text1"/>
        </w:rPr>
        <w:t>4.0</w:t>
      </w:r>
      <w:r w:rsidRPr="00321560">
        <w:rPr>
          <w:color w:val="000000" w:themeColor="text1"/>
        </w:rPr>
        <w:t>m</w:t>
      </w:r>
      <w:r w:rsidRPr="00321560">
        <w:rPr>
          <w:rFonts w:hint="eastAsia"/>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防火玻璃幕墙应满足相应建筑的耐火等级、燃烧性能及耐火极限等要求，并符合以下规定：</w:t>
      </w:r>
    </w:p>
    <w:p w:rsidR="00E07549" w:rsidRPr="00321560" w:rsidRDefault="00E07549" w:rsidP="0027558F">
      <w:pPr>
        <w:pStyle w:val="afc"/>
        <w:numPr>
          <w:ilvl w:val="0"/>
          <w:numId w:val="255"/>
        </w:numPr>
        <w:rPr>
          <w:color w:val="000000" w:themeColor="text1"/>
        </w:rPr>
      </w:pPr>
      <w:r w:rsidRPr="00321560">
        <w:rPr>
          <w:rFonts w:hint="eastAsia"/>
          <w:color w:val="000000" w:themeColor="text1"/>
        </w:rPr>
        <w:t>防火玻璃幕墙应由防火玻璃、防火钢构件及防火胶条、</w:t>
      </w:r>
      <w:bookmarkStart w:id="264" w:name="OLE_LINK7"/>
      <w:bookmarkStart w:id="265" w:name="OLE_LINK8"/>
      <w:r w:rsidRPr="00321560">
        <w:rPr>
          <w:rFonts w:hint="eastAsia"/>
          <w:color w:val="000000" w:themeColor="text1"/>
        </w:rPr>
        <w:t>防火</w:t>
      </w:r>
      <w:bookmarkEnd w:id="264"/>
      <w:bookmarkEnd w:id="265"/>
      <w:r w:rsidRPr="00321560">
        <w:rPr>
          <w:rFonts w:hint="eastAsia"/>
          <w:color w:val="000000" w:themeColor="text1"/>
        </w:rPr>
        <w:t>密封胶等材料组成；</w:t>
      </w:r>
    </w:p>
    <w:p w:rsidR="00E07549" w:rsidRPr="00321560" w:rsidRDefault="00E07549" w:rsidP="00733F91">
      <w:pPr>
        <w:pStyle w:val="afc"/>
        <w:rPr>
          <w:color w:val="000000" w:themeColor="text1"/>
        </w:rPr>
      </w:pPr>
      <w:r w:rsidRPr="00321560">
        <w:rPr>
          <w:rFonts w:hint="eastAsia"/>
          <w:color w:val="000000" w:themeColor="text1"/>
        </w:rPr>
        <w:t>防火玻璃幕墙应按GB</w:t>
      </w:r>
      <w:r w:rsidRPr="00321560">
        <w:rPr>
          <w:color w:val="000000" w:themeColor="text1"/>
        </w:rPr>
        <w:t xml:space="preserve">/T </w:t>
      </w:r>
      <w:r w:rsidRPr="00321560">
        <w:rPr>
          <w:rFonts w:hint="eastAsia"/>
          <w:color w:val="000000" w:themeColor="text1"/>
        </w:rPr>
        <w:t>12513或</w:t>
      </w:r>
      <w:r w:rsidRPr="00321560">
        <w:rPr>
          <w:color w:val="000000" w:themeColor="text1"/>
        </w:rPr>
        <w:t>GB/T 9978.8</w:t>
      </w:r>
      <w:r w:rsidRPr="00321560">
        <w:rPr>
          <w:rFonts w:hint="eastAsia"/>
          <w:color w:val="000000" w:themeColor="text1"/>
        </w:rPr>
        <w:t>的规定</w:t>
      </w:r>
      <w:r w:rsidRPr="00321560">
        <w:rPr>
          <w:color w:val="000000" w:themeColor="text1"/>
        </w:rPr>
        <w:t>检测</w:t>
      </w:r>
      <w:r w:rsidRPr="00321560">
        <w:rPr>
          <w:rFonts w:hint="eastAsia"/>
          <w:color w:val="000000" w:themeColor="text1"/>
        </w:rPr>
        <w:t>；</w:t>
      </w:r>
    </w:p>
    <w:p w:rsidR="00E07549" w:rsidRPr="00321560" w:rsidRDefault="00E07549" w:rsidP="00733F91">
      <w:pPr>
        <w:pStyle w:val="afc"/>
        <w:rPr>
          <w:color w:val="000000" w:themeColor="text1"/>
        </w:rPr>
      </w:pPr>
      <w:r w:rsidRPr="00321560">
        <w:rPr>
          <w:rFonts w:hint="eastAsia"/>
          <w:color w:val="000000" w:themeColor="text1"/>
        </w:rPr>
        <w:t>与主体的连接构造应牢固可靠，并在规定耐火极限内不应失去其功能。</w:t>
      </w:r>
    </w:p>
    <w:p w:rsidR="00E07549" w:rsidRPr="00321560" w:rsidRDefault="00E07549" w:rsidP="00C5499B">
      <w:pPr>
        <w:pStyle w:val="a4"/>
        <w:rPr>
          <w:color w:val="000000" w:themeColor="text1"/>
        </w:rPr>
      </w:pPr>
      <w:r w:rsidRPr="00321560">
        <w:rPr>
          <w:rFonts w:hint="eastAsia"/>
          <w:color w:val="000000" w:themeColor="text1"/>
        </w:rPr>
        <w:t>跨越沉降缝</w:t>
      </w:r>
      <w:r w:rsidRPr="00321560">
        <w:rPr>
          <w:color w:val="000000" w:themeColor="text1"/>
        </w:rPr>
        <w:t>、伸缩缝、抗震缝等建筑变形缝</w:t>
      </w:r>
      <w:r w:rsidRPr="00321560">
        <w:rPr>
          <w:rFonts w:hint="eastAsia"/>
          <w:color w:val="000000" w:themeColor="text1"/>
        </w:rPr>
        <w:t>的</w:t>
      </w:r>
      <w:r w:rsidRPr="00321560">
        <w:rPr>
          <w:color w:val="000000" w:themeColor="text1"/>
        </w:rPr>
        <w:t>幕墙</w:t>
      </w:r>
      <w:r w:rsidRPr="00321560">
        <w:rPr>
          <w:rFonts w:hint="eastAsia"/>
          <w:color w:val="000000" w:themeColor="text1"/>
        </w:rPr>
        <w:t>的</w:t>
      </w:r>
      <w:r w:rsidRPr="00321560">
        <w:rPr>
          <w:color w:val="000000" w:themeColor="text1"/>
        </w:rPr>
        <w:t>防火封堵应符合下列规定：</w:t>
      </w:r>
    </w:p>
    <w:p w:rsidR="00E07549" w:rsidRPr="00321560" w:rsidRDefault="00E07549" w:rsidP="0027558F">
      <w:pPr>
        <w:pStyle w:val="afc"/>
        <w:numPr>
          <w:ilvl w:val="0"/>
          <w:numId w:val="256"/>
        </w:numPr>
        <w:rPr>
          <w:color w:val="000000" w:themeColor="text1"/>
        </w:rPr>
      </w:pPr>
      <w:r w:rsidRPr="00321560">
        <w:rPr>
          <w:rFonts w:hint="eastAsia"/>
          <w:color w:val="000000" w:themeColor="text1"/>
        </w:rPr>
        <w:t>变形</w:t>
      </w:r>
      <w:r w:rsidRPr="00321560">
        <w:rPr>
          <w:color w:val="000000" w:themeColor="text1"/>
        </w:rPr>
        <w:t>缝两侧幕墙与</w:t>
      </w:r>
      <w:r w:rsidRPr="00321560">
        <w:rPr>
          <w:rFonts w:hint="eastAsia"/>
          <w:color w:val="000000" w:themeColor="text1"/>
        </w:rPr>
        <w:t>主体建筑</w:t>
      </w:r>
      <w:r w:rsidRPr="00321560">
        <w:rPr>
          <w:color w:val="000000" w:themeColor="text1"/>
        </w:rPr>
        <w:t>空腔应采用矿物棉等背衬材料</w:t>
      </w:r>
      <w:r w:rsidRPr="00321560">
        <w:rPr>
          <w:rFonts w:hint="eastAsia"/>
          <w:color w:val="000000" w:themeColor="text1"/>
        </w:rPr>
        <w:t>填塞</w:t>
      </w:r>
      <w:r w:rsidRPr="00321560">
        <w:rPr>
          <w:color w:val="000000" w:themeColor="text1"/>
        </w:rPr>
        <w:t>；</w:t>
      </w:r>
    </w:p>
    <w:p w:rsidR="00E07549" w:rsidRPr="00321560" w:rsidRDefault="00E07549" w:rsidP="00733F91">
      <w:pPr>
        <w:pStyle w:val="afc"/>
        <w:rPr>
          <w:color w:val="000000" w:themeColor="text1"/>
        </w:rPr>
      </w:pPr>
      <w:r w:rsidRPr="00321560">
        <w:rPr>
          <w:rFonts w:hint="eastAsia"/>
          <w:color w:val="000000" w:themeColor="text1"/>
        </w:rPr>
        <w:t>背衬</w:t>
      </w:r>
      <w:r w:rsidRPr="00321560">
        <w:rPr>
          <w:color w:val="000000" w:themeColor="text1"/>
        </w:rPr>
        <w:t>材料的厚度不应小于</w:t>
      </w:r>
      <w:r w:rsidRPr="00321560">
        <w:rPr>
          <w:rFonts w:hint="eastAsia"/>
          <w:color w:val="000000" w:themeColor="text1"/>
        </w:rPr>
        <w:t>200</w:t>
      </w:r>
      <w:r w:rsidRPr="00321560">
        <w:rPr>
          <w:color w:val="000000" w:themeColor="text1"/>
        </w:rPr>
        <w:t>mm，矿物棉</w:t>
      </w:r>
      <w:r w:rsidRPr="00321560">
        <w:rPr>
          <w:rFonts w:hint="eastAsia"/>
          <w:color w:val="000000" w:themeColor="text1"/>
        </w:rPr>
        <w:t>两侧</w:t>
      </w:r>
      <w:r w:rsidRPr="00321560">
        <w:rPr>
          <w:color w:val="000000" w:themeColor="text1"/>
        </w:rPr>
        <w:t>应设置</w:t>
      </w:r>
      <w:r w:rsidRPr="00321560">
        <w:rPr>
          <w:rFonts w:hint="eastAsia"/>
          <w:color w:val="000000" w:themeColor="text1"/>
        </w:rPr>
        <w:t>厚度</w:t>
      </w:r>
      <w:r w:rsidRPr="00321560">
        <w:rPr>
          <w:color w:val="000000" w:themeColor="text1"/>
        </w:rPr>
        <w:t>不小于</w:t>
      </w:r>
      <w:r w:rsidRPr="00321560">
        <w:rPr>
          <w:rFonts w:hint="eastAsia"/>
          <w:color w:val="000000" w:themeColor="text1"/>
        </w:rPr>
        <w:t>1.5</w:t>
      </w:r>
      <w:r w:rsidRPr="00321560">
        <w:rPr>
          <w:color w:val="000000" w:themeColor="text1"/>
        </w:rPr>
        <w:t>mm</w:t>
      </w:r>
      <w:r w:rsidRPr="00321560">
        <w:rPr>
          <w:rFonts w:hint="eastAsia"/>
          <w:color w:val="000000" w:themeColor="text1"/>
        </w:rPr>
        <w:t>钢质</w:t>
      </w:r>
      <w:r w:rsidRPr="00321560">
        <w:rPr>
          <w:color w:val="000000" w:themeColor="text1"/>
        </w:rPr>
        <w:t>承托板；</w:t>
      </w:r>
    </w:p>
    <w:p w:rsidR="00E07549" w:rsidRPr="00321560" w:rsidRDefault="00E07549" w:rsidP="00733F91">
      <w:pPr>
        <w:pStyle w:val="afc"/>
        <w:rPr>
          <w:color w:val="000000" w:themeColor="text1"/>
        </w:rPr>
      </w:pPr>
      <w:r w:rsidRPr="00321560">
        <w:rPr>
          <w:rFonts w:hint="eastAsia"/>
          <w:color w:val="000000" w:themeColor="text1"/>
        </w:rPr>
        <w:t>承托</w:t>
      </w:r>
      <w:r w:rsidRPr="00321560">
        <w:rPr>
          <w:color w:val="000000" w:themeColor="text1"/>
        </w:rPr>
        <w:t>板之间、承托板与幕墙、主体结构之间的缝隙，应采用具有弹性的防火封堵材料填塞</w:t>
      </w:r>
      <w:r w:rsidRPr="00321560">
        <w:rPr>
          <w:rFonts w:hint="eastAsia"/>
          <w:color w:val="000000" w:themeColor="text1"/>
        </w:rPr>
        <w:t>。</w:t>
      </w:r>
    </w:p>
    <w:p w:rsidR="00E07549" w:rsidRPr="00321560" w:rsidRDefault="00E07549" w:rsidP="00C67352">
      <w:pPr>
        <w:pStyle w:val="a4"/>
        <w:rPr>
          <w:color w:val="000000" w:themeColor="text1"/>
        </w:rPr>
      </w:pPr>
      <w:r w:rsidRPr="00321560">
        <w:rPr>
          <w:color w:val="000000" w:themeColor="text1"/>
        </w:rPr>
        <w:t>消防排烟窗</w:t>
      </w:r>
      <w:r w:rsidRPr="00321560">
        <w:rPr>
          <w:rFonts w:hint="eastAsia"/>
          <w:color w:val="000000" w:themeColor="text1"/>
        </w:rPr>
        <w:t>的设置</w:t>
      </w:r>
      <w:r w:rsidRPr="00321560">
        <w:rPr>
          <w:color w:val="000000" w:themeColor="text1"/>
        </w:rPr>
        <w:t>及开启方式应符合建筑设计要求。</w:t>
      </w:r>
      <w:r w:rsidRPr="00321560">
        <w:rPr>
          <w:rFonts w:hint="eastAsia"/>
          <w:color w:val="000000" w:themeColor="text1"/>
        </w:rPr>
        <w:t>自动</w:t>
      </w:r>
      <w:r w:rsidRPr="00321560">
        <w:rPr>
          <w:color w:val="000000" w:themeColor="text1"/>
        </w:rPr>
        <w:t>排烟窗可采用与火灾自动报警系统联动和温度释放装置联动的控制方式。</w:t>
      </w:r>
      <w:r w:rsidRPr="00321560">
        <w:rPr>
          <w:rFonts w:hint="eastAsia"/>
          <w:color w:val="000000" w:themeColor="text1"/>
        </w:rPr>
        <w:t>当采用</w:t>
      </w:r>
      <w:r w:rsidRPr="00321560">
        <w:rPr>
          <w:color w:val="000000" w:themeColor="text1"/>
        </w:rPr>
        <w:t>与火灾自动报警系统自动启动时，自动排烟窗应在</w:t>
      </w:r>
      <w:r w:rsidRPr="00321560">
        <w:rPr>
          <w:rFonts w:hint="eastAsia"/>
          <w:color w:val="000000" w:themeColor="text1"/>
        </w:rPr>
        <w:t>60</w:t>
      </w:r>
      <w:r w:rsidRPr="00321560">
        <w:rPr>
          <w:color w:val="000000" w:themeColor="text1"/>
        </w:rPr>
        <w:t>s内或小于</w:t>
      </w:r>
      <w:r w:rsidRPr="00321560">
        <w:rPr>
          <w:rFonts w:hint="eastAsia"/>
          <w:color w:val="000000" w:themeColor="text1"/>
        </w:rPr>
        <w:t>烟气</w:t>
      </w:r>
      <w:r w:rsidRPr="00321560">
        <w:rPr>
          <w:color w:val="000000" w:themeColor="text1"/>
        </w:rPr>
        <w:t>充满储</w:t>
      </w:r>
      <w:r w:rsidRPr="00321560">
        <w:rPr>
          <w:rFonts w:hint="eastAsia"/>
          <w:color w:val="000000" w:themeColor="text1"/>
        </w:rPr>
        <w:t>烟</w:t>
      </w:r>
      <w:r w:rsidRPr="00321560">
        <w:rPr>
          <w:color w:val="000000" w:themeColor="text1"/>
        </w:rPr>
        <w:t>仓时间内开启完毕。带有</w:t>
      </w:r>
      <w:r w:rsidRPr="00321560">
        <w:rPr>
          <w:rFonts w:hint="eastAsia"/>
          <w:color w:val="000000" w:themeColor="text1"/>
        </w:rPr>
        <w:t>温控功能</w:t>
      </w:r>
      <w:r w:rsidRPr="00321560">
        <w:rPr>
          <w:color w:val="000000" w:themeColor="text1"/>
        </w:rPr>
        <w:t>自动排烟窗，其温控释放温度应</w:t>
      </w:r>
      <w:r w:rsidRPr="00321560">
        <w:rPr>
          <w:rFonts w:hint="eastAsia"/>
          <w:color w:val="000000" w:themeColor="text1"/>
        </w:rPr>
        <w:t>大于</w:t>
      </w:r>
      <w:r w:rsidRPr="00321560">
        <w:rPr>
          <w:color w:val="000000" w:themeColor="text1"/>
        </w:rPr>
        <w:t>环境温度</w:t>
      </w:r>
      <w:r w:rsidRPr="00321560">
        <w:rPr>
          <w:rFonts w:hint="eastAsia"/>
          <w:color w:val="000000" w:themeColor="text1"/>
        </w:rPr>
        <w:t>30℃</w:t>
      </w:r>
      <w:r w:rsidRPr="00321560">
        <w:rPr>
          <w:color w:val="000000" w:themeColor="text1"/>
        </w:rPr>
        <w:t>且</w:t>
      </w:r>
      <w:r w:rsidRPr="00321560">
        <w:rPr>
          <w:rFonts w:hint="eastAsia"/>
          <w:color w:val="000000" w:themeColor="text1"/>
        </w:rPr>
        <w:t>小于100℃</w:t>
      </w:r>
      <w:r w:rsidRPr="00321560">
        <w:rPr>
          <w:color w:val="000000" w:themeColor="text1"/>
        </w:rPr>
        <w:t>。</w:t>
      </w:r>
    </w:p>
    <w:p w:rsidR="00E07549" w:rsidRPr="00321560" w:rsidRDefault="00E07549" w:rsidP="00C5499B">
      <w:pPr>
        <w:pStyle w:val="a4"/>
        <w:rPr>
          <w:color w:val="000000" w:themeColor="text1"/>
        </w:rPr>
      </w:pPr>
      <w:r w:rsidRPr="00321560">
        <w:rPr>
          <w:color w:val="000000" w:themeColor="text1"/>
        </w:rPr>
        <w:t>幕墙上</w:t>
      </w:r>
      <w:r w:rsidRPr="00321560">
        <w:rPr>
          <w:rFonts w:hint="eastAsia"/>
          <w:color w:val="000000" w:themeColor="text1"/>
        </w:rPr>
        <w:t>供消防救援进出的应急救援窗口设置应符合</w:t>
      </w:r>
      <w:r w:rsidRPr="00321560">
        <w:rPr>
          <w:color w:val="000000" w:themeColor="text1"/>
        </w:rPr>
        <w:t>建筑设计要求，并符合以下规定</w:t>
      </w:r>
      <w:r w:rsidRPr="00321560">
        <w:rPr>
          <w:rFonts w:hint="eastAsia"/>
          <w:color w:val="000000" w:themeColor="text1"/>
        </w:rPr>
        <w:t>：</w:t>
      </w:r>
    </w:p>
    <w:p w:rsidR="00E07549" w:rsidRPr="00321560" w:rsidRDefault="00E07549" w:rsidP="0027558F">
      <w:pPr>
        <w:pStyle w:val="afc"/>
        <w:numPr>
          <w:ilvl w:val="0"/>
          <w:numId w:val="257"/>
        </w:numPr>
        <w:rPr>
          <w:color w:val="000000" w:themeColor="text1"/>
        </w:rPr>
      </w:pPr>
      <w:r w:rsidRPr="00321560">
        <w:rPr>
          <w:rFonts w:hint="eastAsia"/>
          <w:color w:val="000000" w:themeColor="text1"/>
        </w:rPr>
        <w:lastRenderedPageBreak/>
        <w:t>消防</w:t>
      </w:r>
      <w:r w:rsidRPr="00321560">
        <w:rPr>
          <w:color w:val="000000" w:themeColor="text1"/>
        </w:rPr>
        <w:t>救援窗口的应急击碎玻璃应采用厚度不大于8mm的单片</w:t>
      </w:r>
      <w:r w:rsidRPr="00321560">
        <w:rPr>
          <w:rFonts w:hint="eastAsia"/>
          <w:color w:val="000000" w:themeColor="text1"/>
        </w:rPr>
        <w:t>钢化</w:t>
      </w:r>
      <w:r w:rsidRPr="00321560">
        <w:rPr>
          <w:color w:val="000000" w:themeColor="text1"/>
        </w:rPr>
        <w:t>玻璃或中空钢化玻璃</w:t>
      </w:r>
      <w:r w:rsidRPr="00321560">
        <w:rPr>
          <w:rFonts w:hint="eastAsia"/>
          <w:color w:val="000000" w:themeColor="text1"/>
        </w:rPr>
        <w:t>，</w:t>
      </w:r>
      <w:r w:rsidRPr="00321560">
        <w:rPr>
          <w:color w:val="000000" w:themeColor="text1"/>
        </w:rPr>
        <w:t>不</w:t>
      </w:r>
      <w:r w:rsidRPr="00321560">
        <w:rPr>
          <w:rFonts w:hint="eastAsia"/>
          <w:color w:val="000000" w:themeColor="text1"/>
        </w:rPr>
        <w:t>得</w:t>
      </w:r>
      <w:r w:rsidRPr="00321560">
        <w:rPr>
          <w:color w:val="000000" w:themeColor="text1"/>
        </w:rPr>
        <w:t>采用普通</w:t>
      </w:r>
      <w:r w:rsidRPr="00321560">
        <w:rPr>
          <w:rFonts w:hint="eastAsia"/>
          <w:color w:val="000000" w:themeColor="text1"/>
        </w:rPr>
        <w:t>玻璃、半</w:t>
      </w:r>
      <w:r w:rsidRPr="00321560">
        <w:rPr>
          <w:color w:val="000000" w:themeColor="text1"/>
        </w:rPr>
        <w:t>钢化玻璃或夹层玻璃</w:t>
      </w:r>
      <w:r w:rsidRPr="00321560">
        <w:rPr>
          <w:rFonts w:hint="eastAsia"/>
          <w:color w:val="000000" w:themeColor="text1"/>
        </w:rPr>
        <w:t>。当</w:t>
      </w:r>
      <w:r w:rsidRPr="00321560">
        <w:rPr>
          <w:color w:val="000000" w:themeColor="text1"/>
        </w:rPr>
        <w:t>消防救援窗口</w:t>
      </w:r>
      <w:r w:rsidRPr="00321560">
        <w:rPr>
          <w:rFonts w:hint="eastAsia"/>
          <w:color w:val="000000" w:themeColor="text1"/>
        </w:rPr>
        <w:t>面板</w:t>
      </w:r>
      <w:r w:rsidRPr="00321560">
        <w:rPr>
          <w:color w:val="000000" w:themeColor="text1"/>
        </w:rPr>
        <w:t>采用非</w:t>
      </w:r>
      <w:r w:rsidRPr="00321560">
        <w:rPr>
          <w:rFonts w:hint="eastAsia"/>
          <w:color w:val="000000" w:themeColor="text1"/>
        </w:rPr>
        <w:t>易击碎</w:t>
      </w:r>
      <w:r w:rsidRPr="00321560">
        <w:rPr>
          <w:color w:val="000000" w:themeColor="text1"/>
        </w:rPr>
        <w:t>材质时，</w:t>
      </w:r>
      <w:r w:rsidRPr="00321560">
        <w:rPr>
          <w:rFonts w:hint="eastAsia"/>
          <w:color w:val="000000" w:themeColor="text1"/>
        </w:rPr>
        <w:t>应</w:t>
      </w:r>
      <w:r w:rsidRPr="00321560">
        <w:rPr>
          <w:color w:val="000000" w:themeColor="text1"/>
        </w:rPr>
        <w:t>设置</w:t>
      </w:r>
      <w:r w:rsidRPr="00321560">
        <w:rPr>
          <w:rFonts w:hint="eastAsia"/>
          <w:color w:val="000000" w:themeColor="text1"/>
        </w:rPr>
        <w:t>可快速</w:t>
      </w:r>
      <w:r w:rsidRPr="00321560">
        <w:rPr>
          <w:color w:val="000000" w:themeColor="text1"/>
        </w:rPr>
        <w:t>打开的装置</w:t>
      </w:r>
      <w:r w:rsidRPr="00321560">
        <w:rPr>
          <w:rFonts w:hint="eastAsia"/>
          <w:color w:val="000000" w:themeColor="text1"/>
        </w:rPr>
        <w:t>；</w:t>
      </w:r>
    </w:p>
    <w:p w:rsidR="00E07549" w:rsidRPr="00321560" w:rsidRDefault="00E07549" w:rsidP="00733F91">
      <w:pPr>
        <w:pStyle w:val="afc"/>
        <w:rPr>
          <w:color w:val="000000" w:themeColor="text1"/>
        </w:rPr>
      </w:pPr>
      <w:r w:rsidRPr="00321560">
        <w:rPr>
          <w:rFonts w:hint="eastAsia"/>
          <w:color w:val="000000" w:themeColor="text1"/>
        </w:rPr>
        <w:t>采用</w:t>
      </w:r>
      <w:r w:rsidRPr="00321560">
        <w:rPr>
          <w:color w:val="000000" w:themeColor="text1"/>
        </w:rPr>
        <w:t>固定</w:t>
      </w:r>
      <w:r w:rsidRPr="00321560">
        <w:rPr>
          <w:rFonts w:hint="eastAsia"/>
          <w:color w:val="000000" w:themeColor="text1"/>
        </w:rPr>
        <w:t>窗时，玻璃</w:t>
      </w:r>
      <w:r w:rsidRPr="00321560">
        <w:rPr>
          <w:color w:val="000000" w:themeColor="text1"/>
        </w:rPr>
        <w:t>面积</w:t>
      </w:r>
      <w:r w:rsidRPr="00321560">
        <w:rPr>
          <w:rFonts w:hint="eastAsia"/>
          <w:color w:val="000000" w:themeColor="text1"/>
        </w:rPr>
        <w:t>不应</w:t>
      </w:r>
      <w:r w:rsidRPr="00321560">
        <w:rPr>
          <w:color w:val="000000" w:themeColor="text1"/>
        </w:rPr>
        <w:t>大于4.0</w:t>
      </w:r>
      <w:r w:rsidR="00B57B48" w:rsidRPr="00321560">
        <w:rPr>
          <w:rFonts w:hint="eastAsia"/>
          <w:color w:val="000000" w:themeColor="text1"/>
        </w:rPr>
        <w:t>m</w:t>
      </w:r>
      <w:r w:rsidR="00B57B48" w:rsidRPr="00321560">
        <w:rPr>
          <w:color w:val="000000" w:themeColor="text1"/>
          <w:vertAlign w:val="superscript"/>
        </w:rPr>
        <w:t>2</w:t>
      </w:r>
      <w:r w:rsidRPr="00321560">
        <w:rPr>
          <w:rFonts w:hint="eastAsia"/>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靠近幕墙的疏散楼梯间，其墙体与幕墙间应</w:t>
      </w:r>
      <w:r w:rsidRPr="00321560">
        <w:rPr>
          <w:color w:val="000000" w:themeColor="text1"/>
        </w:rPr>
        <w:t>设置竖向防火封堵，</w:t>
      </w:r>
      <w:r w:rsidRPr="00321560">
        <w:rPr>
          <w:rFonts w:hint="eastAsia"/>
          <w:color w:val="000000" w:themeColor="text1"/>
        </w:rPr>
        <w:t>封堵应密实，其耐火极限不应低于1.0h。</w:t>
      </w:r>
    </w:p>
    <w:p w:rsidR="00E07549" w:rsidRPr="00321560" w:rsidRDefault="00E07549" w:rsidP="00C5499B">
      <w:pPr>
        <w:pStyle w:val="a4"/>
        <w:rPr>
          <w:color w:val="000000" w:themeColor="text1"/>
        </w:rPr>
      </w:pPr>
      <w:r w:rsidRPr="00321560">
        <w:rPr>
          <w:rFonts w:hint="eastAsia"/>
          <w:color w:val="000000" w:themeColor="text1"/>
        </w:rPr>
        <w:t>嵌</w:t>
      </w:r>
      <w:r w:rsidRPr="00321560">
        <w:rPr>
          <w:color w:val="000000" w:themeColor="text1"/>
        </w:rPr>
        <w:t>于幕墙</w:t>
      </w:r>
      <w:r w:rsidRPr="00321560">
        <w:rPr>
          <w:rFonts w:hint="eastAsia"/>
          <w:color w:val="000000" w:themeColor="text1"/>
        </w:rPr>
        <w:t>中</w:t>
      </w:r>
      <w:r w:rsidRPr="00321560">
        <w:rPr>
          <w:color w:val="000000" w:themeColor="text1"/>
        </w:rPr>
        <w:t>的消</w:t>
      </w:r>
      <w:r w:rsidRPr="00321560">
        <w:rPr>
          <w:rFonts w:hint="eastAsia"/>
          <w:color w:val="000000" w:themeColor="text1"/>
        </w:rPr>
        <w:t>火栓</w:t>
      </w:r>
      <w:r w:rsidRPr="00321560">
        <w:rPr>
          <w:color w:val="000000" w:themeColor="text1"/>
        </w:rPr>
        <w:t>箱</w:t>
      </w:r>
      <w:r w:rsidRPr="00321560">
        <w:rPr>
          <w:rFonts w:hint="eastAsia"/>
          <w:color w:val="000000" w:themeColor="text1"/>
        </w:rPr>
        <w:t>与实体墙面间的空腔应采用防火封堵材料封堵，</w:t>
      </w:r>
      <w:r w:rsidRPr="00321560">
        <w:rPr>
          <w:color w:val="000000" w:themeColor="text1"/>
        </w:rPr>
        <w:t>消火栓</w:t>
      </w:r>
      <w:r w:rsidRPr="00321560">
        <w:rPr>
          <w:rFonts w:hint="eastAsia"/>
          <w:color w:val="000000" w:themeColor="text1"/>
        </w:rPr>
        <w:t>箱</w:t>
      </w:r>
      <w:r w:rsidRPr="00321560">
        <w:rPr>
          <w:color w:val="000000" w:themeColor="text1"/>
        </w:rPr>
        <w:t>门应符合以下规定</w:t>
      </w:r>
      <w:r w:rsidRPr="00321560">
        <w:rPr>
          <w:rFonts w:hint="eastAsia"/>
          <w:color w:val="000000" w:themeColor="text1"/>
        </w:rPr>
        <w:t>：</w:t>
      </w:r>
    </w:p>
    <w:p w:rsidR="00E07549" w:rsidRPr="00321560" w:rsidRDefault="00E07549" w:rsidP="0027558F">
      <w:pPr>
        <w:pStyle w:val="afc"/>
        <w:numPr>
          <w:ilvl w:val="0"/>
          <w:numId w:val="258"/>
        </w:numPr>
        <w:rPr>
          <w:color w:val="000000" w:themeColor="text1"/>
        </w:rPr>
      </w:pPr>
      <w:r w:rsidRPr="00321560">
        <w:rPr>
          <w:rFonts w:hint="eastAsia"/>
          <w:color w:val="000000" w:themeColor="text1"/>
        </w:rPr>
        <w:t>采用</w:t>
      </w:r>
      <w:r w:rsidRPr="00321560">
        <w:rPr>
          <w:color w:val="000000" w:themeColor="text1"/>
        </w:rPr>
        <w:t>幕墙面板制作的消火栓</w:t>
      </w:r>
      <w:r w:rsidRPr="00321560">
        <w:rPr>
          <w:rFonts w:hint="eastAsia"/>
          <w:color w:val="000000" w:themeColor="text1"/>
        </w:rPr>
        <w:t>箱</w:t>
      </w:r>
      <w:r w:rsidRPr="00321560">
        <w:rPr>
          <w:color w:val="000000" w:themeColor="text1"/>
        </w:rPr>
        <w:t>门开启方向应便于接驳栓头及水带取</w:t>
      </w:r>
      <w:r w:rsidRPr="00321560">
        <w:rPr>
          <w:rFonts w:hint="eastAsia"/>
          <w:color w:val="000000" w:themeColor="text1"/>
        </w:rPr>
        <w:t>用，</w:t>
      </w:r>
      <w:r w:rsidRPr="00321560">
        <w:rPr>
          <w:color w:val="000000" w:themeColor="text1"/>
        </w:rPr>
        <w:t>开启角度不</w:t>
      </w:r>
      <w:r w:rsidRPr="00321560">
        <w:rPr>
          <w:rFonts w:hint="eastAsia"/>
          <w:color w:val="000000" w:themeColor="text1"/>
        </w:rPr>
        <w:t>小于160°；</w:t>
      </w:r>
    </w:p>
    <w:p w:rsidR="00E07549" w:rsidRPr="00321560" w:rsidRDefault="00E07549" w:rsidP="00733F91">
      <w:pPr>
        <w:pStyle w:val="afc"/>
        <w:rPr>
          <w:color w:val="000000" w:themeColor="text1"/>
        </w:rPr>
      </w:pPr>
      <w:r w:rsidRPr="00321560">
        <w:rPr>
          <w:rFonts w:hint="eastAsia"/>
          <w:color w:val="000000" w:themeColor="text1"/>
        </w:rPr>
        <w:t>箱门开启应轻便灵活，开启拉力不得大于50N；</w:t>
      </w:r>
    </w:p>
    <w:p w:rsidR="00E07549" w:rsidRPr="00321560" w:rsidRDefault="00E07549" w:rsidP="00733F91">
      <w:pPr>
        <w:pStyle w:val="afc"/>
        <w:rPr>
          <w:color w:val="000000" w:themeColor="text1"/>
        </w:rPr>
      </w:pPr>
      <w:r w:rsidRPr="00321560">
        <w:rPr>
          <w:rFonts w:hint="eastAsia"/>
          <w:color w:val="000000" w:themeColor="text1"/>
        </w:rPr>
        <w:t>消火栓</w:t>
      </w:r>
      <w:r w:rsidRPr="00321560">
        <w:rPr>
          <w:color w:val="000000" w:themeColor="text1"/>
        </w:rPr>
        <w:t>箱门</w:t>
      </w:r>
      <w:r w:rsidRPr="00321560">
        <w:rPr>
          <w:rFonts w:hint="eastAsia"/>
          <w:color w:val="000000" w:themeColor="text1"/>
        </w:rPr>
        <w:t>上</w:t>
      </w:r>
      <w:r w:rsidRPr="00321560">
        <w:rPr>
          <w:color w:val="000000" w:themeColor="text1"/>
        </w:rPr>
        <w:t>应用红色字体注明“</w:t>
      </w:r>
      <w:r w:rsidRPr="00321560">
        <w:rPr>
          <w:rFonts w:hint="eastAsia"/>
          <w:color w:val="000000" w:themeColor="text1"/>
        </w:rPr>
        <w:t>消火栓</w:t>
      </w:r>
      <w:r w:rsidRPr="00321560">
        <w:rPr>
          <w:color w:val="000000" w:themeColor="text1"/>
        </w:rPr>
        <w:t>”</w:t>
      </w:r>
      <w:r w:rsidRPr="00321560">
        <w:rPr>
          <w:rFonts w:hint="eastAsia"/>
          <w:color w:val="000000" w:themeColor="text1"/>
        </w:rPr>
        <w:t>字样</w:t>
      </w:r>
      <w:r w:rsidRPr="00321560">
        <w:rPr>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嵌</w:t>
      </w:r>
      <w:r w:rsidRPr="00321560">
        <w:rPr>
          <w:color w:val="000000" w:themeColor="text1"/>
        </w:rPr>
        <w:t>于幕墙</w:t>
      </w:r>
      <w:r w:rsidRPr="00321560">
        <w:rPr>
          <w:rFonts w:hint="eastAsia"/>
          <w:color w:val="000000" w:themeColor="text1"/>
        </w:rPr>
        <w:t>中广告牌、电子显示屏等，其周边与实体墙面间的缝隙应采用防火封堵材料封堵。</w:t>
      </w:r>
    </w:p>
    <w:p w:rsidR="00E07549" w:rsidRPr="00321560" w:rsidRDefault="00E07549" w:rsidP="00C5499B">
      <w:pPr>
        <w:pStyle w:val="a4"/>
        <w:rPr>
          <w:color w:val="000000" w:themeColor="text1"/>
        </w:rPr>
      </w:pPr>
      <w:r w:rsidRPr="00321560">
        <w:rPr>
          <w:rFonts w:hint="eastAsia"/>
          <w:color w:val="000000" w:themeColor="text1"/>
        </w:rPr>
        <w:t>开放</w:t>
      </w:r>
      <w:r w:rsidRPr="00321560">
        <w:rPr>
          <w:color w:val="000000" w:themeColor="text1"/>
        </w:rPr>
        <w:t>式</w:t>
      </w:r>
      <w:r w:rsidRPr="00321560">
        <w:rPr>
          <w:rFonts w:hint="eastAsia"/>
          <w:color w:val="000000" w:themeColor="text1"/>
        </w:rPr>
        <w:t>幕墙</w:t>
      </w:r>
      <w:r w:rsidRPr="00321560">
        <w:rPr>
          <w:color w:val="000000" w:themeColor="text1"/>
        </w:rPr>
        <w:t>由于</w:t>
      </w:r>
      <w:r w:rsidRPr="00321560">
        <w:rPr>
          <w:rFonts w:hint="eastAsia"/>
          <w:color w:val="000000" w:themeColor="text1"/>
        </w:rPr>
        <w:t>内外</w:t>
      </w:r>
      <w:r w:rsidRPr="00321560">
        <w:rPr>
          <w:color w:val="000000" w:themeColor="text1"/>
        </w:rPr>
        <w:t>两层表皮间存在一定的烟囱效应，</w:t>
      </w:r>
      <w:r w:rsidRPr="00321560">
        <w:rPr>
          <w:rFonts w:hint="eastAsia"/>
          <w:color w:val="000000" w:themeColor="text1"/>
        </w:rPr>
        <w:t>应采取水平防火</w:t>
      </w:r>
      <w:r w:rsidRPr="00321560">
        <w:rPr>
          <w:color w:val="000000" w:themeColor="text1"/>
        </w:rPr>
        <w:t>隔离措施</w:t>
      </w:r>
      <w:r w:rsidRPr="00321560">
        <w:rPr>
          <w:rFonts w:hint="eastAsia"/>
          <w:color w:val="000000" w:themeColor="text1"/>
        </w:rPr>
        <w:t>，防火</w:t>
      </w:r>
      <w:r w:rsidRPr="00321560">
        <w:rPr>
          <w:color w:val="000000" w:themeColor="text1"/>
        </w:rPr>
        <w:t>封堵的耐火极限不低于</w:t>
      </w:r>
      <w:r w:rsidRPr="00321560">
        <w:rPr>
          <w:rFonts w:hint="eastAsia"/>
          <w:color w:val="000000" w:themeColor="text1"/>
        </w:rPr>
        <w:t>1.0</w:t>
      </w:r>
      <w:r w:rsidRPr="00321560">
        <w:rPr>
          <w:color w:val="000000" w:themeColor="text1"/>
        </w:rPr>
        <w:t>h，每</w:t>
      </w:r>
      <w:r w:rsidRPr="00321560">
        <w:rPr>
          <w:rFonts w:hint="eastAsia"/>
          <w:color w:val="000000" w:themeColor="text1"/>
        </w:rPr>
        <w:t>道防火</w:t>
      </w:r>
      <w:r w:rsidRPr="00321560">
        <w:rPr>
          <w:color w:val="000000" w:themeColor="text1"/>
        </w:rPr>
        <w:t>封堵</w:t>
      </w:r>
      <w:r w:rsidRPr="00321560">
        <w:rPr>
          <w:rFonts w:hint="eastAsia"/>
          <w:color w:val="000000" w:themeColor="text1"/>
        </w:rPr>
        <w:t>间隔高度不</w:t>
      </w:r>
      <w:r w:rsidRPr="00321560">
        <w:rPr>
          <w:color w:val="000000" w:themeColor="text1"/>
        </w:rPr>
        <w:t>超过</w:t>
      </w:r>
      <w:r w:rsidRPr="00321560">
        <w:rPr>
          <w:rFonts w:hint="eastAsia"/>
          <w:color w:val="000000" w:themeColor="text1"/>
        </w:rPr>
        <w:t>24</w:t>
      </w:r>
      <w:r w:rsidRPr="00321560">
        <w:rPr>
          <w:color w:val="000000" w:themeColor="text1"/>
        </w:rPr>
        <w:t>m。</w:t>
      </w:r>
    </w:p>
    <w:p w:rsidR="00E07549" w:rsidRPr="00321560" w:rsidRDefault="00E07549" w:rsidP="00C5499B">
      <w:pPr>
        <w:pStyle w:val="a4"/>
        <w:rPr>
          <w:color w:val="000000" w:themeColor="text1"/>
        </w:rPr>
      </w:pPr>
      <w:r w:rsidRPr="00321560">
        <w:rPr>
          <w:rFonts w:hint="eastAsia"/>
          <w:color w:val="000000" w:themeColor="text1"/>
        </w:rPr>
        <w:t>双层幕墙的防火设计应符合本标准第</w:t>
      </w:r>
      <w:r w:rsidR="00980C5A" w:rsidRPr="00321560">
        <w:rPr>
          <w:color w:val="000000" w:themeColor="text1"/>
        </w:rPr>
        <w:t>5</w:t>
      </w:r>
      <w:r w:rsidR="00733F91" w:rsidRPr="00321560">
        <w:rPr>
          <w:color w:val="000000" w:themeColor="text1"/>
        </w:rPr>
        <w:t>.8.1</w:t>
      </w:r>
      <w:r w:rsidRPr="00321560">
        <w:rPr>
          <w:rFonts w:hint="eastAsia"/>
          <w:color w:val="000000" w:themeColor="text1"/>
        </w:rPr>
        <w:t>条</w:t>
      </w:r>
      <w:r w:rsidRPr="00321560">
        <w:rPr>
          <w:color w:val="000000" w:themeColor="text1"/>
        </w:rPr>
        <w:t>和</w:t>
      </w:r>
      <w:r w:rsidRPr="00321560">
        <w:rPr>
          <w:rFonts w:hint="eastAsia"/>
          <w:color w:val="000000" w:themeColor="text1"/>
        </w:rPr>
        <w:t>第</w:t>
      </w:r>
      <w:r w:rsidR="00980C5A" w:rsidRPr="00321560">
        <w:rPr>
          <w:color w:val="000000" w:themeColor="text1"/>
        </w:rPr>
        <w:t>5</w:t>
      </w:r>
      <w:r w:rsidR="00733F91" w:rsidRPr="00321560">
        <w:rPr>
          <w:color w:val="000000" w:themeColor="text1"/>
        </w:rPr>
        <w:t>.8.2</w:t>
      </w:r>
      <w:r w:rsidRPr="00321560">
        <w:rPr>
          <w:rFonts w:hint="eastAsia"/>
          <w:color w:val="000000" w:themeColor="text1"/>
        </w:rPr>
        <w:t>条</w:t>
      </w:r>
      <w:r w:rsidRPr="00321560">
        <w:rPr>
          <w:color w:val="000000" w:themeColor="text1"/>
        </w:rPr>
        <w:t>的规定。</w:t>
      </w:r>
    </w:p>
    <w:p w:rsidR="00E07549" w:rsidRPr="00321560" w:rsidRDefault="00E07549" w:rsidP="00C5499B">
      <w:pPr>
        <w:pStyle w:val="a4"/>
        <w:rPr>
          <w:color w:val="000000" w:themeColor="text1"/>
        </w:rPr>
      </w:pPr>
      <w:r w:rsidRPr="00321560">
        <w:rPr>
          <w:rFonts w:hint="eastAsia"/>
          <w:color w:val="000000" w:themeColor="text1"/>
        </w:rPr>
        <w:t>采用以下双层幕墙的建筑，其高度及防火构造应满足下列规定：</w:t>
      </w:r>
    </w:p>
    <w:p w:rsidR="00E07549" w:rsidRPr="00321560" w:rsidRDefault="00E07549" w:rsidP="0027558F">
      <w:pPr>
        <w:pStyle w:val="afc"/>
        <w:numPr>
          <w:ilvl w:val="0"/>
          <w:numId w:val="259"/>
        </w:numPr>
        <w:rPr>
          <w:color w:val="000000" w:themeColor="text1"/>
        </w:rPr>
      </w:pPr>
      <w:r w:rsidRPr="00321560">
        <w:rPr>
          <w:rFonts w:hint="eastAsia"/>
          <w:color w:val="000000" w:themeColor="text1"/>
        </w:rPr>
        <w:t>多楼层式双层幕墙在上、下空气间层层间位置</w:t>
      </w:r>
      <w:r w:rsidRPr="00321560">
        <w:rPr>
          <w:color w:val="000000" w:themeColor="text1"/>
        </w:rPr>
        <w:t>，应采取防火隔离措施</w:t>
      </w:r>
      <w:r w:rsidRPr="00321560">
        <w:rPr>
          <w:rFonts w:hint="eastAsia"/>
          <w:color w:val="000000" w:themeColor="text1"/>
        </w:rPr>
        <w:t>，</w:t>
      </w:r>
      <w:r w:rsidRPr="00321560">
        <w:rPr>
          <w:color w:val="000000" w:themeColor="text1"/>
        </w:rPr>
        <w:t>耐火极限不低于1.0h</w:t>
      </w:r>
      <w:r w:rsidRPr="00321560">
        <w:rPr>
          <w:rFonts w:hint="eastAsia"/>
          <w:color w:val="000000" w:themeColor="text1"/>
        </w:rPr>
        <w:t>，其建筑高度不应大于50米；</w:t>
      </w:r>
    </w:p>
    <w:p w:rsidR="00E07549" w:rsidRPr="00321560" w:rsidRDefault="00E07549" w:rsidP="00733F91">
      <w:pPr>
        <w:pStyle w:val="afc"/>
        <w:rPr>
          <w:color w:val="000000" w:themeColor="text1"/>
        </w:rPr>
      </w:pPr>
      <w:r w:rsidRPr="00321560">
        <w:rPr>
          <w:color w:val="000000" w:themeColor="text1"/>
        </w:rPr>
        <w:t>整</w:t>
      </w:r>
      <w:r w:rsidRPr="00321560">
        <w:rPr>
          <w:rFonts w:hint="eastAsia"/>
          <w:color w:val="000000" w:themeColor="text1"/>
        </w:rPr>
        <w:t>面</w:t>
      </w:r>
      <w:r w:rsidRPr="00321560">
        <w:rPr>
          <w:color w:val="000000" w:themeColor="text1"/>
        </w:rPr>
        <w:t>式双层幕墙建筑高度</w:t>
      </w:r>
      <w:r w:rsidRPr="00321560">
        <w:rPr>
          <w:rFonts w:hint="eastAsia"/>
          <w:color w:val="000000" w:themeColor="text1"/>
        </w:rPr>
        <w:t>不应</w:t>
      </w:r>
      <w:r w:rsidRPr="00321560">
        <w:rPr>
          <w:color w:val="000000" w:themeColor="text1"/>
        </w:rPr>
        <w:t>大于50m，内外层幕墙间距</w:t>
      </w:r>
      <w:r w:rsidRPr="00321560">
        <w:rPr>
          <w:rFonts w:hint="eastAsia"/>
          <w:color w:val="000000" w:themeColor="text1"/>
        </w:rPr>
        <w:t>不小于</w:t>
      </w:r>
      <w:r w:rsidRPr="00321560">
        <w:rPr>
          <w:color w:val="000000" w:themeColor="text1"/>
        </w:rPr>
        <w:t>2.0m</w:t>
      </w:r>
      <w:r w:rsidRPr="00321560">
        <w:rPr>
          <w:rFonts w:hint="eastAsia"/>
          <w:color w:val="000000" w:themeColor="text1"/>
        </w:rPr>
        <w:t>，</w:t>
      </w:r>
      <w:r w:rsidRPr="00321560">
        <w:rPr>
          <w:color w:val="000000" w:themeColor="text1"/>
        </w:rPr>
        <w:t>每层应设置不燃烧体防火挑檐，</w:t>
      </w:r>
      <w:r w:rsidRPr="00321560">
        <w:rPr>
          <w:rFonts w:hint="eastAsia"/>
          <w:color w:val="000000" w:themeColor="text1"/>
        </w:rPr>
        <w:t>其</w:t>
      </w:r>
      <w:r w:rsidRPr="00321560">
        <w:rPr>
          <w:color w:val="000000" w:themeColor="text1"/>
        </w:rPr>
        <w:t>宽度</w:t>
      </w:r>
      <w:r w:rsidRPr="00321560">
        <w:rPr>
          <w:rFonts w:hint="eastAsia"/>
          <w:color w:val="000000" w:themeColor="text1"/>
        </w:rPr>
        <w:t>不应</w:t>
      </w:r>
      <w:r w:rsidRPr="00321560">
        <w:rPr>
          <w:color w:val="000000" w:themeColor="text1"/>
        </w:rPr>
        <w:t>小于0.5m，耐火极限不低于1.0h。当内外层幕墙间距小于2.0m或</w:t>
      </w:r>
      <w:r w:rsidRPr="00321560">
        <w:rPr>
          <w:rFonts w:hint="eastAsia"/>
          <w:color w:val="000000" w:themeColor="text1"/>
        </w:rPr>
        <w:t>未在</w:t>
      </w:r>
      <w:r w:rsidRPr="00321560">
        <w:rPr>
          <w:color w:val="000000" w:themeColor="text1"/>
        </w:rPr>
        <w:t>每层设置防火挑檐时，建筑高度</w:t>
      </w:r>
      <w:r w:rsidRPr="00321560">
        <w:rPr>
          <w:rFonts w:hint="eastAsia"/>
          <w:color w:val="000000" w:themeColor="text1"/>
        </w:rPr>
        <w:t>不应</w:t>
      </w:r>
      <w:r w:rsidRPr="00321560">
        <w:rPr>
          <w:color w:val="000000" w:themeColor="text1"/>
        </w:rPr>
        <w:t>大于24m</w:t>
      </w:r>
      <w:r w:rsidRPr="00321560">
        <w:rPr>
          <w:rFonts w:hint="eastAsia"/>
          <w:color w:val="000000" w:themeColor="text1"/>
        </w:rPr>
        <w:t>；</w:t>
      </w:r>
    </w:p>
    <w:p w:rsidR="00E07549" w:rsidRPr="00321560" w:rsidRDefault="00E07549" w:rsidP="00733F91">
      <w:pPr>
        <w:pStyle w:val="afc"/>
        <w:rPr>
          <w:color w:val="000000" w:themeColor="text1"/>
        </w:rPr>
      </w:pPr>
      <w:r w:rsidRPr="00321560">
        <w:rPr>
          <w:rFonts w:hint="eastAsia"/>
          <w:color w:val="000000" w:themeColor="text1"/>
        </w:rPr>
        <w:t>井道式双层幕墙竖向通风井道出风口宜设置烟感电动开启装置</w:t>
      </w:r>
      <w:r w:rsidRPr="00321560">
        <w:rPr>
          <w:color w:val="000000" w:themeColor="text1"/>
        </w:rPr>
        <w:t>，</w:t>
      </w:r>
      <w:r w:rsidRPr="00321560">
        <w:rPr>
          <w:rFonts w:hint="eastAsia"/>
          <w:color w:val="000000" w:themeColor="text1"/>
        </w:rPr>
        <w:t>在层间位置每层应设置防火分隔，</w:t>
      </w:r>
      <w:r w:rsidRPr="00321560">
        <w:rPr>
          <w:color w:val="000000" w:themeColor="text1"/>
        </w:rPr>
        <w:t>耐火极限不低于1.0h</w:t>
      </w:r>
      <w:r w:rsidRPr="00321560">
        <w:rPr>
          <w:rFonts w:hint="eastAsia"/>
          <w:color w:val="000000" w:themeColor="text1"/>
        </w:rPr>
        <w:t>，其建筑高度不应大于24米</w:t>
      </w:r>
      <w:r w:rsidRPr="00321560">
        <w:rPr>
          <w:color w:val="000000" w:themeColor="text1"/>
        </w:rPr>
        <w:t>。</w:t>
      </w:r>
    </w:p>
    <w:p w:rsidR="00E07549" w:rsidRPr="00321560" w:rsidRDefault="00E07549" w:rsidP="00C5499B">
      <w:pPr>
        <w:pStyle w:val="a4"/>
        <w:rPr>
          <w:color w:val="000000" w:themeColor="text1"/>
        </w:rPr>
      </w:pPr>
      <w:r w:rsidRPr="00321560">
        <w:rPr>
          <w:color w:val="000000" w:themeColor="text1"/>
        </w:rPr>
        <w:t>箱体式</w:t>
      </w:r>
      <w:r w:rsidRPr="00321560">
        <w:rPr>
          <w:rFonts w:hint="eastAsia"/>
          <w:color w:val="000000" w:themeColor="text1"/>
        </w:rPr>
        <w:t>、廊道式</w:t>
      </w:r>
      <w:r w:rsidRPr="00321560">
        <w:rPr>
          <w:color w:val="000000" w:themeColor="text1"/>
        </w:rPr>
        <w:t>双层幕墙的</w:t>
      </w:r>
      <w:r w:rsidRPr="00321560">
        <w:rPr>
          <w:rFonts w:hint="eastAsia"/>
          <w:color w:val="000000" w:themeColor="text1"/>
        </w:rPr>
        <w:t>防火设计应满足下列规定：</w:t>
      </w:r>
    </w:p>
    <w:p w:rsidR="00E07549" w:rsidRPr="00321560" w:rsidRDefault="00E07549" w:rsidP="0027558F">
      <w:pPr>
        <w:pStyle w:val="afc"/>
        <w:numPr>
          <w:ilvl w:val="0"/>
          <w:numId w:val="260"/>
        </w:numPr>
        <w:rPr>
          <w:color w:val="000000" w:themeColor="text1"/>
        </w:rPr>
      </w:pPr>
      <w:r w:rsidRPr="00321560">
        <w:rPr>
          <w:color w:val="000000" w:themeColor="text1"/>
        </w:rPr>
        <w:t>进风口与出风口之间的水平距离</w:t>
      </w:r>
      <w:r w:rsidRPr="00321560">
        <w:rPr>
          <w:rFonts w:hint="eastAsia"/>
          <w:color w:val="000000" w:themeColor="text1"/>
        </w:rPr>
        <w:t>不应</w:t>
      </w:r>
      <w:r w:rsidRPr="00321560">
        <w:rPr>
          <w:color w:val="000000" w:themeColor="text1"/>
        </w:rPr>
        <w:t>小于0.5m。当水平距离小于0.5m时，应采取防火隔离措施</w:t>
      </w:r>
      <w:r w:rsidRPr="00321560">
        <w:rPr>
          <w:rFonts w:hint="eastAsia"/>
          <w:color w:val="000000" w:themeColor="text1"/>
        </w:rPr>
        <w:t>；</w:t>
      </w:r>
    </w:p>
    <w:p w:rsidR="00E07549" w:rsidRPr="00321560" w:rsidRDefault="00E07549" w:rsidP="00733F91">
      <w:pPr>
        <w:pStyle w:val="afc"/>
        <w:rPr>
          <w:color w:val="000000" w:themeColor="text1"/>
        </w:rPr>
      </w:pPr>
      <w:r w:rsidRPr="00321560">
        <w:rPr>
          <w:rFonts w:hint="eastAsia"/>
          <w:color w:val="000000" w:themeColor="text1"/>
        </w:rPr>
        <w:t>空气间层在层间位置每层应设置防火分隔，</w:t>
      </w:r>
      <w:r w:rsidRPr="00321560">
        <w:rPr>
          <w:color w:val="000000" w:themeColor="text1"/>
        </w:rPr>
        <w:t>耐火极限不低于1.0h。</w:t>
      </w:r>
    </w:p>
    <w:p w:rsidR="00E07549" w:rsidRPr="00321560" w:rsidRDefault="00E07549" w:rsidP="00C5499B">
      <w:pPr>
        <w:pStyle w:val="a4"/>
        <w:rPr>
          <w:color w:val="000000" w:themeColor="text1"/>
        </w:rPr>
      </w:pPr>
      <w:r w:rsidRPr="00321560">
        <w:rPr>
          <w:rFonts w:hint="eastAsia"/>
          <w:color w:val="000000" w:themeColor="text1"/>
        </w:rPr>
        <w:t>双层幕墙应在每层的适当位置设置可供消防救援人员进入的窗口</w:t>
      </w:r>
      <w:r w:rsidRPr="00321560">
        <w:rPr>
          <w:color w:val="000000" w:themeColor="text1"/>
        </w:rPr>
        <w:t>，</w:t>
      </w:r>
      <w:r w:rsidRPr="00321560">
        <w:rPr>
          <w:rFonts w:hint="eastAsia"/>
          <w:color w:val="000000" w:themeColor="text1"/>
        </w:rPr>
        <w:t>除应符合本标准第</w:t>
      </w:r>
      <w:r w:rsidR="00980C5A" w:rsidRPr="00321560">
        <w:rPr>
          <w:color w:val="000000" w:themeColor="text1"/>
        </w:rPr>
        <w:t>5</w:t>
      </w:r>
      <w:r w:rsidR="004715E6" w:rsidRPr="00321560">
        <w:rPr>
          <w:color w:val="000000" w:themeColor="text1"/>
        </w:rPr>
        <w:t>.8.1</w:t>
      </w:r>
      <w:r w:rsidRPr="00321560">
        <w:rPr>
          <w:color w:val="000000" w:themeColor="text1"/>
        </w:rPr>
        <w:t>7</w:t>
      </w:r>
      <w:r w:rsidRPr="00321560">
        <w:rPr>
          <w:rFonts w:hint="eastAsia"/>
          <w:color w:val="000000" w:themeColor="text1"/>
        </w:rPr>
        <w:t>条规定外,还应符合下列规定：</w:t>
      </w:r>
    </w:p>
    <w:p w:rsidR="00E07549" w:rsidRPr="00321560" w:rsidRDefault="00E07549" w:rsidP="0027558F">
      <w:pPr>
        <w:pStyle w:val="afc"/>
        <w:numPr>
          <w:ilvl w:val="0"/>
          <w:numId w:val="261"/>
        </w:numPr>
        <w:rPr>
          <w:color w:val="000000" w:themeColor="text1"/>
        </w:rPr>
      </w:pPr>
      <w:r w:rsidRPr="00321560">
        <w:rPr>
          <w:rFonts w:hint="eastAsia"/>
          <w:color w:val="000000" w:themeColor="text1"/>
        </w:rPr>
        <w:t>在</w:t>
      </w:r>
      <w:r w:rsidRPr="00321560">
        <w:rPr>
          <w:color w:val="000000" w:themeColor="text1"/>
        </w:rPr>
        <w:t>对应</w:t>
      </w:r>
      <w:r w:rsidRPr="00321560">
        <w:rPr>
          <w:rFonts w:hint="eastAsia"/>
          <w:color w:val="000000" w:themeColor="text1"/>
        </w:rPr>
        <w:t>消防救援窗位置，</w:t>
      </w:r>
      <w:r w:rsidRPr="00321560">
        <w:rPr>
          <w:color w:val="000000" w:themeColor="text1"/>
        </w:rPr>
        <w:t>内层幕墙</w:t>
      </w:r>
      <w:r w:rsidRPr="00321560">
        <w:rPr>
          <w:rFonts w:hint="eastAsia"/>
          <w:color w:val="000000" w:themeColor="text1"/>
        </w:rPr>
        <w:t>应设置</w:t>
      </w:r>
      <w:r w:rsidRPr="00321560">
        <w:rPr>
          <w:color w:val="000000" w:themeColor="text1"/>
        </w:rPr>
        <w:t>可内外开启</w:t>
      </w:r>
      <w:r w:rsidRPr="00321560">
        <w:rPr>
          <w:rFonts w:hint="eastAsia"/>
          <w:color w:val="000000" w:themeColor="text1"/>
        </w:rPr>
        <w:t>的</w:t>
      </w:r>
      <w:r w:rsidRPr="00321560">
        <w:rPr>
          <w:color w:val="000000" w:themeColor="text1"/>
        </w:rPr>
        <w:t>门</w:t>
      </w:r>
      <w:r w:rsidRPr="00321560">
        <w:rPr>
          <w:rFonts w:hint="eastAsia"/>
          <w:color w:val="000000" w:themeColor="text1"/>
        </w:rPr>
        <w:t>，内外层幕墙之间应有可供消防救援人员通行的马道；</w:t>
      </w:r>
    </w:p>
    <w:p w:rsidR="00E07549" w:rsidRPr="00321560" w:rsidRDefault="00E07549" w:rsidP="00733F91">
      <w:pPr>
        <w:pStyle w:val="afc"/>
        <w:rPr>
          <w:color w:val="000000" w:themeColor="text1"/>
        </w:rPr>
      </w:pPr>
      <w:r w:rsidRPr="00321560">
        <w:rPr>
          <w:rFonts w:hint="eastAsia"/>
          <w:color w:val="000000" w:themeColor="text1"/>
        </w:rPr>
        <w:t>内外层幕墙消防救援窗均应设置明显的警示标志</w:t>
      </w:r>
      <w:r w:rsidRPr="00321560">
        <w:rPr>
          <w:color w:val="000000" w:themeColor="text1"/>
        </w:rPr>
        <w:t>。</w:t>
      </w:r>
    </w:p>
    <w:p w:rsidR="00E07549" w:rsidRPr="00321560" w:rsidRDefault="00E07549" w:rsidP="00C5499B">
      <w:pPr>
        <w:pStyle w:val="a4"/>
        <w:rPr>
          <w:color w:val="000000" w:themeColor="text1"/>
        </w:rPr>
      </w:pPr>
      <w:r w:rsidRPr="00321560">
        <w:rPr>
          <w:color w:val="000000" w:themeColor="text1"/>
        </w:rPr>
        <w:t>内外层幕墙间距大于2.0m的整</w:t>
      </w:r>
      <w:r w:rsidRPr="00321560">
        <w:rPr>
          <w:rFonts w:hint="eastAsia"/>
          <w:color w:val="000000" w:themeColor="text1"/>
        </w:rPr>
        <w:t>面</w:t>
      </w:r>
      <w:r w:rsidRPr="00321560">
        <w:rPr>
          <w:color w:val="000000" w:themeColor="text1"/>
        </w:rPr>
        <w:t>式双层玻璃幕墙建筑，应设置自动喷</w:t>
      </w:r>
      <w:r w:rsidRPr="00321560">
        <w:rPr>
          <w:rFonts w:hint="eastAsia"/>
          <w:color w:val="000000" w:themeColor="text1"/>
        </w:rPr>
        <w:t>水</w:t>
      </w:r>
      <w:r w:rsidRPr="00321560">
        <w:rPr>
          <w:color w:val="000000" w:themeColor="text1"/>
        </w:rPr>
        <w:t>灭火系统，并在顶部和两侧</w:t>
      </w:r>
      <w:r w:rsidRPr="00321560">
        <w:rPr>
          <w:rFonts w:hint="eastAsia"/>
          <w:color w:val="000000" w:themeColor="text1"/>
        </w:rPr>
        <w:t>设置</w:t>
      </w:r>
      <w:r w:rsidRPr="00321560">
        <w:rPr>
          <w:color w:val="000000" w:themeColor="text1"/>
        </w:rPr>
        <w:t>敞开式</w:t>
      </w:r>
      <w:r w:rsidRPr="00321560">
        <w:rPr>
          <w:rFonts w:hint="eastAsia"/>
          <w:color w:val="000000" w:themeColor="text1"/>
        </w:rPr>
        <w:t>自然</w:t>
      </w:r>
      <w:r w:rsidRPr="00321560">
        <w:rPr>
          <w:color w:val="000000" w:themeColor="text1"/>
        </w:rPr>
        <w:t>排烟</w:t>
      </w:r>
      <w:r w:rsidRPr="00321560">
        <w:rPr>
          <w:rFonts w:hint="eastAsia"/>
          <w:color w:val="000000" w:themeColor="text1"/>
        </w:rPr>
        <w:t>设施</w:t>
      </w:r>
      <w:r w:rsidRPr="00321560">
        <w:rPr>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一</w:t>
      </w:r>
      <w:r w:rsidRPr="00321560">
        <w:rPr>
          <w:color w:val="000000" w:themeColor="text1"/>
        </w:rPr>
        <w:t>、二级耐火等级</w:t>
      </w:r>
      <w:r w:rsidRPr="00321560">
        <w:rPr>
          <w:rFonts w:hint="eastAsia"/>
          <w:color w:val="000000" w:themeColor="text1"/>
        </w:rPr>
        <w:t>建筑</w:t>
      </w:r>
      <w:r w:rsidRPr="00321560">
        <w:rPr>
          <w:color w:val="000000" w:themeColor="text1"/>
        </w:rPr>
        <w:t>的</w:t>
      </w:r>
      <w:r w:rsidRPr="00321560">
        <w:rPr>
          <w:rFonts w:hint="eastAsia"/>
          <w:color w:val="000000" w:themeColor="text1"/>
        </w:rPr>
        <w:t>金属屋面</w:t>
      </w:r>
      <w:r w:rsidRPr="00321560">
        <w:rPr>
          <w:color w:val="000000" w:themeColor="text1"/>
        </w:rPr>
        <w:t>板</w:t>
      </w:r>
      <w:r w:rsidRPr="00321560">
        <w:rPr>
          <w:rFonts w:hint="eastAsia"/>
          <w:color w:val="000000" w:themeColor="text1"/>
        </w:rPr>
        <w:t>应</w:t>
      </w:r>
      <w:r w:rsidRPr="00321560">
        <w:rPr>
          <w:color w:val="000000" w:themeColor="text1"/>
        </w:rPr>
        <w:t>采用不燃材料</w:t>
      </w:r>
      <w:r w:rsidRPr="00321560">
        <w:rPr>
          <w:rFonts w:hint="eastAsia"/>
          <w:color w:val="000000" w:themeColor="text1"/>
        </w:rPr>
        <w:t>。</w:t>
      </w:r>
    </w:p>
    <w:p w:rsidR="00E07549" w:rsidRPr="00321560" w:rsidRDefault="00E07549" w:rsidP="0027558F">
      <w:pPr>
        <w:pStyle w:val="afc"/>
        <w:numPr>
          <w:ilvl w:val="0"/>
          <w:numId w:val="262"/>
        </w:numPr>
        <w:rPr>
          <w:color w:val="000000" w:themeColor="text1"/>
        </w:rPr>
      </w:pPr>
      <w:r w:rsidRPr="00321560">
        <w:rPr>
          <w:rFonts w:hint="eastAsia"/>
          <w:color w:val="000000" w:themeColor="text1"/>
        </w:rPr>
        <w:t>屋面</w:t>
      </w:r>
      <w:r w:rsidRPr="00321560">
        <w:rPr>
          <w:color w:val="000000" w:themeColor="text1"/>
        </w:rPr>
        <w:t>防水层</w:t>
      </w:r>
      <w:r w:rsidRPr="00321560">
        <w:rPr>
          <w:rFonts w:hint="eastAsia"/>
          <w:color w:val="000000" w:themeColor="text1"/>
        </w:rPr>
        <w:t>宜采用不燃、难燃材料；当采用可燃防水材料且铺设在可燃、难燃保温材料上时，防水材料或可燃、难燃保温材料应采用不燃材料作为保护层；</w:t>
      </w:r>
    </w:p>
    <w:p w:rsidR="00E07549" w:rsidRPr="00321560" w:rsidRDefault="00E07549" w:rsidP="00733F91">
      <w:pPr>
        <w:pStyle w:val="afc"/>
        <w:rPr>
          <w:color w:val="000000" w:themeColor="text1"/>
        </w:rPr>
      </w:pPr>
      <w:r w:rsidRPr="00321560">
        <w:rPr>
          <w:rFonts w:hint="eastAsia"/>
          <w:color w:val="000000" w:themeColor="text1"/>
        </w:rPr>
        <w:lastRenderedPageBreak/>
        <w:t>屋面板确需采用金属夹芯板材时，其芯材应为不燃材料，且耐火极限应符合GB 50016的有关</w:t>
      </w:r>
      <w:r w:rsidRPr="00321560">
        <w:rPr>
          <w:color w:val="000000" w:themeColor="text1"/>
        </w:rPr>
        <w:t>规定</w:t>
      </w:r>
      <w:r w:rsidRPr="00321560">
        <w:rPr>
          <w:rFonts w:hint="eastAsia"/>
          <w:color w:val="000000" w:themeColor="text1"/>
        </w:rPr>
        <w:t>；</w:t>
      </w:r>
    </w:p>
    <w:p w:rsidR="00E07549" w:rsidRPr="00321560" w:rsidRDefault="00E07549" w:rsidP="00733F91">
      <w:pPr>
        <w:pStyle w:val="afc"/>
        <w:rPr>
          <w:color w:val="000000" w:themeColor="text1"/>
        </w:rPr>
      </w:pPr>
      <w:r w:rsidRPr="00321560">
        <w:rPr>
          <w:rFonts w:hint="eastAsia"/>
          <w:color w:val="000000" w:themeColor="text1"/>
        </w:rPr>
        <w:t>金属屋面系统的附加功能层</w:t>
      </w:r>
      <w:r w:rsidRPr="00321560">
        <w:rPr>
          <w:color w:val="000000" w:themeColor="text1"/>
        </w:rPr>
        <w:t>应采用</w:t>
      </w:r>
      <w:r w:rsidRPr="00321560">
        <w:rPr>
          <w:rFonts w:hint="eastAsia"/>
          <w:color w:val="000000" w:themeColor="text1"/>
        </w:rPr>
        <w:t>燃烧性能为A级的材料，但建筑高度不大于50米时，可采用B1级材料；</w:t>
      </w:r>
    </w:p>
    <w:p w:rsidR="00E07549" w:rsidRPr="00321560" w:rsidRDefault="00E07549" w:rsidP="00733F91">
      <w:pPr>
        <w:pStyle w:val="afc"/>
        <w:rPr>
          <w:color w:val="000000" w:themeColor="text1"/>
        </w:rPr>
      </w:pPr>
      <w:r w:rsidRPr="00321560">
        <w:rPr>
          <w:rFonts w:hint="eastAsia"/>
          <w:color w:val="000000" w:themeColor="text1"/>
        </w:rPr>
        <w:t>金属屋面系统应满足建筑相应构件耐火等级要求</w:t>
      </w:r>
      <w:r w:rsidRPr="00321560">
        <w:rPr>
          <w:color w:val="000000" w:themeColor="text1"/>
        </w:rPr>
        <w:t>。</w:t>
      </w:r>
    </w:p>
    <w:p w:rsidR="00E07549" w:rsidRPr="00321560" w:rsidRDefault="00E07549" w:rsidP="00C5499B">
      <w:pPr>
        <w:pStyle w:val="a4"/>
        <w:rPr>
          <w:color w:val="000000" w:themeColor="text1"/>
        </w:rPr>
      </w:pPr>
      <w:r w:rsidRPr="00321560">
        <w:rPr>
          <w:rFonts w:hint="eastAsia"/>
          <w:color w:val="000000" w:themeColor="text1"/>
        </w:rPr>
        <w:t>采光顶、金属屋面与外墙交界处、屋顶开口部位四周的保温层，应采用宽度不小于500mm 的燃烧性能为A级的保温材</w:t>
      </w:r>
      <w:r w:rsidRPr="00321560">
        <w:rPr>
          <w:color w:val="000000" w:themeColor="text1"/>
        </w:rPr>
        <w:t>料</w:t>
      </w:r>
      <w:r w:rsidRPr="00321560">
        <w:rPr>
          <w:rFonts w:hint="eastAsia"/>
          <w:color w:val="000000" w:themeColor="text1"/>
        </w:rPr>
        <w:t>设置</w:t>
      </w:r>
      <w:r w:rsidRPr="00321560">
        <w:rPr>
          <w:color w:val="000000" w:themeColor="text1"/>
        </w:rPr>
        <w:t>防火隔离带进行分隔。</w:t>
      </w:r>
    </w:p>
    <w:p w:rsidR="00E07549" w:rsidRPr="00321560" w:rsidRDefault="00E07549" w:rsidP="00C5499B">
      <w:pPr>
        <w:pStyle w:val="a4"/>
        <w:rPr>
          <w:color w:val="000000" w:themeColor="text1"/>
        </w:rPr>
      </w:pPr>
      <w:r w:rsidRPr="00321560">
        <w:rPr>
          <w:rFonts w:hint="eastAsia"/>
          <w:color w:val="000000" w:themeColor="text1"/>
        </w:rPr>
        <w:t>采光顶、金属屋面与防火分隔构件间的间隙，应进行防火封堵。当设置有保温层时，应采用燃烧性能为A级的保温岩棉，并满足相应耐火极限要求。在正常使用条件下，封堵构造系统</w:t>
      </w:r>
      <w:r w:rsidRPr="00321560">
        <w:rPr>
          <w:color w:val="000000" w:themeColor="text1"/>
        </w:rPr>
        <w:t>应</w:t>
      </w:r>
      <w:r w:rsidRPr="00321560">
        <w:rPr>
          <w:rFonts w:hint="eastAsia"/>
          <w:color w:val="000000" w:themeColor="text1"/>
        </w:rPr>
        <w:t>具有密封性和耐久性，并应满足伸缩变形的要求；在遇火状态下，应在规定的耐火时限内，不发生开裂或脱落，保持相对稳定性。</w:t>
      </w:r>
    </w:p>
    <w:p w:rsidR="00E07549" w:rsidRPr="00321560" w:rsidRDefault="00E07549" w:rsidP="00C5499B">
      <w:pPr>
        <w:pStyle w:val="a4"/>
        <w:rPr>
          <w:color w:val="000000" w:themeColor="text1"/>
        </w:rPr>
      </w:pPr>
      <w:r w:rsidRPr="00321560">
        <w:rPr>
          <w:rFonts w:hint="eastAsia"/>
          <w:color w:val="000000" w:themeColor="text1"/>
        </w:rPr>
        <w:t>闷顶周边的金属屋面围护系统内衬材料，应采用不燃材料覆面。</w:t>
      </w:r>
    </w:p>
    <w:p w:rsidR="00E07549" w:rsidRPr="00321560" w:rsidRDefault="00E07549" w:rsidP="00C5499B">
      <w:pPr>
        <w:pStyle w:val="a4"/>
        <w:rPr>
          <w:color w:val="000000" w:themeColor="text1"/>
        </w:rPr>
      </w:pPr>
      <w:r w:rsidRPr="00321560">
        <w:rPr>
          <w:color w:val="000000" w:themeColor="text1"/>
        </w:rPr>
        <w:t>采光</w:t>
      </w:r>
      <w:r w:rsidRPr="00321560">
        <w:rPr>
          <w:rFonts w:hint="eastAsia"/>
          <w:color w:val="000000" w:themeColor="text1"/>
        </w:rPr>
        <w:t>顶</w:t>
      </w:r>
      <w:r w:rsidRPr="00321560">
        <w:rPr>
          <w:color w:val="000000" w:themeColor="text1"/>
        </w:rPr>
        <w:t>与邻</w:t>
      </w:r>
      <w:r w:rsidRPr="00321560">
        <w:rPr>
          <w:rFonts w:hint="eastAsia"/>
          <w:color w:val="000000" w:themeColor="text1"/>
        </w:rPr>
        <w:t>近</w:t>
      </w:r>
      <w:r w:rsidRPr="00321560">
        <w:rPr>
          <w:color w:val="000000" w:themeColor="text1"/>
        </w:rPr>
        <w:t>建筑</w:t>
      </w:r>
      <w:r w:rsidRPr="00321560">
        <w:rPr>
          <w:rFonts w:hint="eastAsia"/>
          <w:color w:val="000000" w:themeColor="text1"/>
        </w:rPr>
        <w:t>或设施之间，应采取防止火灾蔓延的措施，</w:t>
      </w:r>
      <w:r w:rsidRPr="00321560">
        <w:rPr>
          <w:color w:val="000000" w:themeColor="text1"/>
        </w:rPr>
        <w:t>防火间距不应小于6米。</w:t>
      </w:r>
      <w:r w:rsidRPr="00321560">
        <w:rPr>
          <w:rFonts w:hint="eastAsia"/>
          <w:color w:val="000000" w:themeColor="text1"/>
        </w:rPr>
        <w:t>当相邻的地面建筑物外墙为防火墙时，其防火间距不限。</w:t>
      </w:r>
    </w:p>
    <w:p w:rsidR="00E07549" w:rsidRPr="00321560" w:rsidRDefault="00E07549" w:rsidP="00C5499B">
      <w:pPr>
        <w:pStyle w:val="a4"/>
        <w:rPr>
          <w:color w:val="000000" w:themeColor="text1"/>
        </w:rPr>
      </w:pPr>
      <w:r w:rsidRPr="00321560">
        <w:rPr>
          <w:rFonts w:hint="eastAsia"/>
          <w:color w:val="000000" w:themeColor="text1"/>
        </w:rPr>
        <w:t>采光顶的同一玻璃面板不应跨越两个防火分区。</w:t>
      </w:r>
    </w:p>
    <w:p w:rsidR="00E07549" w:rsidRPr="00321560" w:rsidRDefault="00E07549" w:rsidP="00C5499B">
      <w:pPr>
        <w:pStyle w:val="a4"/>
        <w:rPr>
          <w:color w:val="000000" w:themeColor="text1"/>
        </w:rPr>
      </w:pPr>
      <w:r w:rsidRPr="00321560">
        <w:rPr>
          <w:rFonts w:hint="eastAsia"/>
          <w:color w:val="000000" w:themeColor="text1"/>
        </w:rPr>
        <w:t>对于设计有通风、排烟功能的采光顶和金属屋面，其通风和有效排烟面积应符合建筑设计要求。通风设计可采用自然通风或机械通风，自然通风可采用气动、电动及手动的可开启窗形式，机械通风应与建筑主体通风一并考虑。</w:t>
      </w:r>
    </w:p>
    <w:p w:rsidR="00957A33" w:rsidRPr="00965FF0" w:rsidRDefault="00957A33" w:rsidP="00957A33">
      <w:pPr>
        <w:pStyle w:val="a3"/>
        <w:spacing w:before="156" w:after="156"/>
        <w:rPr>
          <w:b/>
          <w:color w:val="000000" w:themeColor="text1"/>
        </w:rPr>
      </w:pPr>
      <w:bookmarkStart w:id="266" w:name="_Toc62232305"/>
      <w:r w:rsidRPr="00965FF0">
        <w:rPr>
          <w:rFonts w:hint="eastAsia"/>
          <w:b/>
          <w:color w:val="000000" w:themeColor="text1"/>
        </w:rPr>
        <w:t>防雷设计</w:t>
      </w:r>
      <w:bookmarkEnd w:id="266"/>
    </w:p>
    <w:p w:rsidR="00D06A99" w:rsidRPr="00321560" w:rsidRDefault="00D06A99" w:rsidP="00C5499B">
      <w:pPr>
        <w:pStyle w:val="a4"/>
        <w:rPr>
          <w:color w:val="000000" w:themeColor="text1"/>
        </w:rPr>
      </w:pPr>
      <w:r w:rsidRPr="00321560">
        <w:rPr>
          <w:color w:val="000000" w:themeColor="text1"/>
        </w:rPr>
        <w:t>幕墙</w:t>
      </w:r>
      <w:r w:rsidRPr="00321560">
        <w:rPr>
          <w:rFonts w:hint="eastAsia"/>
          <w:color w:val="000000" w:themeColor="text1"/>
        </w:rPr>
        <w:t>、采光顶及金属屋面建筑</w:t>
      </w:r>
      <w:r w:rsidRPr="00321560">
        <w:rPr>
          <w:color w:val="000000" w:themeColor="text1"/>
        </w:rPr>
        <w:t>的防雷设计应符合GB</w:t>
      </w:r>
      <w:r w:rsidR="008F0F6F">
        <w:rPr>
          <w:color w:val="000000" w:themeColor="text1"/>
        </w:rPr>
        <w:t xml:space="preserve"> </w:t>
      </w:r>
      <w:r w:rsidRPr="00321560">
        <w:rPr>
          <w:color w:val="000000" w:themeColor="text1"/>
        </w:rPr>
        <w:t>50057</w:t>
      </w:r>
      <w:r w:rsidRPr="00321560">
        <w:rPr>
          <w:rFonts w:hint="eastAsia"/>
          <w:color w:val="000000" w:themeColor="text1"/>
        </w:rPr>
        <w:t>、GB 51348</w:t>
      </w:r>
      <w:r w:rsidRPr="00321560">
        <w:rPr>
          <w:color w:val="000000" w:themeColor="text1"/>
        </w:rPr>
        <w:t>的</w:t>
      </w:r>
      <w:r w:rsidRPr="00321560">
        <w:rPr>
          <w:rFonts w:hint="eastAsia"/>
          <w:color w:val="000000" w:themeColor="text1"/>
        </w:rPr>
        <w:t>相关</w:t>
      </w:r>
      <w:r w:rsidRPr="00321560">
        <w:rPr>
          <w:color w:val="000000" w:themeColor="text1"/>
        </w:rPr>
        <w:t>规定</w:t>
      </w:r>
      <w:r w:rsidRPr="00321560">
        <w:rPr>
          <w:rFonts w:hint="eastAsia"/>
          <w:color w:val="000000" w:themeColor="text1"/>
        </w:rPr>
        <w:t>和建筑</w:t>
      </w:r>
      <w:r w:rsidRPr="00321560">
        <w:rPr>
          <w:color w:val="000000" w:themeColor="text1"/>
        </w:rPr>
        <w:t>电气设计专业要求</w:t>
      </w:r>
      <w:r w:rsidRPr="00321560">
        <w:rPr>
          <w:rFonts w:hint="eastAsia"/>
          <w:color w:val="000000" w:themeColor="text1"/>
        </w:rPr>
        <w:t>，并应与建筑物形成整体防雷体系。应</w:t>
      </w:r>
      <w:r w:rsidRPr="00321560">
        <w:rPr>
          <w:color w:val="000000" w:themeColor="text1"/>
        </w:rPr>
        <w:t>按建筑物的防雷分类采取防直击雷、侧击雷</w:t>
      </w:r>
      <w:r w:rsidRPr="00321560">
        <w:rPr>
          <w:rFonts w:hint="eastAsia"/>
          <w:color w:val="000000" w:themeColor="text1"/>
        </w:rPr>
        <w:t>、雷</w:t>
      </w:r>
      <w:r w:rsidRPr="00321560">
        <w:rPr>
          <w:color w:val="000000" w:themeColor="text1"/>
        </w:rPr>
        <w:t>电</w:t>
      </w:r>
      <w:r w:rsidRPr="00321560">
        <w:rPr>
          <w:rFonts w:hint="eastAsia"/>
          <w:color w:val="000000" w:themeColor="text1"/>
        </w:rPr>
        <w:t>感应</w:t>
      </w:r>
      <w:r w:rsidRPr="00321560">
        <w:rPr>
          <w:color w:val="000000" w:themeColor="text1"/>
        </w:rPr>
        <w:t>以及等电位连接措施。</w:t>
      </w:r>
    </w:p>
    <w:p w:rsidR="00D06A99" w:rsidRPr="00321560" w:rsidRDefault="00D06A99" w:rsidP="00C5499B">
      <w:pPr>
        <w:pStyle w:val="a4"/>
        <w:rPr>
          <w:color w:val="000000" w:themeColor="text1"/>
        </w:rPr>
      </w:pPr>
      <w:r w:rsidRPr="00321560">
        <w:rPr>
          <w:rFonts w:hint="eastAsia"/>
          <w:color w:val="000000" w:themeColor="text1"/>
        </w:rPr>
        <w:t>防雷设施应与</w:t>
      </w:r>
      <w:r w:rsidRPr="00321560">
        <w:rPr>
          <w:color w:val="000000" w:themeColor="text1"/>
        </w:rPr>
        <w:t>幕墙</w:t>
      </w:r>
      <w:r w:rsidRPr="00321560">
        <w:rPr>
          <w:rFonts w:hint="eastAsia"/>
          <w:color w:val="000000" w:themeColor="text1"/>
        </w:rPr>
        <w:t>、采光顶及金属屋面系统构造相协调。</w:t>
      </w:r>
      <w:r w:rsidRPr="00321560">
        <w:rPr>
          <w:color w:val="000000" w:themeColor="text1"/>
        </w:rPr>
        <w:t>除第一类防雷建筑物外，采用</w:t>
      </w:r>
      <w:r w:rsidRPr="00321560">
        <w:rPr>
          <w:rFonts w:hint="eastAsia"/>
          <w:color w:val="000000" w:themeColor="text1"/>
        </w:rPr>
        <w:t>金属框架支承的幕墙、</w:t>
      </w:r>
      <w:r w:rsidRPr="00321560">
        <w:rPr>
          <w:color w:val="000000" w:themeColor="text1"/>
        </w:rPr>
        <w:t>采光顶</w:t>
      </w:r>
      <w:r w:rsidRPr="00321560">
        <w:rPr>
          <w:rFonts w:hint="eastAsia"/>
          <w:color w:val="000000" w:themeColor="text1"/>
        </w:rPr>
        <w:t>及金属屋面</w:t>
      </w:r>
      <w:r w:rsidRPr="00321560">
        <w:rPr>
          <w:color w:val="000000" w:themeColor="text1"/>
        </w:rPr>
        <w:t>，</w:t>
      </w:r>
      <w:r w:rsidRPr="00321560">
        <w:rPr>
          <w:rFonts w:hint="eastAsia"/>
          <w:color w:val="000000" w:themeColor="text1"/>
        </w:rPr>
        <w:t>宜采用外露金属本体作为避雷接闪器并保持永久的电气贯通，其材料规格应符合</w:t>
      </w:r>
      <w:r w:rsidRPr="00321560">
        <w:rPr>
          <w:color w:val="000000" w:themeColor="text1"/>
        </w:rPr>
        <w:t>GB 50057</w:t>
      </w:r>
      <w:r w:rsidRPr="00321560">
        <w:rPr>
          <w:rFonts w:hint="eastAsia"/>
          <w:color w:val="000000" w:themeColor="text1"/>
        </w:rPr>
        <w:t>的规定，并按其规定的第二类建筑避雷接闪器及网格尺寸要求，与主体建筑防雷系统可靠连接，连接部位应清除非导电保护层。当设置其它接闪器或引下线等防雷系统设施时，不应影响维护系统整体性能。</w:t>
      </w:r>
    </w:p>
    <w:p w:rsidR="00D06A99" w:rsidRPr="00321560" w:rsidRDefault="00D06A99" w:rsidP="00C5499B">
      <w:pPr>
        <w:pStyle w:val="a4"/>
        <w:rPr>
          <w:color w:val="000000" w:themeColor="text1"/>
        </w:rPr>
      </w:pPr>
      <w:r w:rsidRPr="00321560">
        <w:rPr>
          <w:rFonts w:hint="eastAsia"/>
          <w:color w:val="000000" w:themeColor="text1"/>
        </w:rPr>
        <w:t>当采光顶、金属屋面未处于主体结构防雷保护范围时，应在其尖顶、屋脊、檐口、突出部位设避雷带进行一体化防雷设计，防雷设施应与整个采光顶、金属屋面防雷系统连接成一体，并与其金属框架形成可靠连接。金属屋面可按要求设置接闪器，也可采用面板作为接闪器，并与金属框架、主体结构可靠连接。</w:t>
      </w:r>
    </w:p>
    <w:p w:rsidR="00D06A99" w:rsidRPr="00321560" w:rsidRDefault="00D06A99" w:rsidP="00C5499B">
      <w:pPr>
        <w:pStyle w:val="a4"/>
        <w:rPr>
          <w:color w:val="000000" w:themeColor="text1"/>
        </w:rPr>
      </w:pPr>
      <w:r w:rsidRPr="00321560">
        <w:rPr>
          <w:rFonts w:hint="eastAsia"/>
          <w:color w:val="000000" w:themeColor="text1"/>
        </w:rPr>
        <w:t>幕墙上外挑的功能性或装饰性部件，应按</w:t>
      </w:r>
      <w:r w:rsidRPr="00321560">
        <w:rPr>
          <w:color w:val="000000" w:themeColor="text1"/>
        </w:rPr>
        <w:t>GB 50057</w:t>
      </w:r>
      <w:r w:rsidRPr="00321560">
        <w:rPr>
          <w:rFonts w:hint="eastAsia"/>
          <w:color w:val="000000" w:themeColor="text1"/>
        </w:rPr>
        <w:t>的</w:t>
      </w:r>
      <w:r w:rsidRPr="00321560">
        <w:rPr>
          <w:color w:val="000000" w:themeColor="text1"/>
        </w:rPr>
        <w:t>规定</w:t>
      </w:r>
      <w:r w:rsidRPr="00321560">
        <w:rPr>
          <w:rFonts w:hint="eastAsia"/>
          <w:color w:val="000000" w:themeColor="text1"/>
        </w:rPr>
        <w:t>采取措施防直击雷和侧击雷。</w:t>
      </w:r>
      <w:r w:rsidRPr="00321560">
        <w:rPr>
          <w:color w:val="000000" w:themeColor="text1"/>
        </w:rPr>
        <w:t>非金属面</w:t>
      </w:r>
      <w:r w:rsidRPr="00321560">
        <w:rPr>
          <w:rFonts w:hint="eastAsia"/>
          <w:color w:val="000000" w:themeColor="text1"/>
        </w:rPr>
        <w:t>板幕墙或</w:t>
      </w:r>
      <w:r w:rsidRPr="00321560">
        <w:rPr>
          <w:color w:val="000000" w:themeColor="text1"/>
        </w:rPr>
        <w:t>隐框玻璃顶</w:t>
      </w:r>
      <w:r w:rsidRPr="00321560">
        <w:rPr>
          <w:rFonts w:hint="eastAsia"/>
          <w:color w:val="000000" w:themeColor="text1"/>
        </w:rPr>
        <w:t>篷、</w:t>
      </w:r>
      <w:r w:rsidRPr="00321560">
        <w:rPr>
          <w:color w:val="000000" w:themeColor="text1"/>
        </w:rPr>
        <w:t>外露的</w:t>
      </w:r>
      <w:r w:rsidRPr="00321560">
        <w:rPr>
          <w:rFonts w:hint="eastAsia"/>
          <w:color w:val="000000" w:themeColor="text1"/>
        </w:rPr>
        <w:t>非导体构部件、</w:t>
      </w:r>
      <w:r w:rsidRPr="00321560">
        <w:rPr>
          <w:color w:val="000000" w:themeColor="text1"/>
        </w:rPr>
        <w:t>以及屋顶的光伏组件等</w:t>
      </w:r>
      <w:r w:rsidRPr="00321560">
        <w:rPr>
          <w:rFonts w:hint="eastAsia"/>
          <w:color w:val="000000" w:themeColor="text1"/>
        </w:rPr>
        <w:t>，</w:t>
      </w:r>
      <w:r w:rsidRPr="00321560">
        <w:rPr>
          <w:color w:val="000000" w:themeColor="text1"/>
        </w:rPr>
        <w:t>应按相应的建筑物防雷分类采取防护措施。</w:t>
      </w:r>
    </w:p>
    <w:p w:rsidR="00D06A99" w:rsidRPr="00321560" w:rsidRDefault="00D06A99" w:rsidP="00C5499B">
      <w:pPr>
        <w:pStyle w:val="a4"/>
        <w:rPr>
          <w:color w:val="000000" w:themeColor="text1"/>
        </w:rPr>
      </w:pPr>
      <w:r w:rsidRPr="00321560">
        <w:rPr>
          <w:color w:val="000000" w:themeColor="text1"/>
        </w:rPr>
        <w:t>构件式幕墙防雷构造：</w:t>
      </w:r>
    </w:p>
    <w:p w:rsidR="00D06A99" w:rsidRPr="00321560" w:rsidRDefault="00D06A99" w:rsidP="0027558F">
      <w:pPr>
        <w:pStyle w:val="afc"/>
        <w:numPr>
          <w:ilvl w:val="0"/>
          <w:numId w:val="263"/>
        </w:numPr>
        <w:rPr>
          <w:color w:val="000000" w:themeColor="text1"/>
        </w:rPr>
      </w:pPr>
      <w:r w:rsidRPr="00321560">
        <w:rPr>
          <w:rFonts w:hint="eastAsia"/>
          <w:color w:val="000000" w:themeColor="text1"/>
        </w:rPr>
        <w:t>隔热型材的</w:t>
      </w:r>
      <w:r w:rsidRPr="00321560">
        <w:rPr>
          <w:color w:val="000000" w:themeColor="text1"/>
        </w:rPr>
        <w:t>内外侧金属型材应连接成电气通路</w:t>
      </w:r>
      <w:r w:rsidRPr="00321560">
        <w:rPr>
          <w:rFonts w:hint="eastAsia"/>
          <w:color w:val="000000" w:themeColor="text1"/>
        </w:rPr>
        <w:t>；</w:t>
      </w:r>
    </w:p>
    <w:p w:rsidR="00D06A99" w:rsidRPr="00321560" w:rsidRDefault="00D06A99" w:rsidP="00733F91">
      <w:pPr>
        <w:pStyle w:val="afc"/>
        <w:rPr>
          <w:color w:val="000000" w:themeColor="text1"/>
        </w:rPr>
      </w:pPr>
      <w:r w:rsidRPr="00321560">
        <w:rPr>
          <w:color w:val="000000" w:themeColor="text1"/>
        </w:rPr>
        <w:lastRenderedPageBreak/>
        <w:t>幕墙横、竖金属构件相互间连接的接触面积不应小于50</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p w:rsidR="00D06A99" w:rsidRPr="00321560" w:rsidRDefault="00D06A99" w:rsidP="00733F91">
      <w:pPr>
        <w:pStyle w:val="afc"/>
        <w:rPr>
          <w:color w:val="000000" w:themeColor="text1"/>
        </w:rPr>
      </w:pPr>
      <w:r w:rsidRPr="00321560">
        <w:rPr>
          <w:color w:val="000000" w:themeColor="text1"/>
        </w:rPr>
        <w:t>幕墙立柱</w:t>
      </w:r>
      <w:r w:rsidRPr="00321560">
        <w:rPr>
          <w:rFonts w:hint="eastAsia"/>
          <w:color w:val="000000" w:themeColor="text1"/>
        </w:rPr>
        <w:t>在</w:t>
      </w:r>
      <w:r w:rsidRPr="00321560">
        <w:rPr>
          <w:color w:val="000000" w:themeColor="text1"/>
        </w:rPr>
        <w:t>套芯</w:t>
      </w:r>
      <w:r w:rsidRPr="00321560">
        <w:rPr>
          <w:rFonts w:hint="eastAsia"/>
          <w:color w:val="000000" w:themeColor="text1"/>
        </w:rPr>
        <w:t>连接部位、</w:t>
      </w:r>
      <w:r w:rsidRPr="00321560">
        <w:rPr>
          <w:color w:val="000000" w:themeColor="text1"/>
        </w:rPr>
        <w:t>幕墙与主体结构之间，应按</w:t>
      </w:r>
      <w:r w:rsidRPr="00321560">
        <w:rPr>
          <w:rFonts w:hint="eastAsia"/>
          <w:color w:val="000000" w:themeColor="text1"/>
        </w:rPr>
        <w:t>防雷</w:t>
      </w:r>
      <w:r w:rsidRPr="00321560">
        <w:rPr>
          <w:color w:val="000000" w:themeColor="text1"/>
        </w:rPr>
        <w:t>连接材料截面的规定（表）连接</w:t>
      </w:r>
      <w:r w:rsidRPr="00321560">
        <w:rPr>
          <w:rFonts w:hint="eastAsia"/>
          <w:color w:val="000000" w:themeColor="text1"/>
        </w:rPr>
        <w:t>；</w:t>
      </w:r>
    </w:p>
    <w:p w:rsidR="00D06A99" w:rsidRPr="00321560" w:rsidRDefault="00D06A99" w:rsidP="00733F91">
      <w:pPr>
        <w:pStyle w:val="afc"/>
        <w:rPr>
          <w:color w:val="000000" w:themeColor="text1"/>
        </w:rPr>
      </w:pPr>
      <w:r w:rsidRPr="00321560">
        <w:rPr>
          <w:color w:val="000000" w:themeColor="text1"/>
        </w:rPr>
        <w:t>构件连接部位有绝缘材料覆盖</w:t>
      </w:r>
      <w:r w:rsidRPr="00321560">
        <w:rPr>
          <w:rFonts w:hint="eastAsia"/>
          <w:color w:val="000000" w:themeColor="text1"/>
        </w:rPr>
        <w:t>时</w:t>
      </w:r>
      <w:r w:rsidRPr="00321560">
        <w:rPr>
          <w:color w:val="000000" w:themeColor="text1"/>
        </w:rPr>
        <w:t>，应采取措施形成有效的防雷电气通路</w:t>
      </w:r>
      <w:r w:rsidRPr="00321560">
        <w:rPr>
          <w:rFonts w:hint="eastAsia"/>
          <w:color w:val="000000" w:themeColor="text1"/>
        </w:rPr>
        <w:t>；</w:t>
      </w:r>
    </w:p>
    <w:p w:rsidR="00D06A99" w:rsidRPr="00321560" w:rsidRDefault="00D06A99" w:rsidP="00733F91">
      <w:pPr>
        <w:pStyle w:val="afc"/>
        <w:rPr>
          <w:color w:val="000000" w:themeColor="text1"/>
        </w:rPr>
      </w:pPr>
      <w:r w:rsidRPr="00321560">
        <w:rPr>
          <w:rFonts w:hint="eastAsia"/>
          <w:color w:val="000000" w:themeColor="text1"/>
        </w:rPr>
        <w:t>金属幕墙的面板及其它外露金属部件，应与支承构件形成良好的电气贯通。支承结构应与主体结构的防雷体系连通；</w:t>
      </w:r>
    </w:p>
    <w:p w:rsidR="00D06A99" w:rsidRPr="00321560" w:rsidRDefault="00D06A99" w:rsidP="00733F91">
      <w:pPr>
        <w:pStyle w:val="afc"/>
        <w:rPr>
          <w:color w:val="000000" w:themeColor="text1"/>
        </w:rPr>
      </w:pPr>
      <w:r w:rsidRPr="00321560">
        <w:rPr>
          <w:color w:val="000000" w:themeColor="text1"/>
        </w:rPr>
        <w:t>利用自身金属材料作为防雷接闪器的幕墙，其压顶板宜选用厚度不</w:t>
      </w:r>
      <w:r w:rsidRPr="00321560">
        <w:rPr>
          <w:rFonts w:hint="eastAsia"/>
          <w:color w:val="000000" w:themeColor="text1"/>
        </w:rPr>
        <w:t>小</w:t>
      </w:r>
      <w:r w:rsidRPr="00321560">
        <w:rPr>
          <w:color w:val="000000" w:themeColor="text1"/>
        </w:rPr>
        <w:t>于</w:t>
      </w:r>
      <w:smartTag w:uri="urn:schemas-microsoft-com:office:smarttags" w:element="chmetcnv">
        <w:smartTagPr>
          <w:attr w:name="TCSC" w:val="0"/>
          <w:attr w:name="NumberType" w:val="1"/>
          <w:attr w:name="Negative" w:val="False"/>
          <w:attr w:name="HasSpace" w:val="False"/>
          <w:attr w:name="SourceValue" w:val="3"/>
          <w:attr w:name="UnitName" w:val="mm"/>
        </w:smartTagPr>
        <w:r w:rsidRPr="00321560">
          <w:rPr>
            <w:color w:val="000000" w:themeColor="text1"/>
          </w:rPr>
          <w:t>3mm</w:t>
        </w:r>
      </w:smartTag>
      <w:r w:rsidRPr="00321560">
        <w:rPr>
          <w:color w:val="000000" w:themeColor="text1"/>
        </w:rPr>
        <w:t>的铝合金单板</w:t>
      </w:r>
      <w:r w:rsidRPr="00321560">
        <w:rPr>
          <w:rFonts w:hint="eastAsia"/>
          <w:color w:val="000000" w:themeColor="text1"/>
        </w:rPr>
        <w:t>，截面积不应小于</w:t>
      </w:r>
      <w:r w:rsidRPr="00321560">
        <w:rPr>
          <w:color w:val="000000" w:themeColor="text1"/>
        </w:rPr>
        <w:t>70</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p w:rsidR="00D06A99" w:rsidRPr="00321560" w:rsidRDefault="00D06A99" w:rsidP="00C5499B">
      <w:pPr>
        <w:pStyle w:val="a4"/>
        <w:rPr>
          <w:color w:val="000000" w:themeColor="text1"/>
        </w:rPr>
      </w:pPr>
      <w:r w:rsidRPr="00321560">
        <w:rPr>
          <w:color w:val="000000" w:themeColor="text1"/>
        </w:rPr>
        <w:t>单元式幕墙防雷构造：</w:t>
      </w:r>
    </w:p>
    <w:p w:rsidR="00D06A99" w:rsidRPr="00321560" w:rsidRDefault="00D06A99" w:rsidP="0027558F">
      <w:pPr>
        <w:pStyle w:val="afc"/>
        <w:numPr>
          <w:ilvl w:val="0"/>
          <w:numId w:val="264"/>
        </w:numPr>
        <w:rPr>
          <w:color w:val="000000" w:themeColor="text1"/>
        </w:rPr>
      </w:pPr>
      <w:r w:rsidRPr="00321560">
        <w:rPr>
          <w:rFonts w:hint="eastAsia"/>
          <w:color w:val="000000" w:themeColor="text1"/>
        </w:rPr>
        <w:t>幕墙型材</w:t>
      </w:r>
      <w:r w:rsidRPr="00321560">
        <w:rPr>
          <w:color w:val="000000" w:themeColor="text1"/>
        </w:rPr>
        <w:t>有隔热构造时</w:t>
      </w:r>
      <w:r w:rsidRPr="00321560">
        <w:rPr>
          <w:rFonts w:hint="eastAsia"/>
          <w:color w:val="000000" w:themeColor="text1"/>
        </w:rPr>
        <w:t>，</w:t>
      </w:r>
      <w:r w:rsidRPr="00321560">
        <w:rPr>
          <w:color w:val="000000" w:themeColor="text1"/>
        </w:rPr>
        <w:t>应以等电位金属导体连接其内外侧金属材料，每一单元板块不少于</w:t>
      </w:r>
      <w:r w:rsidRPr="00321560">
        <w:rPr>
          <w:rFonts w:hint="eastAsia"/>
          <w:color w:val="000000" w:themeColor="text1"/>
        </w:rPr>
        <w:t>两</w:t>
      </w:r>
      <w:r w:rsidRPr="00321560">
        <w:rPr>
          <w:color w:val="000000" w:themeColor="text1"/>
        </w:rPr>
        <w:t>处</w:t>
      </w:r>
      <w:r w:rsidRPr="00321560">
        <w:rPr>
          <w:rFonts w:hint="eastAsia"/>
          <w:color w:val="000000" w:themeColor="text1"/>
        </w:rPr>
        <w:t>；</w:t>
      </w:r>
    </w:p>
    <w:p w:rsidR="00D06A99" w:rsidRPr="00321560" w:rsidRDefault="00D06A99" w:rsidP="00FC28AE">
      <w:pPr>
        <w:pStyle w:val="afc"/>
        <w:rPr>
          <w:color w:val="000000" w:themeColor="text1"/>
        </w:rPr>
      </w:pPr>
      <w:r w:rsidRPr="00321560">
        <w:rPr>
          <w:rFonts w:hint="eastAsia"/>
          <w:color w:val="000000" w:themeColor="text1"/>
        </w:rPr>
        <w:t>单元板块横竖向型材均设有密闭橡胶条时，型材插口拼装连接处应采用等电位金属材料跨接，形成良</w:t>
      </w:r>
      <w:r w:rsidR="00166105" w:rsidRPr="00321560">
        <w:rPr>
          <w:rFonts w:hint="eastAsia"/>
          <w:color w:val="000000" w:themeColor="text1"/>
        </w:rPr>
        <w:t xml:space="preserve"> </w:t>
      </w:r>
      <w:r w:rsidR="00166105" w:rsidRPr="00321560">
        <w:rPr>
          <w:color w:val="000000" w:themeColor="text1"/>
        </w:rPr>
        <w:t xml:space="preserve">  </w:t>
      </w:r>
    </w:p>
    <w:p w:rsidR="00D06A99" w:rsidRPr="00321560" w:rsidRDefault="00D06A99" w:rsidP="00C5499B">
      <w:pPr>
        <w:pStyle w:val="a4"/>
        <w:rPr>
          <w:color w:val="000000" w:themeColor="text1"/>
        </w:rPr>
      </w:pPr>
      <w:r w:rsidRPr="00321560">
        <w:rPr>
          <w:rFonts w:hint="eastAsia"/>
          <w:color w:val="000000" w:themeColor="text1"/>
        </w:rPr>
        <w:t>金属屋面的防雷构造</w:t>
      </w:r>
      <w:r w:rsidRPr="00321560">
        <w:rPr>
          <w:color w:val="000000" w:themeColor="text1"/>
        </w:rPr>
        <w:t>应符合下列规定：</w:t>
      </w:r>
    </w:p>
    <w:p w:rsidR="00D06A99" w:rsidRPr="00321560" w:rsidRDefault="00D06A99" w:rsidP="0027558F">
      <w:pPr>
        <w:pStyle w:val="afc"/>
        <w:numPr>
          <w:ilvl w:val="0"/>
          <w:numId w:val="265"/>
        </w:numPr>
        <w:rPr>
          <w:color w:val="000000" w:themeColor="text1"/>
        </w:rPr>
      </w:pPr>
      <w:r w:rsidRPr="00321560">
        <w:rPr>
          <w:rFonts w:hint="eastAsia"/>
          <w:color w:val="000000" w:themeColor="text1"/>
        </w:rPr>
        <w:t>金属屋面的防雷构造应与主体结构的防雷体系可靠连接，并保持导电通畅；</w:t>
      </w:r>
    </w:p>
    <w:p w:rsidR="00D06A99" w:rsidRPr="00321560" w:rsidRDefault="00D06A99" w:rsidP="00FC28AE">
      <w:pPr>
        <w:pStyle w:val="afc"/>
        <w:rPr>
          <w:color w:val="000000" w:themeColor="text1"/>
        </w:rPr>
      </w:pPr>
      <w:r w:rsidRPr="00321560">
        <w:rPr>
          <w:rFonts w:hint="eastAsia"/>
          <w:color w:val="000000" w:themeColor="text1"/>
        </w:rPr>
        <w:t>当</w:t>
      </w:r>
      <w:r w:rsidRPr="00321560">
        <w:rPr>
          <w:color w:val="000000" w:themeColor="text1"/>
        </w:rPr>
        <w:t>利用金属屋面作为接闪器</w:t>
      </w:r>
      <w:r w:rsidRPr="00321560">
        <w:rPr>
          <w:rFonts w:hint="eastAsia"/>
          <w:color w:val="000000" w:themeColor="text1"/>
        </w:rPr>
        <w:t>时</w:t>
      </w:r>
      <w:r w:rsidRPr="00321560">
        <w:rPr>
          <w:color w:val="000000" w:themeColor="text1"/>
        </w:rPr>
        <w:t>应符合下列规定：</w:t>
      </w:r>
    </w:p>
    <w:p w:rsidR="00D06A99" w:rsidRPr="00321560" w:rsidRDefault="00D06A99" w:rsidP="0027558F">
      <w:pPr>
        <w:pStyle w:val="afc"/>
        <w:numPr>
          <w:ilvl w:val="0"/>
          <w:numId w:val="266"/>
        </w:numPr>
        <w:spacing w:before="156" w:after="156"/>
        <w:rPr>
          <w:color w:val="000000" w:themeColor="text1"/>
        </w:rPr>
      </w:pPr>
      <w:r w:rsidRPr="00321560">
        <w:rPr>
          <w:rFonts w:hint="eastAsia"/>
          <w:color w:val="000000" w:themeColor="text1"/>
        </w:rPr>
        <w:t>板</w:t>
      </w:r>
      <w:r w:rsidRPr="00321560">
        <w:rPr>
          <w:color w:val="000000" w:themeColor="text1"/>
        </w:rPr>
        <w:t>间的连接应是持久的电气贯通，可采用铜锌合金焊、熔焊、卷边压接、缝接、螺钉或螺栓连接</w:t>
      </w:r>
      <w:r w:rsidRPr="00321560">
        <w:rPr>
          <w:rFonts w:hint="eastAsia"/>
          <w:color w:val="000000" w:themeColor="text1"/>
        </w:rPr>
        <w:t>；</w:t>
      </w:r>
    </w:p>
    <w:p w:rsidR="00D06A99" w:rsidRPr="00321560" w:rsidRDefault="00D06A99" w:rsidP="0027558F">
      <w:pPr>
        <w:pStyle w:val="afc"/>
        <w:numPr>
          <w:ilvl w:val="0"/>
          <w:numId w:val="266"/>
        </w:numPr>
        <w:spacing w:before="156" w:after="156"/>
        <w:rPr>
          <w:color w:val="000000" w:themeColor="text1"/>
        </w:rPr>
      </w:pPr>
      <w:r w:rsidRPr="00321560">
        <w:rPr>
          <w:rFonts w:hint="eastAsia"/>
          <w:color w:val="000000" w:themeColor="text1"/>
        </w:rPr>
        <w:t>金属</w:t>
      </w:r>
      <w:r w:rsidRPr="00321560">
        <w:rPr>
          <w:color w:val="000000" w:themeColor="text1"/>
        </w:rPr>
        <w:t>板</w:t>
      </w:r>
      <w:r w:rsidRPr="00321560">
        <w:rPr>
          <w:rFonts w:hint="eastAsia"/>
          <w:color w:val="000000" w:themeColor="text1"/>
        </w:rPr>
        <w:t>下面</w:t>
      </w:r>
      <w:r w:rsidRPr="00321560">
        <w:rPr>
          <w:color w:val="000000" w:themeColor="text1"/>
        </w:rPr>
        <w:t>无易燃物品时，铅板的厚度不应小于</w:t>
      </w:r>
      <w:r w:rsidRPr="00321560">
        <w:rPr>
          <w:rFonts w:hint="eastAsia"/>
          <w:color w:val="000000" w:themeColor="text1"/>
        </w:rPr>
        <w:t>2</w:t>
      </w:r>
      <w:r w:rsidRPr="00321560">
        <w:rPr>
          <w:color w:val="000000" w:themeColor="text1"/>
        </w:rPr>
        <w:t>mm，不锈钢、热镀锌钢、钛和铜板的厚度不应小于</w:t>
      </w:r>
      <w:r w:rsidRPr="00321560">
        <w:rPr>
          <w:rFonts w:hint="eastAsia"/>
          <w:color w:val="000000" w:themeColor="text1"/>
        </w:rPr>
        <w:t>0.5</w:t>
      </w:r>
      <w:r w:rsidRPr="00321560">
        <w:rPr>
          <w:color w:val="000000" w:themeColor="text1"/>
        </w:rPr>
        <w:t>mm，铝板的厚度不应小于</w:t>
      </w:r>
      <w:r w:rsidRPr="00321560">
        <w:rPr>
          <w:rFonts w:hint="eastAsia"/>
          <w:color w:val="000000" w:themeColor="text1"/>
        </w:rPr>
        <w:t>0.65</w:t>
      </w:r>
      <w:r w:rsidRPr="00321560">
        <w:rPr>
          <w:color w:val="000000" w:themeColor="text1"/>
        </w:rPr>
        <w:t>mm，锌板的厚度不应小于</w:t>
      </w:r>
      <w:r w:rsidRPr="00321560">
        <w:rPr>
          <w:rFonts w:hint="eastAsia"/>
          <w:color w:val="000000" w:themeColor="text1"/>
        </w:rPr>
        <w:t>0.7</w:t>
      </w:r>
      <w:r w:rsidRPr="00321560">
        <w:rPr>
          <w:color w:val="000000" w:themeColor="text1"/>
        </w:rPr>
        <w:t>mm</w:t>
      </w:r>
      <w:r w:rsidRPr="00321560">
        <w:rPr>
          <w:rFonts w:hint="eastAsia"/>
          <w:color w:val="000000" w:themeColor="text1"/>
        </w:rPr>
        <w:t>；</w:t>
      </w:r>
    </w:p>
    <w:p w:rsidR="00D06A99" w:rsidRPr="00321560" w:rsidRDefault="00D06A99" w:rsidP="0027558F">
      <w:pPr>
        <w:pStyle w:val="afc"/>
        <w:numPr>
          <w:ilvl w:val="0"/>
          <w:numId w:val="266"/>
        </w:numPr>
        <w:spacing w:before="156" w:after="156"/>
        <w:rPr>
          <w:color w:val="000000" w:themeColor="text1"/>
        </w:rPr>
      </w:pPr>
      <w:r w:rsidRPr="00321560">
        <w:rPr>
          <w:rFonts w:hint="eastAsia"/>
          <w:color w:val="000000" w:themeColor="text1"/>
        </w:rPr>
        <w:t>金属</w:t>
      </w:r>
      <w:r w:rsidRPr="00321560">
        <w:rPr>
          <w:color w:val="000000" w:themeColor="text1"/>
        </w:rPr>
        <w:t>板</w:t>
      </w:r>
      <w:r w:rsidRPr="00321560">
        <w:rPr>
          <w:rFonts w:hint="eastAsia"/>
          <w:color w:val="000000" w:themeColor="text1"/>
        </w:rPr>
        <w:t>下面有</w:t>
      </w:r>
      <w:r w:rsidRPr="00321560">
        <w:rPr>
          <w:color w:val="000000" w:themeColor="text1"/>
        </w:rPr>
        <w:t>易燃物品时，不锈钢、热镀锌钢</w:t>
      </w:r>
      <w:r w:rsidRPr="00321560">
        <w:rPr>
          <w:rFonts w:hint="eastAsia"/>
          <w:color w:val="000000" w:themeColor="text1"/>
        </w:rPr>
        <w:t>和</w:t>
      </w:r>
      <w:r w:rsidRPr="00321560">
        <w:rPr>
          <w:color w:val="000000" w:themeColor="text1"/>
        </w:rPr>
        <w:t>钛的厚度不应小于4mm，</w:t>
      </w:r>
      <w:r w:rsidRPr="00321560">
        <w:rPr>
          <w:rFonts w:hint="eastAsia"/>
          <w:color w:val="000000" w:themeColor="text1"/>
        </w:rPr>
        <w:t>铜板</w:t>
      </w:r>
      <w:r w:rsidRPr="00321560">
        <w:rPr>
          <w:color w:val="000000" w:themeColor="text1"/>
        </w:rPr>
        <w:t>的厚度不应小于</w:t>
      </w:r>
      <w:r w:rsidRPr="00321560">
        <w:rPr>
          <w:rFonts w:hint="eastAsia"/>
          <w:color w:val="000000" w:themeColor="text1"/>
        </w:rPr>
        <w:t>5</w:t>
      </w:r>
      <w:r w:rsidRPr="00321560">
        <w:rPr>
          <w:color w:val="000000" w:themeColor="text1"/>
        </w:rPr>
        <w:t>mm，铝板的厚度不应小于7mm</w:t>
      </w:r>
      <w:r w:rsidRPr="00321560">
        <w:rPr>
          <w:rFonts w:hint="eastAsia"/>
          <w:color w:val="000000" w:themeColor="text1"/>
        </w:rPr>
        <w:t>；</w:t>
      </w:r>
    </w:p>
    <w:p w:rsidR="00D06A99" w:rsidRPr="00321560" w:rsidRDefault="00D06A99" w:rsidP="0027558F">
      <w:pPr>
        <w:pStyle w:val="afc"/>
        <w:numPr>
          <w:ilvl w:val="0"/>
          <w:numId w:val="266"/>
        </w:numPr>
        <w:spacing w:before="156" w:after="156"/>
        <w:rPr>
          <w:color w:val="000000" w:themeColor="text1"/>
        </w:rPr>
      </w:pPr>
      <w:r w:rsidRPr="00321560">
        <w:rPr>
          <w:rFonts w:hint="eastAsia"/>
          <w:color w:val="000000" w:themeColor="text1"/>
        </w:rPr>
        <w:t>金属板应</w:t>
      </w:r>
      <w:r w:rsidRPr="00321560">
        <w:rPr>
          <w:color w:val="000000" w:themeColor="text1"/>
        </w:rPr>
        <w:t>无绝缘被覆盖。</w:t>
      </w:r>
    </w:p>
    <w:p w:rsidR="00D06A99" w:rsidRPr="00321560" w:rsidRDefault="00D06A99" w:rsidP="00C5499B">
      <w:pPr>
        <w:pStyle w:val="a4"/>
        <w:rPr>
          <w:color w:val="000000" w:themeColor="text1"/>
        </w:rPr>
      </w:pPr>
      <w:r w:rsidRPr="00321560">
        <w:rPr>
          <w:rFonts w:hint="eastAsia"/>
          <w:color w:val="000000" w:themeColor="text1"/>
        </w:rPr>
        <w:t>其它</w:t>
      </w:r>
      <w:r w:rsidRPr="00321560">
        <w:rPr>
          <w:color w:val="000000" w:themeColor="text1"/>
        </w:rPr>
        <w:t>防雷构造</w:t>
      </w:r>
      <w:r w:rsidRPr="00321560">
        <w:rPr>
          <w:rFonts w:hint="eastAsia"/>
          <w:color w:val="000000" w:themeColor="text1"/>
        </w:rPr>
        <w:t>要求</w:t>
      </w:r>
      <w:r w:rsidRPr="00321560">
        <w:rPr>
          <w:color w:val="000000" w:themeColor="text1"/>
        </w:rPr>
        <w:t>：</w:t>
      </w:r>
    </w:p>
    <w:p w:rsidR="00D06A99" w:rsidRPr="00321560" w:rsidRDefault="00D06A99" w:rsidP="0027558F">
      <w:pPr>
        <w:pStyle w:val="afc"/>
        <w:numPr>
          <w:ilvl w:val="0"/>
          <w:numId w:val="267"/>
        </w:numPr>
        <w:rPr>
          <w:color w:val="000000" w:themeColor="text1"/>
        </w:rPr>
      </w:pPr>
      <w:r w:rsidRPr="00321560">
        <w:rPr>
          <w:rFonts w:hint="eastAsia"/>
          <w:color w:val="000000" w:themeColor="text1"/>
        </w:rPr>
        <w:t>玻璃釆光顶和高度大于120米的</w:t>
      </w:r>
      <w:r w:rsidRPr="00321560">
        <w:rPr>
          <w:color w:val="000000" w:themeColor="text1"/>
        </w:rPr>
        <w:t>玻璃幕墙</w:t>
      </w:r>
      <w:r w:rsidRPr="00321560">
        <w:rPr>
          <w:rFonts w:hint="eastAsia"/>
          <w:color w:val="000000" w:themeColor="text1"/>
        </w:rPr>
        <w:t>，必要时可对外露面板玻璃作模拟雷电冲击耐受性测试；</w:t>
      </w:r>
    </w:p>
    <w:p w:rsidR="00D06A99" w:rsidRPr="00321560" w:rsidRDefault="00D06A99" w:rsidP="00DE69AF">
      <w:pPr>
        <w:pStyle w:val="afc"/>
        <w:rPr>
          <w:color w:val="000000" w:themeColor="text1"/>
        </w:rPr>
      </w:pPr>
      <w:r w:rsidRPr="00321560">
        <w:rPr>
          <w:rFonts w:hint="eastAsia"/>
          <w:color w:val="000000" w:themeColor="text1"/>
        </w:rPr>
        <w:t>当利用</w:t>
      </w:r>
      <w:r w:rsidRPr="00321560">
        <w:rPr>
          <w:color w:val="000000" w:themeColor="text1"/>
        </w:rPr>
        <w:t>幕墙</w:t>
      </w:r>
      <w:r w:rsidRPr="00321560">
        <w:rPr>
          <w:rFonts w:hint="eastAsia"/>
          <w:color w:val="000000" w:themeColor="text1"/>
        </w:rPr>
        <w:t>、采光顶及金属屋面围护系统的金属构件做引下线时，应与接闪器和接地装置进行可靠连接，连接点数量应按分流系数计算校验。</w:t>
      </w:r>
    </w:p>
    <w:p w:rsidR="00D06A99" w:rsidRPr="00321560" w:rsidRDefault="00D06A99" w:rsidP="00C5499B">
      <w:pPr>
        <w:pStyle w:val="a4"/>
        <w:rPr>
          <w:color w:val="000000" w:themeColor="text1"/>
        </w:rPr>
      </w:pPr>
      <w:r w:rsidRPr="00321560">
        <w:rPr>
          <w:color w:val="000000" w:themeColor="text1"/>
        </w:rPr>
        <w:t>用作幕墙防雷连接</w:t>
      </w:r>
      <w:r w:rsidRPr="00321560">
        <w:rPr>
          <w:rFonts w:hint="eastAsia"/>
          <w:color w:val="000000" w:themeColor="text1"/>
        </w:rPr>
        <w:t>的主要</w:t>
      </w:r>
      <w:r w:rsidRPr="00321560">
        <w:rPr>
          <w:color w:val="000000" w:themeColor="text1"/>
        </w:rPr>
        <w:t>材料</w:t>
      </w:r>
      <w:r w:rsidRPr="00321560">
        <w:rPr>
          <w:rFonts w:hint="eastAsia"/>
          <w:color w:val="000000" w:themeColor="text1"/>
        </w:rPr>
        <w:t>，</w:t>
      </w:r>
      <w:r w:rsidRPr="00321560">
        <w:rPr>
          <w:color w:val="000000" w:themeColor="text1"/>
        </w:rPr>
        <w:t>其截面积应符合表</w:t>
      </w:r>
      <w:r w:rsidR="00D54EDE" w:rsidRPr="00321560">
        <w:rPr>
          <w:color w:val="000000" w:themeColor="text1"/>
        </w:rPr>
        <w:t>13</w:t>
      </w:r>
      <w:r w:rsidRPr="00321560">
        <w:rPr>
          <w:rFonts w:hint="eastAsia"/>
          <w:color w:val="000000" w:themeColor="text1"/>
        </w:rPr>
        <w:t>的</w:t>
      </w:r>
      <w:r w:rsidRPr="00321560">
        <w:rPr>
          <w:color w:val="000000" w:themeColor="text1"/>
        </w:rPr>
        <w:t>规定</w:t>
      </w:r>
      <w:r w:rsidRPr="00321560">
        <w:rPr>
          <w:rFonts w:hint="eastAsia"/>
          <w:color w:val="000000" w:themeColor="text1"/>
        </w:rPr>
        <w:t>。</w:t>
      </w:r>
    </w:p>
    <w:p w:rsidR="00D06A99" w:rsidRPr="00321560" w:rsidRDefault="00D06A99" w:rsidP="000270E0">
      <w:pPr>
        <w:pStyle w:val="af9"/>
        <w:spacing w:before="93" w:after="93"/>
        <w:ind w:firstLine="420"/>
        <w:rPr>
          <w:color w:val="000000" w:themeColor="text1"/>
        </w:rPr>
      </w:pPr>
      <w:r w:rsidRPr="00321560">
        <w:rPr>
          <w:color w:val="000000" w:themeColor="text1"/>
        </w:rPr>
        <w:t>防雷连接材料截面积(</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4570"/>
        <w:gridCol w:w="5284"/>
      </w:tblGrid>
      <w:tr w:rsidR="00321560" w:rsidRPr="00321560" w:rsidTr="00B64639">
        <w:trPr>
          <w:trHeight w:val="295"/>
          <w:jc w:val="center"/>
        </w:trPr>
        <w:tc>
          <w:tcPr>
            <w:tcW w:w="2319" w:type="pct"/>
            <w:tcBorders>
              <w:bottom w:val="single" w:sz="12" w:space="0" w:color="auto"/>
            </w:tcBorders>
          </w:tcPr>
          <w:p w:rsidR="00D06A99" w:rsidRPr="00321560" w:rsidRDefault="00D06A99" w:rsidP="00E37712">
            <w:pPr>
              <w:pStyle w:val="afffffff5"/>
              <w:spacing w:before="93" w:after="93"/>
              <w:rPr>
                <w:color w:val="000000" w:themeColor="text1"/>
              </w:rPr>
            </w:pPr>
            <w:r w:rsidRPr="00321560">
              <w:rPr>
                <w:color w:val="000000" w:themeColor="text1"/>
              </w:rPr>
              <w:t>材料</w:t>
            </w:r>
            <w:r w:rsidRPr="00321560">
              <w:rPr>
                <w:rFonts w:hint="eastAsia"/>
                <w:color w:val="000000" w:themeColor="text1"/>
              </w:rPr>
              <w:t>类别</w:t>
            </w:r>
          </w:p>
        </w:tc>
        <w:tc>
          <w:tcPr>
            <w:tcW w:w="2681" w:type="pct"/>
            <w:tcBorders>
              <w:bottom w:val="single" w:sz="12" w:space="0" w:color="auto"/>
            </w:tcBorders>
          </w:tcPr>
          <w:p w:rsidR="00D06A99" w:rsidRPr="00321560" w:rsidRDefault="00D06A99" w:rsidP="00E37712">
            <w:pPr>
              <w:pStyle w:val="afffffff5"/>
              <w:spacing w:before="93" w:after="93"/>
              <w:rPr>
                <w:color w:val="000000" w:themeColor="text1"/>
              </w:rPr>
            </w:pPr>
            <w:r w:rsidRPr="00321560">
              <w:rPr>
                <w:color w:val="000000" w:themeColor="text1"/>
              </w:rPr>
              <w:t>截面积</w:t>
            </w:r>
          </w:p>
        </w:tc>
      </w:tr>
      <w:tr w:rsidR="00321560" w:rsidRPr="00321560" w:rsidTr="00B64639">
        <w:trPr>
          <w:trHeight w:val="229"/>
          <w:jc w:val="center"/>
        </w:trPr>
        <w:tc>
          <w:tcPr>
            <w:tcW w:w="2319" w:type="pct"/>
            <w:tcBorders>
              <w:top w:val="single" w:sz="12" w:space="0" w:color="auto"/>
            </w:tcBorders>
          </w:tcPr>
          <w:p w:rsidR="00D06A99" w:rsidRPr="00321560" w:rsidRDefault="00D06A99" w:rsidP="00E37712">
            <w:pPr>
              <w:pStyle w:val="afffffff5"/>
              <w:spacing w:before="93" w:after="93"/>
              <w:rPr>
                <w:color w:val="000000" w:themeColor="text1"/>
              </w:rPr>
            </w:pPr>
            <w:r w:rsidRPr="00321560">
              <w:rPr>
                <w:color w:val="000000" w:themeColor="text1"/>
              </w:rPr>
              <w:t>铜质</w:t>
            </w:r>
          </w:p>
        </w:tc>
        <w:tc>
          <w:tcPr>
            <w:tcW w:w="2681" w:type="pct"/>
            <w:tcBorders>
              <w:top w:val="single" w:sz="12" w:space="0" w:color="auto"/>
            </w:tcBorders>
          </w:tcPr>
          <w:p w:rsidR="00D06A99" w:rsidRPr="00321560" w:rsidRDefault="00D06A99" w:rsidP="00E37712">
            <w:pPr>
              <w:pStyle w:val="afffffff5"/>
              <w:spacing w:before="93" w:after="93"/>
              <w:rPr>
                <w:color w:val="000000" w:themeColor="text1"/>
              </w:rPr>
            </w:pPr>
            <w:r w:rsidRPr="00321560">
              <w:rPr>
                <w:rFonts w:hint="eastAsia"/>
                <w:color w:val="000000" w:themeColor="text1"/>
              </w:rPr>
              <w:t>≥</w:t>
            </w:r>
            <w:r w:rsidRPr="00321560">
              <w:rPr>
                <w:color w:val="000000" w:themeColor="text1"/>
              </w:rPr>
              <w:t>16</w:t>
            </w:r>
          </w:p>
        </w:tc>
      </w:tr>
      <w:tr w:rsidR="00321560" w:rsidRPr="00321560" w:rsidTr="00B64639">
        <w:trPr>
          <w:trHeight w:val="343"/>
          <w:jc w:val="center"/>
        </w:trPr>
        <w:tc>
          <w:tcPr>
            <w:tcW w:w="2319" w:type="pct"/>
          </w:tcPr>
          <w:p w:rsidR="00D06A99" w:rsidRPr="00321560" w:rsidRDefault="00D06A99" w:rsidP="00E37712">
            <w:pPr>
              <w:pStyle w:val="afffffff5"/>
              <w:spacing w:before="93" w:after="93"/>
              <w:rPr>
                <w:color w:val="000000" w:themeColor="text1"/>
              </w:rPr>
            </w:pPr>
            <w:r w:rsidRPr="00321560">
              <w:rPr>
                <w:color w:val="000000" w:themeColor="text1"/>
              </w:rPr>
              <w:t>铝质</w:t>
            </w:r>
          </w:p>
        </w:tc>
        <w:tc>
          <w:tcPr>
            <w:tcW w:w="2681" w:type="pct"/>
          </w:tcPr>
          <w:p w:rsidR="00D06A99" w:rsidRPr="00321560" w:rsidRDefault="00D06A99" w:rsidP="00E37712">
            <w:pPr>
              <w:pStyle w:val="afffffff5"/>
              <w:spacing w:before="93" w:after="93"/>
              <w:rPr>
                <w:color w:val="000000" w:themeColor="text1"/>
              </w:rPr>
            </w:pPr>
            <w:r w:rsidRPr="00321560">
              <w:rPr>
                <w:rFonts w:hint="eastAsia"/>
                <w:color w:val="000000" w:themeColor="text1"/>
              </w:rPr>
              <w:t>≥</w:t>
            </w:r>
            <w:r w:rsidRPr="00321560">
              <w:rPr>
                <w:color w:val="000000" w:themeColor="text1"/>
              </w:rPr>
              <w:t>25</w:t>
            </w:r>
          </w:p>
        </w:tc>
      </w:tr>
      <w:tr w:rsidR="00321560" w:rsidRPr="00321560" w:rsidTr="00B64639">
        <w:trPr>
          <w:trHeight w:val="264"/>
          <w:jc w:val="center"/>
        </w:trPr>
        <w:tc>
          <w:tcPr>
            <w:tcW w:w="2319" w:type="pct"/>
          </w:tcPr>
          <w:p w:rsidR="00D06A99" w:rsidRPr="00321560" w:rsidRDefault="00D06A99" w:rsidP="00E37712">
            <w:pPr>
              <w:pStyle w:val="afffffff5"/>
              <w:spacing w:before="93" w:after="93"/>
              <w:rPr>
                <w:color w:val="000000" w:themeColor="text1"/>
              </w:rPr>
            </w:pPr>
            <w:r w:rsidRPr="00321560">
              <w:rPr>
                <w:color w:val="000000" w:themeColor="text1"/>
              </w:rPr>
              <w:t>钢</w:t>
            </w:r>
            <w:r w:rsidRPr="00321560">
              <w:rPr>
                <w:rFonts w:hint="eastAsia"/>
                <w:color w:val="000000" w:themeColor="text1"/>
              </w:rPr>
              <w:t>质</w:t>
            </w:r>
          </w:p>
        </w:tc>
        <w:tc>
          <w:tcPr>
            <w:tcW w:w="2681" w:type="pct"/>
          </w:tcPr>
          <w:p w:rsidR="00D06A99" w:rsidRPr="00321560" w:rsidRDefault="00D06A99" w:rsidP="00E37712">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50</w:t>
            </w:r>
          </w:p>
        </w:tc>
      </w:tr>
      <w:tr w:rsidR="00321560" w:rsidRPr="00321560" w:rsidTr="00B64639">
        <w:trPr>
          <w:trHeight w:val="368"/>
          <w:jc w:val="center"/>
        </w:trPr>
        <w:tc>
          <w:tcPr>
            <w:tcW w:w="2319" w:type="pct"/>
          </w:tcPr>
          <w:p w:rsidR="00D06A99" w:rsidRPr="00321560" w:rsidRDefault="00D06A99" w:rsidP="00E37712">
            <w:pPr>
              <w:pStyle w:val="afffffff5"/>
              <w:spacing w:before="93" w:after="93"/>
              <w:rPr>
                <w:color w:val="000000" w:themeColor="text1"/>
              </w:rPr>
            </w:pPr>
            <w:r w:rsidRPr="00321560">
              <w:rPr>
                <w:color w:val="000000" w:themeColor="text1"/>
              </w:rPr>
              <w:lastRenderedPageBreak/>
              <w:t>不锈钢</w:t>
            </w:r>
          </w:p>
        </w:tc>
        <w:tc>
          <w:tcPr>
            <w:tcW w:w="2681" w:type="pct"/>
          </w:tcPr>
          <w:p w:rsidR="00D06A99" w:rsidRPr="00321560" w:rsidRDefault="00D06A99" w:rsidP="00E37712">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50</w:t>
            </w:r>
          </w:p>
        </w:tc>
      </w:tr>
    </w:tbl>
    <w:p w:rsidR="00D06A99" w:rsidRPr="00321560" w:rsidRDefault="00D06A99" w:rsidP="00C5499B">
      <w:pPr>
        <w:pStyle w:val="a4"/>
        <w:rPr>
          <w:color w:val="000000" w:themeColor="text1"/>
        </w:rPr>
      </w:pPr>
      <w:r w:rsidRPr="00321560">
        <w:rPr>
          <w:color w:val="000000" w:themeColor="text1"/>
        </w:rPr>
        <w:t>金属连接件（包括钢质绞线）连接处的焊缝应</w:t>
      </w:r>
      <w:r w:rsidRPr="00321560">
        <w:rPr>
          <w:rFonts w:hint="eastAsia"/>
          <w:color w:val="000000" w:themeColor="text1"/>
        </w:rPr>
        <w:t>作</w:t>
      </w:r>
      <w:r w:rsidRPr="00321560">
        <w:rPr>
          <w:color w:val="000000" w:themeColor="text1"/>
        </w:rPr>
        <w:t>防腐</w:t>
      </w:r>
      <w:r w:rsidRPr="00321560">
        <w:rPr>
          <w:rFonts w:hint="eastAsia"/>
          <w:color w:val="000000" w:themeColor="text1"/>
        </w:rPr>
        <w:t>蚀</w:t>
      </w:r>
      <w:r w:rsidRPr="00321560">
        <w:rPr>
          <w:color w:val="000000" w:themeColor="text1"/>
        </w:rPr>
        <w:t>处理。</w:t>
      </w:r>
    </w:p>
    <w:p w:rsidR="00D06A99" w:rsidRPr="00321560" w:rsidRDefault="00D06A99" w:rsidP="00C5499B">
      <w:pPr>
        <w:pStyle w:val="a4"/>
        <w:rPr>
          <w:color w:val="000000" w:themeColor="text1"/>
        </w:rPr>
      </w:pPr>
      <w:r w:rsidRPr="00321560">
        <w:rPr>
          <w:rFonts w:hint="eastAsia"/>
          <w:color w:val="000000" w:themeColor="text1"/>
        </w:rPr>
        <w:t>不等电位金属之间的连接，应采用不影响电气通路的防电偶腐蚀措施</w:t>
      </w:r>
      <w:r w:rsidRPr="00321560">
        <w:rPr>
          <w:color w:val="000000" w:themeColor="text1"/>
        </w:rPr>
        <w:t>。</w:t>
      </w:r>
    </w:p>
    <w:p w:rsidR="00D06A99" w:rsidRPr="00321560" w:rsidRDefault="00D06A99" w:rsidP="00C5499B">
      <w:pPr>
        <w:pStyle w:val="a4"/>
        <w:rPr>
          <w:color w:val="000000" w:themeColor="text1"/>
        </w:rPr>
      </w:pPr>
      <w:r w:rsidRPr="00321560">
        <w:rPr>
          <w:color w:val="000000" w:themeColor="text1"/>
        </w:rPr>
        <w:t>幕墙</w:t>
      </w:r>
      <w:r w:rsidRPr="00321560">
        <w:rPr>
          <w:rFonts w:hint="eastAsia"/>
          <w:color w:val="000000" w:themeColor="text1"/>
        </w:rPr>
        <w:t>建筑</w:t>
      </w:r>
      <w:r w:rsidRPr="00321560">
        <w:rPr>
          <w:color w:val="000000" w:themeColor="text1"/>
        </w:rPr>
        <w:t>防雷接地电阻</w:t>
      </w:r>
      <w:r w:rsidRPr="00321560">
        <w:rPr>
          <w:rFonts w:hint="eastAsia"/>
          <w:color w:val="000000" w:themeColor="text1"/>
        </w:rPr>
        <w:t>及过渡电阻</w:t>
      </w:r>
      <w:r w:rsidRPr="00321560">
        <w:rPr>
          <w:color w:val="000000" w:themeColor="text1"/>
        </w:rPr>
        <w:t>应符合表</w:t>
      </w:r>
      <w:r w:rsidR="00D54EDE" w:rsidRPr="00321560">
        <w:rPr>
          <w:color w:val="000000" w:themeColor="text1"/>
        </w:rPr>
        <w:t>14</w:t>
      </w:r>
      <w:r w:rsidRPr="00321560">
        <w:rPr>
          <w:rFonts w:hint="eastAsia"/>
          <w:color w:val="000000" w:themeColor="text1"/>
        </w:rPr>
        <w:t>的</w:t>
      </w:r>
      <w:r w:rsidRPr="00321560">
        <w:rPr>
          <w:color w:val="000000" w:themeColor="text1"/>
        </w:rPr>
        <w:t>规定</w:t>
      </w:r>
      <w:r w:rsidRPr="00321560">
        <w:rPr>
          <w:rFonts w:hint="eastAsia"/>
          <w:color w:val="000000" w:themeColor="text1"/>
        </w:rPr>
        <w:t>。</w:t>
      </w:r>
    </w:p>
    <w:p w:rsidR="00D06A99" w:rsidRPr="00321560" w:rsidRDefault="00D06A99" w:rsidP="000270E0">
      <w:pPr>
        <w:pStyle w:val="af9"/>
        <w:spacing w:before="93" w:after="93"/>
        <w:ind w:firstLine="420"/>
        <w:rPr>
          <w:color w:val="000000" w:themeColor="text1"/>
        </w:rPr>
      </w:pPr>
      <w:r w:rsidRPr="00321560">
        <w:rPr>
          <w:color w:val="000000" w:themeColor="text1"/>
        </w:rPr>
        <w:t>防雷接地电阻（Ω）</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234"/>
        <w:gridCol w:w="3620"/>
      </w:tblGrid>
      <w:tr w:rsidR="00321560" w:rsidRPr="00321560" w:rsidTr="00B64639">
        <w:trPr>
          <w:trHeight w:val="358"/>
          <w:jc w:val="center"/>
        </w:trPr>
        <w:tc>
          <w:tcPr>
            <w:tcW w:w="3163" w:type="pct"/>
            <w:tcBorders>
              <w:bottom w:val="single" w:sz="12" w:space="0" w:color="auto"/>
            </w:tcBorders>
          </w:tcPr>
          <w:p w:rsidR="00D06A99" w:rsidRPr="00321560" w:rsidRDefault="00D06A99" w:rsidP="00E37712">
            <w:pPr>
              <w:pStyle w:val="afffffff5"/>
              <w:spacing w:before="93" w:after="93"/>
              <w:rPr>
                <w:color w:val="000000" w:themeColor="text1"/>
              </w:rPr>
            </w:pPr>
            <w:r w:rsidRPr="00321560">
              <w:rPr>
                <w:color w:val="000000" w:themeColor="text1"/>
              </w:rPr>
              <w:t>接地方式</w:t>
            </w:r>
          </w:p>
        </w:tc>
        <w:tc>
          <w:tcPr>
            <w:tcW w:w="1837" w:type="pct"/>
            <w:tcBorders>
              <w:bottom w:val="single" w:sz="12" w:space="0" w:color="auto"/>
            </w:tcBorders>
          </w:tcPr>
          <w:p w:rsidR="00D06A99" w:rsidRPr="00321560" w:rsidRDefault="00D06A99" w:rsidP="00E37712">
            <w:pPr>
              <w:pStyle w:val="afffffff5"/>
              <w:spacing w:before="93" w:after="93"/>
              <w:rPr>
                <w:color w:val="000000" w:themeColor="text1"/>
              </w:rPr>
            </w:pPr>
            <w:r w:rsidRPr="00321560">
              <w:rPr>
                <w:color w:val="000000" w:themeColor="text1"/>
              </w:rPr>
              <w:t>电阻值</w:t>
            </w:r>
          </w:p>
        </w:tc>
      </w:tr>
      <w:tr w:rsidR="00321560" w:rsidRPr="00321560" w:rsidTr="00B64639">
        <w:trPr>
          <w:trHeight w:val="406"/>
          <w:jc w:val="center"/>
        </w:trPr>
        <w:tc>
          <w:tcPr>
            <w:tcW w:w="3163" w:type="pct"/>
            <w:tcBorders>
              <w:top w:val="single" w:sz="12" w:space="0" w:color="auto"/>
            </w:tcBorders>
          </w:tcPr>
          <w:p w:rsidR="00D06A99" w:rsidRPr="00321560" w:rsidRDefault="00D06A99" w:rsidP="00E37712">
            <w:pPr>
              <w:pStyle w:val="afffffff5"/>
              <w:spacing w:before="93" w:after="93"/>
              <w:rPr>
                <w:color w:val="000000" w:themeColor="text1"/>
              </w:rPr>
            </w:pPr>
            <w:r w:rsidRPr="00321560">
              <w:rPr>
                <w:rFonts w:hint="eastAsia"/>
                <w:color w:val="000000" w:themeColor="text1"/>
              </w:rPr>
              <w:t>金属之间过渡连接电阻</w:t>
            </w:r>
          </w:p>
        </w:tc>
        <w:tc>
          <w:tcPr>
            <w:tcW w:w="1837" w:type="pct"/>
            <w:tcBorders>
              <w:top w:val="single" w:sz="12" w:space="0" w:color="auto"/>
            </w:tcBorders>
          </w:tcPr>
          <w:p w:rsidR="00D06A99" w:rsidRPr="00321560" w:rsidRDefault="00D06A99" w:rsidP="00E37712">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0.2</w:t>
            </w:r>
          </w:p>
        </w:tc>
      </w:tr>
      <w:tr w:rsidR="00321560" w:rsidRPr="00321560" w:rsidTr="00B64639">
        <w:trPr>
          <w:trHeight w:val="404"/>
          <w:jc w:val="center"/>
        </w:trPr>
        <w:tc>
          <w:tcPr>
            <w:tcW w:w="3163" w:type="pct"/>
          </w:tcPr>
          <w:p w:rsidR="00D06A99" w:rsidRPr="00321560" w:rsidRDefault="00D06A99" w:rsidP="00E37712">
            <w:pPr>
              <w:pStyle w:val="afffffff5"/>
              <w:spacing w:before="93" w:after="93"/>
              <w:rPr>
                <w:color w:val="000000" w:themeColor="text1"/>
              </w:rPr>
            </w:pPr>
            <w:r w:rsidRPr="00321560">
              <w:rPr>
                <w:color w:val="000000" w:themeColor="text1"/>
              </w:rPr>
              <w:t>共用接地</w:t>
            </w:r>
          </w:p>
        </w:tc>
        <w:tc>
          <w:tcPr>
            <w:tcW w:w="1837" w:type="pct"/>
          </w:tcPr>
          <w:p w:rsidR="00D06A99" w:rsidRPr="00321560" w:rsidRDefault="00D06A99" w:rsidP="00E37712">
            <w:pPr>
              <w:pStyle w:val="afffffff5"/>
              <w:spacing w:before="93" w:after="93"/>
              <w:rPr>
                <w:color w:val="000000" w:themeColor="text1"/>
              </w:rPr>
            </w:pPr>
            <w:r w:rsidRPr="00321560">
              <w:rPr>
                <w:rFonts w:hint="eastAsia"/>
                <w:color w:val="000000" w:themeColor="text1"/>
              </w:rPr>
              <w:t>≤</w:t>
            </w:r>
            <w:r w:rsidRPr="00321560">
              <w:rPr>
                <w:color w:val="000000" w:themeColor="text1"/>
              </w:rPr>
              <w:t>1</w:t>
            </w:r>
            <w:r w:rsidRPr="00321560">
              <w:rPr>
                <w:rFonts w:hint="eastAsia"/>
                <w:color w:val="000000" w:themeColor="text1"/>
              </w:rPr>
              <w:t>.0</w:t>
            </w:r>
          </w:p>
        </w:tc>
      </w:tr>
      <w:tr w:rsidR="00321560" w:rsidRPr="00321560" w:rsidTr="00B64639">
        <w:trPr>
          <w:trHeight w:val="409"/>
          <w:jc w:val="center"/>
        </w:trPr>
        <w:tc>
          <w:tcPr>
            <w:tcW w:w="3163" w:type="pct"/>
          </w:tcPr>
          <w:p w:rsidR="00D06A99" w:rsidRPr="00321560" w:rsidRDefault="00D06A99" w:rsidP="00E37712">
            <w:pPr>
              <w:pStyle w:val="afffffff5"/>
              <w:spacing w:before="93" w:after="93"/>
              <w:rPr>
                <w:color w:val="000000" w:themeColor="text1"/>
              </w:rPr>
            </w:pPr>
            <w:r w:rsidRPr="00321560">
              <w:rPr>
                <w:rFonts w:hint="eastAsia"/>
                <w:color w:val="000000" w:themeColor="text1"/>
              </w:rPr>
              <w:t>独立接地时每根引下线的冲击电阻</w:t>
            </w:r>
          </w:p>
        </w:tc>
        <w:tc>
          <w:tcPr>
            <w:tcW w:w="1837" w:type="pct"/>
          </w:tcPr>
          <w:p w:rsidR="00D06A99" w:rsidRPr="00321560" w:rsidRDefault="00D06A99" w:rsidP="00E37712">
            <w:pPr>
              <w:pStyle w:val="afffffff5"/>
              <w:spacing w:before="93" w:after="93"/>
              <w:rPr>
                <w:color w:val="000000" w:themeColor="text1"/>
              </w:rPr>
            </w:pPr>
            <w:r w:rsidRPr="00321560">
              <w:rPr>
                <w:rFonts w:hint="eastAsia"/>
                <w:color w:val="000000" w:themeColor="text1"/>
              </w:rPr>
              <w:t>≤</w:t>
            </w:r>
            <w:r w:rsidRPr="00321560">
              <w:rPr>
                <w:color w:val="000000" w:themeColor="text1"/>
              </w:rPr>
              <w:t>4.0</w:t>
            </w:r>
          </w:p>
        </w:tc>
      </w:tr>
    </w:tbl>
    <w:p w:rsidR="00957A33" w:rsidRPr="008F0F6F" w:rsidRDefault="00957A33" w:rsidP="00957A33">
      <w:pPr>
        <w:pStyle w:val="a3"/>
        <w:spacing w:before="156" w:after="156"/>
        <w:rPr>
          <w:b/>
          <w:color w:val="000000" w:themeColor="text1"/>
        </w:rPr>
      </w:pPr>
      <w:bookmarkStart w:id="267" w:name="_Toc62232306"/>
      <w:r w:rsidRPr="008F0F6F">
        <w:rPr>
          <w:rFonts w:hint="eastAsia"/>
          <w:b/>
          <w:color w:val="000000" w:themeColor="text1"/>
        </w:rPr>
        <w:t>幕墙开启窗设计</w:t>
      </w:r>
      <w:bookmarkEnd w:id="267"/>
    </w:p>
    <w:p w:rsidR="00EF2EC1" w:rsidRPr="00321560" w:rsidRDefault="00EF2EC1" w:rsidP="00C5499B">
      <w:pPr>
        <w:pStyle w:val="a4"/>
        <w:rPr>
          <w:color w:val="000000" w:themeColor="text1"/>
        </w:rPr>
      </w:pPr>
      <w:r w:rsidRPr="00321560">
        <w:rPr>
          <w:rFonts w:hint="eastAsia"/>
          <w:color w:val="000000" w:themeColor="text1"/>
        </w:rPr>
        <w:t>幕墙</w:t>
      </w:r>
      <w:r w:rsidRPr="00321560">
        <w:rPr>
          <w:color w:val="000000" w:themeColor="text1"/>
        </w:rPr>
        <w:t>开启</w:t>
      </w:r>
      <w:r w:rsidRPr="00321560">
        <w:rPr>
          <w:rFonts w:hint="eastAsia"/>
          <w:color w:val="000000" w:themeColor="text1"/>
        </w:rPr>
        <w:t>窗</w:t>
      </w:r>
      <w:r w:rsidRPr="00321560">
        <w:rPr>
          <w:color w:val="000000" w:themeColor="text1"/>
        </w:rPr>
        <w:t>应根据建筑性质</w:t>
      </w:r>
      <w:r w:rsidRPr="00321560">
        <w:rPr>
          <w:rFonts w:hint="eastAsia"/>
          <w:color w:val="000000" w:themeColor="text1"/>
        </w:rPr>
        <w:t>、</w:t>
      </w:r>
      <w:r w:rsidRPr="00321560">
        <w:rPr>
          <w:color w:val="000000" w:themeColor="text1"/>
        </w:rPr>
        <w:t>使用功能</w:t>
      </w:r>
      <w:r w:rsidRPr="00321560">
        <w:rPr>
          <w:rFonts w:hint="eastAsia"/>
          <w:color w:val="000000" w:themeColor="text1"/>
        </w:rPr>
        <w:t>、</w:t>
      </w:r>
      <w:r w:rsidRPr="00321560">
        <w:rPr>
          <w:color w:val="000000" w:themeColor="text1"/>
        </w:rPr>
        <w:t>通风</w:t>
      </w:r>
      <w:r w:rsidRPr="00321560">
        <w:rPr>
          <w:rFonts w:hint="eastAsia"/>
          <w:color w:val="000000" w:themeColor="text1"/>
        </w:rPr>
        <w:t>换气、热工设计</w:t>
      </w:r>
      <w:r w:rsidRPr="00321560">
        <w:rPr>
          <w:color w:val="000000" w:themeColor="text1"/>
        </w:rPr>
        <w:t>等要求选</w:t>
      </w:r>
      <w:r w:rsidRPr="00321560">
        <w:rPr>
          <w:rFonts w:hint="eastAsia"/>
          <w:color w:val="000000" w:themeColor="text1"/>
        </w:rPr>
        <w:t>型</w:t>
      </w:r>
      <w:r w:rsidRPr="00321560">
        <w:rPr>
          <w:color w:val="000000" w:themeColor="text1"/>
        </w:rPr>
        <w:t>和设置。幕墙</w:t>
      </w:r>
      <w:r w:rsidRPr="00321560">
        <w:rPr>
          <w:rFonts w:hint="eastAsia"/>
          <w:color w:val="000000" w:themeColor="text1"/>
        </w:rPr>
        <w:t>开启窗</w:t>
      </w:r>
      <w:r w:rsidRPr="00321560">
        <w:rPr>
          <w:color w:val="000000" w:themeColor="text1"/>
        </w:rPr>
        <w:t>的布置形式</w:t>
      </w:r>
      <w:r w:rsidRPr="00321560">
        <w:rPr>
          <w:rFonts w:hint="eastAsia"/>
          <w:color w:val="000000" w:themeColor="text1"/>
        </w:rPr>
        <w:t>、开启功能、开启面积、开启方式应符合建筑设计要求</w:t>
      </w:r>
      <w:r w:rsidRPr="00321560">
        <w:rPr>
          <w:color w:val="000000" w:themeColor="text1"/>
        </w:rPr>
        <w:t>。开启</w:t>
      </w:r>
      <w:r w:rsidRPr="00321560">
        <w:rPr>
          <w:rFonts w:hint="eastAsia"/>
          <w:color w:val="000000" w:themeColor="text1"/>
        </w:rPr>
        <w:t>窗</w:t>
      </w:r>
      <w:r w:rsidRPr="00321560">
        <w:rPr>
          <w:color w:val="000000" w:themeColor="text1"/>
        </w:rPr>
        <w:t>的各项性能</w:t>
      </w:r>
      <w:r w:rsidRPr="00321560">
        <w:rPr>
          <w:rFonts w:hint="eastAsia"/>
          <w:color w:val="000000" w:themeColor="text1"/>
        </w:rPr>
        <w:t>指标</w:t>
      </w:r>
      <w:r w:rsidRPr="00321560">
        <w:rPr>
          <w:color w:val="000000" w:themeColor="text1"/>
        </w:rPr>
        <w:t>应</w:t>
      </w:r>
      <w:r w:rsidRPr="00321560">
        <w:rPr>
          <w:rFonts w:hint="eastAsia"/>
          <w:color w:val="000000" w:themeColor="text1"/>
        </w:rPr>
        <w:t>满足GB/</w:t>
      </w:r>
      <w:r w:rsidRPr="00321560">
        <w:rPr>
          <w:color w:val="000000" w:themeColor="text1"/>
        </w:rPr>
        <w:t>T</w:t>
      </w:r>
      <w:r w:rsidR="008F0F6F">
        <w:rPr>
          <w:color w:val="000000" w:themeColor="text1"/>
        </w:rPr>
        <w:t xml:space="preserve"> </w:t>
      </w:r>
      <w:r w:rsidRPr="00321560">
        <w:rPr>
          <w:color w:val="000000" w:themeColor="text1"/>
        </w:rPr>
        <w:t>21086</w:t>
      </w:r>
      <w:r w:rsidRPr="00321560">
        <w:rPr>
          <w:rFonts w:hint="eastAsia"/>
          <w:color w:val="000000" w:themeColor="text1"/>
        </w:rPr>
        <w:t>的要求</w:t>
      </w:r>
      <w:r w:rsidRPr="00321560">
        <w:rPr>
          <w:color w:val="000000" w:themeColor="text1"/>
        </w:rPr>
        <w:t>。</w:t>
      </w:r>
    </w:p>
    <w:p w:rsidR="00EF2EC1" w:rsidRPr="00321560" w:rsidRDefault="00EF2EC1" w:rsidP="00C5499B">
      <w:pPr>
        <w:pStyle w:val="a4"/>
        <w:rPr>
          <w:color w:val="000000" w:themeColor="text1"/>
        </w:rPr>
      </w:pPr>
      <w:r w:rsidRPr="00321560">
        <w:rPr>
          <w:rFonts w:hint="eastAsia"/>
          <w:color w:val="000000" w:themeColor="text1"/>
        </w:rPr>
        <w:t>幕墙开启窗作为自然排烟窗（口）时，应设置手动、电动开启装置，设置在高处不便于直接开启的自然排烟窗（口），应设置距地高度1</w:t>
      </w:r>
      <w:r w:rsidRPr="00321560">
        <w:rPr>
          <w:color w:val="000000" w:themeColor="text1"/>
        </w:rPr>
        <w:t>.3m</w:t>
      </w:r>
      <w:r w:rsidRPr="00321560">
        <w:rPr>
          <w:rFonts w:hint="eastAsia"/>
          <w:color w:val="000000" w:themeColor="text1"/>
        </w:rPr>
        <w:t>～</w:t>
      </w:r>
      <w:r w:rsidRPr="00321560">
        <w:rPr>
          <w:color w:val="000000" w:themeColor="text1"/>
        </w:rPr>
        <w:t>1.5m的</w:t>
      </w:r>
      <w:r w:rsidRPr="00321560">
        <w:rPr>
          <w:rFonts w:hint="eastAsia"/>
          <w:color w:val="000000" w:themeColor="text1"/>
        </w:rPr>
        <w:t>手动开启装置。</w:t>
      </w:r>
    </w:p>
    <w:p w:rsidR="00EF2EC1" w:rsidRPr="00321560" w:rsidRDefault="00EF2EC1" w:rsidP="00C5499B">
      <w:pPr>
        <w:pStyle w:val="a4"/>
        <w:rPr>
          <w:color w:val="000000" w:themeColor="text1"/>
        </w:rPr>
      </w:pPr>
      <w:r w:rsidRPr="00321560">
        <w:rPr>
          <w:color w:val="000000" w:themeColor="text1"/>
        </w:rPr>
        <w:t>幕墙开启窗</w:t>
      </w:r>
      <w:r w:rsidRPr="00321560">
        <w:rPr>
          <w:rFonts w:hint="eastAsia"/>
          <w:color w:val="000000" w:themeColor="text1"/>
        </w:rPr>
        <w:t>开启形式</w:t>
      </w:r>
      <w:r w:rsidRPr="00321560">
        <w:rPr>
          <w:color w:val="000000" w:themeColor="text1"/>
        </w:rPr>
        <w:t>宜采用</w:t>
      </w:r>
      <w:r w:rsidRPr="00321560">
        <w:rPr>
          <w:rFonts w:hint="eastAsia"/>
          <w:color w:val="000000" w:themeColor="text1"/>
        </w:rPr>
        <w:t>内开</w:t>
      </w:r>
      <w:r w:rsidRPr="00321560">
        <w:rPr>
          <w:color w:val="000000" w:themeColor="text1"/>
        </w:rPr>
        <w:t>窗</w:t>
      </w:r>
      <w:r w:rsidRPr="00321560">
        <w:rPr>
          <w:rFonts w:hint="eastAsia"/>
          <w:color w:val="000000" w:themeColor="text1"/>
        </w:rPr>
        <w:t>及</w:t>
      </w:r>
      <w:r w:rsidRPr="00321560">
        <w:rPr>
          <w:color w:val="000000" w:themeColor="text1"/>
        </w:rPr>
        <w:t>上悬外开窗</w:t>
      </w:r>
      <w:r w:rsidRPr="00321560">
        <w:rPr>
          <w:rFonts w:hint="eastAsia"/>
          <w:color w:val="000000" w:themeColor="text1"/>
        </w:rPr>
        <w:t>等</w:t>
      </w:r>
      <w:r w:rsidRPr="00321560">
        <w:rPr>
          <w:color w:val="000000" w:themeColor="text1"/>
        </w:rPr>
        <w:t>形式</w:t>
      </w:r>
      <w:r w:rsidRPr="00321560">
        <w:rPr>
          <w:rFonts w:hint="eastAsia"/>
          <w:color w:val="000000" w:themeColor="text1"/>
        </w:rPr>
        <w:t>。除消防排烟窗外，高层建筑</w:t>
      </w:r>
      <w:r w:rsidRPr="00321560">
        <w:rPr>
          <w:color w:val="000000" w:themeColor="text1"/>
        </w:rPr>
        <w:t>不应采用外平开窗</w:t>
      </w:r>
      <w:r w:rsidRPr="00321560">
        <w:rPr>
          <w:rFonts w:hint="eastAsia"/>
          <w:color w:val="000000" w:themeColor="text1"/>
        </w:rPr>
        <w:t>及下悬外开窗。单扇</w:t>
      </w:r>
      <w:r w:rsidRPr="00321560">
        <w:rPr>
          <w:color w:val="000000" w:themeColor="text1"/>
        </w:rPr>
        <w:t>外开启扇的面积不宜大于</w:t>
      </w:r>
      <w:r w:rsidRPr="00321560">
        <w:rPr>
          <w:rFonts w:hint="eastAsia"/>
          <w:color w:val="000000" w:themeColor="text1"/>
        </w:rPr>
        <w:t>1.</w:t>
      </w:r>
      <w:r w:rsidRPr="00321560">
        <w:rPr>
          <w:color w:val="000000" w:themeColor="text1"/>
        </w:rPr>
        <w:t>5</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，不应大于2</w:t>
      </w:r>
      <w:r w:rsidRPr="00321560">
        <w:rPr>
          <w:color w:val="000000" w:themeColor="text1"/>
        </w:rPr>
        <w:t>.0</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r w:rsidRPr="00321560">
        <w:rPr>
          <w:color w:val="000000" w:themeColor="text1"/>
        </w:rPr>
        <w:t>开启角度不宜大于</w:t>
      </w:r>
      <w:r w:rsidRPr="00321560">
        <w:rPr>
          <w:rFonts w:hint="eastAsia"/>
          <w:color w:val="000000" w:themeColor="text1"/>
        </w:rPr>
        <w:t>30°，开启间距不宜大于</w:t>
      </w:r>
      <w:r w:rsidRPr="00321560">
        <w:rPr>
          <w:color w:val="000000" w:themeColor="text1"/>
        </w:rPr>
        <w:t>300mm</w:t>
      </w:r>
      <w:r w:rsidRPr="00321560">
        <w:rPr>
          <w:rFonts w:hint="eastAsia"/>
          <w:color w:val="000000" w:themeColor="text1"/>
        </w:rPr>
        <w:t>，开启距离应设置安全限位装置。外开窗应有防止窗扇脱落的构造措施。</w:t>
      </w:r>
    </w:p>
    <w:p w:rsidR="00EF2EC1" w:rsidRPr="00321560" w:rsidRDefault="00EF2EC1" w:rsidP="00C5499B">
      <w:pPr>
        <w:pStyle w:val="a4"/>
        <w:rPr>
          <w:color w:val="000000" w:themeColor="text1"/>
        </w:rPr>
      </w:pPr>
      <w:r w:rsidRPr="00321560">
        <w:rPr>
          <w:rFonts w:hint="eastAsia"/>
          <w:color w:val="000000" w:themeColor="text1"/>
        </w:rPr>
        <w:t>幕墙</w:t>
      </w:r>
      <w:r w:rsidRPr="00321560">
        <w:rPr>
          <w:color w:val="000000" w:themeColor="text1"/>
        </w:rPr>
        <w:t>开启</w:t>
      </w:r>
      <w:r w:rsidRPr="00321560">
        <w:rPr>
          <w:rFonts w:hint="eastAsia"/>
          <w:color w:val="000000" w:themeColor="text1"/>
        </w:rPr>
        <w:t>窗应合理配置五金件，</w:t>
      </w:r>
      <w:r w:rsidRPr="00321560">
        <w:rPr>
          <w:color w:val="000000" w:themeColor="text1"/>
        </w:rPr>
        <w:t>五金件应符合</w:t>
      </w:r>
      <w:r w:rsidRPr="00321560">
        <w:rPr>
          <w:rFonts w:hint="eastAsia"/>
          <w:color w:val="000000" w:themeColor="text1"/>
        </w:rPr>
        <w:t>GB/</w:t>
      </w:r>
      <w:r w:rsidRPr="00321560">
        <w:rPr>
          <w:color w:val="000000" w:themeColor="text1"/>
        </w:rPr>
        <w:t>T</w:t>
      </w:r>
      <w:r w:rsidR="008F0F6F">
        <w:rPr>
          <w:color w:val="000000" w:themeColor="text1"/>
        </w:rPr>
        <w:t xml:space="preserve"> </w:t>
      </w:r>
      <w:r w:rsidRPr="00321560">
        <w:rPr>
          <w:rFonts w:hint="eastAsia"/>
          <w:color w:val="000000" w:themeColor="text1"/>
        </w:rPr>
        <w:t>32223相关规定</w:t>
      </w:r>
      <w:r w:rsidRPr="00321560">
        <w:rPr>
          <w:color w:val="000000" w:themeColor="text1"/>
        </w:rPr>
        <w:t>，满足功能和安全使用要求，</w:t>
      </w:r>
      <w:r w:rsidRPr="00321560">
        <w:rPr>
          <w:rFonts w:hint="eastAsia"/>
          <w:color w:val="000000" w:themeColor="text1"/>
        </w:rPr>
        <w:t>便于</w:t>
      </w:r>
      <w:r w:rsidRPr="00321560">
        <w:rPr>
          <w:color w:val="000000" w:themeColor="text1"/>
        </w:rPr>
        <w:t>安装</w:t>
      </w:r>
      <w:r w:rsidRPr="00321560">
        <w:rPr>
          <w:rFonts w:hint="eastAsia"/>
          <w:color w:val="000000" w:themeColor="text1"/>
        </w:rPr>
        <w:t>、维护</w:t>
      </w:r>
      <w:r w:rsidRPr="00321560">
        <w:rPr>
          <w:color w:val="000000" w:themeColor="text1"/>
        </w:rPr>
        <w:t>和更换。</w:t>
      </w:r>
    </w:p>
    <w:p w:rsidR="00EF2EC1" w:rsidRPr="00321560" w:rsidRDefault="00EF2EC1" w:rsidP="00C5499B">
      <w:pPr>
        <w:pStyle w:val="a4"/>
        <w:rPr>
          <w:color w:val="000000" w:themeColor="text1"/>
        </w:rPr>
      </w:pPr>
      <w:r w:rsidRPr="00321560">
        <w:rPr>
          <w:rFonts w:hint="eastAsia"/>
          <w:color w:val="000000" w:themeColor="text1"/>
        </w:rPr>
        <w:t>开启窗</w:t>
      </w:r>
      <w:r w:rsidRPr="00321560">
        <w:rPr>
          <w:color w:val="000000" w:themeColor="text1"/>
        </w:rPr>
        <w:t>与幕墙构架</w:t>
      </w:r>
      <w:r w:rsidRPr="00321560">
        <w:rPr>
          <w:rFonts w:hint="eastAsia"/>
          <w:color w:val="000000" w:themeColor="text1"/>
        </w:rPr>
        <w:t>的结合宜</w:t>
      </w:r>
      <w:r w:rsidRPr="00321560">
        <w:rPr>
          <w:color w:val="000000" w:themeColor="text1"/>
        </w:rPr>
        <w:t>采用搭接构造形式</w:t>
      </w:r>
      <w:r w:rsidRPr="00321560">
        <w:rPr>
          <w:rFonts w:hint="eastAsia"/>
          <w:color w:val="000000" w:themeColor="text1"/>
        </w:rPr>
        <w:t>，</w:t>
      </w:r>
      <w:r w:rsidRPr="00321560">
        <w:rPr>
          <w:color w:val="000000" w:themeColor="text1"/>
        </w:rPr>
        <w:t>连接处应有防雨水渗漏密封措施。</w:t>
      </w:r>
    </w:p>
    <w:p w:rsidR="00EF2EC1" w:rsidRPr="00321560" w:rsidRDefault="00EF2EC1" w:rsidP="00C5499B">
      <w:pPr>
        <w:pStyle w:val="a4"/>
        <w:rPr>
          <w:color w:val="000000" w:themeColor="text1"/>
        </w:rPr>
      </w:pPr>
      <w:r w:rsidRPr="00321560">
        <w:rPr>
          <w:color w:val="000000" w:themeColor="text1"/>
        </w:rPr>
        <w:t>幕墙开启窗采用</w:t>
      </w:r>
      <w:r w:rsidRPr="00321560">
        <w:rPr>
          <w:rFonts w:hint="eastAsia"/>
          <w:color w:val="000000" w:themeColor="text1"/>
        </w:rPr>
        <w:t>自动启闭方式</w:t>
      </w:r>
      <w:r w:rsidRPr="00321560">
        <w:rPr>
          <w:color w:val="000000" w:themeColor="text1"/>
        </w:rPr>
        <w:t>时，应设置</w:t>
      </w:r>
      <w:r w:rsidRPr="00321560">
        <w:rPr>
          <w:rFonts w:hint="eastAsia"/>
          <w:color w:val="000000" w:themeColor="text1"/>
        </w:rPr>
        <w:t>安全</w:t>
      </w:r>
      <w:r w:rsidRPr="00321560">
        <w:rPr>
          <w:color w:val="000000" w:themeColor="text1"/>
        </w:rPr>
        <w:t>锁闭装置。</w:t>
      </w:r>
    </w:p>
    <w:p w:rsidR="00EF2EC1" w:rsidRPr="00321560" w:rsidRDefault="00EF2EC1" w:rsidP="00C5499B">
      <w:pPr>
        <w:pStyle w:val="a4"/>
        <w:rPr>
          <w:color w:val="000000" w:themeColor="text1"/>
        </w:rPr>
      </w:pPr>
      <w:r w:rsidRPr="00321560">
        <w:rPr>
          <w:rFonts w:hint="eastAsia"/>
          <w:color w:val="000000" w:themeColor="text1"/>
        </w:rPr>
        <w:t>开启窗</w:t>
      </w:r>
      <w:r w:rsidRPr="00321560">
        <w:rPr>
          <w:color w:val="000000" w:themeColor="text1"/>
        </w:rPr>
        <w:t>窗框</w:t>
      </w:r>
      <w:r w:rsidRPr="00321560">
        <w:rPr>
          <w:rFonts w:hint="eastAsia"/>
          <w:color w:val="000000" w:themeColor="text1"/>
        </w:rPr>
        <w:t>型材</w:t>
      </w:r>
      <w:r w:rsidRPr="00321560">
        <w:rPr>
          <w:color w:val="000000" w:themeColor="text1"/>
        </w:rPr>
        <w:t>内外高差不宜小于</w:t>
      </w:r>
      <w:r w:rsidRPr="00321560">
        <w:rPr>
          <w:rFonts w:hint="eastAsia"/>
          <w:color w:val="000000" w:themeColor="text1"/>
        </w:rPr>
        <w:t>50</w:t>
      </w:r>
      <w:r w:rsidRPr="00321560">
        <w:rPr>
          <w:color w:val="000000" w:themeColor="text1"/>
        </w:rPr>
        <w:t>mm</w:t>
      </w:r>
      <w:r w:rsidRPr="00321560">
        <w:rPr>
          <w:rFonts w:hint="eastAsia"/>
          <w:color w:val="000000" w:themeColor="text1"/>
        </w:rPr>
        <w:t>，</w:t>
      </w:r>
      <w:r w:rsidRPr="00321560">
        <w:rPr>
          <w:color w:val="000000" w:themeColor="text1"/>
        </w:rPr>
        <w:t>易渗</w:t>
      </w:r>
      <w:r w:rsidRPr="00321560">
        <w:rPr>
          <w:rFonts w:hint="eastAsia"/>
          <w:color w:val="000000" w:themeColor="text1"/>
        </w:rPr>
        <w:t>入</w:t>
      </w:r>
      <w:r w:rsidRPr="00321560">
        <w:rPr>
          <w:color w:val="000000" w:themeColor="text1"/>
        </w:rPr>
        <w:t>雨水或形成冷凝水的部位，截面构造宜</w:t>
      </w:r>
      <w:r w:rsidRPr="00321560">
        <w:rPr>
          <w:rFonts w:hint="eastAsia"/>
          <w:color w:val="000000" w:themeColor="text1"/>
        </w:rPr>
        <w:t>有</w:t>
      </w:r>
      <w:r w:rsidRPr="00321560">
        <w:rPr>
          <w:color w:val="000000" w:themeColor="text1"/>
        </w:rPr>
        <w:t>导排水</w:t>
      </w:r>
      <w:r w:rsidRPr="00321560">
        <w:rPr>
          <w:rFonts w:hint="eastAsia"/>
          <w:color w:val="000000" w:themeColor="text1"/>
        </w:rPr>
        <w:t>功能</w:t>
      </w:r>
      <w:r w:rsidRPr="00321560">
        <w:rPr>
          <w:color w:val="000000" w:themeColor="text1"/>
        </w:rPr>
        <w:t>。</w:t>
      </w:r>
    </w:p>
    <w:p w:rsidR="00EF2EC1" w:rsidRPr="00321560" w:rsidRDefault="00EF2EC1" w:rsidP="00C5499B">
      <w:pPr>
        <w:pStyle w:val="a4"/>
        <w:rPr>
          <w:color w:val="000000" w:themeColor="text1"/>
        </w:rPr>
      </w:pPr>
      <w:r w:rsidRPr="00321560">
        <w:rPr>
          <w:color w:val="000000" w:themeColor="text1"/>
        </w:rPr>
        <w:t>开启窗框角</w:t>
      </w:r>
      <w:r w:rsidRPr="00321560">
        <w:rPr>
          <w:rFonts w:hint="eastAsia"/>
          <w:color w:val="000000" w:themeColor="text1"/>
        </w:rPr>
        <w:t>、</w:t>
      </w:r>
      <w:r w:rsidRPr="00321560">
        <w:rPr>
          <w:color w:val="000000" w:themeColor="text1"/>
        </w:rPr>
        <w:t>扇角</w:t>
      </w:r>
      <w:r w:rsidRPr="00321560">
        <w:rPr>
          <w:rFonts w:hint="eastAsia"/>
          <w:color w:val="000000" w:themeColor="text1"/>
        </w:rPr>
        <w:t>的</w:t>
      </w:r>
      <w:r w:rsidRPr="00321560">
        <w:rPr>
          <w:color w:val="000000" w:themeColor="text1"/>
        </w:rPr>
        <w:t>组合连接接缝</w:t>
      </w:r>
      <w:r w:rsidRPr="00321560">
        <w:rPr>
          <w:rFonts w:hint="eastAsia"/>
          <w:color w:val="000000" w:themeColor="text1"/>
        </w:rPr>
        <w:t>处应</w:t>
      </w:r>
      <w:r w:rsidRPr="00321560">
        <w:rPr>
          <w:color w:val="000000" w:themeColor="text1"/>
        </w:rPr>
        <w:t>密封</w:t>
      </w:r>
      <w:r w:rsidRPr="00321560">
        <w:rPr>
          <w:rFonts w:hint="eastAsia"/>
          <w:color w:val="000000" w:themeColor="text1"/>
        </w:rPr>
        <w:t>处理</w:t>
      </w:r>
      <w:r w:rsidRPr="00321560">
        <w:rPr>
          <w:color w:val="000000" w:themeColor="text1"/>
        </w:rPr>
        <w:t>。</w:t>
      </w:r>
    </w:p>
    <w:p w:rsidR="00EF2EC1" w:rsidRPr="00321560" w:rsidRDefault="00EF2EC1" w:rsidP="00C5499B">
      <w:pPr>
        <w:pStyle w:val="a4"/>
        <w:rPr>
          <w:color w:val="000000" w:themeColor="text1"/>
        </w:rPr>
      </w:pPr>
      <w:r w:rsidRPr="00321560">
        <w:rPr>
          <w:rFonts w:hint="eastAsia"/>
          <w:color w:val="000000" w:themeColor="text1"/>
        </w:rPr>
        <w:t>幕墙开启窗</w:t>
      </w:r>
      <w:r w:rsidRPr="00321560">
        <w:rPr>
          <w:color w:val="000000" w:themeColor="text1"/>
        </w:rPr>
        <w:t>周边</w:t>
      </w:r>
      <w:r w:rsidRPr="00321560">
        <w:rPr>
          <w:rFonts w:hint="eastAsia"/>
          <w:color w:val="000000" w:themeColor="text1"/>
        </w:rPr>
        <w:t>密封</w:t>
      </w:r>
      <w:r w:rsidRPr="00321560">
        <w:rPr>
          <w:color w:val="000000" w:themeColor="text1"/>
        </w:rPr>
        <w:t>条</w:t>
      </w:r>
      <w:r w:rsidRPr="00321560">
        <w:rPr>
          <w:rFonts w:hint="eastAsia"/>
          <w:color w:val="000000" w:themeColor="text1"/>
        </w:rPr>
        <w:t>应</w:t>
      </w:r>
      <w:r w:rsidRPr="00321560">
        <w:rPr>
          <w:color w:val="000000" w:themeColor="text1"/>
        </w:rPr>
        <w:t>采用</w:t>
      </w:r>
      <w:r w:rsidRPr="00321560">
        <w:rPr>
          <w:rFonts w:hint="eastAsia"/>
          <w:color w:val="000000" w:themeColor="text1"/>
        </w:rPr>
        <w:t>氯丁橡胶、</w:t>
      </w:r>
      <w:r w:rsidRPr="00321560">
        <w:rPr>
          <w:color w:val="000000" w:themeColor="text1"/>
        </w:rPr>
        <w:t>三元乙丙橡胶条或硅橡胶密封条等制品</w:t>
      </w:r>
      <w:r w:rsidRPr="00321560">
        <w:rPr>
          <w:rFonts w:hint="eastAsia"/>
          <w:color w:val="000000" w:themeColor="text1"/>
        </w:rPr>
        <w:t>嵌填与密封</w:t>
      </w:r>
      <w:r w:rsidRPr="00321560">
        <w:rPr>
          <w:color w:val="000000" w:themeColor="text1"/>
        </w:rPr>
        <w:t>，其</w:t>
      </w:r>
      <w:r w:rsidRPr="00321560">
        <w:rPr>
          <w:rFonts w:hint="eastAsia"/>
          <w:color w:val="000000" w:themeColor="text1"/>
        </w:rPr>
        <w:t>性能</w:t>
      </w:r>
      <w:r w:rsidRPr="00321560">
        <w:rPr>
          <w:color w:val="000000" w:themeColor="text1"/>
        </w:rPr>
        <w:t>应符合</w:t>
      </w:r>
      <w:r w:rsidRPr="00321560">
        <w:rPr>
          <w:rFonts w:hint="eastAsia"/>
          <w:color w:val="000000" w:themeColor="text1"/>
        </w:rPr>
        <w:t>GB/T</w:t>
      </w:r>
      <w:r w:rsidR="008F0F6F">
        <w:rPr>
          <w:color w:val="000000" w:themeColor="text1"/>
        </w:rPr>
        <w:t xml:space="preserve"> </w:t>
      </w:r>
      <w:r w:rsidRPr="00321560">
        <w:rPr>
          <w:rFonts w:hint="eastAsia"/>
          <w:color w:val="000000" w:themeColor="text1"/>
        </w:rPr>
        <w:t>24498</w:t>
      </w:r>
      <w:r w:rsidRPr="00321560">
        <w:rPr>
          <w:color w:val="000000" w:themeColor="text1"/>
        </w:rPr>
        <w:t>规定</w:t>
      </w:r>
      <w:r w:rsidRPr="00321560">
        <w:rPr>
          <w:rFonts w:hint="eastAsia"/>
          <w:color w:val="000000" w:themeColor="text1"/>
        </w:rPr>
        <w:t>。</w:t>
      </w:r>
      <w:r w:rsidRPr="00321560">
        <w:rPr>
          <w:color w:val="000000" w:themeColor="text1"/>
        </w:rPr>
        <w:t>橡胶条邵氏硬度不宜大于</w:t>
      </w:r>
      <w:r w:rsidRPr="00321560">
        <w:rPr>
          <w:rFonts w:hint="eastAsia"/>
          <w:color w:val="000000" w:themeColor="text1"/>
        </w:rPr>
        <w:t>50。</w:t>
      </w:r>
    </w:p>
    <w:p w:rsidR="00EF2EC1" w:rsidRPr="00321560" w:rsidRDefault="00EF2EC1" w:rsidP="00C5499B">
      <w:pPr>
        <w:pStyle w:val="a4"/>
        <w:rPr>
          <w:color w:val="000000" w:themeColor="text1"/>
        </w:rPr>
      </w:pPr>
      <w:r w:rsidRPr="00321560">
        <w:rPr>
          <w:rFonts w:hint="eastAsia"/>
          <w:color w:val="000000" w:themeColor="text1"/>
        </w:rPr>
        <w:t>开启窗</w:t>
      </w:r>
      <w:r w:rsidRPr="00321560">
        <w:rPr>
          <w:color w:val="000000" w:themeColor="text1"/>
        </w:rPr>
        <w:t>的</w:t>
      </w:r>
      <w:r w:rsidRPr="00321560">
        <w:rPr>
          <w:rFonts w:hint="eastAsia"/>
          <w:color w:val="000000" w:themeColor="text1"/>
        </w:rPr>
        <w:t>型材壁厚不应小于2</w:t>
      </w:r>
      <w:r w:rsidRPr="00321560">
        <w:rPr>
          <w:color w:val="000000" w:themeColor="text1"/>
        </w:rPr>
        <w:t>mm</w:t>
      </w:r>
      <w:r w:rsidRPr="00321560">
        <w:rPr>
          <w:rFonts w:hint="eastAsia"/>
          <w:color w:val="000000" w:themeColor="text1"/>
        </w:rPr>
        <w:t>。</w:t>
      </w:r>
      <w:r w:rsidRPr="00321560">
        <w:rPr>
          <w:color w:val="000000" w:themeColor="text1"/>
        </w:rPr>
        <w:t>窗框与窗扇合页（</w:t>
      </w:r>
      <w:r w:rsidRPr="00321560">
        <w:rPr>
          <w:rFonts w:hint="eastAsia"/>
          <w:color w:val="000000" w:themeColor="text1"/>
        </w:rPr>
        <w:t>铰链</w:t>
      </w:r>
      <w:r w:rsidRPr="00321560">
        <w:rPr>
          <w:color w:val="000000" w:themeColor="text1"/>
        </w:rPr>
        <w:t>）采用螺钉螺纹受力连接</w:t>
      </w:r>
      <w:r w:rsidRPr="00321560">
        <w:rPr>
          <w:rFonts w:hint="eastAsia"/>
          <w:color w:val="000000" w:themeColor="text1"/>
        </w:rPr>
        <w:t>时</w:t>
      </w:r>
      <w:r w:rsidRPr="00321560">
        <w:rPr>
          <w:color w:val="000000" w:themeColor="text1"/>
        </w:rPr>
        <w:t>，螺钉公称直径不应小于</w:t>
      </w:r>
      <w:r w:rsidRPr="00321560">
        <w:rPr>
          <w:rFonts w:hint="eastAsia"/>
          <w:color w:val="000000" w:themeColor="text1"/>
        </w:rPr>
        <w:t>4mm，螺钉连接处型材局部壁厚不应小于连接螺钉的公称直径，宽度不应小于</w:t>
      </w:r>
      <w:r w:rsidRPr="00321560">
        <w:rPr>
          <w:color w:val="000000" w:themeColor="text1"/>
        </w:rPr>
        <w:t>螺钉公称直径</w:t>
      </w:r>
      <w:r w:rsidRPr="00321560">
        <w:rPr>
          <w:rFonts w:hint="eastAsia"/>
          <w:color w:val="000000" w:themeColor="text1"/>
        </w:rPr>
        <w:t>的2.5倍</w:t>
      </w:r>
      <w:r w:rsidRPr="00321560">
        <w:rPr>
          <w:color w:val="000000" w:themeColor="text1"/>
        </w:rPr>
        <w:t>。当</w:t>
      </w:r>
      <w:r w:rsidRPr="00321560">
        <w:rPr>
          <w:rFonts w:hint="eastAsia"/>
          <w:color w:val="000000" w:themeColor="text1"/>
        </w:rPr>
        <w:t>不满足时</w:t>
      </w:r>
      <w:r w:rsidRPr="00321560">
        <w:rPr>
          <w:color w:val="000000" w:themeColor="text1"/>
        </w:rPr>
        <w:t>，应</w:t>
      </w:r>
      <w:r w:rsidRPr="00321560">
        <w:rPr>
          <w:rFonts w:hint="eastAsia"/>
          <w:color w:val="000000" w:themeColor="text1"/>
        </w:rPr>
        <w:t>采用</w:t>
      </w:r>
      <w:r w:rsidRPr="00321560">
        <w:rPr>
          <w:color w:val="000000" w:themeColor="text1"/>
        </w:rPr>
        <w:t>铆</w:t>
      </w:r>
      <w:r w:rsidRPr="00321560">
        <w:rPr>
          <w:rFonts w:hint="eastAsia"/>
          <w:color w:val="000000" w:themeColor="text1"/>
        </w:rPr>
        <w:t>螺母或</w:t>
      </w:r>
      <w:r w:rsidRPr="00321560">
        <w:rPr>
          <w:color w:val="000000" w:themeColor="text1"/>
        </w:rPr>
        <w:t>增加</w:t>
      </w:r>
      <w:r w:rsidRPr="00321560">
        <w:rPr>
          <w:rFonts w:hint="eastAsia"/>
          <w:color w:val="000000" w:themeColor="text1"/>
        </w:rPr>
        <w:t>不锈钢</w:t>
      </w:r>
      <w:r w:rsidRPr="00321560">
        <w:rPr>
          <w:color w:val="000000" w:themeColor="text1"/>
        </w:rPr>
        <w:t>垫衬板等连接措施</w:t>
      </w:r>
      <w:r w:rsidRPr="00321560">
        <w:rPr>
          <w:rFonts w:hint="eastAsia"/>
          <w:color w:val="000000" w:themeColor="text1"/>
        </w:rPr>
        <w:t>，衬板</w:t>
      </w:r>
      <w:r w:rsidRPr="00321560">
        <w:rPr>
          <w:color w:val="000000" w:themeColor="text1"/>
        </w:rPr>
        <w:t>厚度</w:t>
      </w:r>
      <w:r w:rsidRPr="00321560">
        <w:rPr>
          <w:rFonts w:hint="eastAsia"/>
          <w:color w:val="000000" w:themeColor="text1"/>
        </w:rPr>
        <w:t>不应</w:t>
      </w:r>
      <w:r w:rsidRPr="00321560">
        <w:rPr>
          <w:color w:val="000000" w:themeColor="text1"/>
        </w:rPr>
        <w:t>小于</w:t>
      </w:r>
      <w:r w:rsidRPr="00321560">
        <w:rPr>
          <w:rFonts w:hint="eastAsia"/>
          <w:color w:val="000000" w:themeColor="text1"/>
        </w:rPr>
        <w:t>3</w:t>
      </w:r>
      <w:r w:rsidRPr="00321560">
        <w:rPr>
          <w:color w:val="000000" w:themeColor="text1"/>
        </w:rPr>
        <w:t>mm</w:t>
      </w:r>
      <w:r w:rsidRPr="00321560">
        <w:rPr>
          <w:rFonts w:hint="eastAsia"/>
          <w:color w:val="000000" w:themeColor="text1"/>
        </w:rPr>
        <w:t>，并有</w:t>
      </w:r>
      <w:r w:rsidRPr="00321560">
        <w:rPr>
          <w:color w:val="000000" w:themeColor="text1"/>
        </w:rPr>
        <w:t>连接螺纹</w:t>
      </w:r>
      <w:r w:rsidRPr="00321560">
        <w:rPr>
          <w:rFonts w:hint="eastAsia"/>
          <w:color w:val="000000" w:themeColor="text1"/>
        </w:rPr>
        <w:t>。</w:t>
      </w:r>
      <w:r w:rsidRPr="00321560">
        <w:rPr>
          <w:color w:val="000000" w:themeColor="text1"/>
        </w:rPr>
        <w:t>外露</w:t>
      </w:r>
      <w:r w:rsidRPr="00321560">
        <w:rPr>
          <w:rFonts w:hint="eastAsia"/>
          <w:color w:val="000000" w:themeColor="text1"/>
        </w:rPr>
        <w:t>螺钉头</w:t>
      </w:r>
      <w:r w:rsidRPr="00321560">
        <w:rPr>
          <w:color w:val="000000" w:themeColor="text1"/>
        </w:rPr>
        <w:t>与型材结合处应有密封措施。</w:t>
      </w:r>
    </w:p>
    <w:p w:rsidR="00EF2EC1" w:rsidRPr="00321560" w:rsidRDefault="00EF2EC1" w:rsidP="00C5499B">
      <w:pPr>
        <w:pStyle w:val="a4"/>
        <w:rPr>
          <w:color w:val="000000" w:themeColor="text1"/>
        </w:rPr>
      </w:pPr>
      <w:r w:rsidRPr="00321560">
        <w:rPr>
          <w:color w:val="000000" w:themeColor="text1"/>
        </w:rPr>
        <w:t>上悬窗采用挂钩悬挂式连接时，应有</w:t>
      </w:r>
      <w:r w:rsidRPr="00321560">
        <w:rPr>
          <w:rFonts w:hint="eastAsia"/>
          <w:color w:val="000000" w:themeColor="text1"/>
        </w:rPr>
        <w:t>可靠的</w:t>
      </w:r>
      <w:r w:rsidRPr="00321560">
        <w:rPr>
          <w:color w:val="000000" w:themeColor="text1"/>
        </w:rPr>
        <w:t>防脱落措施及限位措施</w:t>
      </w:r>
      <w:r w:rsidRPr="00321560">
        <w:rPr>
          <w:rFonts w:hint="eastAsia"/>
          <w:color w:val="000000" w:themeColor="text1"/>
        </w:rPr>
        <w:t>。</w:t>
      </w:r>
      <w:r w:rsidRPr="00321560">
        <w:rPr>
          <w:color w:val="000000" w:themeColor="text1"/>
        </w:rPr>
        <w:t>被悬挂的上横梁应校核自重作用下的挠度，</w:t>
      </w:r>
      <w:r w:rsidRPr="00321560">
        <w:rPr>
          <w:rFonts w:hint="eastAsia"/>
          <w:color w:val="000000" w:themeColor="text1"/>
        </w:rPr>
        <w:t>并应校核连接构造的抗扭性能。</w:t>
      </w:r>
      <w:r w:rsidRPr="00321560">
        <w:rPr>
          <w:color w:val="000000" w:themeColor="text1"/>
        </w:rPr>
        <w:t>挠度</w:t>
      </w:r>
      <w:r w:rsidRPr="00321560">
        <w:rPr>
          <w:rFonts w:hint="eastAsia"/>
          <w:color w:val="000000" w:themeColor="text1"/>
        </w:rPr>
        <w:t>值</w:t>
      </w:r>
      <w:r w:rsidRPr="00321560">
        <w:rPr>
          <w:color w:val="000000" w:themeColor="text1"/>
        </w:rPr>
        <w:t>不应大于跨度的1/500</w:t>
      </w:r>
      <w:r w:rsidRPr="00321560">
        <w:rPr>
          <w:rFonts w:hint="eastAsia"/>
          <w:color w:val="000000" w:themeColor="text1"/>
        </w:rPr>
        <w:t>，</w:t>
      </w:r>
      <w:r w:rsidRPr="00321560">
        <w:rPr>
          <w:color w:val="000000" w:themeColor="text1"/>
        </w:rPr>
        <w:t>且不大于</w:t>
      </w:r>
      <w:smartTag w:uri="urn:schemas-microsoft-com:office:smarttags" w:element="chmetcnv">
        <w:smartTagPr>
          <w:attr w:name="TCSC" w:val="0"/>
          <w:attr w:name="NumberType" w:val="1"/>
          <w:attr w:name="Negative" w:val="False"/>
          <w:attr w:name="HasSpace" w:val="False"/>
          <w:attr w:name="SourceValue" w:val="3"/>
          <w:attr w:name="UnitName" w:val="mm"/>
        </w:smartTagPr>
        <w:r w:rsidRPr="00321560">
          <w:rPr>
            <w:color w:val="000000" w:themeColor="text1"/>
          </w:rPr>
          <w:t>3mm</w:t>
        </w:r>
      </w:smartTag>
      <w:r w:rsidRPr="00321560">
        <w:rPr>
          <w:color w:val="000000" w:themeColor="text1"/>
        </w:rPr>
        <w:t>。</w:t>
      </w:r>
    </w:p>
    <w:p w:rsidR="00EF2EC1" w:rsidRPr="00321560" w:rsidRDefault="00EF2EC1" w:rsidP="00C5499B">
      <w:pPr>
        <w:pStyle w:val="a4"/>
        <w:rPr>
          <w:color w:val="000000" w:themeColor="text1"/>
        </w:rPr>
      </w:pPr>
      <w:r w:rsidRPr="00321560">
        <w:rPr>
          <w:rFonts w:hint="eastAsia"/>
          <w:color w:val="000000" w:themeColor="text1"/>
        </w:rPr>
        <w:lastRenderedPageBreak/>
        <w:t>开启窗采用</w:t>
      </w:r>
      <w:r w:rsidRPr="00321560">
        <w:rPr>
          <w:color w:val="000000" w:themeColor="text1"/>
        </w:rPr>
        <w:t>不锈钢滑</w:t>
      </w:r>
      <w:r w:rsidRPr="00321560">
        <w:rPr>
          <w:rFonts w:hint="eastAsia"/>
          <w:color w:val="000000" w:themeColor="text1"/>
        </w:rPr>
        <w:t>撑</w:t>
      </w:r>
      <w:r w:rsidRPr="00321560">
        <w:rPr>
          <w:color w:val="000000" w:themeColor="text1"/>
        </w:rPr>
        <w:t>时，应按开启窗的自重和要求</w:t>
      </w:r>
      <w:r w:rsidRPr="00321560">
        <w:rPr>
          <w:rFonts w:hint="eastAsia"/>
          <w:color w:val="000000" w:themeColor="text1"/>
        </w:rPr>
        <w:t>确定</w:t>
      </w:r>
      <w:r w:rsidRPr="00321560">
        <w:rPr>
          <w:color w:val="000000" w:themeColor="text1"/>
        </w:rPr>
        <w:t>滑撑型号</w:t>
      </w:r>
      <w:r w:rsidRPr="00321560">
        <w:rPr>
          <w:rFonts w:hint="eastAsia"/>
          <w:color w:val="000000" w:themeColor="text1"/>
        </w:rPr>
        <w:t>、</w:t>
      </w:r>
      <w:r w:rsidRPr="00321560">
        <w:rPr>
          <w:color w:val="000000" w:themeColor="text1"/>
        </w:rPr>
        <w:t>规格</w:t>
      </w:r>
      <w:r w:rsidRPr="00321560">
        <w:rPr>
          <w:rFonts w:hint="eastAsia"/>
          <w:color w:val="000000" w:themeColor="text1"/>
        </w:rPr>
        <w:t>，</w:t>
      </w:r>
      <w:r w:rsidRPr="00321560">
        <w:rPr>
          <w:color w:val="000000" w:themeColor="text1"/>
        </w:rPr>
        <w:t>其</w:t>
      </w:r>
      <w:r w:rsidRPr="00321560">
        <w:rPr>
          <w:rFonts w:hint="eastAsia"/>
          <w:color w:val="000000" w:themeColor="text1"/>
        </w:rPr>
        <w:t>性能应</w:t>
      </w:r>
      <w:r w:rsidRPr="00321560">
        <w:rPr>
          <w:color w:val="000000" w:themeColor="text1"/>
        </w:rPr>
        <w:t>符合</w:t>
      </w:r>
      <w:r w:rsidRPr="00321560">
        <w:rPr>
          <w:rFonts w:hint="eastAsia"/>
          <w:color w:val="000000" w:themeColor="text1"/>
        </w:rPr>
        <w:t>JG/T 127的</w:t>
      </w:r>
      <w:r w:rsidRPr="00321560">
        <w:rPr>
          <w:color w:val="000000" w:themeColor="text1"/>
        </w:rPr>
        <w:t>规定，长度不宜小于窗扇高度的</w:t>
      </w:r>
      <w:r w:rsidRPr="00321560">
        <w:rPr>
          <w:rFonts w:hint="eastAsia"/>
          <w:color w:val="000000" w:themeColor="text1"/>
        </w:rPr>
        <w:t>1/3。当</w:t>
      </w:r>
      <w:r w:rsidRPr="00321560">
        <w:rPr>
          <w:color w:val="000000" w:themeColor="text1"/>
        </w:rPr>
        <w:t>滑撑</w:t>
      </w:r>
      <w:r w:rsidRPr="00321560">
        <w:rPr>
          <w:rFonts w:hint="eastAsia"/>
          <w:color w:val="000000" w:themeColor="text1"/>
        </w:rPr>
        <w:t>长度</w:t>
      </w:r>
      <w:r w:rsidRPr="00321560">
        <w:rPr>
          <w:color w:val="000000" w:themeColor="text1"/>
        </w:rPr>
        <w:t>小于边框</w:t>
      </w:r>
      <w:r w:rsidRPr="00321560">
        <w:rPr>
          <w:rFonts w:hint="eastAsia"/>
          <w:color w:val="000000" w:themeColor="text1"/>
        </w:rPr>
        <w:t>1/2时</w:t>
      </w:r>
      <w:r w:rsidRPr="00321560">
        <w:rPr>
          <w:color w:val="000000" w:themeColor="text1"/>
        </w:rPr>
        <w:t>，</w:t>
      </w:r>
      <w:r w:rsidRPr="00321560">
        <w:rPr>
          <w:rFonts w:hint="eastAsia"/>
          <w:color w:val="000000" w:themeColor="text1"/>
        </w:rPr>
        <w:t>应</w:t>
      </w:r>
      <w:r w:rsidRPr="00321560">
        <w:rPr>
          <w:color w:val="000000" w:themeColor="text1"/>
        </w:rPr>
        <w:t>设置限位撑档。</w:t>
      </w:r>
    </w:p>
    <w:p w:rsidR="00EF2EC1" w:rsidRPr="00321560" w:rsidRDefault="00EF2EC1" w:rsidP="00C5499B">
      <w:pPr>
        <w:pStyle w:val="a4"/>
        <w:rPr>
          <w:color w:val="000000" w:themeColor="text1"/>
        </w:rPr>
      </w:pPr>
      <w:r w:rsidRPr="00321560">
        <w:rPr>
          <w:rFonts w:hint="eastAsia"/>
          <w:color w:val="000000" w:themeColor="text1"/>
        </w:rPr>
        <w:t>开启窗采</w:t>
      </w:r>
      <w:r w:rsidRPr="00321560">
        <w:rPr>
          <w:color w:val="000000" w:themeColor="text1"/>
        </w:rPr>
        <w:t>用不锈钢撑档</w:t>
      </w:r>
      <w:r w:rsidRPr="00321560">
        <w:rPr>
          <w:rFonts w:hint="eastAsia"/>
          <w:color w:val="000000" w:themeColor="text1"/>
        </w:rPr>
        <w:t>时，</w:t>
      </w:r>
      <w:r w:rsidRPr="00321560">
        <w:rPr>
          <w:color w:val="000000" w:themeColor="text1"/>
        </w:rPr>
        <w:t>应按开启扇的</w:t>
      </w:r>
      <w:r w:rsidRPr="00321560">
        <w:rPr>
          <w:rFonts w:hint="eastAsia"/>
          <w:color w:val="000000" w:themeColor="text1"/>
        </w:rPr>
        <w:t>规格</w:t>
      </w:r>
      <w:r w:rsidRPr="00321560">
        <w:rPr>
          <w:color w:val="000000" w:themeColor="text1"/>
        </w:rPr>
        <w:t>和要求确定撑</w:t>
      </w:r>
      <w:r w:rsidRPr="00321560">
        <w:rPr>
          <w:rFonts w:hint="eastAsia"/>
          <w:color w:val="000000" w:themeColor="text1"/>
        </w:rPr>
        <w:t>档</w:t>
      </w:r>
      <w:r w:rsidRPr="00321560">
        <w:rPr>
          <w:color w:val="000000" w:themeColor="text1"/>
        </w:rPr>
        <w:t>型号、规格，两侧</w:t>
      </w:r>
      <w:r w:rsidRPr="00321560">
        <w:rPr>
          <w:rFonts w:hint="eastAsia"/>
          <w:color w:val="000000" w:themeColor="text1"/>
        </w:rPr>
        <w:t>应</w:t>
      </w:r>
      <w:r w:rsidRPr="00321560">
        <w:rPr>
          <w:color w:val="000000" w:themeColor="text1"/>
        </w:rPr>
        <w:t>对称配置</w:t>
      </w:r>
      <w:r w:rsidRPr="00321560">
        <w:rPr>
          <w:rFonts w:hint="eastAsia"/>
          <w:color w:val="000000" w:themeColor="text1"/>
        </w:rPr>
        <w:t>，</w:t>
      </w:r>
      <w:r w:rsidRPr="00321560">
        <w:rPr>
          <w:color w:val="000000" w:themeColor="text1"/>
        </w:rPr>
        <w:t>其性能应符合</w:t>
      </w:r>
      <w:r w:rsidRPr="00321560">
        <w:rPr>
          <w:rFonts w:hint="eastAsia"/>
          <w:color w:val="000000" w:themeColor="text1"/>
        </w:rPr>
        <w:t>JG/T</w:t>
      </w:r>
      <w:r w:rsidR="008F0F6F">
        <w:rPr>
          <w:color w:val="000000" w:themeColor="text1"/>
        </w:rPr>
        <w:t xml:space="preserve"> </w:t>
      </w:r>
      <w:r w:rsidRPr="00321560">
        <w:rPr>
          <w:rFonts w:hint="eastAsia"/>
          <w:color w:val="000000" w:themeColor="text1"/>
        </w:rPr>
        <w:t>128的</w:t>
      </w:r>
      <w:r w:rsidRPr="00321560">
        <w:rPr>
          <w:color w:val="000000" w:themeColor="text1"/>
        </w:rPr>
        <w:t>规定。</w:t>
      </w:r>
    </w:p>
    <w:p w:rsidR="00EF2EC1" w:rsidRPr="00321560" w:rsidRDefault="00EF2EC1" w:rsidP="00C5499B">
      <w:pPr>
        <w:pStyle w:val="a4"/>
        <w:rPr>
          <w:color w:val="000000" w:themeColor="text1"/>
        </w:rPr>
      </w:pPr>
      <w:r w:rsidRPr="00321560">
        <w:rPr>
          <w:rFonts w:hint="eastAsia"/>
          <w:color w:val="000000" w:themeColor="text1"/>
        </w:rPr>
        <w:t>开启窗</w:t>
      </w:r>
      <w:r w:rsidRPr="00321560">
        <w:rPr>
          <w:color w:val="000000" w:themeColor="text1"/>
        </w:rPr>
        <w:t>采用执手、锁闭器</w:t>
      </w:r>
      <w:r w:rsidRPr="00321560">
        <w:rPr>
          <w:rFonts w:hint="eastAsia"/>
          <w:color w:val="000000" w:themeColor="text1"/>
        </w:rPr>
        <w:t>时</w:t>
      </w:r>
      <w:r w:rsidRPr="00321560">
        <w:rPr>
          <w:color w:val="000000" w:themeColor="text1"/>
        </w:rPr>
        <w:t>，应按开启窗的面积、功能及要求确定型号、规格，其性能应符合</w:t>
      </w:r>
      <w:r w:rsidRPr="00321560">
        <w:rPr>
          <w:rFonts w:hint="eastAsia"/>
          <w:color w:val="000000" w:themeColor="text1"/>
        </w:rPr>
        <w:t>JG/T 124、JG/T</w:t>
      </w:r>
      <w:r w:rsidRPr="00321560">
        <w:rPr>
          <w:color w:val="000000" w:themeColor="text1"/>
        </w:rPr>
        <w:t xml:space="preserve"> 215</w:t>
      </w:r>
      <w:r w:rsidR="008F0F6F">
        <w:rPr>
          <w:rFonts w:hint="eastAsia"/>
          <w:color w:val="000000" w:themeColor="text1"/>
        </w:rPr>
        <w:t>的</w:t>
      </w:r>
      <w:r w:rsidRPr="00321560">
        <w:rPr>
          <w:rFonts w:hint="eastAsia"/>
          <w:color w:val="000000" w:themeColor="text1"/>
        </w:rPr>
        <w:t>规定</w:t>
      </w:r>
      <w:r w:rsidRPr="00321560">
        <w:rPr>
          <w:color w:val="000000" w:themeColor="text1"/>
        </w:rPr>
        <w:t>。</w:t>
      </w:r>
      <w:r w:rsidRPr="00321560">
        <w:rPr>
          <w:rFonts w:hint="eastAsia"/>
          <w:color w:val="000000" w:themeColor="text1"/>
        </w:rPr>
        <w:t>开启</w:t>
      </w:r>
      <w:r w:rsidRPr="00321560">
        <w:rPr>
          <w:color w:val="000000" w:themeColor="text1"/>
        </w:rPr>
        <w:t>扇对角线长度大于</w:t>
      </w:r>
      <w:r w:rsidRPr="00321560">
        <w:rPr>
          <w:rFonts w:hint="eastAsia"/>
          <w:color w:val="000000" w:themeColor="text1"/>
        </w:rPr>
        <w:t>0.7</w:t>
      </w:r>
      <w:r w:rsidRPr="00321560">
        <w:rPr>
          <w:color w:val="000000" w:themeColor="text1"/>
        </w:rPr>
        <w:t>m时，不应采用旋压</w:t>
      </w:r>
      <w:r w:rsidRPr="00321560">
        <w:rPr>
          <w:rFonts w:hint="eastAsia"/>
          <w:color w:val="000000" w:themeColor="text1"/>
        </w:rPr>
        <w:t>式</w:t>
      </w:r>
      <w:r w:rsidRPr="00321560">
        <w:rPr>
          <w:color w:val="000000" w:themeColor="text1"/>
        </w:rPr>
        <w:t>执手。</w:t>
      </w:r>
      <w:r w:rsidRPr="00321560">
        <w:rPr>
          <w:rFonts w:hint="eastAsia"/>
          <w:color w:val="000000" w:themeColor="text1"/>
        </w:rPr>
        <w:t>开启扇</w:t>
      </w:r>
      <w:r w:rsidRPr="00321560">
        <w:rPr>
          <w:color w:val="000000" w:themeColor="text1"/>
        </w:rPr>
        <w:t>面积大于</w:t>
      </w:r>
      <w:r w:rsidRPr="00321560">
        <w:rPr>
          <w:rFonts w:hint="eastAsia"/>
          <w:color w:val="000000" w:themeColor="text1"/>
        </w:rPr>
        <w:t>1.0</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时，应采用多点锁闭器</w:t>
      </w:r>
      <w:r w:rsidRPr="00321560">
        <w:rPr>
          <w:rFonts w:hint="eastAsia"/>
          <w:color w:val="000000" w:themeColor="text1"/>
        </w:rPr>
        <w:t>，</w:t>
      </w:r>
      <w:r w:rsidRPr="00321560">
        <w:rPr>
          <w:color w:val="000000" w:themeColor="text1"/>
        </w:rPr>
        <w:t>锁点</w:t>
      </w:r>
      <w:r w:rsidRPr="00321560">
        <w:rPr>
          <w:rFonts w:hint="eastAsia"/>
          <w:color w:val="000000" w:themeColor="text1"/>
        </w:rPr>
        <w:t>应根据</w:t>
      </w:r>
      <w:r w:rsidRPr="00321560">
        <w:rPr>
          <w:color w:val="000000" w:themeColor="text1"/>
        </w:rPr>
        <w:t>计算确定，</w:t>
      </w:r>
      <w:r w:rsidRPr="00321560">
        <w:rPr>
          <w:rFonts w:hint="eastAsia"/>
          <w:color w:val="000000" w:themeColor="text1"/>
        </w:rPr>
        <w:t>且锁</w:t>
      </w:r>
      <w:r w:rsidRPr="00321560">
        <w:rPr>
          <w:color w:val="000000" w:themeColor="text1"/>
        </w:rPr>
        <w:t>点间距不宜大于</w:t>
      </w:r>
      <w:r w:rsidRPr="00321560">
        <w:rPr>
          <w:rFonts w:hint="eastAsia"/>
          <w:color w:val="000000" w:themeColor="text1"/>
        </w:rPr>
        <w:t>500</w:t>
      </w:r>
      <w:r w:rsidRPr="00321560">
        <w:rPr>
          <w:color w:val="000000" w:themeColor="text1"/>
        </w:rPr>
        <w:t>mm。</w:t>
      </w:r>
    </w:p>
    <w:p w:rsidR="00EF2EC1" w:rsidRPr="00321560" w:rsidRDefault="00EF2EC1" w:rsidP="00C5499B">
      <w:pPr>
        <w:pStyle w:val="a4"/>
        <w:rPr>
          <w:color w:val="000000" w:themeColor="text1"/>
        </w:rPr>
      </w:pPr>
      <w:r w:rsidRPr="00321560">
        <w:rPr>
          <w:color w:val="000000" w:themeColor="text1"/>
        </w:rPr>
        <w:t>开启窗宜采用隔热型材</w:t>
      </w:r>
      <w:r w:rsidRPr="00321560">
        <w:rPr>
          <w:rFonts w:hint="eastAsia"/>
          <w:color w:val="000000" w:themeColor="text1"/>
        </w:rPr>
        <w:t>，隔热型材受力应安全可靠。</w:t>
      </w:r>
      <w:r w:rsidRPr="00321560">
        <w:rPr>
          <w:color w:val="000000" w:themeColor="text1"/>
        </w:rPr>
        <w:t>五金件应安装在隔热条内侧的框、扇型材上，并有防松脱措施。</w:t>
      </w:r>
    </w:p>
    <w:p w:rsidR="00EF2EC1" w:rsidRPr="00321560" w:rsidRDefault="00EF2EC1" w:rsidP="00C5499B">
      <w:pPr>
        <w:pStyle w:val="a4"/>
        <w:rPr>
          <w:color w:val="000000" w:themeColor="text1"/>
        </w:rPr>
      </w:pPr>
      <w:r w:rsidRPr="00321560">
        <w:rPr>
          <w:rFonts w:hint="eastAsia"/>
          <w:color w:val="000000" w:themeColor="text1"/>
        </w:rPr>
        <w:t>开启窗窗框与幕墙龙骨采用</w:t>
      </w:r>
      <w:r w:rsidRPr="00321560">
        <w:rPr>
          <w:color w:val="000000" w:themeColor="text1"/>
        </w:rPr>
        <w:t>螺钉螺纹受力连接</w:t>
      </w:r>
      <w:r w:rsidRPr="00321560">
        <w:rPr>
          <w:rFonts w:hint="eastAsia"/>
          <w:color w:val="000000" w:themeColor="text1"/>
        </w:rPr>
        <w:t>时</w:t>
      </w:r>
      <w:r w:rsidRPr="00321560">
        <w:rPr>
          <w:color w:val="000000" w:themeColor="text1"/>
        </w:rPr>
        <w:t>，螺钉公称直径不应小于5</w:t>
      </w:r>
      <w:r w:rsidRPr="00321560">
        <w:rPr>
          <w:rFonts w:hint="eastAsia"/>
          <w:color w:val="000000" w:themeColor="text1"/>
        </w:rPr>
        <w:t>mm，螺钉</w:t>
      </w:r>
      <w:r w:rsidRPr="00321560">
        <w:rPr>
          <w:color w:val="000000" w:themeColor="text1"/>
        </w:rPr>
        <w:t>间距不应大于350mm</w:t>
      </w:r>
      <w:r w:rsidRPr="00321560">
        <w:rPr>
          <w:rFonts w:hint="eastAsia"/>
          <w:color w:val="000000" w:themeColor="text1"/>
        </w:rPr>
        <w:t>，螺钉连接处型材局部壁厚不应小于连接螺钉的公称直径，局部加厚宽度不应小于</w:t>
      </w:r>
      <w:r w:rsidRPr="00321560">
        <w:rPr>
          <w:color w:val="000000" w:themeColor="text1"/>
        </w:rPr>
        <w:t>螺钉公称直径</w:t>
      </w:r>
      <w:r w:rsidRPr="00321560">
        <w:rPr>
          <w:rFonts w:hint="eastAsia"/>
          <w:color w:val="000000" w:themeColor="text1"/>
        </w:rPr>
        <w:t>的2.5倍，</w:t>
      </w:r>
      <w:r w:rsidRPr="00321560">
        <w:rPr>
          <w:color w:val="000000" w:themeColor="text1"/>
        </w:rPr>
        <w:t>螺钉尖部露出</w:t>
      </w:r>
      <w:r w:rsidRPr="00321560">
        <w:rPr>
          <w:rFonts w:hint="eastAsia"/>
          <w:color w:val="000000" w:themeColor="text1"/>
        </w:rPr>
        <w:t>长度</w:t>
      </w:r>
      <w:r w:rsidRPr="00321560">
        <w:rPr>
          <w:color w:val="000000" w:themeColor="text1"/>
        </w:rPr>
        <w:t>不小于8mm</w:t>
      </w:r>
      <w:r w:rsidRPr="00321560">
        <w:rPr>
          <w:rFonts w:hint="eastAsia"/>
          <w:color w:val="000000" w:themeColor="text1"/>
        </w:rPr>
        <w:t>，</w:t>
      </w:r>
      <w:r w:rsidRPr="00321560">
        <w:rPr>
          <w:color w:val="000000" w:themeColor="text1"/>
        </w:rPr>
        <w:t>并有防松脱措施</w:t>
      </w:r>
      <w:r w:rsidRPr="00321560">
        <w:rPr>
          <w:rFonts w:hint="eastAsia"/>
          <w:color w:val="000000" w:themeColor="text1"/>
        </w:rPr>
        <w:t>。</w:t>
      </w:r>
      <w:r w:rsidRPr="00321560">
        <w:rPr>
          <w:color w:val="000000" w:themeColor="text1"/>
        </w:rPr>
        <w:t>外露螺钉</w:t>
      </w:r>
      <w:r w:rsidRPr="00321560">
        <w:rPr>
          <w:rFonts w:hint="eastAsia"/>
          <w:color w:val="000000" w:themeColor="text1"/>
        </w:rPr>
        <w:t>与</w:t>
      </w:r>
      <w:r w:rsidRPr="00321560">
        <w:rPr>
          <w:color w:val="000000" w:themeColor="text1"/>
        </w:rPr>
        <w:t>型材连接处应密封处理</w:t>
      </w:r>
      <w:r w:rsidRPr="00321560">
        <w:rPr>
          <w:rFonts w:hint="eastAsia"/>
          <w:color w:val="000000" w:themeColor="text1"/>
        </w:rPr>
        <w:t>。窗框</w:t>
      </w:r>
      <w:r w:rsidRPr="00321560">
        <w:rPr>
          <w:color w:val="000000" w:themeColor="text1"/>
        </w:rPr>
        <w:t>不</w:t>
      </w:r>
      <w:r w:rsidRPr="00321560">
        <w:rPr>
          <w:rFonts w:hint="eastAsia"/>
          <w:color w:val="000000" w:themeColor="text1"/>
        </w:rPr>
        <w:t>应固定</w:t>
      </w:r>
      <w:r w:rsidRPr="00321560">
        <w:rPr>
          <w:color w:val="000000" w:themeColor="text1"/>
        </w:rPr>
        <w:t>在</w:t>
      </w:r>
      <w:r w:rsidRPr="00321560">
        <w:rPr>
          <w:rFonts w:hint="eastAsia"/>
          <w:color w:val="000000" w:themeColor="text1"/>
        </w:rPr>
        <w:t>型材</w:t>
      </w:r>
      <w:r w:rsidRPr="00321560">
        <w:rPr>
          <w:color w:val="000000" w:themeColor="text1"/>
        </w:rPr>
        <w:t>的装饰扣</w:t>
      </w:r>
      <w:r w:rsidRPr="00321560">
        <w:rPr>
          <w:rFonts w:hint="eastAsia"/>
          <w:color w:val="000000" w:themeColor="text1"/>
        </w:rPr>
        <w:t>盖</w:t>
      </w:r>
      <w:r w:rsidRPr="00321560">
        <w:rPr>
          <w:color w:val="000000" w:themeColor="text1"/>
        </w:rPr>
        <w:t>上。</w:t>
      </w:r>
    </w:p>
    <w:p w:rsidR="00EF2EC1" w:rsidRPr="00321560" w:rsidRDefault="00EF2EC1" w:rsidP="00C5499B">
      <w:pPr>
        <w:pStyle w:val="a4"/>
        <w:rPr>
          <w:color w:val="000000" w:themeColor="text1"/>
        </w:rPr>
      </w:pPr>
      <w:r w:rsidRPr="00321560">
        <w:rPr>
          <w:rFonts w:hint="eastAsia"/>
          <w:color w:val="000000" w:themeColor="text1"/>
        </w:rPr>
        <w:t>开启窗玻璃不应采用全隐框形式安装，外开启扇应有防止玻璃脱落的构造措施。开启窗中空玻璃的第二道密封应采用硅酮结构密封胶</w:t>
      </w:r>
      <w:r w:rsidRPr="00321560">
        <w:rPr>
          <w:color w:val="000000" w:themeColor="text1"/>
        </w:rPr>
        <w:t>，结构胶宽度经计算确定。</w:t>
      </w:r>
      <w:r w:rsidRPr="00321560">
        <w:rPr>
          <w:rFonts w:hint="eastAsia"/>
          <w:color w:val="000000" w:themeColor="text1"/>
        </w:rPr>
        <w:t>开启扇窗副框结构胶粘接的位置，应</w:t>
      </w:r>
      <w:r w:rsidRPr="00321560">
        <w:rPr>
          <w:color w:val="000000" w:themeColor="text1"/>
        </w:rPr>
        <w:t>与</w:t>
      </w:r>
      <w:r w:rsidRPr="00321560">
        <w:rPr>
          <w:rFonts w:hint="eastAsia"/>
          <w:color w:val="000000" w:themeColor="text1"/>
        </w:rPr>
        <w:t>中空玻璃的结构胶位置重合。采用玻璃飞边或者中空玻璃采用大小片构造时，结构胶重合位置不应</w:t>
      </w:r>
      <w:r w:rsidRPr="00321560">
        <w:rPr>
          <w:color w:val="000000" w:themeColor="text1"/>
        </w:rPr>
        <w:t>少于</w:t>
      </w:r>
      <w:r w:rsidRPr="00321560">
        <w:rPr>
          <w:rFonts w:hint="eastAsia"/>
          <w:color w:val="000000" w:themeColor="text1"/>
        </w:rPr>
        <w:t>一组对边。玻璃下端应设置托条，托条应满足本标准第</w:t>
      </w:r>
      <w:r w:rsidR="00980C5A" w:rsidRPr="00321560">
        <w:rPr>
          <w:color w:val="000000" w:themeColor="text1"/>
        </w:rPr>
        <w:t>7</w:t>
      </w:r>
      <w:r w:rsidR="004172E0" w:rsidRPr="00321560">
        <w:rPr>
          <w:rFonts w:hint="eastAsia"/>
          <w:color w:val="000000" w:themeColor="text1"/>
        </w:rPr>
        <w:t>.2.1</w:t>
      </w:r>
      <w:r w:rsidRPr="00321560">
        <w:rPr>
          <w:color w:val="000000" w:themeColor="text1"/>
        </w:rPr>
        <w:t>1</w:t>
      </w:r>
      <w:r w:rsidRPr="00321560">
        <w:rPr>
          <w:rFonts w:hint="eastAsia"/>
          <w:color w:val="000000" w:themeColor="text1"/>
        </w:rPr>
        <w:t>条</w:t>
      </w:r>
      <w:r w:rsidRPr="00321560">
        <w:rPr>
          <w:color w:val="000000" w:themeColor="text1"/>
        </w:rPr>
        <w:t>规定。中空玻璃及</w:t>
      </w:r>
      <w:r w:rsidRPr="00321560">
        <w:rPr>
          <w:rFonts w:hint="eastAsia"/>
          <w:color w:val="000000" w:themeColor="text1"/>
        </w:rPr>
        <w:t>夹层</w:t>
      </w:r>
      <w:r w:rsidRPr="00321560">
        <w:rPr>
          <w:color w:val="000000" w:themeColor="text1"/>
        </w:rPr>
        <w:t>玻璃</w:t>
      </w:r>
      <w:r w:rsidRPr="00321560">
        <w:rPr>
          <w:rFonts w:hint="eastAsia"/>
          <w:color w:val="000000" w:themeColor="text1"/>
        </w:rPr>
        <w:t>外露端面</w:t>
      </w:r>
      <w:r w:rsidRPr="00321560">
        <w:rPr>
          <w:color w:val="000000" w:themeColor="text1"/>
        </w:rPr>
        <w:t>应有护边。</w:t>
      </w:r>
    </w:p>
    <w:p w:rsidR="00EF2EC1" w:rsidRPr="00321560" w:rsidRDefault="00EF2EC1" w:rsidP="00C5499B">
      <w:pPr>
        <w:pStyle w:val="a4"/>
        <w:rPr>
          <w:color w:val="000000" w:themeColor="text1"/>
        </w:rPr>
      </w:pPr>
      <w:r w:rsidRPr="00321560">
        <w:rPr>
          <w:color w:val="000000" w:themeColor="text1"/>
        </w:rPr>
        <w:t>斜幕墙不宜设置开启窗</w:t>
      </w:r>
      <w:r w:rsidRPr="00321560">
        <w:rPr>
          <w:rFonts w:hint="eastAsia"/>
          <w:color w:val="000000" w:themeColor="text1"/>
        </w:rPr>
        <w:t>。</w:t>
      </w:r>
      <w:r w:rsidRPr="00321560">
        <w:rPr>
          <w:color w:val="000000" w:themeColor="text1"/>
        </w:rPr>
        <w:t>确需</w:t>
      </w:r>
      <w:r w:rsidRPr="00321560">
        <w:rPr>
          <w:rFonts w:hint="eastAsia"/>
          <w:color w:val="000000" w:themeColor="text1"/>
        </w:rPr>
        <w:t>设置</w:t>
      </w:r>
      <w:r w:rsidRPr="00321560">
        <w:rPr>
          <w:color w:val="000000" w:themeColor="text1"/>
        </w:rPr>
        <w:t>时，</w:t>
      </w:r>
      <w:r w:rsidRPr="00321560">
        <w:rPr>
          <w:rFonts w:hint="eastAsia"/>
          <w:color w:val="000000" w:themeColor="text1"/>
        </w:rPr>
        <w:t>内</w:t>
      </w:r>
      <w:r w:rsidRPr="00321560">
        <w:rPr>
          <w:color w:val="000000" w:themeColor="text1"/>
        </w:rPr>
        <w:t>倾斜幕墙开启窗的下边框</w:t>
      </w:r>
      <w:r w:rsidRPr="00321560">
        <w:rPr>
          <w:rFonts w:hint="eastAsia"/>
          <w:color w:val="000000" w:themeColor="text1"/>
        </w:rPr>
        <w:t>应有导排水</w:t>
      </w:r>
      <w:r w:rsidRPr="00321560">
        <w:rPr>
          <w:color w:val="000000" w:themeColor="text1"/>
        </w:rPr>
        <w:t>措施，外倾斜幕墙开启窗的窗扇应</w:t>
      </w:r>
      <w:r w:rsidRPr="00321560">
        <w:rPr>
          <w:rFonts w:hint="eastAsia"/>
          <w:color w:val="000000" w:themeColor="text1"/>
        </w:rPr>
        <w:t>有</w:t>
      </w:r>
      <w:r w:rsidRPr="00321560">
        <w:rPr>
          <w:color w:val="000000" w:themeColor="text1"/>
        </w:rPr>
        <w:t>安全限位和防坠落构造措施。</w:t>
      </w:r>
    </w:p>
    <w:p w:rsidR="00EF2EC1" w:rsidRPr="00321560" w:rsidRDefault="00EF2EC1" w:rsidP="00C5499B">
      <w:pPr>
        <w:pStyle w:val="a4"/>
        <w:rPr>
          <w:color w:val="000000" w:themeColor="text1"/>
        </w:rPr>
      </w:pPr>
      <w:r w:rsidRPr="00321560">
        <w:rPr>
          <w:rFonts w:hint="eastAsia"/>
          <w:color w:val="000000" w:themeColor="text1"/>
        </w:rPr>
        <w:t>采光顶面</w:t>
      </w:r>
      <w:r w:rsidRPr="00321560">
        <w:rPr>
          <w:color w:val="000000" w:themeColor="text1"/>
        </w:rPr>
        <w:t>不宜设置开启窗</w:t>
      </w:r>
      <w:r w:rsidRPr="00321560">
        <w:rPr>
          <w:rFonts w:hint="eastAsia"/>
          <w:color w:val="000000" w:themeColor="text1"/>
        </w:rPr>
        <w:t>。</w:t>
      </w:r>
      <w:r w:rsidRPr="00321560">
        <w:rPr>
          <w:color w:val="000000" w:themeColor="text1"/>
        </w:rPr>
        <w:t>确需设置时，</w:t>
      </w:r>
      <w:r w:rsidRPr="00321560">
        <w:rPr>
          <w:rFonts w:hint="eastAsia"/>
          <w:color w:val="000000" w:themeColor="text1"/>
        </w:rPr>
        <w:t>其应突出采光顶外表面不小于100mm，且</w:t>
      </w:r>
      <w:r w:rsidRPr="00321560">
        <w:rPr>
          <w:color w:val="000000" w:themeColor="text1"/>
        </w:rPr>
        <w:t>构造上应有防雨水渗漏及</w:t>
      </w:r>
      <w:r w:rsidRPr="00321560">
        <w:rPr>
          <w:rFonts w:hint="eastAsia"/>
          <w:color w:val="000000" w:themeColor="text1"/>
        </w:rPr>
        <w:t>导</w:t>
      </w:r>
      <w:r w:rsidRPr="00321560">
        <w:rPr>
          <w:color w:val="000000" w:themeColor="text1"/>
        </w:rPr>
        <w:t>排水</w:t>
      </w:r>
      <w:r w:rsidRPr="00321560">
        <w:rPr>
          <w:rFonts w:hint="eastAsia"/>
          <w:color w:val="000000" w:themeColor="text1"/>
        </w:rPr>
        <w:t>措施</w:t>
      </w:r>
      <w:r w:rsidRPr="00321560">
        <w:rPr>
          <w:color w:val="000000" w:themeColor="text1"/>
        </w:rPr>
        <w:t>。</w:t>
      </w:r>
    </w:p>
    <w:p w:rsidR="00365549" w:rsidRPr="00321560" w:rsidRDefault="00EF2EC1" w:rsidP="00C5499B">
      <w:pPr>
        <w:pStyle w:val="a4"/>
        <w:rPr>
          <w:color w:val="000000" w:themeColor="text1"/>
        </w:rPr>
      </w:pPr>
      <w:r w:rsidRPr="00321560">
        <w:rPr>
          <w:color w:val="000000" w:themeColor="text1"/>
        </w:rPr>
        <w:t>采光顶窗</w:t>
      </w:r>
      <w:r w:rsidRPr="00321560">
        <w:rPr>
          <w:rFonts w:hint="eastAsia"/>
          <w:color w:val="000000" w:themeColor="text1"/>
        </w:rPr>
        <w:t>应</w:t>
      </w:r>
      <w:r w:rsidRPr="00321560">
        <w:rPr>
          <w:color w:val="000000" w:themeColor="text1"/>
        </w:rPr>
        <w:t>采用夹层玻璃</w:t>
      </w:r>
      <w:r w:rsidRPr="00321560">
        <w:rPr>
          <w:rFonts w:hint="eastAsia"/>
          <w:color w:val="000000" w:themeColor="text1"/>
        </w:rPr>
        <w:t>或</w:t>
      </w:r>
      <w:r w:rsidRPr="00321560">
        <w:rPr>
          <w:color w:val="000000" w:themeColor="text1"/>
        </w:rPr>
        <w:t>中空夹层玻璃</w:t>
      </w:r>
      <w:r w:rsidRPr="00321560">
        <w:rPr>
          <w:rFonts w:hint="eastAsia"/>
          <w:color w:val="000000" w:themeColor="text1"/>
        </w:rPr>
        <w:t>。采用</w:t>
      </w:r>
      <w:r w:rsidRPr="00321560">
        <w:rPr>
          <w:color w:val="000000" w:themeColor="text1"/>
        </w:rPr>
        <w:t>中空夹层玻璃</w:t>
      </w:r>
      <w:r w:rsidRPr="00321560">
        <w:rPr>
          <w:rFonts w:hint="eastAsia"/>
          <w:color w:val="000000" w:themeColor="text1"/>
        </w:rPr>
        <w:t>时，其下层应为</w:t>
      </w:r>
      <w:r w:rsidRPr="00321560">
        <w:rPr>
          <w:color w:val="000000" w:themeColor="text1"/>
        </w:rPr>
        <w:t>夹层玻璃。</w:t>
      </w:r>
    </w:p>
    <w:p w:rsidR="007042B1" w:rsidRPr="008F0F6F" w:rsidRDefault="007042B1" w:rsidP="007042B1">
      <w:pPr>
        <w:pStyle w:val="a2"/>
        <w:spacing w:before="312" w:after="312"/>
        <w:jc w:val="left"/>
        <w:rPr>
          <w:b/>
          <w:color w:val="000000" w:themeColor="text1"/>
        </w:rPr>
      </w:pPr>
      <w:bookmarkStart w:id="268" w:name="_Toc62232307"/>
      <w:bookmarkStart w:id="269" w:name="_Toc62305237"/>
      <w:r w:rsidRPr="008F0F6F">
        <w:rPr>
          <w:rFonts w:hint="eastAsia"/>
          <w:b/>
          <w:color w:val="000000" w:themeColor="text1"/>
        </w:rPr>
        <w:t>结构设计</w:t>
      </w:r>
      <w:bookmarkEnd w:id="268"/>
      <w:bookmarkEnd w:id="269"/>
    </w:p>
    <w:p w:rsidR="007042B1" w:rsidRPr="008F0F6F" w:rsidRDefault="007042B1" w:rsidP="007042B1">
      <w:pPr>
        <w:pStyle w:val="a3"/>
        <w:spacing w:before="156" w:after="156"/>
        <w:rPr>
          <w:b/>
          <w:color w:val="000000" w:themeColor="text1"/>
        </w:rPr>
      </w:pPr>
      <w:bookmarkStart w:id="270" w:name="_Toc62232308"/>
      <w:r w:rsidRPr="008F0F6F">
        <w:rPr>
          <w:rFonts w:hint="eastAsia"/>
          <w:b/>
          <w:color w:val="000000" w:themeColor="text1"/>
        </w:rPr>
        <w:t>一般规定</w:t>
      </w:r>
      <w:bookmarkEnd w:id="270"/>
    </w:p>
    <w:p w:rsidR="0000445C" w:rsidRPr="00321560" w:rsidRDefault="0000445C" w:rsidP="00C5499B">
      <w:pPr>
        <w:pStyle w:val="a4"/>
        <w:rPr>
          <w:color w:val="000000" w:themeColor="text1"/>
        </w:rPr>
      </w:pPr>
      <w:r w:rsidRPr="00321560">
        <w:rPr>
          <w:color w:val="000000" w:themeColor="text1"/>
        </w:rPr>
        <w:t>幕墙应按围护结构设计。</w:t>
      </w:r>
      <w:r w:rsidRPr="00321560">
        <w:rPr>
          <w:rFonts w:hint="eastAsia"/>
          <w:color w:val="000000" w:themeColor="text1"/>
        </w:rPr>
        <w:t>在正常使用状态下，建筑幕墙应具有良好的工作性能。抗震设计的建筑幕墙，在遭受多遇地震作用时，一般不需修理即可继续使用；在遭受设防烈度地震作用时，经一般修理后应仍可继续使用；在遭受预估的罕遇地震作用时，幕墙支承结构构件不得脱落。</w:t>
      </w:r>
    </w:p>
    <w:p w:rsidR="0000445C" w:rsidRPr="00321560" w:rsidRDefault="0000445C" w:rsidP="00C5499B">
      <w:pPr>
        <w:pStyle w:val="a4"/>
        <w:rPr>
          <w:color w:val="000000" w:themeColor="text1"/>
        </w:rPr>
      </w:pPr>
      <w:r w:rsidRPr="00321560">
        <w:rPr>
          <w:rFonts w:hint="eastAsia"/>
          <w:color w:val="000000" w:themeColor="text1"/>
        </w:rPr>
        <w:t>幕墙结构设计应考虑永久荷载、风荷载、地震作用、温度作用和施工、清洗、维护荷载，并应按各效应组合中的最不利组合进行结构设计，复杂的幕墙体系应作施工阶段的结构设计复核。与水平面夹角</w:t>
      </w:r>
      <w:r w:rsidR="00497208">
        <w:rPr>
          <w:rFonts w:hint="eastAsia"/>
          <w:color w:val="000000" w:themeColor="text1"/>
        </w:rPr>
        <w:t>不大于</w:t>
      </w:r>
      <w:r w:rsidRPr="00321560">
        <w:rPr>
          <w:color w:val="000000" w:themeColor="text1"/>
        </w:rPr>
        <w:t>75</w:t>
      </w:r>
      <w:r w:rsidRPr="00321560">
        <w:rPr>
          <w:rFonts w:hint="eastAsia"/>
          <w:color w:val="000000" w:themeColor="text1"/>
        </w:rPr>
        <w:t>度的建筑幕墙还应考虑雪荷载、活荷载或积灰荷载。对于变形不受约束的支承结构及构件，可不考虑温度作用效应。</w:t>
      </w:r>
    </w:p>
    <w:p w:rsidR="0000445C" w:rsidRPr="00321560" w:rsidRDefault="0000445C" w:rsidP="00C5499B">
      <w:pPr>
        <w:pStyle w:val="a4"/>
        <w:rPr>
          <w:color w:val="000000" w:themeColor="text1"/>
        </w:rPr>
      </w:pPr>
      <w:r w:rsidRPr="00321560">
        <w:rPr>
          <w:color w:val="000000" w:themeColor="text1"/>
        </w:rPr>
        <w:t>幕墙应具有</w:t>
      </w:r>
      <w:r w:rsidRPr="00321560">
        <w:rPr>
          <w:rFonts w:hint="eastAsia"/>
          <w:color w:val="000000" w:themeColor="text1"/>
        </w:rPr>
        <w:t>规定</w:t>
      </w:r>
      <w:r w:rsidRPr="00321560">
        <w:rPr>
          <w:color w:val="000000" w:themeColor="text1"/>
        </w:rPr>
        <w:t>的承载能力、刚度、稳定性和</w:t>
      </w:r>
      <w:r w:rsidRPr="00321560">
        <w:rPr>
          <w:rFonts w:hint="eastAsia"/>
          <w:color w:val="000000" w:themeColor="text1"/>
        </w:rPr>
        <w:t>适应</w:t>
      </w:r>
      <w:r w:rsidRPr="00321560">
        <w:rPr>
          <w:color w:val="000000" w:themeColor="text1"/>
        </w:rPr>
        <w:t>主体结构的位移能力。采用螺栓等连接的幕墙构件，应有可靠的防松、防滑措施；采用挂接或插接的幕墙构件，应有可靠的防脱、防滑措施。</w:t>
      </w:r>
    </w:p>
    <w:p w:rsidR="0000445C" w:rsidRPr="00321560" w:rsidRDefault="0000445C" w:rsidP="00C5499B">
      <w:pPr>
        <w:pStyle w:val="a4"/>
        <w:rPr>
          <w:color w:val="000000" w:themeColor="text1"/>
        </w:rPr>
      </w:pPr>
      <w:r w:rsidRPr="00321560">
        <w:rPr>
          <w:rFonts w:hint="eastAsia"/>
          <w:color w:val="000000" w:themeColor="text1"/>
        </w:rPr>
        <w:lastRenderedPageBreak/>
        <w:t>幕墙结构应根据传力途径对幕墙面板、支承结构、连接件与锚固件等依次进行结构设计，确保幕墙的结构安全。幕墙面板与其支承结构、幕墙支承结构与主体结构之间均应具有相对位移能力。</w:t>
      </w:r>
    </w:p>
    <w:p w:rsidR="0000445C" w:rsidRPr="00321560" w:rsidRDefault="0000445C" w:rsidP="00C5499B">
      <w:pPr>
        <w:pStyle w:val="a4"/>
        <w:rPr>
          <w:color w:val="000000" w:themeColor="text1"/>
        </w:rPr>
      </w:pPr>
      <w:r w:rsidRPr="00321560">
        <w:rPr>
          <w:rFonts w:hint="eastAsia"/>
          <w:color w:val="000000" w:themeColor="text1"/>
        </w:rPr>
        <w:t>建筑主体结构中，连接幕墙预埋件、锚固件的部位，应能承受幕墙传递的荷载和作用，幕墙传递给主体结构的荷载和作用应经主体结构设计单位确认。</w:t>
      </w:r>
    </w:p>
    <w:p w:rsidR="0000445C" w:rsidRPr="00321560" w:rsidRDefault="0000445C" w:rsidP="00C5499B">
      <w:pPr>
        <w:pStyle w:val="a4"/>
        <w:rPr>
          <w:color w:val="000000" w:themeColor="text1"/>
        </w:rPr>
      </w:pPr>
      <w:r w:rsidRPr="00321560">
        <w:rPr>
          <w:color w:val="000000" w:themeColor="text1"/>
        </w:rPr>
        <w:t>幕墙结构可按弹性方法分别计算施工阶段和正常使用阶段的作用效应，并应按本标准第</w:t>
      </w:r>
      <w:r w:rsidR="00980C5A" w:rsidRPr="00321560">
        <w:rPr>
          <w:color w:val="000000" w:themeColor="text1"/>
        </w:rPr>
        <w:t>6</w:t>
      </w:r>
      <w:r w:rsidRPr="00321560">
        <w:rPr>
          <w:color w:val="000000" w:themeColor="text1"/>
        </w:rPr>
        <w:t>.4节的规定进行作用的组合。</w:t>
      </w:r>
    </w:p>
    <w:p w:rsidR="0000445C" w:rsidRPr="00321560" w:rsidRDefault="0000445C" w:rsidP="00C5499B">
      <w:pPr>
        <w:pStyle w:val="a4"/>
        <w:rPr>
          <w:color w:val="000000" w:themeColor="text1"/>
        </w:rPr>
      </w:pPr>
      <w:r w:rsidRPr="00321560">
        <w:rPr>
          <w:color w:val="000000" w:themeColor="text1"/>
        </w:rPr>
        <w:t>幕墙的抗风设计</w:t>
      </w:r>
      <w:r w:rsidRPr="00321560">
        <w:rPr>
          <w:rFonts w:hint="eastAsia"/>
          <w:color w:val="000000" w:themeColor="text1"/>
        </w:rPr>
        <w:t>，</w:t>
      </w:r>
      <w:r w:rsidRPr="00321560">
        <w:rPr>
          <w:color w:val="000000" w:themeColor="text1"/>
        </w:rPr>
        <w:t>应符合</w:t>
      </w:r>
      <w:r w:rsidRPr="00321560">
        <w:rPr>
          <w:rFonts w:hint="eastAsia"/>
          <w:color w:val="000000" w:themeColor="text1"/>
        </w:rPr>
        <w:t>GB</w:t>
      </w:r>
      <w:r w:rsidRPr="00321560">
        <w:rPr>
          <w:color w:val="000000" w:themeColor="text1"/>
        </w:rPr>
        <w:t xml:space="preserve"> 50009中对围护结构的风荷载</w:t>
      </w:r>
      <w:r w:rsidRPr="00321560">
        <w:rPr>
          <w:rFonts w:hint="eastAsia"/>
          <w:color w:val="000000" w:themeColor="text1"/>
        </w:rPr>
        <w:t>相关</w:t>
      </w:r>
      <w:r w:rsidRPr="00321560">
        <w:rPr>
          <w:color w:val="000000" w:themeColor="text1"/>
        </w:rPr>
        <w:t>要求</w:t>
      </w:r>
      <w:r w:rsidRPr="00321560">
        <w:rPr>
          <w:rFonts w:hint="eastAsia"/>
          <w:color w:val="000000" w:themeColor="text1"/>
        </w:rPr>
        <w:t>。</w:t>
      </w:r>
    </w:p>
    <w:p w:rsidR="0000445C" w:rsidRPr="00321560" w:rsidRDefault="0000445C" w:rsidP="00C5499B">
      <w:pPr>
        <w:pStyle w:val="a4"/>
        <w:rPr>
          <w:color w:val="000000" w:themeColor="text1"/>
        </w:rPr>
      </w:pPr>
      <w:r w:rsidRPr="00321560">
        <w:rPr>
          <w:rFonts w:hint="eastAsia"/>
          <w:color w:val="000000" w:themeColor="text1"/>
        </w:rPr>
        <w:t>幕墙</w:t>
      </w:r>
      <w:r w:rsidRPr="00321560">
        <w:rPr>
          <w:color w:val="000000" w:themeColor="text1"/>
        </w:rPr>
        <w:t>结构及构造</w:t>
      </w:r>
      <w:r w:rsidRPr="00321560">
        <w:rPr>
          <w:rFonts w:hint="eastAsia"/>
          <w:color w:val="000000" w:themeColor="text1"/>
        </w:rPr>
        <w:t>应进行抗震设计和计算分析，</w:t>
      </w:r>
      <w:r w:rsidRPr="00321560">
        <w:rPr>
          <w:color w:val="000000" w:themeColor="text1"/>
        </w:rPr>
        <w:t>抗震设防的幕墙</w:t>
      </w:r>
      <w:r w:rsidRPr="00321560">
        <w:rPr>
          <w:rFonts w:hint="eastAsia"/>
          <w:color w:val="000000" w:themeColor="text1"/>
        </w:rPr>
        <w:t>，</w:t>
      </w:r>
      <w:r w:rsidRPr="00321560">
        <w:rPr>
          <w:color w:val="000000" w:themeColor="text1"/>
        </w:rPr>
        <w:t>在满足抗风设计要求的基础上</w:t>
      </w:r>
      <w:r w:rsidRPr="00321560">
        <w:rPr>
          <w:rFonts w:hint="eastAsia"/>
          <w:color w:val="000000" w:themeColor="text1"/>
        </w:rPr>
        <w:t>，</w:t>
      </w:r>
      <w:r w:rsidRPr="00321560">
        <w:rPr>
          <w:color w:val="000000" w:themeColor="text1"/>
        </w:rPr>
        <w:t>还应符合</w:t>
      </w:r>
      <w:r w:rsidRPr="00321560">
        <w:rPr>
          <w:rFonts w:hint="eastAsia"/>
          <w:color w:val="000000" w:themeColor="text1"/>
        </w:rPr>
        <w:t>GB</w:t>
      </w:r>
      <w:r w:rsidRPr="00321560">
        <w:rPr>
          <w:color w:val="000000" w:themeColor="text1"/>
        </w:rPr>
        <w:t xml:space="preserve"> 50011中对建筑非结构构件的抗震设计要求</w:t>
      </w:r>
      <w:r w:rsidRPr="00321560">
        <w:rPr>
          <w:rFonts w:hint="eastAsia"/>
          <w:color w:val="000000" w:themeColor="text1"/>
        </w:rPr>
        <w:t>。</w:t>
      </w:r>
    </w:p>
    <w:p w:rsidR="0000445C" w:rsidRPr="00321560" w:rsidRDefault="0000445C" w:rsidP="00C5499B">
      <w:pPr>
        <w:pStyle w:val="a4"/>
        <w:rPr>
          <w:color w:val="000000" w:themeColor="text1"/>
        </w:rPr>
      </w:pPr>
      <w:r w:rsidRPr="00321560">
        <w:rPr>
          <w:color w:val="000000" w:themeColor="text1"/>
        </w:rPr>
        <w:t>幕墙结构构件应按下列规定进行承载力</w:t>
      </w:r>
      <w:r w:rsidRPr="00321560">
        <w:rPr>
          <w:rFonts w:hint="eastAsia"/>
          <w:color w:val="000000" w:themeColor="text1"/>
        </w:rPr>
        <w:t>验算</w:t>
      </w:r>
      <w:r w:rsidRPr="00321560">
        <w:rPr>
          <w:color w:val="000000" w:themeColor="text1"/>
        </w:rPr>
        <w:t>和挠度验算：</w:t>
      </w:r>
    </w:p>
    <w:p w:rsidR="0000445C" w:rsidRPr="00321560" w:rsidRDefault="0000445C" w:rsidP="0027558F">
      <w:pPr>
        <w:pStyle w:val="afc"/>
        <w:numPr>
          <w:ilvl w:val="0"/>
          <w:numId w:val="268"/>
        </w:numPr>
        <w:rPr>
          <w:color w:val="000000" w:themeColor="text1"/>
        </w:rPr>
      </w:pPr>
      <w:r w:rsidRPr="00321560">
        <w:rPr>
          <w:rFonts w:hint="eastAsia"/>
          <w:color w:val="000000" w:themeColor="text1"/>
        </w:rPr>
        <w:t>持久设计状况、短暂设计状况</w:t>
      </w:r>
    </w:p>
    <w:p w:rsidR="0000445C" w:rsidRPr="00321560" w:rsidRDefault="00C01E48" w:rsidP="00A01061">
      <w:pPr>
        <w:pStyle w:val="afffffffffe"/>
        <w:rPr>
          <w:snapToGrid w:val="0"/>
          <w:color w:val="000000" w:themeColor="text1"/>
        </w:rPr>
      </w:pPr>
      <w:r w:rsidRPr="00321560">
        <w:rPr>
          <w:snapToGrid w:val="0"/>
          <w:color w:val="000000" w:themeColor="text1"/>
          <w:position w:val="-12"/>
        </w:rPr>
        <w:object w:dxaOrig="820" w:dyaOrig="360">
          <v:shape id="_x0000_i1040" type="#_x0000_t75" style="width:61pt;height:22.5pt" o:ole="">
            <v:imagedata r:id="rId45" o:title=""/>
          </v:shape>
          <o:OLEObject Type="Embed" ProgID="Equation.DSMT4" ShapeID="_x0000_i1040" DrawAspect="Content" ObjectID="_1681285131" r:id="rId46"/>
        </w:object>
      </w:r>
      <w:r w:rsidR="0000445C" w:rsidRPr="00321560">
        <w:rPr>
          <w:snapToGrid w:val="0"/>
          <w:color w:val="000000" w:themeColor="text1"/>
        </w:rPr>
        <w:t xml:space="preserve">   </w:t>
      </w:r>
      <w:r w:rsidR="0092531C" w:rsidRPr="00321560">
        <w:rPr>
          <w:rFonts w:hint="eastAsia"/>
          <w:snapToGrid w:val="0"/>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00445C" w:rsidRPr="00321560" w:rsidRDefault="0000445C" w:rsidP="00C704FB">
      <w:pPr>
        <w:pStyle w:val="afc"/>
        <w:rPr>
          <w:color w:val="000000" w:themeColor="text1"/>
        </w:rPr>
      </w:pPr>
      <w:r w:rsidRPr="00321560">
        <w:rPr>
          <w:color w:val="000000" w:themeColor="text1"/>
        </w:rPr>
        <w:t>地震设计状况</w:t>
      </w:r>
    </w:p>
    <w:p w:rsidR="0000445C" w:rsidRPr="00321560" w:rsidRDefault="00C01E48" w:rsidP="00A01061">
      <w:pPr>
        <w:pStyle w:val="afffffffffe"/>
        <w:rPr>
          <w:snapToGrid w:val="0"/>
          <w:color w:val="000000" w:themeColor="text1"/>
        </w:rPr>
      </w:pPr>
      <w:r w:rsidRPr="00321560">
        <w:rPr>
          <w:snapToGrid w:val="0"/>
          <w:color w:val="000000" w:themeColor="text1"/>
          <w:position w:val="-12"/>
        </w:rPr>
        <w:object w:dxaOrig="1180" w:dyaOrig="360">
          <v:shape id="_x0000_i1041" type="#_x0000_t75" style="width:80pt;height:20.5pt" o:ole="">
            <v:imagedata r:id="rId47" o:title=""/>
          </v:shape>
          <o:OLEObject Type="Embed" ProgID="Equation.DSMT4" ShapeID="_x0000_i1041" DrawAspect="Content" ObjectID="_1681285132" r:id="rId48"/>
        </w:object>
      </w:r>
      <w:r w:rsidR="0000445C" w:rsidRPr="00321560">
        <w:rPr>
          <w:snapToGrid w:val="0"/>
          <w:color w:val="000000" w:themeColor="text1"/>
        </w:rPr>
        <w:t xml:space="preserve"> </w:t>
      </w:r>
      <w:r w:rsidR="0092531C" w:rsidRPr="00321560">
        <w:rPr>
          <w:rFonts w:hint="eastAsia"/>
          <w:snapToGrid w:val="0"/>
          <w:color w:val="000000" w:themeColor="text1"/>
        </w:rPr>
        <w:t xml:space="preserve">                         </w:t>
      </w:r>
      <w:r w:rsidRPr="00321560">
        <w:rPr>
          <w:snapToGrid w:val="0"/>
          <w:color w:val="000000" w:themeColor="text1"/>
        </w:rPr>
        <w:t xml:space="preserve">   </w:t>
      </w:r>
      <w:r w:rsidR="0092531C" w:rsidRPr="00321560">
        <w:rPr>
          <w:rFonts w:hint="eastAsia"/>
          <w:snapToGrid w:val="0"/>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tblLook w:val="04A0" w:firstRow="1" w:lastRow="0" w:firstColumn="1" w:lastColumn="0" w:noHBand="0" w:noVBand="1"/>
      </w:tblPr>
      <w:tblGrid>
        <w:gridCol w:w="851"/>
        <w:gridCol w:w="1021"/>
        <w:gridCol w:w="7756"/>
      </w:tblGrid>
      <w:tr w:rsidR="00321560" w:rsidRPr="00321560" w:rsidTr="000F3765">
        <w:tc>
          <w:tcPr>
            <w:tcW w:w="851" w:type="dxa"/>
          </w:tcPr>
          <w:p w:rsidR="0031710B" w:rsidRPr="00321560" w:rsidRDefault="0000445C" w:rsidP="00C03D9D">
            <w:pPr>
              <w:spacing w:before="93" w:after="93"/>
              <w:rPr>
                <w:snapToGrid w:val="0"/>
                <w:color w:val="000000" w:themeColor="text1"/>
              </w:rPr>
            </w:pPr>
            <w:r w:rsidRPr="00321560">
              <w:rPr>
                <w:snapToGrid w:val="0"/>
                <w:color w:val="000000" w:themeColor="text1"/>
              </w:rPr>
              <w:t>式中</w:t>
            </w:r>
            <w:r w:rsidRPr="00321560">
              <w:rPr>
                <w:rFonts w:hint="eastAsia"/>
                <w:snapToGrid w:val="0"/>
                <w:color w:val="000000" w:themeColor="text1"/>
              </w:rPr>
              <w:t>：</w:t>
            </w:r>
          </w:p>
        </w:tc>
        <w:tc>
          <w:tcPr>
            <w:tcW w:w="1021" w:type="dxa"/>
          </w:tcPr>
          <w:p w:rsidR="0000445C" w:rsidRPr="00321560" w:rsidRDefault="0000445C" w:rsidP="000F3765">
            <w:pPr>
              <w:spacing w:before="93" w:after="93" w:line="320" w:lineRule="exact"/>
              <w:ind w:firstLine="420"/>
              <w:jc w:val="center"/>
              <w:rPr>
                <w:bCs/>
                <w:snapToGrid w:val="0"/>
                <w:color w:val="000000" w:themeColor="text1"/>
                <w:kern w:val="0"/>
                <w:szCs w:val="21"/>
              </w:rPr>
            </w:pPr>
            <w:r w:rsidRPr="00321560">
              <w:rPr>
                <w:bCs/>
                <w:snapToGrid w:val="0"/>
                <w:color w:val="000000" w:themeColor="text1"/>
                <w:kern w:val="0"/>
                <w:position w:val="-6"/>
                <w:szCs w:val="21"/>
              </w:rPr>
              <w:object w:dxaOrig="200" w:dyaOrig="240">
                <v:shape id="_x0000_i1042" type="#_x0000_t75" style="width:11.5pt;height:11.5pt" o:ole="">
                  <v:imagedata r:id="rId49" o:title=""/>
                </v:shape>
                <o:OLEObject Type="Embed" ProgID="Equation.DSMT4" ShapeID="_x0000_i1042" DrawAspect="Content" ObjectID="_1681285133" r:id="rId50"/>
              </w:object>
            </w:r>
          </w:p>
        </w:tc>
        <w:tc>
          <w:tcPr>
            <w:tcW w:w="7756" w:type="dxa"/>
          </w:tcPr>
          <w:p w:rsidR="0000445C" w:rsidRPr="00321560" w:rsidRDefault="0000445C" w:rsidP="0031710B">
            <w:pPr>
              <w:spacing w:before="93" w:after="93" w:line="320" w:lineRule="exact"/>
              <w:rPr>
                <w:bCs/>
                <w:snapToGrid w:val="0"/>
                <w:color w:val="000000" w:themeColor="text1"/>
                <w:kern w:val="0"/>
                <w:szCs w:val="21"/>
              </w:rPr>
            </w:pPr>
            <w:r w:rsidRPr="00321560">
              <w:rPr>
                <w:bCs/>
                <w:snapToGrid w:val="0"/>
                <w:color w:val="000000" w:themeColor="text1"/>
                <w:kern w:val="0"/>
                <w:szCs w:val="21"/>
              </w:rPr>
              <w:t>——荷载</w:t>
            </w:r>
            <w:r w:rsidR="0000143A">
              <w:rPr>
                <w:rFonts w:hint="eastAsia"/>
                <w:bCs/>
                <w:snapToGrid w:val="0"/>
                <w:color w:val="000000" w:themeColor="text1"/>
                <w:kern w:val="0"/>
                <w:szCs w:val="21"/>
              </w:rPr>
              <w:t>及作用</w:t>
            </w:r>
            <w:r w:rsidRPr="00321560">
              <w:rPr>
                <w:bCs/>
                <w:snapToGrid w:val="0"/>
                <w:color w:val="000000" w:themeColor="text1"/>
                <w:kern w:val="0"/>
                <w:szCs w:val="21"/>
              </w:rPr>
              <w:t>按基本组合的效应设计值；</w:t>
            </w:r>
          </w:p>
        </w:tc>
      </w:tr>
      <w:tr w:rsidR="00321560" w:rsidRPr="00321560" w:rsidTr="000F3765">
        <w:tc>
          <w:tcPr>
            <w:tcW w:w="851" w:type="dxa"/>
          </w:tcPr>
          <w:p w:rsidR="0000445C" w:rsidRPr="00321560" w:rsidRDefault="0000445C" w:rsidP="0092531C">
            <w:pPr>
              <w:spacing w:before="93" w:after="93" w:line="320" w:lineRule="exact"/>
              <w:ind w:firstLine="420"/>
              <w:jc w:val="right"/>
              <w:rPr>
                <w:bCs/>
                <w:i/>
                <w:snapToGrid w:val="0"/>
                <w:color w:val="000000" w:themeColor="text1"/>
                <w:kern w:val="0"/>
                <w:szCs w:val="21"/>
              </w:rPr>
            </w:pPr>
          </w:p>
        </w:tc>
        <w:tc>
          <w:tcPr>
            <w:tcW w:w="1021" w:type="dxa"/>
          </w:tcPr>
          <w:p w:rsidR="0000445C" w:rsidRPr="00321560" w:rsidRDefault="0000445C" w:rsidP="000F3765">
            <w:pPr>
              <w:spacing w:before="93" w:after="93" w:line="320" w:lineRule="exact"/>
              <w:ind w:firstLine="420"/>
              <w:jc w:val="center"/>
              <w:rPr>
                <w:bCs/>
                <w:snapToGrid w:val="0"/>
                <w:color w:val="000000" w:themeColor="text1"/>
                <w:kern w:val="0"/>
                <w:szCs w:val="21"/>
              </w:rPr>
            </w:pPr>
            <w:r w:rsidRPr="00321560">
              <w:rPr>
                <w:bCs/>
                <w:snapToGrid w:val="0"/>
                <w:color w:val="000000" w:themeColor="text1"/>
                <w:kern w:val="0"/>
                <w:position w:val="-10"/>
                <w:szCs w:val="21"/>
              </w:rPr>
              <w:object w:dxaOrig="260" w:dyaOrig="300">
                <v:shape id="_x0000_i1043" type="#_x0000_t75" style="width:13.5pt;height:15pt" o:ole="">
                  <v:imagedata r:id="rId51" o:title=""/>
                </v:shape>
                <o:OLEObject Type="Embed" ProgID="Equation.DSMT4" ShapeID="_x0000_i1043" DrawAspect="Content" ObjectID="_1681285134" r:id="rId52"/>
              </w:object>
            </w:r>
          </w:p>
        </w:tc>
        <w:tc>
          <w:tcPr>
            <w:tcW w:w="7756" w:type="dxa"/>
          </w:tcPr>
          <w:p w:rsidR="0000445C" w:rsidRPr="00321560" w:rsidRDefault="0000445C" w:rsidP="0031710B">
            <w:pPr>
              <w:spacing w:before="93" w:after="93" w:line="320" w:lineRule="exact"/>
              <w:rPr>
                <w:bCs/>
                <w:snapToGrid w:val="0"/>
                <w:color w:val="000000" w:themeColor="text1"/>
                <w:kern w:val="0"/>
                <w:szCs w:val="21"/>
              </w:rPr>
            </w:pPr>
            <w:r w:rsidRPr="00321560">
              <w:rPr>
                <w:bCs/>
                <w:snapToGrid w:val="0"/>
                <w:color w:val="000000" w:themeColor="text1"/>
                <w:kern w:val="0"/>
                <w:szCs w:val="21"/>
              </w:rPr>
              <w:t>——地震作用和其他荷载按基本组合的效应设计值；</w:t>
            </w:r>
          </w:p>
        </w:tc>
      </w:tr>
      <w:tr w:rsidR="00321560" w:rsidRPr="00321560" w:rsidTr="000F3765">
        <w:tc>
          <w:tcPr>
            <w:tcW w:w="851" w:type="dxa"/>
          </w:tcPr>
          <w:p w:rsidR="0000445C" w:rsidRPr="00321560" w:rsidRDefault="0000445C" w:rsidP="0092531C">
            <w:pPr>
              <w:spacing w:before="93" w:after="93" w:line="320" w:lineRule="exact"/>
              <w:ind w:firstLine="420"/>
              <w:jc w:val="right"/>
              <w:rPr>
                <w:bCs/>
                <w:i/>
                <w:snapToGrid w:val="0"/>
                <w:color w:val="000000" w:themeColor="text1"/>
                <w:kern w:val="0"/>
                <w:szCs w:val="21"/>
              </w:rPr>
            </w:pPr>
          </w:p>
        </w:tc>
        <w:tc>
          <w:tcPr>
            <w:tcW w:w="1021" w:type="dxa"/>
          </w:tcPr>
          <w:p w:rsidR="0000445C" w:rsidRPr="00321560" w:rsidRDefault="0000445C" w:rsidP="000F3765">
            <w:pPr>
              <w:spacing w:before="93" w:after="93" w:line="320" w:lineRule="exact"/>
              <w:ind w:firstLine="420"/>
              <w:jc w:val="center"/>
              <w:rPr>
                <w:bCs/>
                <w:i/>
                <w:snapToGrid w:val="0"/>
                <w:color w:val="000000" w:themeColor="text1"/>
                <w:kern w:val="0"/>
                <w:szCs w:val="21"/>
              </w:rPr>
            </w:pPr>
            <w:r w:rsidRPr="00321560">
              <w:rPr>
                <w:bCs/>
                <w:snapToGrid w:val="0"/>
                <w:color w:val="000000" w:themeColor="text1"/>
                <w:kern w:val="0"/>
                <w:position w:val="-4"/>
                <w:szCs w:val="21"/>
              </w:rPr>
              <w:object w:dxaOrig="220" w:dyaOrig="220">
                <v:shape id="_x0000_i1044" type="#_x0000_t75" style="width:12pt;height:9pt" o:ole="">
                  <v:imagedata r:id="rId53" o:title=""/>
                </v:shape>
                <o:OLEObject Type="Embed" ProgID="Equation.DSMT4" ShapeID="_x0000_i1044" DrawAspect="Content" ObjectID="_1681285135" r:id="rId54"/>
              </w:object>
            </w:r>
          </w:p>
        </w:tc>
        <w:tc>
          <w:tcPr>
            <w:tcW w:w="7756" w:type="dxa"/>
          </w:tcPr>
          <w:p w:rsidR="0000445C" w:rsidRPr="00321560" w:rsidRDefault="0000445C" w:rsidP="0031710B">
            <w:pPr>
              <w:spacing w:before="93" w:after="93" w:line="320" w:lineRule="exact"/>
              <w:rPr>
                <w:bCs/>
                <w:snapToGrid w:val="0"/>
                <w:color w:val="000000" w:themeColor="text1"/>
                <w:kern w:val="0"/>
                <w:szCs w:val="21"/>
              </w:rPr>
            </w:pPr>
            <w:r w:rsidRPr="00321560">
              <w:rPr>
                <w:bCs/>
                <w:snapToGrid w:val="0"/>
                <w:color w:val="000000" w:themeColor="text1"/>
                <w:kern w:val="0"/>
                <w:szCs w:val="21"/>
              </w:rPr>
              <w:t>—— 构件抗力设计值；</w:t>
            </w:r>
          </w:p>
        </w:tc>
      </w:tr>
      <w:tr w:rsidR="00321560" w:rsidRPr="00321560" w:rsidTr="000F3765">
        <w:tc>
          <w:tcPr>
            <w:tcW w:w="851" w:type="dxa"/>
          </w:tcPr>
          <w:p w:rsidR="0000445C" w:rsidRPr="00321560" w:rsidRDefault="0000445C" w:rsidP="0092531C">
            <w:pPr>
              <w:spacing w:before="93" w:after="93" w:line="320" w:lineRule="exact"/>
              <w:ind w:firstLine="420"/>
              <w:jc w:val="right"/>
              <w:rPr>
                <w:bCs/>
                <w:i/>
                <w:snapToGrid w:val="0"/>
                <w:color w:val="000000" w:themeColor="text1"/>
                <w:kern w:val="0"/>
                <w:szCs w:val="21"/>
              </w:rPr>
            </w:pPr>
          </w:p>
        </w:tc>
        <w:tc>
          <w:tcPr>
            <w:tcW w:w="1021" w:type="dxa"/>
          </w:tcPr>
          <w:p w:rsidR="0000445C" w:rsidRPr="00321560" w:rsidRDefault="0000445C" w:rsidP="000F3765">
            <w:pPr>
              <w:spacing w:before="93" w:after="93" w:line="320" w:lineRule="exact"/>
              <w:ind w:firstLine="420"/>
              <w:jc w:val="center"/>
              <w:rPr>
                <w:bCs/>
                <w:snapToGrid w:val="0"/>
                <w:color w:val="000000" w:themeColor="text1"/>
                <w:kern w:val="0"/>
                <w:szCs w:val="21"/>
              </w:rPr>
            </w:pPr>
            <w:r w:rsidRPr="00321560">
              <w:rPr>
                <w:bCs/>
                <w:snapToGrid w:val="0"/>
                <w:color w:val="000000" w:themeColor="text1"/>
                <w:kern w:val="0"/>
                <w:position w:val="-10"/>
                <w:szCs w:val="21"/>
              </w:rPr>
              <w:object w:dxaOrig="240" w:dyaOrig="300">
                <v:shape id="_x0000_i1045" type="#_x0000_t75" style="width:12pt;height:15pt" o:ole="">
                  <v:imagedata r:id="rId55" o:title=""/>
                </v:shape>
                <o:OLEObject Type="Embed" ProgID="Equation.DSMT4" ShapeID="_x0000_i1045" DrawAspect="Content" ObjectID="_1681285136" r:id="rId56"/>
              </w:object>
            </w:r>
          </w:p>
        </w:tc>
        <w:tc>
          <w:tcPr>
            <w:tcW w:w="7756" w:type="dxa"/>
          </w:tcPr>
          <w:p w:rsidR="0000445C" w:rsidRPr="00321560" w:rsidRDefault="0000445C" w:rsidP="0031710B">
            <w:pPr>
              <w:spacing w:before="93" w:after="93" w:line="320" w:lineRule="exact"/>
              <w:rPr>
                <w:bCs/>
                <w:snapToGrid w:val="0"/>
                <w:color w:val="000000" w:themeColor="text1"/>
                <w:kern w:val="0"/>
                <w:szCs w:val="21"/>
              </w:rPr>
            </w:pPr>
            <w:r w:rsidRPr="00321560">
              <w:rPr>
                <w:bCs/>
                <w:snapToGrid w:val="0"/>
                <w:color w:val="000000" w:themeColor="text1"/>
                <w:kern w:val="0"/>
                <w:szCs w:val="21"/>
              </w:rPr>
              <w:t>—— 幕墙结构构件重要性系数，可取1.0；</w:t>
            </w:r>
          </w:p>
        </w:tc>
      </w:tr>
      <w:tr w:rsidR="00321560" w:rsidRPr="00321560" w:rsidTr="000F3765">
        <w:tc>
          <w:tcPr>
            <w:tcW w:w="851" w:type="dxa"/>
          </w:tcPr>
          <w:p w:rsidR="0000445C" w:rsidRPr="00321560" w:rsidRDefault="0000445C" w:rsidP="0092531C">
            <w:pPr>
              <w:spacing w:before="93" w:after="93" w:line="320" w:lineRule="exact"/>
              <w:ind w:firstLine="420"/>
              <w:jc w:val="right"/>
              <w:rPr>
                <w:bCs/>
                <w:i/>
                <w:snapToGrid w:val="0"/>
                <w:color w:val="000000" w:themeColor="text1"/>
                <w:kern w:val="0"/>
                <w:szCs w:val="21"/>
              </w:rPr>
            </w:pPr>
          </w:p>
        </w:tc>
        <w:tc>
          <w:tcPr>
            <w:tcW w:w="1021" w:type="dxa"/>
          </w:tcPr>
          <w:p w:rsidR="0000445C" w:rsidRPr="00321560" w:rsidRDefault="0000445C" w:rsidP="000F3765">
            <w:pPr>
              <w:spacing w:before="93" w:after="93" w:line="320" w:lineRule="exact"/>
              <w:ind w:firstLine="420"/>
              <w:jc w:val="center"/>
              <w:rPr>
                <w:bCs/>
                <w:snapToGrid w:val="0"/>
                <w:color w:val="000000" w:themeColor="text1"/>
                <w:kern w:val="0"/>
                <w:szCs w:val="21"/>
              </w:rPr>
            </w:pPr>
            <w:r w:rsidRPr="00321560">
              <w:rPr>
                <w:bCs/>
                <w:snapToGrid w:val="0"/>
                <w:color w:val="000000" w:themeColor="text1"/>
                <w:kern w:val="0"/>
                <w:position w:val="-10"/>
                <w:szCs w:val="21"/>
              </w:rPr>
              <w:object w:dxaOrig="360" w:dyaOrig="300">
                <v:shape id="_x0000_i1046" type="#_x0000_t75" style="width:19.5pt;height:14.5pt" o:ole="">
                  <v:imagedata r:id="rId57" o:title=""/>
                </v:shape>
                <o:OLEObject Type="Embed" ProgID="Equation.DSMT4" ShapeID="_x0000_i1046" DrawAspect="Content" ObjectID="_1681285137" r:id="rId58"/>
              </w:object>
            </w:r>
          </w:p>
        </w:tc>
        <w:tc>
          <w:tcPr>
            <w:tcW w:w="7756" w:type="dxa"/>
          </w:tcPr>
          <w:p w:rsidR="0000445C" w:rsidRPr="00321560" w:rsidRDefault="0000445C" w:rsidP="0031710B">
            <w:pPr>
              <w:spacing w:before="93" w:after="93" w:line="320" w:lineRule="exact"/>
              <w:rPr>
                <w:bCs/>
                <w:snapToGrid w:val="0"/>
                <w:color w:val="000000" w:themeColor="text1"/>
                <w:kern w:val="0"/>
                <w:szCs w:val="21"/>
              </w:rPr>
            </w:pPr>
            <w:r w:rsidRPr="00321560">
              <w:rPr>
                <w:bCs/>
                <w:snapToGrid w:val="0"/>
                <w:color w:val="000000" w:themeColor="text1"/>
                <w:kern w:val="0"/>
                <w:szCs w:val="21"/>
              </w:rPr>
              <w:t>—— 幕墙结构构件承载力抗震调整系数，可取1.0。</w:t>
            </w:r>
          </w:p>
        </w:tc>
      </w:tr>
    </w:tbl>
    <w:p w:rsidR="0000445C" w:rsidRPr="00321560" w:rsidRDefault="0000445C" w:rsidP="00C704FB">
      <w:pPr>
        <w:pStyle w:val="afc"/>
        <w:rPr>
          <w:color w:val="000000" w:themeColor="text1"/>
        </w:rPr>
      </w:pPr>
      <w:r w:rsidRPr="00321560">
        <w:rPr>
          <w:color w:val="000000" w:themeColor="text1"/>
        </w:rPr>
        <w:t>挠度应符合下式要求：</w:t>
      </w:r>
    </w:p>
    <w:p w:rsidR="0000445C" w:rsidRPr="00321560" w:rsidRDefault="00C01E48" w:rsidP="00A01061">
      <w:pPr>
        <w:pStyle w:val="afffffffffe"/>
        <w:rPr>
          <w:snapToGrid w:val="0"/>
          <w:color w:val="000000" w:themeColor="text1"/>
        </w:rPr>
      </w:pPr>
      <w:r w:rsidRPr="00321560">
        <w:rPr>
          <w:rFonts w:ascii="华文仿宋" w:eastAsia="华文仿宋" w:hAnsi="华文仿宋"/>
          <w:snapToGrid w:val="0"/>
          <w:color w:val="000000" w:themeColor="text1"/>
          <w:position w:val="-14"/>
          <w:vertAlign w:val="subscript"/>
        </w:rPr>
        <w:object w:dxaOrig="1020" w:dyaOrig="380">
          <v:shape id="_x0000_i1047" type="#_x0000_t75" style="width:55pt;height:20.5pt" o:ole="">
            <v:imagedata r:id="rId59" o:title=""/>
          </v:shape>
          <o:OLEObject Type="Embed" ProgID="Equation.DSMT4" ShapeID="_x0000_i1047" DrawAspect="Content" ObjectID="_1681285138" r:id="rId60"/>
        </w:object>
      </w:r>
      <w:r w:rsidR="0000445C" w:rsidRPr="00321560">
        <w:rPr>
          <w:snapToGrid w:val="0"/>
          <w:color w:val="000000" w:themeColor="text1"/>
        </w:rPr>
        <w:t xml:space="preserve">         </w:t>
      </w:r>
      <w:r w:rsidR="0092531C" w:rsidRPr="00321560">
        <w:rPr>
          <w:rFonts w:hint="eastAsia"/>
          <w:snapToGrid w:val="0"/>
          <w:color w:val="000000" w:themeColor="text1"/>
        </w:rPr>
        <w:t xml:space="preserve">                </w:t>
      </w:r>
      <w:r w:rsidR="0000445C" w:rsidRPr="00321560">
        <w:rPr>
          <w:snapToGrid w:val="0"/>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5000" w:type="pct"/>
        <w:jc w:val="center"/>
        <w:tblLook w:val="04A0" w:firstRow="1" w:lastRow="0" w:firstColumn="1" w:lastColumn="0" w:noHBand="0" w:noVBand="1"/>
      </w:tblPr>
      <w:tblGrid>
        <w:gridCol w:w="1015"/>
        <w:gridCol w:w="920"/>
        <w:gridCol w:w="7919"/>
      </w:tblGrid>
      <w:tr w:rsidR="00321560" w:rsidRPr="00321560" w:rsidTr="00C03D9D">
        <w:trPr>
          <w:trHeight w:val="442"/>
          <w:jc w:val="center"/>
        </w:trPr>
        <w:tc>
          <w:tcPr>
            <w:tcW w:w="515" w:type="pct"/>
            <w:vAlign w:val="center"/>
          </w:tcPr>
          <w:p w:rsidR="0000445C" w:rsidRPr="00321560" w:rsidRDefault="0000445C" w:rsidP="00C03D9D">
            <w:pPr>
              <w:rPr>
                <w:snapToGrid w:val="0"/>
                <w:color w:val="000000" w:themeColor="text1"/>
              </w:rPr>
            </w:pPr>
            <w:r w:rsidRPr="00321560">
              <w:rPr>
                <w:snapToGrid w:val="0"/>
                <w:color w:val="000000" w:themeColor="text1"/>
              </w:rPr>
              <w:t>式中</w:t>
            </w:r>
            <w:r w:rsidRPr="00321560">
              <w:rPr>
                <w:rFonts w:hint="eastAsia"/>
                <w:snapToGrid w:val="0"/>
                <w:color w:val="000000" w:themeColor="text1"/>
              </w:rPr>
              <w:t>：</w:t>
            </w:r>
          </w:p>
        </w:tc>
        <w:tc>
          <w:tcPr>
            <w:tcW w:w="467" w:type="pct"/>
            <w:vAlign w:val="center"/>
          </w:tcPr>
          <w:p w:rsidR="0000445C" w:rsidRPr="00321560" w:rsidRDefault="0000445C" w:rsidP="00C03D9D">
            <w:pPr>
              <w:rPr>
                <w:snapToGrid w:val="0"/>
                <w:color w:val="000000" w:themeColor="text1"/>
              </w:rPr>
            </w:pPr>
            <w:r w:rsidRPr="00321560">
              <w:rPr>
                <w:bCs/>
                <w:snapToGrid w:val="0"/>
                <w:color w:val="000000" w:themeColor="text1"/>
                <w:kern w:val="0"/>
                <w:position w:val="-14"/>
                <w:szCs w:val="21"/>
              </w:rPr>
              <w:object w:dxaOrig="279" w:dyaOrig="360">
                <v:shape id="_x0000_i1048" type="#_x0000_t75" style="width:14.5pt;height:19pt" o:ole="">
                  <v:imagedata r:id="rId61" o:title=""/>
                </v:shape>
                <o:OLEObject Type="Embed" ProgID="Equation.DSMT4" ShapeID="_x0000_i1048" DrawAspect="Content" ObjectID="_1681285139" r:id="rId62"/>
              </w:object>
            </w:r>
          </w:p>
        </w:tc>
        <w:tc>
          <w:tcPr>
            <w:tcW w:w="4018" w:type="pct"/>
            <w:vAlign w:val="center"/>
          </w:tcPr>
          <w:p w:rsidR="0000445C" w:rsidRPr="00321560" w:rsidRDefault="0000445C" w:rsidP="00C03D9D">
            <w:pPr>
              <w:rPr>
                <w:snapToGrid w:val="0"/>
                <w:color w:val="000000" w:themeColor="text1"/>
              </w:rPr>
            </w:pPr>
            <w:r w:rsidRPr="00321560">
              <w:rPr>
                <w:bCs/>
                <w:snapToGrid w:val="0"/>
                <w:color w:val="000000" w:themeColor="text1"/>
                <w:kern w:val="0"/>
                <w:szCs w:val="21"/>
              </w:rPr>
              <w:t>——</w:t>
            </w:r>
            <w:r w:rsidRPr="00321560">
              <w:rPr>
                <w:snapToGrid w:val="0"/>
                <w:color w:val="000000" w:themeColor="text1"/>
              </w:rPr>
              <w:t>构件在风荷载标准值或永久荷载标准值作用下产生的挠度值；</w:t>
            </w:r>
          </w:p>
        </w:tc>
      </w:tr>
      <w:tr w:rsidR="00321560" w:rsidRPr="00321560" w:rsidTr="00C03D9D">
        <w:trPr>
          <w:trHeight w:val="442"/>
          <w:jc w:val="center"/>
        </w:trPr>
        <w:tc>
          <w:tcPr>
            <w:tcW w:w="515" w:type="pct"/>
            <w:vAlign w:val="center"/>
          </w:tcPr>
          <w:p w:rsidR="0000445C" w:rsidRPr="00321560" w:rsidRDefault="0000445C" w:rsidP="00C03D9D">
            <w:pPr>
              <w:rPr>
                <w:snapToGrid w:val="0"/>
                <w:color w:val="000000" w:themeColor="text1"/>
              </w:rPr>
            </w:pPr>
          </w:p>
        </w:tc>
        <w:tc>
          <w:tcPr>
            <w:tcW w:w="467" w:type="pct"/>
            <w:vAlign w:val="center"/>
          </w:tcPr>
          <w:p w:rsidR="0000445C" w:rsidRPr="00321560" w:rsidRDefault="0000445C" w:rsidP="00C03D9D">
            <w:pPr>
              <w:rPr>
                <w:snapToGrid w:val="0"/>
                <w:color w:val="000000" w:themeColor="text1"/>
              </w:rPr>
            </w:pPr>
            <w:r w:rsidRPr="00321560">
              <w:rPr>
                <w:bCs/>
                <w:snapToGrid w:val="0"/>
                <w:color w:val="000000" w:themeColor="text1"/>
                <w:kern w:val="0"/>
                <w:position w:val="-14"/>
                <w:szCs w:val="21"/>
              </w:rPr>
              <w:object w:dxaOrig="480" w:dyaOrig="360">
                <v:shape id="_x0000_i1049" type="#_x0000_t75" style="width:24pt;height:19pt" o:ole="">
                  <v:imagedata r:id="rId63" o:title=""/>
                </v:shape>
                <o:OLEObject Type="Embed" ProgID="Equation.DSMT4" ShapeID="_x0000_i1049" DrawAspect="Content" ObjectID="_1681285140" r:id="rId64"/>
              </w:object>
            </w:r>
          </w:p>
        </w:tc>
        <w:tc>
          <w:tcPr>
            <w:tcW w:w="4018" w:type="pct"/>
            <w:vAlign w:val="center"/>
          </w:tcPr>
          <w:p w:rsidR="0000445C" w:rsidRPr="00321560" w:rsidRDefault="0000445C" w:rsidP="00C03D9D">
            <w:pPr>
              <w:rPr>
                <w:snapToGrid w:val="0"/>
                <w:color w:val="000000" w:themeColor="text1"/>
              </w:rPr>
            </w:pPr>
            <w:r w:rsidRPr="00321560">
              <w:rPr>
                <w:bCs/>
                <w:snapToGrid w:val="0"/>
                <w:color w:val="000000" w:themeColor="text1"/>
                <w:kern w:val="0"/>
                <w:szCs w:val="21"/>
              </w:rPr>
              <w:t>——</w:t>
            </w:r>
            <w:r w:rsidRPr="00321560">
              <w:rPr>
                <w:snapToGrid w:val="0"/>
                <w:color w:val="000000" w:themeColor="text1"/>
              </w:rPr>
              <w:t>构件挠度限值。</w:t>
            </w:r>
          </w:p>
        </w:tc>
      </w:tr>
    </w:tbl>
    <w:p w:rsidR="0000445C" w:rsidRPr="00321560" w:rsidRDefault="0000445C" w:rsidP="00FE5519">
      <w:pPr>
        <w:pStyle w:val="afc"/>
        <w:rPr>
          <w:color w:val="000000" w:themeColor="text1"/>
        </w:rPr>
      </w:pPr>
      <w:r w:rsidRPr="00321560">
        <w:rPr>
          <w:color w:val="000000" w:themeColor="text1"/>
        </w:rPr>
        <w:t>双向受弯的杆件，两个方向的挠度</w:t>
      </w:r>
      <w:r w:rsidRPr="00321560">
        <w:rPr>
          <w:rFonts w:hint="eastAsia"/>
          <w:color w:val="000000" w:themeColor="text1"/>
        </w:rPr>
        <w:t>均</w:t>
      </w:r>
      <w:r w:rsidRPr="00321560">
        <w:rPr>
          <w:color w:val="000000" w:themeColor="text1"/>
        </w:rPr>
        <w:t>应符合本条第3款的规定。</w:t>
      </w:r>
    </w:p>
    <w:p w:rsidR="0000445C" w:rsidRPr="00321560" w:rsidRDefault="0000445C" w:rsidP="00C5499B">
      <w:pPr>
        <w:pStyle w:val="a4"/>
        <w:rPr>
          <w:color w:val="000000" w:themeColor="text1"/>
        </w:rPr>
      </w:pPr>
      <w:r w:rsidRPr="00321560">
        <w:rPr>
          <w:rFonts w:hint="eastAsia"/>
          <w:color w:val="000000" w:themeColor="text1"/>
        </w:rPr>
        <w:t>当面板相对于横梁有偏心时，支承结构设计时应考虑重力荷载偏心产生的不利影响。</w:t>
      </w:r>
    </w:p>
    <w:p w:rsidR="0000445C" w:rsidRPr="00321560" w:rsidRDefault="0000445C" w:rsidP="00C5499B">
      <w:pPr>
        <w:pStyle w:val="a4"/>
        <w:rPr>
          <w:color w:val="000000" w:themeColor="text1"/>
        </w:rPr>
      </w:pPr>
      <w:r w:rsidRPr="00321560">
        <w:rPr>
          <w:color w:val="000000" w:themeColor="text1"/>
        </w:rPr>
        <w:t>幕墙结构设计尚应符合</w:t>
      </w:r>
      <w:r w:rsidRPr="00321560">
        <w:rPr>
          <w:rFonts w:hint="eastAsia"/>
          <w:color w:val="000000" w:themeColor="text1"/>
        </w:rPr>
        <w:t xml:space="preserve">GB 50017、GB 50018、GB 50429、GB 50010、JGJ </w:t>
      </w:r>
      <w:r w:rsidRPr="00321560">
        <w:rPr>
          <w:color w:val="000000" w:themeColor="text1"/>
        </w:rPr>
        <w:t>145</w:t>
      </w:r>
      <w:r w:rsidRPr="00321560">
        <w:rPr>
          <w:rFonts w:hint="eastAsia"/>
          <w:color w:val="000000" w:themeColor="text1"/>
        </w:rPr>
        <w:t xml:space="preserve">、JGJ </w:t>
      </w:r>
      <w:r w:rsidRPr="00321560">
        <w:rPr>
          <w:color w:val="000000" w:themeColor="text1"/>
        </w:rPr>
        <w:t>102</w:t>
      </w:r>
      <w:r w:rsidRPr="00321560">
        <w:rPr>
          <w:rFonts w:hint="eastAsia"/>
          <w:color w:val="000000" w:themeColor="text1"/>
        </w:rPr>
        <w:t xml:space="preserve">、JGJ </w:t>
      </w:r>
      <w:r w:rsidRPr="00321560">
        <w:rPr>
          <w:color w:val="000000" w:themeColor="text1"/>
        </w:rPr>
        <w:t>133</w:t>
      </w:r>
      <w:r w:rsidRPr="00321560">
        <w:rPr>
          <w:rFonts w:hint="eastAsia"/>
          <w:color w:val="000000" w:themeColor="text1"/>
        </w:rPr>
        <w:t xml:space="preserve">、JGJ </w:t>
      </w:r>
      <w:r w:rsidRPr="00321560">
        <w:rPr>
          <w:color w:val="000000" w:themeColor="text1"/>
        </w:rPr>
        <w:t>336</w:t>
      </w:r>
      <w:r w:rsidR="00626E3B">
        <w:rPr>
          <w:rFonts w:hint="eastAsia"/>
          <w:color w:val="000000" w:themeColor="text1"/>
        </w:rPr>
        <w:t>、</w:t>
      </w:r>
      <w:r w:rsidRPr="00321560">
        <w:rPr>
          <w:rFonts w:hint="eastAsia"/>
          <w:color w:val="000000" w:themeColor="text1"/>
        </w:rPr>
        <w:t xml:space="preserve">JGJ </w:t>
      </w:r>
      <w:r w:rsidRPr="00321560">
        <w:rPr>
          <w:color w:val="000000" w:themeColor="text1"/>
        </w:rPr>
        <w:t>225的有关规定</w:t>
      </w:r>
      <w:r w:rsidRPr="00321560">
        <w:rPr>
          <w:rFonts w:hint="eastAsia"/>
          <w:color w:val="000000" w:themeColor="text1"/>
        </w:rPr>
        <w:t>。</w:t>
      </w:r>
    </w:p>
    <w:p w:rsidR="007042B1" w:rsidRPr="00321560" w:rsidRDefault="007042B1" w:rsidP="007042B1">
      <w:pPr>
        <w:pStyle w:val="a3"/>
        <w:spacing w:before="156" w:after="156"/>
        <w:rPr>
          <w:color w:val="000000" w:themeColor="text1"/>
        </w:rPr>
      </w:pPr>
      <w:bookmarkStart w:id="271" w:name="_Toc62232309"/>
      <w:r w:rsidRPr="00321560">
        <w:rPr>
          <w:color w:val="000000" w:themeColor="text1"/>
        </w:rPr>
        <w:t>材料力学性能与物理性能</w:t>
      </w:r>
      <w:bookmarkEnd w:id="271"/>
    </w:p>
    <w:p w:rsidR="0092531C" w:rsidRPr="00321560" w:rsidRDefault="0092531C" w:rsidP="00C5499B">
      <w:pPr>
        <w:pStyle w:val="a4"/>
        <w:rPr>
          <w:color w:val="000000" w:themeColor="text1"/>
        </w:rPr>
      </w:pPr>
      <w:r w:rsidRPr="00321560">
        <w:rPr>
          <w:rFonts w:hint="eastAsia"/>
          <w:color w:val="000000" w:themeColor="text1"/>
        </w:rPr>
        <w:t>钢材的强度设计值应按GB 50017的规定采用，也可按表</w:t>
      </w:r>
      <w:r w:rsidR="00AB3E93" w:rsidRPr="00321560">
        <w:rPr>
          <w:color w:val="000000" w:themeColor="text1"/>
        </w:rPr>
        <w:t>15</w:t>
      </w:r>
      <w:r w:rsidRPr="00321560">
        <w:rPr>
          <w:color w:val="000000" w:themeColor="text1"/>
        </w:rPr>
        <w:t>采用</w:t>
      </w:r>
      <w:r w:rsidRPr="00321560">
        <w:rPr>
          <w:rFonts w:hint="eastAsia"/>
          <w:color w:val="000000" w:themeColor="text1"/>
        </w:rPr>
        <w:t>。</w:t>
      </w:r>
    </w:p>
    <w:p w:rsidR="0092531C" w:rsidRPr="00321560" w:rsidRDefault="0092531C" w:rsidP="000270E0">
      <w:pPr>
        <w:pStyle w:val="af9"/>
        <w:spacing w:before="93" w:after="93"/>
        <w:ind w:firstLine="420"/>
        <w:rPr>
          <w:color w:val="000000" w:themeColor="text1"/>
        </w:rPr>
      </w:pPr>
      <w:r w:rsidRPr="00321560">
        <w:rPr>
          <w:rFonts w:hint="eastAsia"/>
          <w:color w:val="000000" w:themeColor="text1"/>
        </w:rPr>
        <w:t>钢材的设计用强度指标(N/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9"/>
        <w:gridCol w:w="1003"/>
        <w:gridCol w:w="1519"/>
        <w:gridCol w:w="1338"/>
        <w:gridCol w:w="889"/>
        <w:gridCol w:w="1713"/>
        <w:gridCol w:w="1133"/>
        <w:gridCol w:w="1330"/>
      </w:tblGrid>
      <w:tr w:rsidR="00321560" w:rsidRPr="00321560" w:rsidTr="005829E7">
        <w:trPr>
          <w:jc w:val="center"/>
        </w:trPr>
        <w:tc>
          <w:tcPr>
            <w:tcW w:w="980" w:type="pct"/>
            <w:gridSpan w:val="2"/>
            <w:vMerge w:val="restart"/>
            <w:tcBorders>
              <w:top w:val="single" w:sz="12" w:space="0" w:color="auto"/>
              <w:left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lastRenderedPageBreak/>
              <w:t>钢材牌号</w:t>
            </w:r>
          </w:p>
        </w:tc>
        <w:tc>
          <w:tcPr>
            <w:tcW w:w="771" w:type="pct"/>
            <w:vMerge w:val="restart"/>
            <w:tcBorders>
              <w:top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厚度或直径</w:t>
            </w:r>
            <w:r w:rsidRPr="00321560">
              <w:rPr>
                <w:i/>
                <w:color w:val="000000" w:themeColor="text1"/>
              </w:rPr>
              <w:t>d</w:t>
            </w: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1999" w:type="pct"/>
            <w:gridSpan w:val="3"/>
            <w:tcBorders>
              <w:top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强度设计值</w:t>
            </w:r>
          </w:p>
        </w:tc>
        <w:tc>
          <w:tcPr>
            <w:tcW w:w="575" w:type="pct"/>
            <w:vMerge w:val="restart"/>
            <w:tcBorders>
              <w:top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屈服强度</w:t>
            </w:r>
          </w:p>
          <w:p w:rsidR="0092531C" w:rsidRPr="00321560" w:rsidRDefault="0000143A" w:rsidP="0000143A">
            <w:pPr>
              <w:pStyle w:val="afffffff5"/>
              <w:spacing w:before="93" w:after="93"/>
              <w:rPr>
                <w:color w:val="000000" w:themeColor="text1"/>
              </w:rPr>
            </w:pPr>
            <w:r w:rsidRPr="0000143A">
              <w:rPr>
                <w:rFonts w:ascii="Times New Roman"/>
                <w:i/>
                <w:color w:val="000000" w:themeColor="text1"/>
              </w:rPr>
              <w:t>f</w:t>
            </w:r>
            <w:r>
              <w:rPr>
                <w:color w:val="000000" w:themeColor="text1"/>
                <w:vertAlign w:val="subscript"/>
              </w:rPr>
              <w:t>y</w:t>
            </w:r>
          </w:p>
        </w:tc>
        <w:tc>
          <w:tcPr>
            <w:tcW w:w="675" w:type="pct"/>
            <w:vMerge w:val="restart"/>
            <w:tcBorders>
              <w:top w:val="single" w:sz="12" w:space="0" w:color="auto"/>
              <w:right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抗拉强度</w:t>
            </w:r>
          </w:p>
          <w:p w:rsidR="0092531C" w:rsidRPr="00321560" w:rsidRDefault="0092531C" w:rsidP="005829E7">
            <w:pPr>
              <w:pStyle w:val="afffffff5"/>
              <w:spacing w:before="93" w:after="93"/>
              <w:rPr>
                <w:color w:val="000000" w:themeColor="text1"/>
              </w:rPr>
            </w:pPr>
            <w:r w:rsidRPr="0000143A">
              <w:rPr>
                <w:rFonts w:ascii="Times New Roman"/>
                <w:i/>
                <w:color w:val="000000" w:themeColor="text1"/>
              </w:rPr>
              <w:t>f</w:t>
            </w:r>
            <w:r w:rsidRPr="00321560">
              <w:rPr>
                <w:color w:val="000000" w:themeColor="text1"/>
                <w:vertAlign w:val="subscript"/>
              </w:rPr>
              <w:t>u</w:t>
            </w:r>
          </w:p>
        </w:tc>
      </w:tr>
      <w:tr w:rsidR="00321560" w:rsidRPr="00321560" w:rsidTr="005829E7">
        <w:trPr>
          <w:jc w:val="center"/>
        </w:trPr>
        <w:tc>
          <w:tcPr>
            <w:tcW w:w="980" w:type="pct"/>
            <w:gridSpan w:val="2"/>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771" w:type="pct"/>
            <w:vMerge/>
            <w:vAlign w:val="center"/>
          </w:tcPr>
          <w:p w:rsidR="0092531C" w:rsidRPr="00321560" w:rsidRDefault="0092531C" w:rsidP="005829E7">
            <w:pPr>
              <w:pStyle w:val="afffffff5"/>
              <w:spacing w:before="93" w:after="93"/>
              <w:rPr>
                <w:color w:val="000000" w:themeColor="text1"/>
              </w:rPr>
            </w:pP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抗拉、抗压和抗弯</w:t>
            </w:r>
          </w:p>
          <w:p w:rsidR="0092531C" w:rsidRPr="0000143A" w:rsidRDefault="0092531C" w:rsidP="005829E7">
            <w:pPr>
              <w:pStyle w:val="afffffff5"/>
              <w:spacing w:before="93" w:after="93"/>
              <w:rPr>
                <w:rFonts w:ascii="Times New Roman"/>
                <w:i/>
                <w:color w:val="000000" w:themeColor="text1"/>
              </w:rPr>
            </w:pPr>
            <w:r w:rsidRPr="0000143A">
              <w:rPr>
                <w:rFonts w:ascii="Times New Roman"/>
                <w:i/>
                <w:color w:val="000000" w:themeColor="text1"/>
              </w:rPr>
              <w:t>f</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抗</w:t>
            </w:r>
            <w:r w:rsidRPr="00321560">
              <w:rPr>
                <w:rFonts w:hint="eastAsia"/>
                <w:color w:val="000000" w:themeColor="text1"/>
              </w:rPr>
              <w:t xml:space="preserve"> </w:t>
            </w:r>
            <w:r w:rsidRPr="00321560">
              <w:rPr>
                <w:rFonts w:hint="eastAsia"/>
                <w:color w:val="000000" w:themeColor="text1"/>
              </w:rPr>
              <w:t>剪</w:t>
            </w:r>
          </w:p>
          <w:p w:rsidR="0092531C" w:rsidRPr="00321560" w:rsidRDefault="0092531C" w:rsidP="005829E7">
            <w:pPr>
              <w:pStyle w:val="afffffff5"/>
              <w:spacing w:before="93" w:after="93"/>
              <w:rPr>
                <w:color w:val="000000" w:themeColor="text1"/>
              </w:rPr>
            </w:pPr>
            <w:r w:rsidRPr="0000143A">
              <w:rPr>
                <w:rFonts w:ascii="Times New Roman"/>
                <w:i/>
                <w:color w:val="000000" w:themeColor="text1"/>
              </w:rPr>
              <w:t>f</w:t>
            </w:r>
            <w:r w:rsidRPr="00321560">
              <w:rPr>
                <w:rFonts w:hint="eastAsia"/>
                <w:color w:val="000000" w:themeColor="text1"/>
                <w:vertAlign w:val="subscript"/>
              </w:rPr>
              <w:t>v</w:t>
            </w:r>
          </w:p>
        </w:tc>
        <w:tc>
          <w:tcPr>
            <w:tcW w:w="868"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端面承压（刨平顶紧）</w:t>
            </w:r>
          </w:p>
          <w:p w:rsidR="0092531C" w:rsidRPr="00321560" w:rsidRDefault="0092531C" w:rsidP="005829E7">
            <w:pPr>
              <w:pStyle w:val="afffffff5"/>
              <w:spacing w:before="93" w:after="93"/>
              <w:rPr>
                <w:color w:val="000000" w:themeColor="text1"/>
              </w:rPr>
            </w:pPr>
            <w:r w:rsidRPr="0000143A">
              <w:rPr>
                <w:rFonts w:ascii="Times New Roman"/>
                <w:i/>
                <w:color w:val="000000" w:themeColor="text1"/>
              </w:rPr>
              <w:t>f</w:t>
            </w:r>
            <w:r w:rsidRPr="00321560">
              <w:rPr>
                <w:rFonts w:hint="eastAsia"/>
                <w:color w:val="000000" w:themeColor="text1"/>
                <w:vertAlign w:val="subscript"/>
              </w:rPr>
              <w:t>ce</w:t>
            </w:r>
          </w:p>
        </w:tc>
        <w:tc>
          <w:tcPr>
            <w:tcW w:w="575" w:type="pct"/>
            <w:vMerge/>
            <w:vAlign w:val="center"/>
          </w:tcPr>
          <w:p w:rsidR="0092531C" w:rsidRPr="00321560" w:rsidRDefault="0092531C" w:rsidP="005829E7">
            <w:pPr>
              <w:pStyle w:val="afffffff5"/>
              <w:spacing w:before="93" w:after="93"/>
              <w:rPr>
                <w:color w:val="000000" w:themeColor="text1"/>
              </w:rPr>
            </w:pP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val="restart"/>
            <w:tcBorders>
              <w:left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碳素结构钢</w:t>
            </w:r>
          </w:p>
        </w:tc>
        <w:tc>
          <w:tcPr>
            <w:tcW w:w="509" w:type="pct"/>
            <w:vMerge w:val="restar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Q235</w:t>
            </w:r>
          </w:p>
        </w:tc>
        <w:tc>
          <w:tcPr>
            <w:tcW w:w="771" w:type="pct"/>
            <w:vAlign w:val="center"/>
          </w:tcPr>
          <w:p w:rsidR="0092531C" w:rsidRPr="00321560" w:rsidRDefault="0092531C" w:rsidP="005829E7">
            <w:pPr>
              <w:pStyle w:val="afffffff5"/>
              <w:spacing w:before="93" w:after="93"/>
              <w:rPr>
                <w:color w:val="000000" w:themeColor="text1"/>
              </w:rPr>
            </w:pPr>
            <w:r w:rsidRPr="00321560">
              <w:rPr>
                <w:i/>
                <w:color w:val="000000" w:themeColor="text1"/>
              </w:rPr>
              <w:t>d</w:t>
            </w:r>
            <w:r w:rsidRPr="00321560">
              <w:rPr>
                <w:rFonts w:hint="eastAsia"/>
                <w:color w:val="000000" w:themeColor="text1"/>
              </w:rPr>
              <w:t>≤</w:t>
            </w:r>
            <w:r w:rsidRPr="00321560">
              <w:rPr>
                <w:rFonts w:hint="eastAsia"/>
                <w:color w:val="000000" w:themeColor="text1"/>
              </w:rPr>
              <w:t>16</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215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125</w:t>
            </w:r>
          </w:p>
        </w:tc>
        <w:tc>
          <w:tcPr>
            <w:tcW w:w="868" w:type="pct"/>
            <w:vMerge w:val="restar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32</w:t>
            </w:r>
            <w:r w:rsidRPr="00321560">
              <w:rPr>
                <w:color w:val="000000" w:themeColor="text1"/>
              </w:rPr>
              <w:t>0</w:t>
            </w: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35</w:t>
            </w:r>
          </w:p>
        </w:tc>
        <w:tc>
          <w:tcPr>
            <w:tcW w:w="675" w:type="pct"/>
            <w:vMerge w:val="restart"/>
            <w:tcBorders>
              <w:right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70</w:t>
            </w: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rFonts w:hint="eastAsia"/>
                <w:color w:val="000000" w:themeColor="text1"/>
              </w:rPr>
              <w:t>40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205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120</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25</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40</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100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200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115</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15</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val="restart"/>
            <w:tcBorders>
              <w:left w:val="single" w:sz="12" w:space="0" w:color="auto"/>
            </w:tcBorders>
            <w:vAlign w:val="center"/>
          </w:tcPr>
          <w:p w:rsidR="0092531C" w:rsidRPr="00321560" w:rsidRDefault="0092531C" w:rsidP="005829E7">
            <w:pPr>
              <w:pStyle w:val="afffffff5"/>
              <w:spacing w:before="93" w:after="93"/>
              <w:rPr>
                <w:color w:val="000000" w:themeColor="text1"/>
              </w:rPr>
            </w:pPr>
            <w:r w:rsidRPr="00321560">
              <w:rPr>
                <w:color w:val="000000" w:themeColor="text1"/>
              </w:rPr>
              <w:t>低合金高强度结构钢</w:t>
            </w:r>
          </w:p>
        </w:tc>
        <w:tc>
          <w:tcPr>
            <w:tcW w:w="509" w:type="pct"/>
            <w:vMerge w:val="restar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Q355</w:t>
            </w:r>
          </w:p>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i/>
                <w:color w:val="000000" w:themeColor="text1"/>
              </w:rPr>
              <w:t>d</w:t>
            </w:r>
            <w:r w:rsidRPr="00321560">
              <w:rPr>
                <w:rFonts w:hint="eastAsia"/>
                <w:color w:val="000000" w:themeColor="text1"/>
              </w:rPr>
              <w:t>≤</w:t>
            </w:r>
            <w:r w:rsidRPr="00321560">
              <w:rPr>
                <w:rFonts w:hint="eastAsia"/>
                <w:color w:val="000000" w:themeColor="text1"/>
              </w:rPr>
              <w:t>16</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05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75</w:t>
            </w:r>
          </w:p>
        </w:tc>
        <w:tc>
          <w:tcPr>
            <w:tcW w:w="868" w:type="pct"/>
            <w:vMerge w:val="restar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400</w:t>
            </w: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45</w:t>
            </w:r>
          </w:p>
        </w:tc>
        <w:tc>
          <w:tcPr>
            <w:tcW w:w="675" w:type="pct"/>
            <w:vMerge w:val="restart"/>
            <w:tcBorders>
              <w:right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70</w:t>
            </w: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40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295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17</w:t>
            </w:r>
            <w:r w:rsidRPr="00321560">
              <w:rPr>
                <w:color w:val="000000" w:themeColor="text1"/>
              </w:rPr>
              <w:t>0</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35</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b/>
                <w:color w:val="000000" w:themeColor="text1"/>
              </w:rPr>
            </w:pPr>
            <w:r w:rsidRPr="00321560">
              <w:rPr>
                <w:color w:val="000000" w:themeColor="text1"/>
              </w:rPr>
              <w:t>40</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63</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90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65</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25</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color w:val="000000" w:themeColor="text1"/>
              </w:rPr>
              <w:t>63</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80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80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60</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15</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color w:val="000000" w:themeColor="text1"/>
              </w:rPr>
              <w:t>80</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100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70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55</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05</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restart"/>
            <w:vAlign w:val="center"/>
          </w:tcPr>
          <w:p w:rsidR="0092531C" w:rsidRPr="00321560" w:rsidRDefault="0092531C" w:rsidP="005829E7">
            <w:pPr>
              <w:pStyle w:val="afffffff5"/>
              <w:spacing w:before="93" w:after="93"/>
              <w:rPr>
                <w:color w:val="000000" w:themeColor="text1"/>
              </w:rPr>
            </w:pPr>
            <w:r w:rsidRPr="00321560">
              <w:rPr>
                <w:color w:val="000000" w:themeColor="text1"/>
              </w:rPr>
              <w:t>Q390</w:t>
            </w:r>
          </w:p>
        </w:tc>
        <w:tc>
          <w:tcPr>
            <w:tcW w:w="771" w:type="pct"/>
            <w:vAlign w:val="center"/>
          </w:tcPr>
          <w:p w:rsidR="0092531C" w:rsidRPr="00321560" w:rsidRDefault="0092531C" w:rsidP="005829E7">
            <w:pPr>
              <w:pStyle w:val="afffffff5"/>
              <w:spacing w:before="93" w:after="93"/>
              <w:rPr>
                <w:color w:val="000000" w:themeColor="text1"/>
              </w:rPr>
            </w:pPr>
            <w:r w:rsidRPr="00321560">
              <w:rPr>
                <w:i/>
                <w:color w:val="000000" w:themeColor="text1"/>
              </w:rPr>
              <w:t>d</w:t>
            </w:r>
            <w:r w:rsidRPr="00321560">
              <w:rPr>
                <w:rFonts w:hint="eastAsia"/>
                <w:color w:val="000000" w:themeColor="text1"/>
              </w:rPr>
              <w:t>≤</w:t>
            </w:r>
            <w:r w:rsidRPr="00321560">
              <w:rPr>
                <w:rFonts w:hint="eastAsia"/>
                <w:color w:val="000000" w:themeColor="text1"/>
              </w:rPr>
              <w:t>16</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45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00</w:t>
            </w:r>
          </w:p>
        </w:tc>
        <w:tc>
          <w:tcPr>
            <w:tcW w:w="868" w:type="pct"/>
            <w:vMerge w:val="restar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15</w:t>
            </w: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90</w:t>
            </w:r>
          </w:p>
        </w:tc>
        <w:tc>
          <w:tcPr>
            <w:tcW w:w="675" w:type="pct"/>
            <w:vMerge w:val="restart"/>
            <w:tcBorders>
              <w:right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90</w:t>
            </w: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40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30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90</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70</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color w:val="000000" w:themeColor="text1"/>
              </w:rPr>
              <w:t>40</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63</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10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50</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color w:val="000000" w:themeColor="text1"/>
              </w:rPr>
              <w:t>63</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100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95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70</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30</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restart"/>
            <w:vAlign w:val="center"/>
          </w:tcPr>
          <w:p w:rsidR="0092531C" w:rsidRPr="00321560" w:rsidRDefault="0092531C" w:rsidP="005829E7">
            <w:pPr>
              <w:pStyle w:val="afffffff5"/>
              <w:spacing w:before="93" w:after="93"/>
              <w:rPr>
                <w:color w:val="000000" w:themeColor="text1"/>
              </w:rPr>
            </w:pPr>
            <w:r w:rsidRPr="00321560">
              <w:rPr>
                <w:color w:val="000000" w:themeColor="text1"/>
              </w:rPr>
              <w:t>Q420</w:t>
            </w:r>
          </w:p>
        </w:tc>
        <w:tc>
          <w:tcPr>
            <w:tcW w:w="77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d</w:t>
            </w:r>
            <w:r w:rsidRPr="00321560">
              <w:rPr>
                <w:rFonts w:hint="eastAsia"/>
                <w:color w:val="000000" w:themeColor="text1"/>
              </w:rPr>
              <w:t>≤</w:t>
            </w:r>
            <w:r w:rsidRPr="00321560">
              <w:rPr>
                <w:rFonts w:hint="eastAsia"/>
                <w:color w:val="000000" w:themeColor="text1"/>
              </w:rPr>
              <w:t>16</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75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15</w:t>
            </w:r>
          </w:p>
        </w:tc>
        <w:tc>
          <w:tcPr>
            <w:tcW w:w="868" w:type="pct"/>
            <w:vMerge w:val="restar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40</w:t>
            </w: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20</w:t>
            </w:r>
          </w:p>
        </w:tc>
        <w:tc>
          <w:tcPr>
            <w:tcW w:w="675" w:type="pct"/>
            <w:vMerge w:val="restart"/>
            <w:tcBorders>
              <w:right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5</w:t>
            </w:r>
            <w:r w:rsidRPr="00321560">
              <w:rPr>
                <w:color w:val="000000" w:themeColor="text1"/>
              </w:rPr>
              <w:t>20</w:t>
            </w: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40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55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05</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00</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color w:val="000000" w:themeColor="text1"/>
              </w:rPr>
              <w:t>40</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63</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20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85</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80</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color w:val="000000" w:themeColor="text1"/>
              </w:rPr>
              <w:t>63</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100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05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75</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60</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restart"/>
            <w:vAlign w:val="center"/>
          </w:tcPr>
          <w:p w:rsidR="0092531C" w:rsidRPr="00321560" w:rsidRDefault="0092531C" w:rsidP="005829E7">
            <w:pPr>
              <w:pStyle w:val="afffffff5"/>
              <w:spacing w:before="93" w:after="93"/>
              <w:rPr>
                <w:color w:val="000000" w:themeColor="text1"/>
              </w:rPr>
            </w:pPr>
            <w:r w:rsidRPr="00321560">
              <w:rPr>
                <w:color w:val="000000" w:themeColor="text1"/>
              </w:rPr>
              <w:t>Q460</w:t>
            </w:r>
          </w:p>
        </w:tc>
        <w:tc>
          <w:tcPr>
            <w:tcW w:w="771" w:type="pct"/>
            <w:vAlign w:val="center"/>
          </w:tcPr>
          <w:p w:rsidR="0092531C" w:rsidRPr="00321560" w:rsidRDefault="0092531C" w:rsidP="005829E7">
            <w:pPr>
              <w:pStyle w:val="afffffff5"/>
              <w:spacing w:before="93" w:after="93"/>
              <w:rPr>
                <w:color w:val="000000" w:themeColor="text1"/>
              </w:rPr>
            </w:pPr>
            <w:r w:rsidRPr="00321560">
              <w:rPr>
                <w:i/>
                <w:color w:val="000000" w:themeColor="text1"/>
              </w:rPr>
              <w:t>d</w:t>
            </w:r>
            <w:r w:rsidRPr="00321560">
              <w:rPr>
                <w:rFonts w:hint="eastAsia"/>
                <w:color w:val="000000" w:themeColor="text1"/>
              </w:rPr>
              <w:t>≤</w:t>
            </w:r>
            <w:r w:rsidRPr="00321560">
              <w:rPr>
                <w:rFonts w:hint="eastAsia"/>
                <w:color w:val="000000" w:themeColor="text1"/>
              </w:rPr>
              <w:t>16</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10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35</w:t>
            </w:r>
          </w:p>
        </w:tc>
        <w:tc>
          <w:tcPr>
            <w:tcW w:w="868" w:type="pct"/>
            <w:vMerge w:val="restar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70</w:t>
            </w: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60</w:t>
            </w:r>
          </w:p>
        </w:tc>
        <w:tc>
          <w:tcPr>
            <w:tcW w:w="675" w:type="pct"/>
            <w:vMerge w:val="restart"/>
            <w:tcBorders>
              <w:right w:val="single" w:sz="12" w:space="0" w:color="auto"/>
            </w:tcBorders>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5</w:t>
            </w:r>
            <w:r w:rsidRPr="00321560">
              <w:rPr>
                <w:color w:val="000000" w:themeColor="text1"/>
              </w:rPr>
              <w:t>50</w:t>
            </w: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40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90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25</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40</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color w:val="000000" w:themeColor="text1"/>
              </w:rPr>
              <w:t>40</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63</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55</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2</w:t>
            </w:r>
            <w:r w:rsidRPr="00321560">
              <w:rPr>
                <w:color w:val="000000" w:themeColor="text1"/>
              </w:rPr>
              <w:t>05</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20</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471" w:type="pct"/>
            <w:vMerge/>
            <w:tcBorders>
              <w:left w:val="single" w:sz="12" w:space="0" w:color="auto"/>
            </w:tcBorders>
            <w:vAlign w:val="center"/>
          </w:tcPr>
          <w:p w:rsidR="0092531C" w:rsidRPr="00321560" w:rsidRDefault="0092531C" w:rsidP="005829E7">
            <w:pPr>
              <w:pStyle w:val="afffffff5"/>
              <w:spacing w:before="93" w:after="93"/>
              <w:rPr>
                <w:color w:val="000000" w:themeColor="text1"/>
              </w:rPr>
            </w:pPr>
          </w:p>
        </w:tc>
        <w:tc>
          <w:tcPr>
            <w:tcW w:w="509" w:type="pct"/>
            <w:vMerge/>
            <w:vAlign w:val="center"/>
          </w:tcPr>
          <w:p w:rsidR="0092531C" w:rsidRPr="00321560" w:rsidRDefault="0092531C" w:rsidP="005829E7">
            <w:pPr>
              <w:pStyle w:val="afffffff5"/>
              <w:spacing w:before="93" w:after="93"/>
              <w:rPr>
                <w:color w:val="000000" w:themeColor="text1"/>
              </w:rPr>
            </w:pPr>
          </w:p>
        </w:tc>
        <w:tc>
          <w:tcPr>
            <w:tcW w:w="771" w:type="pct"/>
            <w:vAlign w:val="center"/>
          </w:tcPr>
          <w:p w:rsidR="0092531C" w:rsidRPr="00321560" w:rsidRDefault="0092531C" w:rsidP="005829E7">
            <w:pPr>
              <w:pStyle w:val="afffffff5"/>
              <w:spacing w:before="93" w:after="93"/>
              <w:rPr>
                <w:color w:val="000000" w:themeColor="text1"/>
              </w:rPr>
            </w:pPr>
            <w:r w:rsidRPr="00321560">
              <w:rPr>
                <w:color w:val="000000" w:themeColor="text1"/>
              </w:rPr>
              <w:t>63</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100</w:t>
            </w:r>
          </w:p>
        </w:tc>
        <w:tc>
          <w:tcPr>
            <w:tcW w:w="679"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3</w:t>
            </w:r>
            <w:r w:rsidRPr="00321560">
              <w:rPr>
                <w:color w:val="000000" w:themeColor="text1"/>
              </w:rPr>
              <w:t>40</w:t>
            </w:r>
          </w:p>
        </w:tc>
        <w:tc>
          <w:tcPr>
            <w:tcW w:w="451"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1</w:t>
            </w:r>
            <w:r w:rsidRPr="00321560">
              <w:rPr>
                <w:color w:val="000000" w:themeColor="text1"/>
              </w:rPr>
              <w:t>95</w:t>
            </w:r>
          </w:p>
        </w:tc>
        <w:tc>
          <w:tcPr>
            <w:tcW w:w="868" w:type="pct"/>
            <w:vMerge/>
            <w:vAlign w:val="center"/>
          </w:tcPr>
          <w:p w:rsidR="0092531C" w:rsidRPr="00321560" w:rsidRDefault="0092531C" w:rsidP="005829E7">
            <w:pPr>
              <w:pStyle w:val="afffffff5"/>
              <w:spacing w:before="93" w:after="93"/>
              <w:rPr>
                <w:color w:val="000000" w:themeColor="text1"/>
              </w:rPr>
            </w:pPr>
          </w:p>
        </w:tc>
        <w:tc>
          <w:tcPr>
            <w:tcW w:w="575" w:type="pct"/>
            <w:vAlign w:val="center"/>
          </w:tcPr>
          <w:p w:rsidR="0092531C" w:rsidRPr="00321560" w:rsidRDefault="0092531C" w:rsidP="005829E7">
            <w:pPr>
              <w:pStyle w:val="afffffff5"/>
              <w:spacing w:before="93" w:after="93"/>
              <w:rPr>
                <w:color w:val="000000" w:themeColor="text1"/>
              </w:rPr>
            </w:pPr>
            <w:r w:rsidRPr="00321560">
              <w:rPr>
                <w:rFonts w:hint="eastAsia"/>
                <w:color w:val="000000" w:themeColor="text1"/>
              </w:rPr>
              <w:t>4</w:t>
            </w:r>
            <w:r w:rsidRPr="00321560">
              <w:rPr>
                <w:color w:val="000000" w:themeColor="text1"/>
              </w:rPr>
              <w:t>00</w:t>
            </w:r>
          </w:p>
        </w:tc>
        <w:tc>
          <w:tcPr>
            <w:tcW w:w="675" w:type="pct"/>
            <w:vMerge/>
            <w:tcBorders>
              <w:right w:val="single" w:sz="12" w:space="0" w:color="auto"/>
            </w:tcBorders>
            <w:vAlign w:val="center"/>
          </w:tcPr>
          <w:p w:rsidR="0092531C" w:rsidRPr="00321560" w:rsidRDefault="0092531C" w:rsidP="005829E7">
            <w:pPr>
              <w:pStyle w:val="afffffff5"/>
              <w:spacing w:before="93" w:after="93"/>
              <w:rPr>
                <w:color w:val="000000" w:themeColor="text1"/>
              </w:rPr>
            </w:pPr>
          </w:p>
        </w:tc>
      </w:tr>
      <w:tr w:rsidR="00321560" w:rsidRPr="00321560" w:rsidTr="005829E7">
        <w:trPr>
          <w:jc w:val="center"/>
        </w:trPr>
        <w:tc>
          <w:tcPr>
            <w:tcW w:w="5000" w:type="pct"/>
            <w:gridSpan w:val="8"/>
            <w:tcBorders>
              <w:left w:val="single" w:sz="12" w:space="0" w:color="auto"/>
              <w:bottom w:val="single" w:sz="12" w:space="0" w:color="auto"/>
              <w:right w:val="single" w:sz="12" w:space="0" w:color="auto"/>
            </w:tcBorders>
            <w:vAlign w:val="center"/>
          </w:tcPr>
          <w:p w:rsidR="0092531C" w:rsidRPr="00321560" w:rsidRDefault="0092531C" w:rsidP="00953A85">
            <w:pPr>
              <w:pStyle w:val="afffffff5"/>
              <w:spacing w:before="93" w:after="93"/>
              <w:jc w:val="left"/>
              <w:rPr>
                <w:color w:val="000000" w:themeColor="text1"/>
              </w:rPr>
            </w:pPr>
            <w:r w:rsidRPr="00321560">
              <w:rPr>
                <w:rFonts w:hint="eastAsia"/>
                <w:color w:val="000000" w:themeColor="text1"/>
              </w:rPr>
              <w:lastRenderedPageBreak/>
              <w:t>注：</w:t>
            </w:r>
            <w:r w:rsidRPr="00321560">
              <w:rPr>
                <w:color w:val="000000" w:themeColor="text1"/>
              </w:rPr>
              <w:t>1</w:t>
            </w:r>
            <w:r w:rsidRPr="00321560">
              <w:rPr>
                <w:rFonts w:hint="eastAsia"/>
                <w:color w:val="000000" w:themeColor="text1"/>
              </w:rPr>
              <w:t>、表中直径指实芯棒材直径，厚度系指计算点的钢材或钢管壁厚度，对轴心受拉和轴心受压构件系指截面中较厚板件的厚度。</w:t>
            </w:r>
          </w:p>
          <w:p w:rsidR="0092531C" w:rsidRPr="00321560" w:rsidRDefault="0092531C" w:rsidP="00953A85">
            <w:pPr>
              <w:pStyle w:val="afffffff5"/>
              <w:spacing w:before="93" w:after="93"/>
              <w:ind w:firstLineChars="200" w:firstLine="360"/>
              <w:jc w:val="left"/>
              <w:rPr>
                <w:color w:val="000000" w:themeColor="text1"/>
              </w:rPr>
            </w:pPr>
            <w:r w:rsidRPr="00321560">
              <w:rPr>
                <w:color w:val="000000" w:themeColor="text1"/>
              </w:rPr>
              <w:t>2</w:t>
            </w:r>
            <w:r w:rsidRPr="00321560">
              <w:rPr>
                <w:rFonts w:hint="eastAsia"/>
                <w:color w:val="000000" w:themeColor="text1"/>
              </w:rPr>
              <w:t>、冷弯型材和冷弯钢管，其强度设计值应按现行有关国家标准的规定采用。</w:t>
            </w:r>
          </w:p>
        </w:tc>
      </w:tr>
    </w:tbl>
    <w:p w:rsidR="0092531C" w:rsidRPr="00321560" w:rsidRDefault="0092531C" w:rsidP="00C5499B">
      <w:pPr>
        <w:pStyle w:val="a4"/>
        <w:rPr>
          <w:color w:val="000000" w:themeColor="text1"/>
        </w:rPr>
      </w:pPr>
      <w:r w:rsidRPr="00321560">
        <w:rPr>
          <w:rFonts w:hint="eastAsia"/>
          <w:color w:val="000000" w:themeColor="text1"/>
        </w:rPr>
        <w:t>建筑结构用钢板的设计用强度指标，可根据钢材牌号、厚度或直径按表</w:t>
      </w:r>
      <w:r w:rsidR="00AB3E93" w:rsidRPr="00321560">
        <w:rPr>
          <w:color w:val="000000" w:themeColor="text1"/>
        </w:rPr>
        <w:t>16</w:t>
      </w:r>
      <w:r w:rsidRPr="00321560">
        <w:rPr>
          <w:rFonts w:hint="eastAsia"/>
          <w:color w:val="000000" w:themeColor="text1"/>
        </w:rPr>
        <w:t>采用。</w:t>
      </w:r>
    </w:p>
    <w:p w:rsidR="0092531C" w:rsidRPr="00321560" w:rsidRDefault="0092531C" w:rsidP="000270E0">
      <w:pPr>
        <w:pStyle w:val="af9"/>
        <w:spacing w:before="93" w:after="93"/>
        <w:ind w:firstLine="420"/>
        <w:rPr>
          <w:color w:val="000000" w:themeColor="text1"/>
        </w:rPr>
      </w:pPr>
      <w:r w:rsidRPr="00321560">
        <w:rPr>
          <w:rFonts w:hint="eastAsia"/>
          <w:color w:val="000000" w:themeColor="text1"/>
        </w:rPr>
        <w:t>建筑结构用钢板的设计用强度指标（N/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787"/>
        <w:gridCol w:w="1778"/>
        <w:gridCol w:w="763"/>
        <w:gridCol w:w="2174"/>
        <w:gridCol w:w="1114"/>
        <w:gridCol w:w="1112"/>
      </w:tblGrid>
      <w:tr w:rsidR="00321560" w:rsidRPr="00321560" w:rsidTr="004170FA">
        <w:trPr>
          <w:jc w:val="center"/>
        </w:trPr>
        <w:tc>
          <w:tcPr>
            <w:tcW w:w="572" w:type="pct"/>
            <w:vMerge w:val="restart"/>
            <w:tcBorders>
              <w:top w:val="single" w:sz="12" w:space="0" w:color="auto"/>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建筑结构用钢板</w:t>
            </w:r>
          </w:p>
        </w:tc>
        <w:tc>
          <w:tcPr>
            <w:tcW w:w="907" w:type="pct"/>
            <w:vMerge w:val="restart"/>
            <w:tcBorders>
              <w:top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厚度或直径</w:t>
            </w:r>
            <w:r w:rsidRPr="00321560">
              <w:rPr>
                <w:i/>
                <w:color w:val="000000" w:themeColor="text1"/>
              </w:rPr>
              <w:t>d</w:t>
            </w: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2391" w:type="pct"/>
            <w:gridSpan w:val="3"/>
            <w:tcBorders>
              <w:top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强度设计值</w:t>
            </w:r>
          </w:p>
        </w:tc>
        <w:tc>
          <w:tcPr>
            <w:tcW w:w="565" w:type="pct"/>
            <w:vMerge w:val="restart"/>
            <w:tcBorders>
              <w:top w:val="single" w:sz="12" w:space="0" w:color="auto"/>
            </w:tcBorders>
            <w:vAlign w:val="center"/>
          </w:tcPr>
          <w:p w:rsidR="00C15A9B" w:rsidRDefault="0092531C" w:rsidP="004632F5">
            <w:pPr>
              <w:pStyle w:val="afffffff5"/>
              <w:spacing w:before="93" w:after="93"/>
              <w:rPr>
                <w:color w:val="000000" w:themeColor="text1"/>
              </w:rPr>
            </w:pPr>
            <w:r w:rsidRPr="00321560">
              <w:rPr>
                <w:rFonts w:hint="eastAsia"/>
                <w:color w:val="000000" w:themeColor="text1"/>
              </w:rPr>
              <w:t>屈服强度</w:t>
            </w:r>
          </w:p>
          <w:p w:rsidR="0092531C" w:rsidRPr="00321560" w:rsidRDefault="0092531C" w:rsidP="004632F5">
            <w:pPr>
              <w:pStyle w:val="afffffff5"/>
              <w:spacing w:before="93" w:after="93"/>
              <w:rPr>
                <w:color w:val="000000" w:themeColor="text1"/>
              </w:rPr>
            </w:pPr>
            <w:r w:rsidRPr="00C15A9B">
              <w:rPr>
                <w:rFonts w:ascii="Times New Roman"/>
                <w:i/>
                <w:color w:val="000000" w:themeColor="text1"/>
              </w:rPr>
              <w:t>f</w:t>
            </w:r>
            <w:r w:rsidRPr="00321560">
              <w:rPr>
                <w:rFonts w:hint="eastAsia"/>
                <w:color w:val="000000" w:themeColor="text1"/>
                <w:vertAlign w:val="subscript"/>
              </w:rPr>
              <w:t>v</w:t>
            </w:r>
          </w:p>
        </w:tc>
        <w:tc>
          <w:tcPr>
            <w:tcW w:w="565" w:type="pct"/>
            <w:vMerge w:val="restart"/>
            <w:tcBorders>
              <w:top w:val="single" w:sz="12" w:space="0" w:color="auto"/>
              <w:right w:val="single" w:sz="12" w:space="0" w:color="auto"/>
            </w:tcBorders>
            <w:vAlign w:val="center"/>
          </w:tcPr>
          <w:p w:rsidR="00C15A9B" w:rsidRDefault="0092531C" w:rsidP="004632F5">
            <w:pPr>
              <w:pStyle w:val="afffffff5"/>
              <w:spacing w:before="93" w:after="93"/>
              <w:rPr>
                <w:color w:val="000000" w:themeColor="text1"/>
              </w:rPr>
            </w:pPr>
            <w:r w:rsidRPr="00321560">
              <w:rPr>
                <w:rFonts w:hint="eastAsia"/>
                <w:color w:val="000000" w:themeColor="text1"/>
              </w:rPr>
              <w:t>抗拉强度</w:t>
            </w:r>
          </w:p>
          <w:p w:rsidR="0092531C" w:rsidRPr="00321560" w:rsidRDefault="0092531C" w:rsidP="004632F5">
            <w:pPr>
              <w:pStyle w:val="afffffff5"/>
              <w:spacing w:before="93" w:after="93"/>
              <w:rPr>
                <w:color w:val="000000" w:themeColor="text1"/>
              </w:rPr>
            </w:pPr>
            <w:r w:rsidRPr="00C15A9B">
              <w:rPr>
                <w:rFonts w:ascii="Times New Roman"/>
                <w:i/>
                <w:color w:val="000000" w:themeColor="text1"/>
              </w:rPr>
              <w:t>f</w:t>
            </w:r>
            <w:r w:rsidRPr="00321560">
              <w:rPr>
                <w:color w:val="000000" w:themeColor="text1"/>
                <w:vertAlign w:val="subscript"/>
              </w:rPr>
              <w:t>u</w:t>
            </w:r>
          </w:p>
        </w:tc>
      </w:tr>
      <w:tr w:rsidR="00321560" w:rsidRPr="00321560" w:rsidTr="004170FA">
        <w:trPr>
          <w:jc w:val="center"/>
        </w:trPr>
        <w:tc>
          <w:tcPr>
            <w:tcW w:w="572"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907" w:type="pct"/>
            <w:vMerge/>
            <w:vAlign w:val="center"/>
          </w:tcPr>
          <w:p w:rsidR="0092531C" w:rsidRPr="00321560" w:rsidRDefault="0092531C" w:rsidP="004632F5">
            <w:pPr>
              <w:pStyle w:val="afffffff5"/>
              <w:spacing w:before="93" w:after="93"/>
              <w:rPr>
                <w:color w:val="000000" w:themeColor="text1"/>
              </w:rPr>
            </w:pPr>
          </w:p>
        </w:tc>
        <w:tc>
          <w:tcPr>
            <w:tcW w:w="902" w:type="pct"/>
            <w:vAlign w:val="center"/>
          </w:tcPr>
          <w:p w:rsidR="0092531C" w:rsidRPr="00321560" w:rsidRDefault="0092531C" w:rsidP="004632F5">
            <w:pPr>
              <w:pStyle w:val="afffffff5"/>
              <w:spacing w:before="93" w:after="93"/>
              <w:rPr>
                <w:i/>
                <w:color w:val="000000" w:themeColor="text1"/>
              </w:rPr>
            </w:pPr>
            <w:r w:rsidRPr="00321560">
              <w:rPr>
                <w:rFonts w:hint="eastAsia"/>
                <w:color w:val="000000" w:themeColor="text1"/>
              </w:rPr>
              <w:t>抗拉、抗压和抗弯</w:t>
            </w:r>
            <w:r w:rsidRPr="0000143A">
              <w:rPr>
                <w:rFonts w:ascii="Times New Roman"/>
                <w:i/>
                <w:color w:val="000000" w:themeColor="text1"/>
              </w:rPr>
              <w:t>f</w:t>
            </w:r>
          </w:p>
        </w:tc>
        <w:tc>
          <w:tcPr>
            <w:tcW w:w="387" w:type="pct"/>
            <w:vAlign w:val="center"/>
          </w:tcPr>
          <w:p w:rsidR="0000143A" w:rsidRDefault="0092531C" w:rsidP="004632F5">
            <w:pPr>
              <w:pStyle w:val="afffffff5"/>
              <w:spacing w:before="93" w:after="93"/>
              <w:rPr>
                <w:color w:val="000000" w:themeColor="text1"/>
              </w:rPr>
            </w:pPr>
            <w:r w:rsidRPr="00321560">
              <w:rPr>
                <w:rFonts w:hint="eastAsia"/>
                <w:color w:val="000000" w:themeColor="text1"/>
              </w:rPr>
              <w:t>抗剪</w:t>
            </w:r>
          </w:p>
          <w:p w:rsidR="0092531C" w:rsidRPr="00321560" w:rsidRDefault="0092531C" w:rsidP="004632F5">
            <w:pPr>
              <w:pStyle w:val="afffffff5"/>
              <w:spacing w:before="93" w:after="93"/>
              <w:rPr>
                <w:color w:val="000000" w:themeColor="text1"/>
              </w:rPr>
            </w:pPr>
            <w:r w:rsidRPr="0000143A">
              <w:rPr>
                <w:rFonts w:ascii="Times New Roman"/>
                <w:i/>
                <w:color w:val="000000" w:themeColor="text1"/>
              </w:rPr>
              <w:t>f</w:t>
            </w:r>
            <w:r w:rsidRPr="00321560">
              <w:rPr>
                <w:rFonts w:hint="eastAsia"/>
                <w:color w:val="000000" w:themeColor="text1"/>
                <w:vertAlign w:val="subscript"/>
              </w:rPr>
              <w:t>v</w:t>
            </w:r>
          </w:p>
        </w:tc>
        <w:tc>
          <w:tcPr>
            <w:tcW w:w="1103"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端面承压（刨平顶紧）</w:t>
            </w:r>
            <w:r w:rsidRPr="00C15A9B">
              <w:rPr>
                <w:rFonts w:ascii="Times New Roman"/>
                <w:i/>
                <w:color w:val="000000" w:themeColor="text1"/>
              </w:rPr>
              <w:t>f</w:t>
            </w:r>
            <w:r w:rsidRPr="00321560">
              <w:rPr>
                <w:rFonts w:hint="eastAsia"/>
                <w:color w:val="000000" w:themeColor="text1"/>
                <w:vertAlign w:val="subscript"/>
              </w:rPr>
              <w:t>ce</w:t>
            </w:r>
          </w:p>
        </w:tc>
        <w:tc>
          <w:tcPr>
            <w:tcW w:w="565" w:type="pct"/>
            <w:vMerge/>
            <w:vAlign w:val="center"/>
          </w:tcPr>
          <w:p w:rsidR="0092531C" w:rsidRPr="00321560" w:rsidRDefault="0092531C" w:rsidP="004632F5">
            <w:pPr>
              <w:pStyle w:val="afffffff5"/>
              <w:spacing w:before="93" w:after="93"/>
              <w:rPr>
                <w:color w:val="000000" w:themeColor="text1"/>
              </w:rPr>
            </w:pPr>
          </w:p>
        </w:tc>
        <w:tc>
          <w:tcPr>
            <w:tcW w:w="565"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4170FA">
        <w:trPr>
          <w:jc w:val="center"/>
        </w:trPr>
        <w:tc>
          <w:tcPr>
            <w:tcW w:w="572"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Q355GJ</w:t>
            </w:r>
          </w:p>
        </w:tc>
        <w:tc>
          <w:tcPr>
            <w:tcW w:w="907"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5</w:t>
            </w:r>
            <w:r w:rsidRPr="00321560">
              <w:rPr>
                <w:rFonts w:hint="eastAsia"/>
                <w:color w:val="000000" w:themeColor="text1"/>
              </w:rPr>
              <w:t>0</w:t>
            </w:r>
          </w:p>
        </w:tc>
        <w:tc>
          <w:tcPr>
            <w:tcW w:w="902" w:type="pct"/>
            <w:vAlign w:val="center"/>
          </w:tcPr>
          <w:p w:rsidR="0092531C" w:rsidRPr="00321560" w:rsidRDefault="0092531C" w:rsidP="004632F5">
            <w:pPr>
              <w:pStyle w:val="afffffff5"/>
              <w:spacing w:before="93" w:after="93"/>
              <w:rPr>
                <w:color w:val="000000" w:themeColor="text1"/>
              </w:rPr>
            </w:pPr>
            <w:r w:rsidRPr="00321560">
              <w:rPr>
                <w:color w:val="000000" w:themeColor="text1"/>
              </w:rPr>
              <w:t>325</w:t>
            </w:r>
          </w:p>
        </w:tc>
        <w:tc>
          <w:tcPr>
            <w:tcW w:w="387"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190</w:t>
            </w:r>
          </w:p>
        </w:tc>
        <w:tc>
          <w:tcPr>
            <w:tcW w:w="1103" w:type="pct"/>
            <w:vMerge w:val="restart"/>
            <w:vAlign w:val="center"/>
          </w:tcPr>
          <w:p w:rsidR="0092531C" w:rsidRPr="00321560" w:rsidRDefault="0092531C" w:rsidP="004632F5">
            <w:pPr>
              <w:pStyle w:val="afffffff5"/>
              <w:spacing w:before="93" w:after="93"/>
              <w:rPr>
                <w:color w:val="000000" w:themeColor="text1"/>
              </w:rPr>
            </w:pPr>
            <w:r w:rsidRPr="00321560">
              <w:rPr>
                <w:color w:val="000000" w:themeColor="text1"/>
              </w:rPr>
              <w:t>415</w:t>
            </w:r>
          </w:p>
        </w:tc>
        <w:tc>
          <w:tcPr>
            <w:tcW w:w="565" w:type="pct"/>
            <w:vAlign w:val="center"/>
          </w:tcPr>
          <w:p w:rsidR="0092531C" w:rsidRPr="00321560" w:rsidRDefault="0092531C" w:rsidP="004632F5">
            <w:pPr>
              <w:pStyle w:val="afffffff5"/>
              <w:spacing w:before="93" w:after="93"/>
              <w:rPr>
                <w:color w:val="000000" w:themeColor="text1"/>
              </w:rPr>
            </w:pPr>
            <w:r w:rsidRPr="00321560">
              <w:rPr>
                <w:color w:val="000000" w:themeColor="text1"/>
              </w:rPr>
              <w:t>345</w:t>
            </w:r>
          </w:p>
        </w:tc>
        <w:tc>
          <w:tcPr>
            <w:tcW w:w="565" w:type="pct"/>
            <w:vMerge w:val="restar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490</w:t>
            </w:r>
          </w:p>
        </w:tc>
      </w:tr>
      <w:tr w:rsidR="00321560" w:rsidRPr="00321560" w:rsidTr="004170FA">
        <w:trPr>
          <w:jc w:val="center"/>
        </w:trPr>
        <w:tc>
          <w:tcPr>
            <w:tcW w:w="572" w:type="pct"/>
            <w:vMerge/>
            <w:tcBorders>
              <w:left w:val="single" w:sz="12" w:space="0" w:color="auto"/>
              <w:bottom w:val="single" w:sz="12" w:space="0" w:color="auto"/>
            </w:tcBorders>
            <w:vAlign w:val="center"/>
          </w:tcPr>
          <w:p w:rsidR="0092531C" w:rsidRPr="00321560" w:rsidRDefault="0092531C" w:rsidP="004632F5">
            <w:pPr>
              <w:pStyle w:val="afffffff5"/>
              <w:spacing w:before="93" w:after="93"/>
              <w:rPr>
                <w:color w:val="000000" w:themeColor="text1"/>
              </w:rPr>
            </w:pPr>
          </w:p>
        </w:tc>
        <w:tc>
          <w:tcPr>
            <w:tcW w:w="907"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50</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10</w:t>
            </w:r>
            <w:r w:rsidRPr="00321560">
              <w:rPr>
                <w:rFonts w:hint="eastAsia"/>
                <w:color w:val="000000" w:themeColor="text1"/>
              </w:rPr>
              <w:t>0</w:t>
            </w:r>
          </w:p>
        </w:tc>
        <w:tc>
          <w:tcPr>
            <w:tcW w:w="902"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300</w:t>
            </w:r>
          </w:p>
        </w:tc>
        <w:tc>
          <w:tcPr>
            <w:tcW w:w="387"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175</w:t>
            </w:r>
          </w:p>
        </w:tc>
        <w:tc>
          <w:tcPr>
            <w:tcW w:w="1103" w:type="pct"/>
            <w:vMerge/>
            <w:tcBorders>
              <w:bottom w:val="single" w:sz="12" w:space="0" w:color="auto"/>
            </w:tcBorders>
            <w:vAlign w:val="center"/>
          </w:tcPr>
          <w:p w:rsidR="0092531C" w:rsidRPr="00321560" w:rsidRDefault="0092531C" w:rsidP="004632F5">
            <w:pPr>
              <w:pStyle w:val="afffffff5"/>
              <w:spacing w:before="93" w:after="93"/>
              <w:rPr>
                <w:color w:val="000000" w:themeColor="text1"/>
              </w:rPr>
            </w:pPr>
          </w:p>
        </w:tc>
        <w:tc>
          <w:tcPr>
            <w:tcW w:w="565"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335</w:t>
            </w:r>
          </w:p>
        </w:tc>
        <w:tc>
          <w:tcPr>
            <w:tcW w:w="565" w:type="pct"/>
            <w:vMerge/>
            <w:tcBorders>
              <w:bottom w:val="single" w:sz="12" w:space="0" w:color="auto"/>
              <w:right w:val="single" w:sz="12" w:space="0" w:color="auto"/>
            </w:tcBorders>
            <w:vAlign w:val="center"/>
          </w:tcPr>
          <w:p w:rsidR="0092531C" w:rsidRPr="00321560" w:rsidRDefault="0092531C" w:rsidP="004632F5">
            <w:pPr>
              <w:pStyle w:val="afffffff5"/>
              <w:spacing w:before="93" w:after="93"/>
              <w:rPr>
                <w:color w:val="000000" w:themeColor="text1"/>
              </w:rPr>
            </w:pPr>
          </w:p>
        </w:tc>
      </w:tr>
    </w:tbl>
    <w:p w:rsidR="0092531C" w:rsidRPr="00321560" w:rsidRDefault="0092531C" w:rsidP="00C5499B">
      <w:pPr>
        <w:pStyle w:val="a4"/>
        <w:rPr>
          <w:color w:val="000000" w:themeColor="text1"/>
        </w:rPr>
      </w:pPr>
      <w:r w:rsidRPr="00321560">
        <w:rPr>
          <w:rFonts w:hint="eastAsia"/>
          <w:color w:val="000000" w:themeColor="text1"/>
        </w:rPr>
        <w:t>结构用无缝钢管的强度指标应按表</w:t>
      </w:r>
      <w:r w:rsidR="000333E3" w:rsidRPr="00321560">
        <w:rPr>
          <w:color w:val="000000" w:themeColor="text1"/>
        </w:rPr>
        <w:t>17</w:t>
      </w:r>
      <w:r w:rsidRPr="00321560">
        <w:rPr>
          <w:rFonts w:hint="eastAsia"/>
          <w:color w:val="000000" w:themeColor="text1"/>
        </w:rPr>
        <w:t>采用。</w:t>
      </w:r>
    </w:p>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结构设计用无缝钢管的强度指标（N/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7"/>
        <w:gridCol w:w="1398"/>
        <w:gridCol w:w="1801"/>
        <w:gridCol w:w="867"/>
        <w:gridCol w:w="2203"/>
        <w:gridCol w:w="1135"/>
        <w:gridCol w:w="1133"/>
      </w:tblGrid>
      <w:tr w:rsidR="00321560" w:rsidRPr="00321560" w:rsidTr="006C591B">
        <w:trPr>
          <w:jc w:val="center"/>
        </w:trPr>
        <w:tc>
          <w:tcPr>
            <w:tcW w:w="668" w:type="pct"/>
            <w:vMerge w:val="restart"/>
            <w:tcBorders>
              <w:top w:val="single" w:sz="12" w:space="0" w:color="auto"/>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钢管钢材牌号</w:t>
            </w:r>
          </w:p>
        </w:tc>
        <w:tc>
          <w:tcPr>
            <w:tcW w:w="709" w:type="pct"/>
            <w:vMerge w:val="restart"/>
            <w:tcBorders>
              <w:top w:val="single" w:sz="12" w:space="0" w:color="auto"/>
            </w:tcBorders>
            <w:vAlign w:val="center"/>
          </w:tcPr>
          <w:p w:rsidR="006C591B" w:rsidRPr="00321560" w:rsidRDefault="0092531C" w:rsidP="004632F5">
            <w:pPr>
              <w:pStyle w:val="afffffff5"/>
              <w:spacing w:before="93" w:after="93"/>
              <w:rPr>
                <w:color w:val="000000" w:themeColor="text1"/>
              </w:rPr>
            </w:pPr>
            <w:r w:rsidRPr="00321560">
              <w:rPr>
                <w:rFonts w:hint="eastAsia"/>
                <w:color w:val="000000" w:themeColor="text1"/>
              </w:rPr>
              <w:t>壁厚</w:t>
            </w:r>
          </w:p>
          <w:p w:rsidR="0092531C" w:rsidRPr="00321560" w:rsidRDefault="0092531C" w:rsidP="004632F5">
            <w:pPr>
              <w:pStyle w:val="afffffff5"/>
              <w:spacing w:before="93" w:after="93"/>
              <w:rPr>
                <w:color w:val="000000" w:themeColor="text1"/>
              </w:rPr>
            </w:pPr>
            <w:r w:rsidRPr="00321560">
              <w:rPr>
                <w:i/>
                <w:color w:val="000000" w:themeColor="text1"/>
              </w:rPr>
              <w:t>d</w:t>
            </w: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2472" w:type="pct"/>
            <w:gridSpan w:val="3"/>
            <w:tcBorders>
              <w:top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强度设计值</w:t>
            </w:r>
          </w:p>
        </w:tc>
        <w:tc>
          <w:tcPr>
            <w:tcW w:w="576" w:type="pct"/>
            <w:vMerge w:val="restart"/>
            <w:tcBorders>
              <w:top w:val="single" w:sz="12" w:space="0" w:color="auto"/>
            </w:tcBorders>
            <w:vAlign w:val="center"/>
          </w:tcPr>
          <w:p w:rsidR="006C591B" w:rsidRPr="00321560" w:rsidRDefault="0092531C" w:rsidP="004632F5">
            <w:pPr>
              <w:pStyle w:val="afffffff5"/>
              <w:spacing w:before="93" w:after="93"/>
              <w:rPr>
                <w:color w:val="000000" w:themeColor="text1"/>
              </w:rPr>
            </w:pPr>
            <w:r w:rsidRPr="00321560">
              <w:rPr>
                <w:rFonts w:hint="eastAsia"/>
                <w:color w:val="000000" w:themeColor="text1"/>
              </w:rPr>
              <w:t>屈服强度</w:t>
            </w:r>
          </w:p>
          <w:p w:rsidR="0092531C" w:rsidRPr="00321560" w:rsidRDefault="0092531C" w:rsidP="004632F5">
            <w:pPr>
              <w:pStyle w:val="afffffff5"/>
              <w:spacing w:before="93" w:after="93"/>
              <w:rPr>
                <w:color w:val="000000" w:themeColor="text1"/>
              </w:rPr>
            </w:pPr>
            <w:r w:rsidRPr="004254A8">
              <w:rPr>
                <w:rFonts w:ascii="Times New Roman"/>
                <w:i/>
                <w:color w:val="000000" w:themeColor="text1"/>
              </w:rPr>
              <w:t>f</w:t>
            </w:r>
            <w:r w:rsidRPr="00321560">
              <w:rPr>
                <w:rFonts w:hint="eastAsia"/>
                <w:color w:val="000000" w:themeColor="text1"/>
                <w:vertAlign w:val="subscript"/>
              </w:rPr>
              <w:t>v</w:t>
            </w:r>
          </w:p>
        </w:tc>
        <w:tc>
          <w:tcPr>
            <w:tcW w:w="576" w:type="pct"/>
            <w:vMerge w:val="restart"/>
            <w:tcBorders>
              <w:top w:val="single" w:sz="12" w:space="0" w:color="auto"/>
              <w:right w:val="single" w:sz="12" w:space="0" w:color="auto"/>
            </w:tcBorders>
            <w:vAlign w:val="center"/>
          </w:tcPr>
          <w:p w:rsidR="006C591B" w:rsidRPr="00321560" w:rsidRDefault="0092531C" w:rsidP="004632F5">
            <w:pPr>
              <w:pStyle w:val="afffffff5"/>
              <w:spacing w:before="93" w:after="93"/>
              <w:rPr>
                <w:color w:val="000000" w:themeColor="text1"/>
              </w:rPr>
            </w:pPr>
            <w:r w:rsidRPr="00321560">
              <w:rPr>
                <w:rFonts w:hint="eastAsia"/>
                <w:color w:val="000000" w:themeColor="text1"/>
              </w:rPr>
              <w:t>抗拉强度</w:t>
            </w:r>
          </w:p>
          <w:p w:rsidR="0092531C" w:rsidRPr="00321560" w:rsidRDefault="0092531C" w:rsidP="004632F5">
            <w:pPr>
              <w:pStyle w:val="afffffff5"/>
              <w:spacing w:before="93" w:after="93"/>
              <w:rPr>
                <w:color w:val="000000" w:themeColor="text1"/>
              </w:rPr>
            </w:pPr>
            <w:r w:rsidRPr="004254A8">
              <w:rPr>
                <w:rFonts w:ascii="Times New Roman"/>
                <w:i/>
                <w:color w:val="000000" w:themeColor="text1"/>
              </w:rPr>
              <w:t>f</w:t>
            </w:r>
            <w:r w:rsidRPr="004254A8">
              <w:rPr>
                <w:rFonts w:ascii="Times New Roman"/>
                <w:color w:val="000000" w:themeColor="text1"/>
                <w:vertAlign w:val="subscript"/>
              </w:rPr>
              <w:t>u</w:t>
            </w: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Merge/>
            <w:vAlign w:val="center"/>
          </w:tcPr>
          <w:p w:rsidR="0092531C" w:rsidRPr="00321560" w:rsidRDefault="0092531C" w:rsidP="004632F5">
            <w:pPr>
              <w:pStyle w:val="afffffff5"/>
              <w:spacing w:before="93" w:after="93"/>
              <w:rPr>
                <w:color w:val="000000" w:themeColor="text1"/>
              </w:rPr>
            </w:pPr>
          </w:p>
        </w:tc>
        <w:tc>
          <w:tcPr>
            <w:tcW w:w="914" w:type="pct"/>
            <w:vAlign w:val="center"/>
          </w:tcPr>
          <w:p w:rsidR="006C591B" w:rsidRPr="00321560" w:rsidRDefault="0092531C" w:rsidP="004632F5">
            <w:pPr>
              <w:pStyle w:val="afffffff5"/>
              <w:spacing w:before="93" w:after="93"/>
              <w:rPr>
                <w:color w:val="000000" w:themeColor="text1"/>
              </w:rPr>
            </w:pPr>
            <w:r w:rsidRPr="00321560">
              <w:rPr>
                <w:rFonts w:hint="eastAsia"/>
                <w:color w:val="000000" w:themeColor="text1"/>
              </w:rPr>
              <w:t>抗拉、抗压和抗弯</w:t>
            </w:r>
          </w:p>
          <w:p w:rsidR="0092531C" w:rsidRPr="004254A8" w:rsidRDefault="0092531C" w:rsidP="004632F5">
            <w:pPr>
              <w:pStyle w:val="afffffff5"/>
              <w:spacing w:before="93" w:after="93"/>
              <w:rPr>
                <w:rFonts w:ascii="Times New Roman"/>
                <w:i/>
                <w:color w:val="000000" w:themeColor="text1"/>
              </w:rPr>
            </w:pPr>
            <w:r w:rsidRPr="004254A8">
              <w:rPr>
                <w:rFonts w:ascii="Times New Roman"/>
                <w:i/>
                <w:color w:val="000000" w:themeColor="text1"/>
              </w:rPr>
              <w:t>f</w:t>
            </w:r>
          </w:p>
        </w:tc>
        <w:tc>
          <w:tcPr>
            <w:tcW w:w="440" w:type="pct"/>
            <w:vAlign w:val="center"/>
          </w:tcPr>
          <w:p w:rsidR="006C591B" w:rsidRPr="00321560" w:rsidRDefault="0092531C" w:rsidP="004632F5">
            <w:pPr>
              <w:pStyle w:val="afffffff5"/>
              <w:spacing w:before="93" w:after="93"/>
              <w:rPr>
                <w:color w:val="000000" w:themeColor="text1"/>
              </w:rPr>
            </w:pPr>
            <w:r w:rsidRPr="00321560">
              <w:rPr>
                <w:rFonts w:hint="eastAsia"/>
                <w:color w:val="000000" w:themeColor="text1"/>
              </w:rPr>
              <w:t>抗剪</w:t>
            </w:r>
          </w:p>
          <w:p w:rsidR="0092531C" w:rsidRPr="00321560" w:rsidRDefault="0092531C" w:rsidP="004632F5">
            <w:pPr>
              <w:pStyle w:val="afffffff5"/>
              <w:spacing w:before="93" w:after="93"/>
              <w:rPr>
                <w:color w:val="000000" w:themeColor="text1"/>
              </w:rPr>
            </w:pPr>
            <w:r w:rsidRPr="004254A8">
              <w:rPr>
                <w:rFonts w:ascii="Times New Roman"/>
                <w:i/>
                <w:color w:val="000000" w:themeColor="text1"/>
              </w:rPr>
              <w:t>f</w:t>
            </w:r>
            <w:r w:rsidRPr="00321560">
              <w:rPr>
                <w:rFonts w:hint="eastAsia"/>
                <w:color w:val="000000" w:themeColor="text1"/>
                <w:vertAlign w:val="subscript"/>
              </w:rPr>
              <w:t>v</w:t>
            </w:r>
          </w:p>
        </w:tc>
        <w:tc>
          <w:tcPr>
            <w:tcW w:w="1117" w:type="pct"/>
            <w:vAlign w:val="center"/>
          </w:tcPr>
          <w:p w:rsidR="006C591B" w:rsidRPr="00321560" w:rsidRDefault="0092531C" w:rsidP="004632F5">
            <w:pPr>
              <w:pStyle w:val="afffffff5"/>
              <w:spacing w:before="93" w:after="93"/>
              <w:rPr>
                <w:color w:val="000000" w:themeColor="text1"/>
              </w:rPr>
            </w:pPr>
            <w:r w:rsidRPr="00321560">
              <w:rPr>
                <w:rFonts w:hint="eastAsia"/>
                <w:color w:val="000000" w:themeColor="text1"/>
              </w:rPr>
              <w:t>端面承压（刨平顶紧）</w:t>
            </w:r>
          </w:p>
          <w:p w:rsidR="0092531C" w:rsidRPr="00321560" w:rsidRDefault="0092531C" w:rsidP="004632F5">
            <w:pPr>
              <w:pStyle w:val="afffffff5"/>
              <w:spacing w:before="93" w:after="93"/>
              <w:rPr>
                <w:color w:val="000000" w:themeColor="text1"/>
              </w:rPr>
            </w:pPr>
            <w:r w:rsidRPr="004254A8">
              <w:rPr>
                <w:rFonts w:ascii="Times New Roman"/>
                <w:i/>
                <w:color w:val="000000" w:themeColor="text1"/>
              </w:rPr>
              <w:t>f</w:t>
            </w:r>
            <w:r w:rsidRPr="00321560">
              <w:rPr>
                <w:rFonts w:hint="eastAsia"/>
                <w:color w:val="000000" w:themeColor="text1"/>
                <w:vertAlign w:val="subscript"/>
              </w:rPr>
              <w:t>ce</w:t>
            </w:r>
          </w:p>
        </w:tc>
        <w:tc>
          <w:tcPr>
            <w:tcW w:w="576" w:type="pct"/>
            <w:vMerge/>
            <w:vAlign w:val="center"/>
          </w:tcPr>
          <w:p w:rsidR="0092531C" w:rsidRPr="00321560" w:rsidRDefault="0092531C" w:rsidP="004632F5">
            <w:pPr>
              <w:pStyle w:val="afffffff5"/>
              <w:spacing w:before="93" w:after="93"/>
              <w:rPr>
                <w:color w:val="000000" w:themeColor="text1"/>
              </w:rPr>
            </w:pP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Q235</w:t>
            </w:r>
          </w:p>
        </w:tc>
        <w:tc>
          <w:tcPr>
            <w:tcW w:w="709" w:type="pct"/>
            <w:vAlign w:val="center"/>
          </w:tcPr>
          <w:p w:rsidR="0092531C" w:rsidRPr="00321560" w:rsidRDefault="0092531C" w:rsidP="004632F5">
            <w:pPr>
              <w:pStyle w:val="afffffff5"/>
              <w:spacing w:before="93" w:after="93"/>
              <w:rPr>
                <w:color w:val="000000" w:themeColor="text1"/>
              </w:rPr>
            </w:pPr>
            <w:r w:rsidRPr="00321560">
              <w:rPr>
                <w:rFonts w:hint="eastAsia"/>
                <w:i/>
                <w:color w:val="000000" w:themeColor="text1"/>
              </w:rPr>
              <w:t>d</w:t>
            </w:r>
            <w:r w:rsidRPr="00321560">
              <w:rPr>
                <w:rFonts w:hint="eastAsia"/>
                <w:color w:val="000000" w:themeColor="text1"/>
              </w:rPr>
              <w:t>≤</w:t>
            </w:r>
            <w:r w:rsidRPr="00321560">
              <w:rPr>
                <w:rFonts w:hint="eastAsia"/>
                <w:color w:val="000000" w:themeColor="text1"/>
              </w:rPr>
              <w:t>16</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215</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125</w:t>
            </w:r>
          </w:p>
        </w:tc>
        <w:tc>
          <w:tcPr>
            <w:tcW w:w="1117" w:type="pct"/>
            <w:vMerge w:val="restar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32</w:t>
            </w:r>
            <w:r w:rsidRPr="00321560">
              <w:rPr>
                <w:color w:val="000000" w:themeColor="text1"/>
              </w:rPr>
              <w:t>0</w:t>
            </w: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35</w:t>
            </w:r>
          </w:p>
        </w:tc>
        <w:tc>
          <w:tcPr>
            <w:tcW w:w="576" w:type="pct"/>
            <w:vMerge w:val="restar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75</w:t>
            </w: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3</w:t>
            </w:r>
            <w:r w:rsidRPr="00321560">
              <w:rPr>
                <w:rFonts w:hint="eastAsia"/>
                <w:color w:val="000000" w:themeColor="text1"/>
              </w:rPr>
              <w:t>0</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205</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120</w:t>
            </w:r>
          </w:p>
        </w:tc>
        <w:tc>
          <w:tcPr>
            <w:tcW w:w="1117" w:type="pct"/>
            <w:vMerge/>
            <w:vAlign w:val="center"/>
          </w:tcPr>
          <w:p w:rsidR="0092531C" w:rsidRPr="00321560" w:rsidRDefault="0092531C" w:rsidP="004632F5">
            <w:pPr>
              <w:pStyle w:val="afffffff5"/>
              <w:spacing w:before="93" w:after="93"/>
              <w:rPr>
                <w:color w:val="000000" w:themeColor="text1"/>
              </w:rPr>
            </w:pP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25</w:t>
            </w: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Align w:val="center"/>
          </w:tcPr>
          <w:p w:rsidR="0092531C" w:rsidRPr="00321560" w:rsidRDefault="0092531C" w:rsidP="004632F5">
            <w:pPr>
              <w:pStyle w:val="afffffff5"/>
              <w:spacing w:before="93" w:after="93"/>
              <w:rPr>
                <w:color w:val="000000" w:themeColor="text1"/>
              </w:rPr>
            </w:pPr>
            <w:r w:rsidRPr="00321560">
              <w:rPr>
                <w:color w:val="000000" w:themeColor="text1"/>
              </w:rPr>
              <w:t>3</w:t>
            </w:r>
            <w:r w:rsidRPr="00321560">
              <w:rPr>
                <w:rFonts w:hint="eastAsia"/>
                <w:color w:val="000000" w:themeColor="text1"/>
              </w:rPr>
              <w:t>0</w:t>
            </w:r>
            <w:r w:rsidRPr="00321560">
              <w:rPr>
                <w:rFonts w:hint="eastAsia"/>
                <w:color w:val="000000" w:themeColor="text1"/>
              </w:rPr>
              <w:t>＜</w:t>
            </w:r>
            <w:r w:rsidRPr="00321560">
              <w:rPr>
                <w:i/>
                <w:color w:val="000000" w:themeColor="text1"/>
              </w:rPr>
              <w:t>d</w:t>
            </w:r>
          </w:p>
        </w:tc>
        <w:tc>
          <w:tcPr>
            <w:tcW w:w="914"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195</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115</w:t>
            </w:r>
          </w:p>
        </w:tc>
        <w:tc>
          <w:tcPr>
            <w:tcW w:w="1117" w:type="pct"/>
            <w:vMerge/>
            <w:vAlign w:val="center"/>
          </w:tcPr>
          <w:p w:rsidR="0092531C" w:rsidRPr="00321560" w:rsidRDefault="0092531C" w:rsidP="004632F5">
            <w:pPr>
              <w:pStyle w:val="afffffff5"/>
              <w:spacing w:before="93" w:after="93"/>
              <w:rPr>
                <w:color w:val="000000" w:themeColor="text1"/>
              </w:rPr>
            </w:pP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15</w:t>
            </w: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Q355</w:t>
            </w:r>
          </w:p>
        </w:tc>
        <w:tc>
          <w:tcPr>
            <w:tcW w:w="709" w:type="pct"/>
            <w:vAlign w:val="center"/>
          </w:tcPr>
          <w:p w:rsidR="0092531C" w:rsidRPr="00321560" w:rsidRDefault="0092531C" w:rsidP="004632F5">
            <w:pPr>
              <w:pStyle w:val="afffffff5"/>
              <w:spacing w:before="93" w:after="93"/>
              <w:rPr>
                <w:color w:val="000000" w:themeColor="text1"/>
              </w:rPr>
            </w:pPr>
            <w:r w:rsidRPr="00321560">
              <w:rPr>
                <w:i/>
                <w:color w:val="000000" w:themeColor="text1"/>
              </w:rPr>
              <w:t>d</w:t>
            </w:r>
            <w:r w:rsidRPr="00321560">
              <w:rPr>
                <w:rFonts w:hint="eastAsia"/>
                <w:color w:val="000000" w:themeColor="text1"/>
              </w:rPr>
              <w:t>≤</w:t>
            </w:r>
            <w:r w:rsidRPr="00321560">
              <w:rPr>
                <w:rFonts w:hint="eastAsia"/>
                <w:color w:val="000000" w:themeColor="text1"/>
              </w:rPr>
              <w:t>16</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05</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75</w:t>
            </w:r>
          </w:p>
        </w:tc>
        <w:tc>
          <w:tcPr>
            <w:tcW w:w="1117" w:type="pct"/>
            <w:vMerge w:val="restar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400</w:t>
            </w: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45</w:t>
            </w:r>
          </w:p>
        </w:tc>
        <w:tc>
          <w:tcPr>
            <w:tcW w:w="576" w:type="pct"/>
            <w:vMerge w:val="restar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70</w:t>
            </w: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3</w:t>
            </w:r>
            <w:r w:rsidRPr="00321560">
              <w:rPr>
                <w:rFonts w:hint="eastAsia"/>
                <w:color w:val="000000" w:themeColor="text1"/>
              </w:rPr>
              <w:t>0</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29</w:t>
            </w:r>
            <w:r w:rsidRPr="00321560">
              <w:rPr>
                <w:color w:val="000000" w:themeColor="text1"/>
              </w:rPr>
              <w:t>0</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17</w:t>
            </w:r>
            <w:r w:rsidRPr="00321560">
              <w:rPr>
                <w:color w:val="000000" w:themeColor="text1"/>
              </w:rPr>
              <w:t>0</w:t>
            </w:r>
          </w:p>
        </w:tc>
        <w:tc>
          <w:tcPr>
            <w:tcW w:w="1117" w:type="pct"/>
            <w:vMerge/>
            <w:vAlign w:val="center"/>
          </w:tcPr>
          <w:p w:rsidR="0092531C" w:rsidRPr="00321560" w:rsidRDefault="0092531C" w:rsidP="004632F5">
            <w:pPr>
              <w:pStyle w:val="afffffff5"/>
              <w:spacing w:before="93" w:after="93"/>
              <w:rPr>
                <w:color w:val="000000" w:themeColor="text1"/>
              </w:rPr>
            </w:pP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25</w:t>
            </w: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Align w:val="center"/>
          </w:tcPr>
          <w:p w:rsidR="0092531C" w:rsidRPr="00321560" w:rsidRDefault="0092531C" w:rsidP="004632F5">
            <w:pPr>
              <w:pStyle w:val="afffffff5"/>
              <w:spacing w:before="93" w:after="93"/>
              <w:rPr>
                <w:b/>
                <w:color w:val="000000" w:themeColor="text1"/>
              </w:rPr>
            </w:pPr>
            <w:r w:rsidRPr="00321560">
              <w:rPr>
                <w:color w:val="000000" w:themeColor="text1"/>
              </w:rPr>
              <w:t>3</w:t>
            </w:r>
            <w:r w:rsidRPr="00321560">
              <w:rPr>
                <w:rFonts w:hint="eastAsia"/>
                <w:color w:val="000000" w:themeColor="text1"/>
              </w:rPr>
              <w:t>0</w:t>
            </w:r>
            <w:r w:rsidRPr="00321560">
              <w:rPr>
                <w:rFonts w:hint="eastAsia"/>
                <w:color w:val="000000" w:themeColor="text1"/>
              </w:rPr>
              <w:t>＜</w:t>
            </w:r>
            <w:r w:rsidRPr="00321560">
              <w:rPr>
                <w:i/>
                <w:color w:val="000000" w:themeColor="text1"/>
              </w:rPr>
              <w:t>d</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60</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50</w:t>
            </w:r>
          </w:p>
        </w:tc>
        <w:tc>
          <w:tcPr>
            <w:tcW w:w="1117" w:type="pct"/>
            <w:vMerge/>
            <w:vAlign w:val="center"/>
          </w:tcPr>
          <w:p w:rsidR="0092531C" w:rsidRPr="00321560" w:rsidRDefault="0092531C" w:rsidP="004632F5">
            <w:pPr>
              <w:pStyle w:val="afffffff5"/>
              <w:spacing w:before="93" w:after="93"/>
              <w:rPr>
                <w:color w:val="000000" w:themeColor="text1"/>
              </w:rPr>
            </w:pPr>
          </w:p>
        </w:tc>
        <w:tc>
          <w:tcPr>
            <w:tcW w:w="576" w:type="pct"/>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Q390</w:t>
            </w:r>
          </w:p>
        </w:tc>
        <w:tc>
          <w:tcPr>
            <w:tcW w:w="709" w:type="pct"/>
            <w:vAlign w:val="center"/>
          </w:tcPr>
          <w:p w:rsidR="0092531C" w:rsidRPr="00321560" w:rsidRDefault="0092531C" w:rsidP="004632F5">
            <w:pPr>
              <w:pStyle w:val="afffffff5"/>
              <w:spacing w:before="93" w:after="93"/>
              <w:rPr>
                <w:color w:val="000000" w:themeColor="text1"/>
              </w:rPr>
            </w:pPr>
            <w:r w:rsidRPr="00321560">
              <w:rPr>
                <w:i/>
                <w:color w:val="000000" w:themeColor="text1"/>
              </w:rPr>
              <w:t>d</w:t>
            </w:r>
            <w:r w:rsidRPr="00321560">
              <w:rPr>
                <w:rFonts w:hint="eastAsia"/>
                <w:color w:val="000000" w:themeColor="text1"/>
              </w:rPr>
              <w:t>≤</w:t>
            </w:r>
            <w:r w:rsidRPr="00321560">
              <w:rPr>
                <w:rFonts w:hint="eastAsia"/>
                <w:color w:val="000000" w:themeColor="text1"/>
              </w:rPr>
              <w:t>16</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45</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00</w:t>
            </w:r>
          </w:p>
        </w:tc>
        <w:tc>
          <w:tcPr>
            <w:tcW w:w="1117" w:type="pct"/>
            <w:vMerge w:val="restar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15</w:t>
            </w: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90</w:t>
            </w:r>
          </w:p>
        </w:tc>
        <w:tc>
          <w:tcPr>
            <w:tcW w:w="576" w:type="pct"/>
            <w:vMerge w:val="restar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90</w:t>
            </w: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3</w:t>
            </w:r>
            <w:r w:rsidRPr="00321560">
              <w:rPr>
                <w:rFonts w:hint="eastAsia"/>
                <w:color w:val="000000" w:themeColor="text1"/>
              </w:rPr>
              <w:t>0</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30</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90</w:t>
            </w:r>
          </w:p>
        </w:tc>
        <w:tc>
          <w:tcPr>
            <w:tcW w:w="1117" w:type="pct"/>
            <w:vMerge/>
            <w:vAlign w:val="center"/>
          </w:tcPr>
          <w:p w:rsidR="0092531C" w:rsidRPr="00321560" w:rsidRDefault="0092531C" w:rsidP="004632F5">
            <w:pPr>
              <w:pStyle w:val="afffffff5"/>
              <w:spacing w:before="93" w:after="93"/>
              <w:rPr>
                <w:color w:val="000000" w:themeColor="text1"/>
              </w:rPr>
            </w:pP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70</w:t>
            </w: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Align w:val="center"/>
          </w:tcPr>
          <w:p w:rsidR="0092531C" w:rsidRPr="00321560" w:rsidRDefault="0092531C" w:rsidP="004632F5">
            <w:pPr>
              <w:pStyle w:val="afffffff5"/>
              <w:spacing w:before="93" w:after="93"/>
              <w:rPr>
                <w:color w:val="000000" w:themeColor="text1"/>
              </w:rPr>
            </w:pPr>
            <w:r w:rsidRPr="00321560">
              <w:rPr>
                <w:color w:val="000000" w:themeColor="text1"/>
              </w:rPr>
              <w:t>3</w:t>
            </w:r>
            <w:r w:rsidRPr="00321560">
              <w:rPr>
                <w:rFonts w:hint="eastAsia"/>
                <w:color w:val="000000" w:themeColor="text1"/>
              </w:rPr>
              <w:t>0</w:t>
            </w:r>
            <w:r w:rsidRPr="00321560">
              <w:rPr>
                <w:rFonts w:hint="eastAsia"/>
                <w:color w:val="000000" w:themeColor="text1"/>
              </w:rPr>
              <w:t>＜</w:t>
            </w:r>
            <w:r w:rsidRPr="00321560">
              <w:rPr>
                <w:i/>
                <w:color w:val="000000" w:themeColor="text1"/>
              </w:rPr>
              <w:t>d</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10</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1117" w:type="pct"/>
            <w:vMerge/>
            <w:vAlign w:val="center"/>
          </w:tcPr>
          <w:p w:rsidR="0092531C" w:rsidRPr="00321560" w:rsidRDefault="0092531C" w:rsidP="004632F5">
            <w:pPr>
              <w:pStyle w:val="afffffff5"/>
              <w:spacing w:before="93" w:after="93"/>
              <w:rPr>
                <w:color w:val="000000" w:themeColor="text1"/>
              </w:rPr>
            </w:pP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50</w:t>
            </w: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Q420</w:t>
            </w:r>
          </w:p>
        </w:tc>
        <w:tc>
          <w:tcPr>
            <w:tcW w:w="709" w:type="pct"/>
            <w:vAlign w:val="center"/>
          </w:tcPr>
          <w:p w:rsidR="0092531C" w:rsidRPr="00321560" w:rsidRDefault="0092531C" w:rsidP="004632F5">
            <w:pPr>
              <w:pStyle w:val="afffffff5"/>
              <w:spacing w:before="93" w:after="93"/>
              <w:rPr>
                <w:color w:val="000000" w:themeColor="text1"/>
              </w:rPr>
            </w:pPr>
            <w:r w:rsidRPr="00321560">
              <w:rPr>
                <w:i/>
                <w:color w:val="000000" w:themeColor="text1"/>
              </w:rPr>
              <w:t>d</w:t>
            </w:r>
            <w:r w:rsidRPr="00321560">
              <w:rPr>
                <w:rFonts w:hint="eastAsia"/>
                <w:color w:val="000000" w:themeColor="text1"/>
              </w:rPr>
              <w:t>≤</w:t>
            </w:r>
            <w:r w:rsidRPr="00321560">
              <w:rPr>
                <w:rFonts w:hint="eastAsia"/>
                <w:color w:val="000000" w:themeColor="text1"/>
              </w:rPr>
              <w:t>16</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75</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20</w:t>
            </w:r>
          </w:p>
        </w:tc>
        <w:tc>
          <w:tcPr>
            <w:tcW w:w="1117" w:type="pct"/>
            <w:vMerge w:val="restar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45</w:t>
            </w: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20</w:t>
            </w:r>
          </w:p>
        </w:tc>
        <w:tc>
          <w:tcPr>
            <w:tcW w:w="576" w:type="pct"/>
            <w:vMerge w:val="restar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5</w:t>
            </w:r>
            <w:r w:rsidRPr="00321560">
              <w:rPr>
                <w:color w:val="000000" w:themeColor="text1"/>
              </w:rPr>
              <w:t>20</w:t>
            </w: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3</w:t>
            </w:r>
            <w:r w:rsidRPr="00321560">
              <w:rPr>
                <w:rFonts w:hint="eastAsia"/>
                <w:color w:val="000000" w:themeColor="text1"/>
              </w:rPr>
              <w:t>0</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55</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05</w:t>
            </w:r>
          </w:p>
        </w:tc>
        <w:tc>
          <w:tcPr>
            <w:tcW w:w="1117" w:type="pct"/>
            <w:vMerge/>
            <w:vAlign w:val="center"/>
          </w:tcPr>
          <w:p w:rsidR="0092531C" w:rsidRPr="00321560" w:rsidRDefault="0092531C" w:rsidP="004632F5">
            <w:pPr>
              <w:pStyle w:val="afffffff5"/>
              <w:spacing w:before="93" w:after="93"/>
              <w:rPr>
                <w:color w:val="000000" w:themeColor="text1"/>
              </w:rPr>
            </w:pP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00</w:t>
            </w: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Align w:val="center"/>
          </w:tcPr>
          <w:p w:rsidR="0092531C" w:rsidRPr="00321560" w:rsidRDefault="0092531C" w:rsidP="004632F5">
            <w:pPr>
              <w:pStyle w:val="afffffff5"/>
              <w:spacing w:before="93" w:after="93"/>
              <w:rPr>
                <w:color w:val="000000" w:themeColor="text1"/>
              </w:rPr>
            </w:pPr>
            <w:r w:rsidRPr="00321560">
              <w:rPr>
                <w:color w:val="000000" w:themeColor="text1"/>
              </w:rPr>
              <w:t>3</w:t>
            </w:r>
            <w:r w:rsidRPr="00321560">
              <w:rPr>
                <w:rFonts w:hint="eastAsia"/>
                <w:color w:val="000000" w:themeColor="text1"/>
              </w:rPr>
              <w:t>0</w:t>
            </w:r>
            <w:r w:rsidRPr="00321560">
              <w:rPr>
                <w:rFonts w:hint="eastAsia"/>
                <w:color w:val="000000" w:themeColor="text1"/>
              </w:rPr>
              <w:t>＜</w:t>
            </w:r>
            <w:r w:rsidRPr="00321560">
              <w:rPr>
                <w:i/>
                <w:color w:val="000000" w:themeColor="text1"/>
              </w:rPr>
              <w:t>d</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40</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95</w:t>
            </w:r>
          </w:p>
        </w:tc>
        <w:tc>
          <w:tcPr>
            <w:tcW w:w="1117" w:type="pct"/>
            <w:vMerge/>
            <w:vAlign w:val="center"/>
          </w:tcPr>
          <w:p w:rsidR="0092531C" w:rsidRPr="00321560" w:rsidRDefault="0092531C" w:rsidP="004632F5">
            <w:pPr>
              <w:pStyle w:val="afffffff5"/>
              <w:spacing w:before="93" w:after="93"/>
              <w:rPr>
                <w:color w:val="000000" w:themeColor="text1"/>
              </w:rPr>
            </w:pP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80</w:t>
            </w: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Q460</w:t>
            </w:r>
          </w:p>
        </w:tc>
        <w:tc>
          <w:tcPr>
            <w:tcW w:w="709" w:type="pct"/>
            <w:vAlign w:val="center"/>
          </w:tcPr>
          <w:p w:rsidR="0092531C" w:rsidRPr="00321560" w:rsidRDefault="0092531C" w:rsidP="004632F5">
            <w:pPr>
              <w:pStyle w:val="afffffff5"/>
              <w:spacing w:before="93" w:after="93"/>
              <w:rPr>
                <w:color w:val="000000" w:themeColor="text1"/>
              </w:rPr>
            </w:pPr>
            <w:r w:rsidRPr="00321560">
              <w:rPr>
                <w:i/>
                <w:color w:val="000000" w:themeColor="text1"/>
              </w:rPr>
              <w:t>d</w:t>
            </w:r>
            <w:r w:rsidRPr="00321560">
              <w:rPr>
                <w:rFonts w:hint="eastAsia"/>
                <w:color w:val="000000" w:themeColor="text1"/>
              </w:rPr>
              <w:t>≤</w:t>
            </w:r>
            <w:r w:rsidRPr="00321560">
              <w:rPr>
                <w:rFonts w:hint="eastAsia"/>
                <w:color w:val="000000" w:themeColor="text1"/>
              </w:rPr>
              <w:t>16</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10</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40</w:t>
            </w:r>
          </w:p>
        </w:tc>
        <w:tc>
          <w:tcPr>
            <w:tcW w:w="1117" w:type="pct"/>
            <w:vMerge w:val="restar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70</w:t>
            </w: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60</w:t>
            </w:r>
          </w:p>
        </w:tc>
        <w:tc>
          <w:tcPr>
            <w:tcW w:w="576" w:type="pct"/>
            <w:vMerge w:val="restar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5</w:t>
            </w:r>
            <w:r w:rsidRPr="00321560">
              <w:rPr>
                <w:color w:val="000000" w:themeColor="text1"/>
              </w:rPr>
              <w:t>50</w:t>
            </w:r>
          </w:p>
        </w:tc>
      </w:tr>
      <w:tr w:rsidR="00321560" w:rsidRPr="00321560" w:rsidTr="006C591B">
        <w:trPr>
          <w:jc w:val="center"/>
        </w:trPr>
        <w:tc>
          <w:tcPr>
            <w:tcW w:w="668"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16</w:t>
            </w:r>
            <w:r w:rsidRPr="00321560">
              <w:rPr>
                <w:rFonts w:hint="eastAsia"/>
                <w:color w:val="000000" w:themeColor="text1"/>
              </w:rPr>
              <w:t>＜</w:t>
            </w:r>
            <w:r w:rsidRPr="00321560">
              <w:rPr>
                <w:i/>
                <w:color w:val="000000" w:themeColor="text1"/>
              </w:rPr>
              <w:t>d</w:t>
            </w:r>
            <w:r w:rsidRPr="00321560">
              <w:rPr>
                <w:rFonts w:hint="eastAsia"/>
                <w:color w:val="000000" w:themeColor="text1"/>
              </w:rPr>
              <w:t>≤</w:t>
            </w:r>
            <w:r w:rsidRPr="00321560">
              <w:rPr>
                <w:color w:val="000000" w:themeColor="text1"/>
              </w:rPr>
              <w:t>3</w:t>
            </w:r>
            <w:r w:rsidRPr="00321560">
              <w:rPr>
                <w:rFonts w:hint="eastAsia"/>
                <w:color w:val="000000" w:themeColor="text1"/>
              </w:rPr>
              <w:t>0</w:t>
            </w:r>
          </w:p>
        </w:tc>
        <w:tc>
          <w:tcPr>
            <w:tcW w:w="91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90</w:t>
            </w:r>
          </w:p>
        </w:tc>
        <w:tc>
          <w:tcPr>
            <w:tcW w:w="44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25</w:t>
            </w:r>
          </w:p>
        </w:tc>
        <w:tc>
          <w:tcPr>
            <w:tcW w:w="1117" w:type="pct"/>
            <w:vMerge/>
            <w:vAlign w:val="center"/>
          </w:tcPr>
          <w:p w:rsidR="0092531C" w:rsidRPr="00321560" w:rsidRDefault="0092531C" w:rsidP="004632F5">
            <w:pPr>
              <w:pStyle w:val="afffffff5"/>
              <w:spacing w:before="93" w:after="93"/>
              <w:rPr>
                <w:color w:val="000000" w:themeColor="text1"/>
              </w:rPr>
            </w:pPr>
          </w:p>
        </w:tc>
        <w:tc>
          <w:tcPr>
            <w:tcW w:w="576"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40</w:t>
            </w:r>
          </w:p>
        </w:tc>
        <w:tc>
          <w:tcPr>
            <w:tcW w:w="576" w:type="pct"/>
            <w:vMerge/>
            <w:tcBorders>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6C591B">
        <w:trPr>
          <w:jc w:val="center"/>
        </w:trPr>
        <w:tc>
          <w:tcPr>
            <w:tcW w:w="668" w:type="pct"/>
            <w:vMerge/>
            <w:tcBorders>
              <w:left w:val="single" w:sz="12" w:space="0" w:color="auto"/>
              <w:bottom w:val="single" w:sz="12" w:space="0" w:color="auto"/>
            </w:tcBorders>
            <w:vAlign w:val="center"/>
          </w:tcPr>
          <w:p w:rsidR="0092531C" w:rsidRPr="00321560" w:rsidRDefault="0092531C" w:rsidP="004632F5">
            <w:pPr>
              <w:pStyle w:val="afffffff5"/>
              <w:spacing w:before="93" w:after="93"/>
              <w:rPr>
                <w:color w:val="000000" w:themeColor="text1"/>
              </w:rPr>
            </w:pPr>
          </w:p>
        </w:tc>
        <w:tc>
          <w:tcPr>
            <w:tcW w:w="709"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3</w:t>
            </w:r>
            <w:r w:rsidRPr="00321560">
              <w:rPr>
                <w:rFonts w:hint="eastAsia"/>
                <w:color w:val="000000" w:themeColor="text1"/>
              </w:rPr>
              <w:t>0</w:t>
            </w:r>
            <w:r w:rsidRPr="00321560">
              <w:rPr>
                <w:rFonts w:hint="eastAsia"/>
                <w:color w:val="000000" w:themeColor="text1"/>
              </w:rPr>
              <w:t>＜</w:t>
            </w:r>
            <w:r w:rsidRPr="00321560">
              <w:rPr>
                <w:i/>
                <w:color w:val="000000" w:themeColor="text1"/>
              </w:rPr>
              <w:t>d</w:t>
            </w:r>
          </w:p>
        </w:tc>
        <w:tc>
          <w:tcPr>
            <w:tcW w:w="914"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55</w:t>
            </w:r>
          </w:p>
        </w:tc>
        <w:tc>
          <w:tcPr>
            <w:tcW w:w="440"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05</w:t>
            </w:r>
          </w:p>
        </w:tc>
        <w:tc>
          <w:tcPr>
            <w:tcW w:w="1117" w:type="pct"/>
            <w:vMerge/>
            <w:tcBorders>
              <w:bottom w:val="single" w:sz="12" w:space="0" w:color="auto"/>
            </w:tcBorders>
            <w:vAlign w:val="center"/>
          </w:tcPr>
          <w:p w:rsidR="0092531C" w:rsidRPr="00321560" w:rsidRDefault="0092531C" w:rsidP="004632F5">
            <w:pPr>
              <w:pStyle w:val="afffffff5"/>
              <w:spacing w:before="93" w:after="93"/>
              <w:rPr>
                <w:color w:val="000000" w:themeColor="text1"/>
              </w:rPr>
            </w:pPr>
          </w:p>
        </w:tc>
        <w:tc>
          <w:tcPr>
            <w:tcW w:w="576"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20</w:t>
            </w:r>
          </w:p>
        </w:tc>
        <w:tc>
          <w:tcPr>
            <w:tcW w:w="576" w:type="pct"/>
            <w:vMerge/>
            <w:tcBorders>
              <w:bottom w:val="single" w:sz="12" w:space="0" w:color="auto"/>
              <w:right w:val="single" w:sz="12" w:space="0" w:color="auto"/>
            </w:tcBorders>
            <w:vAlign w:val="center"/>
          </w:tcPr>
          <w:p w:rsidR="0092531C" w:rsidRPr="00321560" w:rsidRDefault="0092531C" w:rsidP="004632F5">
            <w:pPr>
              <w:pStyle w:val="afffffff5"/>
              <w:spacing w:before="93" w:after="93"/>
              <w:rPr>
                <w:color w:val="000000" w:themeColor="text1"/>
              </w:rPr>
            </w:pPr>
          </w:p>
        </w:tc>
      </w:tr>
    </w:tbl>
    <w:p w:rsidR="0092531C" w:rsidRPr="00321560" w:rsidRDefault="0092531C" w:rsidP="00C5499B">
      <w:pPr>
        <w:pStyle w:val="a4"/>
        <w:rPr>
          <w:color w:val="000000" w:themeColor="text1"/>
        </w:rPr>
      </w:pPr>
      <w:r w:rsidRPr="00321560">
        <w:rPr>
          <w:rFonts w:hint="eastAsia"/>
          <w:color w:val="000000" w:themeColor="text1"/>
        </w:rPr>
        <w:t>铸钢件的强度设计值应按表</w:t>
      </w:r>
      <w:r w:rsidR="00FF370C" w:rsidRPr="00321560">
        <w:rPr>
          <w:color w:val="000000" w:themeColor="text1"/>
        </w:rPr>
        <w:t>18</w:t>
      </w:r>
      <w:r w:rsidRPr="00321560">
        <w:rPr>
          <w:rFonts w:hint="eastAsia"/>
          <w:color w:val="000000" w:themeColor="text1"/>
        </w:rPr>
        <w:t>采用。</w:t>
      </w:r>
    </w:p>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铸钢件的强度设计值（N/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1"/>
        <w:gridCol w:w="1510"/>
        <w:gridCol w:w="1322"/>
        <w:gridCol w:w="2052"/>
        <w:gridCol w:w="1050"/>
        <w:gridCol w:w="1689"/>
      </w:tblGrid>
      <w:tr w:rsidR="00321560" w:rsidRPr="00321560" w:rsidTr="00776D9B">
        <w:trPr>
          <w:jc w:val="center"/>
        </w:trPr>
        <w:tc>
          <w:tcPr>
            <w:tcW w:w="1132" w:type="pct"/>
            <w:tcBorders>
              <w:top w:val="single" w:sz="12" w:space="0" w:color="auto"/>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类别</w:t>
            </w:r>
          </w:p>
        </w:tc>
        <w:tc>
          <w:tcPr>
            <w:tcW w:w="766" w:type="pct"/>
            <w:tcBorders>
              <w:top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钢号</w:t>
            </w:r>
          </w:p>
        </w:tc>
        <w:tc>
          <w:tcPr>
            <w:tcW w:w="671" w:type="pct"/>
            <w:tcBorders>
              <w:top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铸件厚度</w:t>
            </w:r>
          </w:p>
          <w:p w:rsidR="00152370" w:rsidRPr="00321560" w:rsidRDefault="00152370" w:rsidP="004632F5">
            <w:pPr>
              <w:pStyle w:val="afffffff5"/>
              <w:spacing w:before="93" w:after="93"/>
              <w:rPr>
                <w:color w:val="000000" w:themeColor="text1"/>
              </w:rPr>
            </w:pPr>
            <w:r w:rsidRPr="00321560">
              <w:rPr>
                <w:i/>
                <w:color w:val="000000" w:themeColor="text1"/>
              </w:rPr>
              <w:t>t</w:t>
            </w: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1041" w:type="pct"/>
            <w:tcBorders>
              <w:top w:val="single" w:sz="12" w:space="0" w:color="auto"/>
            </w:tcBorders>
            <w:vAlign w:val="center"/>
          </w:tcPr>
          <w:p w:rsidR="00152370" w:rsidRPr="00321560" w:rsidRDefault="0092531C" w:rsidP="004632F5">
            <w:pPr>
              <w:pStyle w:val="afffffff5"/>
              <w:spacing w:before="93" w:after="93"/>
              <w:rPr>
                <w:color w:val="000000" w:themeColor="text1"/>
              </w:rPr>
            </w:pPr>
            <w:r w:rsidRPr="00321560">
              <w:rPr>
                <w:rFonts w:hint="eastAsia"/>
                <w:color w:val="000000" w:themeColor="text1"/>
              </w:rPr>
              <w:t>抗拉、抗压和抗弯</w:t>
            </w:r>
          </w:p>
          <w:p w:rsidR="0092531C" w:rsidRPr="00321560" w:rsidRDefault="0092531C" w:rsidP="004632F5">
            <w:pPr>
              <w:pStyle w:val="afffffff5"/>
              <w:spacing w:before="93" w:after="93"/>
              <w:rPr>
                <w:i/>
                <w:color w:val="000000" w:themeColor="text1"/>
              </w:rPr>
            </w:pPr>
            <w:r w:rsidRPr="00321560">
              <w:rPr>
                <w:i/>
                <w:color w:val="000000" w:themeColor="text1"/>
              </w:rPr>
              <w:t>f</w:t>
            </w:r>
          </w:p>
        </w:tc>
        <w:tc>
          <w:tcPr>
            <w:tcW w:w="533" w:type="pct"/>
            <w:tcBorders>
              <w:top w:val="single" w:sz="12" w:space="0" w:color="auto"/>
            </w:tcBorders>
            <w:vAlign w:val="center"/>
          </w:tcPr>
          <w:p w:rsidR="00152370" w:rsidRPr="00321560" w:rsidRDefault="0092531C" w:rsidP="004632F5">
            <w:pPr>
              <w:pStyle w:val="afffffff5"/>
              <w:spacing w:before="93" w:after="93"/>
              <w:rPr>
                <w:color w:val="000000" w:themeColor="text1"/>
              </w:rPr>
            </w:pPr>
            <w:r w:rsidRPr="00321560">
              <w:rPr>
                <w:rFonts w:hint="eastAsia"/>
                <w:color w:val="000000" w:themeColor="text1"/>
              </w:rPr>
              <w:t>抗剪</w:t>
            </w:r>
          </w:p>
          <w:p w:rsidR="0092531C" w:rsidRPr="00321560" w:rsidRDefault="0092531C" w:rsidP="004632F5">
            <w:pPr>
              <w:pStyle w:val="afffffff5"/>
              <w:spacing w:before="93" w:after="93"/>
              <w:rPr>
                <w:color w:val="000000" w:themeColor="text1"/>
              </w:rPr>
            </w:pPr>
            <w:r w:rsidRPr="00321560">
              <w:rPr>
                <w:i/>
                <w:color w:val="000000" w:themeColor="text1"/>
              </w:rPr>
              <w:t>f</w:t>
            </w:r>
            <w:r w:rsidRPr="00321560">
              <w:rPr>
                <w:rFonts w:hint="eastAsia"/>
                <w:color w:val="000000" w:themeColor="text1"/>
                <w:vertAlign w:val="subscript"/>
              </w:rPr>
              <w:t>v</w:t>
            </w:r>
          </w:p>
        </w:tc>
        <w:tc>
          <w:tcPr>
            <w:tcW w:w="857" w:type="pct"/>
            <w:tcBorders>
              <w:top w:val="single" w:sz="12" w:space="0" w:color="auto"/>
              <w:right w:val="single" w:sz="12" w:space="0" w:color="auto"/>
            </w:tcBorders>
            <w:vAlign w:val="center"/>
          </w:tcPr>
          <w:p w:rsidR="00152370" w:rsidRPr="00321560" w:rsidRDefault="0092531C" w:rsidP="004632F5">
            <w:pPr>
              <w:pStyle w:val="afffffff5"/>
              <w:spacing w:before="93" w:after="93"/>
              <w:rPr>
                <w:color w:val="000000" w:themeColor="text1"/>
              </w:rPr>
            </w:pPr>
            <w:r w:rsidRPr="00321560">
              <w:rPr>
                <w:rFonts w:hint="eastAsia"/>
                <w:color w:val="000000" w:themeColor="text1"/>
              </w:rPr>
              <w:t>端面承压（刨平顶紧）</w:t>
            </w:r>
          </w:p>
          <w:p w:rsidR="0092531C" w:rsidRPr="00321560" w:rsidRDefault="0092531C" w:rsidP="004632F5">
            <w:pPr>
              <w:pStyle w:val="afffffff5"/>
              <w:spacing w:before="93" w:after="93"/>
              <w:rPr>
                <w:color w:val="000000" w:themeColor="text1"/>
              </w:rPr>
            </w:pPr>
            <w:r w:rsidRPr="00321560">
              <w:rPr>
                <w:i/>
                <w:color w:val="000000" w:themeColor="text1"/>
              </w:rPr>
              <w:t>f</w:t>
            </w:r>
            <w:r w:rsidRPr="00321560">
              <w:rPr>
                <w:rFonts w:hint="eastAsia"/>
                <w:color w:val="000000" w:themeColor="text1"/>
                <w:vertAlign w:val="subscript"/>
              </w:rPr>
              <w:t>ce</w:t>
            </w:r>
          </w:p>
        </w:tc>
      </w:tr>
      <w:tr w:rsidR="00321560" w:rsidRPr="00321560" w:rsidTr="00776D9B">
        <w:trPr>
          <w:jc w:val="center"/>
        </w:trPr>
        <w:tc>
          <w:tcPr>
            <w:tcW w:w="1132"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非焊接结构用铸钢件</w:t>
            </w:r>
          </w:p>
        </w:tc>
        <w:tc>
          <w:tcPr>
            <w:tcW w:w="766" w:type="pct"/>
          </w:tcPr>
          <w:p w:rsidR="0092531C" w:rsidRPr="00321560" w:rsidRDefault="0092531C" w:rsidP="004632F5">
            <w:pPr>
              <w:pStyle w:val="afffffff5"/>
              <w:spacing w:before="93" w:after="93"/>
              <w:rPr>
                <w:color w:val="000000" w:themeColor="text1"/>
              </w:rPr>
            </w:pPr>
            <w:r w:rsidRPr="00321560">
              <w:rPr>
                <w:color w:val="000000" w:themeColor="text1"/>
              </w:rPr>
              <w:t>ZG230-450</w:t>
            </w:r>
          </w:p>
        </w:tc>
        <w:tc>
          <w:tcPr>
            <w:tcW w:w="671" w:type="pct"/>
            <w:vMerge w:val="restar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w:t>
            </w:r>
            <w:r w:rsidRPr="00321560">
              <w:rPr>
                <w:color w:val="000000" w:themeColor="text1"/>
              </w:rPr>
              <w:t>00</w:t>
            </w:r>
          </w:p>
        </w:tc>
        <w:tc>
          <w:tcPr>
            <w:tcW w:w="1041"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533"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05</w:t>
            </w:r>
          </w:p>
        </w:tc>
        <w:tc>
          <w:tcPr>
            <w:tcW w:w="857"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90</w:t>
            </w:r>
          </w:p>
        </w:tc>
      </w:tr>
      <w:tr w:rsidR="00321560" w:rsidRPr="00321560" w:rsidTr="00776D9B">
        <w:trPr>
          <w:jc w:val="center"/>
        </w:trPr>
        <w:tc>
          <w:tcPr>
            <w:tcW w:w="1132"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66" w:type="pct"/>
          </w:tcPr>
          <w:p w:rsidR="0092531C" w:rsidRPr="00321560" w:rsidRDefault="0092531C" w:rsidP="004632F5">
            <w:pPr>
              <w:pStyle w:val="afffffff5"/>
              <w:spacing w:before="93" w:after="93"/>
              <w:rPr>
                <w:color w:val="000000" w:themeColor="text1"/>
              </w:rPr>
            </w:pPr>
            <w:r w:rsidRPr="00321560">
              <w:rPr>
                <w:color w:val="000000" w:themeColor="text1"/>
              </w:rPr>
              <w:t>ZG270-500</w:t>
            </w:r>
          </w:p>
        </w:tc>
        <w:tc>
          <w:tcPr>
            <w:tcW w:w="671" w:type="pct"/>
            <w:vMerge/>
            <w:vAlign w:val="center"/>
          </w:tcPr>
          <w:p w:rsidR="0092531C" w:rsidRPr="00321560" w:rsidRDefault="0092531C" w:rsidP="004632F5">
            <w:pPr>
              <w:pStyle w:val="afffffff5"/>
              <w:spacing w:before="93" w:after="93"/>
              <w:rPr>
                <w:color w:val="000000" w:themeColor="text1"/>
              </w:rPr>
            </w:pPr>
          </w:p>
        </w:tc>
        <w:tc>
          <w:tcPr>
            <w:tcW w:w="1041"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10</w:t>
            </w:r>
          </w:p>
        </w:tc>
        <w:tc>
          <w:tcPr>
            <w:tcW w:w="533"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20</w:t>
            </w:r>
          </w:p>
        </w:tc>
        <w:tc>
          <w:tcPr>
            <w:tcW w:w="857"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25</w:t>
            </w:r>
          </w:p>
        </w:tc>
      </w:tr>
      <w:tr w:rsidR="00321560" w:rsidRPr="00321560" w:rsidTr="00776D9B">
        <w:trPr>
          <w:jc w:val="center"/>
        </w:trPr>
        <w:tc>
          <w:tcPr>
            <w:tcW w:w="1132"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66" w:type="pct"/>
          </w:tcPr>
          <w:p w:rsidR="0092531C" w:rsidRPr="00321560" w:rsidRDefault="0092531C" w:rsidP="004632F5">
            <w:pPr>
              <w:pStyle w:val="afffffff5"/>
              <w:spacing w:before="93" w:after="93"/>
              <w:rPr>
                <w:color w:val="000000" w:themeColor="text1"/>
              </w:rPr>
            </w:pPr>
            <w:r w:rsidRPr="00321560">
              <w:rPr>
                <w:color w:val="000000" w:themeColor="text1"/>
              </w:rPr>
              <w:t>ZG310-570</w:t>
            </w:r>
          </w:p>
        </w:tc>
        <w:tc>
          <w:tcPr>
            <w:tcW w:w="671" w:type="pct"/>
            <w:vMerge/>
            <w:vAlign w:val="center"/>
          </w:tcPr>
          <w:p w:rsidR="0092531C" w:rsidRPr="00321560" w:rsidRDefault="0092531C" w:rsidP="004632F5">
            <w:pPr>
              <w:pStyle w:val="afffffff5"/>
              <w:spacing w:before="93" w:after="93"/>
              <w:rPr>
                <w:color w:val="000000" w:themeColor="text1"/>
              </w:rPr>
            </w:pPr>
          </w:p>
        </w:tc>
        <w:tc>
          <w:tcPr>
            <w:tcW w:w="1041"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40</w:t>
            </w:r>
          </w:p>
        </w:tc>
        <w:tc>
          <w:tcPr>
            <w:tcW w:w="533"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40</w:t>
            </w:r>
          </w:p>
        </w:tc>
        <w:tc>
          <w:tcPr>
            <w:tcW w:w="857"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70</w:t>
            </w:r>
          </w:p>
        </w:tc>
      </w:tr>
      <w:tr w:rsidR="00321560" w:rsidRPr="00321560" w:rsidTr="00776D9B">
        <w:trPr>
          <w:jc w:val="center"/>
        </w:trPr>
        <w:tc>
          <w:tcPr>
            <w:tcW w:w="1132"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焊接结构用铸钢件</w:t>
            </w:r>
          </w:p>
        </w:tc>
        <w:tc>
          <w:tcPr>
            <w:tcW w:w="766" w:type="pct"/>
          </w:tcPr>
          <w:p w:rsidR="0092531C" w:rsidRPr="00321560" w:rsidRDefault="0092531C" w:rsidP="004632F5">
            <w:pPr>
              <w:pStyle w:val="afffffff5"/>
              <w:spacing w:before="93" w:after="93"/>
              <w:rPr>
                <w:color w:val="000000" w:themeColor="text1"/>
              </w:rPr>
            </w:pPr>
            <w:r w:rsidRPr="00321560">
              <w:rPr>
                <w:color w:val="000000" w:themeColor="text1"/>
              </w:rPr>
              <w:t>ZG230-450H</w:t>
            </w:r>
          </w:p>
        </w:tc>
        <w:tc>
          <w:tcPr>
            <w:tcW w:w="671" w:type="pct"/>
            <w:vMerge w:val="restar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w:t>
            </w:r>
            <w:r w:rsidRPr="00321560">
              <w:rPr>
                <w:color w:val="000000" w:themeColor="text1"/>
              </w:rPr>
              <w:t>00</w:t>
            </w:r>
          </w:p>
        </w:tc>
        <w:tc>
          <w:tcPr>
            <w:tcW w:w="1041"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533"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05</w:t>
            </w:r>
          </w:p>
        </w:tc>
        <w:tc>
          <w:tcPr>
            <w:tcW w:w="857"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90</w:t>
            </w:r>
          </w:p>
        </w:tc>
      </w:tr>
      <w:tr w:rsidR="00321560" w:rsidRPr="00321560" w:rsidTr="00776D9B">
        <w:trPr>
          <w:jc w:val="center"/>
        </w:trPr>
        <w:tc>
          <w:tcPr>
            <w:tcW w:w="1132"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66" w:type="pct"/>
          </w:tcPr>
          <w:p w:rsidR="0092531C" w:rsidRPr="00321560" w:rsidRDefault="0092531C" w:rsidP="004632F5">
            <w:pPr>
              <w:pStyle w:val="afffffff5"/>
              <w:spacing w:before="93" w:after="93"/>
              <w:rPr>
                <w:color w:val="000000" w:themeColor="text1"/>
              </w:rPr>
            </w:pPr>
            <w:r w:rsidRPr="00321560">
              <w:rPr>
                <w:color w:val="000000" w:themeColor="text1"/>
              </w:rPr>
              <w:t>ZG270-480H</w:t>
            </w:r>
          </w:p>
        </w:tc>
        <w:tc>
          <w:tcPr>
            <w:tcW w:w="671" w:type="pct"/>
            <w:vMerge/>
            <w:vAlign w:val="center"/>
          </w:tcPr>
          <w:p w:rsidR="0092531C" w:rsidRPr="00321560" w:rsidRDefault="0092531C" w:rsidP="004632F5">
            <w:pPr>
              <w:pStyle w:val="afffffff5"/>
              <w:spacing w:before="93" w:after="93"/>
              <w:rPr>
                <w:color w:val="000000" w:themeColor="text1"/>
              </w:rPr>
            </w:pPr>
          </w:p>
        </w:tc>
        <w:tc>
          <w:tcPr>
            <w:tcW w:w="1041"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10</w:t>
            </w:r>
          </w:p>
        </w:tc>
        <w:tc>
          <w:tcPr>
            <w:tcW w:w="533"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20</w:t>
            </w:r>
          </w:p>
        </w:tc>
        <w:tc>
          <w:tcPr>
            <w:tcW w:w="857"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10</w:t>
            </w:r>
          </w:p>
        </w:tc>
      </w:tr>
      <w:tr w:rsidR="00321560" w:rsidRPr="00321560" w:rsidTr="00776D9B">
        <w:trPr>
          <w:jc w:val="center"/>
        </w:trPr>
        <w:tc>
          <w:tcPr>
            <w:tcW w:w="1132"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766" w:type="pct"/>
          </w:tcPr>
          <w:p w:rsidR="0092531C" w:rsidRPr="00321560" w:rsidRDefault="0092531C" w:rsidP="004632F5">
            <w:pPr>
              <w:pStyle w:val="afffffff5"/>
              <w:spacing w:before="93" w:after="93"/>
              <w:rPr>
                <w:color w:val="000000" w:themeColor="text1"/>
              </w:rPr>
            </w:pPr>
            <w:r w:rsidRPr="00321560">
              <w:rPr>
                <w:color w:val="000000" w:themeColor="text1"/>
              </w:rPr>
              <w:t>ZG300-500H</w:t>
            </w:r>
          </w:p>
        </w:tc>
        <w:tc>
          <w:tcPr>
            <w:tcW w:w="671" w:type="pct"/>
            <w:vMerge/>
            <w:vAlign w:val="center"/>
          </w:tcPr>
          <w:p w:rsidR="0092531C" w:rsidRPr="00321560" w:rsidRDefault="0092531C" w:rsidP="004632F5">
            <w:pPr>
              <w:pStyle w:val="afffffff5"/>
              <w:spacing w:before="93" w:after="93"/>
              <w:rPr>
                <w:b/>
                <w:color w:val="000000" w:themeColor="text1"/>
              </w:rPr>
            </w:pPr>
          </w:p>
        </w:tc>
        <w:tc>
          <w:tcPr>
            <w:tcW w:w="1041"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35</w:t>
            </w:r>
          </w:p>
        </w:tc>
        <w:tc>
          <w:tcPr>
            <w:tcW w:w="533" w:type="pct"/>
            <w:vAlign w:val="center"/>
          </w:tcPr>
          <w:p w:rsidR="0092531C" w:rsidRPr="00321560" w:rsidRDefault="004071B2" w:rsidP="004632F5">
            <w:pPr>
              <w:pStyle w:val="afffffff5"/>
              <w:spacing w:before="93" w:after="93"/>
              <w:rPr>
                <w:color w:val="000000" w:themeColor="text1"/>
              </w:rPr>
            </w:pPr>
            <w:r w:rsidRPr="00321560">
              <w:rPr>
                <w:color w:val="000000" w:themeColor="text1"/>
              </w:rPr>
              <w:t>1</w:t>
            </w:r>
            <w:r w:rsidR="0092531C" w:rsidRPr="00321560">
              <w:rPr>
                <w:color w:val="000000" w:themeColor="text1"/>
              </w:rPr>
              <w:t>35</w:t>
            </w:r>
          </w:p>
        </w:tc>
        <w:tc>
          <w:tcPr>
            <w:tcW w:w="857"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25</w:t>
            </w:r>
          </w:p>
        </w:tc>
      </w:tr>
      <w:tr w:rsidR="00321560" w:rsidRPr="00321560" w:rsidTr="00776D9B">
        <w:trPr>
          <w:jc w:val="center"/>
        </w:trPr>
        <w:tc>
          <w:tcPr>
            <w:tcW w:w="1132" w:type="pct"/>
            <w:vMerge/>
            <w:tcBorders>
              <w:left w:val="single" w:sz="12" w:space="0" w:color="auto"/>
              <w:bottom w:val="single" w:sz="12" w:space="0" w:color="auto"/>
            </w:tcBorders>
            <w:vAlign w:val="center"/>
          </w:tcPr>
          <w:p w:rsidR="0092531C" w:rsidRPr="00321560" w:rsidRDefault="0092531C" w:rsidP="004632F5">
            <w:pPr>
              <w:pStyle w:val="afffffff5"/>
              <w:spacing w:before="93" w:after="93"/>
              <w:rPr>
                <w:color w:val="000000" w:themeColor="text1"/>
              </w:rPr>
            </w:pPr>
          </w:p>
        </w:tc>
        <w:tc>
          <w:tcPr>
            <w:tcW w:w="766" w:type="pct"/>
            <w:tcBorders>
              <w:bottom w:val="single" w:sz="12" w:space="0" w:color="auto"/>
            </w:tcBorders>
          </w:tcPr>
          <w:p w:rsidR="0092531C" w:rsidRPr="00321560" w:rsidRDefault="0092531C" w:rsidP="004632F5">
            <w:pPr>
              <w:pStyle w:val="afffffff5"/>
              <w:spacing w:before="93" w:after="93"/>
              <w:rPr>
                <w:color w:val="000000" w:themeColor="text1"/>
              </w:rPr>
            </w:pPr>
            <w:r w:rsidRPr="00321560">
              <w:rPr>
                <w:color w:val="000000" w:themeColor="text1"/>
              </w:rPr>
              <w:t>ZG340-550H</w:t>
            </w:r>
          </w:p>
        </w:tc>
        <w:tc>
          <w:tcPr>
            <w:tcW w:w="671" w:type="pct"/>
            <w:vMerge/>
            <w:tcBorders>
              <w:bottom w:val="single" w:sz="12" w:space="0" w:color="auto"/>
            </w:tcBorders>
            <w:vAlign w:val="center"/>
          </w:tcPr>
          <w:p w:rsidR="0092531C" w:rsidRPr="00321560" w:rsidRDefault="0092531C" w:rsidP="004632F5">
            <w:pPr>
              <w:pStyle w:val="afffffff5"/>
              <w:spacing w:before="93" w:after="93"/>
              <w:rPr>
                <w:color w:val="000000" w:themeColor="text1"/>
              </w:rPr>
            </w:pPr>
          </w:p>
        </w:tc>
        <w:tc>
          <w:tcPr>
            <w:tcW w:w="1041"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65</w:t>
            </w:r>
          </w:p>
        </w:tc>
        <w:tc>
          <w:tcPr>
            <w:tcW w:w="533"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50</w:t>
            </w:r>
          </w:p>
        </w:tc>
        <w:tc>
          <w:tcPr>
            <w:tcW w:w="857" w:type="pct"/>
            <w:tcBorders>
              <w:bottom w:val="single" w:sz="12"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55</w:t>
            </w:r>
          </w:p>
        </w:tc>
      </w:tr>
    </w:tbl>
    <w:p w:rsidR="0092531C" w:rsidRPr="00321560" w:rsidRDefault="0092531C" w:rsidP="00C5499B">
      <w:pPr>
        <w:pStyle w:val="a4"/>
        <w:rPr>
          <w:color w:val="000000" w:themeColor="text1"/>
        </w:rPr>
      </w:pPr>
      <w:r w:rsidRPr="00321560">
        <w:rPr>
          <w:rFonts w:hint="eastAsia"/>
          <w:color w:val="000000" w:themeColor="text1"/>
        </w:rPr>
        <w:t>冷弯薄壁型钢的强度设计值应按GB</w:t>
      </w:r>
      <w:r w:rsidR="00626E3B">
        <w:rPr>
          <w:color w:val="000000" w:themeColor="text1"/>
        </w:rPr>
        <w:t xml:space="preserve"> </w:t>
      </w:r>
      <w:r w:rsidRPr="00321560">
        <w:rPr>
          <w:rFonts w:hint="eastAsia"/>
          <w:color w:val="000000" w:themeColor="text1"/>
        </w:rPr>
        <w:t>50018的规定采用，也可按表</w:t>
      </w:r>
      <w:r w:rsidR="00725C3A" w:rsidRPr="00321560">
        <w:rPr>
          <w:color w:val="000000" w:themeColor="text1"/>
        </w:rPr>
        <w:t>19</w:t>
      </w:r>
      <w:r w:rsidRPr="00321560">
        <w:rPr>
          <w:color w:val="000000" w:themeColor="text1"/>
        </w:rPr>
        <w:t>采用</w:t>
      </w:r>
      <w:r w:rsidRPr="00321560">
        <w:rPr>
          <w:rFonts w:hint="eastAsia"/>
          <w:color w:val="000000" w:themeColor="text1"/>
        </w:rPr>
        <w:t>。</w:t>
      </w:r>
    </w:p>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冷弯薄壁型钢的强度设计值（N/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2838"/>
        <w:gridCol w:w="1752"/>
        <w:gridCol w:w="3593"/>
      </w:tblGrid>
      <w:tr w:rsidR="00321560" w:rsidRPr="00321560" w:rsidTr="00F17AD6">
        <w:tc>
          <w:tcPr>
            <w:tcW w:w="848" w:type="pct"/>
            <w:tcBorders>
              <w:top w:val="single" w:sz="12" w:space="0" w:color="auto"/>
              <w:left w:val="single" w:sz="12" w:space="0" w:color="auto"/>
            </w:tcBorders>
            <w:vAlign w:val="center"/>
          </w:tcPr>
          <w:p w:rsidR="0092531C" w:rsidRPr="00321560" w:rsidRDefault="0092531C" w:rsidP="00FE6F26">
            <w:pPr>
              <w:spacing w:before="93" w:after="93"/>
              <w:rPr>
                <w:color w:val="000000" w:themeColor="text1"/>
                <w:sz w:val="18"/>
                <w:szCs w:val="18"/>
              </w:rPr>
            </w:pPr>
            <w:r w:rsidRPr="00321560">
              <w:rPr>
                <w:rFonts w:hint="eastAsia"/>
                <w:color w:val="000000" w:themeColor="text1"/>
                <w:sz w:val="18"/>
                <w:szCs w:val="18"/>
              </w:rPr>
              <w:t>钢材牌号</w:t>
            </w:r>
          </w:p>
        </w:tc>
        <w:tc>
          <w:tcPr>
            <w:tcW w:w="1440" w:type="pct"/>
            <w:tcBorders>
              <w:top w:val="single" w:sz="12" w:space="0" w:color="auto"/>
            </w:tcBorders>
            <w:vAlign w:val="center"/>
          </w:tcPr>
          <w:p w:rsidR="0092531C" w:rsidRPr="00321560" w:rsidRDefault="0092531C" w:rsidP="00FE6F26">
            <w:pPr>
              <w:spacing w:before="93" w:after="93"/>
              <w:rPr>
                <w:color w:val="000000" w:themeColor="text1"/>
                <w:sz w:val="18"/>
                <w:szCs w:val="18"/>
                <w:vertAlign w:val="superscript"/>
              </w:rPr>
            </w:pPr>
            <w:r w:rsidRPr="00321560">
              <w:rPr>
                <w:rFonts w:hint="eastAsia"/>
                <w:color w:val="000000" w:themeColor="text1"/>
                <w:sz w:val="18"/>
                <w:szCs w:val="18"/>
              </w:rPr>
              <w:t>抗拉、抗压和抗弯</w:t>
            </w:r>
            <w:r w:rsidRPr="00321560">
              <w:rPr>
                <w:i/>
                <w:color w:val="000000" w:themeColor="text1"/>
                <w:sz w:val="18"/>
                <w:szCs w:val="18"/>
              </w:rPr>
              <w:t>ƒ</w:t>
            </w:r>
          </w:p>
        </w:tc>
        <w:tc>
          <w:tcPr>
            <w:tcW w:w="889" w:type="pct"/>
            <w:tcBorders>
              <w:top w:val="single" w:sz="12" w:space="0" w:color="auto"/>
            </w:tcBorders>
            <w:vAlign w:val="center"/>
          </w:tcPr>
          <w:p w:rsidR="0092531C" w:rsidRPr="00321560" w:rsidRDefault="0092531C" w:rsidP="00FE6F26">
            <w:pPr>
              <w:spacing w:before="93" w:after="93"/>
              <w:rPr>
                <w:color w:val="000000" w:themeColor="text1"/>
                <w:sz w:val="18"/>
                <w:szCs w:val="18"/>
                <w:vertAlign w:val="superscript"/>
              </w:rPr>
            </w:pPr>
            <w:r w:rsidRPr="00321560">
              <w:rPr>
                <w:rFonts w:hint="eastAsia"/>
                <w:color w:val="000000" w:themeColor="text1"/>
                <w:sz w:val="18"/>
                <w:szCs w:val="18"/>
              </w:rPr>
              <w:t>抗剪</w:t>
            </w:r>
            <w:r w:rsidRPr="00321560">
              <w:rPr>
                <w:i/>
                <w:color w:val="000000" w:themeColor="text1"/>
                <w:sz w:val="18"/>
                <w:szCs w:val="18"/>
              </w:rPr>
              <w:t>ƒ</w:t>
            </w:r>
            <w:r w:rsidRPr="00321560">
              <w:rPr>
                <w:rFonts w:hint="eastAsia"/>
                <w:i/>
                <w:color w:val="000000" w:themeColor="text1"/>
                <w:sz w:val="18"/>
                <w:szCs w:val="18"/>
                <w:vertAlign w:val="subscript"/>
              </w:rPr>
              <w:t>v</w:t>
            </w:r>
          </w:p>
        </w:tc>
        <w:tc>
          <w:tcPr>
            <w:tcW w:w="1823" w:type="pct"/>
            <w:tcBorders>
              <w:top w:val="single" w:sz="12" w:space="0" w:color="auto"/>
              <w:right w:val="single" w:sz="12" w:space="0" w:color="auto"/>
            </w:tcBorders>
            <w:vAlign w:val="center"/>
          </w:tcPr>
          <w:p w:rsidR="0092531C" w:rsidRPr="00321560" w:rsidRDefault="0092531C" w:rsidP="00FE6F26">
            <w:pPr>
              <w:spacing w:before="93" w:after="93"/>
              <w:rPr>
                <w:color w:val="000000" w:themeColor="text1"/>
                <w:sz w:val="18"/>
                <w:szCs w:val="18"/>
                <w:vertAlign w:val="superscript"/>
              </w:rPr>
            </w:pPr>
            <w:r w:rsidRPr="00321560">
              <w:rPr>
                <w:color w:val="000000" w:themeColor="text1"/>
                <w:sz w:val="18"/>
                <w:szCs w:val="18"/>
              </w:rPr>
              <w:t>端</w:t>
            </w:r>
            <w:r w:rsidRPr="00321560">
              <w:rPr>
                <w:rFonts w:hint="eastAsia"/>
                <w:color w:val="000000" w:themeColor="text1"/>
                <w:sz w:val="18"/>
                <w:szCs w:val="18"/>
              </w:rPr>
              <w:t>面承压（磨平顶紧）</w:t>
            </w:r>
            <w:r w:rsidRPr="00321560">
              <w:rPr>
                <w:i/>
                <w:color w:val="000000" w:themeColor="text1"/>
                <w:sz w:val="18"/>
                <w:szCs w:val="18"/>
              </w:rPr>
              <w:t>ƒ</w:t>
            </w:r>
            <w:r w:rsidRPr="00321560">
              <w:rPr>
                <w:rFonts w:hint="eastAsia"/>
                <w:i/>
                <w:color w:val="000000" w:themeColor="text1"/>
                <w:sz w:val="18"/>
                <w:szCs w:val="18"/>
                <w:vertAlign w:val="subscript"/>
              </w:rPr>
              <w:t>ce</w:t>
            </w:r>
          </w:p>
        </w:tc>
      </w:tr>
      <w:tr w:rsidR="00321560" w:rsidRPr="00321560" w:rsidTr="00F17AD6">
        <w:tc>
          <w:tcPr>
            <w:tcW w:w="848" w:type="pct"/>
            <w:tcBorders>
              <w:left w:val="single" w:sz="12" w:space="0" w:color="auto"/>
            </w:tcBorders>
            <w:vAlign w:val="center"/>
          </w:tcPr>
          <w:p w:rsidR="0092531C" w:rsidRPr="00321560" w:rsidRDefault="0092531C" w:rsidP="00FE6F26">
            <w:pPr>
              <w:spacing w:before="93" w:after="93"/>
              <w:rPr>
                <w:color w:val="000000" w:themeColor="text1"/>
                <w:sz w:val="18"/>
                <w:szCs w:val="18"/>
              </w:rPr>
            </w:pPr>
            <w:r w:rsidRPr="00321560">
              <w:rPr>
                <w:rFonts w:hint="eastAsia"/>
                <w:color w:val="000000" w:themeColor="text1"/>
                <w:sz w:val="18"/>
                <w:szCs w:val="18"/>
              </w:rPr>
              <w:t>Q235</w:t>
            </w:r>
          </w:p>
        </w:tc>
        <w:tc>
          <w:tcPr>
            <w:tcW w:w="1440" w:type="pct"/>
            <w:vAlign w:val="center"/>
          </w:tcPr>
          <w:p w:rsidR="0092531C" w:rsidRPr="00321560" w:rsidRDefault="0092531C" w:rsidP="00FE6F26">
            <w:pPr>
              <w:spacing w:before="93" w:after="93"/>
              <w:rPr>
                <w:color w:val="000000" w:themeColor="text1"/>
                <w:sz w:val="18"/>
                <w:szCs w:val="18"/>
              </w:rPr>
            </w:pPr>
            <w:r w:rsidRPr="00321560">
              <w:rPr>
                <w:rFonts w:hint="eastAsia"/>
                <w:color w:val="000000" w:themeColor="text1"/>
                <w:sz w:val="18"/>
                <w:szCs w:val="18"/>
              </w:rPr>
              <w:t>205</w:t>
            </w:r>
          </w:p>
        </w:tc>
        <w:tc>
          <w:tcPr>
            <w:tcW w:w="889" w:type="pct"/>
            <w:vAlign w:val="center"/>
          </w:tcPr>
          <w:p w:rsidR="0092531C" w:rsidRPr="00321560" w:rsidRDefault="0092531C" w:rsidP="00FE6F26">
            <w:pPr>
              <w:spacing w:before="93" w:after="93"/>
              <w:rPr>
                <w:color w:val="000000" w:themeColor="text1"/>
                <w:sz w:val="18"/>
                <w:szCs w:val="18"/>
              </w:rPr>
            </w:pPr>
            <w:r w:rsidRPr="00321560">
              <w:rPr>
                <w:rFonts w:hint="eastAsia"/>
                <w:color w:val="000000" w:themeColor="text1"/>
                <w:sz w:val="18"/>
                <w:szCs w:val="18"/>
              </w:rPr>
              <w:t>120</w:t>
            </w:r>
          </w:p>
        </w:tc>
        <w:tc>
          <w:tcPr>
            <w:tcW w:w="1823" w:type="pct"/>
            <w:tcBorders>
              <w:right w:val="single" w:sz="12" w:space="0" w:color="auto"/>
            </w:tcBorders>
            <w:vAlign w:val="center"/>
          </w:tcPr>
          <w:p w:rsidR="0092531C" w:rsidRPr="00321560" w:rsidRDefault="0092531C" w:rsidP="00FE6F26">
            <w:pPr>
              <w:spacing w:before="93" w:after="93"/>
              <w:rPr>
                <w:color w:val="000000" w:themeColor="text1"/>
                <w:sz w:val="18"/>
                <w:szCs w:val="18"/>
              </w:rPr>
            </w:pPr>
            <w:r w:rsidRPr="00321560">
              <w:rPr>
                <w:rFonts w:hint="eastAsia"/>
                <w:color w:val="000000" w:themeColor="text1"/>
                <w:sz w:val="18"/>
                <w:szCs w:val="18"/>
              </w:rPr>
              <w:t>310</w:t>
            </w:r>
          </w:p>
        </w:tc>
      </w:tr>
      <w:tr w:rsidR="00321560" w:rsidRPr="00321560" w:rsidTr="00F17AD6">
        <w:tc>
          <w:tcPr>
            <w:tcW w:w="848" w:type="pct"/>
            <w:tcBorders>
              <w:left w:val="single" w:sz="12" w:space="0" w:color="auto"/>
              <w:bottom w:val="single" w:sz="12" w:space="0" w:color="auto"/>
            </w:tcBorders>
            <w:vAlign w:val="center"/>
          </w:tcPr>
          <w:p w:rsidR="0092531C" w:rsidRPr="00321560" w:rsidRDefault="0092531C" w:rsidP="00FE6F26">
            <w:pPr>
              <w:spacing w:before="93" w:after="93"/>
              <w:rPr>
                <w:color w:val="000000" w:themeColor="text1"/>
                <w:sz w:val="18"/>
                <w:szCs w:val="18"/>
              </w:rPr>
            </w:pPr>
            <w:r w:rsidRPr="00321560">
              <w:rPr>
                <w:rFonts w:hint="eastAsia"/>
                <w:color w:val="000000" w:themeColor="text1"/>
                <w:sz w:val="18"/>
                <w:szCs w:val="18"/>
              </w:rPr>
              <w:t>Q355</w:t>
            </w:r>
          </w:p>
        </w:tc>
        <w:tc>
          <w:tcPr>
            <w:tcW w:w="1440" w:type="pct"/>
            <w:tcBorders>
              <w:bottom w:val="single" w:sz="12" w:space="0" w:color="auto"/>
            </w:tcBorders>
            <w:vAlign w:val="center"/>
          </w:tcPr>
          <w:p w:rsidR="0092531C" w:rsidRPr="00321560" w:rsidRDefault="0092531C" w:rsidP="00FE6F26">
            <w:pPr>
              <w:spacing w:before="93" w:after="93"/>
              <w:rPr>
                <w:color w:val="000000" w:themeColor="text1"/>
                <w:sz w:val="18"/>
                <w:szCs w:val="18"/>
              </w:rPr>
            </w:pPr>
            <w:r w:rsidRPr="00321560">
              <w:rPr>
                <w:rFonts w:hint="eastAsia"/>
                <w:color w:val="000000" w:themeColor="text1"/>
                <w:sz w:val="18"/>
                <w:szCs w:val="18"/>
              </w:rPr>
              <w:t>300</w:t>
            </w:r>
          </w:p>
        </w:tc>
        <w:tc>
          <w:tcPr>
            <w:tcW w:w="889" w:type="pct"/>
            <w:tcBorders>
              <w:bottom w:val="single" w:sz="12" w:space="0" w:color="auto"/>
            </w:tcBorders>
            <w:vAlign w:val="center"/>
          </w:tcPr>
          <w:p w:rsidR="0092531C" w:rsidRPr="00321560" w:rsidRDefault="0092531C" w:rsidP="00FE6F26">
            <w:pPr>
              <w:spacing w:before="93" w:after="93"/>
              <w:rPr>
                <w:color w:val="000000" w:themeColor="text1"/>
                <w:sz w:val="18"/>
                <w:szCs w:val="18"/>
              </w:rPr>
            </w:pPr>
            <w:r w:rsidRPr="00321560">
              <w:rPr>
                <w:rFonts w:hint="eastAsia"/>
                <w:color w:val="000000" w:themeColor="text1"/>
                <w:sz w:val="18"/>
                <w:szCs w:val="18"/>
              </w:rPr>
              <w:t>175</w:t>
            </w:r>
          </w:p>
        </w:tc>
        <w:tc>
          <w:tcPr>
            <w:tcW w:w="1823" w:type="pct"/>
            <w:tcBorders>
              <w:bottom w:val="single" w:sz="12" w:space="0" w:color="auto"/>
              <w:right w:val="single" w:sz="12" w:space="0" w:color="auto"/>
            </w:tcBorders>
            <w:vAlign w:val="center"/>
          </w:tcPr>
          <w:p w:rsidR="0092531C" w:rsidRPr="00321560" w:rsidRDefault="0092531C" w:rsidP="00FE6F26">
            <w:pPr>
              <w:spacing w:before="93" w:after="93"/>
              <w:rPr>
                <w:color w:val="000000" w:themeColor="text1"/>
                <w:sz w:val="18"/>
                <w:szCs w:val="18"/>
              </w:rPr>
            </w:pPr>
            <w:r w:rsidRPr="00321560">
              <w:rPr>
                <w:rFonts w:hint="eastAsia"/>
                <w:color w:val="000000" w:themeColor="text1"/>
                <w:sz w:val="18"/>
                <w:szCs w:val="18"/>
              </w:rPr>
              <w:t>400</w:t>
            </w:r>
          </w:p>
        </w:tc>
      </w:tr>
    </w:tbl>
    <w:p w:rsidR="0092531C" w:rsidRPr="00321560" w:rsidRDefault="0092531C" w:rsidP="00C5499B">
      <w:pPr>
        <w:pStyle w:val="a4"/>
        <w:rPr>
          <w:color w:val="000000" w:themeColor="text1"/>
        </w:rPr>
      </w:pPr>
      <w:r w:rsidRPr="00321560">
        <w:rPr>
          <w:rFonts w:hint="eastAsia"/>
          <w:color w:val="000000" w:themeColor="text1"/>
        </w:rPr>
        <w:t>耐候钢的强度设计值可按表</w:t>
      </w:r>
      <w:r w:rsidR="00725C3A" w:rsidRPr="00321560">
        <w:rPr>
          <w:color w:val="000000" w:themeColor="text1"/>
        </w:rPr>
        <w:t>20</w:t>
      </w:r>
      <w:r w:rsidRPr="00321560">
        <w:rPr>
          <w:rFonts w:hint="eastAsia"/>
          <w:color w:val="000000" w:themeColor="text1"/>
        </w:rPr>
        <w:t>采用。</w:t>
      </w:r>
    </w:p>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耐候钢的强度设计值（N/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22"/>
        <w:gridCol w:w="1498"/>
        <w:gridCol w:w="1630"/>
        <w:gridCol w:w="1437"/>
        <w:gridCol w:w="1510"/>
        <w:gridCol w:w="1557"/>
      </w:tblGrid>
      <w:tr w:rsidR="00321560" w:rsidRPr="00321560" w:rsidTr="00FE466B">
        <w:trPr>
          <w:trHeight w:val="403"/>
          <w:jc w:val="center"/>
        </w:trPr>
        <w:tc>
          <w:tcPr>
            <w:tcW w:w="112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钢号</w:t>
            </w: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厚度</w:t>
            </w:r>
            <w:r w:rsidRPr="00321560">
              <w:rPr>
                <w:rFonts w:hint="eastAsia"/>
                <w:color w:val="000000" w:themeColor="text1"/>
              </w:rPr>
              <w:t>（</w:t>
            </w:r>
            <w:r w:rsidRPr="00321560">
              <w:rPr>
                <w:rFonts w:hint="eastAsia"/>
                <w:color w:val="000000" w:themeColor="text1"/>
              </w:rPr>
              <w:t>m</w:t>
            </w:r>
            <w:r w:rsidRPr="00321560">
              <w:rPr>
                <w:color w:val="000000" w:themeColor="text1"/>
              </w:rPr>
              <w:t>m</w:t>
            </w:r>
            <w:r w:rsidRPr="00321560">
              <w:rPr>
                <w:rFonts w:hint="eastAsia"/>
                <w:color w:val="000000" w:themeColor="text1"/>
              </w:rPr>
              <w:t>）</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屈服强度</w:t>
            </w:r>
            <m:oMath>
              <m:sSub>
                <m:sSubPr>
                  <m:ctrlPr>
                    <w:rPr>
                      <w:rFonts w:ascii="Cambria Math" w:hAnsi="Cambria Math"/>
                      <w:color w:val="000000" w:themeColor="text1"/>
                    </w:rPr>
                  </m:ctrlPr>
                </m:sSubPr>
                <m:e>
                  <m:r>
                    <w:rPr>
                      <w:rFonts w:ascii="Cambria Math" w:hAnsi="Cambria Math"/>
                      <w:color w:val="000000" w:themeColor="text1"/>
                    </w:rPr>
                    <m:t>σ</m:t>
                  </m:r>
                </m:e>
                <m:sub>
                  <m:r>
                    <m:rPr>
                      <m:sty m:val="p"/>
                    </m:rPr>
                    <w:rPr>
                      <w:rFonts w:ascii="Cambria Math" w:hAnsi="Cambria Math"/>
                      <w:color w:val="000000" w:themeColor="text1"/>
                    </w:rPr>
                    <m:t>0.2</m:t>
                  </m:r>
                </m:sub>
              </m:sSub>
            </m:oMath>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抗拉强度</w:t>
            </w:r>
            <w:r w:rsidRPr="00321560">
              <w:rPr>
                <w:color w:val="000000" w:themeColor="text1"/>
              </w:rPr>
              <w:t>ƒ</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抗剪强度</w:t>
            </w:r>
            <w:r w:rsidRPr="00321560">
              <w:rPr>
                <w:color w:val="000000" w:themeColor="text1"/>
              </w:rPr>
              <w:t>ƒν</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承压强度</w:t>
            </w:r>
            <w:r w:rsidRPr="00321560">
              <w:rPr>
                <w:color w:val="000000" w:themeColor="text1"/>
              </w:rPr>
              <w:t>ƒ</w:t>
            </w:r>
            <w:r w:rsidRPr="00321560">
              <w:rPr>
                <w:color w:val="000000" w:themeColor="text1"/>
              </w:rPr>
              <w:t>ce</w:t>
            </w:r>
          </w:p>
        </w:tc>
      </w:tr>
      <w:tr w:rsidR="00321560" w:rsidRPr="00321560" w:rsidTr="00FE466B">
        <w:trPr>
          <w:trHeight w:val="403"/>
          <w:jc w:val="center"/>
        </w:trPr>
        <w:tc>
          <w:tcPr>
            <w:tcW w:w="112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lastRenderedPageBreak/>
              <w:t>Q235NH</w:t>
            </w: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w:t>
            </w:r>
            <w:r w:rsidRPr="00321560">
              <w:rPr>
                <w:color w:val="000000" w:themeColor="text1"/>
              </w:rPr>
              <w:t>16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235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216</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125</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16</w:t>
            </w:r>
            <w:r w:rsidRPr="00321560">
              <w:rPr>
                <w:rFonts w:hint="eastAsia"/>
                <w:color w:val="000000" w:themeColor="text1"/>
              </w:rPr>
              <w:t>～</w:t>
            </w:r>
            <w:r w:rsidRPr="00321560">
              <w:rPr>
                <w:color w:val="000000" w:themeColor="text1"/>
              </w:rPr>
              <w:t>40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225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207</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120</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40</w:t>
            </w:r>
            <w:r w:rsidRPr="00321560">
              <w:rPr>
                <w:rFonts w:hint="eastAsia"/>
                <w:color w:val="000000" w:themeColor="text1"/>
              </w:rPr>
              <w:t>～</w:t>
            </w:r>
            <w:r w:rsidRPr="00321560">
              <w:rPr>
                <w:color w:val="000000" w:themeColor="text1"/>
              </w:rPr>
              <w:t>60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215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198</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115</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60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215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198</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115</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r>
      <w:tr w:rsidR="00321560" w:rsidRPr="00321560" w:rsidTr="00FE466B">
        <w:trPr>
          <w:trHeight w:val="403"/>
          <w:jc w:val="center"/>
        </w:trPr>
        <w:tc>
          <w:tcPr>
            <w:tcW w:w="112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Q295NH</w:t>
            </w: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w:t>
            </w:r>
            <w:r w:rsidRPr="00321560">
              <w:rPr>
                <w:color w:val="000000" w:themeColor="text1"/>
              </w:rPr>
              <w:t>16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271</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157</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344</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16</w:t>
            </w:r>
            <w:r w:rsidRPr="00321560">
              <w:rPr>
                <w:rFonts w:hint="eastAsia"/>
                <w:color w:val="000000" w:themeColor="text1"/>
              </w:rPr>
              <w:t>～</w:t>
            </w:r>
            <w:r w:rsidRPr="00321560">
              <w:rPr>
                <w:color w:val="000000" w:themeColor="text1"/>
              </w:rPr>
              <w:t>40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285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262</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152</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344</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40</w:t>
            </w:r>
            <w:r w:rsidRPr="00321560">
              <w:rPr>
                <w:rFonts w:hint="eastAsia"/>
                <w:color w:val="000000" w:themeColor="text1"/>
              </w:rPr>
              <w:t>～</w:t>
            </w:r>
            <w:r w:rsidRPr="00321560">
              <w:rPr>
                <w:color w:val="000000" w:themeColor="text1"/>
              </w:rPr>
              <w:t>60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275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253</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147</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344</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60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255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235</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136</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344</w:t>
            </w:r>
          </w:p>
        </w:tc>
      </w:tr>
      <w:tr w:rsidR="00321560" w:rsidRPr="00321560" w:rsidTr="00FE466B">
        <w:trPr>
          <w:trHeight w:val="403"/>
          <w:jc w:val="center"/>
        </w:trPr>
        <w:tc>
          <w:tcPr>
            <w:tcW w:w="112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Q355NH</w:t>
            </w: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w:t>
            </w:r>
            <w:r w:rsidRPr="00321560">
              <w:rPr>
                <w:color w:val="000000" w:themeColor="text1"/>
              </w:rPr>
              <w:t>16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355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327</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189</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402</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16</w:t>
            </w:r>
            <w:r w:rsidRPr="00321560">
              <w:rPr>
                <w:rFonts w:hint="eastAsia"/>
                <w:color w:val="000000" w:themeColor="text1"/>
              </w:rPr>
              <w:t>～</w:t>
            </w:r>
            <w:r w:rsidRPr="00321560">
              <w:rPr>
                <w:color w:val="000000" w:themeColor="text1"/>
              </w:rPr>
              <w:t>40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345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317</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184</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402</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40</w:t>
            </w:r>
            <w:r w:rsidRPr="00321560">
              <w:rPr>
                <w:rFonts w:hint="eastAsia"/>
                <w:color w:val="000000" w:themeColor="text1"/>
              </w:rPr>
              <w:t>～</w:t>
            </w:r>
            <w:r w:rsidRPr="00321560">
              <w:rPr>
                <w:color w:val="000000" w:themeColor="text1"/>
              </w:rPr>
              <w:t>60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335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308</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179</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402</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60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325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299</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173</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402</w:t>
            </w:r>
          </w:p>
        </w:tc>
      </w:tr>
      <w:tr w:rsidR="00321560" w:rsidRPr="00321560" w:rsidTr="00FE466B">
        <w:trPr>
          <w:trHeight w:val="403"/>
          <w:jc w:val="center"/>
        </w:trPr>
        <w:tc>
          <w:tcPr>
            <w:tcW w:w="112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Q460NH</w:t>
            </w: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w:t>
            </w:r>
            <w:r w:rsidRPr="00321560">
              <w:rPr>
                <w:color w:val="000000" w:themeColor="text1"/>
              </w:rPr>
              <w:t>16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460</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414</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240</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451</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16</w:t>
            </w:r>
            <w:r w:rsidRPr="00321560">
              <w:rPr>
                <w:rFonts w:hint="eastAsia"/>
                <w:color w:val="000000" w:themeColor="text1"/>
              </w:rPr>
              <w:t>～</w:t>
            </w:r>
            <w:r w:rsidRPr="00321560">
              <w:rPr>
                <w:color w:val="000000" w:themeColor="text1"/>
              </w:rPr>
              <w:t>40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450</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405</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235</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451</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40</w:t>
            </w:r>
            <w:r w:rsidRPr="00321560">
              <w:rPr>
                <w:rFonts w:hint="eastAsia"/>
                <w:color w:val="000000" w:themeColor="text1"/>
              </w:rPr>
              <w:t>～</w:t>
            </w:r>
            <w:r w:rsidRPr="00321560">
              <w:rPr>
                <w:color w:val="000000" w:themeColor="text1"/>
              </w:rPr>
              <w:t>60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440</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396</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230</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451</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60</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430</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387</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224</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451</w:t>
            </w:r>
          </w:p>
        </w:tc>
      </w:tr>
      <w:tr w:rsidR="00321560" w:rsidRPr="00321560" w:rsidTr="00FE466B">
        <w:trPr>
          <w:trHeight w:val="403"/>
          <w:jc w:val="center"/>
        </w:trPr>
        <w:tc>
          <w:tcPr>
            <w:tcW w:w="112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Q295GNH</w:t>
            </w:r>
          </w:p>
          <w:p w:rsidR="0092531C" w:rsidRPr="00321560" w:rsidRDefault="0092531C" w:rsidP="004632F5">
            <w:pPr>
              <w:pStyle w:val="afffffff5"/>
              <w:spacing w:before="93" w:after="93"/>
              <w:rPr>
                <w:color w:val="000000" w:themeColor="text1"/>
              </w:rPr>
            </w:pPr>
            <w:r w:rsidRPr="00321560">
              <w:rPr>
                <w:color w:val="000000" w:themeColor="text1"/>
              </w:rPr>
              <w:t>（热轧）</w:t>
            </w:r>
          </w:p>
        </w:tc>
        <w:tc>
          <w:tcPr>
            <w:tcW w:w="760" w:type="pct"/>
            <w:shd w:val="clear" w:color="auto" w:fill="auto"/>
            <w:noWrap/>
            <w:vAlign w:val="center"/>
          </w:tcPr>
          <w:p w:rsidR="0092531C" w:rsidRPr="00321560" w:rsidRDefault="002804B0" w:rsidP="004632F5">
            <w:pPr>
              <w:pStyle w:val="afffffff5"/>
              <w:spacing w:before="93" w:after="93"/>
              <w:rPr>
                <w:color w:val="000000" w:themeColor="text1"/>
              </w:rPr>
            </w:pPr>
            <w:r w:rsidRPr="00321560">
              <w:rPr>
                <w:rFonts w:hint="eastAsia"/>
                <w:color w:val="000000" w:themeColor="text1"/>
              </w:rPr>
              <w:t>≤</w:t>
            </w:r>
            <w:r w:rsidR="0092531C" w:rsidRPr="00321560">
              <w:rPr>
                <w:color w:val="000000" w:themeColor="text1"/>
              </w:rPr>
              <w:t>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271</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157</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320</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271</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157</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320</w:t>
            </w:r>
          </w:p>
        </w:tc>
      </w:tr>
      <w:tr w:rsidR="00321560" w:rsidRPr="00321560" w:rsidTr="00FE466B">
        <w:trPr>
          <w:trHeight w:val="403"/>
          <w:jc w:val="center"/>
        </w:trPr>
        <w:tc>
          <w:tcPr>
            <w:tcW w:w="112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Q295GNHL</w:t>
            </w:r>
          </w:p>
          <w:p w:rsidR="0092531C" w:rsidRPr="00321560" w:rsidRDefault="0092531C" w:rsidP="004632F5">
            <w:pPr>
              <w:pStyle w:val="afffffff5"/>
              <w:spacing w:before="93" w:after="93"/>
              <w:rPr>
                <w:color w:val="000000" w:themeColor="text1"/>
              </w:rPr>
            </w:pPr>
            <w:r w:rsidRPr="00321560">
              <w:rPr>
                <w:color w:val="000000" w:themeColor="text1"/>
              </w:rPr>
              <w:t>（热轧）</w:t>
            </w:r>
          </w:p>
        </w:tc>
        <w:tc>
          <w:tcPr>
            <w:tcW w:w="760" w:type="pct"/>
            <w:shd w:val="clear" w:color="auto" w:fill="auto"/>
            <w:noWrap/>
            <w:vAlign w:val="center"/>
          </w:tcPr>
          <w:p w:rsidR="0092531C" w:rsidRPr="00321560" w:rsidRDefault="002804B0" w:rsidP="004632F5">
            <w:pPr>
              <w:pStyle w:val="afffffff5"/>
              <w:spacing w:before="93" w:after="93"/>
              <w:rPr>
                <w:color w:val="000000" w:themeColor="text1"/>
              </w:rPr>
            </w:pPr>
            <w:r w:rsidRPr="00321560">
              <w:rPr>
                <w:rFonts w:hint="eastAsia"/>
                <w:color w:val="000000" w:themeColor="text1"/>
              </w:rPr>
              <w:t>≤</w:t>
            </w:r>
            <w:r w:rsidR="0092531C" w:rsidRPr="00321560">
              <w:rPr>
                <w:color w:val="000000" w:themeColor="text1"/>
              </w:rPr>
              <w:t>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271</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157</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353</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271</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157</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353</w:t>
            </w:r>
          </w:p>
        </w:tc>
      </w:tr>
      <w:tr w:rsidR="00321560" w:rsidRPr="00321560" w:rsidTr="00FE466B">
        <w:trPr>
          <w:trHeight w:val="403"/>
          <w:jc w:val="center"/>
        </w:trPr>
        <w:tc>
          <w:tcPr>
            <w:tcW w:w="112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Q355GNH</w:t>
            </w:r>
          </w:p>
          <w:p w:rsidR="0092531C" w:rsidRPr="00321560" w:rsidRDefault="0092531C" w:rsidP="004632F5">
            <w:pPr>
              <w:pStyle w:val="afffffff5"/>
              <w:spacing w:before="93" w:after="93"/>
              <w:rPr>
                <w:color w:val="000000" w:themeColor="text1"/>
              </w:rPr>
            </w:pPr>
            <w:r w:rsidRPr="00321560">
              <w:rPr>
                <w:color w:val="000000" w:themeColor="text1"/>
              </w:rPr>
              <w:t>（热轧）</w:t>
            </w:r>
          </w:p>
        </w:tc>
        <w:tc>
          <w:tcPr>
            <w:tcW w:w="760" w:type="pct"/>
            <w:shd w:val="clear" w:color="auto" w:fill="auto"/>
            <w:noWrap/>
            <w:vAlign w:val="center"/>
          </w:tcPr>
          <w:p w:rsidR="0092531C" w:rsidRPr="00321560" w:rsidRDefault="002804B0" w:rsidP="004632F5">
            <w:pPr>
              <w:pStyle w:val="afffffff5"/>
              <w:spacing w:before="93" w:after="93"/>
              <w:rPr>
                <w:color w:val="000000" w:themeColor="text1"/>
              </w:rPr>
            </w:pPr>
            <w:r w:rsidRPr="00321560">
              <w:rPr>
                <w:rFonts w:hint="eastAsia"/>
                <w:color w:val="000000" w:themeColor="text1"/>
              </w:rPr>
              <w:t>≤</w:t>
            </w:r>
            <w:r w:rsidR="0092531C" w:rsidRPr="00321560">
              <w:rPr>
                <w:color w:val="000000" w:themeColor="text1"/>
              </w:rPr>
              <w:t>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345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317</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184</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361</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345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317</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184</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361</w:t>
            </w:r>
          </w:p>
        </w:tc>
      </w:tr>
      <w:tr w:rsidR="00321560" w:rsidRPr="00321560" w:rsidTr="00FE466B">
        <w:trPr>
          <w:trHeight w:val="403"/>
          <w:jc w:val="center"/>
        </w:trPr>
        <w:tc>
          <w:tcPr>
            <w:tcW w:w="112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Q355GNHL</w:t>
            </w:r>
          </w:p>
          <w:p w:rsidR="0092531C" w:rsidRPr="00321560" w:rsidRDefault="0092531C" w:rsidP="004632F5">
            <w:pPr>
              <w:pStyle w:val="afffffff5"/>
              <w:spacing w:before="93" w:after="93"/>
              <w:rPr>
                <w:color w:val="000000" w:themeColor="text1"/>
              </w:rPr>
            </w:pPr>
            <w:r w:rsidRPr="00321560">
              <w:rPr>
                <w:color w:val="000000" w:themeColor="text1"/>
              </w:rPr>
              <w:lastRenderedPageBreak/>
              <w:t>（热轧）</w:t>
            </w:r>
          </w:p>
        </w:tc>
        <w:tc>
          <w:tcPr>
            <w:tcW w:w="760" w:type="pct"/>
            <w:shd w:val="clear" w:color="auto" w:fill="auto"/>
            <w:noWrap/>
            <w:vAlign w:val="center"/>
          </w:tcPr>
          <w:p w:rsidR="0092531C" w:rsidRPr="00321560" w:rsidRDefault="002804B0" w:rsidP="004632F5">
            <w:pPr>
              <w:pStyle w:val="afffffff5"/>
              <w:spacing w:before="93" w:after="93"/>
              <w:rPr>
                <w:color w:val="000000" w:themeColor="text1"/>
              </w:rPr>
            </w:pPr>
            <w:r w:rsidRPr="00321560">
              <w:rPr>
                <w:rFonts w:hint="eastAsia"/>
                <w:color w:val="000000" w:themeColor="text1"/>
              </w:rPr>
              <w:lastRenderedPageBreak/>
              <w:t>≤</w:t>
            </w:r>
            <w:r w:rsidR="0092531C" w:rsidRPr="00321560">
              <w:rPr>
                <w:color w:val="000000" w:themeColor="text1"/>
              </w:rPr>
              <w:t>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345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317</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184</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394</w:t>
            </w:r>
          </w:p>
        </w:tc>
      </w:tr>
      <w:tr w:rsidR="00321560" w:rsidRPr="00321560" w:rsidTr="00FE466B">
        <w:trPr>
          <w:trHeight w:val="403"/>
          <w:jc w:val="center"/>
        </w:trPr>
        <w:tc>
          <w:tcPr>
            <w:tcW w:w="112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345</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317</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184</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394</w:t>
            </w:r>
          </w:p>
        </w:tc>
      </w:tr>
      <w:tr w:rsidR="00321560" w:rsidRPr="00321560" w:rsidTr="00FE466B">
        <w:trPr>
          <w:trHeight w:val="403"/>
          <w:jc w:val="center"/>
        </w:trPr>
        <w:tc>
          <w:tcPr>
            <w:tcW w:w="112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lastRenderedPageBreak/>
              <w:t>Q390GNH</w:t>
            </w:r>
          </w:p>
          <w:p w:rsidR="0092531C" w:rsidRPr="00321560" w:rsidRDefault="0092531C" w:rsidP="004632F5">
            <w:pPr>
              <w:pStyle w:val="afffffff5"/>
              <w:spacing w:before="93" w:after="93"/>
              <w:rPr>
                <w:color w:val="000000" w:themeColor="text1"/>
              </w:rPr>
            </w:pPr>
            <w:r w:rsidRPr="00321560">
              <w:rPr>
                <w:color w:val="000000" w:themeColor="text1"/>
              </w:rPr>
              <w:t>（热轧）</w:t>
            </w:r>
          </w:p>
        </w:tc>
        <w:tc>
          <w:tcPr>
            <w:tcW w:w="760" w:type="pct"/>
            <w:shd w:val="clear" w:color="auto" w:fill="auto"/>
            <w:noWrap/>
            <w:vAlign w:val="center"/>
          </w:tcPr>
          <w:p w:rsidR="0092531C" w:rsidRPr="00321560" w:rsidRDefault="002804B0" w:rsidP="004632F5">
            <w:pPr>
              <w:pStyle w:val="afffffff5"/>
              <w:spacing w:before="93" w:after="93"/>
              <w:rPr>
                <w:color w:val="000000" w:themeColor="text1"/>
              </w:rPr>
            </w:pPr>
            <w:r w:rsidRPr="00321560">
              <w:rPr>
                <w:rFonts w:hint="eastAsia"/>
                <w:color w:val="000000" w:themeColor="text1"/>
              </w:rPr>
              <w:t>≤</w:t>
            </w:r>
            <w:r w:rsidR="0092531C" w:rsidRPr="00321560">
              <w:rPr>
                <w:color w:val="000000" w:themeColor="text1"/>
              </w:rPr>
              <w:t>6</w:t>
            </w:r>
          </w:p>
        </w:tc>
        <w:tc>
          <w:tcPr>
            <w:tcW w:w="82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390</w:t>
            </w:r>
          </w:p>
        </w:tc>
        <w:tc>
          <w:tcPr>
            <w:tcW w:w="7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359</w:t>
            </w:r>
          </w:p>
        </w:tc>
        <w:tc>
          <w:tcPr>
            <w:tcW w:w="766"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208</w:t>
            </w:r>
          </w:p>
        </w:tc>
        <w:tc>
          <w:tcPr>
            <w:tcW w:w="79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402</w:t>
            </w:r>
          </w:p>
        </w:tc>
      </w:tr>
      <w:tr w:rsidR="00321560" w:rsidRPr="00321560" w:rsidTr="00FE466B">
        <w:trPr>
          <w:trHeight w:val="403"/>
          <w:jc w:val="center"/>
        </w:trPr>
        <w:tc>
          <w:tcPr>
            <w:tcW w:w="1128" w:type="pct"/>
            <w:vMerge/>
            <w:tcBorders>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p>
        </w:tc>
        <w:tc>
          <w:tcPr>
            <w:tcW w:w="760" w:type="pct"/>
            <w:tcBorders>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6</w:t>
            </w:r>
          </w:p>
        </w:tc>
        <w:tc>
          <w:tcPr>
            <w:tcW w:w="827" w:type="pct"/>
            <w:tcBorders>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390</w:t>
            </w:r>
          </w:p>
        </w:tc>
        <w:tc>
          <w:tcPr>
            <w:tcW w:w="729" w:type="pct"/>
            <w:tcBorders>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359</w:t>
            </w:r>
          </w:p>
        </w:tc>
        <w:tc>
          <w:tcPr>
            <w:tcW w:w="766" w:type="pct"/>
            <w:tcBorders>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208</w:t>
            </w:r>
          </w:p>
        </w:tc>
        <w:tc>
          <w:tcPr>
            <w:tcW w:w="791" w:type="pct"/>
            <w:tcBorders>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402</w:t>
            </w:r>
          </w:p>
        </w:tc>
      </w:tr>
      <w:tr w:rsidR="00321560" w:rsidRPr="00321560" w:rsidTr="00FE466B">
        <w:trPr>
          <w:trHeight w:val="403"/>
          <w:jc w:val="center"/>
        </w:trPr>
        <w:tc>
          <w:tcPr>
            <w:tcW w:w="1128"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Q295GNH</w:t>
            </w:r>
            <w:r w:rsidRPr="00321560">
              <w:rPr>
                <w:color w:val="000000" w:themeColor="text1"/>
              </w:rPr>
              <w:t>（冷轧）</w:t>
            </w:r>
          </w:p>
        </w:tc>
        <w:tc>
          <w:tcPr>
            <w:tcW w:w="760" w:type="pct"/>
            <w:tcBorders>
              <w:top w:val="single" w:sz="4" w:space="0" w:color="auto"/>
              <w:bottom w:val="single" w:sz="4" w:space="0" w:color="auto"/>
            </w:tcBorders>
            <w:shd w:val="clear" w:color="auto" w:fill="auto"/>
            <w:noWrap/>
            <w:vAlign w:val="center"/>
          </w:tcPr>
          <w:p w:rsidR="0092531C" w:rsidRPr="00321560" w:rsidRDefault="002804B0" w:rsidP="004632F5">
            <w:pPr>
              <w:pStyle w:val="afffffff5"/>
              <w:spacing w:before="93" w:after="93"/>
              <w:rPr>
                <w:color w:val="000000" w:themeColor="text1"/>
              </w:rPr>
            </w:pPr>
            <w:r w:rsidRPr="00321560">
              <w:rPr>
                <w:rFonts w:hint="eastAsia"/>
                <w:color w:val="000000" w:themeColor="text1"/>
              </w:rPr>
              <w:t>≤</w:t>
            </w:r>
            <w:r w:rsidR="0092531C" w:rsidRPr="00321560">
              <w:rPr>
                <w:color w:val="000000" w:themeColor="text1"/>
              </w:rPr>
              <w:t>2.5</w:t>
            </w:r>
          </w:p>
        </w:tc>
        <w:tc>
          <w:tcPr>
            <w:tcW w:w="827"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260</w:t>
            </w:r>
          </w:p>
        </w:tc>
        <w:tc>
          <w:tcPr>
            <w:tcW w:w="729"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239</w:t>
            </w:r>
          </w:p>
        </w:tc>
        <w:tc>
          <w:tcPr>
            <w:tcW w:w="766"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139</w:t>
            </w:r>
          </w:p>
        </w:tc>
        <w:tc>
          <w:tcPr>
            <w:tcW w:w="791"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320</w:t>
            </w:r>
          </w:p>
        </w:tc>
      </w:tr>
      <w:tr w:rsidR="00321560" w:rsidRPr="00321560" w:rsidTr="00FE466B">
        <w:trPr>
          <w:trHeight w:val="403"/>
          <w:jc w:val="center"/>
        </w:trPr>
        <w:tc>
          <w:tcPr>
            <w:tcW w:w="1128"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Q295GNHL</w:t>
            </w:r>
            <w:r w:rsidRPr="00321560">
              <w:rPr>
                <w:color w:val="000000" w:themeColor="text1"/>
              </w:rPr>
              <w:t>（冷轧）</w:t>
            </w:r>
          </w:p>
        </w:tc>
        <w:tc>
          <w:tcPr>
            <w:tcW w:w="760" w:type="pct"/>
            <w:tcBorders>
              <w:top w:val="single" w:sz="4" w:space="0" w:color="auto"/>
              <w:bottom w:val="single" w:sz="4" w:space="0" w:color="auto"/>
            </w:tcBorders>
            <w:shd w:val="clear" w:color="auto" w:fill="auto"/>
            <w:noWrap/>
            <w:vAlign w:val="center"/>
          </w:tcPr>
          <w:p w:rsidR="0092531C" w:rsidRPr="00321560" w:rsidRDefault="002804B0" w:rsidP="004632F5">
            <w:pPr>
              <w:pStyle w:val="afffffff5"/>
              <w:spacing w:before="93" w:after="93"/>
              <w:rPr>
                <w:color w:val="000000" w:themeColor="text1"/>
              </w:rPr>
            </w:pPr>
            <w:r w:rsidRPr="00321560">
              <w:rPr>
                <w:rFonts w:hint="eastAsia"/>
                <w:color w:val="000000" w:themeColor="text1"/>
              </w:rPr>
              <w:t>≤</w:t>
            </w:r>
            <w:r w:rsidR="0092531C" w:rsidRPr="00321560">
              <w:rPr>
                <w:color w:val="000000" w:themeColor="text1"/>
              </w:rPr>
              <w:t>2.5</w:t>
            </w:r>
          </w:p>
        </w:tc>
        <w:tc>
          <w:tcPr>
            <w:tcW w:w="827"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260</w:t>
            </w:r>
          </w:p>
        </w:tc>
        <w:tc>
          <w:tcPr>
            <w:tcW w:w="729"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239</w:t>
            </w:r>
          </w:p>
        </w:tc>
        <w:tc>
          <w:tcPr>
            <w:tcW w:w="766"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139</w:t>
            </w:r>
          </w:p>
        </w:tc>
        <w:tc>
          <w:tcPr>
            <w:tcW w:w="791" w:type="pct"/>
            <w:tcBorders>
              <w:top w:val="single" w:sz="4" w:space="0" w:color="auto"/>
              <w:bottom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320</w:t>
            </w:r>
          </w:p>
        </w:tc>
      </w:tr>
      <w:tr w:rsidR="00321560" w:rsidRPr="00321560" w:rsidTr="00FE466B">
        <w:trPr>
          <w:trHeight w:val="403"/>
          <w:jc w:val="center"/>
        </w:trPr>
        <w:tc>
          <w:tcPr>
            <w:tcW w:w="1128" w:type="pct"/>
            <w:tcBorders>
              <w:top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Q355GNHL</w:t>
            </w:r>
            <w:r w:rsidRPr="00321560">
              <w:rPr>
                <w:color w:val="000000" w:themeColor="text1"/>
              </w:rPr>
              <w:t>（冷轧）</w:t>
            </w:r>
          </w:p>
        </w:tc>
        <w:tc>
          <w:tcPr>
            <w:tcW w:w="760" w:type="pct"/>
            <w:tcBorders>
              <w:top w:val="single" w:sz="4" w:space="0" w:color="auto"/>
            </w:tcBorders>
            <w:shd w:val="clear" w:color="auto" w:fill="auto"/>
            <w:noWrap/>
            <w:vAlign w:val="center"/>
          </w:tcPr>
          <w:p w:rsidR="0092531C" w:rsidRPr="00321560" w:rsidRDefault="002804B0" w:rsidP="004632F5">
            <w:pPr>
              <w:pStyle w:val="afffffff5"/>
              <w:spacing w:before="93" w:after="93"/>
              <w:rPr>
                <w:color w:val="000000" w:themeColor="text1"/>
              </w:rPr>
            </w:pPr>
            <w:r w:rsidRPr="00321560">
              <w:rPr>
                <w:rFonts w:hint="eastAsia"/>
                <w:color w:val="000000" w:themeColor="text1"/>
              </w:rPr>
              <w:t>≤</w:t>
            </w:r>
            <w:r w:rsidR="0092531C" w:rsidRPr="00321560">
              <w:rPr>
                <w:color w:val="000000" w:themeColor="text1"/>
              </w:rPr>
              <w:t>2.5</w:t>
            </w:r>
          </w:p>
        </w:tc>
        <w:tc>
          <w:tcPr>
            <w:tcW w:w="827" w:type="pct"/>
            <w:tcBorders>
              <w:top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320</w:t>
            </w:r>
          </w:p>
        </w:tc>
        <w:tc>
          <w:tcPr>
            <w:tcW w:w="729" w:type="pct"/>
            <w:tcBorders>
              <w:top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294</w:t>
            </w:r>
          </w:p>
        </w:tc>
        <w:tc>
          <w:tcPr>
            <w:tcW w:w="766" w:type="pct"/>
            <w:tcBorders>
              <w:top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171</w:t>
            </w:r>
          </w:p>
        </w:tc>
        <w:tc>
          <w:tcPr>
            <w:tcW w:w="791" w:type="pct"/>
            <w:tcBorders>
              <w:top w:val="single" w:sz="4" w:space="0" w:color="auto"/>
            </w:tcBorders>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369</w:t>
            </w:r>
          </w:p>
        </w:tc>
      </w:tr>
    </w:tbl>
    <w:p w:rsidR="0092531C" w:rsidRPr="00321560" w:rsidRDefault="0092531C" w:rsidP="00C5499B">
      <w:pPr>
        <w:pStyle w:val="a4"/>
        <w:rPr>
          <w:color w:val="000000" w:themeColor="text1"/>
        </w:rPr>
      </w:pPr>
      <w:r w:rsidRPr="00321560">
        <w:rPr>
          <w:rFonts w:hint="eastAsia"/>
          <w:color w:val="000000" w:themeColor="text1"/>
        </w:rPr>
        <w:t>不锈钢铸件的强度设计值见可按表</w:t>
      </w:r>
      <w:r w:rsidR="00A6604C" w:rsidRPr="00321560">
        <w:rPr>
          <w:color w:val="000000" w:themeColor="text1"/>
        </w:rPr>
        <w:t>21</w:t>
      </w:r>
      <w:r w:rsidRPr="00321560">
        <w:rPr>
          <w:rFonts w:hint="eastAsia"/>
          <w:color w:val="000000" w:themeColor="text1"/>
        </w:rPr>
        <w:t>采用。</w:t>
      </w:r>
    </w:p>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不锈钢铸件的强度设计值(N/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3"/>
        <w:gridCol w:w="2583"/>
        <w:gridCol w:w="1614"/>
        <w:gridCol w:w="3074"/>
      </w:tblGrid>
      <w:tr w:rsidR="00321560" w:rsidRPr="00321560" w:rsidTr="00980191">
        <w:tc>
          <w:tcPr>
            <w:tcW w:w="1310" w:type="pct"/>
            <w:tcBorders>
              <w:top w:val="single" w:sz="12" w:space="0" w:color="auto"/>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钢材牌号</w:t>
            </w:r>
          </w:p>
        </w:tc>
        <w:tc>
          <w:tcPr>
            <w:tcW w:w="1310" w:type="pct"/>
            <w:tcBorders>
              <w:top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抗拉、抗压和抗弯</w:t>
            </w:r>
          </w:p>
          <w:p w:rsidR="0092531C" w:rsidRPr="00321560" w:rsidRDefault="0092531C" w:rsidP="004632F5">
            <w:pPr>
              <w:pStyle w:val="afffffff5"/>
              <w:spacing w:before="93" w:after="93"/>
              <w:rPr>
                <w:color w:val="000000" w:themeColor="text1"/>
              </w:rPr>
            </w:pPr>
            <w:r w:rsidRPr="00321560">
              <w:rPr>
                <w:color w:val="000000" w:themeColor="text1"/>
              </w:rPr>
              <w:t>f</w:t>
            </w:r>
          </w:p>
        </w:tc>
        <w:tc>
          <w:tcPr>
            <w:tcW w:w="819" w:type="pct"/>
            <w:tcBorders>
              <w:top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抗剪</w:t>
            </w:r>
          </w:p>
          <w:p w:rsidR="0092531C" w:rsidRPr="00321560" w:rsidRDefault="0092531C" w:rsidP="004632F5">
            <w:pPr>
              <w:pStyle w:val="afffffff5"/>
              <w:spacing w:before="93" w:after="93"/>
              <w:rPr>
                <w:color w:val="000000" w:themeColor="text1"/>
              </w:rPr>
            </w:pPr>
            <w:r w:rsidRPr="00321560">
              <w:rPr>
                <w:color w:val="000000" w:themeColor="text1"/>
              </w:rPr>
              <w:t>f</w:t>
            </w:r>
            <w:r w:rsidRPr="00321560">
              <w:rPr>
                <w:rFonts w:hint="eastAsia"/>
                <w:color w:val="000000" w:themeColor="text1"/>
              </w:rPr>
              <w:t>v</w:t>
            </w:r>
          </w:p>
        </w:tc>
        <w:tc>
          <w:tcPr>
            <w:tcW w:w="1560" w:type="pct"/>
            <w:tcBorders>
              <w:top w:val="single" w:sz="12"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端面承压（刨平顶紧）</w:t>
            </w:r>
          </w:p>
          <w:p w:rsidR="0092531C" w:rsidRPr="00321560" w:rsidRDefault="0092531C" w:rsidP="004632F5">
            <w:pPr>
              <w:pStyle w:val="afffffff5"/>
              <w:spacing w:before="93" w:after="93"/>
              <w:rPr>
                <w:color w:val="000000" w:themeColor="text1"/>
              </w:rPr>
            </w:pPr>
            <w:r w:rsidRPr="00321560">
              <w:rPr>
                <w:color w:val="000000" w:themeColor="text1"/>
              </w:rPr>
              <w:t>f</w:t>
            </w:r>
            <w:r w:rsidRPr="00321560">
              <w:rPr>
                <w:rFonts w:hint="eastAsia"/>
                <w:color w:val="000000" w:themeColor="text1"/>
              </w:rPr>
              <w:t>ce</w:t>
            </w:r>
          </w:p>
        </w:tc>
      </w:tr>
      <w:tr w:rsidR="00321560" w:rsidRPr="00321560" w:rsidTr="00980191">
        <w:trPr>
          <w:cantSplit/>
        </w:trPr>
        <w:tc>
          <w:tcPr>
            <w:tcW w:w="1310" w:type="pct"/>
            <w:tcBorders>
              <w:left w:val="single" w:sz="12" w:space="0" w:color="auto"/>
            </w:tcBorders>
            <w:shd w:val="clear" w:color="auto" w:fill="auto"/>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ZG03Cr18Ni10</w:t>
            </w:r>
          </w:p>
        </w:tc>
        <w:tc>
          <w:tcPr>
            <w:tcW w:w="131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30</w:t>
            </w:r>
          </w:p>
        </w:tc>
        <w:tc>
          <w:tcPr>
            <w:tcW w:w="819" w:type="pct"/>
            <w:vAlign w:val="center"/>
          </w:tcPr>
          <w:p w:rsidR="0092531C" w:rsidRPr="00321560" w:rsidRDefault="0092531C" w:rsidP="004632F5">
            <w:pPr>
              <w:pStyle w:val="afffffff5"/>
              <w:spacing w:before="93" w:after="93"/>
              <w:rPr>
                <w:color w:val="000000" w:themeColor="text1"/>
              </w:rPr>
            </w:pPr>
            <w:r w:rsidRPr="00321560">
              <w:rPr>
                <w:color w:val="000000" w:themeColor="text1"/>
              </w:rPr>
              <w:t>75</w:t>
            </w:r>
          </w:p>
        </w:tc>
        <w:tc>
          <w:tcPr>
            <w:tcW w:w="1560"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70</w:t>
            </w:r>
          </w:p>
        </w:tc>
      </w:tr>
      <w:tr w:rsidR="00321560" w:rsidRPr="00321560" w:rsidTr="00980191">
        <w:trPr>
          <w:cantSplit/>
        </w:trPr>
        <w:tc>
          <w:tcPr>
            <w:tcW w:w="1310" w:type="pct"/>
            <w:tcBorders>
              <w:left w:val="single" w:sz="12" w:space="0" w:color="auto"/>
            </w:tcBorders>
            <w:shd w:val="clear" w:color="auto" w:fill="auto"/>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ZG03Cr18Ni10N</w:t>
            </w:r>
          </w:p>
        </w:tc>
        <w:tc>
          <w:tcPr>
            <w:tcW w:w="131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70</w:t>
            </w:r>
          </w:p>
        </w:tc>
        <w:tc>
          <w:tcPr>
            <w:tcW w:w="819"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9</w:t>
            </w:r>
            <w:r w:rsidRPr="00321560">
              <w:rPr>
                <w:color w:val="000000" w:themeColor="text1"/>
              </w:rPr>
              <w:t>5</w:t>
            </w:r>
          </w:p>
        </w:tc>
        <w:tc>
          <w:tcPr>
            <w:tcW w:w="1560"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10</w:t>
            </w:r>
          </w:p>
        </w:tc>
      </w:tr>
      <w:tr w:rsidR="00321560" w:rsidRPr="00321560" w:rsidTr="00980191">
        <w:trPr>
          <w:cantSplit/>
        </w:trPr>
        <w:tc>
          <w:tcPr>
            <w:tcW w:w="1310" w:type="pct"/>
            <w:tcBorders>
              <w:left w:val="single" w:sz="12" w:space="0" w:color="auto"/>
            </w:tcBorders>
            <w:shd w:val="clear" w:color="auto" w:fill="auto"/>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ZG07Cr19Ni9</w:t>
            </w:r>
          </w:p>
        </w:tc>
        <w:tc>
          <w:tcPr>
            <w:tcW w:w="1310"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130</w:t>
            </w:r>
          </w:p>
        </w:tc>
        <w:tc>
          <w:tcPr>
            <w:tcW w:w="819" w:type="pct"/>
            <w:vAlign w:val="center"/>
          </w:tcPr>
          <w:p w:rsidR="0092531C" w:rsidRPr="00321560" w:rsidRDefault="0092531C" w:rsidP="004632F5">
            <w:pPr>
              <w:pStyle w:val="afffffff5"/>
              <w:spacing w:before="93" w:after="93"/>
              <w:rPr>
                <w:color w:val="000000" w:themeColor="text1"/>
              </w:rPr>
            </w:pPr>
            <w:r w:rsidRPr="00321560">
              <w:rPr>
                <w:color w:val="000000" w:themeColor="text1"/>
              </w:rPr>
              <w:t>75</w:t>
            </w:r>
          </w:p>
        </w:tc>
        <w:tc>
          <w:tcPr>
            <w:tcW w:w="1560"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270</w:t>
            </w:r>
          </w:p>
        </w:tc>
      </w:tr>
      <w:tr w:rsidR="00321560" w:rsidRPr="00321560" w:rsidTr="00980191">
        <w:trPr>
          <w:cantSplit/>
        </w:trPr>
        <w:tc>
          <w:tcPr>
            <w:tcW w:w="1310" w:type="pct"/>
            <w:tcBorders>
              <w:left w:val="single" w:sz="12" w:space="0" w:color="auto"/>
            </w:tcBorders>
            <w:shd w:val="clear" w:color="auto" w:fill="auto"/>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ZG03Cr19Ni11Mo2</w:t>
            </w:r>
          </w:p>
        </w:tc>
        <w:tc>
          <w:tcPr>
            <w:tcW w:w="1310"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130</w:t>
            </w:r>
          </w:p>
        </w:tc>
        <w:tc>
          <w:tcPr>
            <w:tcW w:w="819" w:type="pct"/>
            <w:vAlign w:val="center"/>
          </w:tcPr>
          <w:p w:rsidR="0092531C" w:rsidRPr="00321560" w:rsidRDefault="0092531C" w:rsidP="004632F5">
            <w:pPr>
              <w:pStyle w:val="afffffff5"/>
              <w:spacing w:before="93" w:after="93"/>
              <w:rPr>
                <w:color w:val="000000" w:themeColor="text1"/>
              </w:rPr>
            </w:pPr>
            <w:r w:rsidRPr="00321560">
              <w:rPr>
                <w:color w:val="000000" w:themeColor="text1"/>
              </w:rPr>
              <w:t>75</w:t>
            </w:r>
          </w:p>
        </w:tc>
        <w:tc>
          <w:tcPr>
            <w:tcW w:w="1560"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270</w:t>
            </w:r>
          </w:p>
        </w:tc>
      </w:tr>
      <w:tr w:rsidR="00321560" w:rsidRPr="00321560" w:rsidTr="00980191">
        <w:trPr>
          <w:cantSplit/>
        </w:trPr>
        <w:tc>
          <w:tcPr>
            <w:tcW w:w="1310" w:type="pct"/>
            <w:tcBorders>
              <w:left w:val="single" w:sz="12" w:space="0" w:color="auto"/>
            </w:tcBorders>
            <w:shd w:val="clear" w:color="auto" w:fill="auto"/>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ZG03Cr19Ni11Mo2</w:t>
            </w:r>
            <w:r w:rsidRPr="00321560">
              <w:rPr>
                <w:color w:val="000000" w:themeColor="text1"/>
              </w:rPr>
              <w:t>N</w:t>
            </w:r>
          </w:p>
        </w:tc>
        <w:tc>
          <w:tcPr>
            <w:tcW w:w="131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70</w:t>
            </w:r>
          </w:p>
        </w:tc>
        <w:tc>
          <w:tcPr>
            <w:tcW w:w="819"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9</w:t>
            </w:r>
            <w:r w:rsidRPr="00321560">
              <w:rPr>
                <w:color w:val="000000" w:themeColor="text1"/>
              </w:rPr>
              <w:t>5</w:t>
            </w:r>
          </w:p>
        </w:tc>
        <w:tc>
          <w:tcPr>
            <w:tcW w:w="1560"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10</w:t>
            </w:r>
          </w:p>
        </w:tc>
      </w:tr>
      <w:tr w:rsidR="00321560" w:rsidRPr="00321560" w:rsidTr="00980191">
        <w:trPr>
          <w:cantSplit/>
        </w:trPr>
        <w:tc>
          <w:tcPr>
            <w:tcW w:w="1310" w:type="pct"/>
            <w:tcBorders>
              <w:left w:val="single" w:sz="12" w:space="0" w:color="auto"/>
            </w:tcBorders>
            <w:shd w:val="clear" w:color="auto" w:fill="auto"/>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Z</w:t>
            </w:r>
            <w:r w:rsidRPr="00321560">
              <w:rPr>
                <w:color w:val="000000" w:themeColor="text1"/>
              </w:rPr>
              <w:t>G15Cr13</w:t>
            </w:r>
          </w:p>
        </w:tc>
        <w:tc>
          <w:tcPr>
            <w:tcW w:w="131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50</w:t>
            </w:r>
          </w:p>
        </w:tc>
        <w:tc>
          <w:tcPr>
            <w:tcW w:w="819"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45</w:t>
            </w:r>
          </w:p>
        </w:tc>
        <w:tc>
          <w:tcPr>
            <w:tcW w:w="1560"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30</w:t>
            </w:r>
          </w:p>
        </w:tc>
      </w:tr>
      <w:tr w:rsidR="00321560" w:rsidRPr="00321560" w:rsidTr="00980191">
        <w:trPr>
          <w:cantSplit/>
        </w:trPr>
        <w:tc>
          <w:tcPr>
            <w:tcW w:w="1310" w:type="pct"/>
            <w:tcBorders>
              <w:left w:val="single" w:sz="12" w:space="0" w:color="auto"/>
            </w:tcBorders>
            <w:shd w:val="clear" w:color="auto" w:fill="auto"/>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Z</w:t>
            </w:r>
            <w:r w:rsidRPr="00321560">
              <w:rPr>
                <w:color w:val="000000" w:themeColor="text1"/>
              </w:rPr>
              <w:t>G20Cr13</w:t>
            </w:r>
          </w:p>
        </w:tc>
        <w:tc>
          <w:tcPr>
            <w:tcW w:w="1310"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85</w:t>
            </w:r>
          </w:p>
        </w:tc>
        <w:tc>
          <w:tcPr>
            <w:tcW w:w="819"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65</w:t>
            </w:r>
          </w:p>
        </w:tc>
        <w:tc>
          <w:tcPr>
            <w:tcW w:w="1560" w:type="pct"/>
            <w:tcBorders>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60</w:t>
            </w:r>
          </w:p>
        </w:tc>
      </w:tr>
      <w:tr w:rsidR="00321560" w:rsidRPr="00321560" w:rsidTr="00980191">
        <w:trPr>
          <w:cantSplit/>
        </w:trPr>
        <w:tc>
          <w:tcPr>
            <w:tcW w:w="1310" w:type="pct"/>
            <w:tcBorders>
              <w:left w:val="single" w:sz="12" w:space="0" w:color="auto"/>
              <w:bottom w:val="single" w:sz="12" w:space="0" w:color="auto"/>
            </w:tcBorders>
            <w:shd w:val="clear" w:color="auto" w:fill="auto"/>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Z</w:t>
            </w:r>
            <w:r w:rsidRPr="00321560">
              <w:rPr>
                <w:color w:val="000000" w:themeColor="text1"/>
              </w:rPr>
              <w:t>G15Cr13Ni1</w:t>
            </w:r>
          </w:p>
        </w:tc>
        <w:tc>
          <w:tcPr>
            <w:tcW w:w="1310"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30</w:t>
            </w:r>
          </w:p>
        </w:tc>
        <w:tc>
          <w:tcPr>
            <w:tcW w:w="819"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90</w:t>
            </w:r>
          </w:p>
        </w:tc>
        <w:tc>
          <w:tcPr>
            <w:tcW w:w="1560" w:type="pct"/>
            <w:tcBorders>
              <w:bottom w:val="single" w:sz="12"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60</w:t>
            </w:r>
          </w:p>
        </w:tc>
      </w:tr>
    </w:tbl>
    <w:p w:rsidR="0092531C" w:rsidRPr="00321560" w:rsidRDefault="0092531C" w:rsidP="00C5499B">
      <w:pPr>
        <w:pStyle w:val="a4"/>
        <w:rPr>
          <w:color w:val="000000" w:themeColor="text1"/>
        </w:rPr>
      </w:pPr>
      <w:r w:rsidRPr="00321560">
        <w:rPr>
          <w:rFonts w:hint="eastAsia"/>
          <w:color w:val="000000" w:themeColor="text1"/>
        </w:rPr>
        <w:t>常用不锈钢型材和棒材的强度设计值可按表</w:t>
      </w:r>
      <w:r w:rsidR="00A6604C" w:rsidRPr="00321560">
        <w:rPr>
          <w:color w:val="000000" w:themeColor="text1"/>
        </w:rPr>
        <w:t>22</w:t>
      </w:r>
      <w:r w:rsidRPr="00321560">
        <w:rPr>
          <w:rFonts w:hint="eastAsia"/>
          <w:color w:val="000000" w:themeColor="text1"/>
        </w:rPr>
        <w:t>采用；常用不锈钢板材和带材的强度设计值可按表</w:t>
      </w:r>
      <w:r w:rsidR="00A6604C" w:rsidRPr="00321560">
        <w:rPr>
          <w:color w:val="000000" w:themeColor="text1"/>
        </w:rPr>
        <w:t>23</w:t>
      </w:r>
      <w:r w:rsidRPr="00321560">
        <w:rPr>
          <w:rFonts w:hint="eastAsia"/>
          <w:color w:val="000000" w:themeColor="text1"/>
        </w:rPr>
        <w:t>采用。</w:t>
      </w:r>
    </w:p>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不锈钢型材和棒材的强度设计值（N/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1795"/>
        <w:gridCol w:w="2395"/>
        <w:gridCol w:w="1198"/>
        <w:gridCol w:w="1198"/>
        <w:gridCol w:w="1782"/>
      </w:tblGrid>
      <w:tr w:rsidR="00321560" w:rsidRPr="00321560" w:rsidTr="00EA74E3">
        <w:trPr>
          <w:trHeight w:val="424"/>
        </w:trPr>
        <w:tc>
          <w:tcPr>
            <w:tcW w:w="754" w:type="pct"/>
            <w:tcBorders>
              <w:top w:val="single" w:sz="12" w:space="0" w:color="auto"/>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统一数字代号</w:t>
            </w:r>
          </w:p>
        </w:tc>
        <w:tc>
          <w:tcPr>
            <w:tcW w:w="911" w:type="pct"/>
            <w:tcBorders>
              <w:top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牌</w:t>
            </w:r>
            <w:r w:rsidRPr="00321560">
              <w:rPr>
                <w:rFonts w:hint="eastAsia"/>
                <w:color w:val="000000" w:themeColor="text1"/>
              </w:rPr>
              <w:t xml:space="preserve"> </w:t>
            </w:r>
            <w:r w:rsidRPr="00321560">
              <w:rPr>
                <w:rFonts w:hint="eastAsia"/>
                <w:color w:val="000000" w:themeColor="text1"/>
              </w:rPr>
              <w:t>号</w:t>
            </w:r>
          </w:p>
        </w:tc>
        <w:tc>
          <w:tcPr>
            <w:tcW w:w="1215" w:type="pct"/>
            <w:tcBorders>
              <w:top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规定非比例延伸强度</w:t>
            </w:r>
            <m:oMath>
              <m:sSubSup>
                <m:sSubSupPr>
                  <m:ctrlPr>
                    <w:rPr>
                      <w:rFonts w:ascii="Cambria Math" w:hAnsi="Cambria Math"/>
                      <w:color w:val="000000" w:themeColor="text1"/>
                    </w:rPr>
                  </m:ctrlPr>
                </m:sSubSupPr>
                <m:e>
                  <m:r>
                    <w:rPr>
                      <w:rFonts w:ascii="Cambria Math" w:hAnsi="Cambria Math"/>
                      <w:color w:val="000000" w:themeColor="text1"/>
                    </w:rPr>
                    <m:t>R</m:t>
                  </m:r>
                </m:e>
                <m:sub>
                  <m:r>
                    <w:rPr>
                      <w:rFonts w:ascii="Cambria Math" w:hAnsi="Cambria Math"/>
                      <w:color w:val="000000" w:themeColor="text1"/>
                    </w:rPr>
                    <m:t>P</m:t>
                  </m:r>
                  <m:r>
                    <m:rPr>
                      <m:sty m:val="p"/>
                    </m:rPr>
                    <w:rPr>
                      <w:rFonts w:ascii="Cambria Math" w:hAnsi="Cambria Math"/>
                      <w:color w:val="000000" w:themeColor="text1"/>
                    </w:rPr>
                    <m:t>0.2</m:t>
                  </m:r>
                </m:sub>
                <m:sup>
                  <m:r>
                    <w:rPr>
                      <w:rFonts w:ascii="Cambria Math" w:hAnsi="Cambria Math"/>
                      <w:color w:val="000000" w:themeColor="text1"/>
                    </w:rPr>
                    <m:t>b</m:t>
                  </m:r>
                </m:sup>
              </m:sSubSup>
            </m:oMath>
          </w:p>
        </w:tc>
        <w:tc>
          <w:tcPr>
            <w:tcW w:w="608" w:type="pct"/>
            <w:tcBorders>
              <w:top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抗拉强度</w:t>
            </w:r>
            <m:oMath>
              <m:r>
                <w:rPr>
                  <w:rFonts w:ascii="Cambria Math" w:hAnsi="Cambria Math"/>
                  <w:color w:val="000000" w:themeColor="text1"/>
                </w:rPr>
                <m:t>f</m:t>
              </m:r>
            </m:oMath>
          </w:p>
        </w:tc>
        <w:tc>
          <w:tcPr>
            <w:tcW w:w="608" w:type="pct"/>
            <w:tcBorders>
              <w:top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抗剪强度</w:t>
            </w:r>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v</m:t>
                  </m:r>
                </m:sub>
              </m:sSub>
            </m:oMath>
          </w:p>
        </w:tc>
        <w:tc>
          <w:tcPr>
            <w:tcW w:w="905" w:type="pct"/>
            <w:tcBorders>
              <w:top w:val="single" w:sz="12" w:space="0" w:color="auto"/>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端面承压强度</w:t>
            </w:r>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cs</m:t>
                  </m:r>
                </m:sub>
              </m:sSub>
            </m:oMath>
          </w:p>
        </w:tc>
      </w:tr>
      <w:tr w:rsidR="00321560" w:rsidRPr="00321560" w:rsidTr="00EA74E3">
        <w:tc>
          <w:tcPr>
            <w:tcW w:w="754"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S30408</w:t>
            </w:r>
          </w:p>
        </w:tc>
        <w:tc>
          <w:tcPr>
            <w:tcW w:w="91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06Cr19Ni10</w:t>
            </w:r>
          </w:p>
        </w:tc>
        <w:tc>
          <w:tcPr>
            <w:tcW w:w="121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205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00</w:t>
            </w:r>
          </w:p>
        </w:tc>
        <w:tc>
          <w:tcPr>
            <w:tcW w:w="905"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50</w:t>
            </w:r>
          </w:p>
        </w:tc>
      </w:tr>
      <w:tr w:rsidR="00321560" w:rsidRPr="00321560" w:rsidTr="00EA74E3">
        <w:tc>
          <w:tcPr>
            <w:tcW w:w="754"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S30458</w:t>
            </w:r>
          </w:p>
        </w:tc>
        <w:tc>
          <w:tcPr>
            <w:tcW w:w="91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06Cr19Ni10N</w:t>
            </w:r>
          </w:p>
        </w:tc>
        <w:tc>
          <w:tcPr>
            <w:tcW w:w="121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275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40</w:t>
            </w:r>
          </w:p>
        </w:tc>
        <w:tc>
          <w:tcPr>
            <w:tcW w:w="608" w:type="pct"/>
          </w:tcPr>
          <w:p w:rsidR="0092531C" w:rsidRPr="00321560" w:rsidRDefault="0092531C" w:rsidP="004632F5">
            <w:pPr>
              <w:pStyle w:val="afffffff5"/>
              <w:spacing w:before="93" w:after="93"/>
              <w:rPr>
                <w:color w:val="000000" w:themeColor="text1"/>
              </w:rPr>
            </w:pPr>
            <w:r w:rsidRPr="00321560">
              <w:rPr>
                <w:color w:val="000000" w:themeColor="text1"/>
              </w:rPr>
              <w:t>140</w:t>
            </w:r>
          </w:p>
        </w:tc>
        <w:tc>
          <w:tcPr>
            <w:tcW w:w="905"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color w:val="000000" w:themeColor="text1"/>
              </w:rPr>
              <w:t>315</w:t>
            </w:r>
          </w:p>
        </w:tc>
      </w:tr>
      <w:tr w:rsidR="00321560" w:rsidRPr="00321560" w:rsidTr="00EA74E3">
        <w:tc>
          <w:tcPr>
            <w:tcW w:w="754"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S30403</w:t>
            </w:r>
          </w:p>
        </w:tc>
        <w:tc>
          <w:tcPr>
            <w:tcW w:w="91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022Cr19Ni10</w:t>
            </w:r>
          </w:p>
        </w:tc>
        <w:tc>
          <w:tcPr>
            <w:tcW w:w="121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175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15</w:t>
            </w:r>
            <w:r w:rsidRPr="00321560">
              <w:rPr>
                <w:color w:val="000000" w:themeColor="text1"/>
              </w:rPr>
              <w:t>5</w:t>
            </w:r>
          </w:p>
        </w:tc>
        <w:tc>
          <w:tcPr>
            <w:tcW w:w="608" w:type="pct"/>
          </w:tcPr>
          <w:p w:rsidR="0092531C" w:rsidRPr="00321560" w:rsidRDefault="0092531C" w:rsidP="004632F5">
            <w:pPr>
              <w:pStyle w:val="afffffff5"/>
              <w:spacing w:before="93" w:after="93"/>
              <w:rPr>
                <w:color w:val="000000" w:themeColor="text1"/>
              </w:rPr>
            </w:pPr>
            <w:r w:rsidRPr="00321560">
              <w:rPr>
                <w:color w:val="000000" w:themeColor="text1"/>
              </w:rPr>
              <w:t>90</w:t>
            </w:r>
          </w:p>
        </w:tc>
        <w:tc>
          <w:tcPr>
            <w:tcW w:w="905"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color w:val="000000" w:themeColor="text1"/>
              </w:rPr>
              <w:t>220</w:t>
            </w:r>
          </w:p>
        </w:tc>
      </w:tr>
      <w:tr w:rsidR="00321560" w:rsidRPr="00321560" w:rsidTr="00EA74E3">
        <w:tc>
          <w:tcPr>
            <w:tcW w:w="754"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lastRenderedPageBreak/>
              <w:t>S30453</w:t>
            </w:r>
          </w:p>
        </w:tc>
        <w:tc>
          <w:tcPr>
            <w:tcW w:w="91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022Cr19Ni10N</w:t>
            </w:r>
          </w:p>
        </w:tc>
        <w:tc>
          <w:tcPr>
            <w:tcW w:w="121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245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21</w:t>
            </w:r>
            <w:r w:rsidRPr="00321560">
              <w:rPr>
                <w:color w:val="000000" w:themeColor="text1"/>
              </w:rPr>
              <w:t>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12</w:t>
            </w:r>
            <w:r w:rsidRPr="00321560">
              <w:rPr>
                <w:color w:val="000000" w:themeColor="text1"/>
              </w:rPr>
              <w:t>5</w:t>
            </w:r>
          </w:p>
        </w:tc>
        <w:tc>
          <w:tcPr>
            <w:tcW w:w="905"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28</w:t>
            </w:r>
            <w:r w:rsidRPr="00321560">
              <w:rPr>
                <w:color w:val="000000" w:themeColor="text1"/>
              </w:rPr>
              <w:t>0</w:t>
            </w:r>
          </w:p>
        </w:tc>
      </w:tr>
      <w:tr w:rsidR="00321560" w:rsidRPr="00321560" w:rsidTr="00EA74E3">
        <w:tc>
          <w:tcPr>
            <w:tcW w:w="754"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S31608</w:t>
            </w:r>
          </w:p>
        </w:tc>
        <w:tc>
          <w:tcPr>
            <w:tcW w:w="91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06Cr17Ni12Mo2</w:t>
            </w:r>
          </w:p>
        </w:tc>
        <w:tc>
          <w:tcPr>
            <w:tcW w:w="121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05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00</w:t>
            </w:r>
          </w:p>
        </w:tc>
        <w:tc>
          <w:tcPr>
            <w:tcW w:w="905"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50</w:t>
            </w:r>
          </w:p>
        </w:tc>
      </w:tr>
      <w:tr w:rsidR="00321560" w:rsidRPr="00321560" w:rsidTr="00EA74E3">
        <w:tc>
          <w:tcPr>
            <w:tcW w:w="754"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S31658</w:t>
            </w:r>
          </w:p>
        </w:tc>
        <w:tc>
          <w:tcPr>
            <w:tcW w:w="91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06Cr17Ni12Mo2N</w:t>
            </w:r>
          </w:p>
        </w:tc>
        <w:tc>
          <w:tcPr>
            <w:tcW w:w="121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275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40</w:t>
            </w:r>
          </w:p>
        </w:tc>
        <w:tc>
          <w:tcPr>
            <w:tcW w:w="608" w:type="pct"/>
          </w:tcPr>
          <w:p w:rsidR="0092531C" w:rsidRPr="00321560" w:rsidRDefault="0092531C" w:rsidP="004632F5">
            <w:pPr>
              <w:pStyle w:val="afffffff5"/>
              <w:spacing w:before="93" w:after="93"/>
              <w:rPr>
                <w:color w:val="000000" w:themeColor="text1"/>
              </w:rPr>
            </w:pPr>
            <w:r w:rsidRPr="00321560">
              <w:rPr>
                <w:color w:val="000000" w:themeColor="text1"/>
              </w:rPr>
              <w:t>140</w:t>
            </w:r>
          </w:p>
        </w:tc>
        <w:tc>
          <w:tcPr>
            <w:tcW w:w="905"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color w:val="000000" w:themeColor="text1"/>
              </w:rPr>
              <w:t>315</w:t>
            </w:r>
          </w:p>
        </w:tc>
      </w:tr>
      <w:tr w:rsidR="00321560" w:rsidRPr="00321560" w:rsidTr="00EA74E3">
        <w:tc>
          <w:tcPr>
            <w:tcW w:w="754"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S31603</w:t>
            </w:r>
          </w:p>
        </w:tc>
        <w:tc>
          <w:tcPr>
            <w:tcW w:w="91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022Cr17Ni12Mo2</w:t>
            </w:r>
          </w:p>
        </w:tc>
        <w:tc>
          <w:tcPr>
            <w:tcW w:w="121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175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15</w:t>
            </w:r>
            <w:r w:rsidRPr="00321560">
              <w:rPr>
                <w:color w:val="000000" w:themeColor="text1"/>
              </w:rPr>
              <w:t>5</w:t>
            </w:r>
          </w:p>
        </w:tc>
        <w:tc>
          <w:tcPr>
            <w:tcW w:w="608" w:type="pct"/>
          </w:tcPr>
          <w:p w:rsidR="0092531C" w:rsidRPr="00321560" w:rsidRDefault="0092531C" w:rsidP="004632F5">
            <w:pPr>
              <w:pStyle w:val="afffffff5"/>
              <w:spacing w:before="93" w:after="93"/>
              <w:rPr>
                <w:color w:val="000000" w:themeColor="text1"/>
              </w:rPr>
            </w:pPr>
            <w:r w:rsidRPr="00321560">
              <w:rPr>
                <w:color w:val="000000" w:themeColor="text1"/>
              </w:rPr>
              <w:t>90</w:t>
            </w:r>
          </w:p>
        </w:tc>
        <w:tc>
          <w:tcPr>
            <w:tcW w:w="905"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color w:val="000000" w:themeColor="text1"/>
              </w:rPr>
              <w:t>220</w:t>
            </w:r>
          </w:p>
        </w:tc>
      </w:tr>
      <w:tr w:rsidR="00321560" w:rsidRPr="00321560" w:rsidTr="00EA74E3">
        <w:tc>
          <w:tcPr>
            <w:tcW w:w="754"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S31653</w:t>
            </w:r>
          </w:p>
        </w:tc>
        <w:tc>
          <w:tcPr>
            <w:tcW w:w="91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022Cr17Ni12Mo2N</w:t>
            </w:r>
          </w:p>
        </w:tc>
        <w:tc>
          <w:tcPr>
            <w:tcW w:w="121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245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21</w:t>
            </w:r>
            <w:r w:rsidRPr="00321560">
              <w:rPr>
                <w:color w:val="000000" w:themeColor="text1"/>
              </w:rPr>
              <w:t>5</w:t>
            </w:r>
          </w:p>
        </w:tc>
        <w:tc>
          <w:tcPr>
            <w:tcW w:w="608"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12</w:t>
            </w:r>
            <w:r w:rsidRPr="00321560">
              <w:rPr>
                <w:color w:val="000000" w:themeColor="text1"/>
              </w:rPr>
              <w:t>5</w:t>
            </w:r>
          </w:p>
        </w:tc>
        <w:tc>
          <w:tcPr>
            <w:tcW w:w="905"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28</w:t>
            </w:r>
            <w:r w:rsidRPr="00321560">
              <w:rPr>
                <w:color w:val="000000" w:themeColor="text1"/>
              </w:rPr>
              <w:t>0</w:t>
            </w:r>
          </w:p>
        </w:tc>
      </w:tr>
      <w:tr w:rsidR="00321560" w:rsidRPr="00321560" w:rsidTr="00EA74E3">
        <w:trPr>
          <w:trHeight w:val="1053"/>
        </w:trPr>
        <w:tc>
          <w:tcPr>
            <w:tcW w:w="5000" w:type="pct"/>
            <w:gridSpan w:val="6"/>
            <w:tcBorders>
              <w:left w:val="single" w:sz="12" w:space="0" w:color="auto"/>
              <w:bottom w:val="single" w:sz="12" w:space="0" w:color="auto"/>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注：采用本表未列出的不锈钢材料时，其抗拉强度标准值</w:t>
            </w:r>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sk</m:t>
                  </m:r>
                  <m:r>
                    <m:rPr>
                      <m:sty m:val="p"/>
                    </m:rPr>
                    <w:rPr>
                      <w:rFonts w:ascii="Cambria Math" w:hAnsi="Cambria Math"/>
                      <w:color w:val="000000" w:themeColor="text1"/>
                    </w:rPr>
                    <m:t>1</m:t>
                  </m:r>
                </m:sub>
              </m:sSub>
            </m:oMath>
            <w:r w:rsidRPr="00321560">
              <w:rPr>
                <w:rFonts w:hint="eastAsia"/>
                <w:color w:val="000000" w:themeColor="text1"/>
              </w:rPr>
              <w:t>可取其规定非比例延伸强度</w:t>
            </w:r>
            <m:oMath>
              <m:sSubSup>
                <m:sSubSupPr>
                  <m:ctrlPr>
                    <w:rPr>
                      <w:rFonts w:ascii="Cambria Math" w:hAnsi="Cambria Math"/>
                      <w:color w:val="000000" w:themeColor="text1"/>
                    </w:rPr>
                  </m:ctrlPr>
                </m:sSubSupPr>
                <m:e>
                  <m:r>
                    <w:rPr>
                      <w:rFonts w:ascii="Cambria Math" w:hAnsi="Cambria Math"/>
                      <w:color w:val="000000" w:themeColor="text1"/>
                    </w:rPr>
                    <m:t>R</m:t>
                  </m:r>
                </m:e>
                <m:sub>
                  <m:r>
                    <w:rPr>
                      <w:rFonts w:ascii="Cambria Math" w:hAnsi="Cambria Math"/>
                      <w:color w:val="000000" w:themeColor="text1"/>
                    </w:rPr>
                    <m:t>P</m:t>
                  </m:r>
                  <m:r>
                    <m:rPr>
                      <m:sty m:val="p"/>
                    </m:rPr>
                    <w:rPr>
                      <w:rFonts w:ascii="Cambria Math" w:hAnsi="Cambria Math"/>
                      <w:color w:val="000000" w:themeColor="text1"/>
                    </w:rPr>
                    <m:t>0.2</m:t>
                  </m:r>
                </m:sub>
                <m:sup>
                  <m:r>
                    <w:rPr>
                      <w:rFonts w:ascii="Cambria Math" w:hAnsi="Cambria Math"/>
                      <w:color w:val="000000" w:themeColor="text1"/>
                    </w:rPr>
                    <m:t>b</m:t>
                  </m:r>
                </m:sup>
              </m:sSubSup>
            </m:oMath>
            <w:r w:rsidRPr="00321560">
              <w:rPr>
                <w:rFonts w:hint="eastAsia"/>
                <w:color w:val="000000" w:themeColor="text1"/>
              </w:rPr>
              <w:t>。抗拉强度设计值</w:t>
            </w:r>
            <m:oMath>
              <m:sSubSup>
                <m:sSubSupPr>
                  <m:ctrlPr>
                    <w:rPr>
                      <w:rFonts w:ascii="Cambria Math" w:hAnsi="Cambria Math"/>
                      <w:color w:val="000000" w:themeColor="text1"/>
                    </w:rPr>
                  </m:ctrlPr>
                </m:sSubSupPr>
                <m:e>
                  <m:r>
                    <w:rPr>
                      <w:rFonts w:ascii="Cambria Math" w:hAnsi="Cambria Math"/>
                      <w:color w:val="000000" w:themeColor="text1"/>
                    </w:rPr>
                    <m:t>f</m:t>
                  </m:r>
                </m:e>
                <m:sub>
                  <m:r>
                    <w:rPr>
                      <w:rFonts w:ascii="Cambria Math" w:hAnsi="Cambria Math"/>
                      <w:color w:val="000000" w:themeColor="text1"/>
                    </w:rPr>
                    <m:t>s</m:t>
                  </m:r>
                  <m:r>
                    <m:rPr>
                      <m:sty m:val="p"/>
                    </m:rPr>
                    <w:rPr>
                      <w:rFonts w:ascii="Cambria Math" w:hAnsi="Cambria Math"/>
                      <w:color w:val="000000" w:themeColor="text1"/>
                    </w:rPr>
                    <m:t>1</m:t>
                  </m:r>
                </m:sub>
                <m:sup>
                  <m:r>
                    <w:rPr>
                      <w:rFonts w:ascii="Cambria Math" w:hAnsi="Cambria Math"/>
                      <w:color w:val="000000" w:themeColor="text1"/>
                    </w:rPr>
                    <m:t>t</m:t>
                  </m:r>
                </m:sup>
              </m:sSubSup>
            </m:oMath>
            <w:r w:rsidRPr="00321560">
              <w:rPr>
                <w:rFonts w:hint="eastAsia"/>
                <w:color w:val="000000" w:themeColor="text1"/>
              </w:rPr>
              <w:t>可按其抗拉强度标准值</w:t>
            </w:r>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sk</m:t>
                  </m:r>
                  <m:r>
                    <m:rPr>
                      <m:sty m:val="p"/>
                    </m:rPr>
                    <w:rPr>
                      <w:rFonts w:ascii="Cambria Math" w:hAnsi="Cambria Math"/>
                      <w:color w:val="000000" w:themeColor="text1"/>
                    </w:rPr>
                    <m:t>1</m:t>
                  </m:r>
                </m:sub>
              </m:sSub>
            </m:oMath>
            <w:r w:rsidRPr="00321560">
              <w:rPr>
                <w:rFonts w:hint="eastAsia"/>
                <w:color w:val="000000" w:themeColor="text1"/>
              </w:rPr>
              <w:t>除以系数</w:t>
            </w:r>
            <w:r w:rsidRPr="00321560">
              <w:rPr>
                <w:rFonts w:hint="eastAsia"/>
                <w:color w:val="000000" w:themeColor="text1"/>
              </w:rPr>
              <w:t>1.15</w:t>
            </w:r>
            <w:r w:rsidRPr="00321560">
              <w:rPr>
                <w:rFonts w:hint="eastAsia"/>
                <w:color w:val="000000" w:themeColor="text1"/>
              </w:rPr>
              <w:t>后采用；抗剪强度设计值</w:t>
            </w:r>
            <m:oMath>
              <m:sSubSup>
                <m:sSubSupPr>
                  <m:ctrlPr>
                    <w:rPr>
                      <w:rFonts w:ascii="Cambria Math" w:hAnsi="Cambria Math"/>
                      <w:color w:val="000000" w:themeColor="text1"/>
                    </w:rPr>
                  </m:ctrlPr>
                </m:sSubSupPr>
                <m:e>
                  <m:r>
                    <w:rPr>
                      <w:rFonts w:ascii="Cambria Math" w:hAnsi="Cambria Math"/>
                      <w:color w:val="000000" w:themeColor="text1"/>
                    </w:rPr>
                    <m:t>f</m:t>
                  </m:r>
                </m:e>
                <m:sub>
                  <m:r>
                    <w:rPr>
                      <w:rFonts w:ascii="Cambria Math" w:hAnsi="Cambria Math"/>
                      <w:color w:val="000000" w:themeColor="text1"/>
                    </w:rPr>
                    <m:t>s</m:t>
                  </m:r>
                  <m:r>
                    <m:rPr>
                      <m:sty m:val="p"/>
                    </m:rPr>
                    <w:rPr>
                      <w:rFonts w:ascii="Cambria Math" w:hAnsi="Cambria Math"/>
                      <w:color w:val="000000" w:themeColor="text1"/>
                    </w:rPr>
                    <m:t>1</m:t>
                  </m:r>
                </m:sub>
                <m:sup>
                  <m:r>
                    <w:rPr>
                      <w:rFonts w:ascii="Cambria Math" w:hAnsi="Cambria Math"/>
                      <w:color w:val="000000" w:themeColor="text1"/>
                    </w:rPr>
                    <m:t>v</m:t>
                  </m:r>
                </m:sup>
              </m:sSubSup>
            </m:oMath>
            <w:r w:rsidRPr="00321560">
              <w:rPr>
                <w:rFonts w:hint="eastAsia"/>
                <w:color w:val="000000" w:themeColor="text1"/>
              </w:rPr>
              <w:t>可按其抗拉强度标准值</w:t>
            </w:r>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sk</m:t>
                  </m:r>
                  <m:r>
                    <m:rPr>
                      <m:sty m:val="p"/>
                    </m:rPr>
                    <w:rPr>
                      <w:rFonts w:ascii="Cambria Math" w:hAnsi="Cambria Math"/>
                      <w:color w:val="000000" w:themeColor="text1"/>
                    </w:rPr>
                    <m:t>1</m:t>
                  </m:r>
                </m:sub>
              </m:sSub>
            </m:oMath>
            <w:r w:rsidRPr="00321560">
              <w:rPr>
                <w:rFonts w:hint="eastAsia"/>
                <w:color w:val="000000" w:themeColor="text1"/>
              </w:rPr>
              <w:t>除以系数</w:t>
            </w:r>
            <w:r w:rsidRPr="00321560">
              <w:rPr>
                <w:color w:val="000000" w:themeColor="text1"/>
              </w:rPr>
              <w:t>2.00</w:t>
            </w:r>
            <w:r w:rsidRPr="00321560">
              <w:rPr>
                <w:rFonts w:hint="eastAsia"/>
                <w:color w:val="000000" w:themeColor="text1"/>
              </w:rPr>
              <w:t>后采用。</w:t>
            </w:r>
          </w:p>
        </w:tc>
      </w:tr>
    </w:tbl>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不锈钢板材和带材的强度设计值（N/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0"/>
        <w:gridCol w:w="1845"/>
        <w:gridCol w:w="2367"/>
        <w:gridCol w:w="1192"/>
        <w:gridCol w:w="1192"/>
        <w:gridCol w:w="1778"/>
      </w:tblGrid>
      <w:tr w:rsidR="00321560" w:rsidRPr="00321560" w:rsidTr="00FF7E88">
        <w:trPr>
          <w:trHeight w:val="374"/>
        </w:trPr>
        <w:tc>
          <w:tcPr>
            <w:tcW w:w="751" w:type="pct"/>
            <w:tcBorders>
              <w:top w:val="single" w:sz="12" w:space="0" w:color="auto"/>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统一数字代号</w:t>
            </w:r>
          </w:p>
        </w:tc>
        <w:tc>
          <w:tcPr>
            <w:tcW w:w="936" w:type="pct"/>
            <w:tcBorders>
              <w:top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牌</w:t>
            </w:r>
            <w:r w:rsidRPr="00321560">
              <w:rPr>
                <w:rFonts w:hint="eastAsia"/>
                <w:color w:val="000000" w:themeColor="text1"/>
              </w:rPr>
              <w:t xml:space="preserve"> </w:t>
            </w:r>
            <w:r w:rsidRPr="00321560">
              <w:rPr>
                <w:rFonts w:hint="eastAsia"/>
                <w:color w:val="000000" w:themeColor="text1"/>
              </w:rPr>
              <w:t>号</w:t>
            </w:r>
          </w:p>
        </w:tc>
        <w:tc>
          <w:tcPr>
            <w:tcW w:w="1201" w:type="pct"/>
            <w:tcBorders>
              <w:top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规定非比例延伸强度</w:t>
            </w:r>
            <m:oMath>
              <m:sSubSup>
                <m:sSubSupPr>
                  <m:ctrlPr>
                    <w:rPr>
                      <w:rFonts w:ascii="Cambria Math" w:hAnsi="Cambria Math"/>
                      <w:color w:val="000000" w:themeColor="text1"/>
                    </w:rPr>
                  </m:ctrlPr>
                </m:sSubSupPr>
                <m:e>
                  <m:r>
                    <w:rPr>
                      <w:rFonts w:ascii="Cambria Math" w:hAnsi="Cambria Math"/>
                      <w:color w:val="000000" w:themeColor="text1"/>
                    </w:rPr>
                    <m:t>R</m:t>
                  </m:r>
                </m:e>
                <m:sub>
                  <m:r>
                    <w:rPr>
                      <w:rFonts w:ascii="Cambria Math" w:hAnsi="Cambria Math"/>
                      <w:color w:val="000000" w:themeColor="text1"/>
                    </w:rPr>
                    <m:t>P</m:t>
                  </m:r>
                  <m:r>
                    <m:rPr>
                      <m:sty m:val="p"/>
                    </m:rPr>
                    <w:rPr>
                      <w:rFonts w:ascii="Cambria Math" w:hAnsi="Cambria Math"/>
                      <w:color w:val="000000" w:themeColor="text1"/>
                    </w:rPr>
                    <m:t>0.2</m:t>
                  </m:r>
                </m:sub>
                <m:sup>
                  <m:r>
                    <w:rPr>
                      <w:rFonts w:ascii="Cambria Math" w:hAnsi="Cambria Math"/>
                      <w:color w:val="000000" w:themeColor="text1"/>
                    </w:rPr>
                    <m:t>b</m:t>
                  </m:r>
                </m:sup>
              </m:sSubSup>
            </m:oMath>
          </w:p>
        </w:tc>
        <w:tc>
          <w:tcPr>
            <w:tcW w:w="605" w:type="pct"/>
            <w:tcBorders>
              <w:top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抗拉强度</w:t>
            </w:r>
            <m:oMath>
              <m:r>
                <w:rPr>
                  <w:rFonts w:ascii="Cambria Math" w:hAnsi="Cambria Math"/>
                  <w:color w:val="000000" w:themeColor="text1"/>
                </w:rPr>
                <m:t>f</m:t>
              </m:r>
            </m:oMath>
          </w:p>
        </w:tc>
        <w:tc>
          <w:tcPr>
            <w:tcW w:w="605" w:type="pct"/>
            <w:tcBorders>
              <w:top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抗剪强度</w:t>
            </w:r>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v</m:t>
                  </m:r>
                </m:sub>
              </m:sSub>
            </m:oMath>
          </w:p>
        </w:tc>
        <w:tc>
          <w:tcPr>
            <w:tcW w:w="903" w:type="pct"/>
            <w:tcBorders>
              <w:top w:val="single" w:sz="12" w:space="0" w:color="auto"/>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端面承压强度</w:t>
            </w:r>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cs</m:t>
                  </m:r>
                </m:sub>
              </m:sSub>
            </m:oMath>
          </w:p>
        </w:tc>
      </w:tr>
      <w:tr w:rsidR="00321560" w:rsidRPr="00321560" w:rsidTr="00FF7E88">
        <w:tc>
          <w:tcPr>
            <w:tcW w:w="751"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S30408</w:t>
            </w:r>
          </w:p>
        </w:tc>
        <w:tc>
          <w:tcPr>
            <w:tcW w:w="936"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06Cr19Ni10</w:t>
            </w:r>
          </w:p>
        </w:tc>
        <w:tc>
          <w:tcPr>
            <w:tcW w:w="120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205</w:t>
            </w:r>
          </w:p>
        </w:tc>
        <w:tc>
          <w:tcPr>
            <w:tcW w:w="60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60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00</w:t>
            </w:r>
          </w:p>
        </w:tc>
        <w:tc>
          <w:tcPr>
            <w:tcW w:w="903"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50</w:t>
            </w:r>
          </w:p>
        </w:tc>
      </w:tr>
      <w:tr w:rsidR="00321560" w:rsidRPr="00321560" w:rsidTr="00FF7E88">
        <w:tc>
          <w:tcPr>
            <w:tcW w:w="751" w:type="pct"/>
            <w:tcBorders>
              <w:lef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w:t>
            </w:r>
            <w:r w:rsidRPr="00321560">
              <w:rPr>
                <w:color w:val="000000" w:themeColor="text1"/>
              </w:rPr>
              <w:t>1608</w:t>
            </w:r>
          </w:p>
        </w:tc>
        <w:tc>
          <w:tcPr>
            <w:tcW w:w="936"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06Cr17Ni12Mo2</w:t>
            </w:r>
          </w:p>
        </w:tc>
        <w:tc>
          <w:tcPr>
            <w:tcW w:w="1201"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205</w:t>
            </w:r>
          </w:p>
        </w:tc>
        <w:tc>
          <w:tcPr>
            <w:tcW w:w="60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605" w:type="pct"/>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00</w:t>
            </w:r>
          </w:p>
        </w:tc>
        <w:tc>
          <w:tcPr>
            <w:tcW w:w="903" w:type="pct"/>
            <w:tcBorders>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50</w:t>
            </w:r>
          </w:p>
        </w:tc>
      </w:tr>
      <w:tr w:rsidR="00321560" w:rsidRPr="00321560" w:rsidTr="00FF7E88">
        <w:tc>
          <w:tcPr>
            <w:tcW w:w="751" w:type="pct"/>
            <w:tcBorders>
              <w:left w:val="single" w:sz="12" w:space="0" w:color="auto"/>
              <w:bottom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S3</w:t>
            </w:r>
            <w:r w:rsidRPr="00321560">
              <w:rPr>
                <w:color w:val="000000" w:themeColor="text1"/>
              </w:rPr>
              <w:t>1708</w:t>
            </w:r>
          </w:p>
        </w:tc>
        <w:tc>
          <w:tcPr>
            <w:tcW w:w="936" w:type="pct"/>
            <w:tcBorders>
              <w:bottom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06Cr1</w:t>
            </w:r>
            <w:r w:rsidRPr="00321560">
              <w:rPr>
                <w:color w:val="000000" w:themeColor="text1"/>
              </w:rPr>
              <w:t>9</w:t>
            </w:r>
            <w:r w:rsidRPr="00321560">
              <w:rPr>
                <w:rFonts w:hint="eastAsia"/>
                <w:color w:val="000000" w:themeColor="text1"/>
              </w:rPr>
              <w:t>Ni1</w:t>
            </w:r>
            <w:r w:rsidRPr="00321560">
              <w:rPr>
                <w:color w:val="000000" w:themeColor="text1"/>
              </w:rPr>
              <w:t>3</w:t>
            </w:r>
            <w:r w:rsidRPr="00321560">
              <w:rPr>
                <w:rFonts w:hint="eastAsia"/>
                <w:color w:val="000000" w:themeColor="text1"/>
              </w:rPr>
              <w:t>Mo</w:t>
            </w:r>
            <w:r w:rsidRPr="00321560">
              <w:rPr>
                <w:color w:val="000000" w:themeColor="text1"/>
              </w:rPr>
              <w:t>3</w:t>
            </w:r>
          </w:p>
        </w:tc>
        <w:tc>
          <w:tcPr>
            <w:tcW w:w="1201" w:type="pct"/>
            <w:tcBorders>
              <w:bottom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205</w:t>
            </w:r>
          </w:p>
        </w:tc>
        <w:tc>
          <w:tcPr>
            <w:tcW w:w="605" w:type="pct"/>
            <w:tcBorders>
              <w:bottom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605" w:type="pct"/>
            <w:tcBorders>
              <w:bottom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00</w:t>
            </w:r>
          </w:p>
        </w:tc>
        <w:tc>
          <w:tcPr>
            <w:tcW w:w="903" w:type="pct"/>
            <w:tcBorders>
              <w:bottom w:val="single" w:sz="12" w:space="0" w:color="auto"/>
              <w:right w:val="single" w:sz="12" w:space="0" w:color="auto"/>
            </w:tcBorders>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50</w:t>
            </w:r>
          </w:p>
        </w:tc>
      </w:tr>
    </w:tbl>
    <w:p w:rsidR="0092531C" w:rsidRPr="00321560" w:rsidRDefault="0092531C" w:rsidP="00C5499B">
      <w:pPr>
        <w:pStyle w:val="a4"/>
        <w:rPr>
          <w:color w:val="000000" w:themeColor="text1"/>
        </w:rPr>
      </w:pPr>
      <w:r w:rsidRPr="00321560">
        <w:rPr>
          <w:color w:val="000000" w:themeColor="text1"/>
        </w:rPr>
        <w:t>铝合金</w:t>
      </w:r>
      <w:r w:rsidRPr="00321560">
        <w:rPr>
          <w:rFonts w:hint="eastAsia"/>
          <w:color w:val="000000" w:themeColor="text1"/>
        </w:rPr>
        <w:t>型材</w:t>
      </w:r>
      <w:r w:rsidRPr="00321560">
        <w:rPr>
          <w:color w:val="000000" w:themeColor="text1"/>
        </w:rPr>
        <w:t>的强度设计值</w:t>
      </w:r>
      <w:r w:rsidRPr="00321560">
        <w:rPr>
          <w:rFonts w:hint="eastAsia"/>
          <w:color w:val="000000" w:themeColor="text1"/>
        </w:rPr>
        <w:t>应</w:t>
      </w:r>
      <w:r w:rsidRPr="00321560">
        <w:rPr>
          <w:color w:val="000000" w:themeColor="text1"/>
        </w:rPr>
        <w:t>按</w:t>
      </w:r>
      <w:r w:rsidRPr="00321560">
        <w:rPr>
          <w:rFonts w:hint="eastAsia"/>
          <w:color w:val="000000" w:themeColor="text1"/>
        </w:rPr>
        <w:t>GB 50429的规定采用，也可按</w:t>
      </w:r>
      <w:r w:rsidRPr="00321560">
        <w:rPr>
          <w:color w:val="000000" w:themeColor="text1"/>
        </w:rPr>
        <w:t>表</w:t>
      </w:r>
      <w:r w:rsidR="00F52492" w:rsidRPr="00321560">
        <w:rPr>
          <w:color w:val="000000" w:themeColor="text1"/>
        </w:rPr>
        <w:t>24</w:t>
      </w:r>
      <w:r w:rsidRPr="00321560">
        <w:rPr>
          <w:color w:val="000000" w:themeColor="text1"/>
        </w:rPr>
        <w:t>采用。</w:t>
      </w:r>
    </w:p>
    <w:p w:rsidR="0092531C" w:rsidRPr="00321560" w:rsidRDefault="0092531C" w:rsidP="008853AB">
      <w:pPr>
        <w:pStyle w:val="af9"/>
        <w:spacing w:before="93" w:after="93"/>
        <w:ind w:firstLine="420"/>
        <w:rPr>
          <w:color w:val="000000" w:themeColor="text1"/>
        </w:rPr>
      </w:pPr>
      <w:r w:rsidRPr="00321560">
        <w:rPr>
          <w:color w:val="000000" w:themeColor="text1"/>
        </w:rPr>
        <w:t>铝合金型材的强度设计值（N/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8"/>
        <w:gridCol w:w="1011"/>
        <w:gridCol w:w="1165"/>
        <w:gridCol w:w="1159"/>
        <w:gridCol w:w="670"/>
        <w:gridCol w:w="1841"/>
        <w:gridCol w:w="1506"/>
        <w:gridCol w:w="1504"/>
      </w:tblGrid>
      <w:tr w:rsidR="00321560" w:rsidRPr="00321560" w:rsidTr="00C61CDE">
        <w:trPr>
          <w:cantSplit/>
          <w:trHeight w:val="375"/>
          <w:jc w:val="center"/>
        </w:trPr>
        <w:tc>
          <w:tcPr>
            <w:tcW w:w="1610" w:type="pct"/>
            <w:gridSpan w:val="3"/>
            <w:tcBorders>
              <w:top w:val="single" w:sz="12" w:space="0" w:color="auto"/>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铝合金材料</w:t>
            </w:r>
          </w:p>
        </w:tc>
        <w:tc>
          <w:tcPr>
            <w:tcW w:w="928" w:type="pct"/>
            <w:gridSpan w:val="2"/>
            <w:tcBorders>
              <w:top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用于</w:t>
            </w:r>
            <w:r w:rsidRPr="00321560">
              <w:rPr>
                <w:color w:val="000000" w:themeColor="text1"/>
              </w:rPr>
              <w:t>构件计算</w:t>
            </w:r>
          </w:p>
        </w:tc>
        <w:tc>
          <w:tcPr>
            <w:tcW w:w="1698" w:type="pct"/>
            <w:gridSpan w:val="2"/>
            <w:tcBorders>
              <w:top w:val="single" w:sz="12" w:space="0" w:color="auto"/>
              <w:right w:val="single" w:sz="4"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用于焊接连接计算</w:t>
            </w:r>
          </w:p>
        </w:tc>
        <w:tc>
          <w:tcPr>
            <w:tcW w:w="764" w:type="pct"/>
            <w:tcBorders>
              <w:top w:val="single" w:sz="12" w:space="0" w:color="auto"/>
              <w:left w:val="single" w:sz="4"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用于栓接计算</w:t>
            </w:r>
          </w:p>
        </w:tc>
      </w:tr>
      <w:tr w:rsidR="00321560" w:rsidRPr="00321560" w:rsidTr="00C61CDE">
        <w:trPr>
          <w:cantSplit/>
          <w:trHeight w:val="193"/>
          <w:jc w:val="center"/>
        </w:trPr>
        <w:tc>
          <w:tcPr>
            <w:tcW w:w="507" w:type="pc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牌号</w:t>
            </w:r>
          </w:p>
        </w:tc>
        <w:tc>
          <w:tcPr>
            <w:tcW w:w="513" w:type="pct"/>
            <w:vAlign w:val="center"/>
          </w:tcPr>
          <w:p w:rsidR="0092531C" w:rsidRPr="00321560" w:rsidRDefault="0092531C" w:rsidP="004632F5">
            <w:pPr>
              <w:pStyle w:val="afffffff5"/>
              <w:spacing w:before="93" w:after="93"/>
              <w:rPr>
                <w:color w:val="000000" w:themeColor="text1"/>
              </w:rPr>
            </w:pPr>
            <w:r w:rsidRPr="00321560">
              <w:rPr>
                <w:color w:val="000000" w:themeColor="text1"/>
              </w:rPr>
              <w:t>状态</w:t>
            </w:r>
          </w:p>
        </w:tc>
        <w:tc>
          <w:tcPr>
            <w:tcW w:w="59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壁厚</w:t>
            </w:r>
          </w:p>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mm</w:t>
            </w:r>
            <w:r w:rsidRPr="00321560">
              <w:rPr>
                <w:color w:val="000000" w:themeColor="text1"/>
              </w:rPr>
              <w:t>）</w:t>
            </w:r>
          </w:p>
        </w:tc>
        <w:tc>
          <w:tcPr>
            <w:tcW w:w="58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抗拉、抗压和抗弯</w:t>
            </w:r>
          </w:p>
          <w:p w:rsidR="0092531C" w:rsidRPr="00321560" w:rsidRDefault="0092531C" w:rsidP="004632F5">
            <w:pPr>
              <w:pStyle w:val="afffffff5"/>
              <w:spacing w:before="93" w:after="93"/>
              <w:rPr>
                <w:color w:val="000000" w:themeColor="text1"/>
              </w:rPr>
            </w:pPr>
            <m:oMathPara>
              <m:oMath>
                <m:r>
                  <w:rPr>
                    <w:rFonts w:ascii="Cambria Math" w:hAnsi="Cambria Math"/>
                    <w:color w:val="000000" w:themeColor="text1"/>
                  </w:rPr>
                  <m:t>f</m:t>
                </m:r>
              </m:oMath>
            </m:oMathPara>
          </w:p>
        </w:tc>
        <w:tc>
          <w:tcPr>
            <w:tcW w:w="340" w:type="pct"/>
            <w:vAlign w:val="center"/>
          </w:tcPr>
          <w:p w:rsidR="0092531C" w:rsidRPr="00321560" w:rsidRDefault="0092531C" w:rsidP="004632F5">
            <w:pPr>
              <w:pStyle w:val="afffffff5"/>
              <w:spacing w:before="93" w:after="93"/>
              <w:rPr>
                <w:color w:val="000000" w:themeColor="text1"/>
              </w:rPr>
            </w:pPr>
            <w:r w:rsidRPr="00321560">
              <w:rPr>
                <w:color w:val="000000" w:themeColor="text1"/>
              </w:rPr>
              <w:t>抗剪</w:t>
            </w:r>
          </w:p>
          <w:p w:rsidR="0092531C" w:rsidRPr="00321560" w:rsidRDefault="00824AF3" w:rsidP="004632F5">
            <w:pPr>
              <w:pStyle w:val="afffffff5"/>
              <w:spacing w:before="93" w:after="93"/>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v</m:t>
                    </m:r>
                  </m:sub>
                </m:sSub>
              </m:oMath>
            </m:oMathPara>
          </w:p>
        </w:tc>
        <w:tc>
          <w:tcPr>
            <w:tcW w:w="934" w:type="pct"/>
            <w:vAlign w:val="center"/>
          </w:tcPr>
          <w:p w:rsidR="0092531C" w:rsidRPr="00321560" w:rsidRDefault="0092531C" w:rsidP="004632F5">
            <w:pPr>
              <w:pStyle w:val="afffffff5"/>
              <w:spacing w:before="93" w:after="93"/>
              <w:rPr>
                <w:color w:val="000000" w:themeColor="text1"/>
              </w:rPr>
            </w:pPr>
            <w:r w:rsidRPr="00321560">
              <w:rPr>
                <w:color w:val="000000" w:themeColor="text1"/>
              </w:rPr>
              <w:t>焊件热影响区抗拉、抗压和抗弯</w:t>
            </w:r>
          </w:p>
          <w:p w:rsidR="0092531C" w:rsidRPr="00321560" w:rsidRDefault="00824AF3" w:rsidP="004632F5">
            <w:pPr>
              <w:pStyle w:val="afffffff5"/>
              <w:spacing w:before="93" w:after="93"/>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u</m:t>
                    </m:r>
                    <m:r>
                      <m:rPr>
                        <m:sty m:val="p"/>
                      </m:rPr>
                      <w:rPr>
                        <w:rFonts w:ascii="Cambria Math" w:hAnsi="Cambria Math"/>
                        <w:color w:val="000000" w:themeColor="text1"/>
                      </w:rPr>
                      <m:t>,</m:t>
                    </m:r>
                    <m:r>
                      <w:rPr>
                        <w:rFonts w:ascii="Cambria Math" w:hAnsi="Cambria Math"/>
                        <w:color w:val="000000" w:themeColor="text1"/>
                      </w:rPr>
                      <m:t>haz</m:t>
                    </m:r>
                  </m:sub>
                </m:sSub>
              </m:oMath>
            </m:oMathPara>
          </w:p>
        </w:tc>
        <w:tc>
          <w:tcPr>
            <w:tcW w:w="764" w:type="pct"/>
            <w:tcBorders>
              <w:right w:val="single" w:sz="4"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焊件热影响区</w:t>
            </w:r>
            <w:r w:rsidRPr="00321560">
              <w:rPr>
                <w:rFonts w:hint="eastAsia"/>
                <w:color w:val="000000" w:themeColor="text1"/>
              </w:rPr>
              <w:t>抗剪</w:t>
            </w:r>
          </w:p>
          <w:p w:rsidR="0092531C" w:rsidRPr="00321560" w:rsidRDefault="00824AF3" w:rsidP="004632F5">
            <w:pPr>
              <w:pStyle w:val="afffffff5"/>
              <w:spacing w:before="93" w:after="93"/>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f</m:t>
                    </m:r>
                  </m:e>
                  <m:sub>
                    <m:r>
                      <w:rPr>
                        <w:rFonts w:ascii="Cambria Math" w:hAnsi="Cambria Math"/>
                        <w:color w:val="000000" w:themeColor="text1"/>
                      </w:rPr>
                      <m:t>v</m:t>
                    </m:r>
                    <m:r>
                      <m:rPr>
                        <m:sty m:val="p"/>
                      </m:rPr>
                      <w:rPr>
                        <w:rFonts w:ascii="Cambria Math" w:hAnsi="Cambria Math"/>
                        <w:color w:val="000000" w:themeColor="text1"/>
                      </w:rPr>
                      <m:t>,</m:t>
                    </m:r>
                    <m:r>
                      <w:rPr>
                        <w:rFonts w:ascii="Cambria Math" w:hAnsi="Cambria Math"/>
                        <w:color w:val="000000" w:themeColor="text1"/>
                      </w:rPr>
                      <m:t>haz</m:t>
                    </m:r>
                  </m:sub>
                </m:sSub>
              </m:oMath>
            </m:oMathPara>
          </w:p>
        </w:tc>
        <w:tc>
          <w:tcPr>
            <w:tcW w:w="764" w:type="pct"/>
            <w:tcBorders>
              <w:left w:val="single" w:sz="4"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局部承压</w:t>
            </w:r>
          </w:p>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w:rPr>
                        <w:rFonts w:ascii="Cambria Math" w:hAnsi="Cambria Math"/>
                        <w:color w:val="000000" w:themeColor="text1"/>
                      </w:rPr>
                      <m:t>c</m:t>
                    </m:r>
                  </m:sub>
                  <m:sup>
                    <m:r>
                      <w:rPr>
                        <w:rFonts w:ascii="Cambria Math" w:hAnsi="Cambria Math"/>
                        <w:color w:val="000000" w:themeColor="text1"/>
                      </w:rPr>
                      <m:t>b</m:t>
                    </m:r>
                  </m:sup>
                </m:sSubSup>
              </m:oMath>
            </m:oMathPara>
          </w:p>
        </w:tc>
      </w:tr>
      <w:tr w:rsidR="00321560" w:rsidRPr="00321560" w:rsidTr="00C61CDE">
        <w:trPr>
          <w:cantSplit/>
          <w:trHeight w:val="88"/>
          <w:jc w:val="center"/>
        </w:trPr>
        <w:tc>
          <w:tcPr>
            <w:tcW w:w="507" w:type="pc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6</w:t>
            </w:r>
            <w:r w:rsidRPr="00321560">
              <w:rPr>
                <w:color w:val="000000" w:themeColor="text1"/>
              </w:rPr>
              <w:t>061</w:t>
            </w:r>
          </w:p>
        </w:tc>
        <w:tc>
          <w:tcPr>
            <w:tcW w:w="513" w:type="pct"/>
            <w:vAlign w:val="center"/>
          </w:tcPr>
          <w:p w:rsidR="0092531C" w:rsidRPr="00321560" w:rsidRDefault="0092531C" w:rsidP="004632F5">
            <w:pPr>
              <w:pStyle w:val="afffffff5"/>
              <w:spacing w:before="93" w:after="93"/>
              <w:rPr>
                <w:color w:val="000000" w:themeColor="text1"/>
              </w:rPr>
            </w:pPr>
            <w:r w:rsidRPr="00321560">
              <w:rPr>
                <w:color w:val="000000" w:themeColor="text1"/>
              </w:rPr>
              <w:t>T6</w:t>
            </w:r>
          </w:p>
        </w:tc>
        <w:tc>
          <w:tcPr>
            <w:tcW w:w="59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不区分</w:t>
            </w:r>
          </w:p>
        </w:tc>
        <w:tc>
          <w:tcPr>
            <w:tcW w:w="58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200</w:t>
            </w:r>
          </w:p>
        </w:tc>
        <w:tc>
          <w:tcPr>
            <w:tcW w:w="340"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115</w:t>
            </w:r>
          </w:p>
        </w:tc>
        <w:tc>
          <w:tcPr>
            <w:tcW w:w="93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00</w:t>
            </w:r>
          </w:p>
        </w:tc>
        <w:tc>
          <w:tcPr>
            <w:tcW w:w="764" w:type="pct"/>
            <w:tcBorders>
              <w:right w:val="single" w:sz="4"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6</w:t>
            </w:r>
            <w:r w:rsidRPr="00321560">
              <w:rPr>
                <w:color w:val="000000" w:themeColor="text1"/>
              </w:rPr>
              <w:t>0</w:t>
            </w:r>
          </w:p>
        </w:tc>
        <w:tc>
          <w:tcPr>
            <w:tcW w:w="764" w:type="pct"/>
            <w:tcBorders>
              <w:left w:val="single" w:sz="4"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05</w:t>
            </w:r>
          </w:p>
        </w:tc>
      </w:tr>
      <w:tr w:rsidR="00321560" w:rsidRPr="00321560" w:rsidTr="00C61CDE">
        <w:trPr>
          <w:cantSplit/>
          <w:trHeight w:val="317"/>
          <w:jc w:val="center"/>
        </w:trPr>
        <w:tc>
          <w:tcPr>
            <w:tcW w:w="507"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6063</w:t>
            </w:r>
          </w:p>
        </w:tc>
        <w:tc>
          <w:tcPr>
            <w:tcW w:w="513" w:type="pct"/>
            <w:vAlign w:val="center"/>
          </w:tcPr>
          <w:p w:rsidR="0092531C" w:rsidRPr="00321560" w:rsidRDefault="0092531C" w:rsidP="004632F5">
            <w:pPr>
              <w:pStyle w:val="afffffff5"/>
              <w:spacing w:before="93" w:after="93"/>
              <w:rPr>
                <w:color w:val="000000" w:themeColor="text1"/>
              </w:rPr>
            </w:pPr>
            <w:r w:rsidRPr="00321560">
              <w:rPr>
                <w:color w:val="000000" w:themeColor="text1"/>
              </w:rPr>
              <w:t>T5</w:t>
            </w:r>
          </w:p>
        </w:tc>
        <w:tc>
          <w:tcPr>
            <w:tcW w:w="59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不区分</w:t>
            </w:r>
          </w:p>
        </w:tc>
        <w:tc>
          <w:tcPr>
            <w:tcW w:w="58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90</w:t>
            </w:r>
          </w:p>
        </w:tc>
        <w:tc>
          <w:tcPr>
            <w:tcW w:w="340" w:type="pct"/>
            <w:vAlign w:val="center"/>
          </w:tcPr>
          <w:p w:rsidR="0092531C" w:rsidRPr="00321560" w:rsidRDefault="0092531C" w:rsidP="004632F5">
            <w:pPr>
              <w:pStyle w:val="afffffff5"/>
              <w:spacing w:before="93" w:after="93"/>
              <w:rPr>
                <w:color w:val="000000" w:themeColor="text1"/>
              </w:rPr>
            </w:pPr>
            <w:r w:rsidRPr="00321560">
              <w:rPr>
                <w:color w:val="000000" w:themeColor="text1"/>
              </w:rPr>
              <w:t>55</w:t>
            </w:r>
          </w:p>
        </w:tc>
        <w:tc>
          <w:tcPr>
            <w:tcW w:w="93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6</w:t>
            </w:r>
            <w:r w:rsidRPr="00321560">
              <w:rPr>
                <w:color w:val="000000" w:themeColor="text1"/>
              </w:rPr>
              <w:t>0</w:t>
            </w:r>
          </w:p>
        </w:tc>
        <w:tc>
          <w:tcPr>
            <w:tcW w:w="764" w:type="pct"/>
            <w:tcBorders>
              <w:right w:val="single" w:sz="4"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3</w:t>
            </w:r>
            <w:r w:rsidRPr="00321560">
              <w:rPr>
                <w:color w:val="000000" w:themeColor="text1"/>
              </w:rPr>
              <w:t>5</w:t>
            </w:r>
          </w:p>
        </w:tc>
        <w:tc>
          <w:tcPr>
            <w:tcW w:w="764" w:type="pct"/>
            <w:tcBorders>
              <w:left w:val="single" w:sz="4"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85</w:t>
            </w:r>
          </w:p>
        </w:tc>
      </w:tr>
      <w:tr w:rsidR="00321560" w:rsidRPr="00321560" w:rsidTr="00C61CDE">
        <w:trPr>
          <w:cantSplit/>
          <w:trHeight w:val="278"/>
          <w:jc w:val="center"/>
        </w:trPr>
        <w:tc>
          <w:tcPr>
            <w:tcW w:w="507"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513" w:type="pct"/>
            <w:vAlign w:val="center"/>
          </w:tcPr>
          <w:p w:rsidR="0092531C" w:rsidRPr="00321560" w:rsidRDefault="0092531C" w:rsidP="004632F5">
            <w:pPr>
              <w:pStyle w:val="afffffff5"/>
              <w:spacing w:before="93" w:after="93"/>
              <w:rPr>
                <w:color w:val="000000" w:themeColor="text1"/>
              </w:rPr>
            </w:pPr>
            <w:r w:rsidRPr="00321560">
              <w:rPr>
                <w:color w:val="000000" w:themeColor="text1"/>
              </w:rPr>
              <w:t>T6</w:t>
            </w:r>
          </w:p>
        </w:tc>
        <w:tc>
          <w:tcPr>
            <w:tcW w:w="59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不区分</w:t>
            </w:r>
          </w:p>
        </w:tc>
        <w:tc>
          <w:tcPr>
            <w:tcW w:w="58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150</w:t>
            </w:r>
          </w:p>
        </w:tc>
        <w:tc>
          <w:tcPr>
            <w:tcW w:w="340" w:type="pct"/>
            <w:vAlign w:val="center"/>
          </w:tcPr>
          <w:p w:rsidR="0092531C" w:rsidRPr="00321560" w:rsidRDefault="0092531C" w:rsidP="004632F5">
            <w:pPr>
              <w:pStyle w:val="afffffff5"/>
              <w:spacing w:before="93" w:after="93"/>
              <w:rPr>
                <w:color w:val="000000" w:themeColor="text1"/>
              </w:rPr>
            </w:pPr>
            <w:r w:rsidRPr="00321560">
              <w:rPr>
                <w:color w:val="000000" w:themeColor="text1"/>
              </w:rPr>
              <w:t>85</w:t>
            </w:r>
          </w:p>
        </w:tc>
        <w:tc>
          <w:tcPr>
            <w:tcW w:w="93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8</w:t>
            </w:r>
            <w:r w:rsidRPr="00321560">
              <w:rPr>
                <w:color w:val="000000" w:themeColor="text1"/>
              </w:rPr>
              <w:t>0</w:t>
            </w:r>
          </w:p>
        </w:tc>
        <w:tc>
          <w:tcPr>
            <w:tcW w:w="764" w:type="pct"/>
            <w:tcBorders>
              <w:right w:val="single" w:sz="4"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5</w:t>
            </w:r>
          </w:p>
        </w:tc>
        <w:tc>
          <w:tcPr>
            <w:tcW w:w="764" w:type="pct"/>
            <w:tcBorders>
              <w:left w:val="single" w:sz="4"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40</w:t>
            </w:r>
          </w:p>
        </w:tc>
      </w:tr>
      <w:tr w:rsidR="00321560" w:rsidRPr="00321560" w:rsidTr="00C61CDE">
        <w:trPr>
          <w:cantSplit/>
          <w:trHeight w:val="150"/>
          <w:jc w:val="center"/>
        </w:trPr>
        <w:tc>
          <w:tcPr>
            <w:tcW w:w="507" w:type="pct"/>
            <w:vMerge w:val="restart"/>
            <w:tcBorders>
              <w:left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6063A</w:t>
            </w:r>
          </w:p>
        </w:tc>
        <w:tc>
          <w:tcPr>
            <w:tcW w:w="513" w:type="pct"/>
            <w:vMerge w:val="restart"/>
            <w:vAlign w:val="center"/>
          </w:tcPr>
          <w:p w:rsidR="0092531C" w:rsidRPr="00321560" w:rsidRDefault="0092531C" w:rsidP="004632F5">
            <w:pPr>
              <w:pStyle w:val="afffffff5"/>
              <w:spacing w:before="93" w:after="93"/>
              <w:rPr>
                <w:color w:val="000000" w:themeColor="text1"/>
              </w:rPr>
            </w:pPr>
            <w:r w:rsidRPr="00321560">
              <w:rPr>
                <w:color w:val="000000" w:themeColor="text1"/>
              </w:rPr>
              <w:t>T5</w:t>
            </w:r>
          </w:p>
        </w:tc>
        <w:tc>
          <w:tcPr>
            <w:tcW w:w="59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10</w:t>
            </w:r>
          </w:p>
        </w:tc>
        <w:tc>
          <w:tcPr>
            <w:tcW w:w="58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135</w:t>
            </w:r>
          </w:p>
        </w:tc>
        <w:tc>
          <w:tcPr>
            <w:tcW w:w="340" w:type="pct"/>
            <w:vAlign w:val="center"/>
          </w:tcPr>
          <w:p w:rsidR="0092531C" w:rsidRPr="00321560" w:rsidRDefault="0092531C" w:rsidP="004632F5">
            <w:pPr>
              <w:pStyle w:val="afffffff5"/>
              <w:spacing w:before="93" w:after="93"/>
              <w:rPr>
                <w:color w:val="000000" w:themeColor="text1"/>
              </w:rPr>
            </w:pPr>
            <w:r w:rsidRPr="00321560">
              <w:rPr>
                <w:color w:val="000000" w:themeColor="text1"/>
              </w:rPr>
              <w:t>75</w:t>
            </w:r>
          </w:p>
        </w:tc>
        <w:tc>
          <w:tcPr>
            <w:tcW w:w="93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7</w:t>
            </w:r>
            <w:r w:rsidRPr="00321560">
              <w:rPr>
                <w:color w:val="000000" w:themeColor="text1"/>
              </w:rPr>
              <w:t>5</w:t>
            </w:r>
          </w:p>
        </w:tc>
        <w:tc>
          <w:tcPr>
            <w:tcW w:w="764" w:type="pct"/>
            <w:tcBorders>
              <w:right w:val="single" w:sz="4"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5</w:t>
            </w:r>
          </w:p>
        </w:tc>
        <w:tc>
          <w:tcPr>
            <w:tcW w:w="764" w:type="pct"/>
            <w:vMerge w:val="restart"/>
            <w:tcBorders>
              <w:left w:val="single" w:sz="4"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20</w:t>
            </w:r>
          </w:p>
        </w:tc>
      </w:tr>
      <w:tr w:rsidR="00321560" w:rsidRPr="00321560" w:rsidTr="00C61CDE">
        <w:trPr>
          <w:cantSplit/>
          <w:trHeight w:val="180"/>
          <w:jc w:val="center"/>
        </w:trPr>
        <w:tc>
          <w:tcPr>
            <w:tcW w:w="507"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513" w:type="pct"/>
            <w:vMerge/>
            <w:vAlign w:val="center"/>
          </w:tcPr>
          <w:p w:rsidR="0092531C" w:rsidRPr="00321560" w:rsidRDefault="0092531C" w:rsidP="004632F5">
            <w:pPr>
              <w:pStyle w:val="afffffff5"/>
              <w:spacing w:before="93" w:after="93"/>
              <w:rPr>
                <w:color w:val="000000" w:themeColor="text1"/>
              </w:rPr>
            </w:pPr>
          </w:p>
        </w:tc>
        <w:tc>
          <w:tcPr>
            <w:tcW w:w="59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10</w:t>
            </w:r>
          </w:p>
        </w:tc>
        <w:tc>
          <w:tcPr>
            <w:tcW w:w="58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125</w:t>
            </w:r>
          </w:p>
        </w:tc>
        <w:tc>
          <w:tcPr>
            <w:tcW w:w="340" w:type="pct"/>
            <w:vAlign w:val="center"/>
          </w:tcPr>
          <w:p w:rsidR="0092531C" w:rsidRPr="00321560" w:rsidRDefault="0092531C" w:rsidP="004632F5">
            <w:pPr>
              <w:pStyle w:val="afffffff5"/>
              <w:spacing w:before="93" w:after="93"/>
              <w:rPr>
                <w:color w:val="000000" w:themeColor="text1"/>
              </w:rPr>
            </w:pPr>
            <w:r w:rsidRPr="00321560">
              <w:rPr>
                <w:color w:val="000000" w:themeColor="text1"/>
              </w:rPr>
              <w:t>70</w:t>
            </w:r>
          </w:p>
        </w:tc>
        <w:tc>
          <w:tcPr>
            <w:tcW w:w="93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7</w:t>
            </w:r>
            <w:r w:rsidRPr="00321560">
              <w:rPr>
                <w:color w:val="000000" w:themeColor="text1"/>
              </w:rPr>
              <w:t>0</w:t>
            </w:r>
          </w:p>
        </w:tc>
        <w:tc>
          <w:tcPr>
            <w:tcW w:w="764" w:type="pct"/>
            <w:tcBorders>
              <w:right w:val="single" w:sz="4"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4</w:t>
            </w:r>
            <w:r w:rsidRPr="00321560">
              <w:rPr>
                <w:color w:val="000000" w:themeColor="text1"/>
              </w:rPr>
              <w:t>0</w:t>
            </w:r>
          </w:p>
        </w:tc>
        <w:tc>
          <w:tcPr>
            <w:tcW w:w="764" w:type="pct"/>
            <w:vMerge/>
            <w:tcBorders>
              <w:left w:val="single" w:sz="4" w:space="0" w:color="auto"/>
              <w:right w:val="single" w:sz="12" w:space="0" w:color="auto"/>
            </w:tcBorders>
            <w:vAlign w:val="center"/>
          </w:tcPr>
          <w:p w:rsidR="0092531C" w:rsidRPr="00321560" w:rsidRDefault="0092531C" w:rsidP="004632F5">
            <w:pPr>
              <w:pStyle w:val="afffffff5"/>
              <w:spacing w:before="93" w:after="93"/>
              <w:rPr>
                <w:color w:val="000000" w:themeColor="text1"/>
              </w:rPr>
            </w:pPr>
          </w:p>
        </w:tc>
      </w:tr>
      <w:tr w:rsidR="00321560" w:rsidRPr="00321560" w:rsidTr="00C61CDE">
        <w:trPr>
          <w:cantSplit/>
          <w:trHeight w:val="150"/>
          <w:jc w:val="center"/>
        </w:trPr>
        <w:tc>
          <w:tcPr>
            <w:tcW w:w="507" w:type="pct"/>
            <w:vMerge/>
            <w:tcBorders>
              <w:left w:val="single" w:sz="12" w:space="0" w:color="auto"/>
            </w:tcBorders>
            <w:vAlign w:val="center"/>
          </w:tcPr>
          <w:p w:rsidR="0092531C" w:rsidRPr="00321560" w:rsidRDefault="0092531C" w:rsidP="004632F5">
            <w:pPr>
              <w:pStyle w:val="afffffff5"/>
              <w:spacing w:before="93" w:after="93"/>
              <w:rPr>
                <w:color w:val="000000" w:themeColor="text1"/>
              </w:rPr>
            </w:pPr>
          </w:p>
        </w:tc>
        <w:tc>
          <w:tcPr>
            <w:tcW w:w="513" w:type="pct"/>
            <w:vMerge w:val="restart"/>
            <w:vAlign w:val="center"/>
          </w:tcPr>
          <w:p w:rsidR="0092531C" w:rsidRPr="00321560" w:rsidRDefault="0092531C" w:rsidP="004632F5">
            <w:pPr>
              <w:pStyle w:val="afffffff5"/>
              <w:spacing w:before="93" w:after="93"/>
              <w:rPr>
                <w:color w:val="000000" w:themeColor="text1"/>
              </w:rPr>
            </w:pPr>
            <w:r w:rsidRPr="00321560">
              <w:rPr>
                <w:color w:val="000000" w:themeColor="text1"/>
              </w:rPr>
              <w:t>T6</w:t>
            </w:r>
          </w:p>
        </w:tc>
        <w:tc>
          <w:tcPr>
            <w:tcW w:w="59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10</w:t>
            </w:r>
          </w:p>
        </w:tc>
        <w:tc>
          <w:tcPr>
            <w:tcW w:w="58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160</w:t>
            </w:r>
          </w:p>
        </w:tc>
        <w:tc>
          <w:tcPr>
            <w:tcW w:w="340" w:type="pct"/>
            <w:vAlign w:val="center"/>
          </w:tcPr>
          <w:p w:rsidR="0092531C" w:rsidRPr="00321560" w:rsidRDefault="0092531C" w:rsidP="004632F5">
            <w:pPr>
              <w:pStyle w:val="afffffff5"/>
              <w:spacing w:before="93" w:after="93"/>
              <w:rPr>
                <w:color w:val="000000" w:themeColor="text1"/>
              </w:rPr>
            </w:pPr>
            <w:r w:rsidRPr="00321560">
              <w:rPr>
                <w:color w:val="000000" w:themeColor="text1"/>
              </w:rPr>
              <w:t>90</w:t>
            </w:r>
          </w:p>
        </w:tc>
        <w:tc>
          <w:tcPr>
            <w:tcW w:w="934" w:type="pct"/>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9</w:t>
            </w:r>
            <w:r w:rsidRPr="00321560">
              <w:rPr>
                <w:color w:val="000000" w:themeColor="text1"/>
              </w:rPr>
              <w:t>0</w:t>
            </w:r>
          </w:p>
        </w:tc>
        <w:tc>
          <w:tcPr>
            <w:tcW w:w="764" w:type="pct"/>
            <w:tcBorders>
              <w:right w:val="single" w:sz="4"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5</w:t>
            </w:r>
            <w:r w:rsidRPr="00321560">
              <w:rPr>
                <w:color w:val="000000" w:themeColor="text1"/>
              </w:rPr>
              <w:t>0</w:t>
            </w:r>
          </w:p>
        </w:tc>
        <w:tc>
          <w:tcPr>
            <w:tcW w:w="764" w:type="pct"/>
            <w:vMerge w:val="restart"/>
            <w:tcBorders>
              <w:left w:val="single" w:sz="4" w:space="0" w:color="auto"/>
              <w:right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2</w:t>
            </w:r>
            <w:r w:rsidRPr="00321560">
              <w:rPr>
                <w:color w:val="000000" w:themeColor="text1"/>
              </w:rPr>
              <w:t>55</w:t>
            </w:r>
          </w:p>
        </w:tc>
      </w:tr>
      <w:tr w:rsidR="00321560" w:rsidRPr="00321560" w:rsidTr="00C61CDE">
        <w:trPr>
          <w:cantSplit/>
          <w:trHeight w:val="180"/>
          <w:jc w:val="center"/>
        </w:trPr>
        <w:tc>
          <w:tcPr>
            <w:tcW w:w="507" w:type="pct"/>
            <w:vMerge/>
            <w:tcBorders>
              <w:left w:val="single" w:sz="12" w:space="0" w:color="auto"/>
              <w:bottom w:val="single" w:sz="12" w:space="0" w:color="auto"/>
            </w:tcBorders>
            <w:vAlign w:val="center"/>
          </w:tcPr>
          <w:p w:rsidR="0092531C" w:rsidRPr="00321560" w:rsidRDefault="0092531C" w:rsidP="004632F5">
            <w:pPr>
              <w:pStyle w:val="afffffff5"/>
              <w:spacing w:before="93" w:after="93"/>
              <w:rPr>
                <w:color w:val="000000" w:themeColor="text1"/>
              </w:rPr>
            </w:pPr>
          </w:p>
        </w:tc>
        <w:tc>
          <w:tcPr>
            <w:tcW w:w="513" w:type="pct"/>
            <w:vMerge/>
            <w:tcBorders>
              <w:bottom w:val="single" w:sz="12" w:space="0" w:color="auto"/>
            </w:tcBorders>
            <w:vAlign w:val="center"/>
          </w:tcPr>
          <w:p w:rsidR="0092531C" w:rsidRPr="00321560" w:rsidRDefault="0092531C" w:rsidP="004632F5">
            <w:pPr>
              <w:pStyle w:val="afffffff5"/>
              <w:spacing w:before="93" w:after="93"/>
              <w:rPr>
                <w:color w:val="000000" w:themeColor="text1"/>
              </w:rPr>
            </w:pPr>
          </w:p>
        </w:tc>
        <w:tc>
          <w:tcPr>
            <w:tcW w:w="591"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w:t>
            </w:r>
            <w:r w:rsidRPr="00321560">
              <w:rPr>
                <w:color w:val="000000" w:themeColor="text1"/>
              </w:rPr>
              <w:t>10</w:t>
            </w:r>
          </w:p>
        </w:tc>
        <w:tc>
          <w:tcPr>
            <w:tcW w:w="588"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150</w:t>
            </w:r>
          </w:p>
        </w:tc>
        <w:tc>
          <w:tcPr>
            <w:tcW w:w="340"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color w:val="000000" w:themeColor="text1"/>
              </w:rPr>
              <w:t>85</w:t>
            </w:r>
          </w:p>
        </w:tc>
        <w:tc>
          <w:tcPr>
            <w:tcW w:w="934" w:type="pct"/>
            <w:tcBorders>
              <w:bottom w:val="single" w:sz="12"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8</w:t>
            </w:r>
            <w:r w:rsidRPr="00321560">
              <w:rPr>
                <w:color w:val="000000" w:themeColor="text1"/>
              </w:rPr>
              <w:t>5</w:t>
            </w:r>
          </w:p>
        </w:tc>
        <w:tc>
          <w:tcPr>
            <w:tcW w:w="764" w:type="pct"/>
            <w:tcBorders>
              <w:bottom w:val="single" w:sz="12" w:space="0" w:color="auto"/>
              <w:right w:val="single" w:sz="4" w:space="0" w:color="auto"/>
            </w:tcBorders>
            <w:vAlign w:val="center"/>
          </w:tcPr>
          <w:p w:rsidR="0092531C" w:rsidRPr="00321560" w:rsidRDefault="0092531C" w:rsidP="004632F5">
            <w:pPr>
              <w:pStyle w:val="afffffff5"/>
              <w:spacing w:before="93" w:after="93"/>
              <w:rPr>
                <w:color w:val="000000" w:themeColor="text1"/>
              </w:rPr>
            </w:pPr>
            <w:r w:rsidRPr="00321560">
              <w:rPr>
                <w:rFonts w:hint="eastAsia"/>
                <w:color w:val="000000" w:themeColor="text1"/>
              </w:rPr>
              <w:t>5</w:t>
            </w:r>
            <w:r w:rsidRPr="00321560">
              <w:rPr>
                <w:color w:val="000000" w:themeColor="text1"/>
              </w:rPr>
              <w:t>0</w:t>
            </w:r>
          </w:p>
        </w:tc>
        <w:tc>
          <w:tcPr>
            <w:tcW w:w="764" w:type="pct"/>
            <w:vMerge/>
            <w:tcBorders>
              <w:left w:val="single" w:sz="4" w:space="0" w:color="auto"/>
              <w:bottom w:val="single" w:sz="12" w:space="0" w:color="auto"/>
              <w:right w:val="single" w:sz="12" w:space="0" w:color="auto"/>
            </w:tcBorders>
            <w:vAlign w:val="center"/>
          </w:tcPr>
          <w:p w:rsidR="0092531C" w:rsidRPr="00321560" w:rsidRDefault="0092531C" w:rsidP="004632F5">
            <w:pPr>
              <w:pStyle w:val="afffffff5"/>
              <w:spacing w:before="93" w:after="93"/>
              <w:rPr>
                <w:color w:val="000000" w:themeColor="text1"/>
              </w:rPr>
            </w:pPr>
          </w:p>
        </w:tc>
      </w:tr>
    </w:tbl>
    <w:p w:rsidR="0092531C" w:rsidRPr="00321560" w:rsidRDefault="0092531C" w:rsidP="00C5499B">
      <w:pPr>
        <w:pStyle w:val="a4"/>
        <w:rPr>
          <w:color w:val="000000" w:themeColor="text1"/>
        </w:rPr>
      </w:pPr>
      <w:r w:rsidRPr="00321560">
        <w:rPr>
          <w:color w:val="000000" w:themeColor="text1"/>
        </w:rPr>
        <w:t>在短期</w:t>
      </w:r>
      <w:r w:rsidRPr="00321560">
        <w:rPr>
          <w:rFonts w:hint="eastAsia"/>
          <w:color w:val="000000" w:themeColor="text1"/>
        </w:rPr>
        <w:t>、长期</w:t>
      </w:r>
      <w:r w:rsidRPr="00321560">
        <w:rPr>
          <w:color w:val="000000" w:themeColor="text1"/>
        </w:rPr>
        <w:t>荷载作用下</w:t>
      </w:r>
      <w:r w:rsidRPr="00321560">
        <w:rPr>
          <w:rFonts w:hint="eastAsia"/>
          <w:color w:val="000000" w:themeColor="text1"/>
        </w:rPr>
        <w:t>，平板玻璃、半钢化玻璃、钢化</w:t>
      </w:r>
      <w:r w:rsidRPr="00321560">
        <w:rPr>
          <w:color w:val="000000" w:themeColor="text1"/>
        </w:rPr>
        <w:t>玻璃的强度设计值应按</w:t>
      </w:r>
      <w:r w:rsidR="00166C7F" w:rsidRPr="00321560">
        <w:rPr>
          <w:rFonts w:hint="eastAsia"/>
          <w:color w:val="000000" w:themeColor="text1"/>
        </w:rPr>
        <w:t>表2</w:t>
      </w:r>
      <w:r w:rsidR="00166C7F" w:rsidRPr="00321560">
        <w:rPr>
          <w:color w:val="000000" w:themeColor="text1"/>
        </w:rPr>
        <w:t>5</w:t>
      </w:r>
      <w:r w:rsidRPr="00321560">
        <w:rPr>
          <w:color w:val="000000" w:themeColor="text1"/>
        </w:rPr>
        <w:t>采用</w:t>
      </w:r>
      <w:r w:rsidRPr="00321560">
        <w:rPr>
          <w:rFonts w:hint="eastAsia"/>
          <w:color w:val="000000" w:themeColor="text1"/>
        </w:rPr>
        <w:t>。</w:t>
      </w:r>
    </w:p>
    <w:p w:rsidR="0092531C" w:rsidRPr="00321560" w:rsidRDefault="0092531C" w:rsidP="008853AB">
      <w:pPr>
        <w:pStyle w:val="af9"/>
        <w:spacing w:before="93" w:after="93"/>
        <w:ind w:firstLine="420"/>
        <w:rPr>
          <w:color w:val="000000" w:themeColor="text1"/>
        </w:rPr>
      </w:pPr>
      <w:r w:rsidRPr="00321560">
        <w:rPr>
          <w:color w:val="000000" w:themeColor="text1"/>
        </w:rPr>
        <w:t>玻璃强度设计值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g</m:t>
            </m:r>
          </m:sub>
        </m:sSub>
      </m:oMath>
      <w:r w:rsidRPr="00321560">
        <w:rPr>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7"/>
        <w:gridCol w:w="2041"/>
        <w:gridCol w:w="1090"/>
        <w:gridCol w:w="1098"/>
        <w:gridCol w:w="1098"/>
        <w:gridCol w:w="1096"/>
        <w:gridCol w:w="1096"/>
        <w:gridCol w:w="1098"/>
      </w:tblGrid>
      <w:tr w:rsidR="00321560" w:rsidRPr="00321560" w:rsidTr="00287536">
        <w:trPr>
          <w:cantSplit/>
          <w:trHeight w:val="70"/>
          <w:jc w:val="center"/>
        </w:trPr>
        <w:tc>
          <w:tcPr>
            <w:tcW w:w="628" w:type="pct"/>
            <w:vMerge w:val="restart"/>
            <w:tcBorders>
              <w:top w:val="single" w:sz="12" w:space="0" w:color="auto"/>
              <w:left w:val="single" w:sz="12"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种类</w:t>
            </w:r>
          </w:p>
        </w:tc>
        <w:tc>
          <w:tcPr>
            <w:tcW w:w="1036" w:type="pct"/>
            <w:vMerge w:val="restart"/>
            <w:tcBorders>
              <w:top w:val="single" w:sz="12"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厚度（</w:t>
            </w:r>
            <w:r w:rsidRPr="00321560">
              <w:rPr>
                <w:color w:val="000000" w:themeColor="text1"/>
              </w:rPr>
              <w:t>mm</w:t>
            </w:r>
            <w:r w:rsidRPr="00321560">
              <w:rPr>
                <w:color w:val="000000" w:themeColor="text1"/>
              </w:rPr>
              <w:t>）</w:t>
            </w:r>
          </w:p>
        </w:tc>
        <w:tc>
          <w:tcPr>
            <w:tcW w:w="1667" w:type="pct"/>
            <w:gridSpan w:val="3"/>
            <w:tcBorders>
              <w:top w:val="single" w:sz="12" w:space="0" w:color="auto"/>
              <w:bottom w:val="single" w:sz="2"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短期荷载</w:t>
            </w:r>
          </w:p>
        </w:tc>
        <w:tc>
          <w:tcPr>
            <w:tcW w:w="1669" w:type="pct"/>
            <w:gridSpan w:val="3"/>
            <w:tcBorders>
              <w:top w:val="single" w:sz="12" w:space="0" w:color="auto"/>
              <w:left w:val="single" w:sz="4" w:space="0" w:color="auto"/>
              <w:bottom w:val="single" w:sz="2"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长期</w:t>
            </w:r>
            <w:r w:rsidRPr="00321560">
              <w:rPr>
                <w:color w:val="000000" w:themeColor="text1"/>
              </w:rPr>
              <w:t>荷载</w:t>
            </w:r>
          </w:p>
        </w:tc>
      </w:tr>
      <w:tr w:rsidR="00321560" w:rsidRPr="00321560" w:rsidTr="00287536">
        <w:trPr>
          <w:cantSplit/>
          <w:trHeight w:val="70"/>
          <w:jc w:val="center"/>
        </w:trPr>
        <w:tc>
          <w:tcPr>
            <w:tcW w:w="628" w:type="pct"/>
            <w:vMerge/>
            <w:tcBorders>
              <w:left w:val="single" w:sz="12" w:space="0" w:color="auto"/>
              <w:bottom w:val="single" w:sz="8" w:space="0" w:color="auto"/>
            </w:tcBorders>
            <w:vAlign w:val="center"/>
          </w:tcPr>
          <w:p w:rsidR="0092531C" w:rsidRPr="00321560" w:rsidRDefault="0092531C" w:rsidP="00287536">
            <w:pPr>
              <w:pStyle w:val="afffffff5"/>
              <w:spacing w:before="93" w:after="93"/>
              <w:rPr>
                <w:color w:val="000000" w:themeColor="text1"/>
              </w:rPr>
            </w:pPr>
          </w:p>
        </w:tc>
        <w:tc>
          <w:tcPr>
            <w:tcW w:w="1036" w:type="pct"/>
            <w:vMerge/>
            <w:tcBorders>
              <w:bottom w:val="single" w:sz="8" w:space="0" w:color="auto"/>
            </w:tcBorders>
            <w:vAlign w:val="center"/>
          </w:tcPr>
          <w:p w:rsidR="0092531C" w:rsidRPr="00321560" w:rsidRDefault="0092531C" w:rsidP="00287536">
            <w:pPr>
              <w:pStyle w:val="afffffff5"/>
              <w:spacing w:before="93" w:after="93"/>
              <w:rPr>
                <w:color w:val="000000" w:themeColor="text1"/>
              </w:rPr>
            </w:pPr>
          </w:p>
        </w:tc>
        <w:tc>
          <w:tcPr>
            <w:tcW w:w="553" w:type="pct"/>
            <w:tcBorders>
              <w:top w:val="single" w:sz="2" w:space="0" w:color="auto"/>
              <w:bottom w:val="single" w:sz="8"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中部强度</w:t>
            </w:r>
          </w:p>
        </w:tc>
        <w:tc>
          <w:tcPr>
            <w:tcW w:w="557" w:type="pct"/>
            <w:tcBorders>
              <w:top w:val="single" w:sz="2" w:space="0" w:color="auto"/>
              <w:bottom w:val="single" w:sz="8" w:space="0" w:color="auto"/>
            </w:tcBorders>
          </w:tcPr>
          <w:p w:rsidR="0092531C" w:rsidRPr="00321560" w:rsidRDefault="0092531C" w:rsidP="00287536">
            <w:pPr>
              <w:pStyle w:val="afffffff5"/>
              <w:spacing w:before="93" w:after="93"/>
              <w:rPr>
                <w:color w:val="000000" w:themeColor="text1"/>
              </w:rPr>
            </w:pPr>
            <w:r w:rsidRPr="00321560">
              <w:rPr>
                <w:rFonts w:hint="eastAsia"/>
                <w:color w:val="000000" w:themeColor="text1"/>
              </w:rPr>
              <w:t>边缘强度</w:t>
            </w:r>
          </w:p>
        </w:tc>
        <w:tc>
          <w:tcPr>
            <w:tcW w:w="556" w:type="pct"/>
            <w:tcBorders>
              <w:top w:val="single" w:sz="2" w:space="0" w:color="auto"/>
              <w:bottom w:val="single" w:sz="8"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端面强度</w:t>
            </w:r>
          </w:p>
        </w:tc>
        <w:tc>
          <w:tcPr>
            <w:tcW w:w="556" w:type="pct"/>
            <w:tcBorders>
              <w:top w:val="single" w:sz="2" w:space="0" w:color="auto"/>
              <w:bottom w:val="single" w:sz="8"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中部强度</w:t>
            </w:r>
          </w:p>
        </w:tc>
        <w:tc>
          <w:tcPr>
            <w:tcW w:w="556" w:type="pct"/>
            <w:tcBorders>
              <w:top w:val="single" w:sz="2" w:space="0" w:color="auto"/>
              <w:bottom w:val="single" w:sz="8" w:space="0" w:color="auto"/>
            </w:tcBorders>
          </w:tcPr>
          <w:p w:rsidR="0092531C" w:rsidRPr="00321560" w:rsidRDefault="0092531C" w:rsidP="00287536">
            <w:pPr>
              <w:pStyle w:val="afffffff5"/>
              <w:spacing w:before="93" w:after="93"/>
              <w:rPr>
                <w:color w:val="000000" w:themeColor="text1"/>
              </w:rPr>
            </w:pPr>
            <w:r w:rsidRPr="00321560">
              <w:rPr>
                <w:rFonts w:hint="eastAsia"/>
                <w:color w:val="000000" w:themeColor="text1"/>
              </w:rPr>
              <w:t>边缘强度</w:t>
            </w:r>
          </w:p>
        </w:tc>
        <w:tc>
          <w:tcPr>
            <w:tcW w:w="557" w:type="pct"/>
            <w:tcBorders>
              <w:top w:val="single" w:sz="2" w:space="0" w:color="auto"/>
              <w:bottom w:val="single" w:sz="8"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端面强度</w:t>
            </w:r>
          </w:p>
        </w:tc>
      </w:tr>
      <w:tr w:rsidR="00321560" w:rsidRPr="00321560" w:rsidTr="00287536">
        <w:trPr>
          <w:cantSplit/>
          <w:trHeight w:val="285"/>
          <w:jc w:val="center"/>
        </w:trPr>
        <w:tc>
          <w:tcPr>
            <w:tcW w:w="628" w:type="pct"/>
            <w:vMerge w:val="restart"/>
            <w:tcBorders>
              <w:top w:val="single" w:sz="8" w:space="0" w:color="auto"/>
              <w:lef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平板</w:t>
            </w:r>
            <w:r w:rsidRPr="00321560">
              <w:rPr>
                <w:color w:val="000000" w:themeColor="text1"/>
              </w:rPr>
              <w:t>玻璃</w:t>
            </w:r>
          </w:p>
        </w:tc>
        <w:tc>
          <w:tcPr>
            <w:tcW w:w="1036" w:type="pct"/>
            <w:tcBorders>
              <w:top w:val="single" w:sz="8"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5</w:t>
            </w:r>
            <w:r w:rsidRPr="00321560">
              <w:rPr>
                <w:color w:val="000000" w:themeColor="text1"/>
              </w:rPr>
              <w:t>～</w:t>
            </w:r>
            <w:r w:rsidRPr="00321560">
              <w:rPr>
                <w:color w:val="000000" w:themeColor="text1"/>
              </w:rPr>
              <w:t>12</w:t>
            </w:r>
          </w:p>
        </w:tc>
        <w:tc>
          <w:tcPr>
            <w:tcW w:w="553" w:type="pct"/>
            <w:tcBorders>
              <w:top w:val="single" w:sz="8"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28</w:t>
            </w:r>
          </w:p>
        </w:tc>
        <w:tc>
          <w:tcPr>
            <w:tcW w:w="557" w:type="pct"/>
            <w:tcBorders>
              <w:top w:val="single" w:sz="8" w:space="0" w:color="auto"/>
            </w:tcBorders>
          </w:tcPr>
          <w:p w:rsidR="0092531C" w:rsidRPr="00321560" w:rsidRDefault="0092531C" w:rsidP="00287536">
            <w:pPr>
              <w:pStyle w:val="afffffff5"/>
              <w:spacing w:before="93" w:after="93"/>
              <w:rPr>
                <w:color w:val="000000" w:themeColor="text1"/>
              </w:rPr>
            </w:pPr>
            <w:r w:rsidRPr="00321560">
              <w:rPr>
                <w:rFonts w:hint="eastAsia"/>
                <w:color w:val="000000" w:themeColor="text1"/>
              </w:rPr>
              <w:t>22</w:t>
            </w:r>
          </w:p>
        </w:tc>
        <w:tc>
          <w:tcPr>
            <w:tcW w:w="556" w:type="pct"/>
            <w:tcBorders>
              <w:top w:val="single" w:sz="8"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20</w:t>
            </w:r>
          </w:p>
        </w:tc>
        <w:tc>
          <w:tcPr>
            <w:tcW w:w="556" w:type="pct"/>
            <w:tcBorders>
              <w:top w:val="single" w:sz="8" w:space="0" w:color="auto"/>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9</w:t>
            </w:r>
          </w:p>
        </w:tc>
        <w:tc>
          <w:tcPr>
            <w:tcW w:w="556" w:type="pct"/>
            <w:tcBorders>
              <w:top w:val="single" w:sz="8" w:space="0" w:color="auto"/>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7</w:t>
            </w:r>
          </w:p>
        </w:tc>
        <w:tc>
          <w:tcPr>
            <w:tcW w:w="557" w:type="pct"/>
            <w:tcBorders>
              <w:top w:val="single" w:sz="8" w:space="0" w:color="auto"/>
              <w:left w:val="single" w:sz="4"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6</w:t>
            </w:r>
          </w:p>
        </w:tc>
      </w:tr>
      <w:tr w:rsidR="00321560" w:rsidRPr="00321560" w:rsidTr="00287536">
        <w:trPr>
          <w:cantSplit/>
          <w:trHeight w:val="165"/>
          <w:jc w:val="center"/>
        </w:trPr>
        <w:tc>
          <w:tcPr>
            <w:tcW w:w="628" w:type="pct"/>
            <w:vMerge/>
            <w:tcBorders>
              <w:left w:val="single" w:sz="12" w:space="0" w:color="auto"/>
            </w:tcBorders>
            <w:vAlign w:val="center"/>
          </w:tcPr>
          <w:p w:rsidR="0092531C" w:rsidRPr="00321560" w:rsidRDefault="0092531C" w:rsidP="00287536">
            <w:pPr>
              <w:pStyle w:val="afffffff5"/>
              <w:spacing w:before="93" w:after="93"/>
              <w:rPr>
                <w:color w:val="000000" w:themeColor="text1"/>
              </w:rPr>
            </w:pPr>
          </w:p>
        </w:tc>
        <w:tc>
          <w:tcPr>
            <w:tcW w:w="1036" w:type="pct"/>
            <w:vAlign w:val="center"/>
          </w:tcPr>
          <w:p w:rsidR="0092531C" w:rsidRPr="00321560" w:rsidRDefault="0092531C" w:rsidP="00287536">
            <w:pPr>
              <w:pStyle w:val="afffffff5"/>
              <w:spacing w:before="93" w:after="93"/>
              <w:rPr>
                <w:color w:val="000000" w:themeColor="text1"/>
              </w:rPr>
            </w:pPr>
            <w:r w:rsidRPr="00321560">
              <w:rPr>
                <w:color w:val="000000" w:themeColor="text1"/>
              </w:rPr>
              <w:t>15</w:t>
            </w:r>
            <w:r w:rsidRPr="00321560">
              <w:rPr>
                <w:color w:val="000000" w:themeColor="text1"/>
              </w:rPr>
              <w:t>～</w:t>
            </w:r>
            <w:r w:rsidRPr="00321560">
              <w:rPr>
                <w:color w:val="000000" w:themeColor="text1"/>
              </w:rPr>
              <w:t>19</w:t>
            </w:r>
          </w:p>
        </w:tc>
        <w:tc>
          <w:tcPr>
            <w:tcW w:w="553" w:type="pct"/>
            <w:vAlign w:val="center"/>
          </w:tcPr>
          <w:p w:rsidR="0092531C" w:rsidRPr="00321560" w:rsidRDefault="0092531C" w:rsidP="00287536">
            <w:pPr>
              <w:pStyle w:val="afffffff5"/>
              <w:spacing w:before="93" w:after="93"/>
              <w:rPr>
                <w:color w:val="000000" w:themeColor="text1"/>
              </w:rPr>
            </w:pPr>
            <w:r w:rsidRPr="00321560">
              <w:rPr>
                <w:color w:val="000000" w:themeColor="text1"/>
              </w:rPr>
              <w:t>24</w:t>
            </w:r>
          </w:p>
        </w:tc>
        <w:tc>
          <w:tcPr>
            <w:tcW w:w="557" w:type="pct"/>
          </w:tcPr>
          <w:p w:rsidR="0092531C" w:rsidRPr="00321560" w:rsidRDefault="0092531C" w:rsidP="00287536">
            <w:pPr>
              <w:pStyle w:val="afffffff5"/>
              <w:spacing w:before="93" w:after="93"/>
              <w:rPr>
                <w:color w:val="000000" w:themeColor="text1"/>
              </w:rPr>
            </w:pPr>
            <w:r w:rsidRPr="00321560">
              <w:rPr>
                <w:rFonts w:hint="eastAsia"/>
                <w:color w:val="000000" w:themeColor="text1"/>
              </w:rPr>
              <w:t>19</w:t>
            </w:r>
          </w:p>
        </w:tc>
        <w:tc>
          <w:tcPr>
            <w:tcW w:w="556" w:type="pct"/>
            <w:tcBorders>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17</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7</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6</w:t>
            </w:r>
          </w:p>
        </w:tc>
        <w:tc>
          <w:tcPr>
            <w:tcW w:w="557" w:type="pct"/>
            <w:tcBorders>
              <w:left w:val="single" w:sz="4"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5</w:t>
            </w:r>
          </w:p>
        </w:tc>
      </w:tr>
      <w:tr w:rsidR="00321560" w:rsidRPr="00321560" w:rsidTr="00287536">
        <w:trPr>
          <w:cantSplit/>
          <w:trHeight w:val="165"/>
          <w:jc w:val="center"/>
        </w:trPr>
        <w:tc>
          <w:tcPr>
            <w:tcW w:w="628" w:type="pct"/>
            <w:vMerge/>
            <w:tcBorders>
              <w:left w:val="single" w:sz="12" w:space="0" w:color="auto"/>
            </w:tcBorders>
            <w:vAlign w:val="center"/>
          </w:tcPr>
          <w:p w:rsidR="0092531C" w:rsidRPr="00321560" w:rsidRDefault="0092531C" w:rsidP="00287536">
            <w:pPr>
              <w:pStyle w:val="afffffff5"/>
              <w:spacing w:before="93" w:after="93"/>
              <w:rPr>
                <w:color w:val="000000" w:themeColor="text1"/>
              </w:rPr>
            </w:pPr>
          </w:p>
        </w:tc>
        <w:tc>
          <w:tcPr>
            <w:tcW w:w="1036" w:type="pct"/>
            <w:vAlign w:val="center"/>
          </w:tcPr>
          <w:p w:rsidR="0092531C" w:rsidRPr="00321560" w:rsidRDefault="0092531C" w:rsidP="00287536">
            <w:pPr>
              <w:pStyle w:val="afffffff5"/>
              <w:spacing w:before="93" w:after="93"/>
              <w:rPr>
                <w:color w:val="000000" w:themeColor="text1"/>
              </w:rPr>
            </w:pPr>
            <w:r w:rsidRPr="00321560">
              <w:rPr>
                <w:color w:val="000000" w:themeColor="text1"/>
              </w:rPr>
              <w:t>≥</w:t>
            </w:r>
            <w:r w:rsidRPr="00321560">
              <w:rPr>
                <w:color w:val="000000" w:themeColor="text1"/>
              </w:rPr>
              <w:t>20</w:t>
            </w:r>
          </w:p>
        </w:tc>
        <w:tc>
          <w:tcPr>
            <w:tcW w:w="553" w:type="pct"/>
            <w:vAlign w:val="center"/>
          </w:tcPr>
          <w:p w:rsidR="0092531C" w:rsidRPr="00321560" w:rsidRDefault="0092531C" w:rsidP="00287536">
            <w:pPr>
              <w:pStyle w:val="afffffff5"/>
              <w:spacing w:before="93" w:after="93"/>
              <w:rPr>
                <w:color w:val="000000" w:themeColor="text1"/>
              </w:rPr>
            </w:pPr>
            <w:r w:rsidRPr="00321560">
              <w:rPr>
                <w:color w:val="000000" w:themeColor="text1"/>
              </w:rPr>
              <w:t>20</w:t>
            </w:r>
          </w:p>
        </w:tc>
        <w:tc>
          <w:tcPr>
            <w:tcW w:w="557" w:type="pct"/>
          </w:tcPr>
          <w:p w:rsidR="0092531C" w:rsidRPr="00321560" w:rsidRDefault="0092531C" w:rsidP="00287536">
            <w:pPr>
              <w:pStyle w:val="afffffff5"/>
              <w:spacing w:before="93" w:after="93"/>
              <w:rPr>
                <w:color w:val="000000" w:themeColor="text1"/>
              </w:rPr>
            </w:pPr>
            <w:r w:rsidRPr="00321560">
              <w:rPr>
                <w:rFonts w:hint="eastAsia"/>
                <w:color w:val="000000" w:themeColor="text1"/>
              </w:rPr>
              <w:t>16</w:t>
            </w:r>
          </w:p>
        </w:tc>
        <w:tc>
          <w:tcPr>
            <w:tcW w:w="556" w:type="pct"/>
            <w:tcBorders>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14</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6</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5</w:t>
            </w:r>
          </w:p>
        </w:tc>
        <w:tc>
          <w:tcPr>
            <w:tcW w:w="557" w:type="pct"/>
            <w:tcBorders>
              <w:left w:val="single" w:sz="4"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4</w:t>
            </w:r>
          </w:p>
        </w:tc>
      </w:tr>
      <w:tr w:rsidR="00321560" w:rsidRPr="00321560" w:rsidTr="00287536">
        <w:trPr>
          <w:cantSplit/>
          <w:trHeight w:val="165"/>
          <w:jc w:val="center"/>
        </w:trPr>
        <w:tc>
          <w:tcPr>
            <w:tcW w:w="628" w:type="pct"/>
            <w:vMerge w:val="restart"/>
            <w:tcBorders>
              <w:left w:val="single" w:sz="12"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半钢化玻璃</w:t>
            </w:r>
          </w:p>
        </w:tc>
        <w:tc>
          <w:tcPr>
            <w:tcW w:w="1036" w:type="pct"/>
            <w:vAlign w:val="center"/>
          </w:tcPr>
          <w:p w:rsidR="0092531C" w:rsidRPr="00321560" w:rsidRDefault="0092531C" w:rsidP="00287536">
            <w:pPr>
              <w:pStyle w:val="afffffff5"/>
              <w:spacing w:before="93" w:after="93"/>
              <w:rPr>
                <w:color w:val="000000" w:themeColor="text1"/>
              </w:rPr>
            </w:pPr>
            <w:r w:rsidRPr="00321560">
              <w:rPr>
                <w:color w:val="000000" w:themeColor="text1"/>
              </w:rPr>
              <w:t>5</w:t>
            </w:r>
            <w:r w:rsidRPr="00321560">
              <w:rPr>
                <w:color w:val="000000" w:themeColor="text1"/>
              </w:rPr>
              <w:t>～</w:t>
            </w:r>
            <w:r w:rsidRPr="00321560">
              <w:rPr>
                <w:color w:val="000000" w:themeColor="text1"/>
              </w:rPr>
              <w:t>12</w:t>
            </w:r>
          </w:p>
        </w:tc>
        <w:tc>
          <w:tcPr>
            <w:tcW w:w="553" w:type="pct"/>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5</w:t>
            </w:r>
            <w:r w:rsidRPr="00321560">
              <w:rPr>
                <w:color w:val="000000" w:themeColor="text1"/>
              </w:rPr>
              <w:t>6</w:t>
            </w:r>
          </w:p>
        </w:tc>
        <w:tc>
          <w:tcPr>
            <w:tcW w:w="557" w:type="pct"/>
          </w:tcPr>
          <w:p w:rsidR="0092531C" w:rsidRPr="00321560" w:rsidRDefault="0092531C" w:rsidP="00287536">
            <w:pPr>
              <w:pStyle w:val="afffffff5"/>
              <w:spacing w:before="93" w:after="93"/>
              <w:rPr>
                <w:color w:val="000000" w:themeColor="text1"/>
              </w:rPr>
            </w:pPr>
            <w:r w:rsidRPr="00321560">
              <w:rPr>
                <w:rFonts w:hint="eastAsia"/>
                <w:color w:val="000000" w:themeColor="text1"/>
              </w:rPr>
              <w:t>4</w:t>
            </w:r>
            <w:r w:rsidRPr="00321560">
              <w:rPr>
                <w:color w:val="000000" w:themeColor="text1"/>
              </w:rPr>
              <w:t>4</w:t>
            </w:r>
          </w:p>
        </w:tc>
        <w:tc>
          <w:tcPr>
            <w:tcW w:w="556" w:type="pct"/>
            <w:tcBorders>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4</w:t>
            </w:r>
            <w:r w:rsidRPr="00321560">
              <w:rPr>
                <w:color w:val="000000" w:themeColor="text1"/>
              </w:rPr>
              <w:t>0</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8</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2</w:t>
            </w:r>
          </w:p>
        </w:tc>
        <w:tc>
          <w:tcPr>
            <w:tcW w:w="557" w:type="pct"/>
            <w:tcBorders>
              <w:left w:val="single" w:sz="4"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0</w:t>
            </w:r>
          </w:p>
        </w:tc>
      </w:tr>
      <w:tr w:rsidR="00321560" w:rsidRPr="00321560" w:rsidTr="00287536">
        <w:trPr>
          <w:cantSplit/>
          <w:trHeight w:val="165"/>
          <w:jc w:val="center"/>
        </w:trPr>
        <w:tc>
          <w:tcPr>
            <w:tcW w:w="628" w:type="pct"/>
            <w:vMerge/>
            <w:tcBorders>
              <w:left w:val="single" w:sz="12" w:space="0" w:color="auto"/>
            </w:tcBorders>
            <w:vAlign w:val="center"/>
          </w:tcPr>
          <w:p w:rsidR="0092531C" w:rsidRPr="00321560" w:rsidRDefault="0092531C" w:rsidP="00287536">
            <w:pPr>
              <w:pStyle w:val="afffffff5"/>
              <w:spacing w:before="93" w:after="93"/>
              <w:rPr>
                <w:color w:val="000000" w:themeColor="text1"/>
              </w:rPr>
            </w:pPr>
          </w:p>
        </w:tc>
        <w:tc>
          <w:tcPr>
            <w:tcW w:w="1036" w:type="pct"/>
            <w:vAlign w:val="center"/>
          </w:tcPr>
          <w:p w:rsidR="0092531C" w:rsidRPr="00321560" w:rsidRDefault="0092531C" w:rsidP="00287536">
            <w:pPr>
              <w:pStyle w:val="afffffff5"/>
              <w:spacing w:before="93" w:after="93"/>
              <w:rPr>
                <w:color w:val="000000" w:themeColor="text1"/>
              </w:rPr>
            </w:pPr>
            <w:r w:rsidRPr="00321560">
              <w:rPr>
                <w:color w:val="000000" w:themeColor="text1"/>
              </w:rPr>
              <w:t>15</w:t>
            </w:r>
            <w:r w:rsidRPr="00321560">
              <w:rPr>
                <w:color w:val="000000" w:themeColor="text1"/>
              </w:rPr>
              <w:t>～</w:t>
            </w:r>
            <w:r w:rsidRPr="00321560">
              <w:rPr>
                <w:color w:val="000000" w:themeColor="text1"/>
              </w:rPr>
              <w:t>19</w:t>
            </w:r>
          </w:p>
        </w:tc>
        <w:tc>
          <w:tcPr>
            <w:tcW w:w="553" w:type="pct"/>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4</w:t>
            </w:r>
            <w:r w:rsidRPr="00321560">
              <w:rPr>
                <w:color w:val="000000" w:themeColor="text1"/>
              </w:rPr>
              <w:t>8</w:t>
            </w:r>
          </w:p>
        </w:tc>
        <w:tc>
          <w:tcPr>
            <w:tcW w:w="557" w:type="pct"/>
          </w:tcPr>
          <w:p w:rsidR="0092531C" w:rsidRPr="00321560" w:rsidRDefault="0092531C" w:rsidP="00287536">
            <w:pPr>
              <w:pStyle w:val="afffffff5"/>
              <w:spacing w:before="93" w:after="93"/>
              <w:rPr>
                <w:color w:val="000000" w:themeColor="text1"/>
              </w:rPr>
            </w:pPr>
            <w:r w:rsidRPr="00321560">
              <w:rPr>
                <w:rFonts w:hint="eastAsia"/>
                <w:color w:val="000000" w:themeColor="text1"/>
              </w:rPr>
              <w:t>3</w:t>
            </w:r>
            <w:r w:rsidRPr="00321560">
              <w:rPr>
                <w:color w:val="000000" w:themeColor="text1"/>
              </w:rPr>
              <w:t>8</w:t>
            </w:r>
          </w:p>
        </w:tc>
        <w:tc>
          <w:tcPr>
            <w:tcW w:w="556" w:type="pct"/>
            <w:tcBorders>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3</w:t>
            </w:r>
            <w:r w:rsidRPr="00321560">
              <w:rPr>
                <w:color w:val="000000" w:themeColor="text1"/>
              </w:rPr>
              <w:t>4</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4</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1</w:t>
            </w:r>
            <w:r w:rsidRPr="00321560">
              <w:rPr>
                <w:color w:val="000000" w:themeColor="text1"/>
              </w:rPr>
              <w:t>9</w:t>
            </w:r>
          </w:p>
        </w:tc>
        <w:tc>
          <w:tcPr>
            <w:tcW w:w="557" w:type="pct"/>
            <w:tcBorders>
              <w:left w:val="single" w:sz="4"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1</w:t>
            </w:r>
            <w:r w:rsidRPr="00321560">
              <w:rPr>
                <w:color w:val="000000" w:themeColor="text1"/>
              </w:rPr>
              <w:t>7</w:t>
            </w:r>
          </w:p>
        </w:tc>
      </w:tr>
      <w:tr w:rsidR="00321560" w:rsidRPr="00321560" w:rsidTr="00287536">
        <w:trPr>
          <w:cantSplit/>
          <w:trHeight w:val="165"/>
          <w:jc w:val="center"/>
        </w:trPr>
        <w:tc>
          <w:tcPr>
            <w:tcW w:w="628" w:type="pct"/>
            <w:vMerge/>
            <w:tcBorders>
              <w:left w:val="single" w:sz="12" w:space="0" w:color="auto"/>
            </w:tcBorders>
            <w:vAlign w:val="center"/>
          </w:tcPr>
          <w:p w:rsidR="0092531C" w:rsidRPr="00321560" w:rsidRDefault="0092531C" w:rsidP="00287536">
            <w:pPr>
              <w:pStyle w:val="afffffff5"/>
              <w:spacing w:before="93" w:after="93"/>
              <w:rPr>
                <w:color w:val="000000" w:themeColor="text1"/>
              </w:rPr>
            </w:pPr>
          </w:p>
        </w:tc>
        <w:tc>
          <w:tcPr>
            <w:tcW w:w="1036" w:type="pct"/>
            <w:vAlign w:val="center"/>
          </w:tcPr>
          <w:p w:rsidR="0092531C" w:rsidRPr="00321560" w:rsidRDefault="0092531C" w:rsidP="00287536">
            <w:pPr>
              <w:pStyle w:val="afffffff5"/>
              <w:spacing w:before="93" w:after="93"/>
              <w:rPr>
                <w:color w:val="000000" w:themeColor="text1"/>
              </w:rPr>
            </w:pPr>
            <w:r w:rsidRPr="00321560">
              <w:rPr>
                <w:color w:val="000000" w:themeColor="text1"/>
              </w:rPr>
              <w:t>≥</w:t>
            </w:r>
            <w:r w:rsidRPr="00321560">
              <w:rPr>
                <w:color w:val="000000" w:themeColor="text1"/>
              </w:rPr>
              <w:t>20</w:t>
            </w:r>
          </w:p>
        </w:tc>
        <w:tc>
          <w:tcPr>
            <w:tcW w:w="553" w:type="pct"/>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4</w:t>
            </w:r>
            <w:r w:rsidRPr="00321560">
              <w:rPr>
                <w:color w:val="000000" w:themeColor="text1"/>
              </w:rPr>
              <w:t>0</w:t>
            </w:r>
          </w:p>
        </w:tc>
        <w:tc>
          <w:tcPr>
            <w:tcW w:w="557" w:type="pct"/>
          </w:tcPr>
          <w:p w:rsidR="0092531C" w:rsidRPr="00321560" w:rsidRDefault="0092531C" w:rsidP="00287536">
            <w:pPr>
              <w:pStyle w:val="afffffff5"/>
              <w:spacing w:before="93" w:after="93"/>
              <w:rPr>
                <w:color w:val="000000" w:themeColor="text1"/>
              </w:rPr>
            </w:pPr>
            <w:r w:rsidRPr="00321560">
              <w:rPr>
                <w:rFonts w:hint="eastAsia"/>
                <w:color w:val="000000" w:themeColor="text1"/>
              </w:rPr>
              <w:t>3</w:t>
            </w:r>
            <w:r w:rsidRPr="00321560">
              <w:rPr>
                <w:color w:val="000000" w:themeColor="text1"/>
              </w:rPr>
              <w:t>2</w:t>
            </w:r>
          </w:p>
        </w:tc>
        <w:tc>
          <w:tcPr>
            <w:tcW w:w="556" w:type="pct"/>
            <w:tcBorders>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8</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0</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1</w:t>
            </w:r>
            <w:r w:rsidRPr="00321560">
              <w:rPr>
                <w:color w:val="000000" w:themeColor="text1"/>
              </w:rPr>
              <w:t>6</w:t>
            </w:r>
          </w:p>
        </w:tc>
        <w:tc>
          <w:tcPr>
            <w:tcW w:w="557" w:type="pct"/>
            <w:tcBorders>
              <w:left w:val="single" w:sz="4"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1</w:t>
            </w:r>
            <w:r w:rsidRPr="00321560">
              <w:rPr>
                <w:color w:val="000000" w:themeColor="text1"/>
              </w:rPr>
              <w:t>4</w:t>
            </w:r>
          </w:p>
        </w:tc>
      </w:tr>
      <w:tr w:rsidR="00321560" w:rsidRPr="00321560" w:rsidTr="00287536">
        <w:trPr>
          <w:cantSplit/>
          <w:trHeight w:val="285"/>
          <w:jc w:val="center"/>
        </w:trPr>
        <w:tc>
          <w:tcPr>
            <w:tcW w:w="628" w:type="pct"/>
            <w:vMerge w:val="restart"/>
            <w:tcBorders>
              <w:left w:val="single" w:sz="12"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钢化玻璃</w:t>
            </w:r>
          </w:p>
        </w:tc>
        <w:tc>
          <w:tcPr>
            <w:tcW w:w="1036" w:type="pct"/>
            <w:vAlign w:val="center"/>
          </w:tcPr>
          <w:p w:rsidR="0092531C" w:rsidRPr="00321560" w:rsidRDefault="0092531C" w:rsidP="00287536">
            <w:pPr>
              <w:pStyle w:val="afffffff5"/>
              <w:spacing w:before="93" w:after="93"/>
              <w:rPr>
                <w:color w:val="000000" w:themeColor="text1"/>
              </w:rPr>
            </w:pPr>
            <w:r w:rsidRPr="00321560">
              <w:rPr>
                <w:color w:val="000000" w:themeColor="text1"/>
              </w:rPr>
              <w:t>5</w:t>
            </w:r>
            <w:r w:rsidRPr="00321560">
              <w:rPr>
                <w:color w:val="000000" w:themeColor="text1"/>
              </w:rPr>
              <w:t>～</w:t>
            </w:r>
            <w:r w:rsidRPr="00321560">
              <w:rPr>
                <w:color w:val="000000" w:themeColor="text1"/>
              </w:rPr>
              <w:t>12</w:t>
            </w:r>
          </w:p>
        </w:tc>
        <w:tc>
          <w:tcPr>
            <w:tcW w:w="553" w:type="pct"/>
            <w:vAlign w:val="center"/>
          </w:tcPr>
          <w:p w:rsidR="0092531C" w:rsidRPr="00321560" w:rsidRDefault="0092531C" w:rsidP="00287536">
            <w:pPr>
              <w:pStyle w:val="afffffff5"/>
              <w:spacing w:before="93" w:after="93"/>
              <w:rPr>
                <w:color w:val="000000" w:themeColor="text1"/>
              </w:rPr>
            </w:pPr>
            <w:r w:rsidRPr="00321560">
              <w:rPr>
                <w:color w:val="000000" w:themeColor="text1"/>
              </w:rPr>
              <w:t>84</w:t>
            </w:r>
          </w:p>
        </w:tc>
        <w:tc>
          <w:tcPr>
            <w:tcW w:w="557" w:type="pct"/>
          </w:tcPr>
          <w:p w:rsidR="0092531C" w:rsidRPr="00321560" w:rsidRDefault="0092531C" w:rsidP="00287536">
            <w:pPr>
              <w:pStyle w:val="afffffff5"/>
              <w:spacing w:before="93" w:after="93"/>
              <w:rPr>
                <w:color w:val="000000" w:themeColor="text1"/>
              </w:rPr>
            </w:pPr>
            <w:r w:rsidRPr="00321560">
              <w:rPr>
                <w:rFonts w:hint="eastAsia"/>
                <w:color w:val="000000" w:themeColor="text1"/>
              </w:rPr>
              <w:t>67</w:t>
            </w:r>
          </w:p>
        </w:tc>
        <w:tc>
          <w:tcPr>
            <w:tcW w:w="556" w:type="pct"/>
            <w:tcBorders>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59</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4</w:t>
            </w:r>
            <w:r w:rsidRPr="00321560">
              <w:rPr>
                <w:color w:val="000000" w:themeColor="text1"/>
              </w:rPr>
              <w:t>2</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3</w:t>
            </w:r>
            <w:r w:rsidRPr="00321560">
              <w:rPr>
                <w:color w:val="000000" w:themeColor="text1"/>
              </w:rPr>
              <w:t>4</w:t>
            </w:r>
          </w:p>
        </w:tc>
        <w:tc>
          <w:tcPr>
            <w:tcW w:w="557" w:type="pct"/>
            <w:tcBorders>
              <w:left w:val="single" w:sz="4"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3</w:t>
            </w:r>
            <w:r w:rsidRPr="00321560">
              <w:rPr>
                <w:color w:val="000000" w:themeColor="text1"/>
              </w:rPr>
              <w:t>0</w:t>
            </w:r>
          </w:p>
        </w:tc>
      </w:tr>
      <w:tr w:rsidR="00321560" w:rsidRPr="00321560" w:rsidTr="00287536">
        <w:trPr>
          <w:cantSplit/>
          <w:trHeight w:val="180"/>
          <w:jc w:val="center"/>
        </w:trPr>
        <w:tc>
          <w:tcPr>
            <w:tcW w:w="628" w:type="pct"/>
            <w:vMerge/>
            <w:tcBorders>
              <w:left w:val="single" w:sz="12" w:space="0" w:color="auto"/>
            </w:tcBorders>
            <w:vAlign w:val="center"/>
          </w:tcPr>
          <w:p w:rsidR="0092531C" w:rsidRPr="00321560" w:rsidRDefault="0092531C" w:rsidP="00287536">
            <w:pPr>
              <w:pStyle w:val="afffffff5"/>
              <w:spacing w:before="93" w:after="93"/>
              <w:rPr>
                <w:color w:val="000000" w:themeColor="text1"/>
              </w:rPr>
            </w:pPr>
          </w:p>
        </w:tc>
        <w:tc>
          <w:tcPr>
            <w:tcW w:w="1036" w:type="pct"/>
            <w:vAlign w:val="center"/>
          </w:tcPr>
          <w:p w:rsidR="0092531C" w:rsidRPr="00321560" w:rsidRDefault="0092531C" w:rsidP="00287536">
            <w:pPr>
              <w:pStyle w:val="afffffff5"/>
              <w:spacing w:before="93" w:after="93"/>
              <w:rPr>
                <w:color w:val="000000" w:themeColor="text1"/>
              </w:rPr>
            </w:pPr>
            <w:r w:rsidRPr="00321560">
              <w:rPr>
                <w:color w:val="000000" w:themeColor="text1"/>
              </w:rPr>
              <w:t>15</w:t>
            </w:r>
            <w:r w:rsidRPr="00321560">
              <w:rPr>
                <w:color w:val="000000" w:themeColor="text1"/>
              </w:rPr>
              <w:t>～</w:t>
            </w:r>
            <w:r w:rsidRPr="00321560">
              <w:rPr>
                <w:color w:val="000000" w:themeColor="text1"/>
              </w:rPr>
              <w:t>19</w:t>
            </w:r>
          </w:p>
        </w:tc>
        <w:tc>
          <w:tcPr>
            <w:tcW w:w="553" w:type="pct"/>
            <w:vAlign w:val="center"/>
          </w:tcPr>
          <w:p w:rsidR="0092531C" w:rsidRPr="00321560" w:rsidRDefault="0092531C" w:rsidP="00287536">
            <w:pPr>
              <w:pStyle w:val="afffffff5"/>
              <w:spacing w:before="93" w:after="93"/>
              <w:rPr>
                <w:color w:val="000000" w:themeColor="text1"/>
              </w:rPr>
            </w:pPr>
            <w:r w:rsidRPr="00321560">
              <w:rPr>
                <w:color w:val="000000" w:themeColor="text1"/>
              </w:rPr>
              <w:t>72</w:t>
            </w:r>
          </w:p>
        </w:tc>
        <w:tc>
          <w:tcPr>
            <w:tcW w:w="557" w:type="pct"/>
          </w:tcPr>
          <w:p w:rsidR="0092531C" w:rsidRPr="00321560" w:rsidRDefault="0092531C" w:rsidP="00287536">
            <w:pPr>
              <w:pStyle w:val="afffffff5"/>
              <w:spacing w:before="93" w:after="93"/>
              <w:rPr>
                <w:color w:val="000000" w:themeColor="text1"/>
              </w:rPr>
            </w:pPr>
            <w:r w:rsidRPr="00321560">
              <w:rPr>
                <w:rFonts w:hint="eastAsia"/>
                <w:color w:val="000000" w:themeColor="text1"/>
              </w:rPr>
              <w:t>58</w:t>
            </w:r>
          </w:p>
        </w:tc>
        <w:tc>
          <w:tcPr>
            <w:tcW w:w="556" w:type="pct"/>
            <w:tcBorders>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51</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3</w:t>
            </w:r>
            <w:r w:rsidRPr="00321560">
              <w:rPr>
                <w:color w:val="000000" w:themeColor="text1"/>
              </w:rPr>
              <w:t>6</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9</w:t>
            </w:r>
          </w:p>
        </w:tc>
        <w:tc>
          <w:tcPr>
            <w:tcW w:w="557" w:type="pct"/>
            <w:tcBorders>
              <w:left w:val="single" w:sz="4"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6</w:t>
            </w:r>
          </w:p>
        </w:tc>
      </w:tr>
      <w:tr w:rsidR="00321560" w:rsidRPr="00321560" w:rsidTr="00287536">
        <w:trPr>
          <w:cantSplit/>
          <w:trHeight w:val="150"/>
          <w:jc w:val="center"/>
        </w:trPr>
        <w:tc>
          <w:tcPr>
            <w:tcW w:w="628" w:type="pct"/>
            <w:vMerge/>
            <w:tcBorders>
              <w:left w:val="single" w:sz="12" w:space="0" w:color="auto"/>
            </w:tcBorders>
            <w:vAlign w:val="center"/>
          </w:tcPr>
          <w:p w:rsidR="0092531C" w:rsidRPr="00321560" w:rsidRDefault="0092531C" w:rsidP="00287536">
            <w:pPr>
              <w:pStyle w:val="afffffff5"/>
              <w:spacing w:before="93" w:after="93"/>
              <w:rPr>
                <w:color w:val="000000" w:themeColor="text1"/>
              </w:rPr>
            </w:pPr>
          </w:p>
        </w:tc>
        <w:tc>
          <w:tcPr>
            <w:tcW w:w="1036" w:type="pct"/>
            <w:vAlign w:val="center"/>
          </w:tcPr>
          <w:p w:rsidR="0092531C" w:rsidRPr="00321560" w:rsidRDefault="0092531C" w:rsidP="00287536">
            <w:pPr>
              <w:pStyle w:val="afffffff5"/>
              <w:spacing w:before="93" w:after="93"/>
              <w:rPr>
                <w:color w:val="000000" w:themeColor="text1"/>
              </w:rPr>
            </w:pPr>
            <w:r w:rsidRPr="00321560">
              <w:rPr>
                <w:color w:val="000000" w:themeColor="text1"/>
              </w:rPr>
              <w:t>≥</w:t>
            </w:r>
            <w:r w:rsidRPr="00321560">
              <w:rPr>
                <w:color w:val="000000" w:themeColor="text1"/>
              </w:rPr>
              <w:t>20</w:t>
            </w:r>
          </w:p>
        </w:tc>
        <w:tc>
          <w:tcPr>
            <w:tcW w:w="553" w:type="pct"/>
            <w:vAlign w:val="center"/>
          </w:tcPr>
          <w:p w:rsidR="0092531C" w:rsidRPr="00321560" w:rsidRDefault="0092531C" w:rsidP="00287536">
            <w:pPr>
              <w:pStyle w:val="afffffff5"/>
              <w:spacing w:before="93" w:after="93"/>
              <w:rPr>
                <w:color w:val="000000" w:themeColor="text1"/>
              </w:rPr>
            </w:pPr>
            <w:r w:rsidRPr="00321560">
              <w:rPr>
                <w:color w:val="000000" w:themeColor="text1"/>
              </w:rPr>
              <w:t>59</w:t>
            </w:r>
          </w:p>
        </w:tc>
        <w:tc>
          <w:tcPr>
            <w:tcW w:w="557" w:type="pct"/>
          </w:tcPr>
          <w:p w:rsidR="0092531C" w:rsidRPr="00321560" w:rsidRDefault="0092531C" w:rsidP="00287536">
            <w:pPr>
              <w:pStyle w:val="afffffff5"/>
              <w:spacing w:before="93" w:after="93"/>
              <w:rPr>
                <w:color w:val="000000" w:themeColor="text1"/>
              </w:rPr>
            </w:pPr>
            <w:r w:rsidRPr="00321560">
              <w:rPr>
                <w:rFonts w:hint="eastAsia"/>
                <w:color w:val="000000" w:themeColor="text1"/>
              </w:rPr>
              <w:t>47</w:t>
            </w:r>
          </w:p>
        </w:tc>
        <w:tc>
          <w:tcPr>
            <w:tcW w:w="556" w:type="pct"/>
            <w:tcBorders>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color w:val="000000" w:themeColor="text1"/>
              </w:rPr>
              <w:t>42</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3</w:t>
            </w:r>
            <w:r w:rsidRPr="00321560">
              <w:rPr>
                <w:color w:val="000000" w:themeColor="text1"/>
              </w:rPr>
              <w:t>0</w:t>
            </w:r>
          </w:p>
        </w:tc>
        <w:tc>
          <w:tcPr>
            <w:tcW w:w="556" w:type="pct"/>
            <w:tcBorders>
              <w:left w:val="single" w:sz="4" w:space="0" w:color="auto"/>
              <w:right w:val="single" w:sz="4"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4</w:t>
            </w:r>
          </w:p>
        </w:tc>
        <w:tc>
          <w:tcPr>
            <w:tcW w:w="557" w:type="pct"/>
            <w:tcBorders>
              <w:left w:val="single" w:sz="4" w:space="0" w:color="auto"/>
              <w:right w:val="single" w:sz="12" w:space="0" w:color="auto"/>
            </w:tcBorders>
            <w:vAlign w:val="center"/>
          </w:tcPr>
          <w:p w:rsidR="0092531C" w:rsidRPr="00321560" w:rsidRDefault="0092531C" w:rsidP="00287536">
            <w:pPr>
              <w:pStyle w:val="afffffff5"/>
              <w:spacing w:before="93" w:after="93"/>
              <w:rPr>
                <w:color w:val="000000" w:themeColor="text1"/>
              </w:rPr>
            </w:pPr>
            <w:r w:rsidRPr="00321560">
              <w:rPr>
                <w:rFonts w:hint="eastAsia"/>
                <w:color w:val="000000" w:themeColor="text1"/>
              </w:rPr>
              <w:t>2</w:t>
            </w:r>
            <w:r w:rsidRPr="00321560">
              <w:rPr>
                <w:color w:val="000000" w:themeColor="text1"/>
              </w:rPr>
              <w:t>1</w:t>
            </w:r>
          </w:p>
        </w:tc>
      </w:tr>
      <w:tr w:rsidR="00321560" w:rsidRPr="00321560" w:rsidTr="00287536">
        <w:trPr>
          <w:cantSplit/>
          <w:trHeight w:val="150"/>
          <w:jc w:val="center"/>
        </w:trPr>
        <w:tc>
          <w:tcPr>
            <w:tcW w:w="5000" w:type="pct"/>
            <w:gridSpan w:val="8"/>
            <w:tcBorders>
              <w:left w:val="single" w:sz="12" w:space="0" w:color="auto"/>
              <w:bottom w:val="single" w:sz="12" w:space="0" w:color="auto"/>
              <w:right w:val="single" w:sz="12" w:space="0" w:color="auto"/>
            </w:tcBorders>
            <w:vAlign w:val="center"/>
          </w:tcPr>
          <w:p w:rsidR="0092531C" w:rsidRPr="00321560" w:rsidRDefault="0092531C" w:rsidP="0014455E">
            <w:pPr>
              <w:pStyle w:val="afffffff5"/>
              <w:spacing w:before="93" w:after="93"/>
              <w:jc w:val="left"/>
              <w:rPr>
                <w:color w:val="000000" w:themeColor="text1"/>
              </w:rPr>
            </w:pPr>
            <w:r w:rsidRPr="00321560">
              <w:rPr>
                <w:color w:val="000000" w:themeColor="text1"/>
              </w:rPr>
              <w:t>注：</w:t>
            </w:r>
            <w:r w:rsidRPr="00321560">
              <w:rPr>
                <w:color w:val="000000" w:themeColor="text1"/>
              </w:rPr>
              <w:t>1</w:t>
            </w:r>
            <w:r w:rsidRPr="00321560">
              <w:rPr>
                <w:rFonts w:hint="eastAsia"/>
                <w:color w:val="000000" w:themeColor="text1"/>
              </w:rPr>
              <w:t>、</w:t>
            </w:r>
            <w:r w:rsidRPr="00321560">
              <w:rPr>
                <w:color w:val="000000" w:themeColor="text1"/>
              </w:rPr>
              <w:t>夹层玻璃和中空玻璃的强度设计值可按所采用的玻璃类型确定；</w:t>
            </w:r>
          </w:p>
          <w:p w:rsidR="0092531C" w:rsidRPr="00321560" w:rsidRDefault="0092531C" w:rsidP="0014455E">
            <w:pPr>
              <w:pStyle w:val="afffffff5"/>
              <w:spacing w:before="93" w:after="93"/>
              <w:jc w:val="left"/>
              <w:rPr>
                <w:color w:val="000000" w:themeColor="text1"/>
              </w:rPr>
            </w:pPr>
            <w:r w:rsidRPr="00321560">
              <w:rPr>
                <w:color w:val="000000" w:themeColor="text1"/>
              </w:rPr>
              <w:t>2</w:t>
            </w:r>
            <w:r w:rsidRPr="00321560">
              <w:rPr>
                <w:rFonts w:hint="eastAsia"/>
                <w:color w:val="000000" w:themeColor="text1"/>
              </w:rPr>
              <w:t>、</w:t>
            </w:r>
            <w:r w:rsidRPr="00321560">
              <w:rPr>
                <w:color w:val="000000" w:themeColor="text1"/>
              </w:rPr>
              <w:t>当钢化玻璃的强度标准值达不到</w:t>
            </w:r>
            <w:r w:rsidRPr="00321560">
              <w:rPr>
                <w:rFonts w:hint="eastAsia"/>
                <w:color w:val="000000" w:themeColor="text1"/>
              </w:rPr>
              <w:t>平板</w:t>
            </w:r>
            <w:r w:rsidRPr="00321560">
              <w:rPr>
                <w:color w:val="000000" w:themeColor="text1"/>
              </w:rPr>
              <w:t>玻璃强度标准值的</w:t>
            </w:r>
            <w:r w:rsidRPr="00321560">
              <w:rPr>
                <w:color w:val="000000" w:themeColor="text1"/>
              </w:rPr>
              <w:t>3</w:t>
            </w:r>
            <w:r w:rsidRPr="00321560">
              <w:rPr>
                <w:color w:val="000000" w:themeColor="text1"/>
              </w:rPr>
              <w:t>倍时，表中数值应根据实测结果予以调整；</w:t>
            </w:r>
          </w:p>
          <w:p w:rsidR="0092531C" w:rsidRPr="00321560" w:rsidRDefault="0092531C" w:rsidP="0014455E">
            <w:pPr>
              <w:pStyle w:val="afffffff5"/>
              <w:spacing w:before="93" w:after="93"/>
              <w:jc w:val="left"/>
              <w:rPr>
                <w:color w:val="000000" w:themeColor="text1"/>
              </w:rPr>
            </w:pPr>
            <w:r w:rsidRPr="00321560">
              <w:rPr>
                <w:color w:val="000000" w:themeColor="text1"/>
              </w:rPr>
              <w:t>3</w:t>
            </w:r>
            <w:r w:rsidRPr="00321560">
              <w:rPr>
                <w:rFonts w:hint="eastAsia"/>
                <w:color w:val="000000" w:themeColor="text1"/>
              </w:rPr>
              <w:t>、</w:t>
            </w:r>
            <w:r w:rsidRPr="00321560">
              <w:rPr>
                <w:color w:val="000000" w:themeColor="text1"/>
              </w:rPr>
              <w:t>当半钢化玻璃的强度标准值达不到</w:t>
            </w:r>
            <w:r w:rsidRPr="00321560">
              <w:rPr>
                <w:rFonts w:hint="eastAsia"/>
                <w:color w:val="000000" w:themeColor="text1"/>
              </w:rPr>
              <w:t>平板</w:t>
            </w:r>
            <w:r w:rsidRPr="00321560">
              <w:rPr>
                <w:color w:val="000000" w:themeColor="text1"/>
              </w:rPr>
              <w:t>玻璃强度标准值的</w:t>
            </w:r>
            <w:r w:rsidRPr="00321560">
              <w:rPr>
                <w:color w:val="000000" w:themeColor="text1"/>
              </w:rPr>
              <w:t>2</w:t>
            </w:r>
            <w:r w:rsidRPr="00321560">
              <w:rPr>
                <w:color w:val="000000" w:themeColor="text1"/>
              </w:rPr>
              <w:t>倍时，其设计值应根据实测结果予以调整；</w:t>
            </w:r>
          </w:p>
          <w:p w:rsidR="0092531C" w:rsidRPr="00321560" w:rsidRDefault="0092531C" w:rsidP="0014455E">
            <w:pPr>
              <w:pStyle w:val="afffffff5"/>
              <w:spacing w:before="93" w:after="93"/>
              <w:jc w:val="left"/>
              <w:rPr>
                <w:color w:val="000000" w:themeColor="text1"/>
              </w:rPr>
            </w:pPr>
            <w:r w:rsidRPr="00321560">
              <w:rPr>
                <w:color w:val="000000" w:themeColor="text1"/>
              </w:rPr>
              <w:t>4</w:t>
            </w:r>
            <w:r w:rsidRPr="00321560">
              <w:rPr>
                <w:rFonts w:hint="eastAsia"/>
                <w:color w:val="000000" w:themeColor="text1"/>
              </w:rPr>
              <w:t>、</w:t>
            </w:r>
            <w:r w:rsidRPr="00321560">
              <w:rPr>
                <w:color w:val="000000" w:themeColor="text1"/>
              </w:rPr>
              <w:t>端面指玻璃切割后的断面，其宽度为玻璃厚度；</w:t>
            </w:r>
            <w:r w:rsidRPr="00321560">
              <w:rPr>
                <w:rFonts w:hint="eastAsia"/>
                <w:color w:val="000000" w:themeColor="text1"/>
              </w:rPr>
              <w:t>边缘指玻璃大面上与端面边缘</w:t>
            </w:r>
            <w:r w:rsidRPr="00321560">
              <w:rPr>
                <w:rFonts w:hint="eastAsia"/>
                <w:color w:val="000000" w:themeColor="text1"/>
              </w:rPr>
              <w:t>1</w:t>
            </w:r>
            <w:r w:rsidRPr="00321560">
              <w:rPr>
                <w:rFonts w:hint="eastAsia"/>
                <w:color w:val="000000" w:themeColor="text1"/>
              </w:rPr>
              <w:t>倍玻璃厚度范围内的区域。</w:t>
            </w:r>
          </w:p>
        </w:tc>
      </w:tr>
    </w:tbl>
    <w:p w:rsidR="0092531C" w:rsidRPr="00321560" w:rsidRDefault="0092531C" w:rsidP="00C5499B">
      <w:pPr>
        <w:pStyle w:val="a4"/>
        <w:rPr>
          <w:color w:val="000000" w:themeColor="text1"/>
        </w:rPr>
      </w:pPr>
      <w:r w:rsidRPr="00321560">
        <w:rPr>
          <w:color w:val="000000" w:themeColor="text1"/>
        </w:rPr>
        <w:t>单层铝板抗拉强度标准值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ak1</m:t>
            </m:r>
          </m:sub>
        </m:sSub>
      </m:oMath>
      <w:r w:rsidRPr="00321560">
        <w:rPr>
          <w:color w:val="000000" w:themeColor="text1"/>
        </w:rPr>
        <w:t>可取其屈服强度</w:t>
      </w:r>
      <m:oMath>
        <m:sSub>
          <m:sSubPr>
            <m:ctrlPr>
              <w:rPr>
                <w:rFonts w:ascii="Cambria Math" w:hAnsi="Cambria Math"/>
                <w:color w:val="000000" w:themeColor="text1"/>
              </w:rPr>
            </m:ctrlPr>
          </m:sSubPr>
          <m:e>
            <m:r>
              <m:rPr>
                <m:sty m:val="p"/>
              </m:rPr>
              <w:rPr>
                <w:rFonts w:ascii="Cambria Math" w:hAnsi="Cambria Math"/>
                <w:color w:val="000000" w:themeColor="text1"/>
              </w:rPr>
              <m:t>σ</m:t>
            </m:r>
          </m:e>
          <m:sub>
            <m:r>
              <m:rPr>
                <m:sty m:val="p"/>
              </m:rPr>
              <w:rPr>
                <w:rFonts w:ascii="Cambria Math" w:hAnsi="Cambria Math"/>
                <w:color w:val="000000" w:themeColor="text1"/>
              </w:rPr>
              <m:t>0.2</m:t>
            </m:r>
          </m:sub>
        </m:sSub>
      </m:oMath>
      <w:r w:rsidRPr="00321560">
        <w:rPr>
          <w:color w:val="000000" w:themeColor="text1"/>
        </w:rPr>
        <w:t>。单层铝板抗拉强度设计值</w:t>
      </w:r>
      <m:oMath>
        <m:sSubSup>
          <m:sSubSupPr>
            <m:ctrlPr>
              <w:rPr>
                <w:rFonts w:ascii="Cambria Math" w:hAnsi="Cambria Math"/>
                <w:color w:val="000000" w:themeColor="text1"/>
              </w:rPr>
            </m:ctrlPr>
          </m:sSubSupPr>
          <m:e>
            <m:r>
              <m:rPr>
                <m:sty m:val="p"/>
              </m:rPr>
              <w:rPr>
                <w:rFonts w:ascii="Cambria Math" w:hAnsi="Cambria Math"/>
                <w:color w:val="000000" w:themeColor="text1"/>
              </w:rPr>
              <m:t>f</m:t>
            </m:r>
          </m:e>
          <m:sub>
            <m:r>
              <m:rPr>
                <m:sty m:val="p"/>
              </m:rPr>
              <w:rPr>
                <w:rFonts w:ascii="Cambria Math" w:hAnsi="Cambria Math"/>
                <w:color w:val="000000" w:themeColor="text1"/>
              </w:rPr>
              <m:t>a1</m:t>
            </m:r>
          </m:sub>
          <m:sup>
            <m:r>
              <m:rPr>
                <m:sty m:val="p"/>
              </m:rPr>
              <w:rPr>
                <w:rFonts w:ascii="Cambria Math" w:hAnsi="Cambria Math"/>
                <w:color w:val="000000" w:themeColor="text1"/>
              </w:rPr>
              <m:t>t</m:t>
            </m:r>
          </m:sup>
        </m:sSubSup>
      </m:oMath>
      <w:r w:rsidRPr="00321560">
        <w:rPr>
          <w:color w:val="000000" w:themeColor="text1"/>
        </w:rPr>
        <w:t>可按其抗拉强度标准值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ak1</m:t>
            </m:r>
          </m:sub>
        </m:sSub>
      </m:oMath>
      <w:r w:rsidRPr="00321560">
        <w:rPr>
          <w:color w:val="000000" w:themeColor="text1"/>
        </w:rPr>
        <w:t>除以系数1.2后采用；其抗剪强度设计值</w:t>
      </w:r>
      <m:oMath>
        <m:sSubSup>
          <m:sSubSupPr>
            <m:ctrlPr>
              <w:rPr>
                <w:rFonts w:ascii="Cambria Math" w:hAnsi="Cambria Math"/>
                <w:color w:val="000000" w:themeColor="text1"/>
              </w:rPr>
            </m:ctrlPr>
          </m:sSubSupPr>
          <m:e>
            <m:r>
              <m:rPr>
                <m:sty m:val="p"/>
              </m:rPr>
              <w:rPr>
                <w:rFonts w:ascii="Cambria Math" w:hAnsi="Cambria Math"/>
                <w:color w:val="000000" w:themeColor="text1"/>
              </w:rPr>
              <m:t>f</m:t>
            </m:r>
          </m:e>
          <m:sub>
            <m:r>
              <m:rPr>
                <m:sty m:val="p"/>
              </m:rPr>
              <w:rPr>
                <w:rFonts w:ascii="Cambria Math" w:hAnsi="Cambria Math"/>
                <w:color w:val="000000" w:themeColor="text1"/>
              </w:rPr>
              <m:t>a1</m:t>
            </m:r>
          </m:sub>
          <m:sup>
            <m:r>
              <m:rPr>
                <m:sty m:val="p"/>
              </m:rPr>
              <w:rPr>
                <w:rFonts w:ascii="Cambria Math" w:hAnsi="Cambria Math"/>
                <w:color w:val="000000" w:themeColor="text1"/>
              </w:rPr>
              <m:t>v</m:t>
            </m:r>
          </m:sup>
        </m:sSubSup>
      </m:oMath>
      <w:r w:rsidRPr="00321560">
        <w:rPr>
          <w:color w:val="000000" w:themeColor="text1"/>
        </w:rPr>
        <w:t>可按其抗拉强度标准值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ak1</m:t>
            </m:r>
          </m:sub>
        </m:sSub>
      </m:oMath>
      <w:r w:rsidRPr="00321560">
        <w:rPr>
          <w:color w:val="000000" w:themeColor="text1"/>
        </w:rPr>
        <w:t>除以系数2.07后采用。单层铝板的强度设计值也可按表</w:t>
      </w:r>
      <w:r w:rsidR="00A83ECC" w:rsidRPr="00321560">
        <w:rPr>
          <w:color w:val="000000" w:themeColor="text1"/>
        </w:rPr>
        <w:t>26</w:t>
      </w:r>
      <w:r w:rsidRPr="00321560">
        <w:rPr>
          <w:color w:val="000000" w:themeColor="text1"/>
        </w:rPr>
        <w:t>采用。</w:t>
      </w:r>
    </w:p>
    <w:p w:rsidR="0092531C" w:rsidRPr="00321560" w:rsidRDefault="0092531C" w:rsidP="008853AB">
      <w:pPr>
        <w:pStyle w:val="af9"/>
        <w:spacing w:before="93" w:after="93"/>
        <w:ind w:firstLine="420"/>
        <w:rPr>
          <w:color w:val="000000" w:themeColor="text1"/>
        </w:rPr>
      </w:pPr>
      <w:r w:rsidRPr="00321560">
        <w:rPr>
          <w:color w:val="000000" w:themeColor="text1"/>
        </w:rPr>
        <w:t>单层铝板强度设计值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a1</m:t>
            </m:r>
          </m:sub>
        </m:sSub>
      </m:oMath>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0"/>
        <w:gridCol w:w="1839"/>
        <w:gridCol w:w="2249"/>
        <w:gridCol w:w="2199"/>
        <w:gridCol w:w="2197"/>
      </w:tblGrid>
      <w:tr w:rsidR="00321560" w:rsidRPr="00321560" w:rsidTr="008269B4">
        <w:trPr>
          <w:trHeight w:val="20"/>
          <w:jc w:val="center"/>
        </w:trPr>
        <w:tc>
          <w:tcPr>
            <w:tcW w:w="695" w:type="pct"/>
            <w:tcBorders>
              <w:top w:val="single" w:sz="12" w:space="0" w:color="auto"/>
              <w:left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铝板牌号</w:t>
            </w:r>
          </w:p>
        </w:tc>
        <w:tc>
          <w:tcPr>
            <w:tcW w:w="933" w:type="pct"/>
            <w:tcBorders>
              <w:top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合金状态</w:t>
            </w:r>
          </w:p>
        </w:tc>
        <w:tc>
          <w:tcPr>
            <w:tcW w:w="1141" w:type="pct"/>
            <w:tcBorders>
              <w:top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屈服强度最小值</w:t>
            </w: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color w:val="000000" w:themeColor="text1"/>
                    </w:rPr>
                    <m:t>0.2</m:t>
                  </m:r>
                </m:sub>
              </m:sSub>
            </m:oMath>
          </w:p>
        </w:tc>
        <w:tc>
          <w:tcPr>
            <w:tcW w:w="1116" w:type="pct"/>
            <w:tcBorders>
              <w:top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抗拉强度设计值</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a</m:t>
                  </m:r>
                  <m:r>
                    <w:rPr>
                      <w:rFonts w:ascii="Cambria Math"/>
                      <w:color w:val="000000" w:themeColor="text1"/>
                    </w:rPr>
                    <m:t>1</m:t>
                  </m:r>
                </m:sub>
                <m:sup>
                  <m:r>
                    <w:rPr>
                      <w:rFonts w:ascii="Cambria Math" w:hAnsi="Cambria Math"/>
                      <w:color w:val="000000" w:themeColor="text1"/>
                    </w:rPr>
                    <m:t>t</m:t>
                  </m:r>
                </m:sup>
              </m:sSubSup>
            </m:oMath>
          </w:p>
        </w:tc>
        <w:tc>
          <w:tcPr>
            <w:tcW w:w="1116" w:type="pct"/>
            <w:tcBorders>
              <w:top w:val="single" w:sz="12" w:space="0" w:color="auto"/>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抗剪强度设计值</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a</m:t>
                  </m:r>
                  <m:r>
                    <w:rPr>
                      <w:rFonts w:ascii="Cambria Math"/>
                      <w:color w:val="000000" w:themeColor="text1"/>
                    </w:rPr>
                    <m:t>1</m:t>
                  </m:r>
                </m:sub>
                <m:sup>
                  <m:r>
                    <w:rPr>
                      <w:rFonts w:ascii="Cambria Math" w:hAnsi="Cambria Math"/>
                      <w:color w:val="000000" w:themeColor="text1"/>
                    </w:rPr>
                    <m:t>v</m:t>
                  </m:r>
                </m:sup>
              </m:sSubSup>
            </m:oMath>
          </w:p>
        </w:tc>
      </w:tr>
      <w:tr w:rsidR="00321560" w:rsidRPr="00321560" w:rsidTr="008269B4">
        <w:trPr>
          <w:cantSplit/>
          <w:trHeight w:val="20"/>
          <w:jc w:val="center"/>
        </w:trPr>
        <w:tc>
          <w:tcPr>
            <w:tcW w:w="695" w:type="pct"/>
            <w:vMerge w:val="restart"/>
            <w:tcBorders>
              <w:left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1050</w:t>
            </w: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H14</w:t>
            </w:r>
            <w:r w:rsidRPr="00321560">
              <w:rPr>
                <w:color w:val="000000" w:themeColor="text1"/>
              </w:rPr>
              <w:t>、</w:t>
            </w:r>
            <w:r w:rsidRPr="00321560">
              <w:rPr>
                <w:color w:val="000000" w:themeColor="text1"/>
              </w:rPr>
              <w:t>H24</w:t>
            </w:r>
            <w:r w:rsidRPr="00321560">
              <w:rPr>
                <w:color w:val="000000" w:themeColor="text1"/>
              </w:rPr>
              <w:t>、</w:t>
            </w:r>
            <w:r w:rsidRPr="00321560">
              <w:rPr>
                <w:color w:val="000000" w:themeColor="text1"/>
              </w:rPr>
              <w:t>H44</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75</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65</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40</w:t>
            </w:r>
          </w:p>
        </w:tc>
      </w:tr>
      <w:tr w:rsidR="00321560" w:rsidRPr="00321560" w:rsidTr="008269B4">
        <w:trPr>
          <w:cantSplit/>
          <w:trHeight w:val="20"/>
          <w:jc w:val="center"/>
        </w:trPr>
        <w:tc>
          <w:tcPr>
            <w:tcW w:w="695" w:type="pct"/>
            <w:vMerge/>
            <w:tcBorders>
              <w:left w:val="single" w:sz="12" w:space="0" w:color="auto"/>
            </w:tcBorders>
            <w:vAlign w:val="center"/>
          </w:tcPr>
          <w:p w:rsidR="0092531C" w:rsidRPr="00321560" w:rsidRDefault="0092531C" w:rsidP="008269B4">
            <w:pPr>
              <w:pStyle w:val="afffffff5"/>
              <w:spacing w:before="93" w:after="93"/>
              <w:rPr>
                <w:color w:val="000000" w:themeColor="text1"/>
              </w:rPr>
            </w:pP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w:t>
            </w:r>
            <w:r w:rsidRPr="00321560">
              <w:rPr>
                <w:rFonts w:hint="eastAsia"/>
                <w:color w:val="000000" w:themeColor="text1"/>
              </w:rPr>
              <w:t>18</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120</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100</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60</w:t>
            </w:r>
          </w:p>
        </w:tc>
      </w:tr>
      <w:tr w:rsidR="00321560" w:rsidRPr="00321560" w:rsidTr="008269B4">
        <w:trPr>
          <w:cantSplit/>
          <w:trHeight w:val="20"/>
          <w:jc w:val="center"/>
        </w:trPr>
        <w:tc>
          <w:tcPr>
            <w:tcW w:w="695" w:type="pct"/>
            <w:tcBorders>
              <w:left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lastRenderedPageBreak/>
              <w:t>1060</w:t>
            </w: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H14</w:t>
            </w:r>
            <w:r w:rsidRPr="00321560">
              <w:rPr>
                <w:color w:val="000000" w:themeColor="text1"/>
              </w:rPr>
              <w:t>、</w:t>
            </w:r>
            <w:r w:rsidRPr="00321560">
              <w:rPr>
                <w:color w:val="000000" w:themeColor="text1"/>
              </w:rPr>
              <w:t>H24</w:t>
            </w:r>
            <w:r w:rsidRPr="00321560">
              <w:rPr>
                <w:color w:val="000000" w:themeColor="text1"/>
              </w:rPr>
              <w:t>、</w:t>
            </w:r>
            <w:r w:rsidRPr="00321560">
              <w:rPr>
                <w:color w:val="000000" w:themeColor="text1"/>
              </w:rPr>
              <w:t>H44</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65</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55</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35</w:t>
            </w:r>
          </w:p>
        </w:tc>
      </w:tr>
      <w:tr w:rsidR="00321560" w:rsidRPr="00321560" w:rsidTr="008269B4">
        <w:trPr>
          <w:trHeight w:val="20"/>
          <w:jc w:val="center"/>
        </w:trPr>
        <w:tc>
          <w:tcPr>
            <w:tcW w:w="695" w:type="pct"/>
            <w:tcBorders>
              <w:left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1100</w:t>
            </w: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H14</w:t>
            </w:r>
            <w:r w:rsidRPr="00321560">
              <w:rPr>
                <w:color w:val="000000" w:themeColor="text1"/>
              </w:rPr>
              <w:t>、</w:t>
            </w:r>
            <w:r w:rsidRPr="00321560">
              <w:rPr>
                <w:color w:val="000000" w:themeColor="text1"/>
              </w:rPr>
              <w:t>H24</w:t>
            </w:r>
            <w:r w:rsidRPr="00321560">
              <w:rPr>
                <w:color w:val="000000" w:themeColor="text1"/>
              </w:rPr>
              <w:t>、</w:t>
            </w:r>
            <w:r w:rsidRPr="00321560">
              <w:rPr>
                <w:color w:val="000000" w:themeColor="text1"/>
              </w:rPr>
              <w:t>H44</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95</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80</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50</w:t>
            </w:r>
          </w:p>
        </w:tc>
      </w:tr>
      <w:tr w:rsidR="00321560" w:rsidRPr="00321560" w:rsidTr="008269B4">
        <w:trPr>
          <w:cantSplit/>
          <w:trHeight w:val="20"/>
          <w:jc w:val="center"/>
        </w:trPr>
        <w:tc>
          <w:tcPr>
            <w:tcW w:w="695" w:type="pct"/>
            <w:vMerge w:val="restart"/>
            <w:tcBorders>
              <w:left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3003</w:t>
            </w: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H14</w:t>
            </w:r>
            <w:r w:rsidRPr="00321560">
              <w:rPr>
                <w:color w:val="000000" w:themeColor="text1"/>
              </w:rPr>
              <w:t>、</w:t>
            </w:r>
            <w:r w:rsidRPr="00321560">
              <w:rPr>
                <w:color w:val="000000" w:themeColor="text1"/>
              </w:rPr>
              <w:t>H24</w:t>
            </w:r>
            <w:r w:rsidRPr="00321560">
              <w:rPr>
                <w:color w:val="000000" w:themeColor="text1"/>
              </w:rPr>
              <w:t>、</w:t>
            </w:r>
            <w:r w:rsidRPr="00321560">
              <w:rPr>
                <w:color w:val="000000" w:themeColor="text1"/>
              </w:rPr>
              <w:t>H44</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115</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100</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60</w:t>
            </w:r>
          </w:p>
        </w:tc>
      </w:tr>
      <w:tr w:rsidR="00321560" w:rsidRPr="00321560" w:rsidTr="008269B4">
        <w:trPr>
          <w:cantSplit/>
          <w:trHeight w:val="20"/>
          <w:jc w:val="center"/>
        </w:trPr>
        <w:tc>
          <w:tcPr>
            <w:tcW w:w="695" w:type="pct"/>
            <w:vMerge/>
            <w:tcBorders>
              <w:left w:val="single" w:sz="12" w:space="0" w:color="auto"/>
            </w:tcBorders>
            <w:vAlign w:val="center"/>
          </w:tcPr>
          <w:p w:rsidR="0092531C" w:rsidRPr="00321560" w:rsidRDefault="0092531C" w:rsidP="008269B4">
            <w:pPr>
              <w:pStyle w:val="afffffff5"/>
              <w:spacing w:before="93" w:after="93"/>
              <w:rPr>
                <w:color w:val="000000" w:themeColor="text1"/>
              </w:rPr>
            </w:pP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H16</w:t>
            </w:r>
            <w:r w:rsidRPr="00321560">
              <w:rPr>
                <w:color w:val="000000" w:themeColor="text1"/>
              </w:rPr>
              <w:t>、</w:t>
            </w:r>
            <w:r w:rsidRPr="00321560">
              <w:rPr>
                <w:color w:val="000000" w:themeColor="text1"/>
              </w:rPr>
              <w:t>H26</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145</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125</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70</w:t>
            </w:r>
          </w:p>
        </w:tc>
      </w:tr>
      <w:tr w:rsidR="00321560" w:rsidRPr="00321560" w:rsidTr="008269B4">
        <w:trPr>
          <w:cantSplit/>
          <w:trHeight w:val="20"/>
          <w:jc w:val="center"/>
        </w:trPr>
        <w:tc>
          <w:tcPr>
            <w:tcW w:w="695" w:type="pct"/>
            <w:vMerge w:val="restart"/>
            <w:tcBorders>
              <w:left w:val="single" w:sz="12" w:space="0" w:color="auto"/>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3004</w:t>
            </w:r>
          </w:p>
        </w:tc>
        <w:tc>
          <w:tcPr>
            <w:tcW w:w="933" w:type="pct"/>
            <w:tcBorders>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H42</w:t>
            </w:r>
          </w:p>
        </w:tc>
        <w:tc>
          <w:tcPr>
            <w:tcW w:w="1141" w:type="pct"/>
            <w:tcBorders>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140</w:t>
            </w:r>
          </w:p>
        </w:tc>
        <w:tc>
          <w:tcPr>
            <w:tcW w:w="1116" w:type="pct"/>
            <w:tcBorders>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120</w:t>
            </w:r>
          </w:p>
        </w:tc>
        <w:tc>
          <w:tcPr>
            <w:tcW w:w="1116" w:type="pct"/>
            <w:tcBorders>
              <w:bottom w:val="single" w:sz="4" w:space="0" w:color="auto"/>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65</w:t>
            </w:r>
          </w:p>
        </w:tc>
      </w:tr>
      <w:tr w:rsidR="00321560" w:rsidRPr="00321560" w:rsidTr="008269B4">
        <w:trPr>
          <w:cantSplit/>
          <w:trHeight w:val="20"/>
          <w:jc w:val="center"/>
        </w:trPr>
        <w:tc>
          <w:tcPr>
            <w:tcW w:w="695" w:type="pct"/>
            <w:vMerge/>
            <w:tcBorders>
              <w:left w:val="single" w:sz="12" w:space="0" w:color="auto"/>
            </w:tcBorders>
            <w:vAlign w:val="center"/>
          </w:tcPr>
          <w:p w:rsidR="0092531C" w:rsidRPr="00321560" w:rsidRDefault="0092531C" w:rsidP="008269B4">
            <w:pPr>
              <w:pStyle w:val="afffffff5"/>
              <w:spacing w:before="93" w:after="93"/>
              <w:rPr>
                <w:color w:val="000000" w:themeColor="text1"/>
              </w:rPr>
            </w:pP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H14</w:t>
            </w:r>
            <w:r w:rsidRPr="00321560">
              <w:rPr>
                <w:color w:val="000000" w:themeColor="text1"/>
              </w:rPr>
              <w:t>、</w:t>
            </w:r>
            <w:r w:rsidRPr="00321560">
              <w:rPr>
                <w:color w:val="000000" w:themeColor="text1"/>
              </w:rPr>
              <w:t>H24</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170</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145</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85</w:t>
            </w:r>
          </w:p>
        </w:tc>
      </w:tr>
      <w:tr w:rsidR="00321560" w:rsidRPr="00321560" w:rsidTr="008269B4">
        <w:trPr>
          <w:cantSplit/>
          <w:trHeight w:val="20"/>
          <w:jc w:val="center"/>
        </w:trPr>
        <w:tc>
          <w:tcPr>
            <w:tcW w:w="695" w:type="pct"/>
            <w:vMerge w:val="restart"/>
            <w:tcBorders>
              <w:left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3005</w:t>
            </w: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H42</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95</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80</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50</w:t>
            </w:r>
          </w:p>
        </w:tc>
      </w:tr>
      <w:tr w:rsidR="00321560" w:rsidRPr="00321560" w:rsidTr="008269B4">
        <w:trPr>
          <w:cantSplit/>
          <w:trHeight w:val="20"/>
          <w:jc w:val="center"/>
        </w:trPr>
        <w:tc>
          <w:tcPr>
            <w:tcW w:w="695" w:type="pct"/>
            <w:vMerge/>
            <w:tcBorders>
              <w:left w:val="single" w:sz="12" w:space="0" w:color="auto"/>
            </w:tcBorders>
            <w:vAlign w:val="center"/>
          </w:tcPr>
          <w:p w:rsidR="0092531C" w:rsidRPr="00321560" w:rsidRDefault="0092531C" w:rsidP="008269B4">
            <w:pPr>
              <w:pStyle w:val="afffffff5"/>
              <w:spacing w:before="93" w:after="93"/>
              <w:rPr>
                <w:color w:val="000000" w:themeColor="text1"/>
              </w:rPr>
            </w:pP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H14</w:t>
            </w:r>
            <w:r w:rsidRPr="00321560">
              <w:rPr>
                <w:color w:val="000000" w:themeColor="text1"/>
              </w:rPr>
              <w:t>、</w:t>
            </w:r>
            <w:r w:rsidRPr="00321560">
              <w:rPr>
                <w:color w:val="000000" w:themeColor="text1"/>
              </w:rPr>
              <w:t>H24</w:t>
            </w:r>
            <w:r w:rsidRPr="00321560">
              <w:rPr>
                <w:color w:val="000000" w:themeColor="text1"/>
              </w:rPr>
              <w:t>、</w:t>
            </w:r>
            <w:r w:rsidRPr="00321560">
              <w:rPr>
                <w:color w:val="000000" w:themeColor="text1"/>
              </w:rPr>
              <w:t>H44</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135</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115</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65</w:t>
            </w:r>
          </w:p>
        </w:tc>
      </w:tr>
      <w:tr w:rsidR="00321560" w:rsidRPr="00321560" w:rsidTr="008269B4">
        <w:trPr>
          <w:cantSplit/>
          <w:trHeight w:val="20"/>
          <w:jc w:val="center"/>
        </w:trPr>
        <w:tc>
          <w:tcPr>
            <w:tcW w:w="695" w:type="pct"/>
            <w:vMerge/>
            <w:tcBorders>
              <w:left w:val="single" w:sz="12" w:space="0" w:color="auto"/>
            </w:tcBorders>
            <w:vAlign w:val="center"/>
          </w:tcPr>
          <w:p w:rsidR="0092531C" w:rsidRPr="00321560" w:rsidRDefault="0092531C" w:rsidP="008269B4">
            <w:pPr>
              <w:pStyle w:val="afffffff5"/>
              <w:spacing w:before="93" w:after="93"/>
              <w:rPr>
                <w:color w:val="000000" w:themeColor="text1"/>
              </w:rPr>
            </w:pP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H46</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160</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135</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80</w:t>
            </w:r>
          </w:p>
        </w:tc>
      </w:tr>
      <w:tr w:rsidR="00321560" w:rsidRPr="00321560" w:rsidTr="008269B4">
        <w:trPr>
          <w:cantSplit/>
          <w:trHeight w:val="20"/>
          <w:jc w:val="center"/>
        </w:trPr>
        <w:tc>
          <w:tcPr>
            <w:tcW w:w="695" w:type="pct"/>
            <w:tcBorders>
              <w:left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3105</w:t>
            </w: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H25</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130</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110</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65</w:t>
            </w:r>
          </w:p>
        </w:tc>
      </w:tr>
      <w:tr w:rsidR="00321560" w:rsidRPr="00321560" w:rsidTr="008269B4">
        <w:trPr>
          <w:cantSplit/>
          <w:trHeight w:val="20"/>
          <w:jc w:val="center"/>
        </w:trPr>
        <w:tc>
          <w:tcPr>
            <w:tcW w:w="695" w:type="pct"/>
            <w:vMerge w:val="restart"/>
            <w:tcBorders>
              <w:left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5005</w:t>
            </w: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H42</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90</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75</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45</w:t>
            </w:r>
          </w:p>
        </w:tc>
      </w:tr>
      <w:tr w:rsidR="00321560" w:rsidRPr="00321560" w:rsidTr="008269B4">
        <w:trPr>
          <w:cantSplit/>
          <w:trHeight w:val="20"/>
          <w:jc w:val="center"/>
        </w:trPr>
        <w:tc>
          <w:tcPr>
            <w:tcW w:w="695" w:type="pct"/>
            <w:vMerge/>
            <w:tcBorders>
              <w:left w:val="single" w:sz="12" w:space="0" w:color="auto"/>
            </w:tcBorders>
            <w:vAlign w:val="center"/>
          </w:tcPr>
          <w:p w:rsidR="0092531C" w:rsidRPr="00321560" w:rsidRDefault="0092531C" w:rsidP="008269B4">
            <w:pPr>
              <w:pStyle w:val="afffffff5"/>
              <w:spacing w:before="93" w:after="93"/>
              <w:rPr>
                <w:color w:val="000000" w:themeColor="text1"/>
              </w:rPr>
            </w:pP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H14</w:t>
            </w:r>
            <w:r w:rsidRPr="00321560">
              <w:rPr>
                <w:color w:val="000000" w:themeColor="text1"/>
              </w:rPr>
              <w:t>、</w:t>
            </w:r>
            <w:r w:rsidRPr="00321560">
              <w:rPr>
                <w:color w:val="000000" w:themeColor="text1"/>
              </w:rPr>
              <w:t>H24</w:t>
            </w:r>
            <w:r w:rsidRPr="00321560">
              <w:rPr>
                <w:color w:val="000000" w:themeColor="text1"/>
              </w:rPr>
              <w:t>、</w:t>
            </w:r>
            <w:r w:rsidRPr="00321560">
              <w:rPr>
                <w:color w:val="000000" w:themeColor="text1"/>
              </w:rPr>
              <w:t>H44</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115</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100</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60</w:t>
            </w:r>
          </w:p>
        </w:tc>
      </w:tr>
      <w:tr w:rsidR="00321560" w:rsidRPr="00321560" w:rsidTr="008269B4">
        <w:trPr>
          <w:cantSplit/>
          <w:trHeight w:val="20"/>
          <w:jc w:val="center"/>
        </w:trPr>
        <w:tc>
          <w:tcPr>
            <w:tcW w:w="695" w:type="pct"/>
            <w:vMerge w:val="restart"/>
            <w:tcBorders>
              <w:left w:val="single" w:sz="12" w:space="0" w:color="auto"/>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5052</w:t>
            </w:r>
          </w:p>
        </w:tc>
        <w:tc>
          <w:tcPr>
            <w:tcW w:w="933" w:type="pct"/>
            <w:tcBorders>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H42</w:t>
            </w:r>
          </w:p>
        </w:tc>
        <w:tc>
          <w:tcPr>
            <w:tcW w:w="1141" w:type="pct"/>
            <w:tcBorders>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130</w:t>
            </w:r>
          </w:p>
        </w:tc>
        <w:tc>
          <w:tcPr>
            <w:tcW w:w="1116" w:type="pct"/>
            <w:tcBorders>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110</w:t>
            </w:r>
          </w:p>
        </w:tc>
        <w:tc>
          <w:tcPr>
            <w:tcW w:w="1116" w:type="pct"/>
            <w:tcBorders>
              <w:bottom w:val="single" w:sz="4" w:space="0" w:color="auto"/>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65</w:t>
            </w:r>
          </w:p>
        </w:tc>
      </w:tr>
      <w:tr w:rsidR="00321560" w:rsidRPr="00321560" w:rsidTr="008269B4">
        <w:trPr>
          <w:cantSplit/>
          <w:trHeight w:val="20"/>
          <w:jc w:val="center"/>
        </w:trPr>
        <w:tc>
          <w:tcPr>
            <w:tcW w:w="695" w:type="pct"/>
            <w:vMerge/>
            <w:tcBorders>
              <w:left w:val="single" w:sz="12" w:space="0" w:color="auto"/>
            </w:tcBorders>
            <w:vAlign w:val="center"/>
          </w:tcPr>
          <w:p w:rsidR="0092531C" w:rsidRPr="00321560" w:rsidRDefault="0092531C" w:rsidP="008269B4">
            <w:pPr>
              <w:pStyle w:val="afffffff5"/>
              <w:spacing w:before="93" w:after="93"/>
              <w:rPr>
                <w:color w:val="000000" w:themeColor="text1"/>
              </w:rPr>
            </w:pP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H44</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175</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150</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85</w:t>
            </w:r>
          </w:p>
        </w:tc>
      </w:tr>
      <w:tr w:rsidR="00321560" w:rsidRPr="00321560" w:rsidTr="008269B4">
        <w:trPr>
          <w:cantSplit/>
          <w:trHeight w:val="20"/>
          <w:jc w:val="center"/>
        </w:trPr>
        <w:tc>
          <w:tcPr>
            <w:tcW w:w="695" w:type="pct"/>
            <w:vMerge w:val="restart"/>
            <w:tcBorders>
              <w:left w:val="single" w:sz="12" w:space="0" w:color="auto"/>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5754</w:t>
            </w:r>
          </w:p>
        </w:tc>
        <w:tc>
          <w:tcPr>
            <w:tcW w:w="933" w:type="pct"/>
            <w:tcBorders>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H42</w:t>
            </w:r>
          </w:p>
        </w:tc>
        <w:tc>
          <w:tcPr>
            <w:tcW w:w="1141" w:type="pct"/>
            <w:tcBorders>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140</w:t>
            </w:r>
          </w:p>
        </w:tc>
        <w:tc>
          <w:tcPr>
            <w:tcW w:w="1116" w:type="pct"/>
            <w:tcBorders>
              <w:bottom w:val="single" w:sz="4"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120</w:t>
            </w:r>
          </w:p>
        </w:tc>
        <w:tc>
          <w:tcPr>
            <w:tcW w:w="1116" w:type="pct"/>
            <w:tcBorders>
              <w:bottom w:val="single" w:sz="4" w:space="0" w:color="auto"/>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65</w:t>
            </w:r>
          </w:p>
        </w:tc>
      </w:tr>
      <w:tr w:rsidR="00321560" w:rsidRPr="00321560" w:rsidTr="008269B4">
        <w:trPr>
          <w:cantSplit/>
          <w:trHeight w:val="20"/>
          <w:jc w:val="center"/>
        </w:trPr>
        <w:tc>
          <w:tcPr>
            <w:tcW w:w="695" w:type="pct"/>
            <w:vMerge/>
            <w:tcBorders>
              <w:left w:val="single" w:sz="12" w:space="0" w:color="auto"/>
            </w:tcBorders>
            <w:vAlign w:val="center"/>
          </w:tcPr>
          <w:p w:rsidR="0092531C" w:rsidRPr="00321560" w:rsidRDefault="0092531C" w:rsidP="008269B4">
            <w:pPr>
              <w:pStyle w:val="afffffff5"/>
              <w:spacing w:before="93" w:after="93"/>
              <w:rPr>
                <w:color w:val="000000" w:themeColor="text1"/>
              </w:rPr>
            </w:pPr>
          </w:p>
        </w:tc>
        <w:tc>
          <w:tcPr>
            <w:tcW w:w="933" w:type="pct"/>
            <w:vAlign w:val="center"/>
          </w:tcPr>
          <w:p w:rsidR="0092531C" w:rsidRPr="00321560" w:rsidRDefault="0092531C" w:rsidP="008269B4">
            <w:pPr>
              <w:pStyle w:val="afffffff5"/>
              <w:spacing w:before="93" w:after="93"/>
              <w:rPr>
                <w:color w:val="000000" w:themeColor="text1"/>
              </w:rPr>
            </w:pPr>
            <w:r w:rsidRPr="00321560">
              <w:rPr>
                <w:color w:val="000000" w:themeColor="text1"/>
              </w:rPr>
              <w:t>H14</w:t>
            </w:r>
            <w:r w:rsidRPr="00321560">
              <w:rPr>
                <w:color w:val="000000" w:themeColor="text1"/>
              </w:rPr>
              <w:t>、</w:t>
            </w:r>
            <w:r w:rsidRPr="00321560">
              <w:rPr>
                <w:color w:val="000000" w:themeColor="text1"/>
              </w:rPr>
              <w:t>H24</w:t>
            </w:r>
            <w:r w:rsidRPr="00321560">
              <w:rPr>
                <w:color w:val="000000" w:themeColor="text1"/>
              </w:rPr>
              <w:t>、</w:t>
            </w:r>
            <w:r w:rsidRPr="00321560">
              <w:rPr>
                <w:color w:val="000000" w:themeColor="text1"/>
              </w:rPr>
              <w:t>H44</w:t>
            </w:r>
          </w:p>
        </w:tc>
        <w:tc>
          <w:tcPr>
            <w:tcW w:w="1141" w:type="pct"/>
            <w:vAlign w:val="center"/>
          </w:tcPr>
          <w:p w:rsidR="0092531C" w:rsidRPr="00321560" w:rsidRDefault="0092531C" w:rsidP="008269B4">
            <w:pPr>
              <w:pStyle w:val="afffffff5"/>
              <w:spacing w:before="93" w:after="93"/>
              <w:rPr>
                <w:color w:val="000000" w:themeColor="text1"/>
              </w:rPr>
            </w:pPr>
            <w:r w:rsidRPr="00321560">
              <w:rPr>
                <w:color w:val="000000" w:themeColor="text1"/>
              </w:rPr>
              <w:t>160</w:t>
            </w:r>
          </w:p>
        </w:tc>
        <w:tc>
          <w:tcPr>
            <w:tcW w:w="1116" w:type="pct"/>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135</w:t>
            </w:r>
          </w:p>
        </w:tc>
        <w:tc>
          <w:tcPr>
            <w:tcW w:w="1116" w:type="pct"/>
            <w:tcBorders>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80</w:t>
            </w:r>
          </w:p>
        </w:tc>
      </w:tr>
      <w:tr w:rsidR="00321560" w:rsidRPr="00321560" w:rsidTr="008269B4">
        <w:trPr>
          <w:cantSplit/>
          <w:trHeight w:val="20"/>
          <w:jc w:val="center"/>
        </w:trPr>
        <w:tc>
          <w:tcPr>
            <w:tcW w:w="695" w:type="pct"/>
            <w:vMerge/>
            <w:tcBorders>
              <w:left w:val="single" w:sz="12" w:space="0" w:color="auto"/>
              <w:bottom w:val="single" w:sz="12" w:space="0" w:color="auto"/>
            </w:tcBorders>
            <w:vAlign w:val="center"/>
          </w:tcPr>
          <w:p w:rsidR="0092531C" w:rsidRPr="00321560" w:rsidRDefault="0092531C" w:rsidP="008269B4">
            <w:pPr>
              <w:pStyle w:val="afffffff5"/>
              <w:spacing w:before="93" w:after="93"/>
              <w:rPr>
                <w:color w:val="000000" w:themeColor="text1"/>
              </w:rPr>
            </w:pPr>
          </w:p>
        </w:tc>
        <w:tc>
          <w:tcPr>
            <w:tcW w:w="933" w:type="pct"/>
            <w:tcBorders>
              <w:bottom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H16</w:t>
            </w:r>
            <w:r w:rsidRPr="00321560">
              <w:rPr>
                <w:color w:val="000000" w:themeColor="text1"/>
              </w:rPr>
              <w:t>、</w:t>
            </w:r>
            <w:r w:rsidRPr="00321560">
              <w:rPr>
                <w:color w:val="000000" w:themeColor="text1"/>
              </w:rPr>
              <w:t>H26</w:t>
            </w:r>
            <w:r w:rsidRPr="00321560">
              <w:rPr>
                <w:color w:val="000000" w:themeColor="text1"/>
              </w:rPr>
              <w:t>、</w:t>
            </w:r>
            <w:r w:rsidRPr="00321560">
              <w:rPr>
                <w:color w:val="000000" w:themeColor="text1"/>
              </w:rPr>
              <w:t>H46</w:t>
            </w:r>
          </w:p>
        </w:tc>
        <w:tc>
          <w:tcPr>
            <w:tcW w:w="1141" w:type="pct"/>
            <w:tcBorders>
              <w:bottom w:val="single" w:sz="12" w:space="0" w:color="auto"/>
            </w:tcBorders>
            <w:vAlign w:val="center"/>
          </w:tcPr>
          <w:p w:rsidR="0092531C" w:rsidRPr="00321560" w:rsidRDefault="0092531C" w:rsidP="008269B4">
            <w:pPr>
              <w:pStyle w:val="afffffff5"/>
              <w:spacing w:before="93" w:after="93"/>
              <w:rPr>
                <w:color w:val="000000" w:themeColor="text1"/>
              </w:rPr>
            </w:pPr>
            <w:r w:rsidRPr="00321560">
              <w:rPr>
                <w:color w:val="000000" w:themeColor="text1"/>
              </w:rPr>
              <w:t>190</w:t>
            </w:r>
          </w:p>
        </w:tc>
        <w:tc>
          <w:tcPr>
            <w:tcW w:w="1116" w:type="pct"/>
            <w:tcBorders>
              <w:bottom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160</w:t>
            </w:r>
          </w:p>
        </w:tc>
        <w:tc>
          <w:tcPr>
            <w:tcW w:w="1116" w:type="pct"/>
            <w:tcBorders>
              <w:bottom w:val="single" w:sz="12" w:space="0" w:color="auto"/>
              <w:right w:val="single" w:sz="12" w:space="0" w:color="auto"/>
            </w:tcBorders>
            <w:vAlign w:val="center"/>
          </w:tcPr>
          <w:p w:rsidR="0092531C" w:rsidRPr="00321560" w:rsidRDefault="0092531C" w:rsidP="008269B4">
            <w:pPr>
              <w:pStyle w:val="afffffff5"/>
              <w:spacing w:before="93" w:after="93"/>
              <w:rPr>
                <w:color w:val="000000" w:themeColor="text1"/>
              </w:rPr>
            </w:pPr>
            <w:r w:rsidRPr="00321560">
              <w:rPr>
                <w:rFonts w:hint="eastAsia"/>
                <w:color w:val="000000" w:themeColor="text1"/>
              </w:rPr>
              <w:t>95</w:t>
            </w:r>
          </w:p>
        </w:tc>
      </w:tr>
    </w:tbl>
    <w:p w:rsidR="0092531C" w:rsidRPr="00321560" w:rsidRDefault="0092531C" w:rsidP="00C5499B">
      <w:pPr>
        <w:pStyle w:val="a4"/>
        <w:rPr>
          <w:color w:val="000000" w:themeColor="text1"/>
        </w:rPr>
      </w:pPr>
      <w:r w:rsidRPr="00321560">
        <w:rPr>
          <w:rFonts w:hint="eastAsia"/>
          <w:color w:val="000000" w:themeColor="text1"/>
        </w:rPr>
        <w:t>铝塑复合板的等效截面模量和等效刚度应根据实际情况通过计算或试验确定。当铝塑复合板的面板和背板厚度符合本标准第</w:t>
      </w:r>
      <w:r w:rsidR="00980C5A" w:rsidRPr="00321560">
        <w:rPr>
          <w:color w:val="000000" w:themeColor="text1"/>
        </w:rPr>
        <w:t>4</w:t>
      </w:r>
      <w:r w:rsidR="00B61425" w:rsidRPr="00321560">
        <w:rPr>
          <w:color w:val="000000" w:themeColor="text1"/>
        </w:rPr>
        <w:t>.7.1</w:t>
      </w:r>
      <w:r w:rsidRPr="00321560">
        <w:rPr>
          <w:rFonts w:hint="eastAsia"/>
          <w:color w:val="000000" w:themeColor="text1"/>
        </w:rPr>
        <w:t>条规定时，其等效截面模量</w:t>
      </w:r>
      <m:oMath>
        <m:sSub>
          <m:sSubPr>
            <m:ctrlPr>
              <w:rPr>
                <w:rFonts w:ascii="Cambria Math" w:hAnsi="Cambria Math"/>
                <w:color w:val="000000" w:themeColor="text1"/>
              </w:rPr>
            </m:ctrlPr>
          </m:sSubPr>
          <m:e>
            <m:r>
              <m:rPr>
                <m:sty m:val="p"/>
              </m:rPr>
              <w:rPr>
                <w:rFonts w:ascii="Cambria Math" w:hAnsi="Cambria Math"/>
                <w:color w:val="000000" w:themeColor="text1"/>
              </w:rPr>
              <m:t>W</m:t>
            </m:r>
          </m:e>
          <m:sub>
            <m:r>
              <m:rPr>
                <m:sty m:val="p"/>
              </m:rPr>
              <w:rPr>
                <w:rFonts w:ascii="Cambria Math" w:hAnsi="Cambria Math"/>
                <w:color w:val="000000" w:themeColor="text1"/>
              </w:rPr>
              <m:t>e</m:t>
            </m:r>
          </m:sub>
        </m:sSub>
      </m:oMath>
      <w:r w:rsidRPr="00321560">
        <w:rPr>
          <w:rFonts w:hint="eastAsia"/>
          <w:color w:val="000000" w:themeColor="text1"/>
        </w:rPr>
        <w:t>可参考表</w:t>
      </w:r>
      <w:r w:rsidR="000C3B83" w:rsidRPr="00321560">
        <w:rPr>
          <w:color w:val="000000" w:themeColor="text1"/>
        </w:rPr>
        <w:t>27</w:t>
      </w:r>
      <w:r w:rsidRPr="00321560">
        <w:rPr>
          <w:color w:val="000000" w:themeColor="text1"/>
        </w:rPr>
        <w:t>采用</w:t>
      </w:r>
      <w:r w:rsidRPr="00321560">
        <w:rPr>
          <w:rFonts w:hint="eastAsia"/>
          <w:color w:val="000000" w:themeColor="text1"/>
        </w:rPr>
        <w:t>，</w:t>
      </w:r>
      <w:r w:rsidRPr="00321560">
        <w:rPr>
          <w:color w:val="000000" w:themeColor="text1"/>
        </w:rPr>
        <w:t>其等效弯曲刚度De可参考表</w:t>
      </w:r>
      <w:r w:rsidR="00165BDB" w:rsidRPr="00321560">
        <w:rPr>
          <w:color w:val="000000" w:themeColor="text1"/>
        </w:rPr>
        <w:t>2</w:t>
      </w:r>
      <w:r w:rsidR="000C3B83" w:rsidRPr="00321560">
        <w:rPr>
          <w:color w:val="000000" w:themeColor="text1"/>
        </w:rPr>
        <w:t>8</w:t>
      </w:r>
      <w:r w:rsidRPr="00321560">
        <w:rPr>
          <w:color w:val="000000" w:themeColor="text1"/>
        </w:rPr>
        <w:t>采用</w:t>
      </w:r>
      <w:r w:rsidRPr="00321560">
        <w:rPr>
          <w:rFonts w:hint="eastAsia"/>
          <w:color w:val="000000" w:themeColor="text1"/>
        </w:rPr>
        <w:t>。</w:t>
      </w:r>
    </w:p>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铝塑复合板的等效截面模量</w:t>
      </w:r>
      <m:oMath>
        <m:sSub>
          <m:sSubPr>
            <m:ctrlPr>
              <w:rPr>
                <w:rFonts w:ascii="Cambria Math" w:hAnsi="Cambria Math"/>
                <w:color w:val="000000" w:themeColor="text1"/>
              </w:rPr>
            </m:ctrlPr>
          </m:sSubPr>
          <m:e>
            <m:r>
              <m:rPr>
                <m:sty m:val="p"/>
              </m:rPr>
              <w:rPr>
                <w:rFonts w:ascii="Cambria Math" w:hAnsi="Cambria Math"/>
                <w:color w:val="000000" w:themeColor="text1"/>
              </w:rPr>
              <m:t>W</m:t>
            </m:r>
          </m:e>
          <m:sub>
            <m:r>
              <m:rPr>
                <m:sty m:val="p"/>
              </m:rPr>
              <w:rPr>
                <w:rFonts w:ascii="Cambria Math" w:hAnsi="Cambria Math"/>
                <w:color w:val="000000" w:themeColor="text1"/>
              </w:rPr>
              <m:t>e</m:t>
            </m:r>
          </m:sub>
        </m:sSub>
      </m:oMath>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5"/>
        <w:gridCol w:w="3179"/>
        <w:gridCol w:w="3260"/>
      </w:tblGrid>
      <w:tr w:rsidR="00321560" w:rsidRPr="00321560" w:rsidTr="005A41BC">
        <w:trPr>
          <w:trHeight w:val="77"/>
          <w:jc w:val="center"/>
        </w:trPr>
        <w:tc>
          <w:tcPr>
            <w:tcW w:w="1733" w:type="pct"/>
            <w:tcBorders>
              <w:top w:val="single" w:sz="12" w:space="0" w:color="auto"/>
              <w:left w:val="single" w:sz="12" w:space="0" w:color="auto"/>
            </w:tcBorders>
            <w:vAlign w:val="center"/>
          </w:tcPr>
          <w:p w:rsidR="0092531C" w:rsidRPr="00321560" w:rsidRDefault="0092531C" w:rsidP="005A41BC">
            <w:pPr>
              <w:pStyle w:val="afffffff5"/>
              <w:spacing w:before="93" w:after="93"/>
              <w:rPr>
                <w:color w:val="000000" w:themeColor="text1"/>
              </w:rPr>
            </w:pPr>
            <w:r w:rsidRPr="00321560">
              <w:rPr>
                <w:color w:val="000000" w:themeColor="text1"/>
              </w:rPr>
              <w:t>厚度</w:t>
            </w: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1613" w:type="pct"/>
            <w:tcBorders>
              <w:top w:val="single" w:sz="12" w:space="0" w:color="auto"/>
            </w:tcBorders>
            <w:vAlign w:val="center"/>
          </w:tcPr>
          <w:p w:rsidR="0092531C" w:rsidRPr="00321560" w:rsidRDefault="0092531C" w:rsidP="005A41BC">
            <w:pPr>
              <w:pStyle w:val="afffffff5"/>
              <w:spacing w:before="93" w:after="93"/>
              <w:rPr>
                <w:color w:val="000000" w:themeColor="text1"/>
              </w:rPr>
            </w:pPr>
            <w:r w:rsidRPr="00321560">
              <w:rPr>
                <w:rFonts w:hint="eastAsia"/>
                <w:color w:val="000000" w:themeColor="text1"/>
              </w:rPr>
              <w:t>4</w:t>
            </w:r>
          </w:p>
        </w:tc>
        <w:tc>
          <w:tcPr>
            <w:tcW w:w="1654" w:type="pct"/>
            <w:tcBorders>
              <w:top w:val="single" w:sz="12" w:space="0" w:color="auto"/>
              <w:right w:val="single" w:sz="12" w:space="0" w:color="auto"/>
            </w:tcBorders>
            <w:vAlign w:val="center"/>
          </w:tcPr>
          <w:p w:rsidR="0092531C" w:rsidRPr="00321560" w:rsidRDefault="0092531C" w:rsidP="005A41BC">
            <w:pPr>
              <w:pStyle w:val="afffffff5"/>
              <w:spacing w:before="93" w:after="93"/>
              <w:rPr>
                <w:color w:val="000000" w:themeColor="text1"/>
              </w:rPr>
            </w:pPr>
            <w:r w:rsidRPr="00321560">
              <w:rPr>
                <w:rFonts w:hint="eastAsia"/>
                <w:color w:val="000000" w:themeColor="text1"/>
              </w:rPr>
              <w:t>6</w:t>
            </w:r>
          </w:p>
        </w:tc>
      </w:tr>
      <w:tr w:rsidR="00321560" w:rsidRPr="00321560" w:rsidTr="005A41BC">
        <w:trPr>
          <w:jc w:val="center"/>
        </w:trPr>
        <w:tc>
          <w:tcPr>
            <w:tcW w:w="1733" w:type="pct"/>
            <w:tcBorders>
              <w:left w:val="single" w:sz="12" w:space="0" w:color="auto"/>
              <w:bottom w:val="single" w:sz="12" w:space="0" w:color="auto"/>
            </w:tcBorders>
            <w:vAlign w:val="center"/>
          </w:tcPr>
          <w:p w:rsidR="0092531C" w:rsidRPr="00321560" w:rsidRDefault="00824AF3" w:rsidP="005A41BC">
            <w:pPr>
              <w:pStyle w:val="afffffff5"/>
              <w:spacing w:before="93" w:after="93"/>
              <w:rPr>
                <w:color w:val="000000" w:themeColor="text1"/>
              </w:rPr>
            </w:pP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e</m:t>
                  </m:r>
                </m:sub>
              </m:sSub>
            </m:oMath>
            <w:r w:rsidR="0092531C" w:rsidRPr="00321560">
              <w:rPr>
                <w:rFonts w:hint="eastAsia"/>
                <w:color w:val="000000" w:themeColor="text1"/>
              </w:rPr>
              <w:t>（</w:t>
            </w:r>
            <w:r w:rsidR="0092531C" w:rsidRPr="00321560">
              <w:rPr>
                <w:rFonts w:hint="eastAsia"/>
                <w:color w:val="000000" w:themeColor="text1"/>
              </w:rPr>
              <w:t>mm</w:t>
            </w:r>
            <w:r w:rsidR="0092531C" w:rsidRPr="00321560">
              <w:rPr>
                <w:color w:val="000000" w:themeColor="text1"/>
                <w:vertAlign w:val="superscript"/>
              </w:rPr>
              <w:t>3</w:t>
            </w:r>
            <w:r w:rsidR="0092531C" w:rsidRPr="00321560">
              <w:rPr>
                <w:rFonts w:hint="eastAsia"/>
                <w:color w:val="000000" w:themeColor="text1"/>
              </w:rPr>
              <w:t>）</w:t>
            </w:r>
          </w:p>
        </w:tc>
        <w:tc>
          <w:tcPr>
            <w:tcW w:w="1613" w:type="pct"/>
            <w:tcBorders>
              <w:bottom w:val="single" w:sz="12" w:space="0" w:color="auto"/>
            </w:tcBorders>
            <w:vAlign w:val="center"/>
          </w:tcPr>
          <w:p w:rsidR="0092531C" w:rsidRPr="00321560" w:rsidRDefault="0092531C" w:rsidP="005A41BC">
            <w:pPr>
              <w:pStyle w:val="afffffff5"/>
              <w:spacing w:before="93" w:after="93"/>
              <w:rPr>
                <w:color w:val="000000" w:themeColor="text1"/>
              </w:rPr>
            </w:pPr>
            <w:r w:rsidRPr="00321560">
              <w:rPr>
                <w:rFonts w:hint="eastAsia"/>
                <w:color w:val="000000" w:themeColor="text1"/>
              </w:rPr>
              <w:t>1</w:t>
            </w:r>
            <w:r w:rsidRPr="00321560">
              <w:rPr>
                <w:color w:val="000000" w:themeColor="text1"/>
              </w:rPr>
              <w:t>.6</w:t>
            </w:r>
          </w:p>
        </w:tc>
        <w:tc>
          <w:tcPr>
            <w:tcW w:w="1654" w:type="pct"/>
            <w:tcBorders>
              <w:bottom w:val="single" w:sz="12" w:space="0" w:color="auto"/>
              <w:right w:val="single" w:sz="12" w:space="0" w:color="auto"/>
            </w:tcBorders>
            <w:vAlign w:val="center"/>
          </w:tcPr>
          <w:p w:rsidR="0092531C" w:rsidRPr="00321560" w:rsidRDefault="0092531C" w:rsidP="005A41BC">
            <w:pPr>
              <w:pStyle w:val="afffffff5"/>
              <w:spacing w:before="93" w:after="93"/>
              <w:rPr>
                <w:color w:val="000000" w:themeColor="text1"/>
              </w:rPr>
            </w:pPr>
            <w:r w:rsidRPr="00321560">
              <w:rPr>
                <w:rFonts w:hint="eastAsia"/>
                <w:color w:val="000000" w:themeColor="text1"/>
              </w:rPr>
              <w:t>2</w:t>
            </w:r>
            <w:r w:rsidRPr="00321560">
              <w:rPr>
                <w:color w:val="000000" w:themeColor="text1"/>
              </w:rPr>
              <w:t>.7</w:t>
            </w:r>
          </w:p>
        </w:tc>
      </w:tr>
    </w:tbl>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铝塑复合板的等效弯曲刚度</w:t>
      </w:r>
      <m:oMath>
        <m:sSub>
          <m:sSubPr>
            <m:ctrlPr>
              <w:rPr>
                <w:rFonts w:ascii="Cambria Math" w:hAnsi="Cambria Math"/>
                <w:color w:val="000000" w:themeColor="text1"/>
              </w:rPr>
            </m:ctrlPr>
          </m:sSubPr>
          <m:e>
            <m:r>
              <m:rPr>
                <m:sty m:val="p"/>
              </m:rPr>
              <w:rPr>
                <w:rFonts w:ascii="Cambria Math" w:hAnsi="Cambria Math"/>
                <w:color w:val="000000" w:themeColor="text1"/>
              </w:rPr>
              <m:t>D</m:t>
            </m:r>
          </m:e>
          <m:sub>
            <m:r>
              <m:rPr>
                <m:sty m:val="p"/>
              </m:rPr>
              <w:rPr>
                <w:rFonts w:ascii="Cambria Math" w:hAnsi="Cambria Math"/>
                <w:color w:val="000000" w:themeColor="text1"/>
              </w:rPr>
              <m:t>e</m:t>
            </m:r>
          </m:sub>
        </m:sSub>
      </m:oMath>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3"/>
        <w:gridCol w:w="2404"/>
        <w:gridCol w:w="2402"/>
        <w:gridCol w:w="2465"/>
      </w:tblGrid>
      <w:tr w:rsidR="00321560" w:rsidRPr="00321560" w:rsidTr="005A41BC">
        <w:trPr>
          <w:trHeight w:val="77"/>
          <w:jc w:val="center"/>
        </w:trPr>
        <w:tc>
          <w:tcPr>
            <w:tcW w:w="1310" w:type="pct"/>
            <w:tcBorders>
              <w:top w:val="single" w:sz="12" w:space="0" w:color="auto"/>
              <w:left w:val="single" w:sz="12" w:space="0" w:color="auto"/>
            </w:tcBorders>
            <w:vAlign w:val="center"/>
          </w:tcPr>
          <w:p w:rsidR="0092531C" w:rsidRPr="00321560" w:rsidRDefault="0092531C" w:rsidP="005A41BC">
            <w:pPr>
              <w:pStyle w:val="afffffff5"/>
              <w:spacing w:before="93" w:after="93"/>
              <w:rPr>
                <w:color w:val="000000" w:themeColor="text1"/>
              </w:rPr>
            </w:pPr>
            <w:r w:rsidRPr="00321560">
              <w:rPr>
                <w:color w:val="000000" w:themeColor="text1"/>
              </w:rPr>
              <w:t>厚度</w:t>
            </w: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1220" w:type="pct"/>
            <w:tcBorders>
              <w:top w:val="single" w:sz="12" w:space="0" w:color="auto"/>
            </w:tcBorders>
            <w:vAlign w:val="center"/>
          </w:tcPr>
          <w:p w:rsidR="0092531C" w:rsidRPr="00321560" w:rsidRDefault="0092531C" w:rsidP="005A41BC">
            <w:pPr>
              <w:pStyle w:val="afffffff5"/>
              <w:spacing w:before="93" w:after="93"/>
              <w:rPr>
                <w:color w:val="000000" w:themeColor="text1"/>
              </w:rPr>
            </w:pPr>
            <w:r w:rsidRPr="00321560">
              <w:rPr>
                <w:rFonts w:hint="eastAsia"/>
                <w:color w:val="000000" w:themeColor="text1"/>
              </w:rPr>
              <w:t>4</w:t>
            </w:r>
          </w:p>
        </w:tc>
        <w:tc>
          <w:tcPr>
            <w:tcW w:w="1219" w:type="pct"/>
            <w:tcBorders>
              <w:top w:val="single" w:sz="12" w:space="0" w:color="auto"/>
            </w:tcBorders>
            <w:vAlign w:val="center"/>
          </w:tcPr>
          <w:p w:rsidR="0092531C" w:rsidRPr="00321560" w:rsidRDefault="0092531C" w:rsidP="005A41BC">
            <w:pPr>
              <w:pStyle w:val="afffffff5"/>
              <w:spacing w:before="93" w:after="93"/>
              <w:rPr>
                <w:color w:val="000000" w:themeColor="text1"/>
              </w:rPr>
            </w:pPr>
            <w:r w:rsidRPr="00321560">
              <w:rPr>
                <w:rFonts w:hint="eastAsia"/>
                <w:color w:val="000000" w:themeColor="text1"/>
              </w:rPr>
              <w:t>5</w:t>
            </w:r>
          </w:p>
        </w:tc>
        <w:tc>
          <w:tcPr>
            <w:tcW w:w="1251" w:type="pct"/>
            <w:tcBorders>
              <w:top w:val="single" w:sz="12" w:space="0" w:color="auto"/>
              <w:right w:val="single" w:sz="12" w:space="0" w:color="auto"/>
            </w:tcBorders>
            <w:vAlign w:val="center"/>
          </w:tcPr>
          <w:p w:rsidR="0092531C" w:rsidRPr="00321560" w:rsidRDefault="0092531C" w:rsidP="005A41BC">
            <w:pPr>
              <w:pStyle w:val="afffffff5"/>
              <w:spacing w:before="93" w:after="93"/>
              <w:rPr>
                <w:color w:val="000000" w:themeColor="text1"/>
              </w:rPr>
            </w:pPr>
            <w:r w:rsidRPr="00321560">
              <w:rPr>
                <w:rFonts w:hint="eastAsia"/>
                <w:color w:val="000000" w:themeColor="text1"/>
              </w:rPr>
              <w:t>6</w:t>
            </w:r>
          </w:p>
        </w:tc>
      </w:tr>
      <w:tr w:rsidR="00321560" w:rsidRPr="00321560" w:rsidTr="005A41BC">
        <w:trPr>
          <w:jc w:val="center"/>
        </w:trPr>
        <w:tc>
          <w:tcPr>
            <w:tcW w:w="1310" w:type="pct"/>
            <w:tcBorders>
              <w:left w:val="single" w:sz="12" w:space="0" w:color="auto"/>
              <w:bottom w:val="single" w:sz="12" w:space="0" w:color="auto"/>
            </w:tcBorders>
            <w:vAlign w:val="center"/>
          </w:tcPr>
          <w:p w:rsidR="0092531C" w:rsidRPr="00321560" w:rsidRDefault="00824AF3" w:rsidP="005A41BC">
            <w:pPr>
              <w:pStyle w:val="afffffff5"/>
              <w:spacing w:before="93" w:after="93"/>
              <w:rPr>
                <w:color w:val="000000" w:themeColor="text1"/>
              </w:rPr>
            </w:pPr>
            <m:oMath>
              <m:sSub>
                <m:sSubPr>
                  <m:ctrlPr>
                    <w:rPr>
                      <w:rFonts w:ascii="Cambria Math" w:hAnsi="Cambria Math"/>
                      <w:i/>
                      <w:color w:val="000000" w:themeColor="text1"/>
                    </w:rPr>
                  </m:ctrlPr>
                </m:sSubPr>
                <m:e>
                  <m:r>
                    <w:rPr>
                      <w:rFonts w:ascii="Cambria Math" w:hAnsi="Cambria Math"/>
                      <w:color w:val="000000" w:themeColor="text1"/>
                    </w:rPr>
                    <m:t>D</m:t>
                  </m:r>
                </m:e>
                <m:sub>
                  <m:r>
                    <w:rPr>
                      <w:rFonts w:ascii="Cambria Math" w:hAnsi="Cambria Math"/>
                      <w:color w:val="000000" w:themeColor="text1"/>
                    </w:rPr>
                    <m:t>e</m:t>
                  </m:r>
                </m:sub>
              </m:sSub>
            </m:oMath>
            <w:r w:rsidR="0092531C" w:rsidRPr="00321560">
              <w:rPr>
                <w:rFonts w:hint="eastAsia"/>
                <w:color w:val="000000" w:themeColor="text1"/>
              </w:rPr>
              <w:t>（</w:t>
            </w:r>
            <w:r w:rsidR="0092531C" w:rsidRPr="00321560">
              <w:rPr>
                <w:rFonts w:hint="eastAsia"/>
                <w:color w:val="000000" w:themeColor="text1"/>
              </w:rPr>
              <w:t>N</w:t>
            </w:r>
            <w:r w:rsidR="0092531C" w:rsidRPr="00321560">
              <w:rPr>
                <w:color w:val="000000" w:themeColor="text1"/>
              </w:rPr>
              <w:sym w:font="UniversalMath1 BT" w:char="F02E"/>
            </w:r>
            <w:r w:rsidR="0092531C" w:rsidRPr="00321560">
              <w:rPr>
                <w:rFonts w:hint="eastAsia"/>
                <w:color w:val="000000" w:themeColor="text1"/>
              </w:rPr>
              <w:t>mm</w:t>
            </w:r>
            <w:r w:rsidR="0092531C" w:rsidRPr="00321560">
              <w:rPr>
                <w:rFonts w:hint="eastAsia"/>
                <w:color w:val="000000" w:themeColor="text1"/>
              </w:rPr>
              <w:t>）</w:t>
            </w:r>
          </w:p>
        </w:tc>
        <w:tc>
          <w:tcPr>
            <w:tcW w:w="1220" w:type="pct"/>
            <w:tcBorders>
              <w:bottom w:val="single" w:sz="12" w:space="0" w:color="auto"/>
            </w:tcBorders>
            <w:vAlign w:val="center"/>
          </w:tcPr>
          <w:p w:rsidR="0092531C" w:rsidRPr="00321560" w:rsidRDefault="0092531C" w:rsidP="005A41BC">
            <w:pPr>
              <w:pStyle w:val="afffffff5"/>
              <w:spacing w:before="93" w:after="93"/>
              <w:rPr>
                <w:color w:val="000000" w:themeColor="text1"/>
              </w:rPr>
            </w:pPr>
            <w:r w:rsidRPr="00321560">
              <w:rPr>
                <w:rFonts w:hint="eastAsia"/>
                <w:color w:val="000000" w:themeColor="text1"/>
              </w:rPr>
              <w:t>2</w:t>
            </w:r>
            <w:r w:rsidRPr="00321560">
              <w:rPr>
                <w:color w:val="000000" w:themeColor="text1"/>
              </w:rPr>
              <w:t>.4</w:t>
            </w:r>
            <w:r w:rsidRPr="00321560">
              <w:rPr>
                <w:color w:val="000000" w:themeColor="text1"/>
              </w:rPr>
              <w:t>×</w:t>
            </w:r>
            <w:r w:rsidRPr="00321560">
              <w:rPr>
                <w:color w:val="000000" w:themeColor="text1"/>
              </w:rPr>
              <w:t>10</w:t>
            </w:r>
            <w:r w:rsidRPr="00321560">
              <w:rPr>
                <w:color w:val="000000" w:themeColor="text1"/>
                <w:vertAlign w:val="superscript"/>
              </w:rPr>
              <w:t>5</w:t>
            </w:r>
          </w:p>
        </w:tc>
        <w:tc>
          <w:tcPr>
            <w:tcW w:w="1219" w:type="pct"/>
            <w:tcBorders>
              <w:bottom w:val="single" w:sz="12" w:space="0" w:color="auto"/>
            </w:tcBorders>
            <w:vAlign w:val="center"/>
          </w:tcPr>
          <w:p w:rsidR="0092531C" w:rsidRPr="00321560" w:rsidRDefault="0092531C" w:rsidP="005A41BC">
            <w:pPr>
              <w:pStyle w:val="afffffff5"/>
              <w:spacing w:before="93" w:after="93"/>
              <w:rPr>
                <w:color w:val="000000" w:themeColor="text1"/>
              </w:rPr>
            </w:pPr>
            <w:r w:rsidRPr="00321560">
              <w:rPr>
                <w:color w:val="000000" w:themeColor="text1"/>
              </w:rPr>
              <w:t>4.0</w:t>
            </w:r>
            <w:r w:rsidRPr="00321560">
              <w:rPr>
                <w:color w:val="000000" w:themeColor="text1"/>
              </w:rPr>
              <w:t>×</w:t>
            </w:r>
            <w:r w:rsidRPr="00321560">
              <w:rPr>
                <w:color w:val="000000" w:themeColor="text1"/>
              </w:rPr>
              <w:t>10</w:t>
            </w:r>
            <w:r w:rsidRPr="00321560">
              <w:rPr>
                <w:color w:val="000000" w:themeColor="text1"/>
                <w:vertAlign w:val="superscript"/>
              </w:rPr>
              <w:t>5</w:t>
            </w:r>
          </w:p>
        </w:tc>
        <w:tc>
          <w:tcPr>
            <w:tcW w:w="1251" w:type="pct"/>
            <w:tcBorders>
              <w:bottom w:val="single" w:sz="12" w:space="0" w:color="auto"/>
              <w:right w:val="single" w:sz="12" w:space="0" w:color="auto"/>
            </w:tcBorders>
            <w:vAlign w:val="center"/>
          </w:tcPr>
          <w:p w:rsidR="0092531C" w:rsidRPr="00321560" w:rsidRDefault="0092531C" w:rsidP="005A41BC">
            <w:pPr>
              <w:pStyle w:val="afffffff5"/>
              <w:spacing w:before="93" w:after="93"/>
              <w:rPr>
                <w:color w:val="000000" w:themeColor="text1"/>
              </w:rPr>
            </w:pPr>
            <w:r w:rsidRPr="00321560">
              <w:rPr>
                <w:color w:val="000000" w:themeColor="text1"/>
              </w:rPr>
              <w:t>5.9</w:t>
            </w:r>
            <w:r w:rsidRPr="00321560">
              <w:rPr>
                <w:color w:val="000000" w:themeColor="text1"/>
              </w:rPr>
              <w:t>×</w:t>
            </w:r>
            <w:r w:rsidRPr="00321560">
              <w:rPr>
                <w:color w:val="000000" w:themeColor="text1"/>
              </w:rPr>
              <w:t>10</w:t>
            </w:r>
            <w:r w:rsidRPr="00321560">
              <w:rPr>
                <w:color w:val="000000" w:themeColor="text1"/>
                <w:vertAlign w:val="superscript"/>
              </w:rPr>
              <w:t>5</w:t>
            </w:r>
          </w:p>
        </w:tc>
      </w:tr>
    </w:tbl>
    <w:p w:rsidR="0092531C" w:rsidRPr="00321560" w:rsidRDefault="0092531C" w:rsidP="00C5499B">
      <w:pPr>
        <w:pStyle w:val="a4"/>
        <w:rPr>
          <w:color w:val="000000" w:themeColor="text1"/>
        </w:rPr>
      </w:pPr>
      <w:r w:rsidRPr="00321560">
        <w:rPr>
          <w:rFonts w:hint="eastAsia"/>
          <w:color w:val="000000" w:themeColor="text1"/>
        </w:rPr>
        <w:t>铝蜂窝复合板的等效截面模量和等效刚度应根据实际情况通过计算或试验确定。当铝蜂窝复合板的面板和背板厚度符合本标准第</w:t>
      </w:r>
      <w:r w:rsidR="00980C5A" w:rsidRPr="00321560">
        <w:rPr>
          <w:color w:val="000000" w:themeColor="text1"/>
        </w:rPr>
        <w:t>4</w:t>
      </w:r>
      <w:r w:rsidR="00B61425" w:rsidRPr="00321560">
        <w:rPr>
          <w:rFonts w:hint="eastAsia"/>
          <w:color w:val="000000" w:themeColor="text1"/>
        </w:rPr>
        <w:t>.</w:t>
      </w:r>
      <w:r w:rsidR="00B61425" w:rsidRPr="00321560">
        <w:rPr>
          <w:color w:val="000000" w:themeColor="text1"/>
        </w:rPr>
        <w:t>7.2</w:t>
      </w:r>
      <w:r w:rsidRPr="00321560">
        <w:rPr>
          <w:rFonts w:hint="eastAsia"/>
          <w:color w:val="000000" w:themeColor="text1"/>
        </w:rPr>
        <w:t>条规定时，其等效截面模量</w:t>
      </w:r>
      <m:oMath>
        <m:sSub>
          <m:sSubPr>
            <m:ctrlPr>
              <w:rPr>
                <w:rFonts w:ascii="Cambria Math" w:hAnsi="Cambria Math"/>
                <w:color w:val="000000" w:themeColor="text1"/>
              </w:rPr>
            </m:ctrlPr>
          </m:sSubPr>
          <m:e>
            <m:r>
              <m:rPr>
                <m:sty m:val="p"/>
              </m:rPr>
              <w:rPr>
                <w:rFonts w:ascii="Cambria Math" w:hAnsi="Cambria Math"/>
                <w:color w:val="000000" w:themeColor="text1"/>
              </w:rPr>
              <m:t>W</m:t>
            </m:r>
          </m:e>
          <m:sub>
            <m:r>
              <m:rPr>
                <m:sty m:val="p"/>
              </m:rPr>
              <w:rPr>
                <w:rFonts w:ascii="Cambria Math" w:hAnsi="Cambria Math"/>
                <w:color w:val="000000" w:themeColor="text1"/>
              </w:rPr>
              <m:t>e</m:t>
            </m:r>
          </m:sub>
        </m:sSub>
      </m:oMath>
      <w:r w:rsidRPr="00321560">
        <w:rPr>
          <w:rFonts w:hint="eastAsia"/>
          <w:color w:val="000000" w:themeColor="text1"/>
        </w:rPr>
        <w:t>可参考表</w:t>
      </w:r>
      <w:r w:rsidR="00D11530" w:rsidRPr="00321560">
        <w:rPr>
          <w:color w:val="000000" w:themeColor="text1"/>
        </w:rPr>
        <w:t>29</w:t>
      </w:r>
      <w:r w:rsidRPr="00321560">
        <w:rPr>
          <w:color w:val="000000" w:themeColor="text1"/>
        </w:rPr>
        <w:t>采用</w:t>
      </w:r>
      <w:r w:rsidRPr="00321560">
        <w:rPr>
          <w:rFonts w:hint="eastAsia"/>
          <w:color w:val="000000" w:themeColor="text1"/>
        </w:rPr>
        <w:t>，</w:t>
      </w:r>
      <w:r w:rsidRPr="00321560">
        <w:rPr>
          <w:color w:val="000000" w:themeColor="text1"/>
        </w:rPr>
        <w:t>其等效弯曲刚度</w:t>
      </w:r>
      <m:oMath>
        <m:sSub>
          <m:sSubPr>
            <m:ctrlPr>
              <w:rPr>
                <w:rFonts w:ascii="Cambria Math" w:hAnsi="Cambria Math"/>
                <w:color w:val="000000" w:themeColor="text1"/>
              </w:rPr>
            </m:ctrlPr>
          </m:sSubPr>
          <m:e>
            <m:r>
              <m:rPr>
                <m:sty m:val="p"/>
              </m:rPr>
              <w:rPr>
                <w:rFonts w:ascii="Cambria Math" w:hAnsi="Cambria Math"/>
                <w:color w:val="000000" w:themeColor="text1"/>
              </w:rPr>
              <m:t>D</m:t>
            </m:r>
          </m:e>
          <m:sub>
            <m:r>
              <m:rPr>
                <m:sty m:val="p"/>
              </m:rPr>
              <w:rPr>
                <w:rFonts w:ascii="Cambria Math" w:hAnsi="Cambria Math"/>
                <w:color w:val="000000" w:themeColor="text1"/>
              </w:rPr>
              <m:t>e</m:t>
            </m:r>
          </m:sub>
        </m:sSub>
      </m:oMath>
      <w:r w:rsidRPr="00321560">
        <w:rPr>
          <w:color w:val="000000" w:themeColor="text1"/>
        </w:rPr>
        <w:t>可参考表</w:t>
      </w:r>
      <w:r w:rsidR="00D11530" w:rsidRPr="00321560">
        <w:rPr>
          <w:color w:val="000000" w:themeColor="text1"/>
        </w:rPr>
        <w:t>30</w:t>
      </w:r>
      <w:r w:rsidRPr="00321560">
        <w:rPr>
          <w:color w:val="000000" w:themeColor="text1"/>
        </w:rPr>
        <w:t>采用</w:t>
      </w:r>
      <w:r w:rsidRPr="00321560">
        <w:rPr>
          <w:rFonts w:hint="eastAsia"/>
          <w:color w:val="000000" w:themeColor="text1"/>
        </w:rPr>
        <w:t>。</w:t>
      </w:r>
    </w:p>
    <w:p w:rsidR="0092531C" w:rsidRPr="00321560" w:rsidRDefault="0092531C" w:rsidP="006E12D0">
      <w:pPr>
        <w:pStyle w:val="af9"/>
        <w:spacing w:before="93" w:after="93"/>
        <w:ind w:left="0" w:firstLineChars="200" w:firstLine="420"/>
        <w:rPr>
          <w:color w:val="000000" w:themeColor="text1"/>
        </w:rPr>
      </w:pPr>
      <w:r w:rsidRPr="00321560">
        <w:rPr>
          <w:rFonts w:hint="eastAsia"/>
          <w:color w:val="000000" w:themeColor="text1"/>
        </w:rPr>
        <w:t>铝蜂窝复合板的等效截面模量</w:t>
      </w:r>
      <m:oMath>
        <m:sSub>
          <m:sSubPr>
            <m:ctrlPr>
              <w:rPr>
                <w:rFonts w:ascii="Cambria Math" w:hAnsi="Cambria Math"/>
                <w:color w:val="000000" w:themeColor="text1"/>
              </w:rPr>
            </m:ctrlPr>
          </m:sSubPr>
          <m:e>
            <m:r>
              <m:rPr>
                <m:sty m:val="p"/>
              </m:rPr>
              <w:rPr>
                <w:rFonts w:ascii="Cambria Math" w:hAnsi="Cambria Math"/>
                <w:color w:val="000000" w:themeColor="text1"/>
              </w:rPr>
              <m:t>W</m:t>
            </m:r>
          </m:e>
          <m:sub>
            <m:r>
              <m:rPr>
                <m:sty m:val="p"/>
              </m:rPr>
              <w:rPr>
                <w:rFonts w:ascii="Cambria Math" w:hAnsi="Cambria Math"/>
                <w:color w:val="000000" w:themeColor="text1"/>
              </w:rPr>
              <m:t>e</m:t>
            </m:r>
          </m:sub>
        </m:sSub>
      </m:oMath>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5"/>
        <w:gridCol w:w="1974"/>
        <w:gridCol w:w="1971"/>
        <w:gridCol w:w="1971"/>
        <w:gridCol w:w="1793"/>
      </w:tblGrid>
      <w:tr w:rsidR="00321560" w:rsidRPr="00321560" w:rsidTr="00335F8F">
        <w:trPr>
          <w:trHeight w:val="77"/>
          <w:jc w:val="center"/>
        </w:trPr>
        <w:tc>
          <w:tcPr>
            <w:tcW w:w="1088" w:type="pct"/>
            <w:tcBorders>
              <w:top w:val="single" w:sz="12" w:space="0" w:color="auto"/>
              <w:left w:val="single" w:sz="12" w:space="0" w:color="auto"/>
            </w:tcBorders>
            <w:vAlign w:val="center"/>
          </w:tcPr>
          <w:p w:rsidR="0092531C" w:rsidRPr="00321560" w:rsidRDefault="0092531C" w:rsidP="00335F8F">
            <w:pPr>
              <w:pStyle w:val="afffffff5"/>
              <w:spacing w:before="93" w:after="93"/>
              <w:rPr>
                <w:color w:val="000000" w:themeColor="text1"/>
              </w:rPr>
            </w:pPr>
            <w:r w:rsidRPr="00321560">
              <w:rPr>
                <w:color w:val="000000" w:themeColor="text1"/>
              </w:rPr>
              <w:t>厚度</w:t>
            </w: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1001" w:type="pct"/>
            <w:tcBorders>
              <w:top w:val="single" w:sz="12" w:space="0" w:color="auto"/>
            </w:tcBorders>
            <w:vAlign w:val="center"/>
          </w:tcPr>
          <w:p w:rsidR="0092531C" w:rsidRPr="00321560" w:rsidRDefault="0092531C" w:rsidP="00335F8F">
            <w:pPr>
              <w:pStyle w:val="afffffff5"/>
              <w:spacing w:before="93" w:after="93"/>
              <w:rPr>
                <w:color w:val="000000" w:themeColor="text1"/>
              </w:rPr>
            </w:pPr>
            <w:r w:rsidRPr="00321560">
              <w:rPr>
                <w:color w:val="000000" w:themeColor="text1"/>
              </w:rPr>
              <w:t>10</w:t>
            </w:r>
          </w:p>
        </w:tc>
        <w:tc>
          <w:tcPr>
            <w:tcW w:w="1000" w:type="pct"/>
            <w:tcBorders>
              <w:top w:val="single" w:sz="12" w:space="0" w:color="auto"/>
            </w:tcBorders>
            <w:vAlign w:val="center"/>
          </w:tcPr>
          <w:p w:rsidR="0092531C" w:rsidRPr="00321560" w:rsidRDefault="0092531C" w:rsidP="00335F8F">
            <w:pPr>
              <w:pStyle w:val="afffffff5"/>
              <w:spacing w:before="93" w:after="93"/>
              <w:rPr>
                <w:color w:val="000000" w:themeColor="text1"/>
              </w:rPr>
            </w:pPr>
            <w:r w:rsidRPr="00321560">
              <w:rPr>
                <w:color w:val="000000" w:themeColor="text1"/>
              </w:rPr>
              <w:t>1</w:t>
            </w:r>
            <w:r w:rsidRPr="00321560">
              <w:rPr>
                <w:rFonts w:hint="eastAsia"/>
                <w:color w:val="000000" w:themeColor="text1"/>
              </w:rPr>
              <w:t>5</w:t>
            </w:r>
          </w:p>
        </w:tc>
        <w:tc>
          <w:tcPr>
            <w:tcW w:w="1000" w:type="pct"/>
            <w:tcBorders>
              <w:top w:val="single" w:sz="12" w:space="0" w:color="auto"/>
            </w:tcBorders>
            <w:vAlign w:val="center"/>
          </w:tcPr>
          <w:p w:rsidR="0092531C" w:rsidRPr="00321560" w:rsidRDefault="0092531C" w:rsidP="00335F8F">
            <w:pPr>
              <w:pStyle w:val="afffffff5"/>
              <w:spacing w:before="93" w:after="93"/>
              <w:rPr>
                <w:color w:val="000000" w:themeColor="text1"/>
              </w:rPr>
            </w:pPr>
            <w:r w:rsidRPr="00321560">
              <w:rPr>
                <w:color w:val="000000" w:themeColor="text1"/>
              </w:rPr>
              <w:t>20</w:t>
            </w:r>
          </w:p>
        </w:tc>
        <w:tc>
          <w:tcPr>
            <w:tcW w:w="910" w:type="pct"/>
            <w:tcBorders>
              <w:top w:val="single" w:sz="12" w:space="0" w:color="auto"/>
              <w:right w:val="single" w:sz="12" w:space="0" w:color="auto"/>
            </w:tcBorders>
          </w:tcPr>
          <w:p w:rsidR="0092531C" w:rsidRPr="00321560" w:rsidRDefault="0092531C" w:rsidP="00335F8F">
            <w:pPr>
              <w:pStyle w:val="afffffff5"/>
              <w:spacing w:before="93" w:after="93"/>
              <w:rPr>
                <w:color w:val="000000" w:themeColor="text1"/>
              </w:rPr>
            </w:pPr>
            <w:r w:rsidRPr="00321560">
              <w:rPr>
                <w:rFonts w:hint="eastAsia"/>
                <w:color w:val="000000" w:themeColor="text1"/>
              </w:rPr>
              <w:t>2</w:t>
            </w:r>
            <w:r w:rsidRPr="00321560">
              <w:rPr>
                <w:color w:val="000000" w:themeColor="text1"/>
              </w:rPr>
              <w:t>5</w:t>
            </w:r>
          </w:p>
        </w:tc>
      </w:tr>
      <w:tr w:rsidR="00321560" w:rsidRPr="00321560" w:rsidTr="00335F8F">
        <w:trPr>
          <w:jc w:val="center"/>
        </w:trPr>
        <w:tc>
          <w:tcPr>
            <w:tcW w:w="1088" w:type="pct"/>
            <w:tcBorders>
              <w:left w:val="single" w:sz="12" w:space="0" w:color="auto"/>
              <w:bottom w:val="single" w:sz="12" w:space="0" w:color="auto"/>
            </w:tcBorders>
            <w:vAlign w:val="center"/>
          </w:tcPr>
          <w:p w:rsidR="0092531C" w:rsidRPr="00321560" w:rsidRDefault="00824AF3" w:rsidP="00335F8F">
            <w:pPr>
              <w:pStyle w:val="afffffff5"/>
              <w:spacing w:before="93" w:after="93"/>
              <w:rPr>
                <w:color w:val="000000" w:themeColor="text1"/>
              </w:rPr>
            </w:pP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e</m:t>
                  </m:r>
                </m:sub>
              </m:sSub>
            </m:oMath>
            <w:r w:rsidR="0092531C" w:rsidRPr="00321560">
              <w:rPr>
                <w:rFonts w:hint="eastAsia"/>
                <w:color w:val="000000" w:themeColor="text1"/>
              </w:rPr>
              <w:t>（</w:t>
            </w:r>
            <w:r w:rsidR="0092531C" w:rsidRPr="00321560">
              <w:rPr>
                <w:rFonts w:hint="eastAsia"/>
                <w:color w:val="000000" w:themeColor="text1"/>
              </w:rPr>
              <w:t>mm</w:t>
            </w:r>
            <w:r w:rsidR="0092531C" w:rsidRPr="00321560">
              <w:rPr>
                <w:color w:val="000000" w:themeColor="text1"/>
                <w:vertAlign w:val="superscript"/>
              </w:rPr>
              <w:t>3</w:t>
            </w:r>
            <w:r w:rsidR="0092531C" w:rsidRPr="00321560">
              <w:rPr>
                <w:rFonts w:hint="eastAsia"/>
                <w:color w:val="000000" w:themeColor="text1"/>
              </w:rPr>
              <w:t>）</w:t>
            </w:r>
          </w:p>
        </w:tc>
        <w:tc>
          <w:tcPr>
            <w:tcW w:w="1001" w:type="pct"/>
            <w:tcBorders>
              <w:bottom w:val="single" w:sz="12" w:space="0" w:color="auto"/>
            </w:tcBorders>
            <w:vAlign w:val="center"/>
          </w:tcPr>
          <w:p w:rsidR="0092531C" w:rsidRPr="00321560" w:rsidRDefault="0092531C" w:rsidP="00335F8F">
            <w:pPr>
              <w:pStyle w:val="afffffff5"/>
              <w:spacing w:before="93" w:after="93"/>
              <w:rPr>
                <w:color w:val="000000" w:themeColor="text1"/>
              </w:rPr>
            </w:pPr>
            <w:r w:rsidRPr="00321560">
              <w:rPr>
                <w:rFonts w:hint="eastAsia"/>
                <w:color w:val="000000" w:themeColor="text1"/>
              </w:rPr>
              <w:t>4</w:t>
            </w:r>
            <w:r w:rsidRPr="00321560">
              <w:rPr>
                <w:color w:val="000000" w:themeColor="text1"/>
              </w:rPr>
              <w:t>.5</w:t>
            </w:r>
          </w:p>
        </w:tc>
        <w:tc>
          <w:tcPr>
            <w:tcW w:w="1000" w:type="pct"/>
            <w:tcBorders>
              <w:bottom w:val="single" w:sz="12" w:space="0" w:color="auto"/>
            </w:tcBorders>
            <w:vAlign w:val="center"/>
          </w:tcPr>
          <w:p w:rsidR="0092531C" w:rsidRPr="00321560" w:rsidRDefault="0092531C" w:rsidP="00335F8F">
            <w:pPr>
              <w:pStyle w:val="afffffff5"/>
              <w:spacing w:before="93" w:after="93"/>
              <w:rPr>
                <w:color w:val="000000" w:themeColor="text1"/>
              </w:rPr>
            </w:pPr>
            <w:r w:rsidRPr="00321560">
              <w:rPr>
                <w:rFonts w:hint="eastAsia"/>
                <w:color w:val="000000" w:themeColor="text1"/>
              </w:rPr>
              <w:t>1</w:t>
            </w:r>
            <w:r w:rsidRPr="00321560">
              <w:rPr>
                <w:color w:val="000000" w:themeColor="text1"/>
              </w:rPr>
              <w:t>4.0</w:t>
            </w:r>
          </w:p>
        </w:tc>
        <w:tc>
          <w:tcPr>
            <w:tcW w:w="1000" w:type="pct"/>
            <w:tcBorders>
              <w:bottom w:val="single" w:sz="12" w:space="0" w:color="auto"/>
            </w:tcBorders>
            <w:vAlign w:val="center"/>
          </w:tcPr>
          <w:p w:rsidR="0092531C" w:rsidRPr="00321560" w:rsidRDefault="0092531C" w:rsidP="00335F8F">
            <w:pPr>
              <w:pStyle w:val="afffffff5"/>
              <w:spacing w:before="93" w:after="93"/>
              <w:rPr>
                <w:color w:val="000000" w:themeColor="text1"/>
              </w:rPr>
            </w:pPr>
            <w:r w:rsidRPr="00321560">
              <w:rPr>
                <w:rFonts w:hint="eastAsia"/>
                <w:color w:val="000000" w:themeColor="text1"/>
              </w:rPr>
              <w:t>1</w:t>
            </w:r>
            <w:r w:rsidRPr="00321560">
              <w:rPr>
                <w:color w:val="000000" w:themeColor="text1"/>
              </w:rPr>
              <w:t>9.0</w:t>
            </w:r>
          </w:p>
        </w:tc>
        <w:tc>
          <w:tcPr>
            <w:tcW w:w="910" w:type="pct"/>
            <w:tcBorders>
              <w:bottom w:val="single" w:sz="12" w:space="0" w:color="auto"/>
              <w:right w:val="single" w:sz="12" w:space="0" w:color="auto"/>
            </w:tcBorders>
          </w:tcPr>
          <w:p w:rsidR="0092531C" w:rsidRPr="00321560" w:rsidRDefault="0092531C" w:rsidP="00335F8F">
            <w:pPr>
              <w:pStyle w:val="afffffff5"/>
              <w:spacing w:before="93" w:after="93"/>
              <w:rPr>
                <w:color w:val="000000" w:themeColor="text1"/>
              </w:rPr>
            </w:pPr>
            <w:r w:rsidRPr="00321560">
              <w:rPr>
                <w:rFonts w:hint="eastAsia"/>
                <w:color w:val="000000" w:themeColor="text1"/>
              </w:rPr>
              <w:t>2</w:t>
            </w:r>
            <w:r w:rsidRPr="00321560">
              <w:rPr>
                <w:color w:val="000000" w:themeColor="text1"/>
              </w:rPr>
              <w:t>4.0</w:t>
            </w:r>
          </w:p>
        </w:tc>
      </w:tr>
    </w:tbl>
    <w:p w:rsidR="0092531C" w:rsidRPr="00321560" w:rsidRDefault="0092531C" w:rsidP="00645E5C">
      <w:pPr>
        <w:pStyle w:val="af9"/>
        <w:spacing w:before="93" w:after="93"/>
        <w:ind w:left="0" w:firstLineChars="200" w:firstLine="420"/>
        <w:rPr>
          <w:color w:val="000000" w:themeColor="text1"/>
        </w:rPr>
      </w:pPr>
      <w:r w:rsidRPr="00321560">
        <w:rPr>
          <w:rFonts w:hint="eastAsia"/>
          <w:color w:val="000000" w:themeColor="text1"/>
        </w:rPr>
        <w:t>铝蜂窝复合板的等效弯曲刚度</w:t>
      </w:r>
      <m:oMath>
        <m:sSub>
          <m:sSubPr>
            <m:ctrlPr>
              <w:rPr>
                <w:rFonts w:ascii="Cambria Math" w:hAnsi="Cambria Math"/>
                <w:color w:val="000000" w:themeColor="text1"/>
              </w:rPr>
            </m:ctrlPr>
          </m:sSubPr>
          <m:e>
            <m:r>
              <m:rPr>
                <m:sty m:val="p"/>
              </m:rPr>
              <w:rPr>
                <w:rFonts w:ascii="Cambria Math" w:hAnsi="Cambria Math"/>
                <w:color w:val="000000" w:themeColor="text1"/>
              </w:rPr>
              <m:t>D</m:t>
            </m:r>
          </m:e>
          <m:sub>
            <m:r>
              <m:rPr>
                <m:sty m:val="p"/>
              </m:rPr>
              <w:rPr>
                <w:rFonts w:ascii="Cambria Math" w:hAnsi="Cambria Math"/>
                <w:color w:val="000000" w:themeColor="text1"/>
              </w:rPr>
              <m:t>e</m:t>
            </m:r>
          </m:sub>
        </m:sSub>
      </m:oMath>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0"/>
        <w:gridCol w:w="1971"/>
        <w:gridCol w:w="1971"/>
        <w:gridCol w:w="1971"/>
        <w:gridCol w:w="1791"/>
      </w:tblGrid>
      <w:tr w:rsidR="00321560" w:rsidRPr="00321560" w:rsidTr="00335F8F">
        <w:trPr>
          <w:trHeight w:val="77"/>
          <w:jc w:val="center"/>
        </w:trPr>
        <w:tc>
          <w:tcPr>
            <w:tcW w:w="1091" w:type="pct"/>
            <w:tcBorders>
              <w:top w:val="single" w:sz="12" w:space="0" w:color="auto"/>
              <w:left w:val="single" w:sz="12" w:space="0" w:color="auto"/>
            </w:tcBorders>
            <w:vAlign w:val="center"/>
          </w:tcPr>
          <w:p w:rsidR="0092531C" w:rsidRPr="00321560" w:rsidRDefault="0092531C" w:rsidP="0092531C">
            <w:pPr>
              <w:spacing w:before="93" w:after="93"/>
              <w:ind w:firstLine="328"/>
              <w:rPr>
                <w:color w:val="000000" w:themeColor="text1"/>
                <w:spacing w:val="-8"/>
                <w:sz w:val="18"/>
                <w:szCs w:val="18"/>
              </w:rPr>
            </w:pPr>
            <w:r w:rsidRPr="00321560">
              <w:rPr>
                <w:color w:val="000000" w:themeColor="text1"/>
                <w:spacing w:val="-8"/>
                <w:sz w:val="18"/>
                <w:szCs w:val="18"/>
              </w:rPr>
              <w:t>厚度</w:t>
            </w:r>
            <w:r w:rsidRPr="00321560">
              <w:rPr>
                <w:rFonts w:hint="eastAsia"/>
                <w:color w:val="000000" w:themeColor="text1"/>
                <w:spacing w:val="-8"/>
                <w:sz w:val="18"/>
                <w:szCs w:val="18"/>
              </w:rPr>
              <w:t>（mm）</w:t>
            </w:r>
          </w:p>
        </w:tc>
        <w:tc>
          <w:tcPr>
            <w:tcW w:w="1000" w:type="pct"/>
            <w:tcBorders>
              <w:top w:val="single" w:sz="12" w:space="0" w:color="auto"/>
            </w:tcBorders>
            <w:vAlign w:val="center"/>
          </w:tcPr>
          <w:p w:rsidR="0092531C" w:rsidRPr="00321560" w:rsidRDefault="0092531C" w:rsidP="0092531C">
            <w:pPr>
              <w:spacing w:before="93" w:after="93"/>
              <w:ind w:firstLine="328"/>
              <w:rPr>
                <w:color w:val="000000" w:themeColor="text1"/>
                <w:spacing w:val="-8"/>
                <w:sz w:val="18"/>
                <w:szCs w:val="18"/>
              </w:rPr>
            </w:pPr>
            <w:r w:rsidRPr="00321560">
              <w:rPr>
                <w:color w:val="000000" w:themeColor="text1"/>
                <w:spacing w:val="-8"/>
                <w:sz w:val="18"/>
                <w:szCs w:val="18"/>
              </w:rPr>
              <w:t>10</w:t>
            </w:r>
          </w:p>
        </w:tc>
        <w:tc>
          <w:tcPr>
            <w:tcW w:w="1000" w:type="pct"/>
            <w:tcBorders>
              <w:top w:val="single" w:sz="12" w:space="0" w:color="auto"/>
            </w:tcBorders>
            <w:vAlign w:val="center"/>
          </w:tcPr>
          <w:p w:rsidR="0092531C" w:rsidRPr="00321560" w:rsidRDefault="0092531C" w:rsidP="0092531C">
            <w:pPr>
              <w:spacing w:before="93" w:after="93"/>
              <w:ind w:firstLine="328"/>
              <w:rPr>
                <w:color w:val="000000" w:themeColor="text1"/>
                <w:spacing w:val="-8"/>
                <w:sz w:val="18"/>
                <w:szCs w:val="18"/>
              </w:rPr>
            </w:pPr>
            <w:r w:rsidRPr="00321560">
              <w:rPr>
                <w:color w:val="000000" w:themeColor="text1"/>
                <w:spacing w:val="-8"/>
                <w:sz w:val="18"/>
                <w:szCs w:val="18"/>
              </w:rPr>
              <w:t>1</w:t>
            </w:r>
            <w:r w:rsidRPr="00321560">
              <w:rPr>
                <w:rFonts w:hint="eastAsia"/>
                <w:color w:val="000000" w:themeColor="text1"/>
                <w:spacing w:val="-8"/>
                <w:sz w:val="18"/>
                <w:szCs w:val="18"/>
              </w:rPr>
              <w:t>5</w:t>
            </w:r>
          </w:p>
        </w:tc>
        <w:tc>
          <w:tcPr>
            <w:tcW w:w="1000" w:type="pct"/>
            <w:tcBorders>
              <w:top w:val="single" w:sz="12" w:space="0" w:color="auto"/>
            </w:tcBorders>
            <w:vAlign w:val="center"/>
          </w:tcPr>
          <w:p w:rsidR="0092531C" w:rsidRPr="00321560" w:rsidRDefault="0092531C" w:rsidP="0092531C">
            <w:pPr>
              <w:spacing w:before="93" w:after="93"/>
              <w:ind w:firstLine="328"/>
              <w:rPr>
                <w:color w:val="000000" w:themeColor="text1"/>
                <w:spacing w:val="-8"/>
                <w:sz w:val="18"/>
                <w:szCs w:val="18"/>
              </w:rPr>
            </w:pPr>
            <w:r w:rsidRPr="00321560">
              <w:rPr>
                <w:color w:val="000000" w:themeColor="text1"/>
                <w:spacing w:val="-8"/>
                <w:sz w:val="18"/>
                <w:szCs w:val="18"/>
              </w:rPr>
              <w:t>20</w:t>
            </w:r>
          </w:p>
        </w:tc>
        <w:tc>
          <w:tcPr>
            <w:tcW w:w="909" w:type="pct"/>
            <w:tcBorders>
              <w:top w:val="single" w:sz="12" w:space="0" w:color="auto"/>
              <w:right w:val="single" w:sz="12" w:space="0" w:color="auto"/>
            </w:tcBorders>
          </w:tcPr>
          <w:p w:rsidR="0092531C" w:rsidRPr="00321560" w:rsidRDefault="0092531C" w:rsidP="0092531C">
            <w:pPr>
              <w:spacing w:before="93" w:after="93"/>
              <w:ind w:firstLine="328"/>
              <w:rPr>
                <w:color w:val="000000" w:themeColor="text1"/>
                <w:spacing w:val="-8"/>
                <w:sz w:val="18"/>
                <w:szCs w:val="18"/>
              </w:rPr>
            </w:pPr>
            <w:r w:rsidRPr="00321560">
              <w:rPr>
                <w:rFonts w:hint="eastAsia"/>
                <w:color w:val="000000" w:themeColor="text1"/>
                <w:spacing w:val="-8"/>
                <w:sz w:val="18"/>
                <w:szCs w:val="18"/>
              </w:rPr>
              <w:t>2</w:t>
            </w:r>
            <w:r w:rsidRPr="00321560">
              <w:rPr>
                <w:color w:val="000000" w:themeColor="text1"/>
                <w:spacing w:val="-8"/>
                <w:sz w:val="18"/>
                <w:szCs w:val="18"/>
              </w:rPr>
              <w:t>5</w:t>
            </w:r>
          </w:p>
        </w:tc>
      </w:tr>
      <w:tr w:rsidR="00321560" w:rsidRPr="00321560" w:rsidTr="00335F8F">
        <w:trPr>
          <w:jc w:val="center"/>
        </w:trPr>
        <w:tc>
          <w:tcPr>
            <w:tcW w:w="1091" w:type="pct"/>
            <w:tcBorders>
              <w:left w:val="single" w:sz="12" w:space="0" w:color="auto"/>
              <w:bottom w:val="single" w:sz="12" w:space="0" w:color="auto"/>
            </w:tcBorders>
            <w:vAlign w:val="center"/>
          </w:tcPr>
          <w:p w:rsidR="0092531C" w:rsidRPr="00321560" w:rsidRDefault="00824AF3" w:rsidP="0092531C">
            <w:pPr>
              <w:spacing w:before="93" w:after="93"/>
              <w:ind w:firstLine="360"/>
              <w:rPr>
                <w:color w:val="000000" w:themeColor="text1"/>
                <w:spacing w:val="-8"/>
                <w:sz w:val="18"/>
                <w:szCs w:val="18"/>
              </w:rPr>
            </w:pP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D</m:t>
                  </m:r>
                </m:e>
                <m:sub>
                  <m:r>
                    <w:rPr>
                      <w:rFonts w:ascii="Cambria Math" w:hAnsi="Cambria Math"/>
                      <w:color w:val="000000" w:themeColor="text1"/>
                      <w:sz w:val="18"/>
                      <w:szCs w:val="18"/>
                    </w:rPr>
                    <m:t>e</m:t>
                  </m:r>
                </m:sub>
              </m:sSub>
            </m:oMath>
            <w:r w:rsidR="0092531C" w:rsidRPr="00321560">
              <w:rPr>
                <w:rFonts w:hint="eastAsia"/>
                <w:color w:val="000000" w:themeColor="text1"/>
                <w:spacing w:val="-8"/>
                <w:sz w:val="18"/>
                <w:szCs w:val="18"/>
              </w:rPr>
              <w:t>（N/mm）</w:t>
            </w:r>
          </w:p>
        </w:tc>
        <w:tc>
          <w:tcPr>
            <w:tcW w:w="1000" w:type="pct"/>
            <w:tcBorders>
              <w:bottom w:val="single" w:sz="12" w:space="0" w:color="auto"/>
            </w:tcBorders>
            <w:vAlign w:val="center"/>
          </w:tcPr>
          <w:p w:rsidR="0092531C" w:rsidRPr="00321560" w:rsidRDefault="0092531C" w:rsidP="0092531C">
            <w:pPr>
              <w:spacing w:before="93" w:after="93"/>
              <w:ind w:firstLine="328"/>
              <w:rPr>
                <w:color w:val="000000" w:themeColor="text1"/>
                <w:spacing w:val="-8"/>
                <w:sz w:val="18"/>
                <w:szCs w:val="18"/>
              </w:rPr>
            </w:pPr>
            <w:r w:rsidRPr="00321560">
              <w:rPr>
                <w:color w:val="000000" w:themeColor="text1"/>
                <w:spacing w:val="-8"/>
                <w:sz w:val="18"/>
                <w:szCs w:val="18"/>
              </w:rPr>
              <w:t>0.2×10</w:t>
            </w:r>
            <w:r w:rsidRPr="00321560">
              <w:rPr>
                <w:color w:val="000000" w:themeColor="text1"/>
                <w:spacing w:val="-8"/>
                <w:sz w:val="18"/>
                <w:szCs w:val="18"/>
                <w:vertAlign w:val="superscript"/>
              </w:rPr>
              <w:t>7</w:t>
            </w:r>
          </w:p>
        </w:tc>
        <w:tc>
          <w:tcPr>
            <w:tcW w:w="1000" w:type="pct"/>
            <w:tcBorders>
              <w:bottom w:val="single" w:sz="12" w:space="0" w:color="auto"/>
            </w:tcBorders>
            <w:vAlign w:val="center"/>
          </w:tcPr>
          <w:p w:rsidR="0092531C" w:rsidRPr="00321560" w:rsidRDefault="0092531C" w:rsidP="0092531C">
            <w:pPr>
              <w:spacing w:before="93" w:after="93"/>
              <w:ind w:firstLine="328"/>
              <w:rPr>
                <w:color w:val="000000" w:themeColor="text1"/>
                <w:spacing w:val="-8"/>
                <w:sz w:val="18"/>
                <w:szCs w:val="18"/>
              </w:rPr>
            </w:pPr>
            <w:r w:rsidRPr="00321560">
              <w:rPr>
                <w:color w:val="000000" w:themeColor="text1"/>
                <w:spacing w:val="-8"/>
                <w:sz w:val="18"/>
                <w:szCs w:val="18"/>
              </w:rPr>
              <w:t>0.7×10</w:t>
            </w:r>
            <w:r w:rsidRPr="00321560">
              <w:rPr>
                <w:color w:val="000000" w:themeColor="text1"/>
                <w:spacing w:val="-8"/>
                <w:sz w:val="18"/>
                <w:szCs w:val="18"/>
                <w:vertAlign w:val="superscript"/>
              </w:rPr>
              <w:t>7</w:t>
            </w:r>
          </w:p>
        </w:tc>
        <w:tc>
          <w:tcPr>
            <w:tcW w:w="1000" w:type="pct"/>
            <w:tcBorders>
              <w:bottom w:val="single" w:sz="12" w:space="0" w:color="auto"/>
            </w:tcBorders>
            <w:vAlign w:val="center"/>
          </w:tcPr>
          <w:p w:rsidR="0092531C" w:rsidRPr="00321560" w:rsidRDefault="0092531C" w:rsidP="0092531C">
            <w:pPr>
              <w:spacing w:before="93" w:after="93"/>
              <w:ind w:firstLine="328"/>
              <w:rPr>
                <w:color w:val="000000" w:themeColor="text1"/>
                <w:spacing w:val="-8"/>
                <w:sz w:val="18"/>
                <w:szCs w:val="18"/>
              </w:rPr>
            </w:pPr>
            <w:r w:rsidRPr="00321560">
              <w:rPr>
                <w:color w:val="000000" w:themeColor="text1"/>
                <w:spacing w:val="-8"/>
                <w:sz w:val="18"/>
                <w:szCs w:val="18"/>
              </w:rPr>
              <w:t>1.3×10</w:t>
            </w:r>
            <w:r w:rsidRPr="00321560">
              <w:rPr>
                <w:color w:val="000000" w:themeColor="text1"/>
                <w:spacing w:val="-8"/>
                <w:sz w:val="18"/>
                <w:szCs w:val="18"/>
                <w:vertAlign w:val="superscript"/>
              </w:rPr>
              <w:t>7</w:t>
            </w:r>
          </w:p>
        </w:tc>
        <w:tc>
          <w:tcPr>
            <w:tcW w:w="909" w:type="pct"/>
            <w:tcBorders>
              <w:bottom w:val="single" w:sz="12" w:space="0" w:color="auto"/>
              <w:right w:val="single" w:sz="12" w:space="0" w:color="auto"/>
            </w:tcBorders>
          </w:tcPr>
          <w:p w:rsidR="0092531C" w:rsidRPr="00321560" w:rsidRDefault="0092531C" w:rsidP="0092531C">
            <w:pPr>
              <w:spacing w:before="93" w:after="93"/>
              <w:ind w:firstLine="328"/>
              <w:rPr>
                <w:color w:val="000000" w:themeColor="text1"/>
                <w:spacing w:val="-8"/>
                <w:sz w:val="18"/>
                <w:szCs w:val="18"/>
              </w:rPr>
            </w:pPr>
            <w:r w:rsidRPr="00321560">
              <w:rPr>
                <w:color w:val="000000" w:themeColor="text1"/>
                <w:spacing w:val="-8"/>
                <w:sz w:val="18"/>
                <w:szCs w:val="18"/>
              </w:rPr>
              <w:t>2.2×10</w:t>
            </w:r>
            <w:r w:rsidRPr="00321560">
              <w:rPr>
                <w:color w:val="000000" w:themeColor="text1"/>
                <w:spacing w:val="-8"/>
                <w:sz w:val="18"/>
                <w:szCs w:val="18"/>
                <w:vertAlign w:val="superscript"/>
              </w:rPr>
              <w:t>7</w:t>
            </w:r>
          </w:p>
        </w:tc>
      </w:tr>
    </w:tbl>
    <w:p w:rsidR="0092531C" w:rsidRPr="00321560" w:rsidRDefault="0092531C" w:rsidP="0092531C">
      <w:pPr>
        <w:spacing w:before="93" w:after="93" w:line="320" w:lineRule="exact"/>
        <w:ind w:leftChars="202" w:left="424" w:firstLine="360"/>
        <w:rPr>
          <w:color w:val="000000" w:themeColor="text1"/>
          <w:sz w:val="18"/>
          <w:szCs w:val="18"/>
        </w:rPr>
      </w:pPr>
      <w:r w:rsidRPr="00321560">
        <w:rPr>
          <w:rFonts w:hint="eastAsia"/>
          <w:color w:val="000000" w:themeColor="text1"/>
          <w:sz w:val="18"/>
          <w:szCs w:val="18"/>
        </w:rPr>
        <w:t>注:铝蜂窝复合板抗拉强度设计值可根据其强度试验平均值除以系数1.428取用。</w:t>
      </w:r>
    </w:p>
    <w:p w:rsidR="0092531C" w:rsidRPr="00321560" w:rsidRDefault="0092531C" w:rsidP="00C5499B">
      <w:pPr>
        <w:pStyle w:val="a4"/>
        <w:rPr>
          <w:color w:val="000000" w:themeColor="text1"/>
        </w:rPr>
      </w:pPr>
      <w:r w:rsidRPr="00321560">
        <w:rPr>
          <w:rFonts w:hint="eastAsia"/>
          <w:color w:val="000000" w:themeColor="text1"/>
        </w:rPr>
        <w:t>瓷板、陶板、微晶玻璃、木纤维板和纤维水泥板面板的强度设计值，可按表</w:t>
      </w:r>
      <w:r w:rsidR="00645E5C" w:rsidRPr="00321560">
        <w:rPr>
          <w:color w:val="000000" w:themeColor="text1"/>
        </w:rPr>
        <w:t>3</w:t>
      </w:r>
      <w:r w:rsidR="009C3365" w:rsidRPr="00321560">
        <w:rPr>
          <w:color w:val="000000" w:themeColor="text1"/>
        </w:rPr>
        <w:t>1</w:t>
      </w:r>
      <w:r w:rsidRPr="00321560">
        <w:rPr>
          <w:rFonts w:hint="eastAsia"/>
          <w:color w:val="000000" w:themeColor="text1"/>
        </w:rPr>
        <w:t>采用。</w:t>
      </w:r>
    </w:p>
    <w:p w:rsidR="0092531C" w:rsidRPr="00321560" w:rsidRDefault="0092531C" w:rsidP="00645E5C">
      <w:pPr>
        <w:pStyle w:val="af9"/>
        <w:spacing w:before="93" w:after="93"/>
        <w:ind w:left="0" w:firstLineChars="200" w:firstLine="420"/>
        <w:rPr>
          <w:color w:val="000000" w:themeColor="text1"/>
        </w:rPr>
      </w:pPr>
      <w:r w:rsidRPr="00321560">
        <w:rPr>
          <w:rFonts w:hint="eastAsia"/>
          <w:color w:val="000000" w:themeColor="text1"/>
        </w:rPr>
        <w:t>面板材料强度设计值（N/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37"/>
        <w:gridCol w:w="1210"/>
        <w:gridCol w:w="1210"/>
        <w:gridCol w:w="1384"/>
        <w:gridCol w:w="1728"/>
        <w:gridCol w:w="1557"/>
      </w:tblGrid>
      <w:tr w:rsidR="00321560" w:rsidRPr="00321560" w:rsidTr="00737576">
        <w:tc>
          <w:tcPr>
            <w:tcW w:w="877" w:type="pct"/>
            <w:tcBorders>
              <w:top w:val="single" w:sz="12" w:space="0" w:color="auto"/>
              <w:left w:val="single" w:sz="12" w:space="0" w:color="auto"/>
            </w:tcBorders>
            <w:vAlign w:val="center"/>
          </w:tcPr>
          <w:p w:rsidR="0092531C" w:rsidRPr="00321560" w:rsidRDefault="0092531C" w:rsidP="00737576">
            <w:pPr>
              <w:pStyle w:val="afffffff5"/>
              <w:spacing w:before="93" w:after="93"/>
              <w:rPr>
                <w:color w:val="000000" w:themeColor="text1"/>
              </w:rPr>
            </w:pPr>
            <w:r w:rsidRPr="00321560">
              <w:rPr>
                <w:rFonts w:hint="eastAsia"/>
                <w:color w:val="000000" w:themeColor="text1"/>
              </w:rPr>
              <w:t>材</w:t>
            </w:r>
            <w:r w:rsidRPr="00321560">
              <w:rPr>
                <w:rFonts w:hint="eastAsia"/>
                <w:color w:val="000000" w:themeColor="text1"/>
              </w:rPr>
              <w:t xml:space="preserve"> </w:t>
            </w:r>
            <w:r w:rsidRPr="00321560">
              <w:rPr>
                <w:rFonts w:hint="eastAsia"/>
                <w:color w:val="000000" w:themeColor="text1"/>
              </w:rPr>
              <w:t>料</w:t>
            </w:r>
            <w:r w:rsidRPr="00321560">
              <w:rPr>
                <w:rFonts w:hint="eastAsia"/>
                <w:color w:val="000000" w:themeColor="text1"/>
              </w:rPr>
              <w:t xml:space="preserve"> </w:t>
            </w:r>
            <w:r w:rsidRPr="00321560">
              <w:rPr>
                <w:rFonts w:hint="eastAsia"/>
                <w:color w:val="000000" w:themeColor="text1"/>
              </w:rPr>
              <w:t>种</w:t>
            </w:r>
            <w:r w:rsidRPr="00321560">
              <w:rPr>
                <w:rFonts w:hint="eastAsia"/>
                <w:color w:val="000000" w:themeColor="text1"/>
              </w:rPr>
              <w:t xml:space="preserve"> </w:t>
            </w:r>
            <w:r w:rsidRPr="00321560">
              <w:rPr>
                <w:rFonts w:hint="eastAsia"/>
                <w:color w:val="000000" w:themeColor="text1"/>
              </w:rPr>
              <w:t>类</w:t>
            </w:r>
          </w:p>
        </w:tc>
        <w:tc>
          <w:tcPr>
            <w:tcW w:w="1754" w:type="pct"/>
            <w:gridSpan w:val="3"/>
            <w:tcBorders>
              <w:top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抗弯强度设计值</w:t>
            </w:r>
            <m:oMath>
              <m:r>
                <w:rPr>
                  <w:rFonts w:ascii="Cambria Math" w:hAnsi="Cambria Math"/>
                  <w:color w:val="000000" w:themeColor="text1"/>
                </w:rPr>
                <m:t>f</m:t>
              </m:r>
            </m:oMath>
          </w:p>
        </w:tc>
        <w:tc>
          <w:tcPr>
            <w:tcW w:w="2368" w:type="pct"/>
            <w:gridSpan w:val="3"/>
            <w:tcBorders>
              <w:top w:val="single" w:sz="12" w:space="0" w:color="auto"/>
              <w:right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抗剪强度设计值</w:t>
            </w:r>
            <m:oMath>
              <m:sSub>
                <m:sSubPr>
                  <m:ctrlPr>
                    <w:rPr>
                      <w:rFonts w:ascii="Cambria Math" w:hAnsi="Cambria Math"/>
                      <w:i/>
                      <w:color w:val="000000" w:themeColor="text1"/>
                    </w:rPr>
                  </m:ctrlPr>
                </m:sSubPr>
                <m:e>
                  <m:r>
                    <w:rPr>
                      <w:rFonts w:ascii="Cambria Math"/>
                      <w:color w:val="000000" w:themeColor="text1"/>
                    </w:rPr>
                    <m:t xml:space="preserve"> </m:t>
                  </m:r>
                  <m:r>
                    <w:rPr>
                      <w:rFonts w:ascii="Cambria Math" w:hAnsi="Cambria Math"/>
                      <w:color w:val="000000" w:themeColor="text1"/>
                    </w:rPr>
                    <m:t>f</m:t>
                  </m:r>
                </m:e>
                <m:sub>
                  <m:r>
                    <w:rPr>
                      <w:rFonts w:ascii="Cambria Math" w:hAnsi="Cambria Math"/>
                      <w:color w:val="000000" w:themeColor="text1"/>
                    </w:rPr>
                    <m:t>v</m:t>
                  </m:r>
                </m:sub>
              </m:sSub>
            </m:oMath>
          </w:p>
        </w:tc>
      </w:tr>
      <w:tr w:rsidR="00321560" w:rsidRPr="00321560" w:rsidTr="00737576">
        <w:tc>
          <w:tcPr>
            <w:tcW w:w="877" w:type="pct"/>
            <w:tcBorders>
              <w:left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瓷</w:t>
            </w:r>
            <w:r w:rsidRPr="00321560">
              <w:rPr>
                <w:rFonts w:hint="eastAsia"/>
                <w:color w:val="000000" w:themeColor="text1"/>
              </w:rPr>
              <w:t xml:space="preserve"> </w:t>
            </w:r>
            <w:r w:rsidRPr="00321560">
              <w:rPr>
                <w:rFonts w:hint="eastAsia"/>
                <w:color w:val="000000" w:themeColor="text1"/>
              </w:rPr>
              <w:t>板</w:t>
            </w:r>
          </w:p>
        </w:tc>
        <w:tc>
          <w:tcPr>
            <w:tcW w:w="1754" w:type="pct"/>
            <w:gridSpan w:val="3"/>
          </w:tcPr>
          <w:p w:rsidR="0092531C" w:rsidRPr="00321560" w:rsidRDefault="0092531C" w:rsidP="00737576">
            <w:pPr>
              <w:pStyle w:val="afffffff5"/>
              <w:spacing w:before="93" w:after="93"/>
              <w:rPr>
                <w:color w:val="000000" w:themeColor="text1"/>
              </w:rPr>
            </w:pPr>
            <w:r w:rsidRPr="00321560">
              <w:rPr>
                <w:rFonts w:hint="eastAsia"/>
                <w:color w:val="000000" w:themeColor="text1"/>
              </w:rPr>
              <w:t>15.0</w:t>
            </w:r>
          </w:p>
        </w:tc>
        <w:tc>
          <w:tcPr>
            <w:tcW w:w="2368" w:type="pct"/>
            <w:gridSpan w:val="3"/>
            <w:tcBorders>
              <w:right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7.5</w:t>
            </w:r>
          </w:p>
        </w:tc>
      </w:tr>
      <w:tr w:rsidR="00321560" w:rsidRPr="00321560" w:rsidTr="00737576">
        <w:tc>
          <w:tcPr>
            <w:tcW w:w="877" w:type="pct"/>
            <w:vMerge w:val="restart"/>
            <w:tcBorders>
              <w:left w:val="single" w:sz="12" w:space="0" w:color="auto"/>
            </w:tcBorders>
            <w:vAlign w:val="center"/>
          </w:tcPr>
          <w:p w:rsidR="0092531C" w:rsidRPr="00321560" w:rsidRDefault="0092531C" w:rsidP="00737576">
            <w:pPr>
              <w:pStyle w:val="afffffff5"/>
              <w:spacing w:before="93" w:after="93"/>
              <w:rPr>
                <w:color w:val="000000" w:themeColor="text1"/>
              </w:rPr>
            </w:pPr>
            <w:r w:rsidRPr="00321560">
              <w:rPr>
                <w:rFonts w:hint="eastAsia"/>
                <w:color w:val="000000" w:themeColor="text1"/>
              </w:rPr>
              <w:t>陶</w:t>
            </w:r>
            <w:r w:rsidRPr="00321560">
              <w:rPr>
                <w:rFonts w:hint="eastAsia"/>
                <w:color w:val="000000" w:themeColor="text1"/>
              </w:rPr>
              <w:t xml:space="preserve"> </w:t>
            </w:r>
            <w:r w:rsidRPr="00321560">
              <w:rPr>
                <w:rFonts w:hint="eastAsia"/>
                <w:color w:val="000000" w:themeColor="text1"/>
              </w:rPr>
              <w:t>板</w:t>
            </w:r>
          </w:p>
        </w:tc>
        <w:tc>
          <w:tcPr>
            <w:tcW w:w="526" w:type="pct"/>
          </w:tcPr>
          <w:p w:rsidR="0092531C" w:rsidRPr="00321560" w:rsidRDefault="0092531C" w:rsidP="00737576">
            <w:pPr>
              <w:pStyle w:val="afffffff5"/>
              <w:spacing w:before="93" w:after="93"/>
              <w:rPr>
                <w:color w:val="000000" w:themeColor="text1"/>
              </w:rPr>
            </w:pPr>
            <w:r w:rsidRPr="00321560">
              <w:rPr>
                <w:rFonts w:hint="eastAsia"/>
                <w:color w:val="000000" w:themeColor="text1"/>
              </w:rPr>
              <w:t>A</w:t>
            </w:r>
            <w:r w:rsidRPr="00321560">
              <w:rPr>
                <w:rFonts w:hint="eastAsia"/>
                <w:color w:val="000000" w:themeColor="text1"/>
              </w:rPr>
              <w:t>Ⅰ类</w:t>
            </w:r>
          </w:p>
        </w:tc>
        <w:tc>
          <w:tcPr>
            <w:tcW w:w="614" w:type="pct"/>
          </w:tcPr>
          <w:p w:rsidR="0092531C" w:rsidRPr="00321560" w:rsidRDefault="0092531C" w:rsidP="00737576">
            <w:pPr>
              <w:pStyle w:val="afffffff5"/>
              <w:spacing w:before="93" w:after="93"/>
              <w:rPr>
                <w:color w:val="000000" w:themeColor="text1"/>
              </w:rPr>
            </w:pPr>
            <w:r w:rsidRPr="00321560">
              <w:rPr>
                <w:rFonts w:hint="eastAsia"/>
                <w:color w:val="000000" w:themeColor="text1"/>
              </w:rPr>
              <w:t>A</w:t>
            </w:r>
            <w:r w:rsidRPr="00321560">
              <w:rPr>
                <w:rFonts w:hint="eastAsia"/>
                <w:color w:val="000000" w:themeColor="text1"/>
              </w:rPr>
              <w:t>Ⅱ</w:t>
            </w:r>
            <w:r w:rsidRPr="00321560">
              <w:rPr>
                <w:rFonts w:hint="eastAsia"/>
                <w:color w:val="000000" w:themeColor="text1"/>
              </w:rPr>
              <w:t>a</w:t>
            </w:r>
            <w:r w:rsidRPr="00321560">
              <w:rPr>
                <w:rFonts w:hint="eastAsia"/>
                <w:color w:val="000000" w:themeColor="text1"/>
              </w:rPr>
              <w:t>类</w:t>
            </w:r>
          </w:p>
        </w:tc>
        <w:tc>
          <w:tcPr>
            <w:tcW w:w="614" w:type="pct"/>
          </w:tcPr>
          <w:p w:rsidR="0092531C" w:rsidRPr="00321560" w:rsidRDefault="0092531C" w:rsidP="00737576">
            <w:pPr>
              <w:pStyle w:val="afffffff5"/>
              <w:spacing w:before="93" w:after="93"/>
              <w:rPr>
                <w:color w:val="000000" w:themeColor="text1"/>
              </w:rPr>
            </w:pPr>
            <w:r w:rsidRPr="00321560">
              <w:rPr>
                <w:rFonts w:hint="eastAsia"/>
                <w:color w:val="000000" w:themeColor="text1"/>
              </w:rPr>
              <w:t>A</w:t>
            </w:r>
            <w:r w:rsidRPr="00321560">
              <w:rPr>
                <w:rFonts w:hint="eastAsia"/>
                <w:color w:val="000000" w:themeColor="text1"/>
              </w:rPr>
              <w:t>Ⅱ</w:t>
            </w:r>
            <w:r w:rsidRPr="00321560">
              <w:rPr>
                <w:rFonts w:hint="eastAsia"/>
                <w:color w:val="000000" w:themeColor="text1"/>
              </w:rPr>
              <w:t>b</w:t>
            </w:r>
            <w:r w:rsidRPr="00321560">
              <w:rPr>
                <w:rFonts w:hint="eastAsia"/>
                <w:color w:val="000000" w:themeColor="text1"/>
              </w:rPr>
              <w:t>类</w:t>
            </w:r>
          </w:p>
        </w:tc>
        <w:tc>
          <w:tcPr>
            <w:tcW w:w="702" w:type="pct"/>
          </w:tcPr>
          <w:p w:rsidR="0092531C" w:rsidRPr="00321560" w:rsidRDefault="0092531C" w:rsidP="00737576">
            <w:pPr>
              <w:pStyle w:val="afffffff5"/>
              <w:spacing w:before="93" w:after="93"/>
              <w:rPr>
                <w:color w:val="000000" w:themeColor="text1"/>
              </w:rPr>
            </w:pPr>
            <w:r w:rsidRPr="00321560">
              <w:rPr>
                <w:rFonts w:hint="eastAsia"/>
                <w:color w:val="000000" w:themeColor="text1"/>
              </w:rPr>
              <w:t>A</w:t>
            </w:r>
            <w:r w:rsidRPr="00321560">
              <w:rPr>
                <w:rFonts w:hint="eastAsia"/>
                <w:color w:val="000000" w:themeColor="text1"/>
              </w:rPr>
              <w:t>Ⅰ类</w:t>
            </w:r>
          </w:p>
        </w:tc>
        <w:tc>
          <w:tcPr>
            <w:tcW w:w="877" w:type="pct"/>
          </w:tcPr>
          <w:p w:rsidR="0092531C" w:rsidRPr="00321560" w:rsidRDefault="0092531C" w:rsidP="00737576">
            <w:pPr>
              <w:pStyle w:val="afffffff5"/>
              <w:spacing w:before="93" w:after="93"/>
              <w:rPr>
                <w:color w:val="000000" w:themeColor="text1"/>
              </w:rPr>
            </w:pPr>
            <w:r w:rsidRPr="00321560">
              <w:rPr>
                <w:rFonts w:hint="eastAsia"/>
                <w:color w:val="000000" w:themeColor="text1"/>
              </w:rPr>
              <w:t>A</w:t>
            </w:r>
            <w:r w:rsidRPr="00321560">
              <w:rPr>
                <w:rFonts w:hint="eastAsia"/>
                <w:color w:val="000000" w:themeColor="text1"/>
              </w:rPr>
              <w:t>Ⅱ</w:t>
            </w:r>
            <w:r w:rsidRPr="00321560">
              <w:rPr>
                <w:rFonts w:hint="eastAsia"/>
                <w:color w:val="000000" w:themeColor="text1"/>
              </w:rPr>
              <w:t>a</w:t>
            </w:r>
            <w:r w:rsidRPr="00321560">
              <w:rPr>
                <w:rFonts w:hint="eastAsia"/>
                <w:color w:val="000000" w:themeColor="text1"/>
              </w:rPr>
              <w:t>类</w:t>
            </w:r>
          </w:p>
        </w:tc>
        <w:tc>
          <w:tcPr>
            <w:tcW w:w="790" w:type="pct"/>
            <w:tcBorders>
              <w:right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A</w:t>
            </w:r>
            <w:r w:rsidRPr="00321560">
              <w:rPr>
                <w:rFonts w:hint="eastAsia"/>
                <w:color w:val="000000" w:themeColor="text1"/>
              </w:rPr>
              <w:t>Ⅱ</w:t>
            </w:r>
            <w:r w:rsidRPr="00321560">
              <w:rPr>
                <w:rFonts w:hint="eastAsia"/>
                <w:color w:val="000000" w:themeColor="text1"/>
              </w:rPr>
              <w:t>b</w:t>
            </w:r>
            <w:r w:rsidRPr="00321560">
              <w:rPr>
                <w:rFonts w:hint="eastAsia"/>
                <w:color w:val="000000" w:themeColor="text1"/>
              </w:rPr>
              <w:t>类</w:t>
            </w:r>
          </w:p>
        </w:tc>
      </w:tr>
      <w:tr w:rsidR="00321560" w:rsidRPr="00321560" w:rsidTr="00737576">
        <w:tc>
          <w:tcPr>
            <w:tcW w:w="877" w:type="pct"/>
            <w:vMerge/>
            <w:tcBorders>
              <w:left w:val="single" w:sz="12" w:space="0" w:color="auto"/>
            </w:tcBorders>
          </w:tcPr>
          <w:p w:rsidR="0092531C" w:rsidRPr="00321560" w:rsidRDefault="0092531C" w:rsidP="00737576">
            <w:pPr>
              <w:pStyle w:val="afffffff5"/>
              <w:spacing w:before="93" w:after="93"/>
              <w:rPr>
                <w:color w:val="000000" w:themeColor="text1"/>
              </w:rPr>
            </w:pPr>
          </w:p>
        </w:tc>
        <w:tc>
          <w:tcPr>
            <w:tcW w:w="526" w:type="pct"/>
          </w:tcPr>
          <w:p w:rsidR="0092531C" w:rsidRPr="00321560" w:rsidRDefault="0092531C" w:rsidP="00737576">
            <w:pPr>
              <w:pStyle w:val="afffffff5"/>
              <w:spacing w:before="93" w:after="93"/>
              <w:rPr>
                <w:color w:val="000000" w:themeColor="text1"/>
              </w:rPr>
            </w:pPr>
            <w:r w:rsidRPr="00321560">
              <w:rPr>
                <w:color w:val="000000" w:themeColor="text1"/>
              </w:rPr>
              <w:t>10.0</w:t>
            </w:r>
          </w:p>
        </w:tc>
        <w:tc>
          <w:tcPr>
            <w:tcW w:w="614" w:type="pct"/>
          </w:tcPr>
          <w:p w:rsidR="0092531C" w:rsidRPr="00321560" w:rsidRDefault="0092531C" w:rsidP="00737576">
            <w:pPr>
              <w:pStyle w:val="afffffff5"/>
              <w:spacing w:before="93" w:after="93"/>
              <w:rPr>
                <w:color w:val="000000" w:themeColor="text1"/>
              </w:rPr>
            </w:pPr>
            <w:r w:rsidRPr="00321560">
              <w:rPr>
                <w:color w:val="000000" w:themeColor="text1"/>
              </w:rPr>
              <w:t>6.2</w:t>
            </w:r>
          </w:p>
        </w:tc>
        <w:tc>
          <w:tcPr>
            <w:tcW w:w="614" w:type="pct"/>
          </w:tcPr>
          <w:p w:rsidR="0092531C" w:rsidRPr="00321560" w:rsidRDefault="0092531C" w:rsidP="00737576">
            <w:pPr>
              <w:pStyle w:val="afffffff5"/>
              <w:spacing w:before="93" w:after="93"/>
              <w:rPr>
                <w:color w:val="000000" w:themeColor="text1"/>
              </w:rPr>
            </w:pPr>
            <w:r w:rsidRPr="00321560">
              <w:rPr>
                <w:color w:val="000000" w:themeColor="text1"/>
              </w:rPr>
              <w:t>4.5</w:t>
            </w:r>
          </w:p>
        </w:tc>
        <w:tc>
          <w:tcPr>
            <w:tcW w:w="702" w:type="pct"/>
          </w:tcPr>
          <w:p w:rsidR="0092531C" w:rsidRPr="00321560" w:rsidRDefault="0092531C" w:rsidP="00737576">
            <w:pPr>
              <w:pStyle w:val="afffffff5"/>
              <w:spacing w:before="93" w:after="93"/>
              <w:rPr>
                <w:color w:val="000000" w:themeColor="text1"/>
              </w:rPr>
            </w:pPr>
            <w:r w:rsidRPr="00321560">
              <w:rPr>
                <w:color w:val="000000" w:themeColor="text1"/>
              </w:rPr>
              <w:t>2.0</w:t>
            </w:r>
          </w:p>
        </w:tc>
        <w:tc>
          <w:tcPr>
            <w:tcW w:w="877" w:type="pct"/>
          </w:tcPr>
          <w:p w:rsidR="0092531C" w:rsidRPr="00321560" w:rsidRDefault="0092531C" w:rsidP="00737576">
            <w:pPr>
              <w:pStyle w:val="afffffff5"/>
              <w:spacing w:before="93" w:after="93"/>
              <w:rPr>
                <w:color w:val="000000" w:themeColor="text1"/>
              </w:rPr>
            </w:pPr>
            <w:r w:rsidRPr="00321560">
              <w:rPr>
                <w:color w:val="000000" w:themeColor="text1"/>
              </w:rPr>
              <w:t>1.2</w:t>
            </w:r>
          </w:p>
        </w:tc>
        <w:tc>
          <w:tcPr>
            <w:tcW w:w="790" w:type="pct"/>
            <w:tcBorders>
              <w:right w:val="single" w:sz="12" w:space="0" w:color="auto"/>
            </w:tcBorders>
          </w:tcPr>
          <w:p w:rsidR="0092531C" w:rsidRPr="00321560" w:rsidRDefault="0092531C" w:rsidP="00737576">
            <w:pPr>
              <w:pStyle w:val="afffffff5"/>
              <w:spacing w:before="93" w:after="93"/>
              <w:rPr>
                <w:color w:val="000000" w:themeColor="text1"/>
              </w:rPr>
            </w:pPr>
            <w:r w:rsidRPr="00321560">
              <w:rPr>
                <w:color w:val="000000" w:themeColor="text1"/>
              </w:rPr>
              <w:t>0.9</w:t>
            </w:r>
          </w:p>
        </w:tc>
      </w:tr>
      <w:tr w:rsidR="00321560" w:rsidRPr="00321560" w:rsidTr="00737576">
        <w:tc>
          <w:tcPr>
            <w:tcW w:w="877" w:type="pct"/>
            <w:tcBorders>
              <w:left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 xml:space="preserve"> </w:t>
            </w:r>
            <w:r w:rsidRPr="00321560">
              <w:rPr>
                <w:rFonts w:hint="eastAsia"/>
                <w:color w:val="000000" w:themeColor="text1"/>
              </w:rPr>
              <w:t>微晶玻璃</w:t>
            </w:r>
          </w:p>
        </w:tc>
        <w:tc>
          <w:tcPr>
            <w:tcW w:w="1754" w:type="pct"/>
            <w:gridSpan w:val="3"/>
          </w:tcPr>
          <w:p w:rsidR="0092531C" w:rsidRPr="00321560" w:rsidRDefault="0092531C" w:rsidP="00737576">
            <w:pPr>
              <w:pStyle w:val="afffffff5"/>
              <w:spacing w:before="93" w:after="93"/>
              <w:rPr>
                <w:color w:val="000000" w:themeColor="text1"/>
              </w:rPr>
            </w:pPr>
            <w:r w:rsidRPr="00321560">
              <w:rPr>
                <w:rFonts w:hint="eastAsia"/>
                <w:color w:val="000000" w:themeColor="text1"/>
              </w:rPr>
              <w:t>16.0</w:t>
            </w:r>
          </w:p>
        </w:tc>
        <w:tc>
          <w:tcPr>
            <w:tcW w:w="2368" w:type="pct"/>
            <w:gridSpan w:val="3"/>
            <w:tcBorders>
              <w:right w:val="single" w:sz="12" w:space="0" w:color="auto"/>
            </w:tcBorders>
          </w:tcPr>
          <w:p w:rsidR="0092531C" w:rsidRPr="00321560" w:rsidRDefault="0092531C" w:rsidP="00737576">
            <w:pPr>
              <w:pStyle w:val="afffffff5"/>
              <w:spacing w:before="93" w:after="93"/>
              <w:rPr>
                <w:color w:val="000000" w:themeColor="text1"/>
              </w:rPr>
            </w:pPr>
            <w:r w:rsidRPr="00321560">
              <w:rPr>
                <w:color w:val="000000" w:themeColor="text1"/>
              </w:rPr>
              <w:t>3.2</w:t>
            </w:r>
          </w:p>
        </w:tc>
      </w:tr>
      <w:tr w:rsidR="00321560" w:rsidRPr="00321560" w:rsidTr="00737576">
        <w:tc>
          <w:tcPr>
            <w:tcW w:w="877" w:type="pct"/>
            <w:tcBorders>
              <w:left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木纤维板</w:t>
            </w:r>
          </w:p>
        </w:tc>
        <w:tc>
          <w:tcPr>
            <w:tcW w:w="1754" w:type="pct"/>
            <w:gridSpan w:val="3"/>
          </w:tcPr>
          <w:p w:rsidR="0092531C" w:rsidRPr="00321560" w:rsidRDefault="0092531C" w:rsidP="00737576">
            <w:pPr>
              <w:pStyle w:val="afffffff5"/>
              <w:spacing w:before="93" w:after="93"/>
              <w:rPr>
                <w:color w:val="000000" w:themeColor="text1"/>
              </w:rPr>
            </w:pPr>
            <w:r w:rsidRPr="00321560">
              <w:rPr>
                <w:rFonts w:hint="eastAsia"/>
                <w:color w:val="000000" w:themeColor="text1"/>
              </w:rPr>
              <w:t>56.0</w:t>
            </w:r>
          </w:p>
        </w:tc>
        <w:tc>
          <w:tcPr>
            <w:tcW w:w="2368" w:type="pct"/>
            <w:gridSpan w:val="3"/>
            <w:tcBorders>
              <w:right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w:t>
            </w:r>
          </w:p>
        </w:tc>
      </w:tr>
      <w:tr w:rsidR="00321560" w:rsidRPr="00321560" w:rsidTr="00737576">
        <w:tc>
          <w:tcPr>
            <w:tcW w:w="877" w:type="pct"/>
            <w:tcBorders>
              <w:left w:val="single" w:sz="12" w:space="0" w:color="auto"/>
              <w:bottom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纤维水泥板</w:t>
            </w:r>
          </w:p>
        </w:tc>
        <w:tc>
          <w:tcPr>
            <w:tcW w:w="1754" w:type="pct"/>
            <w:gridSpan w:val="3"/>
            <w:tcBorders>
              <w:bottom w:val="single" w:sz="12" w:space="0" w:color="auto"/>
            </w:tcBorders>
          </w:tcPr>
          <w:p w:rsidR="0092531C" w:rsidRPr="00321560" w:rsidRDefault="0092531C" w:rsidP="00737576">
            <w:pPr>
              <w:pStyle w:val="afffffff5"/>
              <w:spacing w:before="93" w:after="93"/>
              <w:rPr>
                <w:color w:val="000000" w:themeColor="text1"/>
              </w:rPr>
            </w:pPr>
            <w:r w:rsidRPr="00321560">
              <w:rPr>
                <w:rFonts w:hint="eastAsia"/>
                <w:color w:val="000000" w:themeColor="text1"/>
              </w:rPr>
              <w:t>11.5</w:t>
            </w:r>
          </w:p>
        </w:tc>
        <w:tc>
          <w:tcPr>
            <w:tcW w:w="2368" w:type="pct"/>
            <w:gridSpan w:val="3"/>
            <w:tcBorders>
              <w:bottom w:val="single" w:sz="12" w:space="0" w:color="auto"/>
              <w:right w:val="single" w:sz="12" w:space="0" w:color="auto"/>
            </w:tcBorders>
          </w:tcPr>
          <w:p w:rsidR="0092531C" w:rsidRPr="00321560" w:rsidRDefault="0092531C" w:rsidP="00737576">
            <w:pPr>
              <w:pStyle w:val="afffffff5"/>
              <w:spacing w:before="93" w:after="93"/>
              <w:rPr>
                <w:color w:val="000000" w:themeColor="text1"/>
              </w:rPr>
            </w:pPr>
            <w:r w:rsidRPr="00321560">
              <w:rPr>
                <w:color w:val="000000" w:themeColor="text1"/>
              </w:rPr>
              <w:t>2.3</w:t>
            </w:r>
          </w:p>
        </w:tc>
      </w:tr>
    </w:tbl>
    <w:p w:rsidR="0092531C" w:rsidRPr="00321560" w:rsidRDefault="0092531C" w:rsidP="00C5499B">
      <w:pPr>
        <w:pStyle w:val="a4"/>
        <w:rPr>
          <w:color w:val="000000" w:themeColor="text1"/>
        </w:rPr>
      </w:pPr>
      <w:r w:rsidRPr="00321560">
        <w:rPr>
          <w:color w:val="000000" w:themeColor="text1"/>
        </w:rPr>
        <w:t>天然石板的抗弯强度标准值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rk</m:t>
            </m:r>
          </m:sub>
        </m:sSub>
      </m:oMath>
      <w:r w:rsidRPr="00321560">
        <w:rPr>
          <w:color w:val="000000" w:themeColor="text1"/>
        </w:rPr>
        <w:t>应按公式</w:t>
      </w:r>
      <w:r w:rsidR="004812C7" w:rsidRPr="00321560">
        <w:rPr>
          <w:rFonts w:hint="eastAsia"/>
          <w:color w:val="000000" w:themeColor="text1"/>
        </w:rPr>
        <w:t>7</w:t>
      </w:r>
      <w:r w:rsidRPr="00321560">
        <w:rPr>
          <w:color w:val="000000" w:themeColor="text1"/>
        </w:rPr>
        <w:t>确定，其抗弯强度设计值、抗剪强度设计值应分别按公式</w:t>
      </w:r>
      <w:r w:rsidR="004812C7" w:rsidRPr="00321560">
        <w:rPr>
          <w:rFonts w:hint="eastAsia"/>
          <w:color w:val="000000" w:themeColor="text1"/>
        </w:rPr>
        <w:t>8</w:t>
      </w:r>
      <w:r w:rsidRPr="00321560">
        <w:rPr>
          <w:color w:val="000000" w:themeColor="text1"/>
        </w:rPr>
        <w:t>和</w:t>
      </w:r>
      <w:r w:rsidR="004812C7" w:rsidRPr="00321560">
        <w:rPr>
          <w:rFonts w:hint="eastAsia"/>
          <w:color w:val="000000" w:themeColor="text1"/>
        </w:rPr>
        <w:t>9</w:t>
      </w:r>
      <w:r w:rsidRPr="00321560">
        <w:rPr>
          <w:color w:val="000000" w:themeColor="text1"/>
        </w:rPr>
        <w:t>采用：</w:t>
      </w:r>
    </w:p>
    <w:p w:rsidR="0092531C" w:rsidRPr="00321560" w:rsidRDefault="0086217E" w:rsidP="00A01061">
      <w:pPr>
        <w:pStyle w:val="afffffffffe"/>
        <w:rPr>
          <w:color w:val="000000" w:themeColor="text1"/>
        </w:rPr>
      </w:pPr>
      <w:r w:rsidRPr="00321560">
        <w:rPr>
          <w:color w:val="000000" w:themeColor="text1"/>
          <w:position w:val="-12"/>
        </w:rPr>
        <w:object w:dxaOrig="1600" w:dyaOrig="360">
          <v:shape id="_x0000_i1050" type="#_x0000_t75" style="width:88pt;height:20.5pt" o:ole="">
            <v:imagedata r:id="rId65" o:title=""/>
          </v:shape>
          <o:OLEObject Type="Embed" ProgID="Equation.DSMT4" ShapeID="_x0000_i1050" DrawAspect="Content" ObjectID="_1681285141" r:id="rId66"/>
        </w:object>
      </w:r>
      <w:r w:rsidR="0092531C" w:rsidRPr="00321560">
        <w:rPr>
          <w:color w:val="000000" w:themeColor="text1"/>
        </w:rPr>
        <w:t xml:space="preserve"> </w:t>
      </w:r>
      <w:r w:rsidR="0092531C" w:rsidRPr="00321560">
        <w:rPr>
          <w:rFonts w:hint="eastAsia"/>
          <w:color w:val="000000" w:themeColor="text1"/>
        </w:rPr>
        <w:t xml:space="preserve">                                  </w:t>
      </w:r>
      <w:r w:rsidR="00A912CC" w:rsidRPr="00321560">
        <w:rPr>
          <w:color w:val="000000" w:themeColor="text1"/>
        </w:rPr>
        <w:t xml:space="preserve">  （</w:t>
      </w:r>
      <w:r w:rsidR="00D0455F" w:rsidRPr="00321560">
        <w:rPr>
          <w:color w:val="000000" w:themeColor="text1"/>
        </w:rPr>
        <w:fldChar w:fldCharType="begin"/>
      </w:r>
      <w:r w:rsidR="00A912CC" w:rsidRPr="00321560">
        <w:rPr>
          <w:color w:val="000000" w:themeColor="text1"/>
        </w:rPr>
        <w:instrText xml:space="preserve"> AUTONUM  \* Arabic </w:instrText>
      </w:r>
      <w:r w:rsidR="00D0455F" w:rsidRPr="00321560">
        <w:rPr>
          <w:color w:val="000000" w:themeColor="text1"/>
        </w:rPr>
        <w:fldChar w:fldCharType="end"/>
      </w:r>
      <w:r w:rsidR="00A912CC" w:rsidRPr="00321560">
        <w:rPr>
          <w:color w:val="000000" w:themeColor="text1"/>
        </w:rPr>
        <w:t>）</w:t>
      </w:r>
    </w:p>
    <w:p w:rsidR="0092531C" w:rsidRPr="00321560" w:rsidRDefault="0086217E" w:rsidP="00A01061">
      <w:pPr>
        <w:pStyle w:val="afffffffffe"/>
        <w:rPr>
          <w:color w:val="000000" w:themeColor="text1"/>
        </w:rPr>
      </w:pPr>
      <w:r w:rsidRPr="00321560">
        <w:rPr>
          <w:color w:val="000000" w:themeColor="text1"/>
          <w:position w:val="-12"/>
        </w:rPr>
        <w:object w:dxaOrig="1200" w:dyaOrig="380">
          <v:shape id="_x0000_i1051" type="#_x0000_t75" style="width:60pt;height:19.5pt" o:ole="">
            <v:imagedata r:id="rId67" o:title=""/>
          </v:shape>
          <o:OLEObject Type="Embed" ProgID="Equation.DSMT4" ShapeID="_x0000_i1051" DrawAspect="Content" ObjectID="_1681285142" r:id="rId68"/>
        </w:object>
      </w:r>
      <w:r w:rsidR="0092531C" w:rsidRPr="00321560">
        <w:rPr>
          <w:color w:val="000000" w:themeColor="text1"/>
        </w:rPr>
        <w:t xml:space="preserve"> </w:t>
      </w:r>
      <w:r w:rsidR="0092531C" w:rsidRPr="00321560">
        <w:rPr>
          <w:rFonts w:hint="eastAsia"/>
          <w:color w:val="000000" w:themeColor="text1"/>
        </w:rPr>
        <w:t xml:space="preserve">                                     </w:t>
      </w:r>
      <w:r w:rsidR="00A912CC" w:rsidRPr="00321560">
        <w:rPr>
          <w:color w:val="000000" w:themeColor="text1"/>
        </w:rPr>
        <w:t xml:space="preserve">  （</w:t>
      </w:r>
      <w:r w:rsidR="00D0455F" w:rsidRPr="00321560">
        <w:rPr>
          <w:color w:val="000000" w:themeColor="text1"/>
        </w:rPr>
        <w:fldChar w:fldCharType="begin"/>
      </w:r>
      <w:r w:rsidR="00A912CC" w:rsidRPr="00321560">
        <w:rPr>
          <w:color w:val="000000" w:themeColor="text1"/>
        </w:rPr>
        <w:instrText xml:space="preserve"> AUTONUM  \* Arabic </w:instrText>
      </w:r>
      <w:r w:rsidR="00D0455F" w:rsidRPr="00321560">
        <w:rPr>
          <w:color w:val="000000" w:themeColor="text1"/>
        </w:rPr>
        <w:fldChar w:fldCharType="end"/>
      </w:r>
      <w:r w:rsidR="00A912CC" w:rsidRPr="00321560">
        <w:rPr>
          <w:color w:val="000000" w:themeColor="text1"/>
        </w:rPr>
        <w:t>）</w:t>
      </w:r>
    </w:p>
    <w:p w:rsidR="0092531C" w:rsidRPr="00321560" w:rsidRDefault="0086217E" w:rsidP="00A01061">
      <w:pPr>
        <w:pStyle w:val="afffffffffe"/>
        <w:rPr>
          <w:color w:val="000000" w:themeColor="text1"/>
        </w:rPr>
      </w:pPr>
      <w:r w:rsidRPr="00321560">
        <w:rPr>
          <w:color w:val="000000" w:themeColor="text1"/>
          <w:position w:val="-12"/>
        </w:rPr>
        <w:object w:dxaOrig="1140" w:dyaOrig="380">
          <v:shape id="_x0000_i1052" type="#_x0000_t75" style="width:63pt;height:22pt" o:ole="">
            <v:imagedata r:id="rId69" o:title=""/>
          </v:shape>
          <o:OLEObject Type="Embed" ProgID="Equation.DSMT4" ShapeID="_x0000_i1052" DrawAspect="Content" ObjectID="_1681285143" r:id="rId70"/>
        </w:object>
      </w:r>
      <w:r w:rsidR="0092531C" w:rsidRPr="00321560">
        <w:rPr>
          <w:rFonts w:hint="eastAsia"/>
          <w:color w:val="000000" w:themeColor="text1"/>
        </w:rPr>
        <w:t xml:space="preserve">                                     </w:t>
      </w:r>
      <w:r w:rsidR="00A912CC" w:rsidRPr="00321560">
        <w:rPr>
          <w:color w:val="000000" w:themeColor="text1"/>
        </w:rPr>
        <w:t xml:space="preserve">   （</w:t>
      </w:r>
      <w:r w:rsidR="00D0455F" w:rsidRPr="00321560">
        <w:rPr>
          <w:color w:val="000000" w:themeColor="text1"/>
        </w:rPr>
        <w:fldChar w:fldCharType="begin"/>
      </w:r>
      <w:r w:rsidR="00A912CC" w:rsidRPr="00321560">
        <w:rPr>
          <w:color w:val="000000" w:themeColor="text1"/>
        </w:rPr>
        <w:instrText xml:space="preserve"> AUTONUM  \* Arabic </w:instrText>
      </w:r>
      <w:r w:rsidR="00D0455F" w:rsidRPr="00321560">
        <w:rPr>
          <w:color w:val="000000" w:themeColor="text1"/>
        </w:rPr>
        <w:fldChar w:fldCharType="end"/>
      </w:r>
      <w:r w:rsidR="00A912CC" w:rsidRPr="00321560">
        <w:rPr>
          <w:color w:val="000000" w:themeColor="text1"/>
        </w:rPr>
        <w:t>）</w:t>
      </w:r>
    </w:p>
    <w:tbl>
      <w:tblPr>
        <w:tblW w:w="0" w:type="auto"/>
        <w:tblLook w:val="04A0" w:firstRow="1" w:lastRow="0" w:firstColumn="1" w:lastColumn="0" w:noHBand="0" w:noVBand="1"/>
      </w:tblPr>
      <w:tblGrid>
        <w:gridCol w:w="1162"/>
        <w:gridCol w:w="539"/>
        <w:gridCol w:w="7767"/>
      </w:tblGrid>
      <w:tr w:rsidR="00321560" w:rsidRPr="00321560" w:rsidTr="0092531C">
        <w:tc>
          <w:tcPr>
            <w:tcW w:w="1162" w:type="dxa"/>
            <w:vAlign w:val="center"/>
          </w:tcPr>
          <w:p w:rsidR="0092531C" w:rsidRPr="00321560" w:rsidRDefault="0092531C" w:rsidP="00C83CBC">
            <w:pPr>
              <w:spacing w:before="93" w:after="93"/>
              <w:rPr>
                <w:color w:val="000000" w:themeColor="text1"/>
              </w:rPr>
            </w:pPr>
            <w:r w:rsidRPr="00321560">
              <w:rPr>
                <w:color w:val="000000" w:themeColor="text1"/>
              </w:rPr>
              <w:lastRenderedPageBreak/>
              <w:t>式中</w:t>
            </w:r>
            <w:r w:rsidRPr="00321560">
              <w:rPr>
                <w:rFonts w:hint="eastAsia"/>
                <w:color w:val="000000" w:themeColor="text1"/>
              </w:rPr>
              <w:t>:</w:t>
            </w:r>
          </w:p>
        </w:tc>
        <w:tc>
          <w:tcPr>
            <w:tcW w:w="539" w:type="dxa"/>
            <w:vAlign w:val="center"/>
          </w:tcPr>
          <w:p w:rsidR="0092531C" w:rsidRPr="00321560" w:rsidRDefault="0092531C" w:rsidP="00C83CBC">
            <w:pPr>
              <w:spacing w:before="93" w:after="93"/>
              <w:rPr>
                <w:color w:val="000000" w:themeColor="text1"/>
              </w:rPr>
            </w:pPr>
            <w:r w:rsidRPr="00321560">
              <w:rPr>
                <w:color w:val="000000" w:themeColor="text1"/>
                <w:position w:val="-10"/>
              </w:rPr>
              <w:object w:dxaOrig="300" w:dyaOrig="340">
                <v:shape id="_x0000_i1053" type="#_x0000_t75" style="width:14.5pt;height:14pt" o:ole="">
                  <v:imagedata r:id="rId71" o:title=""/>
                </v:shape>
                <o:OLEObject Type="Embed" ProgID="Equation.DSMT4" ShapeID="_x0000_i1053" DrawAspect="Content" ObjectID="_1681285144" r:id="rId72"/>
              </w:object>
            </w:r>
          </w:p>
        </w:tc>
        <w:tc>
          <w:tcPr>
            <w:tcW w:w="7767" w:type="dxa"/>
            <w:vAlign w:val="center"/>
          </w:tcPr>
          <w:p w:rsidR="0092531C" w:rsidRPr="00321560" w:rsidRDefault="0092531C" w:rsidP="00C83CBC">
            <w:pPr>
              <w:spacing w:before="93" w:after="93"/>
              <w:rPr>
                <w:rFonts w:asciiTheme="minorEastAsia" w:hAnsiTheme="minorEastAsia"/>
                <w:color w:val="000000" w:themeColor="text1"/>
              </w:rPr>
            </w:pPr>
            <w:r w:rsidRPr="00321560">
              <w:rPr>
                <w:snapToGrid w:val="0"/>
                <w:color w:val="000000" w:themeColor="text1"/>
                <w:kern w:val="0"/>
              </w:rPr>
              <w:t>——</w:t>
            </w:r>
            <w:r w:rsidRPr="00321560">
              <w:rPr>
                <w:rFonts w:asciiTheme="minorEastAsia" w:hAnsiTheme="minorEastAsia"/>
                <w:color w:val="000000" w:themeColor="text1"/>
              </w:rPr>
              <w:t>石材面板抗弯强度设计值</w:t>
            </w:r>
            <w:r w:rsidRPr="00321560">
              <w:rPr>
                <w:rFonts w:asciiTheme="minorEastAsia" w:hAnsiTheme="minorEastAsia"/>
                <w:color w:val="000000" w:themeColor="text1"/>
              </w:rPr>
              <w:t>(</w:t>
            </w:r>
            <w:r w:rsidRPr="00321560">
              <w:rPr>
                <w:rFonts w:asciiTheme="minorEastAsia" w:hAnsiTheme="minorEastAsia"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rPr>
              <w:t>)</w:t>
            </w:r>
            <w:r w:rsidRPr="00321560">
              <w:rPr>
                <w:rFonts w:asciiTheme="minorEastAsia" w:hAnsiTheme="minorEastAsia"/>
                <w:color w:val="000000" w:themeColor="text1"/>
              </w:rPr>
              <w:t>；</w:t>
            </w:r>
          </w:p>
        </w:tc>
      </w:tr>
      <w:tr w:rsidR="00321560" w:rsidRPr="00321560" w:rsidTr="0092531C">
        <w:tc>
          <w:tcPr>
            <w:tcW w:w="1162" w:type="dxa"/>
            <w:vAlign w:val="center"/>
          </w:tcPr>
          <w:p w:rsidR="0092531C" w:rsidRPr="00321560" w:rsidRDefault="0092531C" w:rsidP="00C83CBC">
            <w:pPr>
              <w:spacing w:before="93" w:after="93"/>
              <w:rPr>
                <w:color w:val="000000" w:themeColor="text1"/>
              </w:rPr>
            </w:pPr>
          </w:p>
        </w:tc>
        <w:tc>
          <w:tcPr>
            <w:tcW w:w="539" w:type="dxa"/>
            <w:vAlign w:val="center"/>
          </w:tcPr>
          <w:p w:rsidR="0092531C" w:rsidRPr="00321560" w:rsidRDefault="0092531C" w:rsidP="00C83CBC">
            <w:pPr>
              <w:spacing w:before="93" w:after="93"/>
              <w:rPr>
                <w:color w:val="000000" w:themeColor="text1"/>
              </w:rPr>
            </w:pPr>
            <w:r w:rsidRPr="00321560">
              <w:rPr>
                <w:color w:val="000000" w:themeColor="text1"/>
                <w:position w:val="-10"/>
              </w:rPr>
              <w:object w:dxaOrig="300" w:dyaOrig="340">
                <v:shape id="_x0000_i1054" type="#_x0000_t75" style="width:14.5pt;height:14pt" o:ole="">
                  <v:imagedata r:id="rId73" o:title=""/>
                </v:shape>
                <o:OLEObject Type="Embed" ProgID="Equation.DSMT4" ShapeID="_x0000_i1054" DrawAspect="Content" ObjectID="_1681285145" r:id="rId74"/>
              </w:object>
            </w:r>
          </w:p>
        </w:tc>
        <w:tc>
          <w:tcPr>
            <w:tcW w:w="7767" w:type="dxa"/>
            <w:vAlign w:val="center"/>
          </w:tcPr>
          <w:p w:rsidR="0092531C" w:rsidRPr="00321560" w:rsidRDefault="0092531C" w:rsidP="00C83CBC">
            <w:pPr>
              <w:spacing w:before="93" w:after="93"/>
              <w:rPr>
                <w:rFonts w:asciiTheme="minorEastAsia" w:hAnsiTheme="minorEastAsia"/>
                <w:color w:val="000000" w:themeColor="text1"/>
              </w:rPr>
            </w:pPr>
            <w:r w:rsidRPr="00321560">
              <w:rPr>
                <w:snapToGrid w:val="0"/>
                <w:color w:val="000000" w:themeColor="text1"/>
                <w:kern w:val="0"/>
              </w:rPr>
              <w:t>——</w:t>
            </w:r>
            <w:r w:rsidRPr="00321560">
              <w:rPr>
                <w:rFonts w:asciiTheme="minorEastAsia" w:hAnsiTheme="minorEastAsia"/>
                <w:color w:val="000000" w:themeColor="text1"/>
              </w:rPr>
              <w:t>石材面板抗剪强度设计值</w:t>
            </w:r>
            <w:r w:rsidRPr="00321560">
              <w:rPr>
                <w:rFonts w:asciiTheme="minorEastAsia" w:hAnsiTheme="minorEastAsia"/>
                <w:color w:val="000000" w:themeColor="text1"/>
              </w:rPr>
              <w:t>(</w:t>
            </w:r>
            <w:r w:rsidRPr="00321560">
              <w:rPr>
                <w:rFonts w:asciiTheme="minorEastAsia" w:hAnsiTheme="minorEastAsia"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rPr>
              <w:t>)</w:t>
            </w:r>
            <w:r w:rsidRPr="00321560">
              <w:rPr>
                <w:rFonts w:asciiTheme="minorEastAsia" w:hAnsiTheme="minorEastAsia"/>
                <w:color w:val="000000" w:themeColor="text1"/>
              </w:rPr>
              <w:t>；</w:t>
            </w:r>
          </w:p>
        </w:tc>
      </w:tr>
      <w:tr w:rsidR="00321560" w:rsidRPr="00321560" w:rsidTr="0092531C">
        <w:tc>
          <w:tcPr>
            <w:tcW w:w="1162" w:type="dxa"/>
            <w:vAlign w:val="center"/>
          </w:tcPr>
          <w:p w:rsidR="0092531C" w:rsidRPr="00321560" w:rsidRDefault="0092531C" w:rsidP="00C83CBC">
            <w:pPr>
              <w:spacing w:before="93" w:after="93"/>
              <w:rPr>
                <w:color w:val="000000" w:themeColor="text1"/>
              </w:rPr>
            </w:pPr>
          </w:p>
        </w:tc>
        <w:tc>
          <w:tcPr>
            <w:tcW w:w="539" w:type="dxa"/>
            <w:vAlign w:val="center"/>
          </w:tcPr>
          <w:p w:rsidR="0092531C" w:rsidRPr="00321560" w:rsidRDefault="0092531C" w:rsidP="00C83CBC">
            <w:pPr>
              <w:spacing w:before="93" w:after="93"/>
              <w:rPr>
                <w:color w:val="000000" w:themeColor="text1"/>
              </w:rPr>
            </w:pPr>
            <w:r w:rsidRPr="00321560">
              <w:rPr>
                <w:color w:val="000000" w:themeColor="text1"/>
                <w:position w:val="-10"/>
              </w:rPr>
              <w:object w:dxaOrig="300" w:dyaOrig="320">
                <v:shape id="_x0000_i1055" type="#_x0000_t75" style="width:14.5pt;height:14.5pt" o:ole="">
                  <v:imagedata r:id="rId75" o:title=""/>
                </v:shape>
                <o:OLEObject Type="Embed" ProgID="Equation.DSMT4" ShapeID="_x0000_i1055" DrawAspect="Content" ObjectID="_1681285146" r:id="rId76"/>
              </w:object>
            </w:r>
          </w:p>
        </w:tc>
        <w:tc>
          <w:tcPr>
            <w:tcW w:w="7767" w:type="dxa"/>
            <w:vAlign w:val="center"/>
          </w:tcPr>
          <w:p w:rsidR="0092531C" w:rsidRPr="00321560" w:rsidRDefault="0092531C" w:rsidP="00C83CBC">
            <w:pPr>
              <w:spacing w:before="93" w:after="93"/>
              <w:rPr>
                <w:rFonts w:asciiTheme="minorEastAsia" w:hAnsiTheme="minorEastAsia"/>
                <w:color w:val="000000" w:themeColor="text1"/>
              </w:rPr>
            </w:pPr>
            <w:r w:rsidRPr="00321560">
              <w:rPr>
                <w:snapToGrid w:val="0"/>
                <w:color w:val="000000" w:themeColor="text1"/>
                <w:kern w:val="0"/>
              </w:rPr>
              <w:t>——</w:t>
            </w:r>
            <w:r w:rsidRPr="00321560">
              <w:rPr>
                <w:rFonts w:asciiTheme="minorEastAsia" w:hAnsiTheme="minorEastAsia"/>
                <w:color w:val="000000" w:themeColor="text1"/>
              </w:rPr>
              <w:t>石材面板抗弯强度标准值</w:t>
            </w:r>
            <w:r w:rsidRPr="00321560">
              <w:rPr>
                <w:rFonts w:asciiTheme="minorEastAsia" w:hAnsiTheme="minorEastAsia"/>
                <w:color w:val="000000" w:themeColor="text1"/>
              </w:rPr>
              <w:t>(</w:t>
            </w:r>
            <w:r w:rsidRPr="00321560">
              <w:rPr>
                <w:rFonts w:asciiTheme="minorEastAsia" w:hAnsiTheme="minorEastAsia"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rPr>
              <w:t>)</w:t>
            </w:r>
            <w:r w:rsidRPr="00321560">
              <w:rPr>
                <w:rFonts w:asciiTheme="minorEastAsia" w:hAnsiTheme="minorEastAsia"/>
                <w:color w:val="000000" w:themeColor="text1"/>
              </w:rPr>
              <w:t>；</w:t>
            </w:r>
          </w:p>
        </w:tc>
      </w:tr>
      <w:tr w:rsidR="00321560" w:rsidRPr="00321560" w:rsidTr="0092531C">
        <w:tc>
          <w:tcPr>
            <w:tcW w:w="1162" w:type="dxa"/>
            <w:vAlign w:val="center"/>
          </w:tcPr>
          <w:p w:rsidR="0092531C" w:rsidRPr="00321560" w:rsidRDefault="0092531C" w:rsidP="00C83CBC">
            <w:pPr>
              <w:spacing w:before="93" w:after="93"/>
              <w:rPr>
                <w:color w:val="000000" w:themeColor="text1"/>
              </w:rPr>
            </w:pPr>
          </w:p>
        </w:tc>
        <w:tc>
          <w:tcPr>
            <w:tcW w:w="539" w:type="dxa"/>
            <w:vAlign w:val="center"/>
          </w:tcPr>
          <w:p w:rsidR="0092531C" w:rsidRPr="00321560" w:rsidRDefault="0092531C" w:rsidP="00C83CBC">
            <w:pPr>
              <w:spacing w:before="93" w:after="93"/>
              <w:rPr>
                <w:color w:val="000000" w:themeColor="text1"/>
              </w:rPr>
            </w:pPr>
            <w:r w:rsidRPr="00321560">
              <w:rPr>
                <w:color w:val="000000" w:themeColor="text1"/>
                <w:position w:val="-10"/>
              </w:rPr>
              <w:object w:dxaOrig="320" w:dyaOrig="320">
                <v:shape id="_x0000_i1056" type="#_x0000_t75" style="width:14.5pt;height:14.5pt" o:ole="">
                  <v:imagedata r:id="rId77" o:title=""/>
                </v:shape>
                <o:OLEObject Type="Embed" ProgID="Equation.DSMT4" ShapeID="_x0000_i1056" DrawAspect="Content" ObjectID="_1681285147" r:id="rId78"/>
              </w:object>
            </w:r>
          </w:p>
        </w:tc>
        <w:tc>
          <w:tcPr>
            <w:tcW w:w="7767" w:type="dxa"/>
            <w:vAlign w:val="center"/>
          </w:tcPr>
          <w:p w:rsidR="0092531C" w:rsidRPr="00321560" w:rsidRDefault="0092531C" w:rsidP="00C83CBC">
            <w:pPr>
              <w:spacing w:before="93" w:after="93"/>
              <w:rPr>
                <w:rFonts w:asciiTheme="minorEastAsia" w:hAnsiTheme="minorEastAsia"/>
                <w:color w:val="000000" w:themeColor="text1"/>
              </w:rPr>
            </w:pPr>
            <w:r w:rsidRPr="00321560">
              <w:rPr>
                <w:snapToGrid w:val="0"/>
                <w:color w:val="000000" w:themeColor="text1"/>
                <w:kern w:val="0"/>
              </w:rPr>
              <w:t>——</w:t>
            </w:r>
            <w:r w:rsidRPr="00321560">
              <w:rPr>
                <w:rFonts w:asciiTheme="minorEastAsia" w:hAnsiTheme="minorEastAsia"/>
                <w:color w:val="000000" w:themeColor="text1"/>
              </w:rPr>
              <w:t>石材面板抗弯强度试验平均值</w:t>
            </w:r>
            <w:r w:rsidRPr="00321560">
              <w:rPr>
                <w:rFonts w:asciiTheme="minorEastAsia" w:hAnsiTheme="minorEastAsia"/>
                <w:color w:val="000000" w:themeColor="text1"/>
              </w:rPr>
              <w:t>(</w:t>
            </w:r>
            <w:r w:rsidRPr="00321560">
              <w:rPr>
                <w:rFonts w:asciiTheme="minorEastAsia" w:hAnsiTheme="minorEastAsia"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rPr>
              <w:t>)</w:t>
            </w:r>
            <w:r w:rsidRPr="00321560">
              <w:rPr>
                <w:rFonts w:asciiTheme="minorEastAsia" w:hAnsiTheme="minorEastAsia"/>
                <w:color w:val="000000" w:themeColor="text1"/>
              </w:rPr>
              <w:t>；</w:t>
            </w:r>
          </w:p>
        </w:tc>
      </w:tr>
      <w:tr w:rsidR="00321560" w:rsidRPr="00321560" w:rsidTr="0092531C">
        <w:tc>
          <w:tcPr>
            <w:tcW w:w="1162" w:type="dxa"/>
            <w:vAlign w:val="center"/>
          </w:tcPr>
          <w:p w:rsidR="0092531C" w:rsidRPr="00321560" w:rsidRDefault="0092531C" w:rsidP="00C83CBC">
            <w:pPr>
              <w:spacing w:before="93" w:after="93"/>
              <w:rPr>
                <w:color w:val="000000" w:themeColor="text1"/>
              </w:rPr>
            </w:pPr>
          </w:p>
        </w:tc>
        <w:tc>
          <w:tcPr>
            <w:tcW w:w="539" w:type="dxa"/>
            <w:vAlign w:val="center"/>
          </w:tcPr>
          <w:p w:rsidR="0092531C" w:rsidRPr="00321560" w:rsidRDefault="0092531C" w:rsidP="00C83CBC">
            <w:pPr>
              <w:spacing w:before="93" w:after="93"/>
              <w:rPr>
                <w:color w:val="000000" w:themeColor="text1"/>
              </w:rPr>
            </w:pPr>
            <w:r w:rsidRPr="00321560">
              <w:rPr>
                <w:color w:val="000000" w:themeColor="text1"/>
                <w:position w:val="-10"/>
              </w:rPr>
              <w:object w:dxaOrig="240" w:dyaOrig="320">
                <v:shape id="_x0000_i1057" type="#_x0000_t75" style="width:14.5pt;height:14.5pt" o:ole="">
                  <v:imagedata r:id="rId79" o:title=""/>
                </v:shape>
                <o:OLEObject Type="Embed" ProgID="Equation.DSMT4" ShapeID="_x0000_i1057" DrawAspect="Content" ObjectID="_1681285148" r:id="rId80"/>
              </w:object>
            </w:r>
          </w:p>
        </w:tc>
        <w:tc>
          <w:tcPr>
            <w:tcW w:w="7767" w:type="dxa"/>
            <w:vAlign w:val="center"/>
          </w:tcPr>
          <w:p w:rsidR="0092531C" w:rsidRPr="00321560" w:rsidRDefault="0092531C" w:rsidP="00C83CBC">
            <w:pPr>
              <w:spacing w:before="93" w:after="93"/>
              <w:rPr>
                <w:rFonts w:asciiTheme="minorEastAsia" w:hAnsiTheme="minorEastAsia"/>
                <w:color w:val="000000" w:themeColor="text1"/>
              </w:rPr>
            </w:pPr>
            <w:r w:rsidRPr="00321560">
              <w:rPr>
                <w:snapToGrid w:val="0"/>
                <w:color w:val="000000" w:themeColor="text1"/>
                <w:kern w:val="0"/>
              </w:rPr>
              <w:t>——</w:t>
            </w:r>
            <w:r w:rsidRPr="00321560">
              <w:rPr>
                <w:rFonts w:asciiTheme="minorEastAsia" w:hAnsiTheme="minorEastAsia"/>
                <w:color w:val="000000" w:themeColor="text1"/>
              </w:rPr>
              <w:t>石材面板抗弯强度试验的标准差</w:t>
            </w:r>
            <w:r w:rsidRPr="00321560">
              <w:rPr>
                <w:rFonts w:asciiTheme="minorEastAsia" w:hAnsiTheme="minorEastAsia"/>
                <w:color w:val="000000" w:themeColor="text1"/>
              </w:rPr>
              <w:t>(</w:t>
            </w:r>
            <w:r w:rsidRPr="00321560">
              <w:rPr>
                <w:rFonts w:asciiTheme="minorEastAsia" w:hAnsiTheme="minorEastAsia"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rPr>
              <w:t>)</w:t>
            </w:r>
            <w:r w:rsidRPr="00321560">
              <w:rPr>
                <w:rFonts w:asciiTheme="minorEastAsia" w:hAnsiTheme="minorEastAsia"/>
                <w:color w:val="000000" w:themeColor="text1"/>
              </w:rPr>
              <w:t>；</w:t>
            </w:r>
          </w:p>
        </w:tc>
      </w:tr>
      <w:tr w:rsidR="00321560" w:rsidRPr="00321560" w:rsidTr="0092531C">
        <w:tc>
          <w:tcPr>
            <w:tcW w:w="1162" w:type="dxa"/>
            <w:vAlign w:val="center"/>
          </w:tcPr>
          <w:p w:rsidR="0092531C" w:rsidRPr="00321560" w:rsidRDefault="0092531C" w:rsidP="00C83CBC">
            <w:pPr>
              <w:spacing w:before="93" w:after="93"/>
              <w:rPr>
                <w:color w:val="000000" w:themeColor="text1"/>
              </w:rPr>
            </w:pPr>
          </w:p>
        </w:tc>
        <w:tc>
          <w:tcPr>
            <w:tcW w:w="539" w:type="dxa"/>
            <w:vAlign w:val="center"/>
          </w:tcPr>
          <w:p w:rsidR="0092531C" w:rsidRPr="00321560" w:rsidRDefault="0092531C" w:rsidP="00C83CBC">
            <w:pPr>
              <w:spacing w:before="93" w:after="93"/>
              <w:rPr>
                <w:color w:val="000000" w:themeColor="text1"/>
              </w:rPr>
            </w:pPr>
            <w:r w:rsidRPr="00321560">
              <w:rPr>
                <w:color w:val="000000" w:themeColor="text1"/>
                <w:position w:val="-10"/>
              </w:rPr>
              <w:object w:dxaOrig="240" w:dyaOrig="320">
                <v:shape id="_x0000_i1058" type="#_x0000_t75" style="width:8.5pt;height:14.5pt" o:ole="">
                  <v:imagedata r:id="rId81" o:title=""/>
                </v:shape>
                <o:OLEObject Type="Embed" ProgID="Equation.DSMT4" ShapeID="_x0000_i1058" DrawAspect="Content" ObjectID="_1681285149" r:id="rId82"/>
              </w:object>
            </w:r>
          </w:p>
        </w:tc>
        <w:tc>
          <w:tcPr>
            <w:tcW w:w="7767" w:type="dxa"/>
            <w:vAlign w:val="center"/>
          </w:tcPr>
          <w:p w:rsidR="0092531C" w:rsidRPr="00321560" w:rsidRDefault="0092531C" w:rsidP="00C83CBC">
            <w:pPr>
              <w:spacing w:before="93" w:after="93"/>
              <w:rPr>
                <w:color w:val="000000" w:themeColor="text1"/>
              </w:rPr>
            </w:pPr>
            <w:r w:rsidRPr="00321560">
              <w:rPr>
                <w:snapToGrid w:val="0"/>
                <w:color w:val="000000" w:themeColor="text1"/>
                <w:kern w:val="0"/>
              </w:rPr>
              <w:t>——</w:t>
            </w:r>
            <w:r w:rsidRPr="00321560">
              <w:rPr>
                <w:color w:val="000000" w:themeColor="text1"/>
              </w:rPr>
              <w:t>石材面板材料性能分项系数，应</w:t>
            </w:r>
            <w:r w:rsidRPr="00321560">
              <w:rPr>
                <w:rFonts w:asciiTheme="minorEastAsia" w:hAnsiTheme="minorEastAsia"/>
                <w:color w:val="000000" w:themeColor="text1"/>
              </w:rPr>
              <w:t>符合</w:t>
            </w:r>
            <w:r w:rsidRPr="00321560">
              <w:rPr>
                <w:rFonts w:asciiTheme="minorEastAsia" w:hAnsiTheme="minorEastAsia" w:hint="eastAsia"/>
                <w:color w:val="000000" w:themeColor="text1"/>
              </w:rPr>
              <w:t>表</w:t>
            </w:r>
            <w:r w:rsidR="002939F2" w:rsidRPr="00321560">
              <w:rPr>
                <w:rFonts w:asciiTheme="minorEastAsia" w:hAnsiTheme="minorEastAsia"/>
                <w:color w:val="000000" w:themeColor="text1"/>
              </w:rPr>
              <w:t>32</w:t>
            </w:r>
            <w:r w:rsidRPr="00321560">
              <w:rPr>
                <w:rFonts w:asciiTheme="minorEastAsia" w:hAnsiTheme="minorEastAsia"/>
                <w:color w:val="000000" w:themeColor="text1"/>
              </w:rPr>
              <w:t>的规定。</w:t>
            </w:r>
          </w:p>
        </w:tc>
      </w:tr>
    </w:tbl>
    <w:p w:rsidR="0092531C" w:rsidRPr="00321560" w:rsidRDefault="0092531C" w:rsidP="008853AB">
      <w:pPr>
        <w:pStyle w:val="af9"/>
        <w:spacing w:before="93" w:after="93"/>
        <w:ind w:firstLine="420"/>
        <w:rPr>
          <w:color w:val="000000" w:themeColor="text1"/>
        </w:rPr>
      </w:pPr>
      <w:r w:rsidRPr="00321560">
        <w:rPr>
          <w:color w:val="000000" w:themeColor="text1"/>
        </w:rPr>
        <w:t>石材材料性能分项系数</w:t>
      </w:r>
      <m:oMath>
        <m:sSub>
          <m:sSubPr>
            <m:ctrlPr>
              <w:rPr>
                <w:rFonts w:ascii="Cambria Math" w:hAnsi="Cambria Math"/>
                <w:color w:val="000000" w:themeColor="text1"/>
              </w:rPr>
            </m:ctrlPr>
          </m:sSubPr>
          <m:e>
            <m:r>
              <m:rPr>
                <m:sty m:val="p"/>
              </m:rPr>
              <w:rPr>
                <w:rFonts w:ascii="Cambria Math" w:hAnsi="Cambria Math"/>
                <w:color w:val="000000" w:themeColor="text1"/>
              </w:rPr>
              <m:t xml:space="preserve"> γ</m:t>
            </m:r>
          </m:e>
          <m:sub>
            <m:r>
              <m:rPr>
                <m:sty m:val="p"/>
              </m:rPr>
              <w:rPr>
                <w:rFonts w:ascii="Cambria Math" w:hAnsi="Cambria Math"/>
                <w:color w:val="000000" w:themeColor="text1"/>
              </w:rPr>
              <m:t>r</m:t>
            </m:r>
          </m:sub>
        </m:sSub>
      </m:oMath>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23"/>
        <w:gridCol w:w="1616"/>
        <w:gridCol w:w="1293"/>
        <w:gridCol w:w="2322"/>
      </w:tblGrid>
      <w:tr w:rsidR="00321560" w:rsidRPr="00321560" w:rsidTr="00646035">
        <w:trPr>
          <w:cantSplit/>
          <w:jc w:val="center"/>
        </w:trPr>
        <w:tc>
          <w:tcPr>
            <w:tcW w:w="2346" w:type="pct"/>
            <w:tcBorders>
              <w:top w:val="single" w:sz="12" w:space="0" w:color="auto"/>
              <w:left w:val="single" w:sz="12" w:space="0" w:color="auto"/>
            </w:tcBorders>
            <w:vAlign w:val="center"/>
          </w:tcPr>
          <w:p w:rsidR="0092531C" w:rsidRPr="00321560" w:rsidRDefault="0092531C" w:rsidP="00646035">
            <w:pPr>
              <w:pStyle w:val="afffffff5"/>
              <w:spacing w:before="93" w:after="93"/>
              <w:rPr>
                <w:color w:val="000000" w:themeColor="text1"/>
              </w:rPr>
            </w:pPr>
            <w:r w:rsidRPr="00321560">
              <w:rPr>
                <w:color w:val="000000" w:themeColor="text1"/>
              </w:rPr>
              <w:t>石材面板类型</w:t>
            </w:r>
          </w:p>
        </w:tc>
        <w:tc>
          <w:tcPr>
            <w:tcW w:w="820" w:type="pct"/>
            <w:tcBorders>
              <w:top w:val="single" w:sz="12" w:space="0" w:color="auto"/>
            </w:tcBorders>
            <w:vAlign w:val="center"/>
          </w:tcPr>
          <w:p w:rsidR="0092531C" w:rsidRPr="00321560" w:rsidRDefault="0092531C" w:rsidP="00646035">
            <w:pPr>
              <w:pStyle w:val="afffffff5"/>
              <w:spacing w:before="93" w:after="93"/>
              <w:rPr>
                <w:color w:val="000000" w:themeColor="text1"/>
              </w:rPr>
            </w:pPr>
            <w:r w:rsidRPr="00321560">
              <w:rPr>
                <w:color w:val="000000" w:themeColor="text1"/>
              </w:rPr>
              <w:t>花岗石</w:t>
            </w:r>
          </w:p>
        </w:tc>
        <w:tc>
          <w:tcPr>
            <w:tcW w:w="1834" w:type="pct"/>
            <w:gridSpan w:val="2"/>
            <w:tcBorders>
              <w:top w:val="single" w:sz="12" w:space="0" w:color="auto"/>
              <w:right w:val="single" w:sz="12" w:space="0" w:color="auto"/>
            </w:tcBorders>
            <w:vAlign w:val="center"/>
          </w:tcPr>
          <w:p w:rsidR="0092531C" w:rsidRPr="00321560" w:rsidRDefault="0092531C" w:rsidP="00646035">
            <w:pPr>
              <w:pStyle w:val="afffffff5"/>
              <w:spacing w:before="93" w:after="93"/>
              <w:rPr>
                <w:color w:val="000000" w:themeColor="text1"/>
              </w:rPr>
            </w:pPr>
            <w:r w:rsidRPr="00321560">
              <w:rPr>
                <w:color w:val="000000" w:themeColor="text1"/>
              </w:rPr>
              <w:t>大理石或砂岩</w:t>
            </w:r>
          </w:p>
        </w:tc>
      </w:tr>
      <w:tr w:rsidR="00321560" w:rsidRPr="00321560" w:rsidTr="00646035">
        <w:trPr>
          <w:trHeight w:val="437"/>
          <w:jc w:val="center"/>
        </w:trPr>
        <w:tc>
          <w:tcPr>
            <w:tcW w:w="2346" w:type="pct"/>
            <w:tcBorders>
              <w:left w:val="single" w:sz="12" w:space="0" w:color="auto"/>
            </w:tcBorders>
            <w:vAlign w:val="center"/>
          </w:tcPr>
          <w:p w:rsidR="0092531C" w:rsidRPr="00321560" w:rsidRDefault="0092531C" w:rsidP="00646035">
            <w:pPr>
              <w:pStyle w:val="afffffff5"/>
              <w:spacing w:before="93" w:after="93"/>
              <w:rPr>
                <w:color w:val="000000" w:themeColor="text1"/>
              </w:rPr>
            </w:pPr>
            <w:r w:rsidRPr="00321560">
              <w:rPr>
                <w:color w:val="000000" w:themeColor="text1"/>
              </w:rPr>
              <w:t>石板抗弯强度标准值</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rk</m:t>
                  </m:r>
                </m:sub>
              </m:sSub>
            </m:oMath>
            <w:r w:rsidRPr="00321560">
              <w:rPr>
                <w:color w:val="000000" w:themeColor="text1"/>
              </w:rPr>
              <w:t>（</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c>
        <w:tc>
          <w:tcPr>
            <w:tcW w:w="820" w:type="pct"/>
            <w:vAlign w:val="center"/>
          </w:tcPr>
          <w:p w:rsidR="0092531C" w:rsidRPr="00321560" w:rsidRDefault="0092531C" w:rsidP="00646035">
            <w:pPr>
              <w:pStyle w:val="afffffff5"/>
              <w:spacing w:before="93" w:after="93"/>
              <w:rPr>
                <w:color w:val="000000" w:themeColor="text1"/>
              </w:rPr>
            </w:pPr>
            <w:r w:rsidRPr="00321560">
              <w:rPr>
                <w:color w:val="000000" w:themeColor="text1"/>
              </w:rPr>
              <w:t>≥</w:t>
            </w:r>
            <w:r w:rsidRPr="00321560">
              <w:rPr>
                <w:color w:val="000000" w:themeColor="text1"/>
              </w:rPr>
              <w:t>8.3</w:t>
            </w:r>
          </w:p>
        </w:tc>
        <w:tc>
          <w:tcPr>
            <w:tcW w:w="656" w:type="pct"/>
            <w:vAlign w:val="center"/>
          </w:tcPr>
          <w:p w:rsidR="0092531C" w:rsidRPr="00321560" w:rsidRDefault="0092531C" w:rsidP="00646035">
            <w:pPr>
              <w:pStyle w:val="afffffff5"/>
              <w:spacing w:before="93" w:after="93"/>
              <w:rPr>
                <w:color w:val="000000" w:themeColor="text1"/>
              </w:rPr>
            </w:pPr>
            <w:r w:rsidRPr="00321560">
              <w:rPr>
                <w:color w:val="000000" w:themeColor="text1"/>
              </w:rPr>
              <w:t>≥</w:t>
            </w:r>
            <w:r w:rsidRPr="00321560">
              <w:rPr>
                <w:color w:val="000000" w:themeColor="text1"/>
              </w:rPr>
              <w:t>8.0</w:t>
            </w:r>
          </w:p>
        </w:tc>
        <w:tc>
          <w:tcPr>
            <w:tcW w:w="1178" w:type="pct"/>
            <w:tcBorders>
              <w:right w:val="single" w:sz="12" w:space="0" w:color="auto"/>
            </w:tcBorders>
            <w:vAlign w:val="center"/>
          </w:tcPr>
          <w:p w:rsidR="0092531C" w:rsidRPr="00321560" w:rsidRDefault="0092531C" w:rsidP="00646035">
            <w:pPr>
              <w:pStyle w:val="afffffff5"/>
              <w:spacing w:before="93" w:after="93"/>
              <w:rPr>
                <w:color w:val="000000" w:themeColor="text1"/>
              </w:rPr>
            </w:pPr>
            <w:r w:rsidRPr="00321560">
              <w:rPr>
                <w:color w:val="000000" w:themeColor="text1"/>
              </w:rPr>
              <w:t>8.0&gt;</w:t>
            </w:r>
            <w:r w:rsidRPr="00321560">
              <w:rPr>
                <w:color w:val="000000" w:themeColor="text1"/>
                <w:position w:val="-10"/>
              </w:rPr>
              <w:object w:dxaOrig="260" w:dyaOrig="279">
                <v:shape id="_x0000_i1059" type="#_x0000_t75" style="width:14pt;height:14.5pt" o:ole="">
                  <v:imagedata r:id="rId83" o:title=""/>
                </v:shape>
                <o:OLEObject Type="Embed" ProgID="Equation.DSMT4" ShapeID="_x0000_i1059" DrawAspect="Content" ObjectID="_1681285150" r:id="rId84"/>
              </w:object>
            </w:r>
            <w:r w:rsidRPr="00321560">
              <w:rPr>
                <w:color w:val="000000" w:themeColor="text1"/>
              </w:rPr>
              <w:t>≥</w:t>
            </w:r>
            <w:r w:rsidRPr="00321560">
              <w:rPr>
                <w:color w:val="000000" w:themeColor="text1"/>
              </w:rPr>
              <w:t>4.0</w:t>
            </w:r>
          </w:p>
        </w:tc>
      </w:tr>
      <w:tr w:rsidR="00321560" w:rsidRPr="00321560" w:rsidTr="00646035">
        <w:trPr>
          <w:trHeight w:val="278"/>
          <w:jc w:val="center"/>
        </w:trPr>
        <w:tc>
          <w:tcPr>
            <w:tcW w:w="2346" w:type="pct"/>
            <w:tcBorders>
              <w:left w:val="single" w:sz="12" w:space="0" w:color="auto"/>
              <w:bottom w:val="single" w:sz="12" w:space="0" w:color="auto"/>
            </w:tcBorders>
            <w:vAlign w:val="center"/>
          </w:tcPr>
          <w:p w:rsidR="0092531C" w:rsidRPr="00321560" w:rsidRDefault="00824AF3" w:rsidP="00646035">
            <w:pPr>
              <w:pStyle w:val="afffffff5"/>
              <w:spacing w:before="93" w:after="93"/>
              <w:rPr>
                <w:color w:val="000000" w:themeColor="text1"/>
              </w:rPr>
            </w:pPr>
            <m:oMathPara>
              <m:oMath>
                <m:sSub>
                  <m:sSubPr>
                    <m:ctrlPr>
                      <w:rPr>
                        <w:rFonts w:ascii="Cambria Math" w:hAnsi="Cambria Math"/>
                        <w:i/>
                        <w:color w:val="000000" w:themeColor="text1"/>
                      </w:rPr>
                    </m:ctrlPr>
                  </m:sSubPr>
                  <m:e>
                    <m:r>
                      <w:rPr>
                        <w:rFonts w:ascii="Cambria Math"/>
                        <w:color w:val="000000" w:themeColor="text1"/>
                      </w:rPr>
                      <m:t xml:space="preserve"> </m:t>
                    </m:r>
                    <m:r>
                      <w:rPr>
                        <w:rFonts w:ascii="Cambria Math" w:hAnsi="Cambria Math"/>
                        <w:color w:val="000000" w:themeColor="text1"/>
                      </w:rPr>
                      <m:t>γ</m:t>
                    </m:r>
                  </m:e>
                  <m:sub>
                    <m:r>
                      <w:rPr>
                        <w:rFonts w:ascii="Cambria Math" w:hAnsi="Cambria Math"/>
                        <w:color w:val="000000" w:themeColor="text1"/>
                      </w:rPr>
                      <m:t>r</m:t>
                    </m:r>
                  </m:sub>
                </m:sSub>
              </m:oMath>
            </m:oMathPara>
          </w:p>
        </w:tc>
        <w:tc>
          <w:tcPr>
            <w:tcW w:w="820" w:type="pct"/>
            <w:tcBorders>
              <w:bottom w:val="single" w:sz="12" w:space="0" w:color="auto"/>
            </w:tcBorders>
            <w:vAlign w:val="center"/>
          </w:tcPr>
          <w:p w:rsidR="0092531C" w:rsidRPr="00321560" w:rsidRDefault="0092531C" w:rsidP="00646035">
            <w:pPr>
              <w:pStyle w:val="afffffff5"/>
              <w:spacing w:before="93" w:after="93"/>
              <w:rPr>
                <w:color w:val="000000" w:themeColor="text1"/>
              </w:rPr>
            </w:pPr>
            <w:r w:rsidRPr="00321560">
              <w:rPr>
                <w:color w:val="000000" w:themeColor="text1"/>
              </w:rPr>
              <w:t>2.15</w:t>
            </w:r>
          </w:p>
        </w:tc>
        <w:tc>
          <w:tcPr>
            <w:tcW w:w="656" w:type="pct"/>
            <w:tcBorders>
              <w:bottom w:val="single" w:sz="12" w:space="0" w:color="auto"/>
            </w:tcBorders>
            <w:vAlign w:val="center"/>
          </w:tcPr>
          <w:p w:rsidR="0092531C" w:rsidRPr="00321560" w:rsidRDefault="0092531C" w:rsidP="00646035">
            <w:pPr>
              <w:pStyle w:val="afffffff5"/>
              <w:spacing w:before="93" w:after="93"/>
              <w:rPr>
                <w:color w:val="000000" w:themeColor="text1"/>
              </w:rPr>
            </w:pPr>
            <w:r w:rsidRPr="00321560">
              <w:rPr>
                <w:color w:val="000000" w:themeColor="text1"/>
              </w:rPr>
              <w:t>2.85</w:t>
            </w:r>
          </w:p>
        </w:tc>
        <w:tc>
          <w:tcPr>
            <w:tcW w:w="1178" w:type="pct"/>
            <w:tcBorders>
              <w:bottom w:val="single" w:sz="12" w:space="0" w:color="auto"/>
              <w:right w:val="single" w:sz="12" w:space="0" w:color="auto"/>
            </w:tcBorders>
            <w:vAlign w:val="center"/>
          </w:tcPr>
          <w:p w:rsidR="0092531C" w:rsidRPr="00321560" w:rsidRDefault="0092531C" w:rsidP="00646035">
            <w:pPr>
              <w:pStyle w:val="afffffff5"/>
              <w:spacing w:before="93" w:after="93"/>
              <w:rPr>
                <w:color w:val="000000" w:themeColor="text1"/>
              </w:rPr>
            </w:pPr>
            <w:r w:rsidRPr="00321560">
              <w:rPr>
                <w:rFonts w:hint="eastAsia"/>
                <w:color w:val="000000" w:themeColor="text1"/>
              </w:rPr>
              <w:t>3.57</w:t>
            </w:r>
          </w:p>
        </w:tc>
      </w:tr>
    </w:tbl>
    <w:p w:rsidR="0092531C" w:rsidRPr="00321560" w:rsidRDefault="0092531C" w:rsidP="00C5499B">
      <w:pPr>
        <w:pStyle w:val="a4"/>
        <w:rPr>
          <w:color w:val="000000" w:themeColor="text1"/>
        </w:rPr>
      </w:pPr>
      <w:r w:rsidRPr="00321560">
        <w:rPr>
          <w:color w:val="000000" w:themeColor="text1"/>
        </w:rPr>
        <w:t>在干燥状态下，石材面板的弯曲强度应符合下列要求：</w:t>
      </w:r>
    </w:p>
    <w:p w:rsidR="0092531C" w:rsidRPr="00321560" w:rsidRDefault="0092531C" w:rsidP="0027558F">
      <w:pPr>
        <w:pStyle w:val="afc"/>
        <w:numPr>
          <w:ilvl w:val="0"/>
          <w:numId w:val="270"/>
        </w:numPr>
        <w:rPr>
          <w:color w:val="000000" w:themeColor="text1"/>
        </w:rPr>
      </w:pPr>
      <w:r w:rsidRPr="00321560">
        <w:rPr>
          <w:color w:val="000000" w:themeColor="text1"/>
        </w:rPr>
        <w:t>花岗石的试验平均值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rm</m:t>
            </m:r>
          </m:sub>
        </m:sSub>
      </m:oMath>
      <w:r w:rsidRPr="00321560">
        <w:rPr>
          <w:color w:val="000000" w:themeColor="text1"/>
        </w:rPr>
        <w:t>不应小于10.0</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，标准值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rk</m:t>
            </m:r>
          </m:sub>
        </m:sSub>
      </m:oMath>
      <w:r w:rsidRPr="00321560">
        <w:rPr>
          <w:color w:val="000000" w:themeColor="text1"/>
        </w:rPr>
        <w:t>不应小于8.3</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r w:rsidRPr="00321560">
        <w:rPr>
          <w:rFonts w:hint="eastAsia"/>
          <w:color w:val="000000" w:themeColor="text1"/>
        </w:rPr>
        <w:t>其他</w:t>
      </w:r>
      <w:r w:rsidRPr="00321560">
        <w:rPr>
          <w:color w:val="000000" w:themeColor="text1"/>
        </w:rPr>
        <w:t>类型石材的试验平均值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rm</m:t>
            </m:r>
          </m:sub>
        </m:sSub>
      </m:oMath>
      <w:r w:rsidRPr="00321560">
        <w:rPr>
          <w:color w:val="000000" w:themeColor="text1"/>
        </w:rPr>
        <w:t>不应小于5.0</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，标准值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rk</m:t>
            </m:r>
          </m:sub>
        </m:sSub>
      </m:oMath>
      <w:r w:rsidRPr="00321560">
        <w:rPr>
          <w:color w:val="000000" w:themeColor="text1"/>
        </w:rPr>
        <w:t>不应小于4.0</w:t>
      </w:r>
      <w:r w:rsidR="005806B9" w:rsidRPr="00321560">
        <w:rPr>
          <w:rFonts w:hint="eastAsia"/>
          <w:color w:val="000000" w:themeColor="text1"/>
        </w:rPr>
        <w:t xml:space="preserve"> 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p w:rsidR="0092531C" w:rsidRPr="00321560" w:rsidRDefault="0092531C" w:rsidP="00450A60">
      <w:pPr>
        <w:pStyle w:val="afc"/>
        <w:rPr>
          <w:color w:val="000000" w:themeColor="text1"/>
        </w:rPr>
      </w:pPr>
      <w:r w:rsidRPr="00321560">
        <w:rPr>
          <w:color w:val="000000" w:themeColor="text1"/>
        </w:rPr>
        <w:t>当石材面板的两个方向具有不同力学性能时，对双向受力板，每个方向的强度指标均应符合本条第1款的规定；对单向受力板，其主受力方向的强度应符合本条第1款的规定。</w:t>
      </w:r>
    </w:p>
    <w:p w:rsidR="0092531C" w:rsidRPr="00321560" w:rsidRDefault="0092531C" w:rsidP="00C5499B">
      <w:pPr>
        <w:pStyle w:val="a4"/>
        <w:rPr>
          <w:color w:val="000000" w:themeColor="text1"/>
        </w:rPr>
      </w:pPr>
      <w:r w:rsidRPr="00321560">
        <w:rPr>
          <w:rFonts w:hint="eastAsia"/>
          <w:color w:val="000000" w:themeColor="text1"/>
        </w:rPr>
        <w:t>石材蜂窝板的石材面板抗弯强度标准值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k</m:t>
            </m:r>
          </m:sub>
        </m:sSub>
      </m:oMath>
      <w:r w:rsidRPr="00321560">
        <w:rPr>
          <w:rFonts w:hint="eastAsia"/>
          <w:color w:val="000000" w:themeColor="text1"/>
        </w:rPr>
        <w:t>，应根据整板的弯曲试验结果，按下式计算值和抗弯强度试验的最小值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min</m:t>
            </m:r>
          </m:sub>
        </m:sSub>
      </m:oMath>
      <w:r w:rsidRPr="00321560">
        <w:rPr>
          <w:rFonts w:hint="eastAsia"/>
          <w:color w:val="000000" w:themeColor="text1"/>
        </w:rPr>
        <w:t>两者之中的低值确定，并应满足：花岗石</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k</m:t>
            </m:r>
          </m:sub>
        </m:sSub>
      </m:oMath>
      <w:r w:rsidRPr="00321560">
        <w:rPr>
          <w:rFonts w:hint="eastAsia"/>
          <w:color w:val="000000" w:themeColor="text1"/>
        </w:rPr>
        <w:t>≥8</w:t>
      </w:r>
      <w:r w:rsidR="00626E3B">
        <w:rPr>
          <w:rFonts w:hint="eastAsia"/>
          <w:color w:val="000000" w:themeColor="text1"/>
        </w:rPr>
        <w:t>.</w:t>
      </w:r>
      <w:r w:rsidRPr="00321560">
        <w:rPr>
          <w:rFonts w:hint="eastAsia"/>
          <w:color w:val="000000" w:themeColor="text1"/>
        </w:rPr>
        <w:t>0N／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；砂岩</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k</m:t>
            </m:r>
          </m:sub>
        </m:sSub>
      </m:oMath>
      <w:r w:rsidRPr="00321560">
        <w:rPr>
          <w:rFonts w:hint="eastAsia"/>
          <w:color w:val="000000" w:themeColor="text1"/>
        </w:rPr>
        <w:t>≥4.0N／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；石灰石</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k</m:t>
            </m:r>
          </m:sub>
        </m:sSub>
      </m:oMath>
      <w:r w:rsidRPr="00321560">
        <w:rPr>
          <w:rFonts w:hint="eastAsia"/>
          <w:color w:val="000000" w:themeColor="text1"/>
        </w:rPr>
        <w:t>≥3.4N／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p w:rsidR="0092531C" w:rsidRPr="00321560" w:rsidRDefault="00F9504C" w:rsidP="00A01061">
      <w:pPr>
        <w:pStyle w:val="afffffffffe"/>
        <w:rPr>
          <w:color w:val="000000" w:themeColor="text1"/>
        </w:rPr>
      </w:pPr>
      <w:r w:rsidRPr="00321560">
        <w:rPr>
          <w:color w:val="000000" w:themeColor="text1"/>
          <w:position w:val="-12"/>
        </w:rPr>
        <w:object w:dxaOrig="1719" w:dyaOrig="360">
          <v:shape id="_x0000_i1060" type="#_x0000_t75" style="width:114pt;height:20.5pt" o:ole="">
            <v:imagedata r:id="rId85" o:title=""/>
          </v:shape>
          <o:OLEObject Type="Embed" ProgID="Equation.DSMT4" ShapeID="_x0000_i1060" DrawAspect="Content" ObjectID="_1681285151" r:id="rId86"/>
        </w:object>
      </w:r>
      <w:r w:rsidR="0092531C" w:rsidRPr="00321560">
        <w:rPr>
          <w:rFonts w:hint="eastAsia"/>
          <w:color w:val="000000" w:themeColor="text1"/>
        </w:rPr>
        <w:t xml:space="preserve">      </w:t>
      </w:r>
      <w:r w:rsidR="005806B9"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Style w:val="afff4"/>
        <w:tblW w:w="9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11"/>
        <w:gridCol w:w="502"/>
        <w:gridCol w:w="8122"/>
      </w:tblGrid>
      <w:tr w:rsidR="00321560" w:rsidRPr="00321560" w:rsidTr="0092531C">
        <w:trPr>
          <w:trHeight w:val="365"/>
        </w:trPr>
        <w:tc>
          <w:tcPr>
            <w:tcW w:w="1211" w:type="dxa"/>
            <w:vAlign w:val="center"/>
          </w:tcPr>
          <w:p w:rsidR="0092531C" w:rsidRPr="00321560" w:rsidRDefault="0092531C" w:rsidP="00C83CBC">
            <w:pPr>
              <w:spacing w:before="93" w:after="93"/>
              <w:rPr>
                <w:color w:val="000000" w:themeColor="text1"/>
              </w:rPr>
            </w:pPr>
            <w:r w:rsidRPr="00321560">
              <w:rPr>
                <w:rFonts w:hint="eastAsia"/>
                <w:color w:val="000000" w:themeColor="text1"/>
              </w:rPr>
              <w:t>式中：</w:t>
            </w:r>
          </w:p>
        </w:tc>
        <w:tc>
          <w:tcPr>
            <w:tcW w:w="502" w:type="dxa"/>
            <w:vAlign w:val="center"/>
          </w:tcPr>
          <w:p w:rsidR="0092531C" w:rsidRPr="00321560" w:rsidRDefault="0092531C" w:rsidP="00C83CBC">
            <w:pPr>
              <w:spacing w:before="93" w:after="93"/>
              <w:rPr>
                <w:color w:val="000000" w:themeColor="text1"/>
                <w:szCs w:val="21"/>
              </w:rPr>
            </w:pPr>
            <w:r w:rsidRPr="00321560">
              <w:rPr>
                <w:rFonts w:ascii="Times New Roman"/>
                <w:b/>
                <w:bCs/>
                <w:color w:val="000000" w:themeColor="text1"/>
                <w:position w:val="-10"/>
                <w:sz w:val="21"/>
                <w:szCs w:val="21"/>
              </w:rPr>
              <w:object w:dxaOrig="260" w:dyaOrig="320">
                <v:shape id="_x0000_i1061" type="#_x0000_t75" style="width:14pt;height:14.5pt" o:ole="">
                  <v:imagedata r:id="rId87" o:title=""/>
                </v:shape>
                <o:OLEObject Type="Embed" ProgID="Equation.DSMT4" ShapeID="_x0000_i1061" DrawAspect="Content" ObjectID="_1681285152" r:id="rId88"/>
              </w:object>
            </w:r>
          </w:p>
        </w:tc>
        <w:tc>
          <w:tcPr>
            <w:tcW w:w="8122" w:type="dxa"/>
            <w:vAlign w:val="center"/>
          </w:tcPr>
          <w:p w:rsidR="0092531C" w:rsidRPr="00321560" w:rsidRDefault="0092531C" w:rsidP="00C83CBC">
            <w:pPr>
              <w:spacing w:before="93" w:after="93"/>
              <w:rPr>
                <w:color w:val="000000" w:themeColor="text1"/>
                <w:szCs w:val="21"/>
              </w:rPr>
            </w:pPr>
            <w:r w:rsidRPr="00321560">
              <w:rPr>
                <w:bCs/>
                <w:snapToGrid w:val="0"/>
                <w:color w:val="000000" w:themeColor="text1"/>
                <w:kern w:val="0"/>
                <w:szCs w:val="21"/>
              </w:rPr>
              <w:t>——</w:t>
            </w:r>
            <w:r w:rsidRPr="00321560">
              <w:rPr>
                <w:rFonts w:hint="eastAsia"/>
                <w:color w:val="000000" w:themeColor="text1"/>
                <w:szCs w:val="21"/>
              </w:rPr>
              <w:t>石材蜂窝板石材面板抗弯强度标准值(N/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szCs w:val="21"/>
              </w:rPr>
              <w:t>)；</w:t>
            </w:r>
          </w:p>
        </w:tc>
      </w:tr>
      <w:tr w:rsidR="00321560" w:rsidRPr="00321560" w:rsidTr="0092531C">
        <w:trPr>
          <w:trHeight w:val="365"/>
        </w:trPr>
        <w:tc>
          <w:tcPr>
            <w:tcW w:w="1211" w:type="dxa"/>
            <w:vAlign w:val="center"/>
          </w:tcPr>
          <w:p w:rsidR="0092531C" w:rsidRPr="00321560" w:rsidRDefault="0092531C" w:rsidP="00C83CBC">
            <w:pPr>
              <w:spacing w:before="93" w:after="93"/>
              <w:rPr>
                <w:color w:val="000000" w:themeColor="text1"/>
                <w:szCs w:val="21"/>
              </w:rPr>
            </w:pPr>
          </w:p>
        </w:tc>
        <w:tc>
          <w:tcPr>
            <w:tcW w:w="502" w:type="dxa"/>
            <w:vAlign w:val="center"/>
          </w:tcPr>
          <w:p w:rsidR="0092531C" w:rsidRPr="00321560" w:rsidRDefault="0092531C" w:rsidP="00C83CBC">
            <w:pPr>
              <w:spacing w:before="93" w:after="93"/>
              <w:rPr>
                <w:color w:val="000000" w:themeColor="text1"/>
                <w:szCs w:val="21"/>
              </w:rPr>
            </w:pPr>
            <w:r w:rsidRPr="00321560">
              <w:rPr>
                <w:rFonts w:ascii="Times New Roman"/>
                <w:b/>
                <w:color w:val="000000" w:themeColor="text1"/>
                <w:position w:val="-10"/>
                <w:sz w:val="21"/>
                <w:szCs w:val="21"/>
              </w:rPr>
              <w:object w:dxaOrig="279" w:dyaOrig="320">
                <v:shape id="_x0000_i1062" type="#_x0000_t75" style="width:14.5pt;height:14.5pt" o:ole="">
                  <v:imagedata r:id="rId89" o:title=""/>
                </v:shape>
                <o:OLEObject Type="Embed" ProgID="Equation.DSMT4" ShapeID="_x0000_i1062" DrawAspect="Content" ObjectID="_1681285153" r:id="rId90"/>
              </w:object>
            </w:r>
          </w:p>
        </w:tc>
        <w:tc>
          <w:tcPr>
            <w:tcW w:w="8122" w:type="dxa"/>
            <w:vAlign w:val="center"/>
          </w:tcPr>
          <w:p w:rsidR="0092531C" w:rsidRPr="00321560" w:rsidRDefault="0092531C" w:rsidP="00C83CBC">
            <w:pPr>
              <w:spacing w:before="93" w:after="93"/>
              <w:rPr>
                <w:color w:val="000000" w:themeColor="text1"/>
                <w:szCs w:val="21"/>
              </w:rPr>
            </w:pPr>
            <w:r w:rsidRPr="00321560">
              <w:rPr>
                <w:bCs/>
                <w:snapToGrid w:val="0"/>
                <w:color w:val="000000" w:themeColor="text1"/>
                <w:kern w:val="0"/>
                <w:szCs w:val="21"/>
              </w:rPr>
              <w:t>——</w:t>
            </w:r>
            <w:r w:rsidRPr="00321560">
              <w:rPr>
                <w:rFonts w:hint="eastAsia"/>
                <w:color w:val="000000" w:themeColor="text1"/>
                <w:szCs w:val="21"/>
              </w:rPr>
              <w:t>石材蜂窝板石材面板抗弯强度试验平均值(N/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szCs w:val="21"/>
              </w:rPr>
              <w:t>)；</w:t>
            </w:r>
          </w:p>
        </w:tc>
      </w:tr>
      <w:tr w:rsidR="00321560" w:rsidRPr="00321560" w:rsidTr="0092531C">
        <w:trPr>
          <w:trHeight w:val="365"/>
        </w:trPr>
        <w:tc>
          <w:tcPr>
            <w:tcW w:w="1211" w:type="dxa"/>
            <w:vAlign w:val="center"/>
          </w:tcPr>
          <w:p w:rsidR="0092531C" w:rsidRPr="00321560" w:rsidRDefault="0092531C" w:rsidP="00C83CBC">
            <w:pPr>
              <w:spacing w:before="93" w:after="93"/>
              <w:rPr>
                <w:color w:val="000000" w:themeColor="text1"/>
                <w:szCs w:val="21"/>
              </w:rPr>
            </w:pPr>
          </w:p>
        </w:tc>
        <w:tc>
          <w:tcPr>
            <w:tcW w:w="502" w:type="dxa"/>
            <w:vAlign w:val="center"/>
          </w:tcPr>
          <w:p w:rsidR="0092531C" w:rsidRPr="00321560" w:rsidRDefault="0092531C" w:rsidP="00C83CBC">
            <w:pPr>
              <w:spacing w:before="93" w:after="93"/>
              <w:rPr>
                <w:b/>
                <w:color w:val="000000" w:themeColor="text1"/>
                <w:szCs w:val="21"/>
              </w:rPr>
            </w:pPr>
            <w:r w:rsidRPr="00321560">
              <w:rPr>
                <w:rFonts w:ascii="Times New Roman"/>
                <w:b/>
                <w:color w:val="000000" w:themeColor="text1"/>
                <w:position w:val="-10"/>
                <w:sz w:val="21"/>
                <w:szCs w:val="21"/>
              </w:rPr>
              <w:object w:dxaOrig="240" w:dyaOrig="320">
                <v:shape id="_x0000_i1063" type="#_x0000_t75" style="width:14.5pt;height:14.5pt" o:ole="">
                  <v:imagedata r:id="rId91" o:title=""/>
                </v:shape>
                <o:OLEObject Type="Embed" ProgID="Equation.DSMT4" ShapeID="_x0000_i1063" DrawAspect="Content" ObjectID="_1681285154" r:id="rId92"/>
              </w:object>
            </w:r>
          </w:p>
        </w:tc>
        <w:tc>
          <w:tcPr>
            <w:tcW w:w="8122" w:type="dxa"/>
            <w:vAlign w:val="center"/>
          </w:tcPr>
          <w:p w:rsidR="0092531C" w:rsidRPr="00321560" w:rsidRDefault="0092531C" w:rsidP="00C83CBC">
            <w:pPr>
              <w:spacing w:before="93" w:after="93"/>
              <w:rPr>
                <w:color w:val="000000" w:themeColor="text1"/>
                <w:szCs w:val="21"/>
              </w:rPr>
            </w:pPr>
            <w:r w:rsidRPr="00321560">
              <w:rPr>
                <w:bCs/>
                <w:snapToGrid w:val="0"/>
                <w:color w:val="000000" w:themeColor="text1"/>
                <w:kern w:val="0"/>
                <w:szCs w:val="21"/>
              </w:rPr>
              <w:t>——</w:t>
            </w:r>
            <w:r w:rsidRPr="00321560">
              <w:rPr>
                <w:rFonts w:hint="eastAsia"/>
                <w:color w:val="000000" w:themeColor="text1"/>
                <w:szCs w:val="21"/>
              </w:rPr>
              <w:t>石材蜂窝板石材面板抗弯强度试验标准差(N/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szCs w:val="21"/>
              </w:rPr>
              <w:t>)。</w:t>
            </w:r>
          </w:p>
        </w:tc>
      </w:tr>
    </w:tbl>
    <w:p w:rsidR="0092531C" w:rsidRPr="00321560" w:rsidRDefault="0092531C" w:rsidP="00C83CBC">
      <w:pPr>
        <w:spacing w:before="93" w:after="93"/>
        <w:rPr>
          <w:color w:val="000000" w:themeColor="text1"/>
        </w:rPr>
      </w:pPr>
      <w:r w:rsidRPr="00321560">
        <w:rPr>
          <w:rFonts w:hint="eastAsia"/>
          <w:color w:val="000000" w:themeColor="text1"/>
        </w:rPr>
        <w:t>石材蜂窝板石材面板抗弯强度设计值应按下式计算：</w:t>
      </w:r>
    </w:p>
    <w:p w:rsidR="0092531C" w:rsidRPr="00321560" w:rsidRDefault="00DE739E" w:rsidP="00A01061">
      <w:pPr>
        <w:pStyle w:val="afffffffffe"/>
        <w:rPr>
          <w:color w:val="000000" w:themeColor="text1"/>
        </w:rPr>
      </w:pPr>
      <w:r w:rsidRPr="00321560">
        <w:rPr>
          <w:color w:val="000000" w:themeColor="text1"/>
          <w:position w:val="-12"/>
        </w:rPr>
        <w:object w:dxaOrig="1060" w:dyaOrig="360">
          <v:shape id="_x0000_i1064" type="#_x0000_t75" style="width:69.5pt;height:20.5pt" o:ole="">
            <v:imagedata r:id="rId93" o:title=""/>
          </v:shape>
          <o:OLEObject Type="Embed" ProgID="Equation.DSMT4" ShapeID="_x0000_i1064" DrawAspect="Content" ObjectID="_1681285155" r:id="rId94"/>
        </w:object>
      </w:r>
      <w:r w:rsidR="0092531C" w:rsidRPr="00321560">
        <w:rPr>
          <w:rFonts w:hint="eastAsia"/>
          <w:color w:val="000000" w:themeColor="text1"/>
        </w:rPr>
        <w:t xml:space="preserve">       </w:t>
      </w:r>
      <w:r w:rsidR="005806B9" w:rsidRPr="00321560">
        <w:rPr>
          <w:rFonts w:hint="eastAsia"/>
          <w:color w:val="000000" w:themeColor="text1"/>
        </w:rPr>
        <w:t xml:space="preserve">                        </w:t>
      </w:r>
      <w:r w:rsidR="0092531C"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Style w:val="afff4"/>
        <w:tblW w:w="9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9"/>
        <w:gridCol w:w="532"/>
        <w:gridCol w:w="8094"/>
      </w:tblGrid>
      <w:tr w:rsidR="00321560" w:rsidRPr="00321560" w:rsidTr="0092531C">
        <w:trPr>
          <w:trHeight w:val="365"/>
        </w:trPr>
        <w:tc>
          <w:tcPr>
            <w:tcW w:w="1211" w:type="dxa"/>
            <w:vAlign w:val="center"/>
          </w:tcPr>
          <w:p w:rsidR="0092531C" w:rsidRPr="00321560" w:rsidRDefault="0092531C" w:rsidP="00C83CBC">
            <w:pPr>
              <w:spacing w:before="93" w:after="93"/>
              <w:rPr>
                <w:color w:val="000000" w:themeColor="text1"/>
              </w:rPr>
            </w:pPr>
            <w:r w:rsidRPr="00321560">
              <w:rPr>
                <w:rFonts w:hint="eastAsia"/>
                <w:color w:val="000000" w:themeColor="text1"/>
              </w:rPr>
              <w:lastRenderedPageBreak/>
              <w:t>式中：</w:t>
            </w:r>
          </w:p>
        </w:tc>
        <w:tc>
          <w:tcPr>
            <w:tcW w:w="502" w:type="dxa"/>
            <w:vAlign w:val="center"/>
          </w:tcPr>
          <w:p w:rsidR="0092531C" w:rsidRPr="00321560" w:rsidRDefault="0092531C" w:rsidP="00C83CBC">
            <w:pPr>
              <w:spacing w:before="93" w:after="93"/>
              <w:rPr>
                <w:color w:val="000000" w:themeColor="text1"/>
                <w:szCs w:val="21"/>
              </w:rPr>
            </w:pPr>
            <w:r w:rsidRPr="00321560">
              <w:rPr>
                <w:rFonts w:ascii="Times New Roman"/>
                <w:b/>
                <w:bCs/>
                <w:color w:val="000000" w:themeColor="text1"/>
                <w:position w:val="-10"/>
                <w:sz w:val="21"/>
                <w:szCs w:val="21"/>
              </w:rPr>
              <w:object w:dxaOrig="220" w:dyaOrig="300">
                <v:shape id="_x0000_i1065" type="#_x0000_t75" style="width:8.5pt;height:14.5pt" o:ole="">
                  <v:imagedata r:id="rId95" o:title=""/>
                </v:shape>
                <o:OLEObject Type="Embed" ProgID="Equation.DSMT4" ShapeID="_x0000_i1065" DrawAspect="Content" ObjectID="_1681285156" r:id="rId96"/>
              </w:object>
            </w:r>
          </w:p>
        </w:tc>
        <w:tc>
          <w:tcPr>
            <w:tcW w:w="8122" w:type="dxa"/>
            <w:vAlign w:val="center"/>
          </w:tcPr>
          <w:p w:rsidR="0092531C" w:rsidRPr="00321560" w:rsidRDefault="0092531C" w:rsidP="00C83CBC">
            <w:pPr>
              <w:spacing w:before="93" w:after="93"/>
              <w:rPr>
                <w:color w:val="000000" w:themeColor="text1"/>
                <w:szCs w:val="21"/>
              </w:rPr>
            </w:pPr>
            <w:r w:rsidRPr="00321560">
              <w:rPr>
                <w:bCs/>
                <w:snapToGrid w:val="0"/>
                <w:color w:val="000000" w:themeColor="text1"/>
                <w:kern w:val="0"/>
                <w:szCs w:val="21"/>
              </w:rPr>
              <w:t>——</w:t>
            </w:r>
            <w:r w:rsidRPr="00321560">
              <w:rPr>
                <w:rFonts w:hint="eastAsia"/>
                <w:color w:val="000000" w:themeColor="text1"/>
                <w:szCs w:val="21"/>
              </w:rPr>
              <w:t>石材蜂窝板石材面板抗弯强度设计值(N/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szCs w:val="21"/>
              </w:rPr>
              <w:t>)；</w:t>
            </w:r>
          </w:p>
        </w:tc>
      </w:tr>
      <w:tr w:rsidR="00321560" w:rsidRPr="00321560" w:rsidTr="0092531C">
        <w:trPr>
          <w:trHeight w:val="365"/>
        </w:trPr>
        <w:tc>
          <w:tcPr>
            <w:tcW w:w="1211" w:type="dxa"/>
            <w:vAlign w:val="center"/>
          </w:tcPr>
          <w:p w:rsidR="0092531C" w:rsidRPr="00321560" w:rsidRDefault="0092531C" w:rsidP="00C83CBC">
            <w:pPr>
              <w:spacing w:before="93" w:after="93"/>
              <w:rPr>
                <w:color w:val="000000" w:themeColor="text1"/>
                <w:szCs w:val="21"/>
              </w:rPr>
            </w:pPr>
          </w:p>
        </w:tc>
        <w:tc>
          <w:tcPr>
            <w:tcW w:w="502" w:type="dxa"/>
            <w:vAlign w:val="center"/>
          </w:tcPr>
          <w:p w:rsidR="0092531C" w:rsidRPr="00321560" w:rsidRDefault="0092531C" w:rsidP="00C83CBC">
            <w:pPr>
              <w:spacing w:before="93" w:after="93"/>
              <w:rPr>
                <w:color w:val="000000" w:themeColor="text1"/>
                <w:szCs w:val="21"/>
              </w:rPr>
            </w:pPr>
            <w:r w:rsidRPr="00321560">
              <w:rPr>
                <w:rFonts w:ascii="Times New Roman"/>
                <w:b/>
                <w:bCs/>
                <w:color w:val="000000" w:themeColor="text1"/>
                <w:position w:val="-10"/>
                <w:sz w:val="21"/>
                <w:szCs w:val="21"/>
              </w:rPr>
              <w:object w:dxaOrig="260" w:dyaOrig="320">
                <v:shape id="_x0000_i1066" type="#_x0000_t75" style="width:14pt;height:14.5pt" o:ole="">
                  <v:imagedata r:id="rId87" o:title=""/>
                </v:shape>
                <o:OLEObject Type="Embed" ProgID="Equation.DSMT4" ShapeID="_x0000_i1066" DrawAspect="Content" ObjectID="_1681285157" r:id="rId97"/>
              </w:object>
            </w:r>
          </w:p>
        </w:tc>
        <w:tc>
          <w:tcPr>
            <w:tcW w:w="8122" w:type="dxa"/>
            <w:vAlign w:val="center"/>
          </w:tcPr>
          <w:p w:rsidR="0092531C" w:rsidRPr="00321560" w:rsidRDefault="0092531C" w:rsidP="00C83CBC">
            <w:pPr>
              <w:spacing w:before="93" w:after="93"/>
              <w:rPr>
                <w:color w:val="000000" w:themeColor="text1"/>
                <w:szCs w:val="21"/>
              </w:rPr>
            </w:pPr>
            <w:r w:rsidRPr="00321560">
              <w:rPr>
                <w:bCs/>
                <w:snapToGrid w:val="0"/>
                <w:color w:val="000000" w:themeColor="text1"/>
                <w:kern w:val="0"/>
                <w:szCs w:val="21"/>
              </w:rPr>
              <w:t>——</w:t>
            </w:r>
            <w:r w:rsidRPr="00321560">
              <w:rPr>
                <w:rFonts w:hint="eastAsia"/>
                <w:color w:val="000000" w:themeColor="text1"/>
                <w:szCs w:val="21"/>
              </w:rPr>
              <w:t>石材蜂窝板石材面板抗弯强度标准值(N/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szCs w:val="21"/>
              </w:rPr>
              <w:t>)；</w:t>
            </w:r>
          </w:p>
        </w:tc>
      </w:tr>
      <w:tr w:rsidR="00321560" w:rsidRPr="00321560" w:rsidTr="0092531C">
        <w:trPr>
          <w:trHeight w:val="365"/>
        </w:trPr>
        <w:tc>
          <w:tcPr>
            <w:tcW w:w="1211" w:type="dxa"/>
            <w:vAlign w:val="center"/>
          </w:tcPr>
          <w:p w:rsidR="0092531C" w:rsidRPr="00321560" w:rsidRDefault="0092531C" w:rsidP="00C83CBC">
            <w:pPr>
              <w:spacing w:before="93" w:after="93"/>
              <w:rPr>
                <w:color w:val="000000" w:themeColor="text1"/>
                <w:szCs w:val="21"/>
              </w:rPr>
            </w:pPr>
          </w:p>
        </w:tc>
        <w:tc>
          <w:tcPr>
            <w:tcW w:w="502" w:type="dxa"/>
            <w:vAlign w:val="center"/>
          </w:tcPr>
          <w:p w:rsidR="0092531C" w:rsidRPr="00321560" w:rsidRDefault="0092531C" w:rsidP="00C83CBC">
            <w:pPr>
              <w:spacing w:before="93" w:after="93"/>
              <w:rPr>
                <w:b/>
                <w:color w:val="000000" w:themeColor="text1"/>
                <w:szCs w:val="21"/>
              </w:rPr>
            </w:pPr>
            <w:r w:rsidRPr="00321560">
              <w:rPr>
                <w:rFonts w:ascii="Times New Roman"/>
                <w:b/>
                <w:bCs/>
                <w:color w:val="000000" w:themeColor="text1"/>
                <w:position w:val="-10"/>
                <w:sz w:val="21"/>
                <w:szCs w:val="21"/>
              </w:rPr>
              <w:object w:dxaOrig="260" w:dyaOrig="320">
                <v:shape id="_x0000_i1067" type="#_x0000_t75" style="width:16pt;height:14.5pt" o:ole="">
                  <v:imagedata r:id="rId98" o:title=""/>
                </v:shape>
                <o:OLEObject Type="Embed" ProgID="Equation.DSMT4" ShapeID="_x0000_i1067" DrawAspect="Content" ObjectID="_1681285158" r:id="rId99"/>
              </w:object>
            </w:r>
          </w:p>
        </w:tc>
        <w:tc>
          <w:tcPr>
            <w:tcW w:w="8122" w:type="dxa"/>
            <w:vAlign w:val="center"/>
          </w:tcPr>
          <w:p w:rsidR="0092531C" w:rsidRPr="00321560" w:rsidRDefault="0092531C" w:rsidP="00C83CBC">
            <w:pPr>
              <w:spacing w:before="93" w:after="93"/>
              <w:rPr>
                <w:color w:val="000000" w:themeColor="text1"/>
                <w:szCs w:val="21"/>
              </w:rPr>
            </w:pPr>
            <w:r w:rsidRPr="00321560">
              <w:rPr>
                <w:bCs/>
                <w:snapToGrid w:val="0"/>
                <w:color w:val="000000" w:themeColor="text1"/>
                <w:kern w:val="0"/>
                <w:szCs w:val="21"/>
              </w:rPr>
              <w:t>——</w:t>
            </w:r>
            <w:r w:rsidRPr="00321560">
              <w:rPr>
                <w:rFonts w:hint="eastAsia"/>
                <w:color w:val="000000" w:themeColor="text1"/>
                <w:szCs w:val="21"/>
              </w:rPr>
              <w:t>石材蜂窝板石材面板材料性能分项系数，应符合表</w:t>
            </w:r>
            <w:r w:rsidR="00BA5519" w:rsidRPr="00321560">
              <w:rPr>
                <w:color w:val="000000" w:themeColor="text1"/>
                <w:szCs w:val="21"/>
              </w:rPr>
              <w:t>33</w:t>
            </w:r>
            <w:r w:rsidRPr="00321560">
              <w:rPr>
                <w:rFonts w:hint="eastAsia"/>
                <w:color w:val="000000" w:themeColor="text1"/>
                <w:szCs w:val="21"/>
              </w:rPr>
              <w:t>的规定。</w:t>
            </w:r>
          </w:p>
        </w:tc>
      </w:tr>
    </w:tbl>
    <w:p w:rsidR="0092531C" w:rsidRPr="00321560" w:rsidRDefault="0092531C" w:rsidP="008853AB">
      <w:pPr>
        <w:pStyle w:val="af9"/>
        <w:spacing w:before="93" w:after="93"/>
        <w:ind w:firstLine="420"/>
        <w:rPr>
          <w:color w:val="000000" w:themeColor="text1"/>
        </w:rPr>
      </w:pPr>
      <w:r w:rsidRPr="00321560">
        <w:rPr>
          <w:color w:val="000000" w:themeColor="text1"/>
        </w:rPr>
        <w:t>石材蜂窝板石材面板材料性能分项系数</w:t>
      </w:r>
      <w:r w:rsidRPr="00321560">
        <w:rPr>
          <w:color w:val="000000" w:themeColor="text1"/>
        </w:rPr>
        <w:object w:dxaOrig="240" w:dyaOrig="320">
          <v:shape id="_x0000_i1068" type="#_x0000_t75" style="width:14.5pt;height:14.5pt" o:ole="">
            <v:imagedata r:id="rId100" o:title=""/>
          </v:shape>
          <o:OLEObject Type="Embed" ProgID="Equation.DSMT4" ShapeID="_x0000_i1068" DrawAspect="Content" ObjectID="_1681285159" r:id="rId101"/>
        </w:objec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35"/>
        <w:gridCol w:w="2050"/>
        <w:gridCol w:w="1719"/>
        <w:gridCol w:w="2050"/>
      </w:tblGrid>
      <w:tr w:rsidR="00321560" w:rsidRPr="00321560" w:rsidTr="00BA5519">
        <w:tc>
          <w:tcPr>
            <w:tcW w:w="2047" w:type="pct"/>
            <w:tcBorders>
              <w:top w:val="single" w:sz="12" w:space="0" w:color="auto"/>
              <w:left w:val="single" w:sz="12" w:space="0" w:color="auto"/>
            </w:tcBorders>
            <w:vAlign w:val="center"/>
          </w:tcPr>
          <w:p w:rsidR="0092531C" w:rsidRPr="00321560" w:rsidRDefault="0092531C" w:rsidP="00BA5519">
            <w:pPr>
              <w:pStyle w:val="afffffff5"/>
              <w:spacing w:before="93" w:after="93"/>
              <w:rPr>
                <w:color w:val="000000" w:themeColor="text1"/>
              </w:rPr>
            </w:pPr>
            <w:r w:rsidRPr="00321560">
              <w:rPr>
                <w:color w:val="000000" w:themeColor="text1"/>
              </w:rPr>
              <w:t>背板材质类型</w:t>
            </w:r>
          </w:p>
        </w:tc>
        <w:tc>
          <w:tcPr>
            <w:tcW w:w="1040" w:type="pct"/>
            <w:tcBorders>
              <w:top w:val="single" w:sz="12" w:space="0" w:color="auto"/>
            </w:tcBorders>
            <w:vAlign w:val="center"/>
          </w:tcPr>
          <w:p w:rsidR="0092531C" w:rsidRPr="00321560" w:rsidRDefault="0092531C" w:rsidP="00BA5519">
            <w:pPr>
              <w:pStyle w:val="afffffff5"/>
              <w:spacing w:before="93" w:after="93"/>
              <w:rPr>
                <w:color w:val="000000" w:themeColor="text1"/>
              </w:rPr>
            </w:pPr>
            <w:r w:rsidRPr="00321560">
              <w:rPr>
                <w:color w:val="000000" w:themeColor="text1"/>
              </w:rPr>
              <w:t>花岗岩</w:t>
            </w:r>
          </w:p>
        </w:tc>
        <w:tc>
          <w:tcPr>
            <w:tcW w:w="872" w:type="pct"/>
            <w:tcBorders>
              <w:top w:val="single" w:sz="12" w:space="0" w:color="auto"/>
            </w:tcBorders>
            <w:vAlign w:val="center"/>
          </w:tcPr>
          <w:p w:rsidR="0092531C" w:rsidRPr="00321560" w:rsidRDefault="0092531C" w:rsidP="00BA5519">
            <w:pPr>
              <w:pStyle w:val="afffffff5"/>
              <w:spacing w:before="93" w:after="93"/>
              <w:rPr>
                <w:color w:val="000000" w:themeColor="text1"/>
              </w:rPr>
            </w:pPr>
            <w:r w:rsidRPr="00321560">
              <w:rPr>
                <w:color w:val="000000" w:themeColor="text1"/>
              </w:rPr>
              <w:t>砂岩</w:t>
            </w:r>
          </w:p>
        </w:tc>
        <w:tc>
          <w:tcPr>
            <w:tcW w:w="1040" w:type="pct"/>
            <w:tcBorders>
              <w:top w:val="single" w:sz="12" w:space="0" w:color="auto"/>
              <w:right w:val="single" w:sz="12" w:space="0" w:color="auto"/>
            </w:tcBorders>
            <w:vAlign w:val="center"/>
          </w:tcPr>
          <w:p w:rsidR="0092531C" w:rsidRPr="00321560" w:rsidRDefault="0092531C" w:rsidP="00BA5519">
            <w:pPr>
              <w:pStyle w:val="afffffff5"/>
              <w:spacing w:before="93" w:after="93"/>
              <w:rPr>
                <w:color w:val="000000" w:themeColor="text1"/>
              </w:rPr>
            </w:pPr>
            <w:r w:rsidRPr="00321560">
              <w:rPr>
                <w:color w:val="000000" w:themeColor="text1"/>
              </w:rPr>
              <w:t>石灰石</w:t>
            </w:r>
          </w:p>
        </w:tc>
      </w:tr>
      <w:tr w:rsidR="00321560" w:rsidRPr="00321560" w:rsidTr="00BA5519">
        <w:tc>
          <w:tcPr>
            <w:tcW w:w="2047" w:type="pct"/>
            <w:tcBorders>
              <w:left w:val="single" w:sz="12" w:space="0" w:color="auto"/>
            </w:tcBorders>
            <w:vAlign w:val="center"/>
          </w:tcPr>
          <w:p w:rsidR="0092531C" w:rsidRPr="00321560" w:rsidRDefault="0092531C" w:rsidP="00BA5519">
            <w:pPr>
              <w:pStyle w:val="afffffff5"/>
              <w:spacing w:before="93" w:after="93"/>
              <w:rPr>
                <w:color w:val="000000" w:themeColor="text1"/>
              </w:rPr>
            </w:pPr>
            <w:r w:rsidRPr="00321560">
              <w:rPr>
                <w:color w:val="000000" w:themeColor="text1"/>
              </w:rPr>
              <w:t>铝蜂窝板</w:t>
            </w:r>
            <w:r w:rsidRPr="00321560">
              <w:rPr>
                <w:rFonts w:hint="eastAsia"/>
                <w:color w:val="000000" w:themeColor="text1"/>
              </w:rPr>
              <w:t>、</w:t>
            </w:r>
            <w:r w:rsidRPr="00321560">
              <w:rPr>
                <w:color w:val="000000" w:themeColor="text1"/>
              </w:rPr>
              <w:t>钢蜂窝板</w:t>
            </w:r>
          </w:p>
        </w:tc>
        <w:tc>
          <w:tcPr>
            <w:tcW w:w="1040" w:type="pct"/>
            <w:vAlign w:val="center"/>
          </w:tcPr>
          <w:p w:rsidR="0092531C" w:rsidRPr="00321560" w:rsidRDefault="0092531C" w:rsidP="00BA5519">
            <w:pPr>
              <w:pStyle w:val="afffffff5"/>
              <w:spacing w:before="93" w:after="93"/>
              <w:rPr>
                <w:color w:val="000000" w:themeColor="text1"/>
              </w:rPr>
            </w:pPr>
            <w:r w:rsidRPr="00321560">
              <w:rPr>
                <w:rFonts w:hint="eastAsia"/>
                <w:color w:val="000000" w:themeColor="text1"/>
              </w:rPr>
              <w:t>1</w:t>
            </w:r>
            <w:r w:rsidRPr="00321560">
              <w:rPr>
                <w:color w:val="000000" w:themeColor="text1"/>
              </w:rPr>
              <w:t>.5</w:t>
            </w:r>
          </w:p>
        </w:tc>
        <w:tc>
          <w:tcPr>
            <w:tcW w:w="872" w:type="pct"/>
            <w:vAlign w:val="center"/>
          </w:tcPr>
          <w:p w:rsidR="0092531C" w:rsidRPr="00321560" w:rsidRDefault="0092531C" w:rsidP="00BA5519">
            <w:pPr>
              <w:pStyle w:val="afffffff5"/>
              <w:spacing w:before="93" w:after="93"/>
              <w:rPr>
                <w:color w:val="000000" w:themeColor="text1"/>
              </w:rPr>
            </w:pPr>
            <w:r w:rsidRPr="00321560">
              <w:rPr>
                <w:rFonts w:hint="eastAsia"/>
                <w:color w:val="000000" w:themeColor="text1"/>
              </w:rPr>
              <w:t>1</w:t>
            </w:r>
            <w:r w:rsidRPr="00321560">
              <w:rPr>
                <w:color w:val="000000" w:themeColor="text1"/>
              </w:rPr>
              <w:t>.8</w:t>
            </w:r>
          </w:p>
        </w:tc>
        <w:tc>
          <w:tcPr>
            <w:tcW w:w="1040" w:type="pct"/>
            <w:tcBorders>
              <w:right w:val="single" w:sz="12" w:space="0" w:color="auto"/>
            </w:tcBorders>
            <w:vAlign w:val="center"/>
          </w:tcPr>
          <w:p w:rsidR="0092531C" w:rsidRPr="00321560" w:rsidRDefault="0092531C" w:rsidP="00BA5519">
            <w:pPr>
              <w:pStyle w:val="afffffff5"/>
              <w:spacing w:before="93" w:after="93"/>
              <w:rPr>
                <w:color w:val="000000" w:themeColor="text1"/>
              </w:rPr>
            </w:pPr>
            <w:r w:rsidRPr="00321560">
              <w:rPr>
                <w:rFonts w:hint="eastAsia"/>
                <w:color w:val="000000" w:themeColor="text1"/>
              </w:rPr>
              <w:t>1</w:t>
            </w:r>
            <w:r w:rsidRPr="00321560">
              <w:rPr>
                <w:color w:val="000000" w:themeColor="text1"/>
              </w:rPr>
              <w:t>.8</w:t>
            </w:r>
          </w:p>
        </w:tc>
      </w:tr>
    </w:tbl>
    <w:p w:rsidR="0092531C" w:rsidRPr="00321560" w:rsidRDefault="0092531C" w:rsidP="00C5499B">
      <w:pPr>
        <w:pStyle w:val="a4"/>
        <w:rPr>
          <w:color w:val="000000" w:themeColor="text1"/>
        </w:rPr>
      </w:pPr>
      <w:r w:rsidRPr="00321560">
        <w:rPr>
          <w:color w:val="000000" w:themeColor="text1"/>
        </w:rPr>
        <w:t>聚碳酸酯板的强度设计值可按表</w:t>
      </w:r>
      <w:r w:rsidR="00BA5519" w:rsidRPr="00321560">
        <w:rPr>
          <w:color w:val="000000" w:themeColor="text1"/>
        </w:rPr>
        <w:t>34</w:t>
      </w:r>
      <w:r w:rsidRPr="00321560">
        <w:rPr>
          <w:color w:val="000000" w:themeColor="text1"/>
        </w:rPr>
        <w:t>采用</w:t>
      </w:r>
      <w:r w:rsidRPr="00321560">
        <w:rPr>
          <w:rFonts w:hint="eastAsia"/>
          <w:color w:val="000000" w:themeColor="text1"/>
        </w:rPr>
        <w:t>。</w:t>
      </w:r>
    </w:p>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聚碳酸酯板强度设计值（N/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3"/>
        <w:gridCol w:w="2463"/>
        <w:gridCol w:w="2464"/>
        <w:gridCol w:w="2464"/>
      </w:tblGrid>
      <w:tr w:rsidR="00321560" w:rsidRPr="00321560" w:rsidTr="00BA5519">
        <w:tc>
          <w:tcPr>
            <w:tcW w:w="1250" w:type="pct"/>
            <w:tcBorders>
              <w:top w:val="single" w:sz="12" w:space="0" w:color="auto"/>
              <w:left w:val="single" w:sz="12" w:space="0" w:color="auto"/>
            </w:tcBorders>
          </w:tcPr>
          <w:p w:rsidR="0092531C" w:rsidRPr="00321560" w:rsidRDefault="0092531C" w:rsidP="00BA5519">
            <w:pPr>
              <w:pStyle w:val="afffffff5"/>
              <w:spacing w:before="93" w:after="93"/>
              <w:rPr>
                <w:color w:val="000000" w:themeColor="text1"/>
              </w:rPr>
            </w:pPr>
            <w:r w:rsidRPr="00321560">
              <w:rPr>
                <w:rFonts w:hint="eastAsia"/>
                <w:color w:val="000000" w:themeColor="text1"/>
              </w:rPr>
              <w:t>板材种类</w:t>
            </w:r>
          </w:p>
        </w:tc>
        <w:tc>
          <w:tcPr>
            <w:tcW w:w="1250" w:type="pct"/>
            <w:tcBorders>
              <w:top w:val="single" w:sz="12" w:space="0" w:color="auto"/>
            </w:tcBorders>
          </w:tcPr>
          <w:p w:rsidR="0092531C" w:rsidRPr="00321560" w:rsidRDefault="0092531C" w:rsidP="00BA5519">
            <w:pPr>
              <w:pStyle w:val="afffffff5"/>
              <w:spacing w:before="93" w:after="93"/>
              <w:rPr>
                <w:color w:val="000000" w:themeColor="text1"/>
              </w:rPr>
            </w:pPr>
            <w:r w:rsidRPr="00321560">
              <w:rPr>
                <w:color w:val="000000" w:themeColor="text1"/>
              </w:rPr>
              <w:t>抗拉强度</w:t>
            </w:r>
          </w:p>
        </w:tc>
        <w:tc>
          <w:tcPr>
            <w:tcW w:w="1250" w:type="pct"/>
            <w:tcBorders>
              <w:top w:val="single" w:sz="12" w:space="0" w:color="auto"/>
            </w:tcBorders>
          </w:tcPr>
          <w:p w:rsidR="0092531C" w:rsidRPr="00321560" w:rsidRDefault="0092531C" w:rsidP="00BA5519">
            <w:pPr>
              <w:pStyle w:val="afffffff5"/>
              <w:spacing w:before="93" w:after="93"/>
              <w:rPr>
                <w:color w:val="000000" w:themeColor="text1"/>
              </w:rPr>
            </w:pPr>
            <w:r w:rsidRPr="00321560">
              <w:rPr>
                <w:color w:val="000000" w:themeColor="text1"/>
              </w:rPr>
              <w:t>抗压强度</w:t>
            </w:r>
          </w:p>
        </w:tc>
        <w:tc>
          <w:tcPr>
            <w:tcW w:w="1250" w:type="pct"/>
            <w:tcBorders>
              <w:top w:val="single" w:sz="12" w:space="0" w:color="auto"/>
              <w:right w:val="single" w:sz="12" w:space="0" w:color="auto"/>
            </w:tcBorders>
          </w:tcPr>
          <w:p w:rsidR="0092531C" w:rsidRPr="00321560" w:rsidRDefault="0092531C" w:rsidP="00BA5519">
            <w:pPr>
              <w:pStyle w:val="afffffff5"/>
              <w:spacing w:before="93" w:after="93"/>
              <w:rPr>
                <w:color w:val="000000" w:themeColor="text1"/>
              </w:rPr>
            </w:pPr>
            <w:r w:rsidRPr="00321560">
              <w:rPr>
                <w:color w:val="000000" w:themeColor="text1"/>
              </w:rPr>
              <w:t>抗弯强度</w:t>
            </w:r>
          </w:p>
        </w:tc>
      </w:tr>
      <w:tr w:rsidR="00321560" w:rsidRPr="00321560" w:rsidTr="00BA5519">
        <w:tc>
          <w:tcPr>
            <w:tcW w:w="1250" w:type="pct"/>
            <w:tcBorders>
              <w:left w:val="single" w:sz="12" w:space="0" w:color="auto"/>
            </w:tcBorders>
          </w:tcPr>
          <w:p w:rsidR="0092531C" w:rsidRPr="00321560" w:rsidRDefault="0092531C" w:rsidP="00BA5519">
            <w:pPr>
              <w:pStyle w:val="afffffff5"/>
              <w:spacing w:before="93" w:after="93"/>
              <w:rPr>
                <w:color w:val="000000" w:themeColor="text1"/>
              </w:rPr>
            </w:pPr>
            <w:r w:rsidRPr="00321560">
              <w:rPr>
                <w:rFonts w:hint="eastAsia"/>
                <w:color w:val="000000" w:themeColor="text1"/>
              </w:rPr>
              <w:t>中空板</w:t>
            </w:r>
          </w:p>
        </w:tc>
        <w:tc>
          <w:tcPr>
            <w:tcW w:w="1250" w:type="pct"/>
          </w:tcPr>
          <w:p w:rsidR="0092531C" w:rsidRPr="00321560" w:rsidRDefault="0092531C" w:rsidP="00BA5519">
            <w:pPr>
              <w:pStyle w:val="afffffff5"/>
              <w:spacing w:before="93" w:after="93"/>
              <w:rPr>
                <w:color w:val="000000" w:themeColor="text1"/>
              </w:rPr>
            </w:pPr>
            <w:r w:rsidRPr="00321560">
              <w:rPr>
                <w:color w:val="000000" w:themeColor="text1"/>
              </w:rPr>
              <w:t>30</w:t>
            </w:r>
          </w:p>
        </w:tc>
        <w:tc>
          <w:tcPr>
            <w:tcW w:w="1250" w:type="pct"/>
          </w:tcPr>
          <w:p w:rsidR="0092531C" w:rsidRPr="00321560" w:rsidRDefault="0092531C" w:rsidP="00BA5519">
            <w:pPr>
              <w:pStyle w:val="afffffff5"/>
              <w:spacing w:before="93" w:after="93"/>
              <w:rPr>
                <w:color w:val="000000" w:themeColor="text1"/>
              </w:rPr>
            </w:pPr>
            <w:r w:rsidRPr="00321560">
              <w:rPr>
                <w:rFonts w:hint="eastAsia"/>
                <w:color w:val="000000" w:themeColor="text1"/>
              </w:rPr>
              <w:t>4</w:t>
            </w:r>
            <w:r w:rsidRPr="00321560">
              <w:rPr>
                <w:color w:val="000000" w:themeColor="text1"/>
              </w:rPr>
              <w:t>0</w:t>
            </w:r>
          </w:p>
        </w:tc>
        <w:tc>
          <w:tcPr>
            <w:tcW w:w="1250" w:type="pct"/>
            <w:tcBorders>
              <w:right w:val="single" w:sz="12" w:space="0" w:color="auto"/>
            </w:tcBorders>
          </w:tcPr>
          <w:p w:rsidR="0092531C" w:rsidRPr="00321560" w:rsidRDefault="0092531C" w:rsidP="00BA5519">
            <w:pPr>
              <w:pStyle w:val="afffffff5"/>
              <w:spacing w:before="93" w:after="93"/>
              <w:rPr>
                <w:color w:val="000000" w:themeColor="text1"/>
              </w:rPr>
            </w:pPr>
            <w:r w:rsidRPr="00321560">
              <w:rPr>
                <w:rFonts w:hint="eastAsia"/>
                <w:color w:val="000000" w:themeColor="text1"/>
              </w:rPr>
              <w:t>4</w:t>
            </w:r>
            <w:r w:rsidRPr="00321560">
              <w:rPr>
                <w:color w:val="000000" w:themeColor="text1"/>
              </w:rPr>
              <w:t>0</w:t>
            </w:r>
          </w:p>
        </w:tc>
      </w:tr>
      <w:tr w:rsidR="00321560" w:rsidRPr="00321560" w:rsidTr="00BA5519">
        <w:trPr>
          <w:trHeight w:val="187"/>
        </w:trPr>
        <w:tc>
          <w:tcPr>
            <w:tcW w:w="1250" w:type="pct"/>
            <w:tcBorders>
              <w:left w:val="single" w:sz="12" w:space="0" w:color="auto"/>
              <w:bottom w:val="single" w:sz="12" w:space="0" w:color="auto"/>
            </w:tcBorders>
            <w:vAlign w:val="center"/>
          </w:tcPr>
          <w:p w:rsidR="0092531C" w:rsidRPr="00321560" w:rsidRDefault="0092531C" w:rsidP="00BA5519">
            <w:pPr>
              <w:pStyle w:val="afffffff5"/>
              <w:spacing w:before="93" w:after="93"/>
              <w:rPr>
                <w:color w:val="000000" w:themeColor="text1"/>
              </w:rPr>
            </w:pPr>
            <w:r w:rsidRPr="00321560">
              <w:rPr>
                <w:rFonts w:hint="eastAsia"/>
                <w:color w:val="000000" w:themeColor="text1"/>
              </w:rPr>
              <w:t>实心板</w:t>
            </w:r>
          </w:p>
        </w:tc>
        <w:tc>
          <w:tcPr>
            <w:tcW w:w="1250" w:type="pct"/>
            <w:tcBorders>
              <w:bottom w:val="single" w:sz="12" w:space="0" w:color="auto"/>
            </w:tcBorders>
          </w:tcPr>
          <w:p w:rsidR="0092531C" w:rsidRPr="00321560" w:rsidRDefault="0092531C" w:rsidP="00BA5519">
            <w:pPr>
              <w:pStyle w:val="afffffff5"/>
              <w:spacing w:before="93" w:after="93"/>
              <w:rPr>
                <w:color w:val="000000" w:themeColor="text1"/>
              </w:rPr>
            </w:pPr>
            <w:r w:rsidRPr="00321560">
              <w:rPr>
                <w:color w:val="000000" w:themeColor="text1"/>
              </w:rPr>
              <w:t>60</w:t>
            </w:r>
          </w:p>
        </w:tc>
        <w:tc>
          <w:tcPr>
            <w:tcW w:w="1250" w:type="pct"/>
            <w:tcBorders>
              <w:bottom w:val="single" w:sz="12" w:space="0" w:color="auto"/>
            </w:tcBorders>
          </w:tcPr>
          <w:p w:rsidR="0092531C" w:rsidRPr="00321560" w:rsidRDefault="0092531C" w:rsidP="00BA5519">
            <w:pPr>
              <w:pStyle w:val="afffffff5"/>
              <w:spacing w:before="93" w:after="93"/>
              <w:rPr>
                <w:color w:val="000000" w:themeColor="text1"/>
              </w:rPr>
            </w:pPr>
            <w:r w:rsidRPr="00321560">
              <w:rPr>
                <w:rFonts w:hint="eastAsia"/>
                <w:color w:val="000000" w:themeColor="text1"/>
              </w:rPr>
              <w:t>-</w:t>
            </w:r>
          </w:p>
        </w:tc>
        <w:tc>
          <w:tcPr>
            <w:tcW w:w="1250" w:type="pct"/>
            <w:tcBorders>
              <w:bottom w:val="single" w:sz="12" w:space="0" w:color="auto"/>
              <w:right w:val="single" w:sz="12" w:space="0" w:color="auto"/>
            </w:tcBorders>
          </w:tcPr>
          <w:p w:rsidR="0092531C" w:rsidRPr="00321560" w:rsidRDefault="0092531C" w:rsidP="00BA5519">
            <w:pPr>
              <w:pStyle w:val="afffffff5"/>
              <w:spacing w:before="93" w:after="93"/>
              <w:rPr>
                <w:color w:val="000000" w:themeColor="text1"/>
              </w:rPr>
            </w:pPr>
            <w:r w:rsidRPr="00321560">
              <w:rPr>
                <w:rFonts w:hint="eastAsia"/>
                <w:color w:val="000000" w:themeColor="text1"/>
              </w:rPr>
              <w:t>9</w:t>
            </w:r>
            <w:r w:rsidRPr="00321560">
              <w:rPr>
                <w:color w:val="000000" w:themeColor="text1"/>
              </w:rPr>
              <w:t>0</w:t>
            </w:r>
          </w:p>
        </w:tc>
      </w:tr>
    </w:tbl>
    <w:p w:rsidR="0092531C" w:rsidRPr="00321560" w:rsidRDefault="0092531C" w:rsidP="00C5499B">
      <w:pPr>
        <w:pStyle w:val="a4"/>
        <w:rPr>
          <w:color w:val="000000" w:themeColor="text1"/>
        </w:rPr>
      </w:pPr>
      <w:r w:rsidRPr="00321560">
        <w:rPr>
          <w:color w:val="000000" w:themeColor="text1"/>
        </w:rPr>
        <w:t>搪瓷板的强度设计值可按表</w:t>
      </w:r>
      <w:r w:rsidR="00323775" w:rsidRPr="00321560">
        <w:rPr>
          <w:color w:val="000000" w:themeColor="text1"/>
        </w:rPr>
        <w:t>35</w:t>
      </w:r>
      <w:r w:rsidRPr="00321560">
        <w:rPr>
          <w:color w:val="000000" w:themeColor="text1"/>
        </w:rPr>
        <w:t>采用</w:t>
      </w:r>
      <w:r w:rsidRPr="00321560">
        <w:rPr>
          <w:rFonts w:hint="eastAsia"/>
          <w:color w:val="000000" w:themeColor="text1"/>
        </w:rPr>
        <w:t>。</w:t>
      </w:r>
    </w:p>
    <w:p w:rsidR="0092531C" w:rsidRPr="00321560" w:rsidRDefault="0092531C" w:rsidP="008853AB">
      <w:pPr>
        <w:pStyle w:val="af9"/>
        <w:spacing w:before="93" w:after="93"/>
        <w:ind w:firstLine="420"/>
        <w:rPr>
          <w:color w:val="000000" w:themeColor="text1"/>
        </w:rPr>
      </w:pPr>
      <w:r w:rsidRPr="00321560">
        <w:rPr>
          <w:color w:val="000000" w:themeColor="text1"/>
        </w:rPr>
        <w:t>搪瓷板</w:t>
      </w:r>
      <w:r w:rsidRPr="00321560">
        <w:rPr>
          <w:rFonts w:hint="eastAsia"/>
          <w:color w:val="000000" w:themeColor="text1"/>
        </w:rPr>
        <w:t>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6"/>
        <w:gridCol w:w="3285"/>
        <w:gridCol w:w="3283"/>
      </w:tblGrid>
      <w:tr w:rsidR="00321560" w:rsidRPr="00321560" w:rsidTr="00323775">
        <w:tc>
          <w:tcPr>
            <w:tcW w:w="1667" w:type="pct"/>
            <w:tcBorders>
              <w:top w:val="single" w:sz="12" w:space="0" w:color="auto"/>
              <w:left w:val="single" w:sz="12" w:space="0" w:color="auto"/>
            </w:tcBorders>
          </w:tcPr>
          <w:p w:rsidR="0092531C" w:rsidRPr="00321560" w:rsidRDefault="0092531C" w:rsidP="00323775">
            <w:pPr>
              <w:pStyle w:val="afffffff5"/>
              <w:spacing w:before="93" w:after="93"/>
              <w:rPr>
                <w:color w:val="000000" w:themeColor="text1"/>
              </w:rPr>
            </w:pPr>
            <w:r w:rsidRPr="00321560">
              <w:rPr>
                <w:rFonts w:hint="eastAsia"/>
                <w:color w:val="000000" w:themeColor="text1"/>
              </w:rPr>
              <w:t>材料</w:t>
            </w:r>
          </w:p>
        </w:tc>
        <w:tc>
          <w:tcPr>
            <w:tcW w:w="1667" w:type="pct"/>
            <w:tcBorders>
              <w:top w:val="single" w:sz="12" w:space="0" w:color="auto"/>
            </w:tcBorders>
          </w:tcPr>
          <w:p w:rsidR="0092531C" w:rsidRPr="00321560" w:rsidRDefault="0092531C" w:rsidP="00323775">
            <w:pPr>
              <w:pStyle w:val="afffffff5"/>
              <w:spacing w:before="93" w:after="93"/>
              <w:rPr>
                <w:color w:val="000000" w:themeColor="text1"/>
              </w:rPr>
            </w:pPr>
            <w:r w:rsidRPr="00321560">
              <w:rPr>
                <w:rFonts w:hint="eastAsia"/>
                <w:color w:val="000000" w:themeColor="text1"/>
              </w:rPr>
              <w:t>抗弯强度设计值</w:t>
            </w:r>
          </w:p>
        </w:tc>
        <w:tc>
          <w:tcPr>
            <w:tcW w:w="1667" w:type="pct"/>
            <w:tcBorders>
              <w:top w:val="single" w:sz="12" w:space="0" w:color="auto"/>
              <w:right w:val="single" w:sz="12" w:space="0" w:color="auto"/>
            </w:tcBorders>
          </w:tcPr>
          <w:p w:rsidR="0092531C" w:rsidRPr="00321560" w:rsidRDefault="0092531C" w:rsidP="00323775">
            <w:pPr>
              <w:pStyle w:val="afffffff5"/>
              <w:spacing w:before="93" w:after="93"/>
              <w:rPr>
                <w:color w:val="000000" w:themeColor="text1"/>
              </w:rPr>
            </w:pPr>
            <w:r w:rsidRPr="00321560">
              <w:rPr>
                <w:color w:val="000000" w:themeColor="text1"/>
              </w:rPr>
              <w:t>抗剪强度设计值</w:t>
            </w:r>
          </w:p>
        </w:tc>
      </w:tr>
      <w:tr w:rsidR="00321560" w:rsidRPr="00321560" w:rsidTr="00323775">
        <w:tc>
          <w:tcPr>
            <w:tcW w:w="1667" w:type="pct"/>
            <w:tcBorders>
              <w:left w:val="single" w:sz="12" w:space="0" w:color="auto"/>
            </w:tcBorders>
          </w:tcPr>
          <w:p w:rsidR="0092531C" w:rsidRPr="00321560" w:rsidRDefault="0092531C" w:rsidP="00323775">
            <w:pPr>
              <w:pStyle w:val="afffffff5"/>
              <w:spacing w:before="93" w:after="93"/>
              <w:rPr>
                <w:color w:val="000000" w:themeColor="text1"/>
              </w:rPr>
            </w:pPr>
            <w:r w:rsidRPr="00321560">
              <w:rPr>
                <w:rFonts w:hint="eastAsia"/>
                <w:color w:val="000000" w:themeColor="text1"/>
              </w:rPr>
              <w:t>单体搪瓷板</w:t>
            </w:r>
          </w:p>
        </w:tc>
        <w:tc>
          <w:tcPr>
            <w:tcW w:w="1667" w:type="pct"/>
          </w:tcPr>
          <w:p w:rsidR="0092531C" w:rsidRPr="00321560" w:rsidRDefault="0092531C" w:rsidP="00323775">
            <w:pPr>
              <w:pStyle w:val="afffffff5"/>
              <w:spacing w:before="93" w:after="93"/>
              <w:rPr>
                <w:color w:val="000000" w:themeColor="text1"/>
              </w:rPr>
            </w:pPr>
            <w:r w:rsidRPr="00321560">
              <w:rPr>
                <w:color w:val="000000" w:themeColor="text1"/>
              </w:rPr>
              <w:t>215</w:t>
            </w:r>
          </w:p>
        </w:tc>
        <w:tc>
          <w:tcPr>
            <w:tcW w:w="1667" w:type="pct"/>
            <w:tcBorders>
              <w:right w:val="single" w:sz="12" w:space="0" w:color="auto"/>
            </w:tcBorders>
          </w:tcPr>
          <w:p w:rsidR="0092531C" w:rsidRPr="00321560" w:rsidRDefault="0092531C" w:rsidP="00323775">
            <w:pPr>
              <w:pStyle w:val="afffffff5"/>
              <w:spacing w:before="93" w:after="93"/>
              <w:rPr>
                <w:color w:val="000000" w:themeColor="text1"/>
              </w:rPr>
            </w:pPr>
            <w:r w:rsidRPr="00321560">
              <w:rPr>
                <w:color w:val="000000" w:themeColor="text1"/>
              </w:rPr>
              <w:t>125</w:t>
            </w:r>
          </w:p>
        </w:tc>
      </w:tr>
      <w:tr w:rsidR="00321560" w:rsidRPr="00321560" w:rsidTr="00323775">
        <w:trPr>
          <w:trHeight w:val="187"/>
        </w:trPr>
        <w:tc>
          <w:tcPr>
            <w:tcW w:w="1667" w:type="pct"/>
            <w:tcBorders>
              <w:left w:val="single" w:sz="12" w:space="0" w:color="auto"/>
              <w:bottom w:val="single" w:sz="12" w:space="0" w:color="auto"/>
            </w:tcBorders>
            <w:vAlign w:val="center"/>
          </w:tcPr>
          <w:p w:rsidR="0092531C" w:rsidRPr="00321560" w:rsidRDefault="0092531C" w:rsidP="00323775">
            <w:pPr>
              <w:pStyle w:val="afffffff5"/>
              <w:spacing w:before="93" w:after="93"/>
              <w:rPr>
                <w:color w:val="000000" w:themeColor="text1"/>
              </w:rPr>
            </w:pPr>
            <w:r w:rsidRPr="00321560">
              <w:rPr>
                <w:rFonts w:hint="eastAsia"/>
                <w:color w:val="000000" w:themeColor="text1"/>
              </w:rPr>
              <w:t>复合搪瓷板</w:t>
            </w:r>
          </w:p>
        </w:tc>
        <w:tc>
          <w:tcPr>
            <w:tcW w:w="1667" w:type="pct"/>
            <w:tcBorders>
              <w:bottom w:val="single" w:sz="12" w:space="0" w:color="auto"/>
            </w:tcBorders>
          </w:tcPr>
          <w:p w:rsidR="0092531C" w:rsidRPr="00321560" w:rsidRDefault="0092531C" w:rsidP="00323775">
            <w:pPr>
              <w:pStyle w:val="afffffff5"/>
              <w:spacing w:before="93" w:after="93"/>
              <w:rPr>
                <w:color w:val="000000" w:themeColor="text1"/>
              </w:rPr>
            </w:pPr>
            <w:r w:rsidRPr="00321560">
              <w:rPr>
                <w:color w:val="000000" w:themeColor="text1"/>
              </w:rPr>
              <w:t>60</w:t>
            </w:r>
          </w:p>
        </w:tc>
        <w:tc>
          <w:tcPr>
            <w:tcW w:w="1667" w:type="pct"/>
            <w:tcBorders>
              <w:bottom w:val="single" w:sz="12" w:space="0" w:color="auto"/>
              <w:right w:val="single" w:sz="12" w:space="0" w:color="auto"/>
            </w:tcBorders>
          </w:tcPr>
          <w:p w:rsidR="0092531C" w:rsidRPr="00321560" w:rsidRDefault="0092531C" w:rsidP="00323775">
            <w:pPr>
              <w:pStyle w:val="afffffff5"/>
              <w:spacing w:before="93" w:after="93"/>
              <w:rPr>
                <w:color w:val="000000" w:themeColor="text1"/>
              </w:rPr>
            </w:pPr>
            <w:r w:rsidRPr="00321560">
              <w:rPr>
                <w:rFonts w:hint="eastAsia"/>
                <w:color w:val="000000" w:themeColor="text1"/>
              </w:rPr>
              <w:t>4</w:t>
            </w:r>
            <w:r w:rsidRPr="00321560">
              <w:rPr>
                <w:color w:val="000000" w:themeColor="text1"/>
              </w:rPr>
              <w:t>0</w:t>
            </w:r>
          </w:p>
        </w:tc>
      </w:tr>
    </w:tbl>
    <w:p w:rsidR="0092531C" w:rsidRPr="00321560" w:rsidRDefault="0092531C" w:rsidP="00C5499B">
      <w:pPr>
        <w:pStyle w:val="a4"/>
        <w:rPr>
          <w:color w:val="000000" w:themeColor="text1"/>
        </w:rPr>
      </w:pPr>
      <w:r w:rsidRPr="00321560">
        <w:rPr>
          <w:color w:val="000000" w:themeColor="text1"/>
        </w:rPr>
        <w:t>玻璃纤维增强水泥</w:t>
      </w:r>
      <w:r w:rsidRPr="00321560">
        <w:rPr>
          <w:rFonts w:hint="eastAsia"/>
          <w:color w:val="000000" w:themeColor="text1"/>
        </w:rPr>
        <w:t>外墙</w:t>
      </w:r>
      <w:r w:rsidRPr="00321560">
        <w:rPr>
          <w:color w:val="000000" w:themeColor="text1"/>
        </w:rPr>
        <w:t>板（GRC）</w:t>
      </w:r>
      <w:r w:rsidRPr="00321560">
        <w:rPr>
          <w:rFonts w:hint="eastAsia"/>
          <w:color w:val="000000" w:themeColor="text1"/>
        </w:rPr>
        <w:t>材料</w:t>
      </w:r>
      <w:r w:rsidRPr="00321560">
        <w:rPr>
          <w:color w:val="000000" w:themeColor="text1"/>
        </w:rPr>
        <w:t>强度等级应按GRC材料抗弯强度标准值确定</w:t>
      </w:r>
      <w:r w:rsidRPr="00321560">
        <w:rPr>
          <w:rFonts w:hint="eastAsia"/>
          <w:color w:val="000000" w:themeColor="text1"/>
        </w:rPr>
        <w:t>。</w:t>
      </w:r>
      <w:r w:rsidRPr="00321560">
        <w:rPr>
          <w:color w:val="000000" w:themeColor="text1"/>
        </w:rPr>
        <w:t>GRC材料抗弯强度标准值</w:t>
      </w:r>
      <w:r w:rsidRPr="00321560">
        <w:rPr>
          <w:rFonts w:hint="eastAsia"/>
          <w:color w:val="000000" w:themeColor="text1"/>
        </w:rPr>
        <w:t>（f</w:t>
      </w:r>
      <w:r w:rsidRPr="00321560">
        <w:rPr>
          <w:color w:val="000000" w:themeColor="text1"/>
          <w:vertAlign w:val="subscript"/>
        </w:rPr>
        <w:t>Mk</w:t>
      </w:r>
      <w:r w:rsidRPr="00321560">
        <w:rPr>
          <w:rFonts w:hint="eastAsia"/>
          <w:color w:val="000000" w:themeColor="text1"/>
        </w:rPr>
        <w:t>）和比例极限强度标准值（</w:t>
      </w:r>
      <w:r w:rsidRPr="00321560">
        <w:rPr>
          <w:color w:val="000000" w:themeColor="text1"/>
        </w:rPr>
        <w:t>f</w:t>
      </w:r>
      <w:r w:rsidRPr="00321560">
        <w:rPr>
          <w:rFonts w:hint="eastAsia"/>
          <w:color w:val="000000" w:themeColor="text1"/>
          <w:vertAlign w:val="subscript"/>
        </w:rPr>
        <w:t>Lk</w:t>
      </w:r>
      <w:r w:rsidRPr="00321560">
        <w:rPr>
          <w:rFonts w:hint="eastAsia"/>
          <w:color w:val="000000" w:themeColor="text1"/>
        </w:rPr>
        <w:t>）应按表</w:t>
      </w:r>
      <w:r w:rsidR="00323775" w:rsidRPr="00321560">
        <w:rPr>
          <w:color w:val="000000" w:themeColor="text1"/>
        </w:rPr>
        <w:t>36</w:t>
      </w:r>
      <w:r w:rsidRPr="00321560">
        <w:rPr>
          <w:color w:val="000000" w:themeColor="text1"/>
        </w:rPr>
        <w:t>采用</w:t>
      </w:r>
      <w:r w:rsidRPr="00321560">
        <w:rPr>
          <w:rFonts w:hint="eastAsia"/>
          <w:color w:val="000000" w:themeColor="text1"/>
        </w:rPr>
        <w:t>。</w:t>
      </w:r>
    </w:p>
    <w:p w:rsidR="0092531C" w:rsidRPr="00321560" w:rsidRDefault="0092531C" w:rsidP="008853AB">
      <w:pPr>
        <w:pStyle w:val="af9"/>
        <w:spacing w:before="93" w:after="93"/>
        <w:ind w:firstLine="420"/>
        <w:rPr>
          <w:color w:val="000000" w:themeColor="text1"/>
        </w:rPr>
      </w:pPr>
      <w:r w:rsidRPr="00321560">
        <w:rPr>
          <w:rFonts w:hint="eastAsia"/>
          <w:color w:val="000000" w:themeColor="text1"/>
        </w:rPr>
        <w:t>玻璃纤维增强水泥（GRC）材料强度标准值（N/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Style w:val="93"/>
        <w:tblW w:w="5000" w:type="pct"/>
        <w:jc w:val="center"/>
        <w:tblLook w:val="04A0" w:firstRow="1" w:lastRow="0" w:firstColumn="1" w:lastColumn="0" w:noHBand="0" w:noVBand="1"/>
      </w:tblPr>
      <w:tblGrid>
        <w:gridCol w:w="1935"/>
        <w:gridCol w:w="1585"/>
        <w:gridCol w:w="2111"/>
        <w:gridCol w:w="2286"/>
        <w:gridCol w:w="1937"/>
      </w:tblGrid>
      <w:tr w:rsidR="00321560" w:rsidRPr="00321560" w:rsidTr="006D630E">
        <w:trPr>
          <w:jc w:val="center"/>
        </w:trPr>
        <w:tc>
          <w:tcPr>
            <w:tcW w:w="982" w:type="pct"/>
            <w:vMerge w:val="restart"/>
            <w:tcBorders>
              <w:top w:val="single" w:sz="12" w:space="0" w:color="auto"/>
              <w:left w:val="single" w:sz="12" w:space="0" w:color="auto"/>
            </w:tcBorders>
            <w:vAlign w:val="center"/>
          </w:tcPr>
          <w:p w:rsidR="0092531C" w:rsidRPr="00321560" w:rsidRDefault="0092531C" w:rsidP="006D630E">
            <w:pPr>
              <w:spacing w:before="93" w:after="93"/>
              <w:jc w:val="center"/>
              <w:rPr>
                <w:rFonts w:eastAsia="宋体"/>
                <w:color w:val="000000" w:themeColor="text1"/>
                <w:sz w:val="18"/>
                <w:szCs w:val="18"/>
              </w:rPr>
            </w:pPr>
            <w:r w:rsidRPr="00321560">
              <w:rPr>
                <w:rFonts w:eastAsia="宋体" w:hint="eastAsia"/>
                <w:color w:val="000000" w:themeColor="text1"/>
                <w:sz w:val="18"/>
                <w:szCs w:val="18"/>
              </w:rPr>
              <w:t>强度种类</w:t>
            </w:r>
          </w:p>
        </w:tc>
        <w:tc>
          <w:tcPr>
            <w:tcW w:w="4018" w:type="pct"/>
            <w:gridSpan w:val="4"/>
            <w:tcBorders>
              <w:top w:val="single" w:sz="12" w:space="0" w:color="auto"/>
              <w:right w:val="single" w:sz="12" w:space="0" w:color="auto"/>
            </w:tcBorders>
            <w:vAlign w:val="center"/>
          </w:tcPr>
          <w:p w:rsidR="0092531C" w:rsidRPr="00321560" w:rsidRDefault="0092531C" w:rsidP="006D630E">
            <w:pPr>
              <w:spacing w:before="93" w:after="93"/>
              <w:jc w:val="center"/>
              <w:rPr>
                <w:rFonts w:eastAsia="宋体"/>
                <w:color w:val="000000" w:themeColor="text1"/>
                <w:sz w:val="18"/>
                <w:szCs w:val="18"/>
              </w:rPr>
            </w:pPr>
            <w:r w:rsidRPr="00321560">
              <w:rPr>
                <w:rFonts w:eastAsia="宋体" w:hint="eastAsia"/>
                <w:color w:val="000000" w:themeColor="text1"/>
                <w:sz w:val="18"/>
                <w:szCs w:val="18"/>
              </w:rPr>
              <w:t>强度等级</w:t>
            </w:r>
          </w:p>
        </w:tc>
      </w:tr>
      <w:tr w:rsidR="00321560" w:rsidRPr="00321560" w:rsidTr="006D630E">
        <w:trPr>
          <w:jc w:val="center"/>
        </w:trPr>
        <w:tc>
          <w:tcPr>
            <w:tcW w:w="982" w:type="pct"/>
            <w:vMerge/>
            <w:tcBorders>
              <w:left w:val="single" w:sz="12" w:space="0" w:color="auto"/>
            </w:tcBorders>
            <w:vAlign w:val="center"/>
          </w:tcPr>
          <w:p w:rsidR="0092531C" w:rsidRPr="00321560" w:rsidRDefault="0092531C" w:rsidP="006D630E">
            <w:pPr>
              <w:spacing w:before="93" w:after="93"/>
              <w:ind w:firstLine="360"/>
              <w:jc w:val="center"/>
              <w:rPr>
                <w:rFonts w:eastAsia="宋体"/>
                <w:color w:val="000000" w:themeColor="text1"/>
                <w:sz w:val="18"/>
                <w:szCs w:val="18"/>
              </w:rPr>
            </w:pPr>
          </w:p>
        </w:tc>
        <w:tc>
          <w:tcPr>
            <w:tcW w:w="804" w:type="pct"/>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8</w:t>
            </w:r>
          </w:p>
        </w:tc>
        <w:tc>
          <w:tcPr>
            <w:tcW w:w="1071" w:type="pct"/>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1</w:t>
            </w:r>
            <w:r w:rsidRPr="00321560">
              <w:rPr>
                <w:color w:val="000000" w:themeColor="text1"/>
              </w:rPr>
              <w:t>0</w:t>
            </w:r>
          </w:p>
        </w:tc>
        <w:tc>
          <w:tcPr>
            <w:tcW w:w="1160" w:type="pct"/>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1</w:t>
            </w:r>
            <w:r w:rsidRPr="00321560">
              <w:rPr>
                <w:color w:val="000000" w:themeColor="text1"/>
              </w:rPr>
              <w:t>5</w:t>
            </w:r>
          </w:p>
        </w:tc>
        <w:tc>
          <w:tcPr>
            <w:tcW w:w="983" w:type="pct"/>
            <w:tcBorders>
              <w:right w:val="single" w:sz="12" w:space="0" w:color="auto"/>
            </w:tcBorders>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1</w:t>
            </w:r>
            <w:r w:rsidRPr="00321560">
              <w:rPr>
                <w:color w:val="000000" w:themeColor="text1"/>
              </w:rPr>
              <w:t>8</w:t>
            </w:r>
          </w:p>
        </w:tc>
      </w:tr>
      <w:tr w:rsidR="00321560" w:rsidRPr="00321560" w:rsidTr="006D630E">
        <w:trPr>
          <w:jc w:val="center"/>
        </w:trPr>
        <w:tc>
          <w:tcPr>
            <w:tcW w:w="982" w:type="pct"/>
            <w:tcBorders>
              <w:left w:val="single" w:sz="12" w:space="0" w:color="auto"/>
            </w:tcBorders>
            <w:vAlign w:val="center"/>
          </w:tcPr>
          <w:p w:rsidR="0092531C" w:rsidRPr="00321560" w:rsidRDefault="0092531C" w:rsidP="006D630E">
            <w:pPr>
              <w:spacing w:before="93" w:after="93"/>
              <w:jc w:val="center"/>
              <w:rPr>
                <w:rFonts w:eastAsia="宋体" w:cstheme="minorHAnsi"/>
                <w:i/>
                <w:color w:val="000000" w:themeColor="text1"/>
                <w:sz w:val="18"/>
                <w:szCs w:val="18"/>
              </w:rPr>
            </w:pPr>
            <w:r w:rsidRPr="00321560">
              <w:rPr>
                <w:rFonts w:eastAsia="宋体" w:cs="Times New Roman"/>
                <w:i/>
                <w:color w:val="000000" w:themeColor="text1"/>
                <w:sz w:val="18"/>
                <w:szCs w:val="18"/>
              </w:rPr>
              <w:t>f</w:t>
            </w:r>
            <w:r w:rsidRPr="00321560">
              <w:rPr>
                <w:rFonts w:eastAsia="宋体" w:cs="Times New Roman" w:hint="eastAsia"/>
                <w:color w:val="000000" w:themeColor="text1"/>
                <w:sz w:val="18"/>
                <w:szCs w:val="18"/>
                <w:vertAlign w:val="subscript"/>
              </w:rPr>
              <w:t>Lk</w:t>
            </w:r>
          </w:p>
        </w:tc>
        <w:tc>
          <w:tcPr>
            <w:tcW w:w="804" w:type="pct"/>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5</w:t>
            </w:r>
          </w:p>
        </w:tc>
        <w:tc>
          <w:tcPr>
            <w:tcW w:w="1071" w:type="pct"/>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6</w:t>
            </w:r>
          </w:p>
        </w:tc>
        <w:tc>
          <w:tcPr>
            <w:tcW w:w="1160" w:type="pct"/>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6</w:t>
            </w:r>
          </w:p>
        </w:tc>
        <w:tc>
          <w:tcPr>
            <w:tcW w:w="983" w:type="pct"/>
            <w:tcBorders>
              <w:right w:val="single" w:sz="12" w:space="0" w:color="auto"/>
            </w:tcBorders>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7</w:t>
            </w:r>
          </w:p>
        </w:tc>
      </w:tr>
      <w:tr w:rsidR="00321560" w:rsidRPr="00321560" w:rsidTr="006D630E">
        <w:trPr>
          <w:jc w:val="center"/>
        </w:trPr>
        <w:tc>
          <w:tcPr>
            <w:tcW w:w="982" w:type="pct"/>
            <w:tcBorders>
              <w:left w:val="single" w:sz="12" w:space="0" w:color="auto"/>
              <w:bottom w:val="single" w:sz="12" w:space="0" w:color="auto"/>
            </w:tcBorders>
            <w:vAlign w:val="center"/>
          </w:tcPr>
          <w:p w:rsidR="0092531C" w:rsidRPr="00321560" w:rsidRDefault="0092531C" w:rsidP="006D630E">
            <w:pPr>
              <w:spacing w:before="93" w:after="93"/>
              <w:jc w:val="center"/>
              <w:rPr>
                <w:rFonts w:eastAsia="宋体" w:cstheme="minorHAnsi"/>
                <w:i/>
                <w:color w:val="000000" w:themeColor="text1"/>
                <w:sz w:val="18"/>
                <w:szCs w:val="18"/>
              </w:rPr>
            </w:pPr>
            <w:r w:rsidRPr="00321560">
              <w:rPr>
                <w:rFonts w:eastAsia="宋体" w:cs="Times New Roman" w:hint="eastAsia"/>
                <w:i/>
                <w:color w:val="000000" w:themeColor="text1"/>
                <w:sz w:val="18"/>
                <w:szCs w:val="18"/>
              </w:rPr>
              <w:t>f</w:t>
            </w:r>
            <w:r w:rsidRPr="00321560">
              <w:rPr>
                <w:rFonts w:eastAsia="宋体" w:cs="Times New Roman"/>
                <w:color w:val="000000" w:themeColor="text1"/>
                <w:sz w:val="18"/>
                <w:szCs w:val="18"/>
                <w:vertAlign w:val="subscript"/>
              </w:rPr>
              <w:t>Mk</w:t>
            </w:r>
          </w:p>
        </w:tc>
        <w:tc>
          <w:tcPr>
            <w:tcW w:w="804" w:type="pct"/>
            <w:tcBorders>
              <w:bottom w:val="single" w:sz="12" w:space="0" w:color="auto"/>
            </w:tcBorders>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8</w:t>
            </w:r>
          </w:p>
        </w:tc>
        <w:tc>
          <w:tcPr>
            <w:tcW w:w="1071" w:type="pct"/>
            <w:tcBorders>
              <w:bottom w:val="single" w:sz="12" w:space="0" w:color="auto"/>
            </w:tcBorders>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1</w:t>
            </w:r>
            <w:r w:rsidRPr="00321560">
              <w:rPr>
                <w:color w:val="000000" w:themeColor="text1"/>
              </w:rPr>
              <w:t>0</w:t>
            </w:r>
          </w:p>
        </w:tc>
        <w:tc>
          <w:tcPr>
            <w:tcW w:w="1160" w:type="pct"/>
            <w:tcBorders>
              <w:bottom w:val="single" w:sz="12" w:space="0" w:color="auto"/>
            </w:tcBorders>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1</w:t>
            </w:r>
            <w:r w:rsidRPr="00321560">
              <w:rPr>
                <w:color w:val="000000" w:themeColor="text1"/>
              </w:rPr>
              <w:t>5</w:t>
            </w:r>
          </w:p>
        </w:tc>
        <w:tc>
          <w:tcPr>
            <w:tcW w:w="983" w:type="pct"/>
            <w:tcBorders>
              <w:bottom w:val="single" w:sz="12" w:space="0" w:color="auto"/>
              <w:right w:val="single" w:sz="12" w:space="0" w:color="auto"/>
            </w:tcBorders>
            <w:vAlign w:val="center"/>
          </w:tcPr>
          <w:p w:rsidR="0092531C" w:rsidRPr="00321560" w:rsidRDefault="0092531C" w:rsidP="006D630E">
            <w:pPr>
              <w:pStyle w:val="aff7"/>
              <w:spacing w:before="93" w:after="93"/>
              <w:jc w:val="center"/>
              <w:rPr>
                <w:color w:val="000000" w:themeColor="text1"/>
              </w:rPr>
            </w:pPr>
            <w:r w:rsidRPr="00321560">
              <w:rPr>
                <w:rFonts w:hint="eastAsia"/>
                <w:color w:val="000000" w:themeColor="text1"/>
              </w:rPr>
              <w:t>1</w:t>
            </w:r>
            <w:r w:rsidRPr="00321560">
              <w:rPr>
                <w:color w:val="000000" w:themeColor="text1"/>
              </w:rPr>
              <w:t>8</w:t>
            </w:r>
          </w:p>
        </w:tc>
      </w:tr>
    </w:tbl>
    <w:p w:rsidR="0092531C" w:rsidRPr="00321560" w:rsidRDefault="0092531C" w:rsidP="00C83CBC">
      <w:pPr>
        <w:spacing w:before="93" w:after="93"/>
        <w:rPr>
          <w:color w:val="000000" w:themeColor="text1"/>
        </w:rPr>
      </w:pPr>
      <w:r w:rsidRPr="00321560">
        <w:rPr>
          <w:rFonts w:hint="eastAsia"/>
          <w:color w:val="000000" w:themeColor="text1"/>
        </w:rPr>
        <w:t>GRC材料的抗拉强度标准值（</w:t>
      </w:r>
      <w:r w:rsidR="003B5F25" w:rsidRPr="003B5F25">
        <w:rPr>
          <w:color w:val="000000" w:themeColor="text1"/>
          <w:position w:val="-10"/>
        </w:rPr>
        <w:object w:dxaOrig="300" w:dyaOrig="300">
          <v:shape id="_x0000_i1069" type="#_x0000_t75" style="width:15pt;height:16pt" o:ole="">
            <v:imagedata r:id="rId102" o:title=""/>
          </v:shape>
          <o:OLEObject Type="Embed" ProgID="Equation.DSMT4" ShapeID="_x0000_i1069" DrawAspect="Content" ObjectID="_1681285160" r:id="rId103"/>
        </w:object>
      </w:r>
      <w:r w:rsidRPr="00321560">
        <w:rPr>
          <w:rFonts w:hint="eastAsia"/>
          <w:color w:val="000000" w:themeColor="text1"/>
        </w:rPr>
        <w:t>）和抗拉初裂强度标准值（</w:t>
      </w:r>
      <w:r w:rsidR="00205B6F" w:rsidRPr="00205B6F">
        <w:rPr>
          <w:color w:val="000000" w:themeColor="text1"/>
          <w:position w:val="-10"/>
        </w:rPr>
        <w:object w:dxaOrig="320" w:dyaOrig="300">
          <v:shape id="_x0000_i1070" type="#_x0000_t75" style="width:16.5pt;height:16pt" o:ole="">
            <v:imagedata r:id="rId104" o:title=""/>
          </v:shape>
          <o:OLEObject Type="Embed" ProgID="Equation.DSMT4" ShapeID="_x0000_i1070" DrawAspect="Content" ObjectID="_1681285161" r:id="rId105"/>
        </w:object>
      </w:r>
      <w:r w:rsidRPr="00321560">
        <w:rPr>
          <w:rFonts w:hint="eastAsia"/>
          <w:color w:val="000000" w:themeColor="text1"/>
        </w:rPr>
        <w:t>）按下列公式计算：</w:t>
      </w:r>
    </w:p>
    <w:p w:rsidR="0092531C" w:rsidRPr="00321560" w:rsidRDefault="001920AE" w:rsidP="00A01061">
      <w:pPr>
        <w:pStyle w:val="afffffffffe"/>
        <w:rPr>
          <w:color w:val="000000" w:themeColor="text1"/>
        </w:rPr>
      </w:pPr>
      <w:r w:rsidRPr="00321560">
        <w:rPr>
          <w:color w:val="000000" w:themeColor="text1"/>
          <w:position w:val="-12"/>
        </w:rPr>
        <w:object w:dxaOrig="1219" w:dyaOrig="360">
          <v:shape id="_x0000_i1071" type="#_x0000_t75" style="width:61pt;height:19pt" o:ole="">
            <v:imagedata r:id="rId106" o:title=""/>
          </v:shape>
          <o:OLEObject Type="Embed" ProgID="Equation.DSMT4" ShapeID="_x0000_i1071" DrawAspect="Content" ObjectID="_1681285162" r:id="rId107"/>
        </w:object>
      </w:r>
      <w:r w:rsidR="005806B9" w:rsidRPr="00321560">
        <w:rPr>
          <w:rFonts w:hint="eastAsia"/>
          <w:color w:val="000000" w:themeColor="text1"/>
        </w:rPr>
        <w:t xml:space="preserve">                               </w:t>
      </w:r>
      <w:r w:rsidR="00B17ABD" w:rsidRPr="00321560">
        <w:rPr>
          <w:color w:val="000000" w:themeColor="text1"/>
        </w:rPr>
        <w:t xml:space="preserve">  （</w:t>
      </w:r>
      <w:r w:rsidR="00D0455F" w:rsidRPr="00321560">
        <w:rPr>
          <w:color w:val="000000" w:themeColor="text1"/>
        </w:rPr>
        <w:fldChar w:fldCharType="begin"/>
      </w:r>
      <w:r w:rsidR="00B17ABD" w:rsidRPr="00321560">
        <w:rPr>
          <w:color w:val="000000" w:themeColor="text1"/>
        </w:rPr>
        <w:instrText xml:space="preserve"> AUTONUM  \* Arabic </w:instrText>
      </w:r>
      <w:r w:rsidR="00D0455F" w:rsidRPr="00321560">
        <w:rPr>
          <w:color w:val="000000" w:themeColor="text1"/>
        </w:rPr>
        <w:fldChar w:fldCharType="end"/>
      </w:r>
      <w:r w:rsidR="00B17ABD" w:rsidRPr="00321560">
        <w:rPr>
          <w:color w:val="000000" w:themeColor="text1"/>
        </w:rPr>
        <w:t>）</w:t>
      </w:r>
    </w:p>
    <w:p w:rsidR="0092531C" w:rsidRPr="00321560" w:rsidRDefault="001920AE" w:rsidP="00A01061">
      <w:pPr>
        <w:pStyle w:val="afffffffffe"/>
        <w:rPr>
          <w:color w:val="000000" w:themeColor="text1"/>
        </w:rPr>
      </w:pPr>
      <w:r w:rsidRPr="00321560">
        <w:rPr>
          <w:color w:val="000000" w:themeColor="text1"/>
          <w:position w:val="-12"/>
        </w:rPr>
        <w:object w:dxaOrig="1359" w:dyaOrig="360">
          <v:shape id="_x0000_i1072" type="#_x0000_t75" style="width:67.5pt;height:19pt" o:ole="">
            <v:imagedata r:id="rId108" o:title=""/>
          </v:shape>
          <o:OLEObject Type="Embed" ProgID="Equation.DSMT4" ShapeID="_x0000_i1072" DrawAspect="Content" ObjectID="_1681285163" r:id="rId109"/>
        </w:object>
      </w:r>
      <w:r w:rsidR="005806B9" w:rsidRPr="00321560">
        <w:rPr>
          <w:rFonts w:hint="eastAsia"/>
          <w:color w:val="000000" w:themeColor="text1"/>
        </w:rPr>
        <w:t xml:space="preserve">                              </w:t>
      </w:r>
      <w:r w:rsidR="00B17ABD" w:rsidRPr="00321560">
        <w:rPr>
          <w:color w:val="000000" w:themeColor="text1"/>
        </w:rPr>
        <w:t xml:space="preserve">  （</w:t>
      </w:r>
      <w:r w:rsidR="00D0455F" w:rsidRPr="00321560">
        <w:rPr>
          <w:color w:val="000000" w:themeColor="text1"/>
        </w:rPr>
        <w:fldChar w:fldCharType="begin"/>
      </w:r>
      <w:r w:rsidR="00B17ABD" w:rsidRPr="00321560">
        <w:rPr>
          <w:color w:val="000000" w:themeColor="text1"/>
        </w:rPr>
        <w:instrText xml:space="preserve"> AUTONUM  \* Arabic </w:instrText>
      </w:r>
      <w:r w:rsidR="00D0455F" w:rsidRPr="00321560">
        <w:rPr>
          <w:color w:val="000000" w:themeColor="text1"/>
        </w:rPr>
        <w:fldChar w:fldCharType="end"/>
      </w:r>
      <w:r w:rsidR="00B17ABD" w:rsidRPr="00321560">
        <w:rPr>
          <w:color w:val="000000" w:themeColor="text1"/>
        </w:rPr>
        <w:t>）</w:t>
      </w:r>
    </w:p>
    <w:tbl>
      <w:tblPr>
        <w:tblStyle w:val="afff4"/>
        <w:tblW w:w="507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7"/>
        <w:gridCol w:w="746"/>
        <w:gridCol w:w="7961"/>
      </w:tblGrid>
      <w:tr w:rsidR="00321560" w:rsidRPr="00321560" w:rsidTr="0092531C">
        <w:trPr>
          <w:trHeight w:val="365"/>
          <w:jc w:val="center"/>
        </w:trPr>
        <w:tc>
          <w:tcPr>
            <w:tcW w:w="644" w:type="pct"/>
          </w:tcPr>
          <w:p w:rsidR="0092531C" w:rsidRPr="00321560" w:rsidRDefault="0092531C" w:rsidP="00C83CBC">
            <w:pPr>
              <w:spacing w:before="93" w:after="93"/>
              <w:rPr>
                <w:color w:val="000000" w:themeColor="text1"/>
              </w:rPr>
            </w:pPr>
            <w:r w:rsidRPr="00321560">
              <w:rPr>
                <w:color w:val="000000" w:themeColor="text1"/>
              </w:rPr>
              <w:t>式中</w:t>
            </w:r>
            <w:r w:rsidRPr="00321560">
              <w:rPr>
                <w:rFonts w:hint="eastAsia"/>
                <w:color w:val="000000" w:themeColor="text1"/>
              </w:rPr>
              <w:t>：</w:t>
            </w:r>
          </w:p>
        </w:tc>
        <w:tc>
          <w:tcPr>
            <w:tcW w:w="373" w:type="pct"/>
          </w:tcPr>
          <w:p w:rsidR="0092531C" w:rsidRPr="00321560" w:rsidRDefault="0092531C" w:rsidP="00C83CBC">
            <w:pPr>
              <w:spacing w:before="93" w:after="93"/>
              <w:rPr>
                <w:rFonts w:ascii="Times New Roman"/>
                <w:color w:val="000000" w:themeColor="text1"/>
                <w:szCs w:val="21"/>
              </w:rPr>
            </w:pPr>
            <w:r w:rsidRPr="00321560">
              <w:rPr>
                <w:rFonts w:ascii="Times New Roman"/>
                <w:color w:val="000000" w:themeColor="text1"/>
                <w:position w:val="-12"/>
                <w:sz w:val="21"/>
                <w:szCs w:val="21"/>
                <w:vertAlign w:val="subscript"/>
              </w:rPr>
              <w:object w:dxaOrig="340" w:dyaOrig="360">
                <v:shape id="_x0000_i1073" type="#_x0000_t75" style="width:16.5pt;height:19pt" o:ole="">
                  <v:imagedata r:id="rId110" o:title=""/>
                </v:shape>
                <o:OLEObject Type="Embed" ProgID="Equation.DSMT4" ShapeID="_x0000_i1073" DrawAspect="Content" ObjectID="_1681285164" r:id="rId111"/>
              </w:object>
            </w:r>
          </w:p>
        </w:tc>
        <w:tc>
          <w:tcPr>
            <w:tcW w:w="3983" w:type="pct"/>
          </w:tcPr>
          <w:p w:rsidR="0092531C" w:rsidRPr="00321560" w:rsidRDefault="0092531C" w:rsidP="00C83CBC">
            <w:pPr>
              <w:spacing w:before="93" w:after="93"/>
              <w:rPr>
                <w:rFonts w:ascii="Times New Roman"/>
                <w:color w:val="000000" w:themeColor="text1"/>
                <w:szCs w:val="21"/>
                <w:vertAlign w:val="subscript"/>
              </w:rPr>
            </w:pPr>
            <w:r w:rsidRPr="00321560">
              <w:rPr>
                <w:rFonts w:ascii="Times New Roman"/>
                <w:bCs/>
                <w:snapToGrid w:val="0"/>
                <w:color w:val="000000" w:themeColor="text1"/>
                <w:kern w:val="0"/>
                <w:szCs w:val="21"/>
              </w:rPr>
              <w:t>——</w:t>
            </w:r>
            <w:r w:rsidRPr="00321560">
              <w:rPr>
                <w:rFonts w:ascii="Times New Roman" w:hint="eastAsia"/>
                <w:color w:val="000000" w:themeColor="text1"/>
                <w:szCs w:val="21"/>
              </w:rPr>
              <w:t>G</w:t>
            </w:r>
            <w:r w:rsidRPr="00321560">
              <w:rPr>
                <w:rFonts w:ascii="Times New Roman"/>
                <w:color w:val="000000" w:themeColor="text1"/>
                <w:szCs w:val="21"/>
              </w:rPr>
              <w:t>RC</w:t>
            </w:r>
            <w:r w:rsidRPr="00321560">
              <w:rPr>
                <w:rFonts w:ascii="Times New Roman"/>
                <w:color w:val="000000" w:themeColor="text1"/>
                <w:szCs w:val="21"/>
              </w:rPr>
              <w:t>材料抗拉强度标准值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r w:rsidRPr="00321560">
              <w:rPr>
                <w:rFonts w:ascii="Times New Roman" w:hint="eastAsia"/>
                <w:color w:val="000000" w:themeColor="text1"/>
                <w:szCs w:val="21"/>
              </w:rPr>
              <w:t>；</w:t>
            </w:r>
          </w:p>
        </w:tc>
      </w:tr>
      <w:tr w:rsidR="00321560" w:rsidRPr="00321560" w:rsidTr="0092531C">
        <w:trPr>
          <w:trHeight w:val="375"/>
          <w:jc w:val="center"/>
        </w:trPr>
        <w:tc>
          <w:tcPr>
            <w:tcW w:w="644" w:type="pct"/>
          </w:tcPr>
          <w:p w:rsidR="0092531C" w:rsidRPr="00321560" w:rsidRDefault="0092531C" w:rsidP="00C83CBC">
            <w:pPr>
              <w:spacing w:before="93" w:after="93"/>
              <w:rPr>
                <w:color w:val="000000" w:themeColor="text1"/>
                <w:szCs w:val="21"/>
              </w:rPr>
            </w:pPr>
          </w:p>
        </w:tc>
        <w:tc>
          <w:tcPr>
            <w:tcW w:w="373" w:type="pct"/>
          </w:tcPr>
          <w:p w:rsidR="0092531C" w:rsidRPr="00321560" w:rsidRDefault="0092531C" w:rsidP="00C83CBC">
            <w:pPr>
              <w:spacing w:before="93" w:after="93"/>
              <w:rPr>
                <w:rFonts w:ascii="Times New Roman"/>
                <w:color w:val="000000" w:themeColor="text1"/>
                <w:szCs w:val="21"/>
                <w:vertAlign w:val="subscript"/>
              </w:rPr>
            </w:pPr>
            <w:r w:rsidRPr="00321560">
              <w:rPr>
                <w:rFonts w:ascii="Times New Roman"/>
                <w:i/>
                <w:color w:val="000000" w:themeColor="text1"/>
                <w:position w:val="-12"/>
                <w:sz w:val="21"/>
                <w:szCs w:val="21"/>
              </w:rPr>
              <w:object w:dxaOrig="400" w:dyaOrig="360">
                <v:shape id="_x0000_i1074" type="#_x0000_t75" style="width:19.5pt;height:19pt" o:ole="">
                  <v:imagedata r:id="rId112" o:title=""/>
                </v:shape>
                <o:OLEObject Type="Embed" ProgID="Equation.DSMT4" ShapeID="_x0000_i1074" DrawAspect="Content" ObjectID="_1681285165" r:id="rId113"/>
              </w:object>
            </w:r>
          </w:p>
        </w:tc>
        <w:tc>
          <w:tcPr>
            <w:tcW w:w="3983" w:type="pct"/>
          </w:tcPr>
          <w:p w:rsidR="0092531C" w:rsidRPr="00321560" w:rsidRDefault="0092531C" w:rsidP="00C83CBC">
            <w:pPr>
              <w:spacing w:before="93" w:after="93"/>
              <w:rPr>
                <w:color w:val="000000" w:themeColor="text1"/>
                <w:szCs w:val="21"/>
                <w:vertAlign w:val="subscript"/>
              </w:rPr>
            </w:pPr>
            <w:r w:rsidRPr="00321560">
              <w:rPr>
                <w:rFonts w:ascii="Times New Roman"/>
                <w:bCs/>
                <w:snapToGrid w:val="0"/>
                <w:color w:val="000000" w:themeColor="text1"/>
                <w:kern w:val="0"/>
                <w:szCs w:val="21"/>
              </w:rPr>
              <w:t>——</w:t>
            </w:r>
            <w:r w:rsidRPr="00321560">
              <w:rPr>
                <w:rFonts w:ascii="Times New Roman" w:hint="eastAsia"/>
                <w:color w:val="000000" w:themeColor="text1"/>
                <w:szCs w:val="21"/>
              </w:rPr>
              <w:t>G</w:t>
            </w:r>
            <w:r w:rsidRPr="00321560">
              <w:rPr>
                <w:rFonts w:ascii="Times New Roman"/>
                <w:color w:val="000000" w:themeColor="text1"/>
                <w:szCs w:val="21"/>
              </w:rPr>
              <w:t>RC</w:t>
            </w:r>
            <w:r w:rsidRPr="00321560">
              <w:rPr>
                <w:rFonts w:ascii="Times New Roman"/>
                <w:color w:val="000000" w:themeColor="text1"/>
                <w:szCs w:val="21"/>
              </w:rPr>
              <w:t>材料抗</w:t>
            </w:r>
            <w:r w:rsidRPr="00321560">
              <w:rPr>
                <w:rFonts w:ascii="Times New Roman" w:hint="eastAsia"/>
                <w:color w:val="000000" w:themeColor="text1"/>
                <w:szCs w:val="21"/>
              </w:rPr>
              <w:t>弯</w:t>
            </w:r>
            <w:r w:rsidRPr="00321560">
              <w:rPr>
                <w:rFonts w:ascii="Times New Roman"/>
                <w:color w:val="000000" w:themeColor="text1"/>
                <w:szCs w:val="21"/>
              </w:rPr>
              <w:t>强度标准值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r w:rsidRPr="00321560">
              <w:rPr>
                <w:rFonts w:ascii="Times New Roman" w:hint="eastAsia"/>
                <w:color w:val="000000" w:themeColor="text1"/>
                <w:szCs w:val="21"/>
              </w:rPr>
              <w:t>；</w:t>
            </w:r>
          </w:p>
        </w:tc>
      </w:tr>
      <w:tr w:rsidR="00321560" w:rsidRPr="00321560" w:rsidTr="0092531C">
        <w:trPr>
          <w:trHeight w:val="365"/>
          <w:jc w:val="center"/>
        </w:trPr>
        <w:tc>
          <w:tcPr>
            <w:tcW w:w="644" w:type="pct"/>
          </w:tcPr>
          <w:p w:rsidR="0092531C" w:rsidRPr="00321560" w:rsidRDefault="0092531C" w:rsidP="00C83CBC">
            <w:pPr>
              <w:spacing w:before="93" w:after="93"/>
              <w:rPr>
                <w:rFonts w:ascii="Times New Roman"/>
                <w:color w:val="000000" w:themeColor="text1"/>
                <w:szCs w:val="21"/>
              </w:rPr>
            </w:pPr>
          </w:p>
        </w:tc>
        <w:tc>
          <w:tcPr>
            <w:tcW w:w="373" w:type="pct"/>
          </w:tcPr>
          <w:p w:rsidR="0092531C" w:rsidRPr="00321560" w:rsidRDefault="0092531C" w:rsidP="00C83CBC">
            <w:pPr>
              <w:spacing w:before="93" w:after="93"/>
              <w:rPr>
                <w:rFonts w:ascii="Times New Roman"/>
                <w:color w:val="000000" w:themeColor="text1"/>
                <w:szCs w:val="21"/>
                <w:vertAlign w:val="subscript"/>
              </w:rPr>
            </w:pPr>
            <w:r w:rsidRPr="00321560">
              <w:rPr>
                <w:rFonts w:ascii="Times New Roman"/>
                <w:i/>
                <w:color w:val="000000" w:themeColor="text1"/>
                <w:position w:val="-12"/>
                <w:sz w:val="21"/>
                <w:szCs w:val="21"/>
              </w:rPr>
              <w:object w:dxaOrig="360" w:dyaOrig="360">
                <v:shape id="_x0000_i1075" type="#_x0000_t75" style="width:19pt;height:19pt" o:ole="">
                  <v:imagedata r:id="rId114" o:title=""/>
                </v:shape>
                <o:OLEObject Type="Embed" ProgID="Equation.DSMT4" ShapeID="_x0000_i1075" DrawAspect="Content" ObjectID="_1681285166" r:id="rId115"/>
              </w:object>
            </w:r>
          </w:p>
        </w:tc>
        <w:tc>
          <w:tcPr>
            <w:tcW w:w="3983" w:type="pct"/>
          </w:tcPr>
          <w:p w:rsidR="0092531C" w:rsidRPr="00321560" w:rsidRDefault="0092531C" w:rsidP="00C83CBC">
            <w:pPr>
              <w:spacing w:before="93" w:after="93"/>
              <w:rPr>
                <w:rFonts w:ascii="Times New Roman"/>
                <w:color w:val="000000" w:themeColor="text1"/>
                <w:szCs w:val="21"/>
                <w:vertAlign w:val="subscript"/>
              </w:rPr>
            </w:pPr>
            <w:r w:rsidRPr="00321560">
              <w:rPr>
                <w:rFonts w:ascii="Times New Roman"/>
                <w:bCs/>
                <w:snapToGrid w:val="0"/>
                <w:color w:val="000000" w:themeColor="text1"/>
                <w:kern w:val="0"/>
                <w:szCs w:val="21"/>
              </w:rPr>
              <w:t>——</w:t>
            </w:r>
            <w:r w:rsidRPr="00321560">
              <w:rPr>
                <w:rFonts w:ascii="Times New Roman" w:hint="eastAsia"/>
                <w:color w:val="000000" w:themeColor="text1"/>
                <w:szCs w:val="21"/>
              </w:rPr>
              <w:t>G</w:t>
            </w:r>
            <w:r w:rsidRPr="00321560">
              <w:rPr>
                <w:rFonts w:ascii="Times New Roman"/>
                <w:color w:val="000000" w:themeColor="text1"/>
                <w:szCs w:val="21"/>
              </w:rPr>
              <w:t>RC</w:t>
            </w:r>
            <w:r w:rsidRPr="00321560">
              <w:rPr>
                <w:rFonts w:ascii="Times New Roman"/>
                <w:color w:val="000000" w:themeColor="text1"/>
                <w:szCs w:val="21"/>
              </w:rPr>
              <w:t>材料抗拉初裂强度标准值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r w:rsidRPr="00321560">
              <w:rPr>
                <w:rFonts w:ascii="Times New Roman" w:hint="eastAsia"/>
                <w:color w:val="000000" w:themeColor="text1"/>
                <w:szCs w:val="21"/>
              </w:rPr>
              <w:t>；</w:t>
            </w:r>
          </w:p>
        </w:tc>
      </w:tr>
      <w:tr w:rsidR="00321560" w:rsidRPr="00321560" w:rsidTr="0092531C">
        <w:trPr>
          <w:trHeight w:val="375"/>
          <w:jc w:val="center"/>
        </w:trPr>
        <w:tc>
          <w:tcPr>
            <w:tcW w:w="644" w:type="pct"/>
          </w:tcPr>
          <w:p w:rsidR="0092531C" w:rsidRPr="00321560" w:rsidRDefault="0092531C" w:rsidP="00C83CBC">
            <w:pPr>
              <w:spacing w:before="93" w:after="93"/>
              <w:rPr>
                <w:color w:val="000000" w:themeColor="text1"/>
                <w:szCs w:val="21"/>
              </w:rPr>
            </w:pPr>
          </w:p>
        </w:tc>
        <w:tc>
          <w:tcPr>
            <w:tcW w:w="373" w:type="pct"/>
          </w:tcPr>
          <w:p w:rsidR="0092531C" w:rsidRPr="00321560" w:rsidRDefault="0092531C" w:rsidP="00C83CBC">
            <w:pPr>
              <w:spacing w:before="93" w:after="93"/>
              <w:rPr>
                <w:rFonts w:asciiTheme="minorEastAsia" w:hAnsiTheme="minorEastAsia"/>
                <w:color w:val="000000" w:themeColor="text1"/>
                <w:szCs w:val="21"/>
                <w:vertAlign w:val="subscript"/>
              </w:rPr>
            </w:pPr>
            <w:r w:rsidRPr="00321560">
              <w:rPr>
                <w:rFonts w:ascii="Times New Roman"/>
                <w:i/>
                <w:color w:val="000000" w:themeColor="text1"/>
                <w:position w:val="-12"/>
                <w:sz w:val="21"/>
                <w:szCs w:val="21"/>
              </w:rPr>
              <w:object w:dxaOrig="360" w:dyaOrig="360">
                <v:shape id="_x0000_i1076" type="#_x0000_t75" style="width:19pt;height:19pt" o:ole="">
                  <v:imagedata r:id="rId116" o:title=""/>
                </v:shape>
                <o:OLEObject Type="Embed" ProgID="Equation.DSMT4" ShapeID="_x0000_i1076" DrawAspect="Content" ObjectID="_1681285167" r:id="rId117"/>
              </w:object>
            </w:r>
          </w:p>
        </w:tc>
        <w:tc>
          <w:tcPr>
            <w:tcW w:w="3983" w:type="pct"/>
          </w:tcPr>
          <w:p w:rsidR="0092531C" w:rsidRPr="00321560" w:rsidRDefault="0092531C" w:rsidP="00C83CBC">
            <w:pPr>
              <w:spacing w:before="93" w:after="93"/>
              <w:rPr>
                <w:rFonts w:ascii="Times New Roman"/>
                <w:color w:val="000000" w:themeColor="text1"/>
                <w:szCs w:val="21"/>
              </w:rPr>
            </w:pPr>
            <w:r w:rsidRPr="00321560">
              <w:rPr>
                <w:rFonts w:ascii="Times New Roman"/>
                <w:bCs/>
                <w:snapToGrid w:val="0"/>
                <w:color w:val="000000" w:themeColor="text1"/>
                <w:kern w:val="0"/>
                <w:szCs w:val="21"/>
              </w:rPr>
              <w:t>——</w:t>
            </w:r>
            <w:r w:rsidRPr="00321560">
              <w:rPr>
                <w:rFonts w:ascii="Times New Roman" w:hint="eastAsia"/>
                <w:color w:val="000000" w:themeColor="text1"/>
                <w:szCs w:val="21"/>
              </w:rPr>
              <w:t>G</w:t>
            </w:r>
            <w:r w:rsidRPr="00321560">
              <w:rPr>
                <w:rFonts w:ascii="Times New Roman"/>
                <w:color w:val="000000" w:themeColor="text1"/>
                <w:szCs w:val="21"/>
              </w:rPr>
              <w:t>RC</w:t>
            </w:r>
            <w:r w:rsidRPr="00321560">
              <w:rPr>
                <w:rFonts w:ascii="Times New Roman"/>
                <w:color w:val="000000" w:themeColor="text1"/>
                <w:szCs w:val="21"/>
              </w:rPr>
              <w:t>材料</w:t>
            </w:r>
            <w:r w:rsidRPr="00321560">
              <w:rPr>
                <w:rFonts w:ascii="Times New Roman" w:hint="eastAsia"/>
                <w:color w:val="000000" w:themeColor="text1"/>
                <w:szCs w:val="21"/>
              </w:rPr>
              <w:t>比例极限</w:t>
            </w:r>
            <w:r w:rsidRPr="00321560">
              <w:rPr>
                <w:rFonts w:ascii="Times New Roman"/>
                <w:color w:val="000000" w:themeColor="text1"/>
                <w:szCs w:val="21"/>
              </w:rPr>
              <w:t>强度标准值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r w:rsidRPr="00321560">
              <w:rPr>
                <w:rFonts w:ascii="Times New Roman" w:hint="eastAsia"/>
                <w:color w:val="000000" w:themeColor="text1"/>
                <w:szCs w:val="21"/>
              </w:rPr>
              <w:t>；</w:t>
            </w:r>
          </w:p>
        </w:tc>
      </w:tr>
    </w:tbl>
    <w:p w:rsidR="0092531C" w:rsidRPr="00321560" w:rsidRDefault="0092531C" w:rsidP="00C5499B">
      <w:pPr>
        <w:pStyle w:val="a4"/>
        <w:rPr>
          <w:color w:val="000000" w:themeColor="text1"/>
        </w:rPr>
      </w:pPr>
      <w:r w:rsidRPr="00321560">
        <w:rPr>
          <w:rFonts w:hint="eastAsia"/>
          <w:color w:val="000000" w:themeColor="text1"/>
        </w:rPr>
        <w:t>张拉杆、索的抗拉力设计值应按下列规定采用：</w:t>
      </w:r>
    </w:p>
    <w:p w:rsidR="0092531C" w:rsidRPr="00321560" w:rsidRDefault="0092531C" w:rsidP="0027558F">
      <w:pPr>
        <w:pStyle w:val="afc"/>
        <w:numPr>
          <w:ilvl w:val="0"/>
          <w:numId w:val="269"/>
        </w:numPr>
        <w:rPr>
          <w:color w:val="000000" w:themeColor="text1"/>
        </w:rPr>
      </w:pPr>
      <w:r w:rsidRPr="00321560">
        <w:rPr>
          <w:rFonts w:hint="eastAsia"/>
          <w:color w:val="000000" w:themeColor="text1"/>
        </w:rPr>
        <w:t>高强钢绞线或不锈钢绞线的抗拉强度设计值应按其极限抗拉承载力标准值除以系数2.0采用；</w:t>
      </w:r>
    </w:p>
    <w:p w:rsidR="0092531C" w:rsidRPr="00321560" w:rsidRDefault="0092531C" w:rsidP="0014455E">
      <w:pPr>
        <w:pStyle w:val="afc"/>
        <w:rPr>
          <w:color w:val="000000" w:themeColor="text1"/>
        </w:rPr>
      </w:pPr>
      <w:r w:rsidRPr="00321560">
        <w:rPr>
          <w:rFonts w:hint="eastAsia"/>
          <w:color w:val="000000" w:themeColor="text1"/>
        </w:rPr>
        <w:t>钢拉杆应符合GB/T 20934规定，屈服强度可以选取345MPa、4</w:t>
      </w:r>
      <w:r w:rsidRPr="00321560">
        <w:rPr>
          <w:color w:val="000000" w:themeColor="text1"/>
        </w:rPr>
        <w:t>5</w:t>
      </w:r>
      <w:r w:rsidRPr="00321560">
        <w:rPr>
          <w:rFonts w:hint="eastAsia"/>
          <w:color w:val="000000" w:themeColor="text1"/>
        </w:rPr>
        <w:t xml:space="preserve">0MPa、550MPa或650MPa等级别。不锈钢拉杆应符合GB/T </w:t>
      </w:r>
      <w:r w:rsidRPr="00321560">
        <w:rPr>
          <w:color w:val="000000" w:themeColor="text1"/>
        </w:rPr>
        <w:t>4226，其材质</w:t>
      </w:r>
      <w:r w:rsidRPr="00321560">
        <w:rPr>
          <w:rFonts w:hint="eastAsia"/>
          <w:color w:val="000000" w:themeColor="text1"/>
        </w:rPr>
        <w:t>应</w:t>
      </w:r>
      <w:r w:rsidRPr="00321560">
        <w:rPr>
          <w:color w:val="000000" w:themeColor="text1"/>
        </w:rPr>
        <w:t>符合</w:t>
      </w:r>
      <w:r w:rsidRPr="00321560">
        <w:rPr>
          <w:rFonts w:hint="eastAsia"/>
          <w:color w:val="000000" w:themeColor="text1"/>
        </w:rPr>
        <w:t xml:space="preserve">GB/T </w:t>
      </w:r>
      <w:r w:rsidRPr="00321560">
        <w:rPr>
          <w:color w:val="000000" w:themeColor="text1"/>
        </w:rPr>
        <w:t>1220规定</w:t>
      </w:r>
      <w:r w:rsidRPr="00321560">
        <w:rPr>
          <w:rFonts w:hint="eastAsia"/>
          <w:color w:val="000000" w:themeColor="text1"/>
        </w:rPr>
        <w:t>；</w:t>
      </w:r>
    </w:p>
    <w:p w:rsidR="0092531C" w:rsidRPr="00321560" w:rsidRDefault="0092531C" w:rsidP="0014455E">
      <w:pPr>
        <w:pStyle w:val="afc"/>
        <w:rPr>
          <w:color w:val="000000" w:themeColor="text1"/>
        </w:rPr>
      </w:pPr>
      <w:r w:rsidRPr="00321560">
        <w:rPr>
          <w:rFonts w:hint="eastAsia"/>
          <w:color w:val="000000" w:themeColor="text1"/>
        </w:rPr>
        <w:t>拉杆的抗拉强度设计值应取其极限抗拉承载力标准值除以系数</w:t>
      </w:r>
      <w:r w:rsidRPr="00321560">
        <w:rPr>
          <w:color w:val="000000" w:themeColor="text1"/>
        </w:rPr>
        <w:t>1.7</w:t>
      </w:r>
      <w:r w:rsidRPr="00321560">
        <w:rPr>
          <w:rFonts w:hint="eastAsia"/>
          <w:color w:val="000000" w:themeColor="text1"/>
        </w:rPr>
        <w:t>和屈服强度标准值</w:t>
      </w:r>
      <m:oMath>
        <m:sSub>
          <m:sSubPr>
            <m:ctrlPr>
              <w:rPr>
                <w:rFonts w:ascii="Cambria Math" w:hAnsi="Cambria Math"/>
                <w:color w:val="000000" w:themeColor="text1"/>
              </w:rPr>
            </m:ctrlPr>
          </m:sSubPr>
          <m:e>
            <m:r>
              <m:rPr>
                <m:sty m:val="p"/>
              </m:rPr>
              <w:rPr>
                <w:rFonts w:ascii="Cambria Math" w:hAnsi="Cambria Math"/>
                <w:color w:val="000000" w:themeColor="text1"/>
              </w:rPr>
              <m:t>σ</m:t>
            </m:r>
          </m:e>
          <m:sub>
            <m:r>
              <w:rPr>
                <w:rFonts w:ascii="Cambria Math" w:hAnsi="Cambria Math"/>
                <w:color w:val="000000" w:themeColor="text1"/>
              </w:rPr>
              <m:t>0.2</m:t>
            </m:r>
          </m:sub>
        </m:sSub>
      </m:oMath>
      <w:r w:rsidRPr="00321560">
        <w:rPr>
          <w:color w:val="000000" w:themeColor="text1"/>
        </w:rPr>
        <w:t>除以系数1.15中的较小值采用。</w:t>
      </w:r>
    </w:p>
    <w:p w:rsidR="0092531C" w:rsidRPr="00321560" w:rsidRDefault="0092531C" w:rsidP="00C5499B">
      <w:pPr>
        <w:pStyle w:val="a4"/>
        <w:rPr>
          <w:color w:val="000000" w:themeColor="text1"/>
        </w:rPr>
      </w:pPr>
      <w:r w:rsidRPr="00321560">
        <w:rPr>
          <w:color w:val="000000" w:themeColor="text1"/>
        </w:rPr>
        <w:t>彩钢板</w:t>
      </w:r>
      <w:r w:rsidRPr="00321560">
        <w:rPr>
          <w:rFonts w:hint="eastAsia"/>
          <w:color w:val="000000" w:themeColor="text1"/>
        </w:rPr>
        <w:t>、</w:t>
      </w:r>
      <w:r w:rsidRPr="00321560">
        <w:rPr>
          <w:color w:val="000000" w:themeColor="text1"/>
        </w:rPr>
        <w:t>钛及钛合金板</w:t>
      </w:r>
      <w:r w:rsidRPr="00321560">
        <w:rPr>
          <w:rFonts w:hint="eastAsia"/>
          <w:color w:val="000000" w:themeColor="text1"/>
        </w:rPr>
        <w:t>、</w:t>
      </w:r>
      <w:r w:rsidRPr="00321560">
        <w:rPr>
          <w:color w:val="000000" w:themeColor="text1"/>
        </w:rPr>
        <w:t>铜及铜合金板等单层金属板的抗拉强度设计值可按其屈服强度</w:t>
      </w:r>
      <m:oMath>
        <m:sSub>
          <m:sSubPr>
            <m:ctrlPr>
              <w:rPr>
                <w:rFonts w:ascii="Cambria Math" w:hAnsi="Cambria Math"/>
                <w:color w:val="000000" w:themeColor="text1"/>
              </w:rPr>
            </m:ctrlPr>
          </m:sSubPr>
          <m:e>
            <m:r>
              <m:rPr>
                <m:sty m:val="p"/>
              </m:rPr>
              <w:rPr>
                <w:rFonts w:ascii="Cambria Math" w:hAnsi="Cambria Math"/>
                <w:color w:val="000000" w:themeColor="text1"/>
              </w:rPr>
              <m:t>σ</m:t>
            </m:r>
          </m:e>
          <m:sub>
            <m:r>
              <w:rPr>
                <w:rFonts w:ascii="Cambria Math" w:hAnsi="Cambria Math"/>
                <w:color w:val="000000" w:themeColor="text1"/>
              </w:rPr>
              <m:t>0.2</m:t>
            </m:r>
          </m:sub>
        </m:sSub>
      </m:oMath>
      <w:r w:rsidRPr="00321560">
        <w:rPr>
          <w:color w:val="000000" w:themeColor="text1"/>
        </w:rPr>
        <w:t>除以系数1.15采用。</w:t>
      </w:r>
    </w:p>
    <w:p w:rsidR="0092531C" w:rsidRPr="00321560" w:rsidRDefault="0092531C" w:rsidP="00C5499B">
      <w:pPr>
        <w:pStyle w:val="a4"/>
        <w:rPr>
          <w:color w:val="000000" w:themeColor="text1"/>
        </w:rPr>
      </w:pPr>
      <w:r w:rsidRPr="00321560">
        <w:rPr>
          <w:rFonts w:hint="eastAsia"/>
          <w:color w:val="000000" w:themeColor="text1"/>
        </w:rPr>
        <w:t>不锈钢饰面复合</w:t>
      </w:r>
      <w:r w:rsidRPr="00321560">
        <w:rPr>
          <w:color w:val="000000" w:themeColor="text1"/>
        </w:rPr>
        <w:t>板</w:t>
      </w:r>
      <w:r w:rsidRPr="00321560">
        <w:rPr>
          <w:rFonts w:hint="eastAsia"/>
          <w:color w:val="000000" w:themeColor="text1"/>
        </w:rPr>
        <w:t>、钛锌合金饰面复合板、铜饰面复合板等复合金属板</w:t>
      </w:r>
      <w:r w:rsidRPr="00321560">
        <w:rPr>
          <w:color w:val="000000" w:themeColor="text1"/>
        </w:rPr>
        <w:t>的</w:t>
      </w:r>
      <w:r w:rsidRPr="00321560">
        <w:rPr>
          <w:rFonts w:hint="eastAsia"/>
          <w:color w:val="000000" w:themeColor="text1"/>
        </w:rPr>
        <w:t>抗拉</w:t>
      </w:r>
      <w:r w:rsidRPr="00321560">
        <w:rPr>
          <w:color w:val="000000" w:themeColor="text1"/>
        </w:rPr>
        <w:t>强度设计值可根据其强度试验平均值除以系数1.428取用。</w:t>
      </w:r>
    </w:p>
    <w:p w:rsidR="0092531C" w:rsidRPr="00321560" w:rsidRDefault="0092531C" w:rsidP="00C5499B">
      <w:pPr>
        <w:pStyle w:val="a4"/>
        <w:rPr>
          <w:color w:val="000000" w:themeColor="text1"/>
        </w:rPr>
      </w:pPr>
      <w:r w:rsidRPr="00321560">
        <w:rPr>
          <w:color w:val="000000" w:themeColor="text1"/>
        </w:rPr>
        <w:t>硅酮结构胶强度设计值应按表</w:t>
      </w:r>
      <w:r w:rsidR="00B0161A" w:rsidRPr="00321560">
        <w:rPr>
          <w:color w:val="000000" w:themeColor="text1"/>
        </w:rPr>
        <w:t>37</w:t>
      </w:r>
      <w:r w:rsidRPr="00321560">
        <w:rPr>
          <w:color w:val="000000" w:themeColor="text1"/>
        </w:rPr>
        <w:t>采用。</w:t>
      </w:r>
    </w:p>
    <w:p w:rsidR="0092531C" w:rsidRPr="00321560" w:rsidRDefault="0092531C" w:rsidP="00400010">
      <w:pPr>
        <w:pStyle w:val="af9"/>
        <w:spacing w:before="93" w:after="93"/>
        <w:ind w:firstLine="420"/>
        <w:rPr>
          <w:color w:val="000000" w:themeColor="text1"/>
        </w:rPr>
      </w:pPr>
      <w:r w:rsidRPr="00321560">
        <w:rPr>
          <w:color w:val="000000" w:themeColor="text1"/>
        </w:rPr>
        <w:t>硅酮结构胶强度设计值(N/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304"/>
        <w:gridCol w:w="2304"/>
        <w:gridCol w:w="2306"/>
        <w:gridCol w:w="2940"/>
      </w:tblGrid>
      <w:tr w:rsidR="00321560" w:rsidRPr="00321560" w:rsidTr="00B0161A">
        <w:trPr>
          <w:trHeight w:val="632"/>
          <w:jc w:val="center"/>
        </w:trPr>
        <w:tc>
          <w:tcPr>
            <w:tcW w:w="1169"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项目</w:t>
            </w:r>
          </w:p>
        </w:tc>
        <w:tc>
          <w:tcPr>
            <w:tcW w:w="1169"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强度设计值</w:t>
            </w:r>
          </w:p>
        </w:tc>
        <w:tc>
          <w:tcPr>
            <w:tcW w:w="1170"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项目</w:t>
            </w:r>
          </w:p>
        </w:tc>
        <w:tc>
          <w:tcPr>
            <w:tcW w:w="1492"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强度设计值</w:t>
            </w:r>
          </w:p>
        </w:tc>
      </w:tr>
      <w:tr w:rsidR="00321560" w:rsidRPr="00321560" w:rsidTr="00B0161A">
        <w:trPr>
          <w:trHeight w:val="680"/>
          <w:jc w:val="center"/>
        </w:trPr>
        <w:tc>
          <w:tcPr>
            <w:tcW w:w="1169"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短期荷载作用下</w:t>
            </w:r>
          </w:p>
          <w:p w:rsidR="0092531C" w:rsidRPr="00321560" w:rsidRDefault="0092531C" w:rsidP="004632F5">
            <w:pPr>
              <w:pStyle w:val="afffffff5"/>
              <w:spacing w:before="93" w:after="93"/>
              <w:rPr>
                <w:color w:val="000000" w:themeColor="text1"/>
              </w:rPr>
            </w:pPr>
            <w:r w:rsidRPr="00321560">
              <w:rPr>
                <w:color w:val="000000" w:themeColor="text1"/>
              </w:rPr>
              <w:t>强度设计值</w:t>
            </w:r>
            <w:r w:rsidRPr="00321560">
              <w:rPr>
                <w:color w:val="000000" w:themeColor="text1"/>
              </w:rPr>
              <w:t>ƒ</w:t>
            </w:r>
            <w:r w:rsidRPr="00321560">
              <w:rPr>
                <w:color w:val="000000" w:themeColor="text1"/>
              </w:rPr>
              <w:t>1</w:t>
            </w:r>
          </w:p>
        </w:tc>
        <w:tc>
          <w:tcPr>
            <w:tcW w:w="1169"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0.20</w:t>
            </w:r>
          </w:p>
        </w:tc>
        <w:tc>
          <w:tcPr>
            <w:tcW w:w="1170"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长期荷载作用下</w:t>
            </w:r>
          </w:p>
          <w:p w:rsidR="0092531C" w:rsidRPr="00321560" w:rsidRDefault="0092531C" w:rsidP="004632F5">
            <w:pPr>
              <w:pStyle w:val="afffffff5"/>
              <w:spacing w:before="93" w:after="93"/>
              <w:rPr>
                <w:color w:val="000000" w:themeColor="text1"/>
              </w:rPr>
            </w:pPr>
            <w:r w:rsidRPr="00321560">
              <w:rPr>
                <w:color w:val="000000" w:themeColor="text1"/>
              </w:rPr>
              <w:t>强度设计值</w:t>
            </w:r>
            <w:r w:rsidRPr="00321560">
              <w:rPr>
                <w:color w:val="000000" w:themeColor="text1"/>
              </w:rPr>
              <w:t>ƒ</w:t>
            </w:r>
            <w:r w:rsidRPr="00321560">
              <w:rPr>
                <w:color w:val="000000" w:themeColor="text1"/>
              </w:rPr>
              <w:t>2</w:t>
            </w:r>
          </w:p>
        </w:tc>
        <w:tc>
          <w:tcPr>
            <w:tcW w:w="1492"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0.01</w:t>
            </w:r>
          </w:p>
        </w:tc>
      </w:tr>
    </w:tbl>
    <w:p w:rsidR="0092531C" w:rsidRPr="00321560" w:rsidRDefault="0092531C" w:rsidP="00C5499B">
      <w:pPr>
        <w:pStyle w:val="a4"/>
        <w:rPr>
          <w:color w:val="000000" w:themeColor="text1"/>
        </w:rPr>
      </w:pPr>
      <w:r w:rsidRPr="00321560">
        <w:rPr>
          <w:color w:val="000000" w:themeColor="text1"/>
        </w:rPr>
        <w:t>螺栓、铆钉、焊缝等连接材料强度设计值</w:t>
      </w:r>
      <w:r w:rsidRPr="00321560">
        <w:rPr>
          <w:rFonts w:hint="eastAsia"/>
          <w:color w:val="000000" w:themeColor="text1"/>
        </w:rPr>
        <w:t>应</w:t>
      </w:r>
      <w:r w:rsidRPr="00321560">
        <w:rPr>
          <w:color w:val="000000" w:themeColor="text1"/>
        </w:rPr>
        <w:t>按GB 50017规定采用，也可按表</w:t>
      </w:r>
      <w:r w:rsidR="00354FAC" w:rsidRPr="00321560">
        <w:rPr>
          <w:color w:val="000000" w:themeColor="text1"/>
        </w:rPr>
        <w:t>38</w:t>
      </w:r>
      <w:r w:rsidRPr="00321560">
        <w:rPr>
          <w:color w:val="000000" w:themeColor="text1"/>
        </w:rPr>
        <w:t>采用。</w:t>
      </w:r>
    </w:p>
    <w:p w:rsidR="0092531C" w:rsidRPr="00321560" w:rsidRDefault="0092531C" w:rsidP="00400010">
      <w:pPr>
        <w:pStyle w:val="af9"/>
        <w:spacing w:before="93" w:after="93"/>
        <w:ind w:firstLine="420"/>
        <w:rPr>
          <w:color w:val="000000" w:themeColor="text1"/>
        </w:rPr>
      </w:pPr>
      <w:r w:rsidRPr="00321560">
        <w:rPr>
          <w:color w:val="000000" w:themeColor="text1"/>
        </w:rPr>
        <w:t>螺栓连接的强度设计值 (N/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18"/>
        <w:gridCol w:w="1478"/>
        <w:gridCol w:w="686"/>
        <w:gridCol w:w="686"/>
        <w:gridCol w:w="686"/>
        <w:gridCol w:w="686"/>
        <w:gridCol w:w="686"/>
        <w:gridCol w:w="686"/>
        <w:gridCol w:w="686"/>
        <w:gridCol w:w="686"/>
        <w:gridCol w:w="686"/>
        <w:gridCol w:w="684"/>
      </w:tblGrid>
      <w:tr w:rsidR="00321560" w:rsidRPr="00321560" w:rsidTr="00860C33">
        <w:trPr>
          <w:trHeight w:val="454"/>
          <w:jc w:val="center"/>
        </w:trPr>
        <w:tc>
          <w:tcPr>
            <w:tcW w:w="1521" w:type="pct"/>
            <w:gridSpan w:val="2"/>
            <w:vMerge w:val="restar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螺栓的性能等级、锚栓和</w:t>
            </w:r>
          </w:p>
          <w:p w:rsidR="0092531C" w:rsidRPr="00321560" w:rsidRDefault="0092531C" w:rsidP="004632F5">
            <w:pPr>
              <w:pStyle w:val="afffffff5"/>
              <w:spacing w:before="93" w:after="93"/>
              <w:rPr>
                <w:color w:val="000000" w:themeColor="text1"/>
              </w:rPr>
            </w:pPr>
            <w:r w:rsidRPr="00321560">
              <w:rPr>
                <w:color w:val="000000" w:themeColor="text1"/>
              </w:rPr>
              <w:t>构件钢材的牌号</w:t>
            </w:r>
          </w:p>
        </w:tc>
        <w:tc>
          <w:tcPr>
            <w:tcW w:w="2087" w:type="pct"/>
            <w:gridSpan w:val="6"/>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普通螺栓</w:t>
            </w:r>
          </w:p>
        </w:tc>
        <w:tc>
          <w:tcPr>
            <w:tcW w:w="34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锚栓</w:t>
            </w:r>
          </w:p>
        </w:tc>
        <w:tc>
          <w:tcPr>
            <w:tcW w:w="1044" w:type="pct"/>
            <w:gridSpan w:val="3"/>
            <w:vMerge w:val="restar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承压型连接高强度螺栓</w:t>
            </w:r>
          </w:p>
        </w:tc>
      </w:tr>
      <w:tr w:rsidR="00321560" w:rsidRPr="00321560" w:rsidTr="00860C33">
        <w:trPr>
          <w:trHeight w:val="454"/>
          <w:jc w:val="center"/>
        </w:trPr>
        <w:tc>
          <w:tcPr>
            <w:tcW w:w="1521" w:type="pct"/>
            <w:gridSpan w:val="2"/>
            <w:vMerge/>
            <w:vAlign w:val="center"/>
          </w:tcPr>
          <w:p w:rsidR="0092531C" w:rsidRPr="00321560" w:rsidRDefault="0092531C" w:rsidP="004632F5">
            <w:pPr>
              <w:pStyle w:val="afffffff5"/>
              <w:spacing w:before="93" w:after="93"/>
              <w:rPr>
                <w:color w:val="000000" w:themeColor="text1"/>
              </w:rPr>
            </w:pPr>
          </w:p>
        </w:tc>
        <w:tc>
          <w:tcPr>
            <w:tcW w:w="1044" w:type="pct"/>
            <w:gridSpan w:val="3"/>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C</w:t>
            </w:r>
            <w:r w:rsidRPr="00321560">
              <w:rPr>
                <w:color w:val="000000" w:themeColor="text1"/>
              </w:rPr>
              <w:t>级螺栓</w:t>
            </w:r>
          </w:p>
        </w:tc>
        <w:tc>
          <w:tcPr>
            <w:tcW w:w="1044" w:type="pct"/>
            <w:gridSpan w:val="3"/>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A</w:t>
            </w:r>
            <w:r w:rsidRPr="00321560">
              <w:rPr>
                <w:color w:val="000000" w:themeColor="text1"/>
              </w:rPr>
              <w:t>级、</w:t>
            </w:r>
            <w:r w:rsidRPr="00321560">
              <w:rPr>
                <w:color w:val="000000" w:themeColor="text1"/>
              </w:rPr>
              <w:t>B</w:t>
            </w:r>
            <w:r w:rsidRPr="00321560">
              <w:rPr>
                <w:color w:val="000000" w:themeColor="text1"/>
              </w:rPr>
              <w:t>级螺栓</w:t>
            </w:r>
          </w:p>
        </w:tc>
        <w:tc>
          <w:tcPr>
            <w:tcW w:w="348" w:type="pct"/>
            <w:vMerge/>
            <w:vAlign w:val="center"/>
          </w:tcPr>
          <w:p w:rsidR="0092531C" w:rsidRPr="00321560" w:rsidRDefault="0092531C" w:rsidP="004632F5">
            <w:pPr>
              <w:pStyle w:val="afffffff5"/>
              <w:spacing w:before="93" w:after="93"/>
              <w:rPr>
                <w:color w:val="000000" w:themeColor="text1"/>
              </w:rPr>
            </w:pPr>
          </w:p>
        </w:tc>
        <w:tc>
          <w:tcPr>
            <w:tcW w:w="1044" w:type="pct"/>
            <w:gridSpan w:val="3"/>
            <w:vMerge/>
            <w:vAlign w:val="center"/>
          </w:tcPr>
          <w:p w:rsidR="0092531C" w:rsidRPr="00321560" w:rsidRDefault="0092531C" w:rsidP="004632F5">
            <w:pPr>
              <w:pStyle w:val="afffffff5"/>
              <w:spacing w:before="93" w:after="93"/>
              <w:rPr>
                <w:color w:val="000000" w:themeColor="text1"/>
              </w:rPr>
            </w:pPr>
          </w:p>
        </w:tc>
      </w:tr>
      <w:tr w:rsidR="00321560" w:rsidRPr="00321560" w:rsidTr="00860C33">
        <w:trPr>
          <w:trHeight w:val="454"/>
          <w:jc w:val="center"/>
        </w:trPr>
        <w:tc>
          <w:tcPr>
            <w:tcW w:w="1521" w:type="pct"/>
            <w:gridSpan w:val="2"/>
            <w:vMerge/>
            <w:vAlign w:val="center"/>
          </w:tcPr>
          <w:p w:rsidR="0092531C" w:rsidRPr="00321560" w:rsidRDefault="0092531C" w:rsidP="004632F5">
            <w:pPr>
              <w:pStyle w:val="afffffff5"/>
              <w:spacing w:before="93" w:after="93"/>
              <w:rPr>
                <w:color w:val="000000" w:themeColor="text1"/>
              </w:rPr>
            </w:pP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抗拉</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抗剪</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承压</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抗拉</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抗剪</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承压</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抗拉</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抗拉</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抗剪</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承压</w:t>
            </w:r>
          </w:p>
        </w:tc>
      </w:tr>
      <w:tr w:rsidR="00321560" w:rsidRPr="00321560" w:rsidTr="00860C33">
        <w:trPr>
          <w:trHeight w:val="454"/>
          <w:jc w:val="center"/>
        </w:trPr>
        <w:tc>
          <w:tcPr>
            <w:tcW w:w="1521" w:type="pct"/>
            <w:gridSpan w:val="2"/>
            <w:vMerge/>
            <w:vAlign w:val="center"/>
          </w:tcPr>
          <w:p w:rsidR="0092531C" w:rsidRPr="00321560" w:rsidRDefault="0092531C" w:rsidP="004632F5">
            <w:pPr>
              <w:pStyle w:val="afffffff5"/>
              <w:spacing w:before="93" w:after="93"/>
              <w:rPr>
                <w:color w:val="000000" w:themeColor="text1"/>
              </w:rPr>
            </w:pPr>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t</m:t>
                    </m:r>
                  </m:sub>
                  <m:sup>
                    <m:r>
                      <w:rPr>
                        <w:rFonts w:ascii="Cambria Math" w:hAnsi="Cambria Math"/>
                        <w:color w:val="000000" w:themeColor="text1"/>
                      </w:rPr>
                      <m:t>b</m:t>
                    </m:r>
                  </m:sup>
                </m:sSubSup>
              </m:oMath>
            </m:oMathPara>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v</m:t>
                    </m:r>
                  </m:sub>
                  <m:sup>
                    <m:r>
                      <w:rPr>
                        <w:rFonts w:ascii="Cambria Math" w:hAnsi="Cambria Math"/>
                        <w:color w:val="000000" w:themeColor="text1"/>
                      </w:rPr>
                      <m:t>b</m:t>
                    </m:r>
                  </m:sup>
                </m:sSubSup>
              </m:oMath>
            </m:oMathPara>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c</m:t>
                    </m:r>
                  </m:sub>
                  <m:sup>
                    <m:r>
                      <w:rPr>
                        <w:rFonts w:ascii="Cambria Math" w:hAnsi="Cambria Math"/>
                        <w:color w:val="000000" w:themeColor="text1"/>
                      </w:rPr>
                      <m:t>b</m:t>
                    </m:r>
                  </m:sup>
                </m:sSubSup>
              </m:oMath>
            </m:oMathPara>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t</m:t>
                    </m:r>
                  </m:sub>
                  <m:sup>
                    <m:r>
                      <w:rPr>
                        <w:rFonts w:ascii="Cambria Math" w:hAnsi="Cambria Math"/>
                        <w:color w:val="000000" w:themeColor="text1"/>
                      </w:rPr>
                      <m:t>b</m:t>
                    </m:r>
                  </m:sup>
                </m:sSubSup>
              </m:oMath>
            </m:oMathPara>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v</m:t>
                    </m:r>
                  </m:sub>
                  <m:sup>
                    <m:r>
                      <w:rPr>
                        <w:rFonts w:ascii="Cambria Math" w:hAnsi="Cambria Math"/>
                        <w:color w:val="000000" w:themeColor="text1"/>
                      </w:rPr>
                      <m:t>b</m:t>
                    </m:r>
                  </m:sup>
                </m:sSubSup>
              </m:oMath>
            </m:oMathPara>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c</m:t>
                    </m:r>
                  </m:sub>
                  <m:sup>
                    <m:r>
                      <w:rPr>
                        <w:rFonts w:ascii="Cambria Math" w:hAnsi="Cambria Math"/>
                        <w:color w:val="000000" w:themeColor="text1"/>
                      </w:rPr>
                      <m:t>b</m:t>
                    </m:r>
                  </m:sup>
                </m:sSubSup>
              </m:oMath>
            </m:oMathPara>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t</m:t>
                    </m:r>
                  </m:sub>
                  <m:sup>
                    <m:r>
                      <w:rPr>
                        <w:rFonts w:ascii="Cambria Math" w:hAnsi="Cambria Math"/>
                        <w:color w:val="000000" w:themeColor="text1"/>
                      </w:rPr>
                      <m:t>a</m:t>
                    </m:r>
                  </m:sup>
                </m:sSubSup>
              </m:oMath>
            </m:oMathPara>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t</m:t>
                    </m:r>
                  </m:sub>
                  <m:sup>
                    <m:r>
                      <w:rPr>
                        <w:rFonts w:ascii="Cambria Math" w:hAnsi="Cambria Math"/>
                        <w:color w:val="000000" w:themeColor="text1"/>
                      </w:rPr>
                      <m:t>b</m:t>
                    </m:r>
                  </m:sup>
                </m:sSubSup>
              </m:oMath>
            </m:oMathPara>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v</m:t>
                    </m:r>
                  </m:sub>
                  <m:sup>
                    <m:r>
                      <w:rPr>
                        <w:rFonts w:ascii="Cambria Math" w:hAnsi="Cambria Math"/>
                        <w:color w:val="000000" w:themeColor="text1"/>
                      </w:rPr>
                      <m:t>b</m:t>
                    </m:r>
                  </m:sup>
                </m:sSubSup>
              </m:oMath>
            </m:oMathPara>
          </w:p>
        </w:tc>
        <w:tc>
          <w:tcPr>
            <w:tcW w:w="348" w:type="pct"/>
            <w:shd w:val="clear" w:color="auto" w:fill="auto"/>
            <w:noWrap/>
            <w:vAlign w:val="center"/>
          </w:tcPr>
          <w:p w:rsidR="0092531C" w:rsidRPr="00321560" w:rsidRDefault="00824AF3" w:rsidP="004632F5">
            <w:pPr>
              <w:pStyle w:val="afffffff5"/>
              <w:spacing w:before="93" w:after="93"/>
              <w:rPr>
                <w:color w:val="000000" w:themeColor="text1"/>
              </w:rPr>
            </w:pPr>
            <m:oMathPara>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c</m:t>
                    </m:r>
                  </m:sub>
                  <m:sup>
                    <m:r>
                      <w:rPr>
                        <w:rFonts w:ascii="Cambria Math" w:hAnsi="Cambria Math"/>
                        <w:color w:val="000000" w:themeColor="text1"/>
                      </w:rPr>
                      <m:t>b</m:t>
                    </m:r>
                  </m:sup>
                </m:sSubSup>
              </m:oMath>
            </m:oMathPara>
          </w:p>
        </w:tc>
      </w:tr>
      <w:tr w:rsidR="00321560" w:rsidRPr="00321560" w:rsidTr="00860C33">
        <w:trPr>
          <w:trHeight w:val="454"/>
          <w:jc w:val="center"/>
        </w:trPr>
        <w:tc>
          <w:tcPr>
            <w:tcW w:w="771"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普通螺栓</w:t>
            </w: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4.6</w:t>
            </w:r>
            <w:r w:rsidRPr="00321560">
              <w:rPr>
                <w:color w:val="000000" w:themeColor="text1"/>
              </w:rPr>
              <w:t>、</w:t>
            </w:r>
            <w:r w:rsidRPr="00321560">
              <w:rPr>
                <w:color w:val="000000" w:themeColor="text1"/>
              </w:rPr>
              <w:t>4.8</w:t>
            </w:r>
            <w:r w:rsidRPr="00321560">
              <w:rPr>
                <w:color w:val="000000" w:themeColor="text1"/>
              </w:rPr>
              <w:t>级</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170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140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r>
      <w:tr w:rsidR="00321560" w:rsidRPr="00321560" w:rsidTr="00860C33">
        <w:trPr>
          <w:trHeight w:val="454"/>
          <w:jc w:val="center"/>
        </w:trPr>
        <w:tc>
          <w:tcPr>
            <w:tcW w:w="771" w:type="pct"/>
            <w:vMerge/>
            <w:vAlign w:val="center"/>
          </w:tcPr>
          <w:p w:rsidR="0092531C" w:rsidRPr="00321560" w:rsidRDefault="0092531C" w:rsidP="004632F5">
            <w:pPr>
              <w:pStyle w:val="afffffff5"/>
              <w:spacing w:before="93" w:after="93"/>
              <w:rPr>
                <w:color w:val="000000" w:themeColor="text1"/>
              </w:rPr>
            </w:pP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5.6</w:t>
            </w:r>
            <w:r w:rsidRPr="00321560">
              <w:rPr>
                <w:color w:val="000000" w:themeColor="text1"/>
              </w:rPr>
              <w:t>级</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210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190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r>
      <w:tr w:rsidR="00321560" w:rsidRPr="00321560" w:rsidTr="00860C33">
        <w:trPr>
          <w:trHeight w:val="454"/>
          <w:jc w:val="center"/>
        </w:trPr>
        <w:tc>
          <w:tcPr>
            <w:tcW w:w="771" w:type="pct"/>
            <w:vMerge/>
            <w:vAlign w:val="center"/>
          </w:tcPr>
          <w:p w:rsidR="0092531C" w:rsidRPr="00321560" w:rsidRDefault="0092531C" w:rsidP="004632F5">
            <w:pPr>
              <w:pStyle w:val="afffffff5"/>
              <w:spacing w:before="93" w:after="93"/>
              <w:rPr>
                <w:color w:val="000000" w:themeColor="text1"/>
              </w:rPr>
            </w:pP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8.8</w:t>
            </w:r>
            <w:r w:rsidRPr="00321560">
              <w:rPr>
                <w:color w:val="000000" w:themeColor="text1"/>
              </w:rPr>
              <w:t>级</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320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r>
      <w:tr w:rsidR="00321560" w:rsidRPr="00321560" w:rsidTr="00860C33">
        <w:trPr>
          <w:trHeight w:val="454"/>
          <w:jc w:val="center"/>
        </w:trPr>
        <w:tc>
          <w:tcPr>
            <w:tcW w:w="771"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锚栓</w:t>
            </w: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Q235</w:t>
            </w:r>
            <w:r w:rsidRPr="00321560">
              <w:rPr>
                <w:color w:val="000000" w:themeColor="text1"/>
              </w:rPr>
              <w:t>钢</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140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r>
      <w:tr w:rsidR="00321560" w:rsidRPr="00321560" w:rsidTr="00860C33">
        <w:trPr>
          <w:trHeight w:val="454"/>
          <w:jc w:val="center"/>
        </w:trPr>
        <w:tc>
          <w:tcPr>
            <w:tcW w:w="771" w:type="pct"/>
            <w:vMerge/>
            <w:vAlign w:val="center"/>
          </w:tcPr>
          <w:p w:rsidR="0092531C" w:rsidRPr="00321560" w:rsidRDefault="0092531C" w:rsidP="004632F5">
            <w:pPr>
              <w:pStyle w:val="afffffff5"/>
              <w:spacing w:before="93" w:after="93"/>
              <w:rPr>
                <w:color w:val="000000" w:themeColor="text1"/>
              </w:rPr>
            </w:pP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Q355</w:t>
            </w:r>
            <w:r w:rsidRPr="00321560">
              <w:rPr>
                <w:color w:val="000000" w:themeColor="text1"/>
              </w:rPr>
              <w:t>钢</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180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r>
      <w:tr w:rsidR="00321560" w:rsidRPr="00321560" w:rsidTr="00860C33">
        <w:trPr>
          <w:trHeight w:val="454"/>
          <w:jc w:val="center"/>
        </w:trPr>
        <w:tc>
          <w:tcPr>
            <w:tcW w:w="771" w:type="pct"/>
            <w:vMerge w:val="restar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承压型连接高强度螺栓</w:t>
            </w: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8.8</w:t>
            </w:r>
            <w:r w:rsidRPr="00321560">
              <w:rPr>
                <w:color w:val="000000" w:themeColor="text1"/>
              </w:rPr>
              <w:t>级</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250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r>
      <w:tr w:rsidR="00321560" w:rsidRPr="00321560" w:rsidTr="00860C33">
        <w:trPr>
          <w:trHeight w:val="454"/>
          <w:jc w:val="center"/>
        </w:trPr>
        <w:tc>
          <w:tcPr>
            <w:tcW w:w="771" w:type="pct"/>
            <w:vMerge/>
            <w:vAlign w:val="center"/>
          </w:tcPr>
          <w:p w:rsidR="0092531C" w:rsidRPr="00321560" w:rsidRDefault="0092531C" w:rsidP="004632F5">
            <w:pPr>
              <w:pStyle w:val="afffffff5"/>
              <w:spacing w:before="93" w:after="93"/>
              <w:rPr>
                <w:color w:val="000000" w:themeColor="text1"/>
              </w:rPr>
            </w:pP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10.9</w:t>
            </w:r>
            <w:r w:rsidRPr="00321560">
              <w:rPr>
                <w:color w:val="000000" w:themeColor="text1"/>
              </w:rPr>
              <w:t>级</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500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310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r>
      <w:tr w:rsidR="00321560" w:rsidRPr="00321560" w:rsidTr="00860C33">
        <w:trPr>
          <w:trHeight w:val="454"/>
          <w:jc w:val="center"/>
        </w:trPr>
        <w:tc>
          <w:tcPr>
            <w:tcW w:w="771" w:type="pct"/>
            <w:vMerge w:val="restar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构件</w:t>
            </w: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Q235</w:t>
            </w:r>
            <w:r w:rsidRPr="00321560">
              <w:rPr>
                <w:color w:val="000000" w:themeColor="text1"/>
              </w:rPr>
              <w:t>钢</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305</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405</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470</w:t>
            </w:r>
          </w:p>
        </w:tc>
      </w:tr>
      <w:tr w:rsidR="00321560" w:rsidRPr="00321560" w:rsidTr="00860C33">
        <w:trPr>
          <w:trHeight w:val="454"/>
          <w:jc w:val="center"/>
        </w:trPr>
        <w:tc>
          <w:tcPr>
            <w:tcW w:w="771" w:type="pct"/>
            <w:vMerge/>
            <w:vAlign w:val="center"/>
          </w:tcPr>
          <w:p w:rsidR="0092531C" w:rsidRPr="00321560" w:rsidRDefault="0092531C" w:rsidP="004632F5">
            <w:pPr>
              <w:pStyle w:val="afffffff5"/>
              <w:spacing w:before="93" w:after="93"/>
              <w:rPr>
                <w:color w:val="000000" w:themeColor="text1"/>
              </w:rPr>
            </w:pP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Q355</w:t>
            </w:r>
            <w:r w:rsidRPr="00321560">
              <w:rPr>
                <w:color w:val="000000" w:themeColor="text1"/>
              </w:rPr>
              <w:t>钢</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385</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510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590</w:t>
            </w:r>
          </w:p>
        </w:tc>
      </w:tr>
      <w:tr w:rsidR="00321560" w:rsidRPr="00321560" w:rsidTr="00860C33">
        <w:trPr>
          <w:trHeight w:val="454"/>
          <w:jc w:val="center"/>
        </w:trPr>
        <w:tc>
          <w:tcPr>
            <w:tcW w:w="771" w:type="pct"/>
            <w:vMerge/>
            <w:vAlign w:val="center"/>
          </w:tcPr>
          <w:p w:rsidR="0092531C" w:rsidRPr="00321560" w:rsidRDefault="0092531C" w:rsidP="004632F5">
            <w:pPr>
              <w:pStyle w:val="afffffff5"/>
              <w:spacing w:before="93" w:after="93"/>
              <w:rPr>
                <w:color w:val="000000" w:themeColor="text1"/>
              </w:rPr>
            </w:pPr>
          </w:p>
        </w:tc>
        <w:tc>
          <w:tcPr>
            <w:tcW w:w="750"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Q390</w:t>
            </w:r>
            <w:r w:rsidRPr="00321560">
              <w:rPr>
                <w:color w:val="000000" w:themeColor="text1"/>
              </w:rPr>
              <w:t>钢</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400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530</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348"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615</w:t>
            </w:r>
          </w:p>
        </w:tc>
      </w:tr>
    </w:tbl>
    <w:p w:rsidR="0092531C" w:rsidRPr="00321560" w:rsidRDefault="0092531C" w:rsidP="006D4528">
      <w:pPr>
        <w:spacing w:before="93" w:after="93" w:line="320" w:lineRule="exact"/>
        <w:ind w:firstLineChars="211" w:firstLine="380"/>
        <w:rPr>
          <w:color w:val="000000" w:themeColor="text1"/>
          <w:sz w:val="18"/>
          <w:szCs w:val="18"/>
        </w:rPr>
      </w:pPr>
      <w:r w:rsidRPr="00321560">
        <w:rPr>
          <w:color w:val="000000" w:themeColor="text1"/>
          <w:sz w:val="18"/>
          <w:szCs w:val="18"/>
        </w:rPr>
        <w:t>注：</w:t>
      </w:r>
      <w:smartTag w:uri="urn:schemas-microsoft-com:office:smarttags" w:element="chmetcnv">
        <w:smartTagPr>
          <w:attr w:name="TCSC" w:val="0"/>
          <w:attr w:name="NumberType" w:val="1"/>
          <w:attr w:name="Negative" w:val="False"/>
          <w:attr w:name="HasSpace" w:val="True"/>
          <w:attr w:name="SourceValue" w:val="1"/>
          <w:attr w:name="UnitName" w:val="a"/>
        </w:smartTagPr>
        <w:r w:rsidRPr="00321560">
          <w:rPr>
            <w:color w:val="000000" w:themeColor="text1"/>
            <w:sz w:val="18"/>
            <w:szCs w:val="18"/>
          </w:rPr>
          <w:t>1  A</w:t>
        </w:r>
      </w:smartTag>
      <w:r w:rsidRPr="00321560">
        <w:rPr>
          <w:color w:val="000000" w:themeColor="text1"/>
          <w:sz w:val="18"/>
          <w:szCs w:val="18"/>
        </w:rPr>
        <w:t>级螺栓用于公称直径d不大于</w:t>
      </w:r>
      <w:smartTag w:uri="urn:schemas-microsoft-com:office:smarttags" w:element="chmetcnv">
        <w:smartTagPr>
          <w:attr w:name="TCSC" w:val="0"/>
          <w:attr w:name="NumberType" w:val="1"/>
          <w:attr w:name="Negative" w:val="False"/>
          <w:attr w:name="HasSpace" w:val="False"/>
          <w:attr w:name="SourceValue" w:val="24"/>
          <w:attr w:name="UnitName" w:val="mm"/>
        </w:smartTagPr>
        <w:r w:rsidRPr="00321560">
          <w:rPr>
            <w:color w:val="000000" w:themeColor="text1"/>
            <w:sz w:val="18"/>
            <w:szCs w:val="18"/>
          </w:rPr>
          <w:t>24mm</w:t>
        </w:r>
      </w:smartTag>
      <w:r w:rsidRPr="00321560">
        <w:rPr>
          <w:color w:val="000000" w:themeColor="text1"/>
          <w:sz w:val="18"/>
          <w:szCs w:val="18"/>
        </w:rPr>
        <w:t>、螺杆公称长度不大于10d且不大于</w:t>
      </w:r>
      <w:smartTag w:uri="urn:schemas-microsoft-com:office:smarttags" w:element="chmetcnv">
        <w:smartTagPr>
          <w:attr w:name="TCSC" w:val="0"/>
          <w:attr w:name="NumberType" w:val="1"/>
          <w:attr w:name="Negative" w:val="False"/>
          <w:attr w:name="HasSpace" w:val="False"/>
          <w:attr w:name="SourceValue" w:val="150"/>
          <w:attr w:name="UnitName" w:val="mm"/>
        </w:smartTagPr>
        <w:r w:rsidRPr="00321560">
          <w:rPr>
            <w:color w:val="000000" w:themeColor="text1"/>
            <w:sz w:val="18"/>
            <w:szCs w:val="18"/>
          </w:rPr>
          <w:t>150mm</w:t>
        </w:r>
      </w:smartTag>
      <w:r w:rsidRPr="00321560">
        <w:rPr>
          <w:color w:val="000000" w:themeColor="text1"/>
          <w:sz w:val="18"/>
          <w:szCs w:val="18"/>
        </w:rPr>
        <w:t>的螺栓</w:t>
      </w:r>
      <w:r w:rsidRPr="00321560">
        <w:rPr>
          <w:rFonts w:hint="eastAsia"/>
          <w:color w:val="000000" w:themeColor="text1"/>
          <w:sz w:val="18"/>
          <w:szCs w:val="18"/>
        </w:rPr>
        <w:t>。</w:t>
      </w:r>
    </w:p>
    <w:p w:rsidR="0092531C" w:rsidRPr="00321560" w:rsidRDefault="0092531C" w:rsidP="005806B9">
      <w:pPr>
        <w:spacing w:before="93" w:after="93" w:line="320" w:lineRule="exact"/>
        <w:ind w:leftChars="202" w:left="424" w:firstLine="360"/>
        <w:rPr>
          <w:color w:val="000000" w:themeColor="text1"/>
          <w:sz w:val="18"/>
          <w:szCs w:val="18"/>
        </w:rPr>
      </w:pPr>
      <w:r w:rsidRPr="00321560">
        <w:rPr>
          <w:color w:val="000000" w:themeColor="text1"/>
          <w:sz w:val="18"/>
          <w:szCs w:val="18"/>
        </w:rPr>
        <w:t>2  B级螺栓用于公称直径</w:t>
      </w:r>
      <w:r w:rsidRPr="00321560">
        <w:rPr>
          <w:rFonts w:hint="eastAsia"/>
          <w:color w:val="000000" w:themeColor="text1"/>
          <w:sz w:val="18"/>
          <w:szCs w:val="18"/>
        </w:rPr>
        <w:t>d</w:t>
      </w:r>
      <w:r w:rsidRPr="00321560">
        <w:rPr>
          <w:color w:val="000000" w:themeColor="text1"/>
          <w:sz w:val="18"/>
          <w:szCs w:val="18"/>
        </w:rPr>
        <w:t>大于</w:t>
      </w:r>
      <w:smartTag w:uri="urn:schemas-microsoft-com:office:smarttags" w:element="chmetcnv">
        <w:smartTagPr>
          <w:attr w:name="TCSC" w:val="0"/>
          <w:attr w:name="NumberType" w:val="1"/>
          <w:attr w:name="Negative" w:val="False"/>
          <w:attr w:name="HasSpace" w:val="False"/>
          <w:attr w:name="SourceValue" w:val="24"/>
          <w:attr w:name="UnitName" w:val="mm"/>
        </w:smartTagPr>
        <w:r w:rsidRPr="00321560">
          <w:rPr>
            <w:color w:val="000000" w:themeColor="text1"/>
            <w:sz w:val="18"/>
            <w:szCs w:val="18"/>
          </w:rPr>
          <w:t>24mm</w:t>
        </w:r>
      </w:smartTag>
      <w:r w:rsidRPr="00321560">
        <w:rPr>
          <w:color w:val="000000" w:themeColor="text1"/>
          <w:sz w:val="18"/>
          <w:szCs w:val="18"/>
        </w:rPr>
        <w:t>、螺杆公称长度大于10d或大于</w:t>
      </w:r>
      <w:smartTag w:uri="urn:schemas-microsoft-com:office:smarttags" w:element="chmetcnv">
        <w:smartTagPr>
          <w:attr w:name="TCSC" w:val="0"/>
          <w:attr w:name="NumberType" w:val="1"/>
          <w:attr w:name="Negative" w:val="False"/>
          <w:attr w:name="HasSpace" w:val="False"/>
          <w:attr w:name="SourceValue" w:val="150"/>
          <w:attr w:name="UnitName" w:val="mm"/>
        </w:smartTagPr>
        <w:r w:rsidRPr="00321560">
          <w:rPr>
            <w:color w:val="000000" w:themeColor="text1"/>
            <w:sz w:val="18"/>
            <w:szCs w:val="18"/>
          </w:rPr>
          <w:t>150mm</w:t>
        </w:r>
      </w:smartTag>
      <w:r w:rsidRPr="00321560">
        <w:rPr>
          <w:color w:val="000000" w:themeColor="text1"/>
          <w:sz w:val="18"/>
          <w:szCs w:val="18"/>
        </w:rPr>
        <w:t>的螺栓</w:t>
      </w:r>
      <w:r w:rsidRPr="00321560">
        <w:rPr>
          <w:rFonts w:hint="eastAsia"/>
          <w:color w:val="000000" w:themeColor="text1"/>
          <w:sz w:val="18"/>
          <w:szCs w:val="18"/>
        </w:rPr>
        <w:t>。</w:t>
      </w:r>
    </w:p>
    <w:p w:rsidR="0092531C" w:rsidRPr="00321560" w:rsidRDefault="0092531C" w:rsidP="005806B9">
      <w:pPr>
        <w:spacing w:before="93" w:after="93" w:line="320" w:lineRule="exact"/>
        <w:ind w:leftChars="202" w:left="424" w:firstLine="360"/>
        <w:rPr>
          <w:color w:val="000000" w:themeColor="text1"/>
          <w:sz w:val="18"/>
          <w:szCs w:val="18"/>
        </w:rPr>
      </w:pPr>
      <w:r w:rsidRPr="00321560">
        <w:rPr>
          <w:color w:val="000000" w:themeColor="text1"/>
          <w:sz w:val="18"/>
          <w:szCs w:val="18"/>
        </w:rPr>
        <w:t>3  A、B级螺栓孔的精度和孔壁表面粗糙度，C级螺栓孔允许偏差和孔壁表面粗糙度，应符合GB 50205的</w:t>
      </w:r>
      <w:r w:rsidRPr="00321560">
        <w:rPr>
          <w:rFonts w:hint="eastAsia"/>
          <w:color w:val="000000" w:themeColor="text1"/>
          <w:sz w:val="18"/>
          <w:szCs w:val="18"/>
        </w:rPr>
        <w:t>规定</w:t>
      </w:r>
      <w:r w:rsidRPr="00321560">
        <w:rPr>
          <w:color w:val="000000" w:themeColor="text1"/>
          <w:sz w:val="18"/>
          <w:szCs w:val="18"/>
        </w:rPr>
        <w:t>。</w:t>
      </w:r>
    </w:p>
    <w:p w:rsidR="0092531C" w:rsidRPr="00321560" w:rsidRDefault="0092531C" w:rsidP="00400010">
      <w:pPr>
        <w:pStyle w:val="af9"/>
        <w:spacing w:before="93" w:after="93"/>
        <w:ind w:firstLine="420"/>
        <w:rPr>
          <w:color w:val="000000" w:themeColor="text1"/>
        </w:rPr>
      </w:pPr>
      <w:r w:rsidRPr="00321560">
        <w:rPr>
          <w:color w:val="000000" w:themeColor="text1"/>
        </w:rPr>
        <w:t>铆钉连接的强度设计值 (N/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1543"/>
        <w:gridCol w:w="2400"/>
        <w:gridCol w:w="1007"/>
        <w:gridCol w:w="1007"/>
        <w:gridCol w:w="1275"/>
        <w:gridCol w:w="65"/>
        <w:gridCol w:w="1316"/>
      </w:tblGrid>
      <w:tr w:rsidR="00321560" w:rsidRPr="00321560" w:rsidTr="0031536F">
        <w:trPr>
          <w:cantSplit/>
          <w:trHeight w:val="454"/>
          <w:jc w:val="center"/>
        </w:trPr>
        <w:tc>
          <w:tcPr>
            <w:tcW w:w="1412" w:type="pct"/>
            <w:gridSpan w:val="2"/>
            <w:vMerge w:val="restar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铆钉钢号和构件钢材牌号</w:t>
            </w:r>
          </w:p>
        </w:tc>
        <w:tc>
          <w:tcPr>
            <w:tcW w:w="1218" w:type="pct"/>
            <w:vMerge w:val="restar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抗拉（铆头拉脱）</w:t>
            </w:r>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t</m:t>
                  </m:r>
                </m:sub>
                <m:sup>
                  <m:r>
                    <w:rPr>
                      <w:rFonts w:ascii="Cambria Math" w:hAnsi="Cambria Math"/>
                      <w:color w:val="000000" w:themeColor="text1"/>
                    </w:rPr>
                    <m:t>r</m:t>
                  </m:r>
                </m:sup>
              </m:sSubSup>
            </m:oMath>
          </w:p>
        </w:tc>
        <w:tc>
          <w:tcPr>
            <w:tcW w:w="1022" w:type="pct"/>
            <w:gridSpan w:val="2"/>
            <w:vAlign w:val="center"/>
          </w:tcPr>
          <w:p w:rsidR="0092531C" w:rsidRPr="00321560" w:rsidRDefault="0092531C" w:rsidP="004632F5">
            <w:pPr>
              <w:pStyle w:val="afffffff5"/>
              <w:spacing w:before="93" w:after="93"/>
              <w:rPr>
                <w:color w:val="000000" w:themeColor="text1"/>
              </w:rPr>
            </w:pPr>
            <w:r w:rsidRPr="00321560">
              <w:rPr>
                <w:color w:val="000000" w:themeColor="text1"/>
              </w:rPr>
              <w:t>抗剪</w:t>
            </w:r>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v</m:t>
                  </m:r>
                </m:sub>
                <m:sup>
                  <m:r>
                    <w:rPr>
                      <w:rFonts w:ascii="Cambria Math" w:hAnsi="Cambria Math"/>
                      <w:color w:val="000000" w:themeColor="text1"/>
                    </w:rPr>
                    <m:t>r</m:t>
                  </m:r>
                </m:sup>
              </m:sSubSup>
            </m:oMath>
          </w:p>
        </w:tc>
        <w:tc>
          <w:tcPr>
            <w:tcW w:w="1348" w:type="pct"/>
            <w:gridSpan w:val="3"/>
            <w:vAlign w:val="center"/>
          </w:tcPr>
          <w:p w:rsidR="0092531C" w:rsidRPr="00321560" w:rsidRDefault="0092531C" w:rsidP="004632F5">
            <w:pPr>
              <w:pStyle w:val="afffffff5"/>
              <w:spacing w:before="93" w:after="93"/>
              <w:rPr>
                <w:color w:val="000000" w:themeColor="text1"/>
              </w:rPr>
            </w:pPr>
            <w:r w:rsidRPr="00321560">
              <w:rPr>
                <w:color w:val="000000" w:themeColor="text1"/>
              </w:rPr>
              <w:t>承压</w:t>
            </w:r>
            <m:oMath>
              <m:sSubSup>
                <m:sSubSupPr>
                  <m:ctrlPr>
                    <w:rPr>
                      <w:rFonts w:ascii="Cambria Math" w:hAnsi="Cambria Math"/>
                      <w:color w:val="000000" w:themeColor="text1"/>
                    </w:rPr>
                  </m:ctrlPr>
                </m:sSubSupPr>
                <m:e>
                  <m:r>
                    <w:rPr>
                      <w:rFonts w:ascii="Cambria Math" w:hAnsi="Cambria Math"/>
                      <w:color w:val="000000" w:themeColor="text1"/>
                    </w:rPr>
                    <m:t>f</m:t>
                  </m:r>
                </m:e>
                <m:sub>
                  <m:r>
                    <m:rPr>
                      <m:sty m:val="p"/>
                    </m:rPr>
                    <w:rPr>
                      <w:rFonts w:ascii="Cambria Math" w:hAnsi="Cambria Math"/>
                      <w:color w:val="000000" w:themeColor="text1"/>
                    </w:rPr>
                    <m:t xml:space="preserve"> </m:t>
                  </m:r>
                  <m:r>
                    <w:rPr>
                      <w:rFonts w:ascii="Cambria Math" w:hAnsi="Cambria Math"/>
                      <w:color w:val="000000" w:themeColor="text1"/>
                    </w:rPr>
                    <m:t>c</m:t>
                  </m:r>
                </m:sub>
                <m:sup>
                  <m:r>
                    <w:rPr>
                      <w:rFonts w:ascii="Cambria Math" w:hAnsi="Cambria Math"/>
                      <w:color w:val="000000" w:themeColor="text1"/>
                    </w:rPr>
                    <m:t>r</m:t>
                  </m:r>
                </m:sup>
              </m:sSubSup>
            </m:oMath>
          </w:p>
        </w:tc>
      </w:tr>
      <w:tr w:rsidR="00321560" w:rsidRPr="00321560" w:rsidTr="0031536F">
        <w:trPr>
          <w:cantSplit/>
          <w:trHeight w:val="454"/>
          <w:jc w:val="center"/>
        </w:trPr>
        <w:tc>
          <w:tcPr>
            <w:tcW w:w="1412" w:type="pct"/>
            <w:gridSpan w:val="2"/>
            <w:vMerge/>
            <w:vAlign w:val="center"/>
          </w:tcPr>
          <w:p w:rsidR="0092531C" w:rsidRPr="00321560" w:rsidRDefault="0092531C" w:rsidP="004632F5">
            <w:pPr>
              <w:pStyle w:val="afffffff5"/>
              <w:spacing w:before="93" w:after="93"/>
              <w:rPr>
                <w:color w:val="000000" w:themeColor="text1"/>
              </w:rPr>
            </w:pPr>
          </w:p>
        </w:tc>
        <w:tc>
          <w:tcPr>
            <w:tcW w:w="1218" w:type="pct"/>
            <w:vMerge/>
            <w:shd w:val="clear" w:color="auto" w:fill="auto"/>
            <w:noWrap/>
            <w:vAlign w:val="center"/>
          </w:tcPr>
          <w:p w:rsidR="0092531C" w:rsidRPr="00321560" w:rsidRDefault="0092531C" w:rsidP="004632F5">
            <w:pPr>
              <w:pStyle w:val="afffffff5"/>
              <w:spacing w:before="93" w:after="93"/>
              <w:rPr>
                <w:color w:val="000000" w:themeColor="text1"/>
              </w:rPr>
            </w:pPr>
          </w:p>
        </w:tc>
        <w:tc>
          <w:tcPr>
            <w:tcW w:w="51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I</w:t>
            </w:r>
            <w:r w:rsidRPr="00321560">
              <w:rPr>
                <w:color w:val="000000" w:themeColor="text1"/>
              </w:rPr>
              <w:t>类孔</w:t>
            </w:r>
          </w:p>
        </w:tc>
        <w:tc>
          <w:tcPr>
            <w:tcW w:w="51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II</w:t>
            </w:r>
            <w:r w:rsidRPr="00321560">
              <w:rPr>
                <w:color w:val="000000" w:themeColor="text1"/>
              </w:rPr>
              <w:t>类孔</w:t>
            </w:r>
          </w:p>
        </w:tc>
        <w:tc>
          <w:tcPr>
            <w:tcW w:w="647"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I</w:t>
            </w:r>
            <w:r w:rsidRPr="00321560">
              <w:rPr>
                <w:color w:val="000000" w:themeColor="text1"/>
              </w:rPr>
              <w:t>类孔</w:t>
            </w:r>
          </w:p>
        </w:tc>
        <w:tc>
          <w:tcPr>
            <w:tcW w:w="701" w:type="pct"/>
            <w:gridSpan w:val="2"/>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II</w:t>
            </w:r>
            <w:r w:rsidRPr="00321560">
              <w:rPr>
                <w:color w:val="000000" w:themeColor="text1"/>
              </w:rPr>
              <w:t>类孔</w:t>
            </w:r>
          </w:p>
        </w:tc>
      </w:tr>
      <w:tr w:rsidR="00321560" w:rsidRPr="00321560" w:rsidTr="0031536F">
        <w:trPr>
          <w:cantSplit/>
          <w:trHeight w:val="545"/>
          <w:jc w:val="center"/>
        </w:trPr>
        <w:tc>
          <w:tcPr>
            <w:tcW w:w="629"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铆钉</w:t>
            </w:r>
          </w:p>
        </w:tc>
        <w:tc>
          <w:tcPr>
            <w:tcW w:w="783"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BL2</w:t>
            </w:r>
            <w:r w:rsidRPr="00321560">
              <w:rPr>
                <w:color w:val="000000" w:themeColor="text1"/>
              </w:rPr>
              <w:t>、</w:t>
            </w:r>
            <w:r w:rsidRPr="00321560">
              <w:rPr>
                <w:color w:val="000000" w:themeColor="text1"/>
              </w:rPr>
              <w:t>BL3</w:t>
            </w:r>
          </w:p>
        </w:tc>
        <w:tc>
          <w:tcPr>
            <w:tcW w:w="121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120</w:t>
            </w:r>
          </w:p>
        </w:tc>
        <w:tc>
          <w:tcPr>
            <w:tcW w:w="511" w:type="pct"/>
            <w:vAlign w:val="center"/>
          </w:tcPr>
          <w:p w:rsidR="0092531C" w:rsidRPr="00321560" w:rsidRDefault="0092531C" w:rsidP="004632F5">
            <w:pPr>
              <w:pStyle w:val="afffffff5"/>
              <w:spacing w:before="93" w:after="93"/>
              <w:rPr>
                <w:color w:val="000000" w:themeColor="text1"/>
              </w:rPr>
            </w:pPr>
            <w:r w:rsidRPr="00321560">
              <w:rPr>
                <w:color w:val="000000" w:themeColor="text1"/>
              </w:rPr>
              <w:t>185</w:t>
            </w:r>
          </w:p>
        </w:tc>
        <w:tc>
          <w:tcPr>
            <w:tcW w:w="511"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155</w:t>
            </w:r>
          </w:p>
        </w:tc>
        <w:tc>
          <w:tcPr>
            <w:tcW w:w="1348" w:type="pct"/>
            <w:gridSpan w:val="3"/>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r>
      <w:tr w:rsidR="00321560" w:rsidRPr="00321560" w:rsidTr="0031536F">
        <w:trPr>
          <w:cantSplit/>
          <w:trHeight w:val="454"/>
          <w:jc w:val="center"/>
        </w:trPr>
        <w:tc>
          <w:tcPr>
            <w:tcW w:w="629" w:type="pct"/>
            <w:vMerge w:val="restar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构件</w:t>
            </w:r>
          </w:p>
        </w:tc>
        <w:tc>
          <w:tcPr>
            <w:tcW w:w="783"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Q235</w:t>
            </w:r>
            <w:r w:rsidRPr="00321560">
              <w:rPr>
                <w:color w:val="000000" w:themeColor="text1"/>
              </w:rPr>
              <w:t>钢</w:t>
            </w:r>
          </w:p>
        </w:tc>
        <w:tc>
          <w:tcPr>
            <w:tcW w:w="121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1022" w:type="pct"/>
            <w:gridSpan w:val="2"/>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680" w:type="pct"/>
            <w:gridSpan w:val="2"/>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450</w:t>
            </w:r>
          </w:p>
        </w:tc>
        <w:tc>
          <w:tcPr>
            <w:tcW w:w="669"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365</w:t>
            </w:r>
          </w:p>
        </w:tc>
      </w:tr>
      <w:tr w:rsidR="00321560" w:rsidRPr="00321560" w:rsidTr="0031536F">
        <w:trPr>
          <w:cantSplit/>
          <w:trHeight w:val="454"/>
          <w:jc w:val="center"/>
        </w:trPr>
        <w:tc>
          <w:tcPr>
            <w:tcW w:w="629" w:type="pct"/>
            <w:vMerge/>
            <w:vAlign w:val="center"/>
          </w:tcPr>
          <w:p w:rsidR="0092531C" w:rsidRPr="00321560" w:rsidRDefault="0092531C" w:rsidP="004632F5">
            <w:pPr>
              <w:pStyle w:val="afffffff5"/>
              <w:spacing w:before="93" w:after="93"/>
              <w:rPr>
                <w:color w:val="000000" w:themeColor="text1"/>
              </w:rPr>
            </w:pPr>
          </w:p>
        </w:tc>
        <w:tc>
          <w:tcPr>
            <w:tcW w:w="783"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Q355</w:t>
            </w:r>
            <w:r w:rsidRPr="00321560">
              <w:rPr>
                <w:color w:val="000000" w:themeColor="text1"/>
              </w:rPr>
              <w:t>钢</w:t>
            </w:r>
          </w:p>
        </w:tc>
        <w:tc>
          <w:tcPr>
            <w:tcW w:w="121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1022" w:type="pct"/>
            <w:gridSpan w:val="2"/>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680" w:type="pct"/>
            <w:gridSpan w:val="2"/>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565</w:t>
            </w:r>
          </w:p>
        </w:tc>
        <w:tc>
          <w:tcPr>
            <w:tcW w:w="669"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460</w:t>
            </w:r>
          </w:p>
        </w:tc>
      </w:tr>
      <w:tr w:rsidR="00321560" w:rsidRPr="00321560" w:rsidTr="0031536F">
        <w:trPr>
          <w:cantSplit/>
          <w:trHeight w:val="454"/>
          <w:jc w:val="center"/>
        </w:trPr>
        <w:tc>
          <w:tcPr>
            <w:tcW w:w="629" w:type="pct"/>
            <w:vMerge/>
            <w:vAlign w:val="center"/>
          </w:tcPr>
          <w:p w:rsidR="0092531C" w:rsidRPr="00321560" w:rsidRDefault="0092531C" w:rsidP="004632F5">
            <w:pPr>
              <w:pStyle w:val="afffffff5"/>
              <w:spacing w:before="93" w:after="93"/>
              <w:rPr>
                <w:color w:val="000000" w:themeColor="text1"/>
              </w:rPr>
            </w:pPr>
          </w:p>
        </w:tc>
        <w:tc>
          <w:tcPr>
            <w:tcW w:w="783" w:type="pct"/>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Q390</w:t>
            </w:r>
            <w:r w:rsidRPr="00321560">
              <w:rPr>
                <w:color w:val="000000" w:themeColor="text1"/>
              </w:rPr>
              <w:t>钢</w:t>
            </w:r>
          </w:p>
        </w:tc>
        <w:tc>
          <w:tcPr>
            <w:tcW w:w="1218" w:type="pct"/>
            <w:vAlign w:val="center"/>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1022" w:type="pct"/>
            <w:gridSpan w:val="2"/>
          </w:tcPr>
          <w:p w:rsidR="0092531C" w:rsidRPr="00321560" w:rsidRDefault="0092531C" w:rsidP="004632F5">
            <w:pPr>
              <w:pStyle w:val="afffffff5"/>
              <w:spacing w:before="93" w:after="93"/>
              <w:rPr>
                <w:color w:val="000000" w:themeColor="text1"/>
              </w:rPr>
            </w:pPr>
            <w:r w:rsidRPr="00321560">
              <w:rPr>
                <w:color w:val="000000" w:themeColor="text1"/>
              </w:rPr>
              <w:t>—</w:t>
            </w:r>
          </w:p>
        </w:tc>
        <w:tc>
          <w:tcPr>
            <w:tcW w:w="680" w:type="pct"/>
            <w:gridSpan w:val="2"/>
            <w:shd w:val="clear" w:color="auto" w:fill="auto"/>
            <w:noWrap/>
            <w:vAlign w:val="center"/>
          </w:tcPr>
          <w:p w:rsidR="0092531C" w:rsidRPr="00321560" w:rsidRDefault="0092531C" w:rsidP="004632F5">
            <w:pPr>
              <w:pStyle w:val="afffffff5"/>
              <w:spacing w:before="93" w:after="93"/>
              <w:rPr>
                <w:color w:val="000000" w:themeColor="text1"/>
              </w:rPr>
            </w:pPr>
            <w:r w:rsidRPr="00321560">
              <w:rPr>
                <w:color w:val="000000" w:themeColor="text1"/>
              </w:rPr>
              <w:t>590</w:t>
            </w:r>
          </w:p>
        </w:tc>
        <w:tc>
          <w:tcPr>
            <w:tcW w:w="669" w:type="pct"/>
            <w:shd w:val="clear" w:color="auto" w:fill="auto"/>
            <w:vAlign w:val="center"/>
          </w:tcPr>
          <w:p w:rsidR="0092531C" w:rsidRPr="00321560" w:rsidRDefault="0092531C" w:rsidP="004632F5">
            <w:pPr>
              <w:pStyle w:val="afffffff5"/>
              <w:spacing w:before="93" w:after="93"/>
              <w:rPr>
                <w:color w:val="000000" w:themeColor="text1"/>
              </w:rPr>
            </w:pPr>
            <w:r w:rsidRPr="00321560">
              <w:rPr>
                <w:color w:val="000000" w:themeColor="text1"/>
              </w:rPr>
              <w:t>480</w:t>
            </w:r>
          </w:p>
        </w:tc>
      </w:tr>
    </w:tbl>
    <w:p w:rsidR="0092531C" w:rsidRPr="00321560" w:rsidRDefault="0092531C" w:rsidP="005806B9">
      <w:pPr>
        <w:spacing w:before="93" w:after="93" w:line="320" w:lineRule="exact"/>
        <w:ind w:leftChars="202" w:left="424" w:firstLine="360"/>
        <w:rPr>
          <w:color w:val="000000" w:themeColor="text1"/>
          <w:sz w:val="18"/>
          <w:szCs w:val="18"/>
        </w:rPr>
      </w:pPr>
      <w:r w:rsidRPr="00321560">
        <w:rPr>
          <w:color w:val="000000" w:themeColor="text1"/>
          <w:sz w:val="18"/>
          <w:szCs w:val="18"/>
        </w:rPr>
        <w:t>注：1  属于下列情况者为I类孔：</w:t>
      </w:r>
    </w:p>
    <w:p w:rsidR="0092531C" w:rsidRPr="00321560" w:rsidRDefault="0092531C" w:rsidP="005806B9">
      <w:pPr>
        <w:spacing w:before="93" w:after="93" w:line="320" w:lineRule="exact"/>
        <w:ind w:leftChars="202" w:left="424" w:firstLineChars="250" w:firstLine="450"/>
        <w:rPr>
          <w:color w:val="000000" w:themeColor="text1"/>
          <w:sz w:val="18"/>
          <w:szCs w:val="18"/>
        </w:rPr>
      </w:pPr>
      <w:r w:rsidRPr="00321560">
        <w:rPr>
          <w:color w:val="000000" w:themeColor="text1"/>
          <w:sz w:val="18"/>
          <w:szCs w:val="18"/>
        </w:rPr>
        <w:t xml:space="preserve"> 1)  在装配好的构件上按设计孔径钻成的孔</w:t>
      </w:r>
      <w:r w:rsidRPr="00321560">
        <w:rPr>
          <w:rFonts w:hint="eastAsia"/>
          <w:color w:val="000000" w:themeColor="text1"/>
          <w:sz w:val="18"/>
          <w:szCs w:val="18"/>
        </w:rPr>
        <w:t>；</w:t>
      </w:r>
    </w:p>
    <w:p w:rsidR="0092531C" w:rsidRPr="00321560" w:rsidRDefault="0092531C" w:rsidP="005806B9">
      <w:pPr>
        <w:spacing w:before="93" w:after="93" w:line="320" w:lineRule="exact"/>
        <w:ind w:leftChars="202" w:left="424" w:firstLineChars="250" w:firstLine="450"/>
        <w:rPr>
          <w:color w:val="000000" w:themeColor="text1"/>
          <w:sz w:val="18"/>
          <w:szCs w:val="18"/>
        </w:rPr>
      </w:pPr>
      <w:r w:rsidRPr="00321560">
        <w:rPr>
          <w:color w:val="000000" w:themeColor="text1"/>
          <w:sz w:val="18"/>
          <w:szCs w:val="18"/>
        </w:rPr>
        <w:t xml:space="preserve"> 2)  在单个零件和构件上按设计孔径分别用钻模钻成的孔</w:t>
      </w:r>
      <w:r w:rsidRPr="00321560">
        <w:rPr>
          <w:rFonts w:hint="eastAsia"/>
          <w:color w:val="000000" w:themeColor="text1"/>
          <w:sz w:val="18"/>
          <w:szCs w:val="18"/>
        </w:rPr>
        <w:t>；</w:t>
      </w:r>
    </w:p>
    <w:p w:rsidR="0092531C" w:rsidRPr="00321560" w:rsidRDefault="0092531C" w:rsidP="005806B9">
      <w:pPr>
        <w:spacing w:before="93" w:after="93" w:line="320" w:lineRule="exact"/>
        <w:ind w:leftChars="202" w:left="424" w:firstLineChars="250" w:firstLine="450"/>
        <w:rPr>
          <w:color w:val="000000" w:themeColor="text1"/>
          <w:sz w:val="18"/>
          <w:szCs w:val="18"/>
        </w:rPr>
      </w:pPr>
      <w:r w:rsidRPr="00321560">
        <w:rPr>
          <w:color w:val="000000" w:themeColor="text1"/>
          <w:sz w:val="18"/>
          <w:szCs w:val="18"/>
        </w:rPr>
        <w:t xml:space="preserve"> 3)  在单个零件上先钻成或冲成较小的孔径，然后在装配好的构件上再扩钻至设计孔径的孔。</w:t>
      </w:r>
    </w:p>
    <w:p w:rsidR="0092531C" w:rsidRPr="00321560" w:rsidRDefault="0092531C" w:rsidP="005806B9">
      <w:pPr>
        <w:spacing w:before="93" w:after="93" w:line="320" w:lineRule="exact"/>
        <w:ind w:leftChars="202" w:left="424" w:firstLine="360"/>
        <w:rPr>
          <w:color w:val="000000" w:themeColor="text1"/>
          <w:sz w:val="18"/>
          <w:szCs w:val="18"/>
        </w:rPr>
      </w:pPr>
      <w:r w:rsidRPr="00321560">
        <w:rPr>
          <w:color w:val="000000" w:themeColor="text1"/>
          <w:sz w:val="18"/>
          <w:szCs w:val="18"/>
        </w:rPr>
        <w:lastRenderedPageBreak/>
        <w:t>2  在单个零件上一次冲成或不用钻模钻成设计孔径的孔属于II类孔。</w:t>
      </w:r>
    </w:p>
    <w:p w:rsidR="0092531C" w:rsidRPr="00321560" w:rsidRDefault="0092531C" w:rsidP="00400010">
      <w:pPr>
        <w:pStyle w:val="af9"/>
        <w:spacing w:before="93" w:after="93"/>
        <w:ind w:firstLine="420"/>
        <w:rPr>
          <w:color w:val="000000" w:themeColor="text1"/>
        </w:rPr>
      </w:pPr>
      <w:r w:rsidRPr="00321560">
        <w:rPr>
          <w:color w:val="000000" w:themeColor="text1"/>
        </w:rPr>
        <w:t>不锈钢螺栓连接的强度设计值(N/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34"/>
        <w:gridCol w:w="1758"/>
        <w:gridCol w:w="2103"/>
        <w:gridCol w:w="1713"/>
        <w:gridCol w:w="1324"/>
        <w:gridCol w:w="1322"/>
      </w:tblGrid>
      <w:tr w:rsidR="00321560" w:rsidRPr="00321560" w:rsidTr="00574F2E">
        <w:trPr>
          <w:trHeight w:val="542"/>
          <w:jc w:val="center"/>
        </w:trPr>
        <w:tc>
          <w:tcPr>
            <w:tcW w:w="82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类别</w:t>
            </w:r>
          </w:p>
        </w:tc>
        <w:tc>
          <w:tcPr>
            <w:tcW w:w="89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组别</w:t>
            </w: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rFonts w:hint="eastAsia"/>
                <w:color w:val="000000" w:themeColor="text1"/>
              </w:rPr>
              <w:t>性能</w:t>
            </w:r>
            <w:r w:rsidRPr="00321560">
              <w:rPr>
                <w:color w:val="000000" w:themeColor="text1"/>
              </w:rPr>
              <w:t>等级</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rFonts w:hint="eastAsia"/>
                <w:color w:val="000000" w:themeColor="text1"/>
              </w:rPr>
              <w:t>屈服强度</w:t>
            </w: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b</m:t>
                  </m:r>
                </m:sub>
              </m:sSub>
            </m:oMath>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抗拉</w:t>
            </w:r>
            <w:r w:rsidRPr="00321560">
              <w:rPr>
                <w:rFonts w:hint="eastAsia"/>
                <w:color w:val="000000" w:themeColor="text1"/>
              </w:rPr>
              <w:t>强度</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抗剪</w:t>
            </w:r>
            <w:r w:rsidRPr="00321560">
              <w:rPr>
                <w:rFonts w:hint="eastAsia"/>
                <w:color w:val="000000" w:themeColor="text1"/>
              </w:rPr>
              <w:t>强度</w:t>
            </w:r>
          </w:p>
        </w:tc>
      </w:tr>
      <w:tr w:rsidR="00321560" w:rsidRPr="00321560" w:rsidTr="00574F2E">
        <w:trPr>
          <w:trHeight w:val="409"/>
          <w:jc w:val="center"/>
        </w:trPr>
        <w:tc>
          <w:tcPr>
            <w:tcW w:w="829" w:type="pct"/>
            <w:vMerge w:val="restar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A(</w:t>
            </w:r>
            <w:r w:rsidRPr="00321560">
              <w:rPr>
                <w:color w:val="000000" w:themeColor="text1"/>
              </w:rPr>
              <w:t>奥氏体</w:t>
            </w:r>
            <w:r w:rsidRPr="00321560">
              <w:rPr>
                <w:color w:val="000000" w:themeColor="text1"/>
              </w:rPr>
              <w:t>)</w:t>
            </w:r>
          </w:p>
        </w:tc>
        <w:tc>
          <w:tcPr>
            <w:tcW w:w="892" w:type="pct"/>
            <w:vMerge w:val="restar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A1</w:t>
            </w:r>
            <w:r w:rsidRPr="00321560">
              <w:rPr>
                <w:color w:val="000000" w:themeColor="text1"/>
              </w:rPr>
              <w:t>、</w:t>
            </w:r>
            <w:r w:rsidRPr="00321560">
              <w:rPr>
                <w:color w:val="000000" w:themeColor="text1"/>
              </w:rPr>
              <w:t>A2</w:t>
            </w:r>
            <w:r w:rsidR="0031536F" w:rsidRPr="00321560">
              <w:rPr>
                <w:rFonts w:hint="eastAsia"/>
                <w:color w:val="000000" w:themeColor="text1"/>
              </w:rPr>
              <w:t>、</w:t>
            </w:r>
            <w:r w:rsidRPr="00321560">
              <w:rPr>
                <w:color w:val="000000" w:themeColor="text1"/>
              </w:rPr>
              <w:t>A3</w:t>
            </w:r>
            <w:r w:rsidRPr="00321560">
              <w:rPr>
                <w:color w:val="000000" w:themeColor="text1"/>
              </w:rPr>
              <w:t>、</w:t>
            </w:r>
            <w:r w:rsidRPr="00321560">
              <w:rPr>
                <w:color w:val="000000" w:themeColor="text1"/>
              </w:rPr>
              <w:t>A4</w:t>
            </w:r>
          </w:p>
          <w:p w:rsidR="0092531C" w:rsidRPr="00321560" w:rsidRDefault="0092531C" w:rsidP="0056395A">
            <w:pPr>
              <w:pStyle w:val="afffffff5"/>
              <w:spacing w:before="93" w:after="93"/>
              <w:rPr>
                <w:color w:val="000000" w:themeColor="text1"/>
              </w:rPr>
            </w:pPr>
            <w:r w:rsidRPr="00321560">
              <w:rPr>
                <w:color w:val="000000" w:themeColor="text1"/>
              </w:rPr>
              <w:t>A5</w:t>
            </w: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50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500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230</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175</w:t>
            </w:r>
          </w:p>
        </w:tc>
      </w:tr>
      <w:tr w:rsidR="00321560" w:rsidRPr="00321560" w:rsidTr="00574F2E">
        <w:trPr>
          <w:trHeight w:val="416"/>
          <w:jc w:val="center"/>
        </w:trPr>
        <w:tc>
          <w:tcPr>
            <w:tcW w:w="829" w:type="pct"/>
            <w:vMerge/>
            <w:vAlign w:val="center"/>
          </w:tcPr>
          <w:p w:rsidR="0092531C" w:rsidRPr="00321560" w:rsidRDefault="0092531C" w:rsidP="0056395A">
            <w:pPr>
              <w:pStyle w:val="afffffff5"/>
              <w:spacing w:before="93" w:after="93"/>
              <w:rPr>
                <w:color w:val="000000" w:themeColor="text1"/>
              </w:rPr>
            </w:pPr>
          </w:p>
        </w:tc>
        <w:tc>
          <w:tcPr>
            <w:tcW w:w="892" w:type="pct"/>
            <w:vMerge/>
            <w:shd w:val="clear" w:color="auto" w:fill="auto"/>
            <w:noWrap/>
            <w:vAlign w:val="center"/>
          </w:tcPr>
          <w:p w:rsidR="0092531C" w:rsidRPr="00321560" w:rsidRDefault="0092531C" w:rsidP="0056395A">
            <w:pPr>
              <w:pStyle w:val="afffffff5"/>
              <w:spacing w:before="93" w:after="93"/>
              <w:rPr>
                <w:color w:val="000000" w:themeColor="text1"/>
              </w:rPr>
            </w:pP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70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700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320</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245</w:t>
            </w:r>
          </w:p>
        </w:tc>
      </w:tr>
      <w:tr w:rsidR="00321560" w:rsidRPr="00321560" w:rsidTr="00574F2E">
        <w:trPr>
          <w:trHeight w:val="408"/>
          <w:jc w:val="center"/>
        </w:trPr>
        <w:tc>
          <w:tcPr>
            <w:tcW w:w="829" w:type="pct"/>
            <w:vMerge/>
            <w:vAlign w:val="center"/>
          </w:tcPr>
          <w:p w:rsidR="0092531C" w:rsidRPr="00321560" w:rsidRDefault="0092531C" w:rsidP="0056395A">
            <w:pPr>
              <w:pStyle w:val="afffffff5"/>
              <w:spacing w:before="93" w:after="93"/>
              <w:rPr>
                <w:color w:val="000000" w:themeColor="text1"/>
              </w:rPr>
            </w:pPr>
          </w:p>
        </w:tc>
        <w:tc>
          <w:tcPr>
            <w:tcW w:w="892" w:type="pct"/>
            <w:vMerge/>
            <w:shd w:val="clear" w:color="auto" w:fill="auto"/>
            <w:noWrap/>
            <w:vAlign w:val="center"/>
          </w:tcPr>
          <w:p w:rsidR="0092531C" w:rsidRPr="00321560" w:rsidRDefault="0092531C" w:rsidP="0056395A">
            <w:pPr>
              <w:pStyle w:val="afffffff5"/>
              <w:spacing w:before="93" w:after="93"/>
              <w:rPr>
                <w:color w:val="000000" w:themeColor="text1"/>
              </w:rPr>
            </w:pP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80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800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370</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280</w:t>
            </w:r>
          </w:p>
        </w:tc>
      </w:tr>
      <w:tr w:rsidR="00321560" w:rsidRPr="00321560" w:rsidTr="00574F2E">
        <w:trPr>
          <w:trHeight w:val="469"/>
          <w:jc w:val="center"/>
        </w:trPr>
        <w:tc>
          <w:tcPr>
            <w:tcW w:w="829" w:type="pct"/>
            <w:vMerge w:val="restar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C(</w:t>
            </w:r>
            <w:r w:rsidRPr="00321560">
              <w:rPr>
                <w:color w:val="000000" w:themeColor="text1"/>
              </w:rPr>
              <w:t>马氏体</w:t>
            </w:r>
            <w:r w:rsidRPr="00321560">
              <w:rPr>
                <w:color w:val="000000" w:themeColor="text1"/>
              </w:rPr>
              <w:t>)</w:t>
            </w:r>
          </w:p>
        </w:tc>
        <w:tc>
          <w:tcPr>
            <w:tcW w:w="892" w:type="pct"/>
            <w:vMerge w:val="restar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C1</w:t>
            </w: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50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500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230</w:t>
            </w:r>
          </w:p>
        </w:tc>
        <w:tc>
          <w:tcPr>
            <w:tcW w:w="671" w:type="pct"/>
            <w:shd w:val="clear" w:color="auto" w:fill="auto"/>
            <w:noWrap/>
            <w:vAlign w:val="center"/>
          </w:tcPr>
          <w:p w:rsidR="0092531C" w:rsidRPr="00321560" w:rsidRDefault="00AA35DA" w:rsidP="0056395A">
            <w:pPr>
              <w:pStyle w:val="afffffff5"/>
              <w:spacing w:before="93" w:after="93"/>
              <w:rPr>
                <w:color w:val="000000" w:themeColor="text1"/>
              </w:rPr>
            </w:pPr>
            <w:r w:rsidRPr="00321560">
              <w:rPr>
                <w:color w:val="000000" w:themeColor="text1"/>
              </w:rPr>
              <w:t>1</w:t>
            </w:r>
            <w:r w:rsidR="0092531C" w:rsidRPr="00321560">
              <w:rPr>
                <w:color w:val="000000" w:themeColor="text1"/>
              </w:rPr>
              <w:t>75</w:t>
            </w:r>
          </w:p>
        </w:tc>
      </w:tr>
      <w:tr w:rsidR="00321560" w:rsidRPr="00321560" w:rsidTr="00574F2E">
        <w:trPr>
          <w:trHeight w:val="419"/>
          <w:jc w:val="center"/>
        </w:trPr>
        <w:tc>
          <w:tcPr>
            <w:tcW w:w="829" w:type="pct"/>
            <w:vMerge/>
            <w:vAlign w:val="center"/>
          </w:tcPr>
          <w:p w:rsidR="0092531C" w:rsidRPr="00321560" w:rsidRDefault="0092531C" w:rsidP="0056395A">
            <w:pPr>
              <w:pStyle w:val="afffffff5"/>
              <w:spacing w:before="93" w:after="93"/>
              <w:rPr>
                <w:color w:val="000000" w:themeColor="text1"/>
              </w:rPr>
            </w:pPr>
          </w:p>
        </w:tc>
        <w:tc>
          <w:tcPr>
            <w:tcW w:w="892" w:type="pct"/>
            <w:vMerge/>
            <w:vAlign w:val="center"/>
          </w:tcPr>
          <w:p w:rsidR="0092531C" w:rsidRPr="00321560" w:rsidRDefault="0092531C" w:rsidP="0056395A">
            <w:pPr>
              <w:pStyle w:val="afffffff5"/>
              <w:spacing w:before="93" w:after="93"/>
              <w:rPr>
                <w:color w:val="000000" w:themeColor="text1"/>
              </w:rPr>
            </w:pP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70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700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320</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245</w:t>
            </w:r>
          </w:p>
        </w:tc>
      </w:tr>
      <w:tr w:rsidR="00321560" w:rsidRPr="00321560" w:rsidTr="00574F2E">
        <w:trPr>
          <w:trHeight w:val="412"/>
          <w:jc w:val="center"/>
        </w:trPr>
        <w:tc>
          <w:tcPr>
            <w:tcW w:w="829" w:type="pct"/>
            <w:vMerge/>
            <w:vAlign w:val="center"/>
          </w:tcPr>
          <w:p w:rsidR="0092531C" w:rsidRPr="00321560" w:rsidRDefault="0092531C" w:rsidP="0056395A">
            <w:pPr>
              <w:pStyle w:val="afffffff5"/>
              <w:spacing w:before="93" w:after="93"/>
              <w:rPr>
                <w:color w:val="000000" w:themeColor="text1"/>
              </w:rPr>
            </w:pPr>
          </w:p>
        </w:tc>
        <w:tc>
          <w:tcPr>
            <w:tcW w:w="892" w:type="pct"/>
            <w:vMerge/>
            <w:vAlign w:val="center"/>
          </w:tcPr>
          <w:p w:rsidR="0092531C" w:rsidRPr="00321560" w:rsidRDefault="0092531C" w:rsidP="0056395A">
            <w:pPr>
              <w:pStyle w:val="afffffff5"/>
              <w:spacing w:before="93" w:after="93"/>
              <w:rPr>
                <w:color w:val="000000" w:themeColor="text1"/>
              </w:rPr>
            </w:pP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100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1000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460</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350</w:t>
            </w:r>
          </w:p>
        </w:tc>
      </w:tr>
      <w:tr w:rsidR="00321560" w:rsidRPr="00321560" w:rsidTr="00574F2E">
        <w:trPr>
          <w:trHeight w:val="418"/>
          <w:jc w:val="center"/>
        </w:trPr>
        <w:tc>
          <w:tcPr>
            <w:tcW w:w="829" w:type="pct"/>
            <w:vMerge/>
            <w:vAlign w:val="center"/>
          </w:tcPr>
          <w:p w:rsidR="0092531C" w:rsidRPr="00321560" w:rsidRDefault="0092531C" w:rsidP="0056395A">
            <w:pPr>
              <w:pStyle w:val="afffffff5"/>
              <w:spacing w:before="93" w:after="93"/>
              <w:rPr>
                <w:color w:val="000000" w:themeColor="text1"/>
              </w:rPr>
            </w:pPr>
          </w:p>
        </w:tc>
        <w:tc>
          <w:tcPr>
            <w:tcW w:w="89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C3</w:t>
            </w: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80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800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370</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280</w:t>
            </w:r>
          </w:p>
        </w:tc>
      </w:tr>
      <w:tr w:rsidR="00321560" w:rsidRPr="00321560" w:rsidTr="00574F2E">
        <w:trPr>
          <w:trHeight w:val="409"/>
          <w:jc w:val="center"/>
        </w:trPr>
        <w:tc>
          <w:tcPr>
            <w:tcW w:w="829" w:type="pct"/>
            <w:vMerge/>
            <w:vAlign w:val="center"/>
          </w:tcPr>
          <w:p w:rsidR="0092531C" w:rsidRPr="00321560" w:rsidRDefault="0092531C" w:rsidP="0056395A">
            <w:pPr>
              <w:pStyle w:val="afffffff5"/>
              <w:spacing w:before="93" w:after="93"/>
              <w:rPr>
                <w:color w:val="000000" w:themeColor="text1"/>
              </w:rPr>
            </w:pPr>
          </w:p>
        </w:tc>
        <w:tc>
          <w:tcPr>
            <w:tcW w:w="892" w:type="pct"/>
            <w:vMerge w:val="restar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C4</w:t>
            </w: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50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500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230</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175</w:t>
            </w:r>
          </w:p>
        </w:tc>
      </w:tr>
      <w:tr w:rsidR="00321560" w:rsidRPr="00321560" w:rsidTr="00574F2E">
        <w:trPr>
          <w:trHeight w:val="471"/>
          <w:jc w:val="center"/>
        </w:trPr>
        <w:tc>
          <w:tcPr>
            <w:tcW w:w="829" w:type="pct"/>
            <w:vMerge/>
            <w:vAlign w:val="center"/>
          </w:tcPr>
          <w:p w:rsidR="0092531C" w:rsidRPr="00321560" w:rsidRDefault="0092531C" w:rsidP="0056395A">
            <w:pPr>
              <w:pStyle w:val="afffffff5"/>
              <w:spacing w:before="93" w:after="93"/>
              <w:rPr>
                <w:color w:val="000000" w:themeColor="text1"/>
              </w:rPr>
            </w:pPr>
          </w:p>
        </w:tc>
        <w:tc>
          <w:tcPr>
            <w:tcW w:w="892" w:type="pct"/>
            <w:vMerge/>
            <w:vAlign w:val="center"/>
          </w:tcPr>
          <w:p w:rsidR="0092531C" w:rsidRPr="00321560" w:rsidRDefault="0092531C" w:rsidP="0056395A">
            <w:pPr>
              <w:pStyle w:val="afffffff5"/>
              <w:spacing w:before="93" w:after="93"/>
              <w:rPr>
                <w:color w:val="000000" w:themeColor="text1"/>
              </w:rPr>
            </w:pP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70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700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320</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245</w:t>
            </w:r>
          </w:p>
        </w:tc>
      </w:tr>
      <w:tr w:rsidR="00321560" w:rsidRPr="00321560" w:rsidTr="00574F2E">
        <w:trPr>
          <w:trHeight w:val="551"/>
          <w:jc w:val="center"/>
        </w:trPr>
        <w:tc>
          <w:tcPr>
            <w:tcW w:w="829" w:type="pct"/>
            <w:vMerge w:val="restar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F(</w:t>
            </w:r>
            <w:r w:rsidRPr="00321560">
              <w:rPr>
                <w:color w:val="000000" w:themeColor="text1"/>
              </w:rPr>
              <w:t>铁素体</w:t>
            </w:r>
            <w:r w:rsidRPr="00321560">
              <w:rPr>
                <w:color w:val="000000" w:themeColor="text1"/>
              </w:rPr>
              <w:t>)</w:t>
            </w:r>
          </w:p>
        </w:tc>
        <w:tc>
          <w:tcPr>
            <w:tcW w:w="892" w:type="pct"/>
            <w:vMerge w:val="restar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F1</w:t>
            </w: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45</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450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210</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160</w:t>
            </w:r>
          </w:p>
        </w:tc>
      </w:tr>
      <w:tr w:rsidR="00321560" w:rsidRPr="00321560" w:rsidTr="00574F2E">
        <w:trPr>
          <w:trHeight w:val="559"/>
          <w:jc w:val="center"/>
        </w:trPr>
        <w:tc>
          <w:tcPr>
            <w:tcW w:w="829" w:type="pct"/>
            <w:vMerge/>
            <w:vAlign w:val="center"/>
          </w:tcPr>
          <w:p w:rsidR="0092531C" w:rsidRPr="00321560" w:rsidRDefault="0092531C" w:rsidP="0056395A">
            <w:pPr>
              <w:pStyle w:val="afffffff5"/>
              <w:spacing w:before="93" w:after="93"/>
              <w:rPr>
                <w:color w:val="000000" w:themeColor="text1"/>
              </w:rPr>
            </w:pPr>
          </w:p>
        </w:tc>
        <w:tc>
          <w:tcPr>
            <w:tcW w:w="892" w:type="pct"/>
            <w:vMerge/>
            <w:vAlign w:val="center"/>
          </w:tcPr>
          <w:p w:rsidR="0092531C" w:rsidRPr="00321560" w:rsidRDefault="0092531C" w:rsidP="0056395A">
            <w:pPr>
              <w:pStyle w:val="afffffff5"/>
              <w:spacing w:before="93" w:after="93"/>
              <w:rPr>
                <w:color w:val="000000" w:themeColor="text1"/>
              </w:rPr>
            </w:pPr>
          </w:p>
        </w:tc>
        <w:tc>
          <w:tcPr>
            <w:tcW w:w="1067"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60</w:t>
            </w:r>
          </w:p>
        </w:tc>
        <w:tc>
          <w:tcPr>
            <w:tcW w:w="869"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600</w:t>
            </w:r>
          </w:p>
        </w:tc>
        <w:tc>
          <w:tcPr>
            <w:tcW w:w="672"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275</w:t>
            </w:r>
          </w:p>
        </w:tc>
        <w:tc>
          <w:tcPr>
            <w:tcW w:w="671" w:type="pct"/>
            <w:shd w:val="clear" w:color="auto" w:fill="auto"/>
            <w:noWrap/>
            <w:vAlign w:val="center"/>
          </w:tcPr>
          <w:p w:rsidR="0092531C" w:rsidRPr="00321560" w:rsidRDefault="0092531C" w:rsidP="0056395A">
            <w:pPr>
              <w:pStyle w:val="afffffff5"/>
              <w:spacing w:before="93" w:after="93"/>
              <w:rPr>
                <w:color w:val="000000" w:themeColor="text1"/>
              </w:rPr>
            </w:pPr>
            <w:r w:rsidRPr="00321560">
              <w:rPr>
                <w:color w:val="000000" w:themeColor="text1"/>
              </w:rPr>
              <w:t>210</w:t>
            </w:r>
          </w:p>
        </w:tc>
      </w:tr>
    </w:tbl>
    <w:p w:rsidR="0092531C" w:rsidRPr="00321560" w:rsidRDefault="0092531C" w:rsidP="00400010">
      <w:pPr>
        <w:pStyle w:val="af9"/>
        <w:spacing w:before="93" w:after="93"/>
        <w:ind w:firstLine="420"/>
        <w:rPr>
          <w:color w:val="000000" w:themeColor="text1"/>
        </w:rPr>
      </w:pPr>
      <w:r w:rsidRPr="00321560">
        <w:rPr>
          <w:color w:val="000000" w:themeColor="text1"/>
        </w:rPr>
        <w:t>缝的强度设计值(N/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769"/>
        <w:gridCol w:w="694"/>
        <w:gridCol w:w="1214"/>
        <w:gridCol w:w="875"/>
        <w:gridCol w:w="1222"/>
        <w:gridCol w:w="631"/>
        <w:gridCol w:w="627"/>
        <w:gridCol w:w="822"/>
      </w:tblGrid>
      <w:tr w:rsidR="00321560" w:rsidRPr="00321560" w:rsidTr="008617BC">
        <w:trPr>
          <w:trHeight w:val="340"/>
          <w:tblHeader/>
          <w:jc w:val="center"/>
        </w:trPr>
        <w:tc>
          <w:tcPr>
            <w:tcW w:w="1913" w:type="pct"/>
            <w:vMerge w:val="restar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焊接方法和焊条型号</w:t>
            </w:r>
          </w:p>
        </w:tc>
        <w:tc>
          <w:tcPr>
            <w:tcW w:w="967" w:type="pct"/>
            <w:gridSpan w:val="2"/>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构件钢材</w:t>
            </w:r>
          </w:p>
        </w:tc>
        <w:tc>
          <w:tcPr>
            <w:tcW w:w="1702" w:type="pct"/>
            <w:gridSpan w:val="4"/>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对接焊缝</w:t>
            </w:r>
          </w:p>
        </w:tc>
        <w:tc>
          <w:tcPr>
            <w:tcW w:w="417"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角焊缝</w:t>
            </w:r>
          </w:p>
        </w:tc>
      </w:tr>
      <w:tr w:rsidR="00321560" w:rsidRPr="00321560" w:rsidTr="008617BC">
        <w:trPr>
          <w:trHeight w:val="340"/>
          <w:tblHeader/>
          <w:jc w:val="center"/>
        </w:trPr>
        <w:tc>
          <w:tcPr>
            <w:tcW w:w="1913" w:type="pct"/>
            <w:vMerge/>
            <w:vAlign w:val="center"/>
          </w:tcPr>
          <w:p w:rsidR="0092531C" w:rsidRPr="00321560" w:rsidRDefault="0092531C" w:rsidP="008617BC">
            <w:pPr>
              <w:pStyle w:val="afffffff5"/>
              <w:spacing w:before="93" w:after="93"/>
              <w:rPr>
                <w:color w:val="000000" w:themeColor="text1"/>
              </w:rPr>
            </w:pPr>
          </w:p>
        </w:tc>
        <w:tc>
          <w:tcPr>
            <w:tcW w:w="352" w:type="pct"/>
            <w:vMerge w:val="restar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牌号</w:t>
            </w:r>
          </w:p>
        </w:tc>
        <w:tc>
          <w:tcPr>
            <w:tcW w:w="616" w:type="pct"/>
            <w:vMerge w:val="restar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厚度或直径</w:t>
            </w:r>
          </w:p>
          <w:p w:rsidR="0092531C" w:rsidRPr="00321560" w:rsidRDefault="0092531C" w:rsidP="008617BC">
            <w:pPr>
              <w:pStyle w:val="afffffff5"/>
              <w:spacing w:before="93" w:after="93"/>
              <w:rPr>
                <w:color w:val="000000" w:themeColor="text1"/>
              </w:rPr>
            </w:pPr>
            <w:r w:rsidRPr="00321560">
              <w:rPr>
                <w:i/>
                <w:color w:val="000000" w:themeColor="text1"/>
              </w:rPr>
              <w:t>d</w:t>
            </w:r>
            <w:r w:rsidRPr="00321560">
              <w:rPr>
                <w:color w:val="000000" w:themeColor="text1"/>
              </w:rPr>
              <w:t>（</w:t>
            </w:r>
            <w:r w:rsidRPr="00321560">
              <w:rPr>
                <w:color w:val="000000" w:themeColor="text1"/>
              </w:rPr>
              <w:t>mm</w:t>
            </w:r>
            <w:r w:rsidRPr="00321560">
              <w:rPr>
                <w:color w:val="000000" w:themeColor="text1"/>
              </w:rPr>
              <w:t>）</w:t>
            </w:r>
          </w:p>
        </w:tc>
        <w:tc>
          <w:tcPr>
            <w:tcW w:w="444" w:type="pct"/>
            <w:vMerge w:val="restar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抗压</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color w:val="000000" w:themeColor="text1"/>
                    </w:rPr>
                    <m:t xml:space="preserve"> </m:t>
                  </m:r>
                  <m:r>
                    <w:rPr>
                      <w:rFonts w:ascii="Cambria Math" w:hAnsi="Cambria Math"/>
                      <w:color w:val="000000" w:themeColor="text1"/>
                    </w:rPr>
                    <m:t>c</m:t>
                  </m:r>
                </m:sub>
                <m:sup>
                  <m:r>
                    <w:rPr>
                      <w:rFonts w:ascii="Cambria Math" w:hAnsi="Cambria Math"/>
                      <w:color w:val="000000" w:themeColor="text1"/>
                    </w:rPr>
                    <m:t>w</m:t>
                  </m:r>
                </m:sup>
              </m:sSubSup>
            </m:oMath>
          </w:p>
        </w:tc>
        <w:tc>
          <w:tcPr>
            <w:tcW w:w="940" w:type="pct"/>
            <w:gridSpan w:val="2"/>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抗拉和抗弯受拉</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color w:val="000000" w:themeColor="text1"/>
                    </w:rPr>
                    <m:t xml:space="preserve"> </m:t>
                  </m:r>
                  <m:r>
                    <w:rPr>
                      <w:rFonts w:ascii="Cambria Math" w:hAnsi="Cambria Math"/>
                      <w:color w:val="000000" w:themeColor="text1"/>
                    </w:rPr>
                    <m:t>t</m:t>
                  </m:r>
                </m:sub>
                <m:sup>
                  <m:r>
                    <w:rPr>
                      <w:rFonts w:ascii="Cambria Math" w:hAnsi="Cambria Math"/>
                      <w:color w:val="000000" w:themeColor="text1"/>
                    </w:rPr>
                    <m:t>w</m:t>
                  </m:r>
                </m:sup>
              </m:sSubSup>
            </m:oMath>
          </w:p>
        </w:tc>
        <w:tc>
          <w:tcPr>
            <w:tcW w:w="318" w:type="pct"/>
            <w:vMerge w:val="restar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抗剪</w:t>
            </w:r>
          </w:p>
          <w:p w:rsidR="0092531C" w:rsidRPr="00321560" w:rsidRDefault="00824AF3" w:rsidP="008617BC">
            <w:pPr>
              <w:pStyle w:val="afffffff5"/>
              <w:spacing w:before="93" w:after="93"/>
              <w:rPr>
                <w:i/>
                <w:color w:val="000000" w:themeColor="text1"/>
              </w:rPr>
            </w:pPr>
            <m:oMathPara>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hint="eastAsia"/>
                        <w:color w:val="000000" w:themeColor="text1"/>
                      </w:rPr>
                      <m:t>v</m:t>
                    </m:r>
                  </m:sub>
                  <m:sup>
                    <m:r>
                      <w:rPr>
                        <w:rFonts w:ascii="Cambria Math" w:hAnsi="Cambria Math"/>
                        <w:color w:val="000000" w:themeColor="text1"/>
                      </w:rPr>
                      <m:t>w</m:t>
                    </m:r>
                  </m:sup>
                </m:sSubSup>
              </m:oMath>
            </m:oMathPara>
          </w:p>
        </w:tc>
        <w:tc>
          <w:tcPr>
            <w:tcW w:w="417" w:type="pct"/>
            <w:vMerge w:val="restar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抗拉</w:t>
            </w:r>
          </w:p>
          <w:p w:rsidR="0092531C" w:rsidRPr="00321560" w:rsidRDefault="0092531C" w:rsidP="008617BC">
            <w:pPr>
              <w:pStyle w:val="afffffff5"/>
              <w:spacing w:before="93" w:after="93"/>
              <w:rPr>
                <w:color w:val="000000" w:themeColor="text1"/>
              </w:rPr>
            </w:pPr>
            <w:r w:rsidRPr="00321560">
              <w:rPr>
                <w:color w:val="000000" w:themeColor="text1"/>
              </w:rPr>
              <w:t>抗压</w:t>
            </w:r>
          </w:p>
          <w:p w:rsidR="0092531C" w:rsidRPr="00321560" w:rsidRDefault="0092531C" w:rsidP="008617BC">
            <w:pPr>
              <w:pStyle w:val="afffffff5"/>
              <w:spacing w:before="93" w:after="93"/>
              <w:rPr>
                <w:color w:val="000000" w:themeColor="text1"/>
              </w:rPr>
            </w:pPr>
            <w:r w:rsidRPr="00321560">
              <w:rPr>
                <w:color w:val="000000" w:themeColor="text1"/>
              </w:rPr>
              <w:t>抗剪</w:t>
            </w:r>
          </w:p>
          <w:p w:rsidR="0092531C" w:rsidRPr="00321560" w:rsidRDefault="00824AF3" w:rsidP="008617BC">
            <w:pPr>
              <w:pStyle w:val="afffffff5"/>
              <w:spacing w:before="93" w:after="93"/>
              <w:rPr>
                <w:color w:val="000000" w:themeColor="text1"/>
              </w:rPr>
            </w:pPr>
            <m:oMathPara>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color w:val="000000" w:themeColor="text1"/>
                      </w:rPr>
                      <m:t xml:space="preserve"> </m:t>
                    </m:r>
                    <m:r>
                      <w:rPr>
                        <w:rFonts w:ascii="Cambria Math" w:hAnsi="Cambria Math"/>
                        <w:color w:val="000000" w:themeColor="text1"/>
                      </w:rPr>
                      <m:t>f</m:t>
                    </m:r>
                  </m:sub>
                  <m:sup>
                    <m:r>
                      <w:rPr>
                        <w:rFonts w:ascii="Cambria Math" w:hAnsi="Cambria Math"/>
                        <w:color w:val="000000" w:themeColor="text1"/>
                      </w:rPr>
                      <m:t>w</m:t>
                    </m:r>
                  </m:sup>
                </m:sSubSup>
              </m:oMath>
            </m:oMathPara>
          </w:p>
        </w:tc>
      </w:tr>
      <w:tr w:rsidR="00321560" w:rsidRPr="00321560" w:rsidTr="008617BC">
        <w:trPr>
          <w:trHeight w:val="340"/>
          <w:tblHeader/>
          <w:jc w:val="center"/>
        </w:trPr>
        <w:tc>
          <w:tcPr>
            <w:tcW w:w="1913" w:type="pct"/>
            <w:vMerge/>
            <w:vAlign w:val="center"/>
          </w:tcPr>
          <w:p w:rsidR="0092531C" w:rsidRPr="00321560" w:rsidRDefault="0092531C" w:rsidP="008617BC">
            <w:pPr>
              <w:pStyle w:val="afffffff5"/>
              <w:spacing w:before="93" w:after="93"/>
              <w:rPr>
                <w:color w:val="000000" w:themeColor="text1"/>
              </w:rPr>
            </w:pPr>
          </w:p>
        </w:tc>
        <w:tc>
          <w:tcPr>
            <w:tcW w:w="352" w:type="pct"/>
            <w:vMerge/>
            <w:vAlign w:val="center"/>
          </w:tcPr>
          <w:p w:rsidR="0092531C" w:rsidRPr="00321560" w:rsidRDefault="0092531C" w:rsidP="008617BC">
            <w:pPr>
              <w:pStyle w:val="afffffff5"/>
              <w:spacing w:before="93" w:after="93"/>
              <w:rPr>
                <w:color w:val="000000" w:themeColor="text1"/>
              </w:rPr>
            </w:pPr>
          </w:p>
        </w:tc>
        <w:tc>
          <w:tcPr>
            <w:tcW w:w="616" w:type="pct"/>
            <w:vMerge/>
            <w:vAlign w:val="center"/>
          </w:tcPr>
          <w:p w:rsidR="0092531C" w:rsidRPr="00321560" w:rsidRDefault="0092531C" w:rsidP="008617BC">
            <w:pPr>
              <w:pStyle w:val="afffffff5"/>
              <w:spacing w:before="93" w:after="93"/>
              <w:rPr>
                <w:color w:val="000000" w:themeColor="text1"/>
              </w:rPr>
            </w:pPr>
          </w:p>
        </w:tc>
        <w:tc>
          <w:tcPr>
            <w:tcW w:w="444" w:type="pct"/>
            <w:vMerge/>
            <w:vAlign w:val="center"/>
          </w:tcPr>
          <w:p w:rsidR="0092531C" w:rsidRPr="00321560" w:rsidRDefault="0092531C" w:rsidP="008617BC">
            <w:pPr>
              <w:pStyle w:val="afffffff5"/>
              <w:spacing w:before="93" w:after="93"/>
              <w:rPr>
                <w:color w:val="000000" w:themeColor="text1"/>
              </w:rPr>
            </w:pPr>
          </w:p>
        </w:tc>
        <w:tc>
          <w:tcPr>
            <w:tcW w:w="620"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一级、二级</w:t>
            </w:r>
          </w:p>
        </w:tc>
        <w:tc>
          <w:tcPr>
            <w:tcW w:w="320"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三级</w:t>
            </w:r>
          </w:p>
        </w:tc>
        <w:tc>
          <w:tcPr>
            <w:tcW w:w="318" w:type="pct"/>
            <w:vMerge/>
            <w:shd w:val="clear" w:color="auto" w:fill="auto"/>
            <w:noWrap/>
            <w:vAlign w:val="center"/>
          </w:tcPr>
          <w:p w:rsidR="0092531C" w:rsidRPr="00321560" w:rsidRDefault="0092531C" w:rsidP="008617BC">
            <w:pPr>
              <w:pStyle w:val="afffffff5"/>
              <w:spacing w:before="93" w:after="93"/>
              <w:rPr>
                <w:color w:val="000000" w:themeColor="text1"/>
              </w:rPr>
            </w:pPr>
          </w:p>
        </w:tc>
        <w:tc>
          <w:tcPr>
            <w:tcW w:w="417" w:type="pct"/>
            <w:vMerge/>
            <w:shd w:val="clear" w:color="auto" w:fill="auto"/>
            <w:noWrap/>
            <w:vAlign w:val="center"/>
          </w:tcPr>
          <w:p w:rsidR="0092531C" w:rsidRPr="00321560" w:rsidRDefault="0092531C" w:rsidP="008617BC">
            <w:pPr>
              <w:pStyle w:val="afffffff5"/>
              <w:spacing w:before="93" w:after="93"/>
              <w:rPr>
                <w:color w:val="000000" w:themeColor="text1"/>
              </w:rPr>
            </w:pPr>
          </w:p>
        </w:tc>
      </w:tr>
      <w:tr w:rsidR="00321560" w:rsidRPr="00321560" w:rsidTr="008617BC">
        <w:trPr>
          <w:trHeight w:val="340"/>
          <w:tblHeader/>
          <w:jc w:val="center"/>
        </w:trPr>
        <w:tc>
          <w:tcPr>
            <w:tcW w:w="1913" w:type="pct"/>
            <w:vMerge w:val="restar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自动焊、半自动焊和</w:t>
            </w:r>
            <w:r w:rsidRPr="00321560">
              <w:rPr>
                <w:color w:val="000000" w:themeColor="text1"/>
              </w:rPr>
              <w:t>E43</w:t>
            </w:r>
            <w:r w:rsidRPr="00321560">
              <w:rPr>
                <w:color w:val="000000" w:themeColor="text1"/>
              </w:rPr>
              <w:t>型焊条的手工焊</w:t>
            </w:r>
          </w:p>
        </w:tc>
        <w:tc>
          <w:tcPr>
            <w:tcW w:w="352" w:type="pct"/>
            <w:vMerge w:val="restar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Q235</w:t>
            </w: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i/>
                <w:color w:val="000000" w:themeColor="text1"/>
              </w:rPr>
              <w:t>d</w:t>
            </w:r>
            <w:r w:rsidRPr="00321560">
              <w:rPr>
                <w:color w:val="000000" w:themeColor="text1"/>
              </w:rPr>
              <w:t>≤</w:t>
            </w:r>
            <w:r w:rsidRPr="00321560">
              <w:rPr>
                <w:color w:val="000000" w:themeColor="text1"/>
              </w:rPr>
              <w:t>16</w:t>
            </w:r>
          </w:p>
        </w:tc>
        <w:tc>
          <w:tcPr>
            <w:tcW w:w="444"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215</w:t>
            </w:r>
          </w:p>
        </w:tc>
        <w:tc>
          <w:tcPr>
            <w:tcW w:w="620"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215</w:t>
            </w:r>
          </w:p>
        </w:tc>
        <w:tc>
          <w:tcPr>
            <w:tcW w:w="320"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185</w:t>
            </w:r>
          </w:p>
        </w:tc>
        <w:tc>
          <w:tcPr>
            <w:tcW w:w="318"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125</w:t>
            </w:r>
          </w:p>
        </w:tc>
        <w:tc>
          <w:tcPr>
            <w:tcW w:w="417" w:type="pct"/>
            <w:vMerge w:val="restar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160</w:t>
            </w:r>
          </w:p>
        </w:tc>
      </w:tr>
      <w:tr w:rsidR="00321560" w:rsidRPr="00321560" w:rsidTr="008617BC">
        <w:trPr>
          <w:trHeight w:val="340"/>
          <w:tblHeader/>
          <w:jc w:val="center"/>
        </w:trPr>
        <w:tc>
          <w:tcPr>
            <w:tcW w:w="1913" w:type="pct"/>
            <w:vMerge/>
            <w:shd w:val="clear" w:color="auto" w:fill="auto"/>
            <w:noWrap/>
            <w:vAlign w:val="center"/>
          </w:tcPr>
          <w:p w:rsidR="0092531C" w:rsidRPr="00321560" w:rsidRDefault="0092531C" w:rsidP="008617BC">
            <w:pPr>
              <w:pStyle w:val="afffffff5"/>
              <w:spacing w:before="93" w:after="93"/>
              <w:rPr>
                <w:color w:val="000000" w:themeColor="text1"/>
              </w:rPr>
            </w:pPr>
          </w:p>
        </w:tc>
        <w:tc>
          <w:tcPr>
            <w:tcW w:w="352" w:type="pct"/>
            <w:vMerge/>
            <w:vAlign w:val="center"/>
          </w:tcPr>
          <w:p w:rsidR="0092531C" w:rsidRPr="00321560" w:rsidRDefault="0092531C" w:rsidP="008617BC">
            <w:pPr>
              <w:pStyle w:val="afffffff5"/>
              <w:spacing w:before="93" w:after="93"/>
              <w:rPr>
                <w:color w:val="000000" w:themeColor="text1"/>
              </w:rPr>
            </w:pP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16</w:t>
            </w:r>
            <w:r w:rsidRPr="00321560">
              <w:rPr>
                <w:color w:val="000000" w:themeColor="text1"/>
              </w:rPr>
              <w:t>＜</w:t>
            </w:r>
            <w:r w:rsidRPr="00321560">
              <w:rPr>
                <w:i/>
                <w:color w:val="000000" w:themeColor="text1"/>
              </w:rPr>
              <w:t>d</w:t>
            </w:r>
            <w:r w:rsidRPr="00321560">
              <w:rPr>
                <w:color w:val="000000" w:themeColor="text1"/>
              </w:rPr>
              <w:t>≤</w:t>
            </w:r>
            <w:r w:rsidRPr="00321560">
              <w:rPr>
                <w:color w:val="000000" w:themeColor="text1"/>
              </w:rPr>
              <w:t>40</w:t>
            </w:r>
          </w:p>
        </w:tc>
        <w:tc>
          <w:tcPr>
            <w:tcW w:w="444"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205</w:t>
            </w:r>
          </w:p>
        </w:tc>
        <w:tc>
          <w:tcPr>
            <w:tcW w:w="620"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205</w:t>
            </w:r>
          </w:p>
        </w:tc>
        <w:tc>
          <w:tcPr>
            <w:tcW w:w="320"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175</w:t>
            </w:r>
          </w:p>
        </w:tc>
        <w:tc>
          <w:tcPr>
            <w:tcW w:w="318"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120</w:t>
            </w:r>
          </w:p>
        </w:tc>
        <w:tc>
          <w:tcPr>
            <w:tcW w:w="417" w:type="pct"/>
            <w:vMerge/>
            <w:shd w:val="clear" w:color="auto" w:fill="auto"/>
            <w:noWrap/>
            <w:vAlign w:val="center"/>
          </w:tcPr>
          <w:p w:rsidR="0092531C" w:rsidRPr="00321560" w:rsidRDefault="0092531C" w:rsidP="008617BC">
            <w:pPr>
              <w:pStyle w:val="afffffff5"/>
              <w:spacing w:before="93" w:after="93"/>
              <w:rPr>
                <w:color w:val="000000" w:themeColor="text1"/>
              </w:rPr>
            </w:pPr>
          </w:p>
        </w:tc>
      </w:tr>
      <w:tr w:rsidR="00321560" w:rsidRPr="00321560" w:rsidTr="008617BC">
        <w:trPr>
          <w:trHeight w:val="340"/>
          <w:tblHeader/>
          <w:jc w:val="center"/>
        </w:trPr>
        <w:tc>
          <w:tcPr>
            <w:tcW w:w="1913" w:type="pct"/>
            <w:vMerge/>
            <w:shd w:val="clear" w:color="auto" w:fill="auto"/>
            <w:noWrap/>
            <w:vAlign w:val="center"/>
          </w:tcPr>
          <w:p w:rsidR="0092531C" w:rsidRPr="00321560" w:rsidRDefault="0092531C" w:rsidP="008617BC">
            <w:pPr>
              <w:pStyle w:val="afffffff5"/>
              <w:spacing w:before="93" w:after="93"/>
              <w:rPr>
                <w:color w:val="000000" w:themeColor="text1"/>
              </w:rPr>
            </w:pPr>
          </w:p>
        </w:tc>
        <w:tc>
          <w:tcPr>
            <w:tcW w:w="352" w:type="pct"/>
            <w:vMerge/>
            <w:shd w:val="clear" w:color="auto" w:fill="auto"/>
            <w:vAlign w:val="center"/>
          </w:tcPr>
          <w:p w:rsidR="0092531C" w:rsidRPr="00321560" w:rsidRDefault="0092531C" w:rsidP="008617BC">
            <w:pPr>
              <w:pStyle w:val="afffffff5"/>
              <w:spacing w:before="93" w:after="93"/>
              <w:rPr>
                <w:color w:val="000000" w:themeColor="text1"/>
              </w:rPr>
            </w:pP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40</w:t>
            </w:r>
            <w:r w:rsidRPr="00321560">
              <w:rPr>
                <w:color w:val="000000" w:themeColor="text1"/>
              </w:rPr>
              <w:t>＜</w:t>
            </w:r>
            <w:r w:rsidRPr="00321560">
              <w:rPr>
                <w:i/>
                <w:color w:val="000000" w:themeColor="text1"/>
              </w:rPr>
              <w:t>d</w:t>
            </w:r>
            <w:r w:rsidRPr="00321560">
              <w:rPr>
                <w:color w:val="000000" w:themeColor="text1"/>
              </w:rPr>
              <w:t>≤</w:t>
            </w:r>
            <w:r w:rsidRPr="00321560">
              <w:rPr>
                <w:color w:val="000000" w:themeColor="text1"/>
              </w:rPr>
              <w:t>60</w:t>
            </w:r>
          </w:p>
        </w:tc>
        <w:tc>
          <w:tcPr>
            <w:tcW w:w="444"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200</w:t>
            </w:r>
          </w:p>
        </w:tc>
        <w:tc>
          <w:tcPr>
            <w:tcW w:w="620"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200</w:t>
            </w:r>
          </w:p>
        </w:tc>
        <w:tc>
          <w:tcPr>
            <w:tcW w:w="320"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170</w:t>
            </w:r>
          </w:p>
        </w:tc>
        <w:tc>
          <w:tcPr>
            <w:tcW w:w="318"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color w:val="000000" w:themeColor="text1"/>
              </w:rPr>
              <w:t>115</w:t>
            </w:r>
          </w:p>
        </w:tc>
        <w:tc>
          <w:tcPr>
            <w:tcW w:w="417" w:type="pct"/>
            <w:vMerge/>
            <w:shd w:val="clear" w:color="auto" w:fill="auto"/>
            <w:noWrap/>
            <w:vAlign w:val="center"/>
          </w:tcPr>
          <w:p w:rsidR="0092531C" w:rsidRPr="00321560" w:rsidRDefault="0092531C" w:rsidP="008617BC">
            <w:pPr>
              <w:pStyle w:val="afffffff5"/>
              <w:spacing w:before="93" w:after="93"/>
              <w:rPr>
                <w:color w:val="000000" w:themeColor="text1"/>
              </w:rPr>
            </w:pPr>
          </w:p>
        </w:tc>
      </w:tr>
      <w:tr w:rsidR="00321560" w:rsidRPr="00321560" w:rsidTr="0023385F">
        <w:trPr>
          <w:trHeight w:val="750"/>
          <w:tblHeader/>
          <w:jc w:val="center"/>
        </w:trPr>
        <w:tc>
          <w:tcPr>
            <w:tcW w:w="1913" w:type="pct"/>
            <w:vMerge w:val="restar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自</w:t>
            </w:r>
            <w:r w:rsidRPr="00321560">
              <w:rPr>
                <w:rFonts w:asciiTheme="minorEastAsia" w:hAnsiTheme="minorEastAsia"/>
                <w:color w:val="000000" w:themeColor="text1"/>
              </w:rPr>
              <w:t>动焊、半自动焊和</w:t>
            </w:r>
            <w:r w:rsidRPr="00321560">
              <w:rPr>
                <w:rFonts w:asciiTheme="minorEastAsia" w:hAnsiTheme="minorEastAsia"/>
                <w:color w:val="000000" w:themeColor="text1"/>
              </w:rPr>
              <w:t>E50</w:t>
            </w:r>
            <w:r w:rsidRPr="00321560">
              <w:rPr>
                <w:rFonts w:asciiTheme="minorEastAsia" w:hAnsiTheme="minorEastAsia"/>
                <w:color w:val="000000" w:themeColor="text1"/>
              </w:rPr>
              <w:t>型焊条的手工焊</w:t>
            </w:r>
          </w:p>
        </w:tc>
        <w:tc>
          <w:tcPr>
            <w:tcW w:w="352" w:type="pct"/>
            <w:vMerge w:val="restar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Q355</w:t>
            </w: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i/>
                <w:color w:val="000000" w:themeColor="text1"/>
              </w:rPr>
              <w:t>d</w:t>
            </w:r>
            <w:r w:rsidRPr="00321560">
              <w:rPr>
                <w:rFonts w:asciiTheme="minorEastAsia" w:hAnsiTheme="minorEastAsia"/>
                <w:color w:val="000000" w:themeColor="text1"/>
              </w:rPr>
              <w:t>≤16</w:t>
            </w:r>
          </w:p>
        </w:tc>
        <w:tc>
          <w:tcPr>
            <w:tcW w:w="444"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310</w:t>
            </w:r>
          </w:p>
        </w:tc>
        <w:tc>
          <w:tcPr>
            <w:tcW w:w="6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310</w:t>
            </w:r>
          </w:p>
        </w:tc>
        <w:tc>
          <w:tcPr>
            <w:tcW w:w="3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265</w:t>
            </w:r>
          </w:p>
        </w:tc>
        <w:tc>
          <w:tcPr>
            <w:tcW w:w="318"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180</w:t>
            </w:r>
          </w:p>
        </w:tc>
        <w:tc>
          <w:tcPr>
            <w:tcW w:w="417" w:type="pct"/>
            <w:vMerge w:val="restar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200</w:t>
            </w:r>
          </w:p>
        </w:tc>
      </w:tr>
      <w:tr w:rsidR="00321560" w:rsidRPr="00321560" w:rsidTr="008617BC">
        <w:trPr>
          <w:trHeight w:val="340"/>
          <w:tblHeader/>
          <w:jc w:val="center"/>
        </w:trPr>
        <w:tc>
          <w:tcPr>
            <w:tcW w:w="1913" w:type="pct"/>
            <w:vMerge/>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p>
        </w:tc>
        <w:tc>
          <w:tcPr>
            <w:tcW w:w="352" w:type="pct"/>
            <w:vMerge/>
            <w:vAlign w:val="center"/>
          </w:tcPr>
          <w:p w:rsidR="0092531C" w:rsidRPr="00321560" w:rsidRDefault="0092531C" w:rsidP="008617BC">
            <w:pPr>
              <w:pStyle w:val="afffffff5"/>
              <w:spacing w:before="93" w:after="93"/>
              <w:rPr>
                <w:rFonts w:asciiTheme="minorEastAsia" w:hAnsiTheme="minorEastAsia"/>
                <w:color w:val="000000" w:themeColor="text1"/>
              </w:rPr>
            </w:pP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rFonts w:asciiTheme="minorEastAsia" w:hAnsiTheme="minorEastAsia"/>
                <w:color w:val="000000" w:themeColor="text1"/>
              </w:rPr>
              <w:t>16</w:t>
            </w:r>
            <w:r w:rsidRPr="00321560">
              <w:rPr>
                <w:rFonts w:asciiTheme="minorEastAsia" w:hAnsiTheme="minorEastAsia"/>
                <w:color w:val="000000" w:themeColor="text1"/>
              </w:rPr>
              <w:t>＜</w:t>
            </w:r>
            <w:r w:rsidRPr="00321560">
              <w:rPr>
                <w:i/>
                <w:color w:val="000000" w:themeColor="text1"/>
              </w:rPr>
              <w:t>d</w:t>
            </w:r>
            <w:r w:rsidRPr="00321560">
              <w:rPr>
                <w:rFonts w:asciiTheme="minorEastAsia" w:hAnsiTheme="minorEastAsia"/>
                <w:color w:val="000000" w:themeColor="text1"/>
              </w:rPr>
              <w:t>≤35</w:t>
            </w:r>
          </w:p>
        </w:tc>
        <w:tc>
          <w:tcPr>
            <w:tcW w:w="444"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295</w:t>
            </w:r>
          </w:p>
        </w:tc>
        <w:tc>
          <w:tcPr>
            <w:tcW w:w="6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295</w:t>
            </w:r>
          </w:p>
        </w:tc>
        <w:tc>
          <w:tcPr>
            <w:tcW w:w="3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250</w:t>
            </w:r>
          </w:p>
        </w:tc>
        <w:tc>
          <w:tcPr>
            <w:tcW w:w="318"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170</w:t>
            </w:r>
          </w:p>
        </w:tc>
        <w:tc>
          <w:tcPr>
            <w:tcW w:w="417" w:type="pct"/>
            <w:vMerge/>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szCs w:val="21"/>
              </w:rPr>
            </w:pPr>
          </w:p>
        </w:tc>
      </w:tr>
      <w:tr w:rsidR="00321560" w:rsidRPr="00321560" w:rsidTr="0023385F">
        <w:trPr>
          <w:trHeight w:val="660"/>
          <w:tblHeader/>
          <w:jc w:val="center"/>
        </w:trPr>
        <w:tc>
          <w:tcPr>
            <w:tcW w:w="1913" w:type="pct"/>
            <w:vMerge/>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p>
        </w:tc>
        <w:tc>
          <w:tcPr>
            <w:tcW w:w="352" w:type="pct"/>
            <w:vMerge/>
            <w:vAlign w:val="center"/>
          </w:tcPr>
          <w:p w:rsidR="0092531C" w:rsidRPr="00321560" w:rsidRDefault="0092531C" w:rsidP="008617BC">
            <w:pPr>
              <w:pStyle w:val="afffffff5"/>
              <w:spacing w:before="93" w:after="93"/>
              <w:rPr>
                <w:rFonts w:asciiTheme="minorEastAsia" w:hAnsiTheme="minorEastAsia"/>
                <w:color w:val="000000" w:themeColor="text1"/>
              </w:rPr>
            </w:pP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rFonts w:asciiTheme="minorEastAsia" w:hAnsiTheme="minorEastAsia"/>
                <w:color w:val="000000" w:themeColor="text1"/>
              </w:rPr>
              <w:t>35</w:t>
            </w:r>
            <w:r w:rsidRPr="00321560">
              <w:rPr>
                <w:rFonts w:asciiTheme="minorEastAsia" w:hAnsiTheme="minorEastAsia"/>
                <w:color w:val="000000" w:themeColor="text1"/>
              </w:rPr>
              <w:t>＜</w:t>
            </w:r>
            <w:r w:rsidRPr="00321560">
              <w:rPr>
                <w:i/>
                <w:color w:val="000000" w:themeColor="text1"/>
              </w:rPr>
              <w:t>d</w:t>
            </w:r>
            <w:r w:rsidRPr="00321560">
              <w:rPr>
                <w:rFonts w:asciiTheme="minorEastAsia" w:hAnsiTheme="minorEastAsia"/>
                <w:color w:val="000000" w:themeColor="text1"/>
              </w:rPr>
              <w:t>≤50</w:t>
            </w:r>
          </w:p>
        </w:tc>
        <w:tc>
          <w:tcPr>
            <w:tcW w:w="444"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265</w:t>
            </w:r>
          </w:p>
        </w:tc>
        <w:tc>
          <w:tcPr>
            <w:tcW w:w="6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265</w:t>
            </w:r>
          </w:p>
        </w:tc>
        <w:tc>
          <w:tcPr>
            <w:tcW w:w="3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225</w:t>
            </w:r>
          </w:p>
        </w:tc>
        <w:tc>
          <w:tcPr>
            <w:tcW w:w="318"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155</w:t>
            </w:r>
          </w:p>
        </w:tc>
        <w:tc>
          <w:tcPr>
            <w:tcW w:w="417" w:type="pct"/>
            <w:vMerge/>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szCs w:val="21"/>
              </w:rPr>
            </w:pPr>
          </w:p>
        </w:tc>
      </w:tr>
      <w:tr w:rsidR="00321560" w:rsidRPr="00321560" w:rsidTr="008617BC">
        <w:trPr>
          <w:trHeight w:val="340"/>
          <w:tblHeader/>
          <w:jc w:val="center"/>
        </w:trPr>
        <w:tc>
          <w:tcPr>
            <w:tcW w:w="1913" w:type="pct"/>
            <w:vMerge w:val="restar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自动焊、半自动焊和</w:t>
            </w:r>
            <w:r w:rsidRPr="00321560">
              <w:rPr>
                <w:rFonts w:asciiTheme="minorEastAsia" w:hAnsiTheme="minorEastAsia"/>
                <w:color w:val="000000" w:themeColor="text1"/>
              </w:rPr>
              <w:t>E55</w:t>
            </w:r>
            <w:r w:rsidRPr="00321560">
              <w:rPr>
                <w:rFonts w:asciiTheme="minorEastAsia" w:hAnsiTheme="minorEastAsia"/>
                <w:color w:val="000000" w:themeColor="text1"/>
              </w:rPr>
              <w:t>型焊条的手工焊</w:t>
            </w:r>
          </w:p>
        </w:tc>
        <w:tc>
          <w:tcPr>
            <w:tcW w:w="352" w:type="pct"/>
            <w:vMerge w:val="restar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Q390</w:t>
            </w: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i/>
                <w:color w:val="000000" w:themeColor="text1"/>
              </w:rPr>
              <w:t>d</w:t>
            </w:r>
            <w:r w:rsidRPr="00321560">
              <w:rPr>
                <w:rFonts w:asciiTheme="minorEastAsia" w:hAnsiTheme="minorEastAsia"/>
                <w:color w:val="000000" w:themeColor="text1"/>
              </w:rPr>
              <w:t>≤16</w:t>
            </w:r>
          </w:p>
        </w:tc>
        <w:tc>
          <w:tcPr>
            <w:tcW w:w="444"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350</w:t>
            </w:r>
          </w:p>
        </w:tc>
        <w:tc>
          <w:tcPr>
            <w:tcW w:w="6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350</w:t>
            </w:r>
          </w:p>
        </w:tc>
        <w:tc>
          <w:tcPr>
            <w:tcW w:w="3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300</w:t>
            </w:r>
          </w:p>
        </w:tc>
        <w:tc>
          <w:tcPr>
            <w:tcW w:w="318"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205</w:t>
            </w:r>
          </w:p>
        </w:tc>
        <w:tc>
          <w:tcPr>
            <w:tcW w:w="417" w:type="pct"/>
            <w:vMerge w:val="restar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220</w:t>
            </w:r>
          </w:p>
        </w:tc>
      </w:tr>
      <w:tr w:rsidR="00321560" w:rsidRPr="00321560" w:rsidTr="008617BC">
        <w:trPr>
          <w:trHeight w:val="340"/>
          <w:tblHeader/>
          <w:jc w:val="center"/>
        </w:trPr>
        <w:tc>
          <w:tcPr>
            <w:tcW w:w="1913" w:type="pct"/>
            <w:vMerge/>
            <w:shd w:val="clear" w:color="auto" w:fill="auto"/>
            <w:noWrap/>
            <w:vAlign w:val="center"/>
          </w:tcPr>
          <w:p w:rsidR="0092531C" w:rsidRPr="00321560" w:rsidRDefault="0092531C" w:rsidP="008617BC">
            <w:pPr>
              <w:pStyle w:val="afffffff5"/>
              <w:spacing w:before="93" w:after="93"/>
              <w:rPr>
                <w:color w:val="000000" w:themeColor="text1"/>
              </w:rPr>
            </w:pPr>
          </w:p>
        </w:tc>
        <w:tc>
          <w:tcPr>
            <w:tcW w:w="352" w:type="pct"/>
            <w:vMerge/>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rFonts w:asciiTheme="minorEastAsia" w:hAnsiTheme="minorEastAsia"/>
                <w:color w:val="000000" w:themeColor="text1"/>
              </w:rPr>
              <w:t>16</w:t>
            </w:r>
            <w:r w:rsidRPr="00321560">
              <w:rPr>
                <w:rFonts w:asciiTheme="minorEastAsia" w:hAnsiTheme="minorEastAsia"/>
                <w:color w:val="000000" w:themeColor="text1"/>
              </w:rPr>
              <w:t>＜</w:t>
            </w:r>
            <w:r w:rsidRPr="00321560">
              <w:rPr>
                <w:i/>
                <w:color w:val="000000" w:themeColor="text1"/>
              </w:rPr>
              <w:t>d</w:t>
            </w:r>
            <w:r w:rsidRPr="00321560">
              <w:rPr>
                <w:rFonts w:asciiTheme="minorEastAsia" w:hAnsiTheme="minorEastAsia"/>
                <w:color w:val="000000" w:themeColor="text1"/>
              </w:rPr>
              <w:t>≤35</w:t>
            </w:r>
          </w:p>
        </w:tc>
        <w:tc>
          <w:tcPr>
            <w:tcW w:w="444"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335</w:t>
            </w:r>
          </w:p>
        </w:tc>
        <w:tc>
          <w:tcPr>
            <w:tcW w:w="6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335</w:t>
            </w:r>
          </w:p>
        </w:tc>
        <w:tc>
          <w:tcPr>
            <w:tcW w:w="3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285</w:t>
            </w:r>
          </w:p>
        </w:tc>
        <w:tc>
          <w:tcPr>
            <w:tcW w:w="318"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190</w:t>
            </w:r>
          </w:p>
        </w:tc>
        <w:tc>
          <w:tcPr>
            <w:tcW w:w="417" w:type="pct"/>
            <w:vMerge/>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p>
        </w:tc>
      </w:tr>
      <w:tr w:rsidR="00321560" w:rsidRPr="00321560" w:rsidTr="008617BC">
        <w:trPr>
          <w:trHeight w:val="340"/>
          <w:tblHeader/>
          <w:jc w:val="center"/>
        </w:trPr>
        <w:tc>
          <w:tcPr>
            <w:tcW w:w="1913" w:type="pct"/>
            <w:vMerge/>
            <w:shd w:val="clear" w:color="auto" w:fill="auto"/>
            <w:noWrap/>
            <w:vAlign w:val="center"/>
          </w:tcPr>
          <w:p w:rsidR="0092531C" w:rsidRPr="00321560" w:rsidRDefault="0092531C" w:rsidP="008617BC">
            <w:pPr>
              <w:pStyle w:val="afffffff5"/>
              <w:spacing w:before="93" w:after="93"/>
              <w:rPr>
                <w:color w:val="000000" w:themeColor="text1"/>
              </w:rPr>
            </w:pPr>
          </w:p>
        </w:tc>
        <w:tc>
          <w:tcPr>
            <w:tcW w:w="352" w:type="pct"/>
            <w:vMerge/>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rFonts w:asciiTheme="minorEastAsia" w:hAnsiTheme="minorEastAsia"/>
                <w:color w:val="000000" w:themeColor="text1"/>
              </w:rPr>
              <w:t>35</w:t>
            </w:r>
            <w:r w:rsidRPr="00321560">
              <w:rPr>
                <w:rFonts w:asciiTheme="minorEastAsia" w:hAnsiTheme="minorEastAsia"/>
                <w:color w:val="000000" w:themeColor="text1"/>
              </w:rPr>
              <w:t>＜</w:t>
            </w:r>
            <w:r w:rsidRPr="00321560">
              <w:rPr>
                <w:i/>
                <w:color w:val="000000" w:themeColor="text1"/>
              </w:rPr>
              <w:t>d</w:t>
            </w:r>
            <w:r w:rsidRPr="00321560">
              <w:rPr>
                <w:rFonts w:asciiTheme="minorEastAsia" w:hAnsiTheme="minorEastAsia"/>
                <w:color w:val="000000" w:themeColor="text1"/>
              </w:rPr>
              <w:t>≤50</w:t>
            </w:r>
          </w:p>
        </w:tc>
        <w:tc>
          <w:tcPr>
            <w:tcW w:w="444"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315</w:t>
            </w:r>
          </w:p>
        </w:tc>
        <w:tc>
          <w:tcPr>
            <w:tcW w:w="6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315</w:t>
            </w:r>
          </w:p>
        </w:tc>
        <w:tc>
          <w:tcPr>
            <w:tcW w:w="3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270</w:t>
            </w:r>
          </w:p>
        </w:tc>
        <w:tc>
          <w:tcPr>
            <w:tcW w:w="318"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180</w:t>
            </w:r>
          </w:p>
        </w:tc>
        <w:tc>
          <w:tcPr>
            <w:tcW w:w="417" w:type="pct"/>
            <w:vMerge/>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p>
        </w:tc>
      </w:tr>
      <w:tr w:rsidR="00321560" w:rsidRPr="00321560" w:rsidTr="008617BC">
        <w:trPr>
          <w:trHeight w:val="340"/>
          <w:tblHeader/>
          <w:jc w:val="center"/>
        </w:trPr>
        <w:tc>
          <w:tcPr>
            <w:tcW w:w="1913" w:type="pct"/>
            <w:vMerge/>
            <w:shd w:val="clear" w:color="auto" w:fill="auto"/>
            <w:noWrap/>
            <w:vAlign w:val="center"/>
          </w:tcPr>
          <w:p w:rsidR="0092531C" w:rsidRPr="00321560" w:rsidRDefault="0092531C" w:rsidP="008617BC">
            <w:pPr>
              <w:pStyle w:val="afffffff5"/>
              <w:spacing w:before="93" w:after="93"/>
              <w:rPr>
                <w:color w:val="000000" w:themeColor="text1"/>
              </w:rPr>
            </w:pPr>
          </w:p>
        </w:tc>
        <w:tc>
          <w:tcPr>
            <w:tcW w:w="352" w:type="pct"/>
            <w:vMerge w:val="restar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Q420</w:t>
            </w: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i/>
                <w:color w:val="000000" w:themeColor="text1"/>
              </w:rPr>
              <w:t>d</w:t>
            </w:r>
            <w:r w:rsidRPr="00321560">
              <w:rPr>
                <w:rFonts w:asciiTheme="minorEastAsia" w:hAnsiTheme="minorEastAsia"/>
                <w:color w:val="000000" w:themeColor="text1"/>
              </w:rPr>
              <w:t>≤16</w:t>
            </w:r>
          </w:p>
        </w:tc>
        <w:tc>
          <w:tcPr>
            <w:tcW w:w="444"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380</w:t>
            </w:r>
          </w:p>
        </w:tc>
        <w:tc>
          <w:tcPr>
            <w:tcW w:w="6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380</w:t>
            </w:r>
          </w:p>
        </w:tc>
        <w:tc>
          <w:tcPr>
            <w:tcW w:w="3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320</w:t>
            </w:r>
          </w:p>
        </w:tc>
        <w:tc>
          <w:tcPr>
            <w:tcW w:w="318"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220</w:t>
            </w:r>
          </w:p>
        </w:tc>
        <w:tc>
          <w:tcPr>
            <w:tcW w:w="417" w:type="pct"/>
            <w:vMerge w:val="restar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220</w:t>
            </w:r>
          </w:p>
        </w:tc>
      </w:tr>
      <w:tr w:rsidR="00321560" w:rsidRPr="00321560" w:rsidTr="008617BC">
        <w:trPr>
          <w:trHeight w:val="340"/>
          <w:tblHeader/>
          <w:jc w:val="center"/>
        </w:trPr>
        <w:tc>
          <w:tcPr>
            <w:tcW w:w="1913" w:type="pct"/>
            <w:vMerge/>
            <w:shd w:val="clear" w:color="auto" w:fill="auto"/>
            <w:noWrap/>
            <w:vAlign w:val="center"/>
          </w:tcPr>
          <w:p w:rsidR="0092531C" w:rsidRPr="00321560" w:rsidRDefault="0092531C" w:rsidP="008617BC">
            <w:pPr>
              <w:pStyle w:val="afffffff5"/>
              <w:spacing w:before="93" w:after="93"/>
              <w:rPr>
                <w:color w:val="000000" w:themeColor="text1"/>
              </w:rPr>
            </w:pPr>
          </w:p>
        </w:tc>
        <w:tc>
          <w:tcPr>
            <w:tcW w:w="352" w:type="pct"/>
            <w:vMerge/>
            <w:vAlign w:val="center"/>
          </w:tcPr>
          <w:p w:rsidR="0092531C" w:rsidRPr="00321560" w:rsidRDefault="0092531C" w:rsidP="008617BC">
            <w:pPr>
              <w:pStyle w:val="afffffff5"/>
              <w:spacing w:before="93" w:after="93"/>
              <w:rPr>
                <w:color w:val="000000" w:themeColor="text1"/>
              </w:rPr>
            </w:pP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rFonts w:asciiTheme="minorEastAsia" w:hAnsiTheme="minorEastAsia"/>
                <w:color w:val="000000" w:themeColor="text1"/>
              </w:rPr>
              <w:t>16</w:t>
            </w:r>
            <w:r w:rsidRPr="00321560">
              <w:rPr>
                <w:rFonts w:asciiTheme="minorEastAsia" w:hAnsiTheme="minorEastAsia"/>
                <w:color w:val="000000" w:themeColor="text1"/>
              </w:rPr>
              <w:t>＜</w:t>
            </w:r>
            <w:r w:rsidRPr="00321560">
              <w:rPr>
                <w:i/>
                <w:color w:val="000000" w:themeColor="text1"/>
              </w:rPr>
              <w:t>d</w:t>
            </w:r>
            <w:r w:rsidRPr="00321560">
              <w:rPr>
                <w:rFonts w:asciiTheme="minorEastAsia" w:hAnsiTheme="minorEastAsia"/>
                <w:color w:val="000000" w:themeColor="text1"/>
              </w:rPr>
              <w:t>≤35</w:t>
            </w:r>
          </w:p>
        </w:tc>
        <w:tc>
          <w:tcPr>
            <w:tcW w:w="444"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360</w:t>
            </w:r>
          </w:p>
        </w:tc>
        <w:tc>
          <w:tcPr>
            <w:tcW w:w="6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360</w:t>
            </w:r>
          </w:p>
        </w:tc>
        <w:tc>
          <w:tcPr>
            <w:tcW w:w="3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305</w:t>
            </w:r>
          </w:p>
        </w:tc>
        <w:tc>
          <w:tcPr>
            <w:tcW w:w="318"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210</w:t>
            </w:r>
          </w:p>
        </w:tc>
        <w:tc>
          <w:tcPr>
            <w:tcW w:w="417" w:type="pct"/>
            <w:vMerge/>
            <w:shd w:val="clear" w:color="auto" w:fill="auto"/>
            <w:noWrap/>
            <w:vAlign w:val="center"/>
          </w:tcPr>
          <w:p w:rsidR="0092531C" w:rsidRPr="00321560" w:rsidRDefault="0092531C" w:rsidP="008617BC">
            <w:pPr>
              <w:pStyle w:val="afffffff5"/>
              <w:spacing w:before="93" w:after="93"/>
              <w:rPr>
                <w:color w:val="000000" w:themeColor="text1"/>
                <w:szCs w:val="21"/>
              </w:rPr>
            </w:pPr>
          </w:p>
        </w:tc>
      </w:tr>
      <w:tr w:rsidR="00321560" w:rsidRPr="00321560" w:rsidTr="008617BC">
        <w:trPr>
          <w:trHeight w:val="340"/>
          <w:tblHeader/>
          <w:jc w:val="center"/>
        </w:trPr>
        <w:tc>
          <w:tcPr>
            <w:tcW w:w="1913" w:type="pct"/>
            <w:vMerge/>
            <w:shd w:val="clear" w:color="auto" w:fill="auto"/>
            <w:noWrap/>
            <w:vAlign w:val="center"/>
          </w:tcPr>
          <w:p w:rsidR="0092531C" w:rsidRPr="00321560" w:rsidRDefault="0092531C" w:rsidP="008617BC">
            <w:pPr>
              <w:pStyle w:val="afffffff5"/>
              <w:spacing w:before="93" w:after="93"/>
              <w:rPr>
                <w:color w:val="000000" w:themeColor="text1"/>
              </w:rPr>
            </w:pPr>
          </w:p>
        </w:tc>
        <w:tc>
          <w:tcPr>
            <w:tcW w:w="352" w:type="pct"/>
            <w:vMerge/>
            <w:vAlign w:val="center"/>
          </w:tcPr>
          <w:p w:rsidR="0092531C" w:rsidRPr="00321560" w:rsidRDefault="0092531C" w:rsidP="008617BC">
            <w:pPr>
              <w:pStyle w:val="afffffff5"/>
              <w:spacing w:before="93" w:after="93"/>
              <w:rPr>
                <w:color w:val="000000" w:themeColor="text1"/>
              </w:rPr>
            </w:pPr>
          </w:p>
        </w:tc>
        <w:tc>
          <w:tcPr>
            <w:tcW w:w="616" w:type="pct"/>
            <w:shd w:val="clear" w:color="auto" w:fill="auto"/>
            <w:noWrap/>
            <w:vAlign w:val="center"/>
          </w:tcPr>
          <w:p w:rsidR="0092531C" w:rsidRPr="00321560" w:rsidRDefault="0092531C" w:rsidP="008617BC">
            <w:pPr>
              <w:pStyle w:val="afffffff5"/>
              <w:spacing w:before="93" w:after="93"/>
              <w:rPr>
                <w:color w:val="000000" w:themeColor="text1"/>
              </w:rPr>
            </w:pPr>
            <w:r w:rsidRPr="00321560">
              <w:rPr>
                <w:rFonts w:asciiTheme="minorEastAsia" w:hAnsiTheme="minorEastAsia"/>
                <w:color w:val="000000" w:themeColor="text1"/>
              </w:rPr>
              <w:t>35</w:t>
            </w:r>
            <w:r w:rsidRPr="00321560">
              <w:rPr>
                <w:rFonts w:asciiTheme="minorEastAsia" w:hAnsiTheme="minorEastAsia"/>
                <w:color w:val="000000" w:themeColor="text1"/>
              </w:rPr>
              <w:t>＜</w:t>
            </w:r>
            <w:r w:rsidRPr="00321560">
              <w:rPr>
                <w:i/>
                <w:color w:val="000000" w:themeColor="text1"/>
              </w:rPr>
              <w:t>d</w:t>
            </w:r>
            <w:r w:rsidRPr="00321560">
              <w:rPr>
                <w:rFonts w:asciiTheme="minorEastAsia" w:hAnsiTheme="minorEastAsia"/>
                <w:color w:val="000000" w:themeColor="text1"/>
              </w:rPr>
              <w:t>≤50</w:t>
            </w:r>
          </w:p>
        </w:tc>
        <w:tc>
          <w:tcPr>
            <w:tcW w:w="444"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340</w:t>
            </w:r>
          </w:p>
        </w:tc>
        <w:tc>
          <w:tcPr>
            <w:tcW w:w="6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340</w:t>
            </w:r>
          </w:p>
        </w:tc>
        <w:tc>
          <w:tcPr>
            <w:tcW w:w="320"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290</w:t>
            </w:r>
          </w:p>
        </w:tc>
        <w:tc>
          <w:tcPr>
            <w:tcW w:w="318" w:type="pct"/>
            <w:shd w:val="clear" w:color="auto" w:fill="auto"/>
            <w:noWrap/>
            <w:vAlign w:val="center"/>
          </w:tcPr>
          <w:p w:rsidR="0092531C" w:rsidRPr="00321560" w:rsidRDefault="0092531C" w:rsidP="008617B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195</w:t>
            </w:r>
          </w:p>
        </w:tc>
        <w:tc>
          <w:tcPr>
            <w:tcW w:w="417" w:type="pct"/>
            <w:vMerge/>
            <w:shd w:val="clear" w:color="auto" w:fill="auto"/>
            <w:noWrap/>
            <w:vAlign w:val="center"/>
          </w:tcPr>
          <w:p w:rsidR="0092531C" w:rsidRPr="00321560" w:rsidRDefault="0092531C" w:rsidP="008617BC">
            <w:pPr>
              <w:pStyle w:val="afffffff5"/>
              <w:spacing w:before="93" w:after="93"/>
              <w:rPr>
                <w:color w:val="000000" w:themeColor="text1"/>
                <w:szCs w:val="21"/>
              </w:rPr>
            </w:pPr>
          </w:p>
        </w:tc>
      </w:tr>
    </w:tbl>
    <w:p w:rsidR="0092531C" w:rsidRPr="00321560" w:rsidRDefault="0092531C" w:rsidP="005B3484">
      <w:pPr>
        <w:spacing w:before="93" w:after="93" w:line="320" w:lineRule="exact"/>
        <w:ind w:firstLineChars="400" w:firstLine="720"/>
        <w:rPr>
          <w:color w:val="000000" w:themeColor="text1"/>
          <w:sz w:val="18"/>
          <w:szCs w:val="18"/>
        </w:rPr>
      </w:pPr>
      <w:r w:rsidRPr="00321560">
        <w:rPr>
          <w:color w:val="000000" w:themeColor="text1"/>
          <w:sz w:val="18"/>
          <w:szCs w:val="18"/>
        </w:rPr>
        <w:t>注：1</w:t>
      </w:r>
      <w:r w:rsidR="0023385F">
        <w:rPr>
          <w:color w:val="000000" w:themeColor="text1"/>
          <w:sz w:val="18"/>
          <w:szCs w:val="18"/>
        </w:rPr>
        <w:t xml:space="preserve"> </w:t>
      </w:r>
      <w:r w:rsidRPr="00321560">
        <w:rPr>
          <w:color w:val="000000" w:themeColor="text1"/>
          <w:sz w:val="18"/>
          <w:szCs w:val="18"/>
        </w:rPr>
        <w:t>表中的一级、二级、三级是指焊缝质量等级，应符合GB 50205的规定。厚度小于</w:t>
      </w:r>
      <w:smartTag w:uri="urn:schemas-microsoft-com:office:smarttags" w:element="chmetcnv">
        <w:smartTagPr>
          <w:attr w:name="UnitName" w:val="mm"/>
          <w:attr w:name="SourceValue" w:val="8"/>
          <w:attr w:name="HasSpace" w:val="False"/>
          <w:attr w:name="Negative" w:val="False"/>
          <w:attr w:name="NumberType" w:val="1"/>
          <w:attr w:name="TCSC" w:val="0"/>
        </w:smartTagPr>
        <w:r w:rsidRPr="00321560">
          <w:rPr>
            <w:color w:val="000000" w:themeColor="text1"/>
            <w:sz w:val="18"/>
            <w:szCs w:val="18"/>
          </w:rPr>
          <w:t>8mm</w:t>
        </w:r>
      </w:smartTag>
      <w:r w:rsidRPr="00321560">
        <w:rPr>
          <w:color w:val="000000" w:themeColor="text1"/>
          <w:sz w:val="18"/>
          <w:szCs w:val="18"/>
        </w:rPr>
        <w:t>钢材的对接焊缝，不应采用超声探伤确定焊缝质量等级</w:t>
      </w:r>
      <w:r w:rsidRPr="00321560">
        <w:rPr>
          <w:rFonts w:hint="eastAsia"/>
          <w:color w:val="000000" w:themeColor="text1"/>
          <w:sz w:val="18"/>
          <w:szCs w:val="18"/>
        </w:rPr>
        <w:t>。</w:t>
      </w:r>
    </w:p>
    <w:p w:rsidR="0092531C" w:rsidRPr="00321560" w:rsidRDefault="0092531C" w:rsidP="0023385F">
      <w:pPr>
        <w:spacing w:before="93" w:after="93" w:line="320" w:lineRule="exact"/>
        <w:ind w:leftChars="202" w:left="424" w:firstLineChars="350" w:firstLine="630"/>
        <w:rPr>
          <w:color w:val="000000" w:themeColor="text1"/>
          <w:sz w:val="18"/>
          <w:szCs w:val="18"/>
        </w:rPr>
      </w:pPr>
      <w:r w:rsidRPr="00321560">
        <w:rPr>
          <w:color w:val="000000" w:themeColor="text1"/>
          <w:sz w:val="18"/>
          <w:szCs w:val="18"/>
        </w:rPr>
        <w:t>2</w:t>
      </w:r>
      <w:r w:rsidR="0023385F">
        <w:rPr>
          <w:color w:val="000000" w:themeColor="text1"/>
          <w:sz w:val="18"/>
          <w:szCs w:val="18"/>
        </w:rPr>
        <w:t xml:space="preserve"> </w:t>
      </w:r>
      <w:r w:rsidRPr="00321560">
        <w:rPr>
          <w:color w:val="000000" w:themeColor="text1"/>
          <w:sz w:val="18"/>
          <w:szCs w:val="18"/>
        </w:rPr>
        <w:t>自动焊和半自动焊所采用的焊丝和焊剂，应保证其熔敷金属力学性能不低于GB/T 5293</w:t>
      </w:r>
      <w:r w:rsidR="0023385F">
        <w:rPr>
          <w:rFonts w:hint="eastAsia"/>
          <w:color w:val="000000" w:themeColor="text1"/>
          <w:sz w:val="18"/>
          <w:szCs w:val="18"/>
        </w:rPr>
        <w:t>、</w:t>
      </w:r>
      <w:r w:rsidRPr="00321560">
        <w:rPr>
          <w:color w:val="000000" w:themeColor="text1"/>
          <w:sz w:val="18"/>
          <w:szCs w:val="18"/>
        </w:rPr>
        <w:t>GB/T 12470的相关规定。</w:t>
      </w:r>
    </w:p>
    <w:p w:rsidR="0092531C" w:rsidRPr="00321560" w:rsidRDefault="0092531C" w:rsidP="0066205D">
      <w:pPr>
        <w:spacing w:before="93" w:after="93" w:line="320" w:lineRule="exact"/>
        <w:ind w:leftChars="202" w:left="424" w:firstLineChars="200" w:firstLine="360"/>
        <w:rPr>
          <w:color w:val="000000" w:themeColor="text1"/>
          <w:sz w:val="18"/>
          <w:szCs w:val="18"/>
        </w:rPr>
      </w:pPr>
      <w:r w:rsidRPr="00321560">
        <w:rPr>
          <w:rFonts w:hint="eastAsia"/>
          <w:color w:val="000000" w:themeColor="text1"/>
          <w:sz w:val="18"/>
          <w:szCs w:val="18"/>
        </w:rPr>
        <w:t>3</w:t>
      </w:r>
      <w:r w:rsidRPr="00321560">
        <w:rPr>
          <w:color w:val="000000" w:themeColor="text1"/>
          <w:sz w:val="18"/>
          <w:szCs w:val="18"/>
        </w:rPr>
        <w:t xml:space="preserve"> 表中厚度d是指计算点钢材厚度，对轴心受力构件是指截面中较厚板件的厚度。</w:t>
      </w:r>
    </w:p>
    <w:p w:rsidR="0092531C" w:rsidRPr="00321560" w:rsidRDefault="0092531C" w:rsidP="00C5499B">
      <w:pPr>
        <w:pStyle w:val="a4"/>
        <w:rPr>
          <w:color w:val="000000" w:themeColor="text1"/>
        </w:rPr>
      </w:pPr>
      <w:r w:rsidRPr="00321560">
        <w:rPr>
          <w:color w:val="000000" w:themeColor="text1"/>
        </w:rPr>
        <w:t>碳素钢和合金钢锚栓的性能等级应按所用钢材的极限抗拉强度标准值</w:t>
      </w:r>
      <m:oMath>
        <m:sSub>
          <m:sSubPr>
            <m:ctrlPr>
              <w:rPr>
                <w:rFonts w:ascii="Cambria Math" w:hAnsi="Cambria Math"/>
                <w:color w:val="000000" w:themeColor="text1"/>
              </w:rPr>
            </m:ctrlPr>
          </m:sSubPr>
          <m:e>
            <m:r>
              <w:rPr>
                <w:rFonts w:ascii="Cambria Math" w:hAnsi="Cambria Math"/>
                <w:color w:val="000000" w:themeColor="text1"/>
              </w:rPr>
              <m:t>f</m:t>
            </m:r>
          </m:e>
          <m:sub>
            <m:r>
              <m:rPr>
                <m:sty m:val="p"/>
              </m:rPr>
              <w:rPr>
                <w:rFonts w:ascii="Cambria Math" w:hAnsi="Cambria Math"/>
                <w:color w:val="000000" w:themeColor="text1"/>
              </w:rPr>
              <m:t>stk</m:t>
            </m:r>
          </m:sub>
        </m:sSub>
      </m:oMath>
      <w:r w:rsidRPr="00321560">
        <w:rPr>
          <w:color w:val="000000" w:themeColor="text1"/>
        </w:rPr>
        <w:t>及屈强比</w:t>
      </w:r>
      <m:oMath>
        <m:sSub>
          <m:sSubPr>
            <m:ctrlPr>
              <w:rPr>
                <w:rFonts w:ascii="Cambria Math" w:hAnsi="Cambria Math"/>
                <w:color w:val="000000" w:themeColor="text1"/>
              </w:rPr>
            </m:ctrlPr>
          </m:sSubPr>
          <m:e>
            <m:r>
              <w:rPr>
                <w:rFonts w:ascii="Cambria Math" w:hAnsi="Cambria Math"/>
                <w:color w:val="000000" w:themeColor="text1"/>
              </w:rPr>
              <m:t>f</m:t>
            </m:r>
          </m:e>
          <m:sub>
            <m:r>
              <m:rPr>
                <m:sty m:val="p"/>
              </m:rPr>
              <w:rPr>
                <w:rFonts w:ascii="Cambria Math" w:hAnsi="Cambria Math"/>
                <w:color w:val="000000" w:themeColor="text1"/>
              </w:rPr>
              <m:t>yk</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f</m:t>
            </m:r>
          </m:e>
          <m:sub>
            <m:r>
              <m:rPr>
                <m:sty m:val="p"/>
              </m:rPr>
              <w:rPr>
                <w:rFonts w:ascii="Cambria Math" w:hAnsi="Cambria Math"/>
                <w:color w:val="000000" w:themeColor="text1"/>
              </w:rPr>
              <m:t>stk</m:t>
            </m:r>
          </m:sub>
        </m:sSub>
      </m:oMath>
      <w:r w:rsidRPr="00321560">
        <w:rPr>
          <w:color w:val="000000" w:themeColor="text1"/>
        </w:rPr>
        <w:t>确定</w:t>
      </w:r>
      <w:r w:rsidRPr="00321560">
        <w:rPr>
          <w:rFonts w:hint="eastAsia"/>
          <w:color w:val="000000" w:themeColor="text1"/>
        </w:rPr>
        <w:t>，</w:t>
      </w:r>
      <w:r w:rsidRPr="00321560">
        <w:rPr>
          <w:color w:val="000000" w:themeColor="text1"/>
        </w:rPr>
        <w:t>相应的力学性能指标应按表</w:t>
      </w:r>
      <w:r w:rsidR="00786EA3" w:rsidRPr="00321560">
        <w:rPr>
          <w:color w:val="000000" w:themeColor="text1"/>
        </w:rPr>
        <w:t>42</w:t>
      </w:r>
      <w:r w:rsidRPr="00321560">
        <w:rPr>
          <w:color w:val="000000" w:themeColor="text1"/>
        </w:rPr>
        <w:t>采用</w:t>
      </w:r>
      <w:r w:rsidRPr="00321560">
        <w:rPr>
          <w:rFonts w:hint="eastAsia"/>
          <w:color w:val="000000" w:themeColor="text1"/>
        </w:rPr>
        <w:t>。</w:t>
      </w:r>
    </w:p>
    <w:p w:rsidR="0092531C" w:rsidRPr="00321560" w:rsidRDefault="0092531C" w:rsidP="007751B4">
      <w:pPr>
        <w:pStyle w:val="af9"/>
        <w:spacing w:before="93" w:after="93"/>
        <w:ind w:firstLine="420"/>
        <w:rPr>
          <w:color w:val="000000" w:themeColor="text1"/>
        </w:rPr>
      </w:pPr>
      <w:r w:rsidRPr="00321560">
        <w:rPr>
          <w:rFonts w:hint="eastAsia"/>
          <w:color w:val="000000" w:themeColor="text1"/>
        </w:rPr>
        <w:t>碳素钢</w:t>
      </w:r>
      <w:r w:rsidRPr="00321560">
        <w:rPr>
          <w:color w:val="000000" w:themeColor="text1"/>
        </w:rPr>
        <w:t>及合金钢锚栓的力学性能指标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8"/>
        <w:gridCol w:w="2556"/>
        <w:gridCol w:w="678"/>
        <w:gridCol w:w="678"/>
        <w:gridCol w:w="678"/>
        <w:gridCol w:w="678"/>
        <w:gridCol w:w="678"/>
        <w:gridCol w:w="678"/>
        <w:gridCol w:w="672"/>
      </w:tblGrid>
      <w:tr w:rsidR="00321560" w:rsidRPr="00321560" w:rsidTr="00786EA3">
        <w:trPr>
          <w:trHeight w:val="398"/>
          <w:jc w:val="center"/>
        </w:trPr>
        <w:tc>
          <w:tcPr>
            <w:tcW w:w="2595" w:type="pct"/>
            <w:gridSpan w:val="2"/>
            <w:tcBorders>
              <w:top w:val="single" w:sz="12" w:space="0" w:color="auto"/>
              <w:left w:val="single" w:sz="12" w:space="0" w:color="auto"/>
            </w:tcBorders>
            <w:vAlign w:val="center"/>
          </w:tcPr>
          <w:p w:rsidR="0092531C" w:rsidRPr="00321560" w:rsidRDefault="0092531C" w:rsidP="0092531C">
            <w:pPr>
              <w:spacing w:before="93" w:after="93"/>
              <w:ind w:firstLine="360"/>
              <w:rPr>
                <w:color w:val="000000" w:themeColor="text1"/>
                <w:sz w:val="18"/>
                <w:szCs w:val="18"/>
              </w:rPr>
            </w:pPr>
            <w:r w:rsidRPr="00321560">
              <w:rPr>
                <w:color w:val="000000" w:themeColor="text1"/>
                <w:sz w:val="18"/>
                <w:szCs w:val="18"/>
              </w:rPr>
              <w:t>性能等级</w:t>
            </w:r>
          </w:p>
        </w:tc>
        <w:tc>
          <w:tcPr>
            <w:tcW w:w="344" w:type="pct"/>
            <w:tcBorders>
              <w:top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3</w:t>
            </w:r>
            <w:r w:rsidRPr="00321560">
              <w:rPr>
                <w:color w:val="000000" w:themeColor="text1"/>
              </w:rPr>
              <w:t>.6</w:t>
            </w:r>
          </w:p>
        </w:tc>
        <w:tc>
          <w:tcPr>
            <w:tcW w:w="344" w:type="pct"/>
            <w:tcBorders>
              <w:top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4</w:t>
            </w:r>
            <w:r w:rsidRPr="00321560">
              <w:rPr>
                <w:color w:val="000000" w:themeColor="text1"/>
              </w:rPr>
              <w:t>.6</w:t>
            </w:r>
          </w:p>
        </w:tc>
        <w:tc>
          <w:tcPr>
            <w:tcW w:w="344" w:type="pct"/>
            <w:tcBorders>
              <w:top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4</w:t>
            </w:r>
            <w:r w:rsidRPr="00321560">
              <w:rPr>
                <w:color w:val="000000" w:themeColor="text1"/>
              </w:rPr>
              <w:t>.8</w:t>
            </w:r>
          </w:p>
        </w:tc>
        <w:tc>
          <w:tcPr>
            <w:tcW w:w="344" w:type="pct"/>
            <w:tcBorders>
              <w:top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5</w:t>
            </w:r>
            <w:r w:rsidRPr="00321560">
              <w:rPr>
                <w:color w:val="000000" w:themeColor="text1"/>
              </w:rPr>
              <w:t>.6</w:t>
            </w:r>
          </w:p>
        </w:tc>
        <w:tc>
          <w:tcPr>
            <w:tcW w:w="344" w:type="pct"/>
            <w:tcBorders>
              <w:top w:val="single" w:sz="12" w:space="0" w:color="auto"/>
            </w:tcBorders>
            <w:vAlign w:val="center"/>
          </w:tcPr>
          <w:p w:rsidR="0092531C" w:rsidRPr="00321560" w:rsidRDefault="0092531C" w:rsidP="00786EA3">
            <w:pPr>
              <w:pStyle w:val="afffffff5"/>
              <w:spacing w:before="93" w:after="93"/>
              <w:rPr>
                <w:color w:val="000000" w:themeColor="text1"/>
              </w:rPr>
            </w:pPr>
            <w:r w:rsidRPr="00321560">
              <w:rPr>
                <w:color w:val="000000" w:themeColor="text1"/>
              </w:rPr>
              <w:t>5.8</w:t>
            </w:r>
          </w:p>
        </w:tc>
        <w:tc>
          <w:tcPr>
            <w:tcW w:w="344" w:type="pct"/>
            <w:tcBorders>
              <w:top w:val="single" w:sz="12" w:space="0" w:color="auto"/>
            </w:tcBorders>
            <w:vAlign w:val="center"/>
          </w:tcPr>
          <w:p w:rsidR="0092531C" w:rsidRPr="00321560" w:rsidRDefault="0092531C" w:rsidP="00786EA3">
            <w:pPr>
              <w:pStyle w:val="afffffff5"/>
              <w:spacing w:before="93" w:after="93"/>
              <w:rPr>
                <w:color w:val="000000" w:themeColor="text1"/>
              </w:rPr>
            </w:pPr>
            <w:r w:rsidRPr="00321560">
              <w:rPr>
                <w:color w:val="000000" w:themeColor="text1"/>
              </w:rPr>
              <w:t>6.8</w:t>
            </w:r>
          </w:p>
        </w:tc>
        <w:tc>
          <w:tcPr>
            <w:tcW w:w="344" w:type="pct"/>
            <w:tcBorders>
              <w:top w:val="single" w:sz="12" w:space="0" w:color="auto"/>
              <w:right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8</w:t>
            </w:r>
            <w:r w:rsidRPr="00321560">
              <w:rPr>
                <w:color w:val="000000" w:themeColor="text1"/>
              </w:rPr>
              <w:t>.8</w:t>
            </w:r>
          </w:p>
        </w:tc>
      </w:tr>
      <w:tr w:rsidR="00321560" w:rsidRPr="00321560" w:rsidTr="00786EA3">
        <w:trPr>
          <w:jc w:val="center"/>
        </w:trPr>
        <w:tc>
          <w:tcPr>
            <w:tcW w:w="1298" w:type="pct"/>
            <w:tcBorders>
              <w:left w:val="single" w:sz="12" w:space="0" w:color="auto"/>
            </w:tcBorders>
            <w:vAlign w:val="center"/>
          </w:tcPr>
          <w:p w:rsidR="0092531C" w:rsidRPr="00321560" w:rsidRDefault="0092531C" w:rsidP="00786EA3">
            <w:pPr>
              <w:spacing w:before="93" w:after="93"/>
              <w:rPr>
                <w:color w:val="000000" w:themeColor="text1"/>
                <w:sz w:val="18"/>
                <w:szCs w:val="18"/>
              </w:rPr>
            </w:pPr>
            <w:r w:rsidRPr="00321560">
              <w:rPr>
                <w:color w:val="000000" w:themeColor="text1"/>
                <w:sz w:val="18"/>
                <w:szCs w:val="18"/>
              </w:rPr>
              <w:t>极限抗拉强度标准值</w:t>
            </w:r>
          </w:p>
        </w:tc>
        <w:tc>
          <w:tcPr>
            <w:tcW w:w="1297" w:type="pct"/>
            <w:vAlign w:val="center"/>
          </w:tcPr>
          <w:p w:rsidR="0092531C" w:rsidRPr="00321560" w:rsidRDefault="00824AF3" w:rsidP="00786EA3">
            <w:pPr>
              <w:spacing w:before="93" w:after="93"/>
              <w:rPr>
                <w:color w:val="000000" w:themeColor="text1"/>
                <w:sz w:val="18"/>
                <w:szCs w:val="18"/>
              </w:rPr>
            </w:pP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f</m:t>
                  </m:r>
                </m:e>
                <m:sub>
                  <m:r>
                    <w:rPr>
                      <w:rFonts w:ascii="Cambria Math" w:hAnsi="Cambria Math"/>
                      <w:color w:val="000000" w:themeColor="text1"/>
                      <w:sz w:val="18"/>
                      <w:szCs w:val="18"/>
                    </w:rPr>
                    <m:t>stk</m:t>
                  </m:r>
                </m:sub>
              </m:sSub>
            </m:oMath>
            <w:r w:rsidR="0092531C" w:rsidRPr="00321560">
              <w:rPr>
                <w:rFonts w:hint="eastAsia"/>
                <w:color w:val="000000" w:themeColor="text1"/>
                <w:sz w:val="18"/>
                <w:szCs w:val="18"/>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0092531C" w:rsidRPr="00321560">
              <w:rPr>
                <w:rFonts w:hint="eastAsia"/>
                <w:color w:val="000000" w:themeColor="text1"/>
                <w:sz w:val="18"/>
                <w:szCs w:val="18"/>
              </w:rPr>
              <w:t>）</w:t>
            </w:r>
          </w:p>
        </w:tc>
        <w:tc>
          <w:tcPr>
            <w:tcW w:w="344" w:type="pct"/>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3</w:t>
            </w:r>
            <w:r w:rsidRPr="00321560">
              <w:rPr>
                <w:color w:val="000000" w:themeColor="text1"/>
              </w:rPr>
              <w:t>00</w:t>
            </w:r>
          </w:p>
        </w:tc>
        <w:tc>
          <w:tcPr>
            <w:tcW w:w="687" w:type="pct"/>
            <w:gridSpan w:val="2"/>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4</w:t>
            </w:r>
            <w:r w:rsidRPr="00321560">
              <w:rPr>
                <w:color w:val="000000" w:themeColor="text1"/>
              </w:rPr>
              <w:t>00</w:t>
            </w:r>
          </w:p>
        </w:tc>
        <w:tc>
          <w:tcPr>
            <w:tcW w:w="687" w:type="pct"/>
            <w:gridSpan w:val="2"/>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5</w:t>
            </w:r>
            <w:r w:rsidRPr="00321560">
              <w:rPr>
                <w:color w:val="000000" w:themeColor="text1"/>
              </w:rPr>
              <w:t>00</w:t>
            </w:r>
          </w:p>
        </w:tc>
        <w:tc>
          <w:tcPr>
            <w:tcW w:w="344" w:type="pct"/>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6</w:t>
            </w:r>
            <w:r w:rsidRPr="00321560">
              <w:rPr>
                <w:color w:val="000000" w:themeColor="text1"/>
              </w:rPr>
              <w:t>00</w:t>
            </w:r>
          </w:p>
        </w:tc>
        <w:tc>
          <w:tcPr>
            <w:tcW w:w="344" w:type="pct"/>
            <w:tcBorders>
              <w:right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8</w:t>
            </w:r>
            <w:r w:rsidRPr="00321560">
              <w:rPr>
                <w:color w:val="000000" w:themeColor="text1"/>
              </w:rPr>
              <w:t>00</w:t>
            </w:r>
          </w:p>
        </w:tc>
      </w:tr>
      <w:tr w:rsidR="00321560" w:rsidRPr="00321560" w:rsidTr="00786EA3">
        <w:trPr>
          <w:trHeight w:val="187"/>
          <w:jc w:val="center"/>
        </w:trPr>
        <w:tc>
          <w:tcPr>
            <w:tcW w:w="1298" w:type="pct"/>
            <w:tcBorders>
              <w:left w:val="single" w:sz="12" w:space="0" w:color="auto"/>
            </w:tcBorders>
            <w:vAlign w:val="center"/>
          </w:tcPr>
          <w:p w:rsidR="0092531C" w:rsidRPr="00321560" w:rsidRDefault="0092531C" w:rsidP="00786EA3">
            <w:pPr>
              <w:spacing w:before="93" w:after="93"/>
              <w:rPr>
                <w:color w:val="000000" w:themeColor="text1"/>
                <w:sz w:val="18"/>
                <w:szCs w:val="18"/>
              </w:rPr>
            </w:pPr>
            <w:r w:rsidRPr="00321560">
              <w:rPr>
                <w:rFonts w:hint="eastAsia"/>
                <w:color w:val="000000" w:themeColor="text1"/>
                <w:sz w:val="18"/>
                <w:szCs w:val="18"/>
              </w:rPr>
              <w:t>屈服强度标准值</w:t>
            </w:r>
          </w:p>
        </w:tc>
        <w:tc>
          <w:tcPr>
            <w:tcW w:w="1297" w:type="pct"/>
            <w:vAlign w:val="center"/>
          </w:tcPr>
          <w:p w:rsidR="0092531C" w:rsidRPr="00321560" w:rsidRDefault="00824AF3" w:rsidP="00786EA3">
            <w:pPr>
              <w:spacing w:before="93" w:after="93"/>
              <w:rPr>
                <w:color w:val="000000" w:themeColor="text1"/>
                <w:sz w:val="18"/>
                <w:szCs w:val="18"/>
              </w:rPr>
            </w:pP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f</m:t>
                  </m:r>
                </m:e>
                <m:sub>
                  <m:r>
                    <w:rPr>
                      <w:rFonts w:ascii="Cambria Math" w:hAnsi="Cambria Math"/>
                      <w:color w:val="000000" w:themeColor="text1"/>
                      <w:sz w:val="18"/>
                      <w:szCs w:val="18"/>
                    </w:rPr>
                    <m:t>yk</m:t>
                  </m:r>
                </m:sub>
              </m:sSub>
            </m:oMath>
            <w:r w:rsidR="0092531C" w:rsidRPr="00321560">
              <w:rPr>
                <w:color w:val="000000" w:themeColor="text1"/>
                <w:sz w:val="18"/>
                <w:szCs w:val="18"/>
              </w:rPr>
              <w:t>或</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f</m:t>
                  </m:r>
                </m:e>
                <m:sub>
                  <m:r>
                    <w:rPr>
                      <w:rFonts w:ascii="Cambria Math" w:hAnsi="Cambria Math"/>
                      <w:color w:val="000000" w:themeColor="text1"/>
                      <w:sz w:val="18"/>
                      <w:szCs w:val="18"/>
                    </w:rPr>
                    <m:t>s</m:t>
                  </m:r>
                  <m:r>
                    <w:rPr>
                      <w:rFonts w:ascii="Cambria Math"/>
                      <w:color w:val="000000" w:themeColor="text1"/>
                      <w:sz w:val="18"/>
                      <w:szCs w:val="18"/>
                    </w:rPr>
                    <m:t>,0.2</m:t>
                  </m:r>
                  <m:r>
                    <w:rPr>
                      <w:rFonts w:ascii="Cambria Math" w:hAnsi="Cambria Math"/>
                      <w:color w:val="000000" w:themeColor="text1"/>
                      <w:sz w:val="18"/>
                      <w:szCs w:val="18"/>
                    </w:rPr>
                    <m:t>k</m:t>
                  </m:r>
                </m:sub>
              </m:sSub>
            </m:oMath>
            <w:r w:rsidR="0092531C" w:rsidRPr="00321560">
              <w:rPr>
                <w:rFonts w:hint="eastAsia"/>
                <w:color w:val="000000" w:themeColor="text1"/>
                <w:sz w:val="18"/>
                <w:szCs w:val="18"/>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0092531C" w:rsidRPr="00321560">
              <w:rPr>
                <w:rFonts w:hint="eastAsia"/>
                <w:color w:val="000000" w:themeColor="text1"/>
                <w:sz w:val="18"/>
                <w:szCs w:val="18"/>
              </w:rPr>
              <w:t>）</w:t>
            </w:r>
          </w:p>
        </w:tc>
        <w:tc>
          <w:tcPr>
            <w:tcW w:w="344" w:type="pct"/>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344" w:type="pct"/>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2</w:t>
            </w:r>
            <w:r w:rsidRPr="00321560">
              <w:rPr>
                <w:color w:val="000000" w:themeColor="text1"/>
              </w:rPr>
              <w:t>40</w:t>
            </w:r>
          </w:p>
        </w:tc>
        <w:tc>
          <w:tcPr>
            <w:tcW w:w="344" w:type="pct"/>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3</w:t>
            </w:r>
            <w:r w:rsidRPr="00321560">
              <w:rPr>
                <w:color w:val="000000" w:themeColor="text1"/>
              </w:rPr>
              <w:t>20</w:t>
            </w:r>
          </w:p>
        </w:tc>
        <w:tc>
          <w:tcPr>
            <w:tcW w:w="344" w:type="pct"/>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3</w:t>
            </w:r>
            <w:r w:rsidRPr="00321560">
              <w:rPr>
                <w:color w:val="000000" w:themeColor="text1"/>
              </w:rPr>
              <w:t>00</w:t>
            </w:r>
          </w:p>
        </w:tc>
        <w:tc>
          <w:tcPr>
            <w:tcW w:w="344" w:type="pct"/>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4</w:t>
            </w:r>
            <w:r w:rsidRPr="00321560">
              <w:rPr>
                <w:color w:val="000000" w:themeColor="text1"/>
              </w:rPr>
              <w:t>00</w:t>
            </w:r>
          </w:p>
        </w:tc>
        <w:tc>
          <w:tcPr>
            <w:tcW w:w="344" w:type="pct"/>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4</w:t>
            </w:r>
            <w:r w:rsidRPr="00321560">
              <w:rPr>
                <w:color w:val="000000" w:themeColor="text1"/>
              </w:rPr>
              <w:t>80</w:t>
            </w:r>
          </w:p>
        </w:tc>
        <w:tc>
          <w:tcPr>
            <w:tcW w:w="344" w:type="pct"/>
            <w:tcBorders>
              <w:right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6</w:t>
            </w:r>
            <w:r w:rsidRPr="00321560">
              <w:rPr>
                <w:color w:val="000000" w:themeColor="text1"/>
              </w:rPr>
              <w:t>40</w:t>
            </w:r>
          </w:p>
        </w:tc>
      </w:tr>
      <w:tr w:rsidR="00321560" w:rsidRPr="00321560" w:rsidTr="00786EA3">
        <w:trPr>
          <w:trHeight w:val="187"/>
          <w:jc w:val="center"/>
        </w:trPr>
        <w:tc>
          <w:tcPr>
            <w:tcW w:w="1298" w:type="pct"/>
            <w:tcBorders>
              <w:left w:val="single" w:sz="12" w:space="0" w:color="auto"/>
              <w:bottom w:val="single" w:sz="12" w:space="0" w:color="auto"/>
            </w:tcBorders>
            <w:vAlign w:val="center"/>
          </w:tcPr>
          <w:p w:rsidR="0092531C" w:rsidRPr="00321560" w:rsidRDefault="0092531C" w:rsidP="00786EA3">
            <w:pPr>
              <w:spacing w:before="93" w:after="93"/>
              <w:rPr>
                <w:color w:val="000000" w:themeColor="text1"/>
                <w:sz w:val="18"/>
                <w:szCs w:val="18"/>
              </w:rPr>
            </w:pPr>
            <w:r w:rsidRPr="00321560">
              <w:rPr>
                <w:color w:val="000000" w:themeColor="text1"/>
                <w:sz w:val="18"/>
                <w:szCs w:val="18"/>
              </w:rPr>
              <w:t>伸长率</w:t>
            </w:r>
          </w:p>
        </w:tc>
        <w:tc>
          <w:tcPr>
            <w:tcW w:w="1297" w:type="pct"/>
            <w:tcBorders>
              <w:bottom w:val="single" w:sz="12" w:space="0" w:color="auto"/>
            </w:tcBorders>
            <w:vAlign w:val="center"/>
          </w:tcPr>
          <w:p w:rsidR="0092531C" w:rsidRPr="00321560" w:rsidRDefault="00824AF3" w:rsidP="00786EA3">
            <w:pPr>
              <w:spacing w:before="93" w:after="93"/>
              <w:rPr>
                <w:color w:val="000000" w:themeColor="text1"/>
                <w:sz w:val="18"/>
                <w:szCs w:val="18"/>
              </w:rPr>
            </w:pP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δ</m:t>
                  </m:r>
                </m:e>
                <m:sub>
                  <m:r>
                    <w:rPr>
                      <w:rFonts w:ascii="Cambria Math"/>
                      <w:color w:val="000000" w:themeColor="text1"/>
                      <w:sz w:val="18"/>
                      <w:szCs w:val="18"/>
                    </w:rPr>
                    <m:t>5</m:t>
                  </m:r>
                </m:sub>
              </m:sSub>
            </m:oMath>
            <w:r w:rsidR="0092531C" w:rsidRPr="00321560">
              <w:rPr>
                <w:rFonts w:hint="eastAsia"/>
                <w:color w:val="000000" w:themeColor="text1"/>
                <w:sz w:val="18"/>
                <w:szCs w:val="18"/>
              </w:rPr>
              <w:t>（%）</w:t>
            </w:r>
          </w:p>
        </w:tc>
        <w:tc>
          <w:tcPr>
            <w:tcW w:w="344" w:type="pct"/>
            <w:tcBorders>
              <w:bottom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2</w:t>
            </w:r>
            <w:r w:rsidRPr="00321560">
              <w:rPr>
                <w:color w:val="000000" w:themeColor="text1"/>
              </w:rPr>
              <w:t>5</w:t>
            </w:r>
          </w:p>
        </w:tc>
        <w:tc>
          <w:tcPr>
            <w:tcW w:w="344" w:type="pct"/>
            <w:tcBorders>
              <w:bottom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2</w:t>
            </w:r>
            <w:r w:rsidRPr="00321560">
              <w:rPr>
                <w:color w:val="000000" w:themeColor="text1"/>
              </w:rPr>
              <w:t>2</w:t>
            </w:r>
          </w:p>
        </w:tc>
        <w:tc>
          <w:tcPr>
            <w:tcW w:w="344" w:type="pct"/>
            <w:tcBorders>
              <w:bottom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1</w:t>
            </w:r>
            <w:r w:rsidRPr="00321560">
              <w:rPr>
                <w:color w:val="000000" w:themeColor="text1"/>
              </w:rPr>
              <w:t>4</w:t>
            </w:r>
          </w:p>
        </w:tc>
        <w:tc>
          <w:tcPr>
            <w:tcW w:w="344" w:type="pct"/>
            <w:tcBorders>
              <w:bottom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2</w:t>
            </w:r>
            <w:r w:rsidRPr="00321560">
              <w:rPr>
                <w:color w:val="000000" w:themeColor="text1"/>
              </w:rPr>
              <w:t>0</w:t>
            </w:r>
          </w:p>
        </w:tc>
        <w:tc>
          <w:tcPr>
            <w:tcW w:w="344" w:type="pct"/>
            <w:tcBorders>
              <w:bottom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1</w:t>
            </w:r>
            <w:r w:rsidRPr="00321560">
              <w:rPr>
                <w:color w:val="000000" w:themeColor="text1"/>
              </w:rPr>
              <w:t>0</w:t>
            </w:r>
          </w:p>
        </w:tc>
        <w:tc>
          <w:tcPr>
            <w:tcW w:w="344" w:type="pct"/>
            <w:tcBorders>
              <w:bottom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8</w:t>
            </w:r>
          </w:p>
        </w:tc>
        <w:tc>
          <w:tcPr>
            <w:tcW w:w="344" w:type="pct"/>
            <w:tcBorders>
              <w:bottom w:val="single" w:sz="12" w:space="0" w:color="auto"/>
              <w:right w:val="single" w:sz="12" w:space="0" w:color="auto"/>
            </w:tcBorders>
            <w:vAlign w:val="center"/>
          </w:tcPr>
          <w:p w:rsidR="0092531C" w:rsidRPr="00321560" w:rsidRDefault="0092531C" w:rsidP="00786EA3">
            <w:pPr>
              <w:pStyle w:val="afffffff5"/>
              <w:spacing w:before="93" w:after="93"/>
              <w:rPr>
                <w:color w:val="000000" w:themeColor="text1"/>
              </w:rPr>
            </w:pPr>
            <w:r w:rsidRPr="00321560">
              <w:rPr>
                <w:color w:val="000000" w:themeColor="text1"/>
              </w:rPr>
              <w:t>12</w:t>
            </w:r>
          </w:p>
        </w:tc>
      </w:tr>
    </w:tbl>
    <w:p w:rsidR="0092531C" w:rsidRPr="00321560" w:rsidRDefault="0092531C" w:rsidP="00C5499B">
      <w:pPr>
        <w:pStyle w:val="a4"/>
        <w:rPr>
          <w:color w:val="000000" w:themeColor="text1"/>
        </w:rPr>
      </w:pPr>
      <w:r w:rsidRPr="00321560">
        <w:rPr>
          <w:color w:val="000000" w:themeColor="text1"/>
        </w:rPr>
        <w:t>奥氏体不锈钢锚栓的性能等级应按所用钢材的极限抗拉强度标准值</w:t>
      </w:r>
      <w:r w:rsidRPr="0066205D">
        <w:rPr>
          <w:rFonts w:ascii="Times New Roman" w:hAnsi="Times New Roman"/>
          <w:i/>
          <w:color w:val="000000" w:themeColor="text1"/>
        </w:rPr>
        <w:t>f</w:t>
      </w:r>
      <w:r w:rsidRPr="0066205D">
        <w:rPr>
          <w:color w:val="000000" w:themeColor="text1"/>
          <w:vertAlign w:val="subscript"/>
        </w:rPr>
        <w:t>stk</w:t>
      </w:r>
      <w:r w:rsidRPr="00321560">
        <w:rPr>
          <w:color w:val="000000" w:themeColor="text1"/>
        </w:rPr>
        <w:t>及屈服强度标准值</w:t>
      </w:r>
      <w:r w:rsidRPr="0066205D">
        <w:rPr>
          <w:rFonts w:ascii="Times New Roman" w:hAnsi="Times New Roman"/>
          <w:i/>
          <w:color w:val="000000" w:themeColor="text1"/>
        </w:rPr>
        <w:t>f</w:t>
      </w:r>
      <w:r w:rsidRPr="0066205D">
        <w:rPr>
          <w:color w:val="000000" w:themeColor="text1"/>
          <w:vertAlign w:val="subscript"/>
        </w:rPr>
        <w:t>yk</w:t>
      </w:r>
      <w:r w:rsidRPr="00321560">
        <w:rPr>
          <w:color w:val="000000" w:themeColor="text1"/>
        </w:rPr>
        <w:t>确定</w:t>
      </w:r>
      <w:r w:rsidRPr="00321560">
        <w:rPr>
          <w:rFonts w:hint="eastAsia"/>
          <w:color w:val="000000" w:themeColor="text1"/>
        </w:rPr>
        <w:t>，</w:t>
      </w:r>
      <w:r w:rsidRPr="00321560">
        <w:rPr>
          <w:color w:val="000000" w:themeColor="text1"/>
        </w:rPr>
        <w:t>相应的力学性能指标应按表</w:t>
      </w:r>
      <w:r w:rsidR="00786EA3" w:rsidRPr="00321560">
        <w:rPr>
          <w:color w:val="000000" w:themeColor="text1"/>
        </w:rPr>
        <w:t>43</w:t>
      </w:r>
      <w:r w:rsidRPr="00321560">
        <w:rPr>
          <w:color w:val="000000" w:themeColor="text1"/>
        </w:rPr>
        <w:t>采用</w:t>
      </w:r>
      <w:r w:rsidRPr="00321560">
        <w:rPr>
          <w:rFonts w:hint="eastAsia"/>
          <w:color w:val="000000" w:themeColor="text1"/>
        </w:rPr>
        <w:t>。</w:t>
      </w:r>
    </w:p>
    <w:p w:rsidR="0092531C" w:rsidRPr="00321560" w:rsidRDefault="0092531C" w:rsidP="007751B4">
      <w:pPr>
        <w:pStyle w:val="af9"/>
        <w:spacing w:before="93" w:after="93"/>
        <w:ind w:firstLine="420"/>
        <w:rPr>
          <w:color w:val="000000" w:themeColor="text1"/>
        </w:rPr>
      </w:pPr>
      <w:r w:rsidRPr="00321560">
        <w:rPr>
          <w:rFonts w:hint="eastAsia"/>
          <w:color w:val="000000" w:themeColor="text1"/>
        </w:rPr>
        <w:t>奥氏体不锈钢锚栓</w:t>
      </w:r>
      <w:r w:rsidRPr="00321560">
        <w:rPr>
          <w:color w:val="000000" w:themeColor="text1"/>
        </w:rPr>
        <w:t>的力学性能指标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3"/>
        <w:gridCol w:w="1302"/>
        <w:gridCol w:w="2960"/>
        <w:gridCol w:w="3145"/>
        <w:gridCol w:w="1204"/>
      </w:tblGrid>
      <w:tr w:rsidR="00321560" w:rsidRPr="00321560" w:rsidTr="00786EA3">
        <w:tc>
          <w:tcPr>
            <w:tcW w:w="630" w:type="pct"/>
            <w:tcBorders>
              <w:top w:val="single" w:sz="12" w:space="0" w:color="auto"/>
              <w:left w:val="single" w:sz="12" w:space="0" w:color="auto"/>
            </w:tcBorders>
            <w:vAlign w:val="center"/>
          </w:tcPr>
          <w:p w:rsidR="0092531C" w:rsidRPr="00321560" w:rsidRDefault="0092531C" w:rsidP="00786EA3">
            <w:pPr>
              <w:pStyle w:val="afffffff5"/>
              <w:spacing w:before="93" w:after="93"/>
              <w:rPr>
                <w:color w:val="000000" w:themeColor="text1"/>
              </w:rPr>
            </w:pPr>
            <w:r w:rsidRPr="00321560">
              <w:rPr>
                <w:color w:val="000000" w:themeColor="text1"/>
              </w:rPr>
              <w:lastRenderedPageBreak/>
              <w:t>性能等级</w:t>
            </w:r>
          </w:p>
        </w:tc>
        <w:tc>
          <w:tcPr>
            <w:tcW w:w="660" w:type="pct"/>
            <w:tcBorders>
              <w:top w:val="single" w:sz="12" w:space="0" w:color="auto"/>
            </w:tcBorders>
            <w:vAlign w:val="center"/>
          </w:tcPr>
          <w:p w:rsidR="0092531C" w:rsidRPr="00321560" w:rsidRDefault="0092531C" w:rsidP="00786EA3">
            <w:pPr>
              <w:pStyle w:val="afffffff5"/>
              <w:spacing w:before="93" w:after="93"/>
              <w:rPr>
                <w:color w:val="000000" w:themeColor="text1"/>
              </w:rPr>
            </w:pPr>
            <w:r w:rsidRPr="00321560">
              <w:rPr>
                <w:color w:val="000000" w:themeColor="text1"/>
              </w:rPr>
              <w:t>螺纹直径</w:t>
            </w:r>
          </w:p>
          <w:p w:rsidR="0092531C" w:rsidRPr="00321560" w:rsidRDefault="0092531C" w:rsidP="00786EA3">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1502" w:type="pct"/>
            <w:tcBorders>
              <w:top w:val="single" w:sz="12" w:space="0" w:color="auto"/>
            </w:tcBorders>
            <w:vAlign w:val="center"/>
          </w:tcPr>
          <w:p w:rsidR="0092531C" w:rsidRPr="00321560" w:rsidRDefault="0092531C" w:rsidP="00786EA3">
            <w:pPr>
              <w:pStyle w:val="afffffff5"/>
              <w:spacing w:before="93" w:after="93"/>
              <w:rPr>
                <w:color w:val="000000" w:themeColor="text1"/>
              </w:rPr>
            </w:pPr>
            <w:r w:rsidRPr="00321560">
              <w:rPr>
                <w:color w:val="000000" w:themeColor="text1"/>
              </w:rPr>
              <w:t>极限抗拉强度标准值</w:t>
            </w:r>
            <m:oMath>
              <m:sSub>
                <m:sSubPr>
                  <m:ctrlPr>
                    <w:rPr>
                      <w:rFonts w:ascii="Cambria Math" w:eastAsia="华文楷体" w:hAnsi="Cambria Math"/>
                      <w:i/>
                      <w:color w:val="000000" w:themeColor="text1"/>
                    </w:rPr>
                  </m:ctrlPr>
                </m:sSubPr>
                <m:e>
                  <m:r>
                    <w:rPr>
                      <w:rFonts w:ascii="Cambria Math" w:eastAsia="华文楷体" w:hAnsi="Cambria Math"/>
                      <w:color w:val="000000" w:themeColor="text1"/>
                    </w:rPr>
                    <m:t>f</m:t>
                  </m:r>
                </m:e>
                <m:sub>
                  <m:r>
                    <w:rPr>
                      <w:rFonts w:ascii="Cambria Math" w:eastAsia="华文楷体" w:hAnsi="Cambria Math"/>
                      <w:color w:val="000000" w:themeColor="text1"/>
                    </w:rPr>
                    <m:t>stk</m:t>
                  </m:r>
                </m:sub>
              </m:sSub>
            </m:oMath>
            <w:r w:rsidRPr="00321560">
              <w:rPr>
                <w:rFonts w:hint="eastAsia"/>
                <w:color w:val="000000" w:themeColor="text1"/>
              </w:rPr>
              <w:t>（</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c>
          <w:tcPr>
            <w:tcW w:w="1596" w:type="pct"/>
            <w:tcBorders>
              <w:top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屈服强度标准值</w:t>
            </w:r>
            <m:oMath>
              <m:sSub>
                <m:sSubPr>
                  <m:ctrlPr>
                    <w:rPr>
                      <w:rFonts w:ascii="Cambria Math" w:eastAsia="华文楷体" w:hAnsi="Cambria Math"/>
                      <w:i/>
                      <w:color w:val="000000" w:themeColor="text1"/>
                    </w:rPr>
                  </m:ctrlPr>
                </m:sSubPr>
                <m:e>
                  <m:r>
                    <w:rPr>
                      <w:rFonts w:ascii="Cambria Math" w:eastAsia="华文楷体" w:hAnsi="Cambria Math"/>
                      <w:color w:val="000000" w:themeColor="text1"/>
                    </w:rPr>
                    <m:t>f</m:t>
                  </m:r>
                </m:e>
                <m:sub>
                  <m:r>
                    <w:rPr>
                      <w:rFonts w:ascii="Cambria Math" w:eastAsia="华文楷体" w:hAnsi="Cambria Math"/>
                      <w:color w:val="000000" w:themeColor="text1"/>
                    </w:rPr>
                    <m:t>yk</m:t>
                  </m:r>
                </m:sub>
              </m:sSub>
            </m:oMath>
            <w:r w:rsidRPr="00321560">
              <w:rPr>
                <w:color w:val="000000" w:themeColor="text1"/>
              </w:rPr>
              <w:t>或</w:t>
            </w:r>
            <m:oMath>
              <m:sSub>
                <m:sSubPr>
                  <m:ctrlPr>
                    <w:rPr>
                      <w:rFonts w:ascii="Cambria Math" w:eastAsia="华文楷体" w:hAnsi="Cambria Math"/>
                      <w:i/>
                      <w:color w:val="000000" w:themeColor="text1"/>
                    </w:rPr>
                  </m:ctrlPr>
                </m:sSubPr>
                <m:e>
                  <m:r>
                    <w:rPr>
                      <w:rFonts w:ascii="Cambria Math" w:eastAsia="华文楷体" w:hAnsi="Cambria Math"/>
                      <w:color w:val="000000" w:themeColor="text1"/>
                    </w:rPr>
                    <m:t>f</m:t>
                  </m:r>
                </m:e>
                <m:sub>
                  <m:r>
                    <w:rPr>
                      <w:rFonts w:ascii="Cambria Math" w:eastAsia="华文楷体" w:hAnsi="Cambria Math"/>
                      <w:color w:val="000000" w:themeColor="text1"/>
                    </w:rPr>
                    <m:t>s,0.2k</m:t>
                  </m:r>
                </m:sub>
              </m:sSub>
            </m:oMath>
            <w:r w:rsidRPr="00321560">
              <w:rPr>
                <w:rFonts w:hint="eastAsia"/>
                <w:color w:val="000000" w:themeColor="text1"/>
              </w:rPr>
              <w:t>（</w:t>
            </w:r>
            <w:r w:rsidRPr="00321560">
              <w:rPr>
                <w:rFonts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c>
          <w:tcPr>
            <w:tcW w:w="611" w:type="pct"/>
            <w:tcBorders>
              <w:top w:val="single" w:sz="12" w:space="0" w:color="auto"/>
              <w:right w:val="single" w:sz="12" w:space="0" w:color="auto"/>
            </w:tcBorders>
            <w:vAlign w:val="center"/>
          </w:tcPr>
          <w:p w:rsidR="0092531C" w:rsidRPr="00321560" w:rsidRDefault="0092531C" w:rsidP="00786EA3">
            <w:pPr>
              <w:pStyle w:val="afffffff5"/>
              <w:spacing w:before="93" w:after="93"/>
              <w:rPr>
                <w:color w:val="000000" w:themeColor="text1"/>
              </w:rPr>
            </w:pPr>
            <w:r w:rsidRPr="00321560">
              <w:rPr>
                <w:color w:val="000000" w:themeColor="text1"/>
              </w:rPr>
              <w:t>伸长值</w:t>
            </w:r>
            <m:oMath>
              <m:r>
                <w:rPr>
                  <w:rFonts w:ascii="Cambria Math" w:eastAsia="华文楷体" w:hAnsi="Cambria Math"/>
                  <w:color w:val="000000" w:themeColor="text1"/>
                </w:rPr>
                <m:t>δ</m:t>
              </m:r>
            </m:oMath>
          </w:p>
        </w:tc>
      </w:tr>
      <w:tr w:rsidR="00321560" w:rsidRPr="00321560" w:rsidTr="00786EA3">
        <w:tc>
          <w:tcPr>
            <w:tcW w:w="630" w:type="pct"/>
            <w:tcBorders>
              <w:left w:val="single" w:sz="12" w:space="0" w:color="auto"/>
            </w:tcBorders>
          </w:tcPr>
          <w:p w:rsidR="0092531C" w:rsidRPr="00321560" w:rsidRDefault="0092531C" w:rsidP="00786EA3">
            <w:pPr>
              <w:pStyle w:val="afffffff5"/>
              <w:spacing w:before="93" w:after="93"/>
              <w:rPr>
                <w:color w:val="000000" w:themeColor="text1"/>
              </w:rPr>
            </w:pPr>
            <w:r w:rsidRPr="00321560">
              <w:rPr>
                <w:rFonts w:hint="eastAsia"/>
                <w:color w:val="000000" w:themeColor="text1"/>
              </w:rPr>
              <w:t>5</w:t>
            </w:r>
            <w:r w:rsidRPr="00321560">
              <w:rPr>
                <w:color w:val="000000" w:themeColor="text1"/>
              </w:rPr>
              <w:t>0</w:t>
            </w:r>
          </w:p>
        </w:tc>
        <w:tc>
          <w:tcPr>
            <w:tcW w:w="660" w:type="pct"/>
          </w:tcPr>
          <w:p w:rsidR="0092531C" w:rsidRPr="00321560" w:rsidRDefault="0092531C" w:rsidP="00786EA3">
            <w:pPr>
              <w:pStyle w:val="afffffff5"/>
              <w:spacing w:before="93" w:after="93"/>
              <w:rPr>
                <w:color w:val="000000" w:themeColor="text1"/>
              </w:rPr>
            </w:pPr>
            <w:r w:rsidRPr="00321560">
              <w:rPr>
                <w:color w:val="000000" w:themeColor="text1"/>
              </w:rPr>
              <w:t>≤</w:t>
            </w:r>
            <w:r w:rsidRPr="00321560">
              <w:rPr>
                <w:color w:val="000000" w:themeColor="text1"/>
              </w:rPr>
              <w:t>39</w:t>
            </w:r>
          </w:p>
        </w:tc>
        <w:tc>
          <w:tcPr>
            <w:tcW w:w="1502" w:type="pct"/>
          </w:tcPr>
          <w:p w:rsidR="0092531C" w:rsidRPr="00321560" w:rsidRDefault="0092531C" w:rsidP="00786EA3">
            <w:pPr>
              <w:pStyle w:val="afffffff5"/>
              <w:spacing w:before="93" w:after="93"/>
              <w:rPr>
                <w:color w:val="000000" w:themeColor="text1"/>
              </w:rPr>
            </w:pPr>
            <w:r w:rsidRPr="00321560">
              <w:rPr>
                <w:rFonts w:hint="eastAsia"/>
                <w:color w:val="000000" w:themeColor="text1"/>
              </w:rPr>
              <w:t>5</w:t>
            </w:r>
            <w:r w:rsidRPr="00321560">
              <w:rPr>
                <w:color w:val="000000" w:themeColor="text1"/>
              </w:rPr>
              <w:t>00</w:t>
            </w:r>
          </w:p>
        </w:tc>
        <w:tc>
          <w:tcPr>
            <w:tcW w:w="1596" w:type="pct"/>
          </w:tcPr>
          <w:p w:rsidR="0092531C" w:rsidRPr="00321560" w:rsidRDefault="0092531C" w:rsidP="00786EA3">
            <w:pPr>
              <w:pStyle w:val="afffffff5"/>
              <w:spacing w:before="93" w:after="93"/>
              <w:rPr>
                <w:color w:val="000000" w:themeColor="text1"/>
              </w:rPr>
            </w:pPr>
            <w:r w:rsidRPr="00321560">
              <w:rPr>
                <w:rFonts w:hint="eastAsia"/>
                <w:color w:val="000000" w:themeColor="text1"/>
              </w:rPr>
              <w:t>2</w:t>
            </w:r>
            <w:r w:rsidRPr="00321560">
              <w:rPr>
                <w:color w:val="000000" w:themeColor="text1"/>
              </w:rPr>
              <w:t>10</w:t>
            </w:r>
          </w:p>
        </w:tc>
        <w:tc>
          <w:tcPr>
            <w:tcW w:w="611" w:type="pct"/>
            <w:tcBorders>
              <w:right w:val="single" w:sz="12" w:space="0" w:color="auto"/>
            </w:tcBorders>
          </w:tcPr>
          <w:p w:rsidR="0092531C" w:rsidRPr="00321560" w:rsidRDefault="0092531C" w:rsidP="00786EA3">
            <w:pPr>
              <w:pStyle w:val="afffffff5"/>
              <w:spacing w:before="93" w:after="93"/>
              <w:rPr>
                <w:color w:val="000000" w:themeColor="text1"/>
              </w:rPr>
            </w:pPr>
            <w:r w:rsidRPr="00321560">
              <w:rPr>
                <w:rFonts w:hint="eastAsia"/>
                <w:color w:val="000000" w:themeColor="text1"/>
              </w:rPr>
              <w:t>0</w:t>
            </w:r>
            <w:r w:rsidRPr="00321560">
              <w:rPr>
                <w:color w:val="000000" w:themeColor="text1"/>
              </w:rPr>
              <w:t>.6d</w:t>
            </w:r>
          </w:p>
        </w:tc>
      </w:tr>
      <w:tr w:rsidR="00321560" w:rsidRPr="00321560" w:rsidTr="00786EA3">
        <w:trPr>
          <w:trHeight w:val="187"/>
        </w:trPr>
        <w:tc>
          <w:tcPr>
            <w:tcW w:w="630" w:type="pct"/>
            <w:tcBorders>
              <w:left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7</w:t>
            </w:r>
            <w:r w:rsidRPr="00321560">
              <w:rPr>
                <w:color w:val="000000" w:themeColor="text1"/>
              </w:rPr>
              <w:t>0</w:t>
            </w:r>
          </w:p>
        </w:tc>
        <w:tc>
          <w:tcPr>
            <w:tcW w:w="660" w:type="pct"/>
          </w:tcPr>
          <w:p w:rsidR="0092531C" w:rsidRPr="00321560" w:rsidRDefault="0092531C" w:rsidP="00786EA3">
            <w:pPr>
              <w:pStyle w:val="afffffff5"/>
              <w:spacing w:before="93" w:after="93"/>
              <w:rPr>
                <w:color w:val="000000" w:themeColor="text1"/>
              </w:rPr>
            </w:pPr>
            <w:r w:rsidRPr="00321560">
              <w:rPr>
                <w:color w:val="000000" w:themeColor="text1"/>
              </w:rPr>
              <w:t>≤</w:t>
            </w:r>
            <w:r w:rsidRPr="00321560">
              <w:rPr>
                <w:color w:val="000000" w:themeColor="text1"/>
              </w:rPr>
              <w:t>24</w:t>
            </w:r>
          </w:p>
        </w:tc>
        <w:tc>
          <w:tcPr>
            <w:tcW w:w="1502" w:type="pct"/>
          </w:tcPr>
          <w:p w:rsidR="0092531C" w:rsidRPr="00321560" w:rsidRDefault="0092531C" w:rsidP="00786EA3">
            <w:pPr>
              <w:pStyle w:val="afffffff5"/>
              <w:spacing w:before="93" w:after="93"/>
              <w:rPr>
                <w:color w:val="000000" w:themeColor="text1"/>
              </w:rPr>
            </w:pPr>
            <w:r w:rsidRPr="00321560">
              <w:rPr>
                <w:rFonts w:hint="eastAsia"/>
                <w:color w:val="000000" w:themeColor="text1"/>
              </w:rPr>
              <w:t>7</w:t>
            </w:r>
            <w:r w:rsidRPr="00321560">
              <w:rPr>
                <w:color w:val="000000" w:themeColor="text1"/>
              </w:rPr>
              <w:t>00</w:t>
            </w:r>
          </w:p>
        </w:tc>
        <w:tc>
          <w:tcPr>
            <w:tcW w:w="1596" w:type="pct"/>
          </w:tcPr>
          <w:p w:rsidR="0092531C" w:rsidRPr="00321560" w:rsidRDefault="0092531C" w:rsidP="00786EA3">
            <w:pPr>
              <w:pStyle w:val="afffffff5"/>
              <w:spacing w:before="93" w:after="93"/>
              <w:rPr>
                <w:color w:val="000000" w:themeColor="text1"/>
              </w:rPr>
            </w:pPr>
            <w:r w:rsidRPr="00321560">
              <w:rPr>
                <w:rFonts w:hint="eastAsia"/>
                <w:color w:val="000000" w:themeColor="text1"/>
              </w:rPr>
              <w:t>4</w:t>
            </w:r>
            <w:r w:rsidRPr="00321560">
              <w:rPr>
                <w:color w:val="000000" w:themeColor="text1"/>
              </w:rPr>
              <w:t>50</w:t>
            </w:r>
          </w:p>
        </w:tc>
        <w:tc>
          <w:tcPr>
            <w:tcW w:w="611" w:type="pct"/>
            <w:tcBorders>
              <w:right w:val="single" w:sz="12" w:space="0" w:color="auto"/>
            </w:tcBorders>
          </w:tcPr>
          <w:p w:rsidR="0092531C" w:rsidRPr="00321560" w:rsidRDefault="0092531C" w:rsidP="00786EA3">
            <w:pPr>
              <w:pStyle w:val="afffffff5"/>
              <w:spacing w:before="93" w:after="93"/>
              <w:rPr>
                <w:color w:val="000000" w:themeColor="text1"/>
              </w:rPr>
            </w:pPr>
            <w:r w:rsidRPr="00321560">
              <w:rPr>
                <w:rFonts w:hint="eastAsia"/>
                <w:color w:val="000000" w:themeColor="text1"/>
              </w:rPr>
              <w:t>0</w:t>
            </w:r>
            <w:r w:rsidRPr="00321560">
              <w:rPr>
                <w:color w:val="000000" w:themeColor="text1"/>
              </w:rPr>
              <w:t>.4d</w:t>
            </w:r>
          </w:p>
        </w:tc>
      </w:tr>
      <w:tr w:rsidR="00321560" w:rsidRPr="00321560" w:rsidTr="00786EA3">
        <w:trPr>
          <w:trHeight w:val="187"/>
        </w:trPr>
        <w:tc>
          <w:tcPr>
            <w:tcW w:w="630" w:type="pct"/>
            <w:tcBorders>
              <w:left w:val="single" w:sz="12" w:space="0" w:color="auto"/>
              <w:bottom w:val="single" w:sz="12" w:space="0" w:color="auto"/>
            </w:tcBorders>
            <w:vAlign w:val="center"/>
          </w:tcPr>
          <w:p w:rsidR="0092531C" w:rsidRPr="00321560" w:rsidRDefault="0092531C" w:rsidP="00786EA3">
            <w:pPr>
              <w:pStyle w:val="afffffff5"/>
              <w:spacing w:before="93" w:after="93"/>
              <w:rPr>
                <w:color w:val="000000" w:themeColor="text1"/>
              </w:rPr>
            </w:pPr>
            <w:r w:rsidRPr="00321560">
              <w:rPr>
                <w:rFonts w:hint="eastAsia"/>
                <w:color w:val="000000" w:themeColor="text1"/>
              </w:rPr>
              <w:t>8</w:t>
            </w:r>
            <w:r w:rsidRPr="00321560">
              <w:rPr>
                <w:color w:val="000000" w:themeColor="text1"/>
              </w:rPr>
              <w:t>0</w:t>
            </w:r>
          </w:p>
        </w:tc>
        <w:tc>
          <w:tcPr>
            <w:tcW w:w="660" w:type="pct"/>
            <w:tcBorders>
              <w:bottom w:val="single" w:sz="12" w:space="0" w:color="auto"/>
            </w:tcBorders>
          </w:tcPr>
          <w:p w:rsidR="0092531C" w:rsidRPr="00321560" w:rsidRDefault="0092531C" w:rsidP="00786EA3">
            <w:pPr>
              <w:pStyle w:val="afffffff5"/>
              <w:spacing w:before="93" w:after="93"/>
              <w:rPr>
                <w:color w:val="000000" w:themeColor="text1"/>
              </w:rPr>
            </w:pPr>
            <w:r w:rsidRPr="00321560">
              <w:rPr>
                <w:color w:val="000000" w:themeColor="text1"/>
              </w:rPr>
              <w:t>≤</w:t>
            </w:r>
            <w:r w:rsidRPr="00321560">
              <w:rPr>
                <w:color w:val="000000" w:themeColor="text1"/>
              </w:rPr>
              <w:t>24</w:t>
            </w:r>
          </w:p>
        </w:tc>
        <w:tc>
          <w:tcPr>
            <w:tcW w:w="1502" w:type="pct"/>
            <w:tcBorders>
              <w:bottom w:val="single" w:sz="12" w:space="0" w:color="auto"/>
            </w:tcBorders>
          </w:tcPr>
          <w:p w:rsidR="0092531C" w:rsidRPr="00321560" w:rsidRDefault="0092531C" w:rsidP="00786EA3">
            <w:pPr>
              <w:pStyle w:val="afffffff5"/>
              <w:spacing w:before="93" w:after="93"/>
              <w:rPr>
                <w:color w:val="000000" w:themeColor="text1"/>
              </w:rPr>
            </w:pPr>
            <w:r w:rsidRPr="00321560">
              <w:rPr>
                <w:rFonts w:hint="eastAsia"/>
                <w:color w:val="000000" w:themeColor="text1"/>
              </w:rPr>
              <w:t>8</w:t>
            </w:r>
            <w:r w:rsidRPr="00321560">
              <w:rPr>
                <w:color w:val="000000" w:themeColor="text1"/>
              </w:rPr>
              <w:t>00</w:t>
            </w:r>
          </w:p>
        </w:tc>
        <w:tc>
          <w:tcPr>
            <w:tcW w:w="1596" w:type="pct"/>
            <w:tcBorders>
              <w:bottom w:val="single" w:sz="12" w:space="0" w:color="auto"/>
            </w:tcBorders>
          </w:tcPr>
          <w:p w:rsidR="0092531C" w:rsidRPr="00321560" w:rsidRDefault="0092531C" w:rsidP="00786EA3">
            <w:pPr>
              <w:pStyle w:val="afffffff5"/>
              <w:spacing w:before="93" w:after="93"/>
              <w:rPr>
                <w:color w:val="000000" w:themeColor="text1"/>
              </w:rPr>
            </w:pPr>
            <w:r w:rsidRPr="00321560">
              <w:rPr>
                <w:rFonts w:hint="eastAsia"/>
                <w:color w:val="000000" w:themeColor="text1"/>
              </w:rPr>
              <w:t>6</w:t>
            </w:r>
            <w:r w:rsidRPr="00321560">
              <w:rPr>
                <w:color w:val="000000" w:themeColor="text1"/>
              </w:rPr>
              <w:t>00</w:t>
            </w:r>
          </w:p>
        </w:tc>
        <w:tc>
          <w:tcPr>
            <w:tcW w:w="611" w:type="pct"/>
            <w:tcBorders>
              <w:bottom w:val="single" w:sz="12" w:space="0" w:color="auto"/>
              <w:right w:val="single" w:sz="12" w:space="0" w:color="auto"/>
            </w:tcBorders>
          </w:tcPr>
          <w:p w:rsidR="0092531C" w:rsidRPr="00321560" w:rsidRDefault="0092531C" w:rsidP="00786EA3">
            <w:pPr>
              <w:pStyle w:val="afffffff5"/>
              <w:spacing w:before="93" w:after="93"/>
              <w:rPr>
                <w:color w:val="000000" w:themeColor="text1"/>
              </w:rPr>
            </w:pPr>
            <w:r w:rsidRPr="00321560">
              <w:rPr>
                <w:rFonts w:hint="eastAsia"/>
                <w:color w:val="000000" w:themeColor="text1"/>
              </w:rPr>
              <w:t>0</w:t>
            </w:r>
            <w:r w:rsidRPr="00321560">
              <w:rPr>
                <w:color w:val="000000" w:themeColor="text1"/>
              </w:rPr>
              <w:t>.3d</w:t>
            </w:r>
          </w:p>
        </w:tc>
      </w:tr>
    </w:tbl>
    <w:p w:rsidR="0092531C" w:rsidRPr="00321560" w:rsidRDefault="0092531C" w:rsidP="00C5499B">
      <w:pPr>
        <w:pStyle w:val="a4"/>
        <w:rPr>
          <w:color w:val="000000" w:themeColor="text1"/>
        </w:rPr>
      </w:pPr>
      <w:r w:rsidRPr="00321560">
        <w:rPr>
          <w:rFonts w:hint="eastAsia"/>
          <w:color w:val="000000" w:themeColor="text1"/>
        </w:rPr>
        <w:t>混凝土力学性能等级应</w:t>
      </w:r>
      <w:r w:rsidRPr="00321560">
        <w:rPr>
          <w:color w:val="000000" w:themeColor="text1"/>
        </w:rPr>
        <w:t>按《混凝土结构设计规范》GB 50010规定采用，也可按表</w:t>
      </w:r>
      <w:r w:rsidR="009614CB" w:rsidRPr="00321560">
        <w:rPr>
          <w:color w:val="000000" w:themeColor="text1"/>
        </w:rPr>
        <w:t>44</w:t>
      </w:r>
      <w:r w:rsidRPr="00321560">
        <w:rPr>
          <w:color w:val="000000" w:themeColor="text1"/>
        </w:rPr>
        <w:t>采用</w:t>
      </w:r>
      <w:r w:rsidRPr="00321560">
        <w:rPr>
          <w:rFonts w:hint="eastAsia"/>
          <w:color w:val="000000" w:themeColor="text1"/>
        </w:rPr>
        <w:t>；</w:t>
      </w:r>
    </w:p>
    <w:p w:rsidR="0092531C" w:rsidRPr="00321560" w:rsidRDefault="0092531C" w:rsidP="007751B4">
      <w:pPr>
        <w:pStyle w:val="af9"/>
        <w:spacing w:before="93" w:after="93"/>
        <w:ind w:firstLine="420"/>
        <w:rPr>
          <w:color w:val="000000" w:themeColor="text1"/>
        </w:rPr>
      </w:pPr>
      <w:r w:rsidRPr="00321560">
        <w:rPr>
          <w:rFonts w:hint="eastAsia"/>
          <w:color w:val="000000" w:themeColor="text1"/>
        </w:rPr>
        <w:t>混凝土的力学性能指标（N/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0"/>
        <w:gridCol w:w="632"/>
        <w:gridCol w:w="632"/>
        <w:gridCol w:w="632"/>
        <w:gridCol w:w="632"/>
        <w:gridCol w:w="633"/>
        <w:gridCol w:w="633"/>
        <w:gridCol w:w="633"/>
        <w:gridCol w:w="633"/>
        <w:gridCol w:w="633"/>
        <w:gridCol w:w="633"/>
        <w:gridCol w:w="633"/>
        <w:gridCol w:w="633"/>
        <w:gridCol w:w="633"/>
        <w:gridCol w:w="629"/>
      </w:tblGrid>
      <w:tr w:rsidR="00321560" w:rsidRPr="00321560" w:rsidTr="004E3B57">
        <w:trPr>
          <w:jc w:val="center"/>
        </w:trPr>
        <w:tc>
          <w:tcPr>
            <w:tcW w:w="508" w:type="pct"/>
            <w:vMerge w:val="restart"/>
            <w:tcBorders>
              <w:top w:val="single" w:sz="12" w:space="0" w:color="auto"/>
              <w:left w:val="single" w:sz="12" w:space="0" w:color="auto"/>
            </w:tcBorders>
            <w:vAlign w:val="center"/>
          </w:tcPr>
          <w:p w:rsidR="0092531C" w:rsidRPr="00321560" w:rsidRDefault="0092531C" w:rsidP="00F427CC">
            <w:pPr>
              <w:pStyle w:val="afffffff5"/>
              <w:spacing w:before="93" w:after="93"/>
              <w:rPr>
                <w:color w:val="000000" w:themeColor="text1"/>
              </w:rPr>
            </w:pPr>
            <w:r w:rsidRPr="00321560">
              <w:rPr>
                <w:color w:val="000000" w:themeColor="text1"/>
              </w:rPr>
              <w:t>类别</w:t>
            </w:r>
          </w:p>
        </w:tc>
        <w:tc>
          <w:tcPr>
            <w:tcW w:w="4492" w:type="pct"/>
            <w:gridSpan w:val="14"/>
            <w:tcBorders>
              <w:top w:val="single" w:sz="12" w:space="0" w:color="auto"/>
              <w:right w:val="single" w:sz="12" w:space="0" w:color="auto"/>
            </w:tcBorders>
            <w:vAlign w:val="center"/>
          </w:tcPr>
          <w:p w:rsidR="0092531C" w:rsidRPr="00321560" w:rsidRDefault="0092531C" w:rsidP="00F427CC">
            <w:pPr>
              <w:pStyle w:val="afffffff5"/>
              <w:spacing w:before="93" w:after="93"/>
              <w:rPr>
                <w:color w:val="000000" w:themeColor="text1"/>
              </w:rPr>
            </w:pPr>
            <w:r w:rsidRPr="00321560">
              <w:rPr>
                <w:color w:val="000000" w:themeColor="text1"/>
              </w:rPr>
              <w:t>混凝土强度等级</w:t>
            </w:r>
          </w:p>
        </w:tc>
      </w:tr>
      <w:tr w:rsidR="00321560" w:rsidRPr="00321560" w:rsidTr="004E3B57">
        <w:trPr>
          <w:jc w:val="center"/>
        </w:trPr>
        <w:tc>
          <w:tcPr>
            <w:tcW w:w="508" w:type="pct"/>
            <w:vMerge/>
            <w:tcBorders>
              <w:left w:val="single" w:sz="12" w:space="0" w:color="auto"/>
            </w:tcBorders>
            <w:vAlign w:val="center"/>
          </w:tcPr>
          <w:p w:rsidR="0092531C" w:rsidRPr="00321560" w:rsidRDefault="0092531C" w:rsidP="00F427CC">
            <w:pPr>
              <w:pStyle w:val="afffffff5"/>
              <w:spacing w:before="93" w:after="93"/>
              <w:rPr>
                <w:color w:val="000000" w:themeColor="text1"/>
              </w:rPr>
            </w:pP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15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20</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25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30</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35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40</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45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50</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55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60</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65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70</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75</w:t>
            </w:r>
          </w:p>
        </w:tc>
        <w:tc>
          <w:tcPr>
            <w:tcW w:w="321" w:type="pct"/>
            <w:tcBorders>
              <w:right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C</w:t>
            </w:r>
            <w:r w:rsidRPr="00321560">
              <w:rPr>
                <w:color w:val="000000" w:themeColor="text1"/>
              </w:rPr>
              <w:t>80</w:t>
            </w:r>
          </w:p>
        </w:tc>
      </w:tr>
      <w:tr w:rsidR="00321560" w:rsidRPr="00321560" w:rsidTr="004E3B57">
        <w:trPr>
          <w:jc w:val="center"/>
        </w:trPr>
        <w:tc>
          <w:tcPr>
            <w:tcW w:w="508" w:type="pct"/>
            <w:tcBorders>
              <w:left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轴心抗压强度标准值</w:t>
            </w:r>
            <w:r w:rsidRPr="00321560">
              <w:rPr>
                <w:color w:val="000000" w:themeColor="text1"/>
              </w:rPr>
              <w:t>f</w:t>
            </w:r>
            <w:r w:rsidRPr="00321560">
              <w:rPr>
                <w:color w:val="000000" w:themeColor="text1"/>
                <w:vertAlign w:val="subscript"/>
              </w:rPr>
              <w:t>ck</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0.0</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3.4</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6.7</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0.1</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3.4</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6.8</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9.6</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2.4</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5.5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8.5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4</w:t>
            </w:r>
            <w:r w:rsidRPr="00321560">
              <w:rPr>
                <w:color w:val="000000" w:themeColor="text1"/>
              </w:rPr>
              <w:t>1.5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4</w:t>
            </w:r>
            <w:r w:rsidRPr="00321560">
              <w:rPr>
                <w:color w:val="000000" w:themeColor="text1"/>
              </w:rPr>
              <w:t>4.5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4</w:t>
            </w:r>
            <w:r w:rsidRPr="00321560">
              <w:rPr>
                <w:color w:val="000000" w:themeColor="text1"/>
              </w:rPr>
              <w:t>7.4</w:t>
            </w:r>
          </w:p>
        </w:tc>
        <w:tc>
          <w:tcPr>
            <w:tcW w:w="321" w:type="pct"/>
            <w:tcBorders>
              <w:right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5</w:t>
            </w:r>
            <w:r w:rsidRPr="00321560">
              <w:rPr>
                <w:color w:val="000000" w:themeColor="text1"/>
              </w:rPr>
              <w:t>0.2</w:t>
            </w:r>
          </w:p>
        </w:tc>
      </w:tr>
      <w:tr w:rsidR="00321560" w:rsidRPr="00321560" w:rsidTr="004E3B57">
        <w:trPr>
          <w:trHeight w:val="187"/>
          <w:jc w:val="center"/>
        </w:trPr>
        <w:tc>
          <w:tcPr>
            <w:tcW w:w="508" w:type="pct"/>
            <w:tcBorders>
              <w:left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轴心抗压强度设计值</w:t>
            </w:r>
            <w:r w:rsidRPr="00321560">
              <w:rPr>
                <w:color w:val="000000" w:themeColor="text1"/>
              </w:rPr>
              <w:t>f</w:t>
            </w:r>
            <w:r w:rsidRPr="00321560">
              <w:rPr>
                <w:color w:val="000000" w:themeColor="text1"/>
                <w:vertAlign w:val="subscript"/>
              </w:rPr>
              <w:t>c</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7</w:t>
            </w:r>
            <w:r w:rsidRPr="00321560">
              <w:rPr>
                <w:color w:val="000000" w:themeColor="text1"/>
              </w:rPr>
              <w:t>.2</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9</w:t>
            </w:r>
            <w:r w:rsidRPr="00321560">
              <w:rPr>
                <w:color w:val="000000" w:themeColor="text1"/>
              </w:rPr>
              <w:t>.6</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1.9</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4.3</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6.7</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9.1</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1.1</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3.1</w:t>
            </w:r>
          </w:p>
        </w:tc>
        <w:tc>
          <w:tcPr>
            <w:tcW w:w="321" w:type="pct"/>
            <w:vAlign w:val="center"/>
          </w:tcPr>
          <w:p w:rsidR="0092531C" w:rsidRPr="00321560" w:rsidRDefault="0092531C" w:rsidP="00F427CC">
            <w:pPr>
              <w:pStyle w:val="afffffff5"/>
              <w:spacing w:before="93" w:after="93"/>
              <w:rPr>
                <w:color w:val="000000" w:themeColor="text1"/>
              </w:rPr>
            </w:pPr>
            <w:r w:rsidRPr="00321560">
              <w:rPr>
                <w:color w:val="000000" w:themeColor="text1"/>
              </w:rPr>
              <w:t>25.3</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7.5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9.7</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1.8</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3.8</w:t>
            </w:r>
          </w:p>
        </w:tc>
        <w:tc>
          <w:tcPr>
            <w:tcW w:w="321" w:type="pct"/>
            <w:tcBorders>
              <w:right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5.9</w:t>
            </w:r>
          </w:p>
        </w:tc>
      </w:tr>
      <w:tr w:rsidR="00321560" w:rsidRPr="00321560" w:rsidTr="004E3B57">
        <w:trPr>
          <w:trHeight w:val="187"/>
          <w:jc w:val="center"/>
        </w:trPr>
        <w:tc>
          <w:tcPr>
            <w:tcW w:w="508" w:type="pct"/>
            <w:tcBorders>
              <w:left w:val="single" w:sz="12" w:space="0" w:color="auto"/>
            </w:tcBorders>
            <w:vAlign w:val="center"/>
          </w:tcPr>
          <w:p w:rsidR="0092531C" w:rsidRPr="00321560" w:rsidRDefault="0092531C" w:rsidP="00F427CC">
            <w:pPr>
              <w:pStyle w:val="afffffff5"/>
              <w:spacing w:before="93" w:after="93"/>
              <w:rPr>
                <w:color w:val="000000" w:themeColor="text1"/>
              </w:rPr>
            </w:pPr>
            <w:r w:rsidRPr="00321560">
              <w:rPr>
                <w:color w:val="000000" w:themeColor="text1"/>
              </w:rPr>
              <w:t>轴心抗拉强度标准值</w:t>
            </w:r>
            <w:r w:rsidRPr="00321560">
              <w:rPr>
                <w:color w:val="000000" w:themeColor="text1"/>
              </w:rPr>
              <w:t>f</w:t>
            </w:r>
            <w:r w:rsidRPr="00321560">
              <w:rPr>
                <w:color w:val="000000" w:themeColor="text1"/>
                <w:vertAlign w:val="subscript"/>
              </w:rPr>
              <w:t>tk</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.27</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.54</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.78</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.01</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.20</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.39</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.51</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.64</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.74</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.85</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.93</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.99</w:t>
            </w:r>
          </w:p>
        </w:tc>
        <w:tc>
          <w:tcPr>
            <w:tcW w:w="321" w:type="pct"/>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.05</w:t>
            </w:r>
          </w:p>
        </w:tc>
        <w:tc>
          <w:tcPr>
            <w:tcW w:w="321" w:type="pct"/>
            <w:tcBorders>
              <w:right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.11</w:t>
            </w:r>
          </w:p>
        </w:tc>
      </w:tr>
      <w:tr w:rsidR="00321560" w:rsidRPr="00321560" w:rsidTr="004E3B57">
        <w:trPr>
          <w:trHeight w:val="187"/>
          <w:jc w:val="center"/>
        </w:trPr>
        <w:tc>
          <w:tcPr>
            <w:tcW w:w="508" w:type="pct"/>
            <w:tcBorders>
              <w:left w:val="single" w:sz="12" w:space="0" w:color="auto"/>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color w:val="000000" w:themeColor="text1"/>
              </w:rPr>
              <w:t>轴心抗拉强度</w:t>
            </w:r>
            <w:r w:rsidRPr="00321560">
              <w:rPr>
                <w:rFonts w:hint="eastAsia"/>
                <w:color w:val="000000" w:themeColor="text1"/>
              </w:rPr>
              <w:t>设计</w:t>
            </w:r>
            <w:r w:rsidRPr="00321560">
              <w:rPr>
                <w:color w:val="000000" w:themeColor="text1"/>
              </w:rPr>
              <w:t>值</w:t>
            </w:r>
            <w:r w:rsidRPr="00321560">
              <w:rPr>
                <w:color w:val="000000" w:themeColor="text1"/>
              </w:rPr>
              <w:t>f</w:t>
            </w:r>
            <w:r w:rsidRPr="00321560">
              <w:rPr>
                <w:color w:val="000000" w:themeColor="text1"/>
                <w:vertAlign w:val="subscript"/>
              </w:rPr>
              <w:t>t</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0</w:t>
            </w:r>
            <w:r w:rsidRPr="00321560">
              <w:rPr>
                <w:color w:val="000000" w:themeColor="text1"/>
              </w:rPr>
              <w:t>.91</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.10</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.27</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.43</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.57</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.71</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.80</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.89</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1</w:t>
            </w:r>
            <w:r w:rsidRPr="00321560">
              <w:rPr>
                <w:color w:val="000000" w:themeColor="text1"/>
              </w:rPr>
              <w:t>.96</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.04</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.09</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.14</w:t>
            </w:r>
          </w:p>
        </w:tc>
        <w:tc>
          <w:tcPr>
            <w:tcW w:w="321" w:type="pct"/>
            <w:tcBorders>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.18</w:t>
            </w:r>
          </w:p>
        </w:tc>
        <w:tc>
          <w:tcPr>
            <w:tcW w:w="321" w:type="pct"/>
            <w:tcBorders>
              <w:bottom w:val="single" w:sz="12" w:space="0" w:color="auto"/>
              <w:right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.22</w:t>
            </w:r>
          </w:p>
        </w:tc>
      </w:tr>
    </w:tbl>
    <w:p w:rsidR="0092531C" w:rsidRPr="00321560" w:rsidRDefault="0092531C" w:rsidP="00C5499B">
      <w:pPr>
        <w:pStyle w:val="a4"/>
        <w:rPr>
          <w:color w:val="000000" w:themeColor="text1"/>
        </w:rPr>
      </w:pPr>
      <w:r w:rsidRPr="00321560">
        <w:rPr>
          <w:color w:val="000000" w:themeColor="text1"/>
        </w:rPr>
        <w:t>普通钢筋</w:t>
      </w:r>
      <w:r w:rsidRPr="00321560">
        <w:rPr>
          <w:rFonts w:hint="eastAsia"/>
          <w:color w:val="000000" w:themeColor="text1"/>
        </w:rPr>
        <w:t>力学性能等级应</w:t>
      </w:r>
      <w:r w:rsidRPr="00321560">
        <w:rPr>
          <w:color w:val="000000" w:themeColor="text1"/>
        </w:rPr>
        <w:t>按GB 50010规定采用，普通钢筋的抗拉强度设计值</w:t>
      </w:r>
      <m:oMath>
        <m:sSub>
          <m:sSubPr>
            <m:ctrlPr>
              <w:rPr>
                <w:rFonts w:ascii="Cambria Math" w:hAnsi="Cambria Math"/>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y</m:t>
            </m:r>
          </m:sub>
        </m:sSub>
      </m:oMath>
      <w:r w:rsidRPr="00321560">
        <w:rPr>
          <w:rFonts w:hint="eastAsia"/>
          <w:color w:val="000000" w:themeColor="text1"/>
        </w:rPr>
        <w:t>、</w:t>
      </w:r>
      <w:r w:rsidRPr="00321560">
        <w:rPr>
          <w:color w:val="000000" w:themeColor="text1"/>
        </w:rPr>
        <w:t>抗压强度设计值</w:t>
      </w:r>
      <m:oMath>
        <m:sSubSup>
          <m:sSubSupPr>
            <m:ctrlPr>
              <w:rPr>
                <w:rFonts w:ascii="Cambria Math" w:hAnsi="Cambria Math"/>
                <w:color w:val="000000" w:themeColor="text1"/>
              </w:rPr>
            </m:ctrlPr>
          </m:sSubSupPr>
          <m:e>
            <m:r>
              <m:rPr>
                <m:sty m:val="p"/>
              </m:rPr>
              <w:rPr>
                <w:rFonts w:ascii="Cambria Math" w:hAnsi="Cambria Math"/>
                <w:color w:val="000000" w:themeColor="text1"/>
              </w:rPr>
              <m:t>f</m:t>
            </m:r>
          </m:e>
          <m:sub>
            <m:r>
              <m:rPr>
                <m:sty m:val="p"/>
              </m:rPr>
              <w:rPr>
                <w:rFonts w:ascii="Cambria Math" w:hAnsi="Cambria Math"/>
                <w:color w:val="000000" w:themeColor="text1"/>
              </w:rPr>
              <m:t>y</m:t>
            </m:r>
          </m:sub>
          <m:sup>
            <m:r>
              <m:rPr>
                <m:sty m:val="p"/>
              </m:rPr>
              <w:rPr>
                <w:rFonts w:ascii="Cambria Math" w:hAnsi="Cambria Math"/>
                <w:color w:val="000000" w:themeColor="text1"/>
              </w:rPr>
              <m:t>’</m:t>
            </m:r>
          </m:sup>
        </m:sSubSup>
      </m:oMath>
      <w:r w:rsidRPr="00321560">
        <w:rPr>
          <w:rFonts w:hint="eastAsia"/>
          <w:color w:val="000000" w:themeColor="text1"/>
        </w:rPr>
        <w:t>可</w:t>
      </w:r>
      <w:r w:rsidRPr="00321560">
        <w:rPr>
          <w:color w:val="000000" w:themeColor="text1"/>
        </w:rPr>
        <w:t>按表</w:t>
      </w:r>
      <w:r w:rsidR="00D66E8D" w:rsidRPr="00321560">
        <w:rPr>
          <w:color w:val="000000" w:themeColor="text1"/>
        </w:rPr>
        <w:t>45</w:t>
      </w:r>
      <w:r w:rsidRPr="00321560">
        <w:rPr>
          <w:color w:val="000000" w:themeColor="text1"/>
        </w:rPr>
        <w:t>采用</w:t>
      </w:r>
      <w:r w:rsidRPr="00321560">
        <w:rPr>
          <w:rFonts w:hint="eastAsia"/>
          <w:color w:val="000000" w:themeColor="text1"/>
        </w:rPr>
        <w:t>；</w:t>
      </w:r>
    </w:p>
    <w:p w:rsidR="0092531C" w:rsidRPr="00321560" w:rsidRDefault="0092531C" w:rsidP="007751B4">
      <w:pPr>
        <w:pStyle w:val="af9"/>
        <w:spacing w:before="93" w:after="93"/>
        <w:ind w:firstLine="420"/>
        <w:rPr>
          <w:color w:val="000000" w:themeColor="text1"/>
        </w:rPr>
      </w:pPr>
      <w:r w:rsidRPr="00321560">
        <w:rPr>
          <w:rFonts w:hint="eastAsia"/>
          <w:color w:val="000000" w:themeColor="text1"/>
        </w:rPr>
        <w:t>普通钢筋强度设计值（N/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2"/>
        <w:gridCol w:w="2962"/>
        <w:gridCol w:w="2960"/>
      </w:tblGrid>
      <w:tr w:rsidR="00321560" w:rsidRPr="00321560" w:rsidTr="009423E3">
        <w:tc>
          <w:tcPr>
            <w:tcW w:w="1995" w:type="pct"/>
            <w:tcBorders>
              <w:top w:val="single" w:sz="12" w:space="0" w:color="auto"/>
              <w:left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牌</w:t>
            </w:r>
            <w:r w:rsidRPr="00321560">
              <w:rPr>
                <w:rFonts w:hint="eastAsia"/>
                <w:color w:val="000000" w:themeColor="text1"/>
              </w:rPr>
              <w:t xml:space="preserve"> </w:t>
            </w:r>
            <w:r w:rsidRPr="00321560">
              <w:rPr>
                <w:rFonts w:hint="eastAsia"/>
                <w:color w:val="000000" w:themeColor="text1"/>
              </w:rPr>
              <w:t>号</w:t>
            </w:r>
          </w:p>
        </w:tc>
        <w:tc>
          <w:tcPr>
            <w:tcW w:w="1503" w:type="pct"/>
            <w:tcBorders>
              <w:top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抗拉强度设计值</w:t>
            </w:r>
            <m:oMath>
              <m:sSub>
                <m:sSubPr>
                  <m:ctrlPr>
                    <w:rPr>
                      <w:rFonts w:ascii="Cambria Math" w:eastAsia="华文楷体" w:hAnsi="Cambria Math"/>
                      <w:i/>
                      <w:color w:val="000000" w:themeColor="text1"/>
                    </w:rPr>
                  </m:ctrlPr>
                </m:sSubPr>
                <m:e>
                  <m:r>
                    <w:rPr>
                      <w:rFonts w:ascii="Cambria Math" w:eastAsia="华文楷体" w:hAnsi="Cambria Math"/>
                      <w:color w:val="000000" w:themeColor="text1"/>
                    </w:rPr>
                    <m:t>f</m:t>
                  </m:r>
                </m:e>
                <m:sub>
                  <m:r>
                    <w:rPr>
                      <w:rFonts w:ascii="Cambria Math" w:eastAsia="华文楷体" w:hAnsi="Cambria Math"/>
                      <w:color w:val="000000" w:themeColor="text1"/>
                    </w:rPr>
                    <m:t>y</m:t>
                  </m:r>
                </m:sub>
              </m:sSub>
            </m:oMath>
          </w:p>
        </w:tc>
        <w:tc>
          <w:tcPr>
            <w:tcW w:w="1502" w:type="pct"/>
            <w:tcBorders>
              <w:top w:val="single" w:sz="12" w:space="0" w:color="auto"/>
              <w:right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抗压强度</w:t>
            </w:r>
            <w:r w:rsidRPr="00321560">
              <w:rPr>
                <w:color w:val="000000" w:themeColor="text1"/>
              </w:rPr>
              <w:t>设计值</w:t>
            </w:r>
            <m:oMath>
              <m:sSubSup>
                <m:sSubSupPr>
                  <m:ctrlPr>
                    <w:rPr>
                      <w:rFonts w:ascii="Cambria Math" w:eastAsia="华文楷体" w:hAnsi="Cambria Math"/>
                      <w:i/>
                      <w:color w:val="000000" w:themeColor="text1"/>
                    </w:rPr>
                  </m:ctrlPr>
                </m:sSubSupPr>
                <m:e>
                  <m:r>
                    <w:rPr>
                      <w:rFonts w:ascii="Cambria Math" w:eastAsia="华文楷体" w:hAnsi="Cambria Math"/>
                      <w:color w:val="000000" w:themeColor="text1"/>
                    </w:rPr>
                    <m:t>f</m:t>
                  </m:r>
                </m:e>
                <m:sub>
                  <m:r>
                    <w:rPr>
                      <w:rFonts w:ascii="Cambria Math" w:eastAsia="华文楷体" w:hAnsi="Cambria Math"/>
                      <w:color w:val="000000" w:themeColor="text1"/>
                    </w:rPr>
                    <m:t>y</m:t>
                  </m:r>
                </m:sub>
                <m:sup>
                  <m:r>
                    <m:rPr>
                      <m:sty m:val="p"/>
                    </m:rPr>
                    <w:rPr>
                      <w:rFonts w:ascii="Cambria Math" w:hAnsi="Cambria Math" w:cstheme="minorHAnsi"/>
                      <w:color w:val="000000" w:themeColor="text1"/>
                    </w:rPr>
                    <m:t>’</m:t>
                  </m:r>
                </m:sup>
              </m:sSubSup>
            </m:oMath>
          </w:p>
        </w:tc>
      </w:tr>
      <w:tr w:rsidR="00321560" w:rsidRPr="00321560" w:rsidTr="009423E3">
        <w:tc>
          <w:tcPr>
            <w:tcW w:w="1995" w:type="pct"/>
            <w:tcBorders>
              <w:left w:val="single" w:sz="12" w:space="0" w:color="auto"/>
            </w:tcBorders>
          </w:tcPr>
          <w:p w:rsidR="0092531C" w:rsidRPr="00321560" w:rsidRDefault="0092531C" w:rsidP="00F427CC">
            <w:pPr>
              <w:pStyle w:val="afffffff5"/>
              <w:spacing w:before="93" w:after="93"/>
              <w:rPr>
                <w:color w:val="000000" w:themeColor="text1"/>
              </w:rPr>
            </w:pPr>
            <w:r w:rsidRPr="00321560">
              <w:rPr>
                <w:color w:val="000000" w:themeColor="text1"/>
              </w:rPr>
              <w:t>HPB300</w:t>
            </w:r>
          </w:p>
        </w:tc>
        <w:tc>
          <w:tcPr>
            <w:tcW w:w="1503" w:type="pct"/>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70</w:t>
            </w:r>
          </w:p>
        </w:tc>
        <w:tc>
          <w:tcPr>
            <w:tcW w:w="1502" w:type="pct"/>
            <w:tcBorders>
              <w:right w:val="single" w:sz="12" w:space="0" w:color="auto"/>
            </w:tcBorders>
          </w:tcPr>
          <w:p w:rsidR="0092531C" w:rsidRPr="00321560" w:rsidRDefault="0092531C" w:rsidP="00F427CC">
            <w:pPr>
              <w:pStyle w:val="afffffff5"/>
              <w:spacing w:before="93" w:after="93"/>
              <w:rPr>
                <w:color w:val="000000" w:themeColor="text1"/>
              </w:rPr>
            </w:pPr>
            <w:r w:rsidRPr="00321560">
              <w:rPr>
                <w:rFonts w:hint="eastAsia"/>
                <w:color w:val="000000" w:themeColor="text1"/>
              </w:rPr>
              <w:t>2</w:t>
            </w:r>
            <w:r w:rsidRPr="00321560">
              <w:rPr>
                <w:color w:val="000000" w:themeColor="text1"/>
              </w:rPr>
              <w:t>70</w:t>
            </w:r>
          </w:p>
        </w:tc>
      </w:tr>
      <w:tr w:rsidR="00321560" w:rsidRPr="00321560" w:rsidTr="009423E3">
        <w:trPr>
          <w:trHeight w:val="187"/>
        </w:trPr>
        <w:tc>
          <w:tcPr>
            <w:tcW w:w="1995" w:type="pct"/>
            <w:tcBorders>
              <w:left w:val="single" w:sz="12" w:space="0" w:color="auto"/>
            </w:tcBorders>
            <w:vAlign w:val="center"/>
          </w:tcPr>
          <w:p w:rsidR="0092531C" w:rsidRPr="00321560" w:rsidRDefault="0092531C" w:rsidP="00F427CC">
            <w:pPr>
              <w:pStyle w:val="afffffff5"/>
              <w:spacing w:before="93" w:after="93"/>
              <w:rPr>
                <w:color w:val="000000" w:themeColor="text1"/>
              </w:rPr>
            </w:pPr>
            <w:r w:rsidRPr="00321560">
              <w:rPr>
                <w:color w:val="000000" w:themeColor="text1"/>
              </w:rPr>
              <w:t>HRB400</w:t>
            </w:r>
            <w:r w:rsidRPr="00321560">
              <w:rPr>
                <w:rFonts w:hint="eastAsia"/>
                <w:color w:val="000000" w:themeColor="text1"/>
              </w:rPr>
              <w:t>、</w:t>
            </w:r>
            <w:r w:rsidRPr="00321560">
              <w:rPr>
                <w:color w:val="000000" w:themeColor="text1"/>
              </w:rPr>
              <w:t>HRBF400</w:t>
            </w:r>
            <w:r w:rsidRPr="00321560">
              <w:rPr>
                <w:rFonts w:hint="eastAsia"/>
                <w:color w:val="000000" w:themeColor="text1"/>
              </w:rPr>
              <w:t>、</w:t>
            </w:r>
            <w:r w:rsidRPr="00321560">
              <w:rPr>
                <w:color w:val="000000" w:themeColor="text1"/>
              </w:rPr>
              <w:t>RRB400</w:t>
            </w:r>
          </w:p>
        </w:tc>
        <w:tc>
          <w:tcPr>
            <w:tcW w:w="1503" w:type="pct"/>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60</w:t>
            </w:r>
          </w:p>
        </w:tc>
        <w:tc>
          <w:tcPr>
            <w:tcW w:w="1502" w:type="pct"/>
            <w:tcBorders>
              <w:right w:val="single" w:sz="12" w:space="0" w:color="auto"/>
            </w:tcBorders>
          </w:tcPr>
          <w:p w:rsidR="0092531C" w:rsidRPr="00321560" w:rsidRDefault="0092531C" w:rsidP="00F427CC">
            <w:pPr>
              <w:pStyle w:val="afffffff5"/>
              <w:spacing w:before="93" w:after="93"/>
              <w:rPr>
                <w:color w:val="000000" w:themeColor="text1"/>
              </w:rPr>
            </w:pPr>
            <w:r w:rsidRPr="00321560">
              <w:rPr>
                <w:rFonts w:hint="eastAsia"/>
                <w:color w:val="000000" w:themeColor="text1"/>
              </w:rPr>
              <w:t>3</w:t>
            </w:r>
            <w:r w:rsidRPr="00321560">
              <w:rPr>
                <w:color w:val="000000" w:themeColor="text1"/>
              </w:rPr>
              <w:t>60</w:t>
            </w:r>
          </w:p>
        </w:tc>
      </w:tr>
      <w:tr w:rsidR="00321560" w:rsidRPr="00321560" w:rsidTr="009423E3">
        <w:trPr>
          <w:trHeight w:val="187"/>
        </w:trPr>
        <w:tc>
          <w:tcPr>
            <w:tcW w:w="1995" w:type="pct"/>
            <w:tcBorders>
              <w:left w:val="single" w:sz="12" w:space="0" w:color="auto"/>
              <w:bottom w:val="single" w:sz="12" w:space="0" w:color="auto"/>
            </w:tcBorders>
            <w:vAlign w:val="center"/>
          </w:tcPr>
          <w:p w:rsidR="0092531C" w:rsidRPr="00321560" w:rsidRDefault="0092531C" w:rsidP="00F427CC">
            <w:pPr>
              <w:pStyle w:val="afffffff5"/>
              <w:spacing w:before="93" w:after="93"/>
              <w:rPr>
                <w:color w:val="000000" w:themeColor="text1"/>
              </w:rPr>
            </w:pPr>
            <w:r w:rsidRPr="00321560">
              <w:rPr>
                <w:rFonts w:hint="eastAsia"/>
                <w:color w:val="000000" w:themeColor="text1"/>
              </w:rPr>
              <w:t>HRB</w:t>
            </w:r>
            <w:r w:rsidRPr="00321560">
              <w:rPr>
                <w:color w:val="000000" w:themeColor="text1"/>
              </w:rPr>
              <w:t>500</w:t>
            </w:r>
            <w:r w:rsidRPr="00321560">
              <w:rPr>
                <w:rFonts w:hint="eastAsia"/>
                <w:color w:val="000000" w:themeColor="text1"/>
              </w:rPr>
              <w:t>、</w:t>
            </w:r>
            <w:r w:rsidRPr="00321560">
              <w:rPr>
                <w:color w:val="000000" w:themeColor="text1"/>
              </w:rPr>
              <w:t>HRBF500</w:t>
            </w:r>
          </w:p>
        </w:tc>
        <w:tc>
          <w:tcPr>
            <w:tcW w:w="1503" w:type="pct"/>
            <w:tcBorders>
              <w:bottom w:val="single" w:sz="12" w:space="0" w:color="auto"/>
            </w:tcBorders>
          </w:tcPr>
          <w:p w:rsidR="0092531C" w:rsidRPr="00321560" w:rsidRDefault="0092531C" w:rsidP="00F427CC">
            <w:pPr>
              <w:pStyle w:val="afffffff5"/>
              <w:spacing w:before="93" w:after="93"/>
              <w:rPr>
                <w:color w:val="000000" w:themeColor="text1"/>
              </w:rPr>
            </w:pPr>
            <w:r w:rsidRPr="00321560">
              <w:rPr>
                <w:rFonts w:hint="eastAsia"/>
                <w:color w:val="000000" w:themeColor="text1"/>
              </w:rPr>
              <w:t>4</w:t>
            </w:r>
            <w:r w:rsidRPr="00321560">
              <w:rPr>
                <w:color w:val="000000" w:themeColor="text1"/>
              </w:rPr>
              <w:t>35</w:t>
            </w:r>
          </w:p>
        </w:tc>
        <w:tc>
          <w:tcPr>
            <w:tcW w:w="1502" w:type="pct"/>
            <w:tcBorders>
              <w:bottom w:val="single" w:sz="12" w:space="0" w:color="auto"/>
              <w:right w:val="single" w:sz="12" w:space="0" w:color="auto"/>
            </w:tcBorders>
          </w:tcPr>
          <w:p w:rsidR="0092531C" w:rsidRPr="00321560" w:rsidRDefault="0092531C" w:rsidP="00F427CC">
            <w:pPr>
              <w:pStyle w:val="afffffff5"/>
              <w:spacing w:before="93" w:after="93"/>
              <w:rPr>
                <w:color w:val="000000" w:themeColor="text1"/>
              </w:rPr>
            </w:pPr>
            <w:r w:rsidRPr="00321560">
              <w:rPr>
                <w:rFonts w:hint="eastAsia"/>
                <w:color w:val="000000" w:themeColor="text1"/>
              </w:rPr>
              <w:t>4</w:t>
            </w:r>
            <w:r w:rsidRPr="00321560">
              <w:rPr>
                <w:color w:val="000000" w:themeColor="text1"/>
              </w:rPr>
              <w:t>35</w:t>
            </w:r>
          </w:p>
        </w:tc>
      </w:tr>
    </w:tbl>
    <w:p w:rsidR="0092531C" w:rsidRPr="00321560" w:rsidRDefault="0092531C" w:rsidP="00C5499B">
      <w:pPr>
        <w:pStyle w:val="a4"/>
        <w:rPr>
          <w:color w:val="000000" w:themeColor="text1"/>
        </w:rPr>
      </w:pPr>
      <w:r w:rsidRPr="00321560">
        <w:rPr>
          <w:rFonts w:hint="eastAsia"/>
          <w:color w:val="000000" w:themeColor="text1"/>
        </w:rPr>
        <w:lastRenderedPageBreak/>
        <w:t>幕墙材料的弹性模量可按表</w:t>
      </w:r>
      <w:r w:rsidR="008353EC" w:rsidRPr="00321560">
        <w:rPr>
          <w:color w:val="000000" w:themeColor="text1"/>
        </w:rPr>
        <w:t>46</w:t>
      </w:r>
      <w:r w:rsidRPr="00321560">
        <w:rPr>
          <w:color w:val="000000" w:themeColor="text1"/>
        </w:rPr>
        <w:t>采用</w:t>
      </w:r>
      <w:r w:rsidRPr="00321560">
        <w:rPr>
          <w:rFonts w:hint="eastAsia"/>
          <w:color w:val="000000" w:themeColor="text1"/>
        </w:rPr>
        <w:t>。</w:t>
      </w:r>
    </w:p>
    <w:p w:rsidR="0092531C" w:rsidRPr="00321560" w:rsidRDefault="0092531C" w:rsidP="007751B4">
      <w:pPr>
        <w:pStyle w:val="af9"/>
        <w:spacing w:before="93" w:after="93"/>
        <w:ind w:firstLine="420"/>
        <w:rPr>
          <w:color w:val="000000" w:themeColor="text1"/>
        </w:rPr>
      </w:pPr>
      <w:r w:rsidRPr="00321560">
        <w:rPr>
          <w:rFonts w:hint="eastAsia"/>
          <w:color w:val="000000" w:themeColor="text1"/>
        </w:rPr>
        <w:t>材料的弹性模量E（N/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8"/>
        <w:gridCol w:w="2501"/>
        <w:gridCol w:w="4265"/>
      </w:tblGrid>
      <w:tr w:rsidR="00321560" w:rsidRPr="00321560" w:rsidTr="00D66E8D">
        <w:trPr>
          <w:jc w:val="center"/>
        </w:trPr>
        <w:tc>
          <w:tcPr>
            <w:tcW w:w="2836" w:type="pct"/>
            <w:gridSpan w:val="2"/>
            <w:tcBorders>
              <w:top w:val="single" w:sz="12" w:space="0" w:color="auto"/>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材</w:t>
            </w:r>
            <w:r w:rsidRPr="00321560">
              <w:rPr>
                <w:rFonts w:hint="eastAsia"/>
                <w:color w:val="000000" w:themeColor="text1"/>
              </w:rPr>
              <w:t xml:space="preserve">   </w:t>
            </w:r>
            <w:r w:rsidRPr="00321560">
              <w:rPr>
                <w:rFonts w:hint="eastAsia"/>
                <w:color w:val="000000" w:themeColor="text1"/>
              </w:rPr>
              <w:t>料</w:t>
            </w:r>
          </w:p>
        </w:tc>
        <w:tc>
          <w:tcPr>
            <w:tcW w:w="2164" w:type="pct"/>
            <w:tcBorders>
              <w:top w:val="single" w:sz="12" w:space="0" w:color="auto"/>
              <w:right w:val="single" w:sz="12" w:space="0" w:color="auto"/>
            </w:tcBorders>
          </w:tcPr>
          <w:p w:rsidR="0092531C" w:rsidRPr="00321560" w:rsidRDefault="0092531C" w:rsidP="00BC1708">
            <w:pPr>
              <w:pStyle w:val="afffffff5"/>
              <w:spacing w:before="93" w:after="93"/>
              <w:rPr>
                <w:color w:val="000000" w:themeColor="text1"/>
              </w:rPr>
            </w:pPr>
            <w:r w:rsidRPr="00321560">
              <w:rPr>
                <w:color w:val="000000" w:themeColor="text1"/>
              </w:rPr>
              <w:t>E</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钢、不锈钢</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2.06</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trHeight w:val="187"/>
          <w:jc w:val="center"/>
        </w:trPr>
        <w:tc>
          <w:tcPr>
            <w:tcW w:w="2836" w:type="pct"/>
            <w:gridSpan w:val="2"/>
            <w:tcBorders>
              <w:left w:val="single" w:sz="12" w:space="0" w:color="auto"/>
            </w:tcBorders>
            <w:vAlign w:val="center"/>
          </w:tcPr>
          <w:p w:rsidR="0092531C" w:rsidRPr="00321560" w:rsidRDefault="0092531C" w:rsidP="00BC1708">
            <w:pPr>
              <w:pStyle w:val="afffffff5"/>
              <w:spacing w:before="93" w:after="93"/>
              <w:rPr>
                <w:color w:val="000000" w:themeColor="text1"/>
              </w:rPr>
            </w:pPr>
            <w:r w:rsidRPr="00321560">
              <w:rPr>
                <w:rFonts w:hint="eastAsia"/>
                <w:color w:val="000000" w:themeColor="text1"/>
              </w:rPr>
              <w:t>铝合金型材</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0.7</w:t>
            </w:r>
            <w:r w:rsidRPr="00321560">
              <w:rPr>
                <w:color w:val="000000" w:themeColor="text1"/>
              </w:rPr>
              <w:t>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trHeight w:val="187"/>
          <w:jc w:val="center"/>
        </w:trPr>
        <w:tc>
          <w:tcPr>
            <w:tcW w:w="1567" w:type="pct"/>
            <w:vMerge w:val="restart"/>
            <w:tcBorders>
              <w:left w:val="single" w:sz="12" w:space="0" w:color="auto"/>
            </w:tcBorders>
            <w:vAlign w:val="center"/>
          </w:tcPr>
          <w:p w:rsidR="0092531C" w:rsidRPr="00321560" w:rsidRDefault="0092531C" w:rsidP="00BC1708">
            <w:pPr>
              <w:pStyle w:val="afffffff5"/>
              <w:spacing w:before="93" w:after="93"/>
              <w:rPr>
                <w:color w:val="000000" w:themeColor="text1"/>
              </w:rPr>
            </w:pPr>
            <w:r w:rsidRPr="00321560">
              <w:rPr>
                <w:rFonts w:hint="eastAsia"/>
                <w:color w:val="000000" w:themeColor="text1"/>
              </w:rPr>
              <w:t>铝塑复合板</w:t>
            </w:r>
          </w:p>
        </w:tc>
        <w:tc>
          <w:tcPr>
            <w:tcW w:w="1269" w:type="pct"/>
            <w:vAlign w:val="center"/>
          </w:tcPr>
          <w:p w:rsidR="0092531C" w:rsidRPr="00321560" w:rsidRDefault="0092531C" w:rsidP="00BC1708">
            <w:pPr>
              <w:pStyle w:val="afffffff5"/>
              <w:spacing w:before="93" w:after="93"/>
              <w:rPr>
                <w:color w:val="000000" w:themeColor="text1"/>
              </w:rPr>
            </w:pPr>
            <w:r w:rsidRPr="00321560">
              <w:rPr>
                <w:rFonts w:hint="eastAsia"/>
                <w:color w:val="000000" w:themeColor="text1"/>
              </w:rPr>
              <w:t>厚度</w:t>
            </w:r>
            <w:r w:rsidRPr="00321560">
              <w:rPr>
                <w:rFonts w:hint="eastAsia"/>
                <w:color w:val="000000" w:themeColor="text1"/>
              </w:rPr>
              <w:t>4mm</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.20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trHeight w:val="187"/>
          <w:jc w:val="center"/>
        </w:trPr>
        <w:tc>
          <w:tcPr>
            <w:tcW w:w="1567" w:type="pct"/>
            <w:vMerge/>
            <w:tcBorders>
              <w:left w:val="single" w:sz="12" w:space="0" w:color="auto"/>
            </w:tcBorders>
            <w:vAlign w:val="center"/>
          </w:tcPr>
          <w:p w:rsidR="0092531C" w:rsidRPr="00321560" w:rsidRDefault="0092531C" w:rsidP="00BC1708">
            <w:pPr>
              <w:pStyle w:val="afffffff5"/>
              <w:spacing w:before="93" w:after="93"/>
              <w:rPr>
                <w:color w:val="000000" w:themeColor="text1"/>
              </w:rPr>
            </w:pPr>
          </w:p>
        </w:tc>
        <w:tc>
          <w:tcPr>
            <w:tcW w:w="1269" w:type="pct"/>
            <w:vAlign w:val="center"/>
          </w:tcPr>
          <w:p w:rsidR="0092531C" w:rsidRPr="00321560" w:rsidRDefault="0092531C" w:rsidP="00BC1708">
            <w:pPr>
              <w:pStyle w:val="afffffff5"/>
              <w:spacing w:before="93" w:after="93"/>
              <w:rPr>
                <w:color w:val="000000" w:themeColor="text1"/>
              </w:rPr>
            </w:pPr>
            <w:r w:rsidRPr="00321560">
              <w:rPr>
                <w:rFonts w:hint="eastAsia"/>
                <w:color w:val="000000" w:themeColor="text1"/>
              </w:rPr>
              <w:t>厚度</w:t>
            </w:r>
            <w:r w:rsidRPr="00321560">
              <w:rPr>
                <w:color w:val="000000" w:themeColor="text1"/>
              </w:rPr>
              <w:t>6</w:t>
            </w:r>
            <w:r w:rsidRPr="00321560">
              <w:rPr>
                <w:rFonts w:hint="eastAsia"/>
                <w:color w:val="000000" w:themeColor="text1"/>
              </w:rPr>
              <w:t>mm</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.30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trHeight w:val="187"/>
          <w:jc w:val="center"/>
        </w:trPr>
        <w:tc>
          <w:tcPr>
            <w:tcW w:w="1567" w:type="pct"/>
            <w:vMerge w:val="restart"/>
            <w:tcBorders>
              <w:left w:val="single" w:sz="12" w:space="0" w:color="auto"/>
            </w:tcBorders>
            <w:vAlign w:val="center"/>
          </w:tcPr>
          <w:p w:rsidR="0092531C" w:rsidRPr="00321560" w:rsidRDefault="0092531C" w:rsidP="00BC1708">
            <w:pPr>
              <w:pStyle w:val="afffffff5"/>
              <w:spacing w:before="93" w:after="93"/>
              <w:rPr>
                <w:color w:val="000000" w:themeColor="text1"/>
              </w:rPr>
            </w:pPr>
            <w:r w:rsidRPr="00321560">
              <w:rPr>
                <w:rFonts w:hint="eastAsia"/>
                <w:color w:val="000000" w:themeColor="text1"/>
              </w:rPr>
              <w:t>铝蜂窝复合板</w:t>
            </w:r>
          </w:p>
        </w:tc>
        <w:tc>
          <w:tcPr>
            <w:tcW w:w="1269" w:type="pct"/>
            <w:vAlign w:val="center"/>
          </w:tcPr>
          <w:p w:rsidR="0092531C" w:rsidRPr="00321560" w:rsidRDefault="0092531C" w:rsidP="00BC1708">
            <w:pPr>
              <w:pStyle w:val="afffffff5"/>
              <w:spacing w:before="93" w:after="93"/>
              <w:rPr>
                <w:color w:val="000000" w:themeColor="text1"/>
              </w:rPr>
            </w:pPr>
            <w:r w:rsidRPr="00321560">
              <w:rPr>
                <w:rFonts w:hint="eastAsia"/>
                <w:color w:val="000000" w:themeColor="text1"/>
              </w:rPr>
              <w:t>厚度</w:t>
            </w:r>
            <w:r w:rsidRPr="00321560">
              <w:rPr>
                <w:color w:val="000000" w:themeColor="text1"/>
              </w:rPr>
              <w:t>10</w:t>
            </w:r>
            <w:r w:rsidRPr="00321560">
              <w:rPr>
                <w:rFonts w:hint="eastAsia"/>
                <w:color w:val="000000" w:themeColor="text1"/>
              </w:rPr>
              <w:t>mm</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.35</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trHeight w:val="187"/>
          <w:jc w:val="center"/>
        </w:trPr>
        <w:tc>
          <w:tcPr>
            <w:tcW w:w="1567" w:type="pct"/>
            <w:vMerge/>
            <w:tcBorders>
              <w:left w:val="single" w:sz="12" w:space="0" w:color="auto"/>
            </w:tcBorders>
            <w:vAlign w:val="center"/>
          </w:tcPr>
          <w:p w:rsidR="0092531C" w:rsidRPr="00321560" w:rsidRDefault="0092531C" w:rsidP="00BC1708">
            <w:pPr>
              <w:pStyle w:val="afffffff5"/>
              <w:spacing w:before="93" w:after="93"/>
              <w:rPr>
                <w:color w:val="000000" w:themeColor="text1"/>
              </w:rPr>
            </w:pPr>
          </w:p>
        </w:tc>
        <w:tc>
          <w:tcPr>
            <w:tcW w:w="1269" w:type="pct"/>
            <w:vAlign w:val="center"/>
          </w:tcPr>
          <w:p w:rsidR="0092531C" w:rsidRPr="00321560" w:rsidRDefault="0092531C" w:rsidP="00BC1708">
            <w:pPr>
              <w:pStyle w:val="afffffff5"/>
              <w:spacing w:before="93" w:after="93"/>
              <w:rPr>
                <w:color w:val="000000" w:themeColor="text1"/>
              </w:rPr>
            </w:pPr>
            <w:r w:rsidRPr="00321560">
              <w:rPr>
                <w:rFonts w:hint="eastAsia"/>
                <w:color w:val="000000" w:themeColor="text1"/>
              </w:rPr>
              <w:t>厚度</w:t>
            </w:r>
            <w:r w:rsidRPr="00321560">
              <w:rPr>
                <w:color w:val="000000" w:themeColor="text1"/>
              </w:rPr>
              <w:t>15</w:t>
            </w:r>
            <w:r w:rsidRPr="00321560">
              <w:rPr>
                <w:rFonts w:hint="eastAsia"/>
                <w:color w:val="000000" w:themeColor="text1"/>
              </w:rPr>
              <w:t>mm</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.27</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trHeight w:val="187"/>
          <w:jc w:val="center"/>
        </w:trPr>
        <w:tc>
          <w:tcPr>
            <w:tcW w:w="1567" w:type="pct"/>
            <w:vMerge/>
            <w:tcBorders>
              <w:left w:val="single" w:sz="12" w:space="0" w:color="auto"/>
            </w:tcBorders>
            <w:vAlign w:val="center"/>
          </w:tcPr>
          <w:p w:rsidR="0092531C" w:rsidRPr="00321560" w:rsidRDefault="0092531C" w:rsidP="00BC1708">
            <w:pPr>
              <w:pStyle w:val="afffffff5"/>
              <w:spacing w:before="93" w:after="93"/>
              <w:rPr>
                <w:color w:val="000000" w:themeColor="text1"/>
              </w:rPr>
            </w:pPr>
          </w:p>
        </w:tc>
        <w:tc>
          <w:tcPr>
            <w:tcW w:w="1269" w:type="pct"/>
            <w:vAlign w:val="center"/>
          </w:tcPr>
          <w:p w:rsidR="0092531C" w:rsidRPr="00321560" w:rsidRDefault="0092531C" w:rsidP="00BC1708">
            <w:pPr>
              <w:pStyle w:val="afffffff5"/>
              <w:spacing w:before="93" w:after="93"/>
              <w:rPr>
                <w:color w:val="000000" w:themeColor="text1"/>
              </w:rPr>
            </w:pPr>
            <w:r w:rsidRPr="00321560">
              <w:rPr>
                <w:rFonts w:hint="eastAsia"/>
                <w:color w:val="000000" w:themeColor="text1"/>
              </w:rPr>
              <w:t>厚度</w:t>
            </w:r>
            <w:r w:rsidRPr="00321560">
              <w:rPr>
                <w:color w:val="000000" w:themeColor="text1"/>
              </w:rPr>
              <w:t>20</w:t>
            </w:r>
            <w:r w:rsidRPr="00321560">
              <w:rPr>
                <w:rFonts w:hint="eastAsia"/>
                <w:color w:val="000000" w:themeColor="text1"/>
              </w:rPr>
              <w:t>mm</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.21</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vAlign w:val="center"/>
          </w:tcPr>
          <w:p w:rsidR="0092531C" w:rsidRPr="00321560" w:rsidRDefault="0092531C" w:rsidP="00BC1708">
            <w:pPr>
              <w:pStyle w:val="afffffff5"/>
              <w:spacing w:before="93" w:after="93"/>
              <w:rPr>
                <w:color w:val="000000" w:themeColor="text1"/>
              </w:rPr>
            </w:pPr>
            <w:r w:rsidRPr="00321560">
              <w:rPr>
                <w:color w:val="000000" w:themeColor="text1"/>
              </w:rPr>
              <w:t>玻璃</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.72</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vAlign w:val="center"/>
          </w:tcPr>
          <w:p w:rsidR="0092531C" w:rsidRPr="00321560" w:rsidRDefault="0092531C" w:rsidP="00BC1708">
            <w:pPr>
              <w:pStyle w:val="afffffff5"/>
              <w:spacing w:before="93" w:after="93"/>
              <w:rPr>
                <w:color w:val="000000" w:themeColor="text1"/>
              </w:rPr>
            </w:pPr>
            <w:r w:rsidRPr="00321560">
              <w:rPr>
                <w:color w:val="000000" w:themeColor="text1"/>
              </w:rPr>
              <w:t>聚碳酸酯板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1</w:t>
            </w:r>
            <w:r w:rsidRPr="00321560">
              <w:rPr>
                <w:color w:val="000000" w:themeColor="text1"/>
              </w:rPr>
              <w:t>370</w:t>
            </w:r>
          </w:p>
        </w:tc>
      </w:tr>
      <w:tr w:rsidR="00321560" w:rsidRPr="00321560" w:rsidTr="00D66E8D">
        <w:trPr>
          <w:jc w:val="center"/>
        </w:trPr>
        <w:tc>
          <w:tcPr>
            <w:tcW w:w="2836" w:type="pct"/>
            <w:gridSpan w:val="2"/>
            <w:tcBorders>
              <w:left w:val="single" w:sz="12" w:space="0" w:color="auto"/>
            </w:tcBorders>
            <w:vAlign w:val="center"/>
          </w:tcPr>
          <w:p w:rsidR="0092531C" w:rsidRPr="00321560" w:rsidRDefault="0092531C" w:rsidP="00BC1708">
            <w:pPr>
              <w:pStyle w:val="afffffff5"/>
              <w:spacing w:before="93" w:after="93"/>
              <w:rPr>
                <w:color w:val="000000" w:themeColor="text1"/>
              </w:rPr>
            </w:pPr>
            <w:r w:rsidRPr="00321560">
              <w:rPr>
                <w:rFonts w:hint="eastAsia"/>
                <w:color w:val="000000" w:themeColor="text1"/>
              </w:rPr>
              <w:t>瓷</w:t>
            </w:r>
            <w:r w:rsidRPr="00321560">
              <w:rPr>
                <w:rFonts w:hint="eastAsia"/>
                <w:color w:val="000000" w:themeColor="text1"/>
              </w:rPr>
              <w:t xml:space="preserve"> </w:t>
            </w:r>
            <w:r w:rsidRPr="00321560">
              <w:rPr>
                <w:rFonts w:hint="eastAsia"/>
                <w:color w:val="000000" w:themeColor="text1"/>
              </w:rPr>
              <w:t>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0.6</w:t>
            </w:r>
            <w:r w:rsidRPr="00321560">
              <w:rPr>
                <w:color w:val="000000" w:themeColor="text1"/>
              </w:rPr>
              <w:t>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陶</w:t>
            </w:r>
            <w:r w:rsidRPr="00321560">
              <w:rPr>
                <w:rFonts w:hint="eastAsia"/>
                <w:color w:val="000000" w:themeColor="text1"/>
              </w:rPr>
              <w:t xml:space="preserve"> </w:t>
            </w:r>
            <w:r w:rsidRPr="00321560">
              <w:rPr>
                <w:rFonts w:hint="eastAsia"/>
                <w:color w:val="000000" w:themeColor="text1"/>
              </w:rPr>
              <w:t>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20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微晶玻璃</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0.8</w:t>
            </w:r>
            <w:r w:rsidRPr="00321560">
              <w:rPr>
                <w:color w:val="000000" w:themeColor="text1"/>
              </w:rPr>
              <w:t>1</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花岗石板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0.8</w:t>
            </w:r>
            <w:r w:rsidRPr="00321560">
              <w:rPr>
                <w:color w:val="000000" w:themeColor="text1"/>
              </w:rPr>
              <w:t>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砂岩石板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55</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石灰石板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46</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木纤维板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0.09</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纤维水泥板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0.1</w:t>
            </w:r>
            <w:r w:rsidRPr="00321560">
              <w:rPr>
                <w:color w:val="000000" w:themeColor="text1"/>
              </w:rPr>
              <w:t>4</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玻璃纤维板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23</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r w:rsidRPr="00321560">
              <w:rPr>
                <w:rFonts w:asciiTheme="minorEastAsia" w:hAnsiTheme="minorEastAsia" w:hint="eastAsia"/>
                <w:color w:val="000000" w:themeColor="text1"/>
              </w:rPr>
              <w:t>～</w:t>
            </w:r>
            <w:r w:rsidRPr="00321560">
              <w:rPr>
                <w:rFonts w:hint="eastAsia"/>
                <w:color w:val="000000" w:themeColor="text1"/>
              </w:rPr>
              <w:t>0.</w:t>
            </w:r>
            <w:r w:rsidRPr="00321560">
              <w:rPr>
                <w:color w:val="000000" w:themeColor="text1"/>
              </w:rPr>
              <w:t>29</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消除应力的高强钢丝</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2</w:t>
            </w:r>
            <w:r w:rsidRPr="00321560">
              <w:rPr>
                <w:color w:val="000000" w:themeColor="text1"/>
              </w:rPr>
              <w:t>.05</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不锈钢绞线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1</w:t>
            </w:r>
            <w:r w:rsidRPr="00321560">
              <w:rPr>
                <w:color w:val="000000" w:themeColor="text1"/>
              </w:rPr>
              <w:t>.20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1</w:t>
            </w:r>
            <w:r w:rsidRPr="00321560">
              <w:rPr>
                <w:rFonts w:asciiTheme="minorEastAsia" w:hAnsiTheme="minorEastAsia"/>
                <w:color w:val="000000" w:themeColor="text1"/>
              </w:rPr>
              <w:t>.50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高强钢绞线</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1</w:t>
            </w:r>
            <w:r w:rsidRPr="00321560">
              <w:rPr>
                <w:color w:val="000000" w:themeColor="text1"/>
              </w:rPr>
              <w:t>.95</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lastRenderedPageBreak/>
              <w:t>钢丝绳</w:t>
            </w:r>
          </w:p>
        </w:tc>
        <w:tc>
          <w:tcPr>
            <w:tcW w:w="2164" w:type="pct"/>
            <w:tcBorders>
              <w:right w:val="single" w:sz="12" w:space="0" w:color="auto"/>
            </w:tcBorders>
          </w:tcPr>
          <w:p w:rsidR="0092531C" w:rsidRPr="00321560" w:rsidRDefault="0092531C" w:rsidP="00BC1708">
            <w:pPr>
              <w:pStyle w:val="afffffff5"/>
              <w:spacing w:before="93" w:after="93"/>
              <w:rPr>
                <w:color w:val="000000" w:themeColor="text1"/>
              </w:rPr>
            </w:pPr>
            <w:r w:rsidRPr="00321560">
              <w:rPr>
                <w:color w:val="000000" w:themeColor="text1"/>
              </w:rPr>
              <w:t>0.80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1</w:t>
            </w:r>
            <w:r w:rsidRPr="00321560">
              <w:rPr>
                <w:rFonts w:asciiTheme="minorEastAsia" w:hAnsiTheme="minorEastAsia"/>
                <w:color w:val="000000" w:themeColor="text1"/>
              </w:rPr>
              <w:t>.00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r w:rsidR="00321560" w:rsidRPr="00321560" w:rsidTr="00D66E8D">
        <w:trPr>
          <w:jc w:val="center"/>
        </w:trPr>
        <w:tc>
          <w:tcPr>
            <w:tcW w:w="2836" w:type="pct"/>
            <w:gridSpan w:val="2"/>
            <w:tcBorders>
              <w:left w:val="single" w:sz="12" w:space="0" w:color="auto"/>
              <w:bottom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G</w:t>
            </w:r>
            <w:r w:rsidRPr="00321560">
              <w:rPr>
                <w:color w:val="000000" w:themeColor="text1"/>
              </w:rPr>
              <w:t>RC</w:t>
            </w:r>
          </w:p>
        </w:tc>
        <w:tc>
          <w:tcPr>
            <w:tcW w:w="2164" w:type="pct"/>
            <w:tcBorders>
              <w:bottom w:val="single" w:sz="12" w:space="0" w:color="auto"/>
              <w:right w:val="single" w:sz="12" w:space="0" w:color="auto"/>
            </w:tcBorders>
          </w:tcPr>
          <w:p w:rsidR="0092531C" w:rsidRPr="00321560" w:rsidRDefault="0092531C" w:rsidP="00BC1708">
            <w:pPr>
              <w:pStyle w:val="afffffff5"/>
              <w:spacing w:before="93" w:after="93"/>
              <w:rPr>
                <w:color w:val="000000" w:themeColor="text1"/>
              </w:rPr>
            </w:pPr>
            <w:r w:rsidRPr="00321560">
              <w:rPr>
                <w:rFonts w:hint="eastAsia"/>
                <w:color w:val="000000" w:themeColor="text1"/>
              </w:rPr>
              <w:t>0.</w:t>
            </w:r>
            <w:r w:rsidRPr="00321560">
              <w:rPr>
                <w:color w:val="000000" w:themeColor="text1"/>
              </w:rPr>
              <w:t>20</w:t>
            </w:r>
            <w:r w:rsidRPr="00321560">
              <w:rPr>
                <w:rFonts w:hint="eastAsia"/>
                <w:color w:val="000000" w:themeColor="text1"/>
              </w:rPr>
              <w:t>×</w:t>
            </w:r>
            <w:r w:rsidRPr="00321560">
              <w:rPr>
                <w:rFonts w:hint="eastAsia"/>
                <w:color w:val="000000" w:themeColor="text1"/>
              </w:rPr>
              <w:t>10</w:t>
            </w:r>
            <w:r w:rsidRPr="00321560">
              <w:rPr>
                <w:rFonts w:hint="eastAsia"/>
                <w:color w:val="000000" w:themeColor="text1"/>
                <w:vertAlign w:val="superscript"/>
              </w:rPr>
              <w:t>5</w:t>
            </w:r>
          </w:p>
        </w:tc>
      </w:tr>
    </w:tbl>
    <w:p w:rsidR="0092531C" w:rsidRPr="00321560" w:rsidRDefault="0092531C" w:rsidP="00C5499B">
      <w:pPr>
        <w:pStyle w:val="a4"/>
        <w:rPr>
          <w:color w:val="000000" w:themeColor="text1"/>
        </w:rPr>
      </w:pPr>
      <w:r w:rsidRPr="00321560">
        <w:rPr>
          <w:rFonts w:hint="eastAsia"/>
          <w:color w:val="000000" w:themeColor="text1"/>
        </w:rPr>
        <w:t>幕墙材料的泊松比可按表</w:t>
      </w:r>
      <w:r w:rsidR="000B3F67" w:rsidRPr="00321560">
        <w:rPr>
          <w:color w:val="000000" w:themeColor="text1"/>
        </w:rPr>
        <w:t>47</w:t>
      </w:r>
      <w:r w:rsidRPr="00321560">
        <w:rPr>
          <w:color w:val="000000" w:themeColor="text1"/>
        </w:rPr>
        <w:t>采用</w:t>
      </w:r>
      <w:r w:rsidRPr="00321560">
        <w:rPr>
          <w:rFonts w:hint="eastAsia"/>
          <w:color w:val="000000" w:themeColor="text1"/>
        </w:rPr>
        <w:t>。</w:t>
      </w:r>
    </w:p>
    <w:p w:rsidR="0092531C" w:rsidRPr="00321560" w:rsidRDefault="0092531C" w:rsidP="002670A4">
      <w:pPr>
        <w:pStyle w:val="af9"/>
        <w:spacing w:before="93" w:after="93"/>
        <w:ind w:firstLine="420"/>
        <w:rPr>
          <w:color w:val="000000" w:themeColor="text1"/>
        </w:rPr>
      </w:pPr>
      <w:r w:rsidRPr="00321560">
        <w:rPr>
          <w:color w:val="000000" w:themeColor="text1"/>
        </w:rPr>
        <w:t>材料的泊松比</w:t>
      </w:r>
      <w:r w:rsidRPr="00321560">
        <w:rPr>
          <w:color w:val="000000" w:themeColor="text1"/>
        </w:rPr>
        <w:object w:dxaOrig="180" w:dyaOrig="200">
          <v:shape id="_x0000_i1077" type="#_x0000_t75" style="width:8.5pt;height:8.5pt" o:ole="" fillcolor="window">
            <v:imagedata r:id="rId118" o:title=""/>
          </v:shape>
          <o:OLEObject Type="Embed" ProgID="Equation.DSMT4" ShapeID="_x0000_i1077" DrawAspect="Content" ObjectID="_1681285168" r:id="rId11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59"/>
        <w:gridCol w:w="2249"/>
        <w:gridCol w:w="2333"/>
        <w:gridCol w:w="2513"/>
      </w:tblGrid>
      <w:tr w:rsidR="00321560" w:rsidRPr="00321560" w:rsidTr="007E3053">
        <w:trPr>
          <w:trHeight w:val="236"/>
          <w:jc w:val="center"/>
        </w:trPr>
        <w:tc>
          <w:tcPr>
            <w:tcW w:w="1400" w:type="pct"/>
            <w:tcBorders>
              <w:top w:val="single" w:sz="12" w:space="0" w:color="auto"/>
              <w:left w:val="single" w:sz="12"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材</w:t>
            </w:r>
            <w:r w:rsidRPr="00321560">
              <w:rPr>
                <w:color w:val="000000" w:themeColor="text1"/>
              </w:rPr>
              <w:t xml:space="preserve">    </w:t>
            </w:r>
            <w:r w:rsidRPr="00321560">
              <w:rPr>
                <w:color w:val="000000" w:themeColor="text1"/>
              </w:rPr>
              <w:t>料</w:t>
            </w:r>
          </w:p>
        </w:tc>
        <w:tc>
          <w:tcPr>
            <w:tcW w:w="1141" w:type="pct"/>
            <w:tcBorders>
              <w:top w:val="single" w:sz="12" w:space="0" w:color="auto"/>
              <w:right w:val="double" w:sz="4" w:space="0" w:color="auto"/>
            </w:tcBorders>
            <w:vAlign w:val="center"/>
          </w:tcPr>
          <w:p w:rsidR="0092531C" w:rsidRPr="00321560" w:rsidRDefault="0092531C" w:rsidP="007E3053">
            <w:pPr>
              <w:pStyle w:val="afffffff5"/>
              <w:spacing w:before="93" w:after="93"/>
              <w:rPr>
                <w:i/>
                <w:color w:val="000000" w:themeColor="text1"/>
              </w:rPr>
            </w:pPr>
            <w:r w:rsidRPr="00321560">
              <w:rPr>
                <w:i/>
                <w:color w:val="000000" w:themeColor="text1"/>
              </w:rPr>
              <w:t>v</w:t>
            </w:r>
          </w:p>
        </w:tc>
        <w:tc>
          <w:tcPr>
            <w:tcW w:w="1184" w:type="pct"/>
            <w:tcBorders>
              <w:top w:val="single" w:sz="12" w:space="0" w:color="auto"/>
              <w:left w:val="double" w:sz="4"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材</w:t>
            </w:r>
            <w:r w:rsidRPr="00321560">
              <w:rPr>
                <w:color w:val="000000" w:themeColor="text1"/>
              </w:rPr>
              <w:t xml:space="preserve">    </w:t>
            </w:r>
            <w:r w:rsidRPr="00321560">
              <w:rPr>
                <w:color w:val="000000" w:themeColor="text1"/>
              </w:rPr>
              <w:t>料</w:t>
            </w:r>
          </w:p>
        </w:tc>
        <w:tc>
          <w:tcPr>
            <w:tcW w:w="1275" w:type="pct"/>
            <w:tcBorders>
              <w:top w:val="single" w:sz="12" w:space="0" w:color="auto"/>
              <w:right w:val="single" w:sz="12" w:space="0" w:color="auto"/>
            </w:tcBorders>
            <w:vAlign w:val="center"/>
          </w:tcPr>
          <w:p w:rsidR="0092531C" w:rsidRPr="00321560" w:rsidRDefault="0092531C" w:rsidP="007E3053">
            <w:pPr>
              <w:pStyle w:val="afffffff5"/>
              <w:spacing w:before="93" w:after="93"/>
              <w:rPr>
                <w:color w:val="000000" w:themeColor="text1"/>
              </w:rPr>
            </w:pPr>
            <w:r w:rsidRPr="00321560">
              <w:rPr>
                <w:rFonts w:hint="eastAsia"/>
                <w:i/>
                <w:color w:val="000000" w:themeColor="text1"/>
              </w:rPr>
              <w:t>v</w:t>
            </w:r>
          </w:p>
        </w:tc>
      </w:tr>
      <w:tr w:rsidR="00321560" w:rsidRPr="00321560" w:rsidTr="007E3053">
        <w:trPr>
          <w:trHeight w:val="130"/>
          <w:jc w:val="center"/>
        </w:trPr>
        <w:tc>
          <w:tcPr>
            <w:tcW w:w="1400" w:type="pct"/>
            <w:tcBorders>
              <w:left w:val="single" w:sz="12"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铝合金型材、单层铝板</w:t>
            </w:r>
          </w:p>
        </w:tc>
        <w:tc>
          <w:tcPr>
            <w:tcW w:w="1141" w:type="pct"/>
            <w:tcBorders>
              <w:right w:val="double" w:sz="4"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0.3</w:t>
            </w:r>
            <w:r w:rsidRPr="00321560">
              <w:rPr>
                <w:rFonts w:hint="eastAsia"/>
                <w:color w:val="000000" w:themeColor="text1"/>
              </w:rPr>
              <w:t>0</w:t>
            </w:r>
          </w:p>
        </w:tc>
        <w:tc>
          <w:tcPr>
            <w:tcW w:w="1184" w:type="pct"/>
            <w:tcBorders>
              <w:left w:val="double" w:sz="4" w:space="0" w:color="auto"/>
            </w:tcBorders>
            <w:vAlign w:val="center"/>
          </w:tcPr>
          <w:p w:rsidR="0092531C" w:rsidRPr="00321560" w:rsidRDefault="0092531C" w:rsidP="007E3053">
            <w:pPr>
              <w:pStyle w:val="afffffff5"/>
              <w:spacing w:before="93" w:after="93"/>
              <w:rPr>
                <w:color w:val="000000" w:themeColor="text1"/>
              </w:rPr>
            </w:pPr>
            <w:r w:rsidRPr="00321560">
              <w:rPr>
                <w:rFonts w:hint="eastAsia"/>
                <w:color w:val="000000" w:themeColor="text1"/>
              </w:rPr>
              <w:t>铝蜂窝</w:t>
            </w:r>
            <w:r w:rsidRPr="00321560">
              <w:rPr>
                <w:color w:val="000000" w:themeColor="text1"/>
              </w:rPr>
              <w:t>复合板</w:t>
            </w:r>
          </w:p>
        </w:tc>
        <w:tc>
          <w:tcPr>
            <w:tcW w:w="1275" w:type="pct"/>
            <w:tcBorders>
              <w:right w:val="single" w:sz="12"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0.25</w:t>
            </w:r>
          </w:p>
        </w:tc>
      </w:tr>
      <w:tr w:rsidR="00321560" w:rsidRPr="00321560" w:rsidTr="007E3053">
        <w:trPr>
          <w:trHeight w:val="330"/>
          <w:jc w:val="center"/>
        </w:trPr>
        <w:tc>
          <w:tcPr>
            <w:tcW w:w="1400" w:type="pct"/>
            <w:tcBorders>
              <w:left w:val="single" w:sz="12"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钢、不锈钢</w:t>
            </w:r>
          </w:p>
        </w:tc>
        <w:tc>
          <w:tcPr>
            <w:tcW w:w="1141" w:type="pct"/>
            <w:tcBorders>
              <w:right w:val="double" w:sz="4"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0.30</w:t>
            </w:r>
          </w:p>
        </w:tc>
        <w:tc>
          <w:tcPr>
            <w:tcW w:w="1184" w:type="pct"/>
            <w:tcBorders>
              <w:left w:val="double" w:sz="4"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花岗</w:t>
            </w:r>
            <w:r w:rsidRPr="00321560">
              <w:rPr>
                <w:rFonts w:hint="eastAsia"/>
                <w:color w:val="000000" w:themeColor="text1"/>
              </w:rPr>
              <w:t>石</w:t>
            </w:r>
            <w:r w:rsidRPr="00321560">
              <w:rPr>
                <w:color w:val="000000" w:themeColor="text1"/>
              </w:rPr>
              <w:t>石板</w:t>
            </w:r>
          </w:p>
        </w:tc>
        <w:tc>
          <w:tcPr>
            <w:tcW w:w="1275" w:type="pct"/>
            <w:tcBorders>
              <w:right w:val="single" w:sz="12"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0.125</w:t>
            </w:r>
          </w:p>
        </w:tc>
      </w:tr>
      <w:tr w:rsidR="00321560" w:rsidRPr="00321560" w:rsidTr="007E3053">
        <w:trPr>
          <w:trHeight w:val="240"/>
          <w:jc w:val="center"/>
        </w:trPr>
        <w:tc>
          <w:tcPr>
            <w:tcW w:w="1400" w:type="pct"/>
            <w:tcBorders>
              <w:left w:val="single" w:sz="12"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铝</w:t>
            </w:r>
            <w:r w:rsidRPr="00321560">
              <w:rPr>
                <w:rFonts w:hint="eastAsia"/>
                <w:color w:val="000000" w:themeColor="text1"/>
              </w:rPr>
              <w:t>塑</w:t>
            </w:r>
            <w:r w:rsidRPr="00321560">
              <w:rPr>
                <w:color w:val="000000" w:themeColor="text1"/>
              </w:rPr>
              <w:t>复合板</w:t>
            </w:r>
          </w:p>
        </w:tc>
        <w:tc>
          <w:tcPr>
            <w:tcW w:w="1141" w:type="pct"/>
            <w:tcBorders>
              <w:right w:val="double" w:sz="4"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0.25</w:t>
            </w:r>
          </w:p>
        </w:tc>
        <w:tc>
          <w:tcPr>
            <w:tcW w:w="1184" w:type="pct"/>
            <w:tcBorders>
              <w:left w:val="double" w:sz="4"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玻璃</w:t>
            </w:r>
          </w:p>
        </w:tc>
        <w:tc>
          <w:tcPr>
            <w:tcW w:w="1275" w:type="pct"/>
            <w:tcBorders>
              <w:right w:val="single" w:sz="12"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0.20</w:t>
            </w:r>
          </w:p>
        </w:tc>
      </w:tr>
      <w:tr w:rsidR="00321560" w:rsidRPr="00321560" w:rsidTr="007E3053">
        <w:trPr>
          <w:trHeight w:val="240"/>
          <w:jc w:val="center"/>
        </w:trPr>
        <w:tc>
          <w:tcPr>
            <w:tcW w:w="1400" w:type="pct"/>
            <w:tcBorders>
              <w:left w:val="single" w:sz="12"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瓷</w:t>
            </w:r>
            <w:r w:rsidRPr="00321560">
              <w:rPr>
                <w:rFonts w:hint="eastAsia"/>
                <w:color w:val="000000" w:themeColor="text1"/>
              </w:rPr>
              <w:t xml:space="preserve"> </w:t>
            </w:r>
            <w:r w:rsidRPr="00321560">
              <w:rPr>
                <w:rFonts w:hint="eastAsia"/>
                <w:color w:val="000000" w:themeColor="text1"/>
              </w:rPr>
              <w:t>板</w:t>
            </w:r>
          </w:p>
        </w:tc>
        <w:tc>
          <w:tcPr>
            <w:tcW w:w="1141" w:type="pct"/>
            <w:tcBorders>
              <w:right w:val="double" w:sz="4"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0.25</w:t>
            </w:r>
          </w:p>
        </w:tc>
        <w:tc>
          <w:tcPr>
            <w:tcW w:w="1184" w:type="pct"/>
            <w:tcBorders>
              <w:left w:val="double" w:sz="4"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陶</w:t>
            </w:r>
            <w:r w:rsidRPr="00321560">
              <w:rPr>
                <w:rFonts w:hint="eastAsia"/>
                <w:color w:val="000000" w:themeColor="text1"/>
              </w:rPr>
              <w:t xml:space="preserve"> </w:t>
            </w:r>
            <w:r w:rsidRPr="00321560">
              <w:rPr>
                <w:rFonts w:hint="eastAsia"/>
                <w:color w:val="000000" w:themeColor="text1"/>
              </w:rPr>
              <w:t>板</w:t>
            </w:r>
          </w:p>
        </w:tc>
        <w:tc>
          <w:tcPr>
            <w:tcW w:w="1275" w:type="pct"/>
            <w:tcBorders>
              <w:right w:val="single" w:sz="12"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0.13</w:t>
            </w:r>
          </w:p>
        </w:tc>
      </w:tr>
      <w:tr w:rsidR="00321560" w:rsidRPr="00321560" w:rsidTr="007E3053">
        <w:trPr>
          <w:trHeight w:val="240"/>
          <w:jc w:val="center"/>
        </w:trPr>
        <w:tc>
          <w:tcPr>
            <w:tcW w:w="1400" w:type="pct"/>
            <w:tcBorders>
              <w:left w:val="single" w:sz="12"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微晶玻璃板</w:t>
            </w:r>
          </w:p>
        </w:tc>
        <w:tc>
          <w:tcPr>
            <w:tcW w:w="1141" w:type="pct"/>
            <w:tcBorders>
              <w:right w:val="double" w:sz="4"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0.25</w:t>
            </w:r>
          </w:p>
        </w:tc>
        <w:tc>
          <w:tcPr>
            <w:tcW w:w="1184" w:type="pct"/>
            <w:tcBorders>
              <w:left w:val="double" w:sz="4"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石材蜂窝板</w:t>
            </w:r>
          </w:p>
        </w:tc>
        <w:tc>
          <w:tcPr>
            <w:tcW w:w="1275" w:type="pct"/>
            <w:tcBorders>
              <w:right w:val="single" w:sz="12"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0.</w:t>
            </w:r>
            <w:r w:rsidRPr="00321560">
              <w:rPr>
                <w:color w:val="000000" w:themeColor="text1"/>
              </w:rPr>
              <w:t>30</w:t>
            </w:r>
          </w:p>
        </w:tc>
      </w:tr>
      <w:tr w:rsidR="00321560" w:rsidRPr="00321560" w:rsidTr="007E3053">
        <w:trPr>
          <w:trHeight w:val="240"/>
          <w:jc w:val="center"/>
        </w:trPr>
        <w:tc>
          <w:tcPr>
            <w:tcW w:w="1400" w:type="pct"/>
            <w:tcBorders>
              <w:left w:val="single" w:sz="12"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木纤维板</w:t>
            </w:r>
          </w:p>
        </w:tc>
        <w:tc>
          <w:tcPr>
            <w:tcW w:w="1141" w:type="pct"/>
            <w:tcBorders>
              <w:right w:val="double" w:sz="4"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0.30</w:t>
            </w:r>
          </w:p>
        </w:tc>
        <w:tc>
          <w:tcPr>
            <w:tcW w:w="1184" w:type="pct"/>
            <w:tcBorders>
              <w:left w:val="double" w:sz="4"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纤维水泥板</w:t>
            </w:r>
          </w:p>
        </w:tc>
        <w:tc>
          <w:tcPr>
            <w:tcW w:w="1275" w:type="pct"/>
            <w:tcBorders>
              <w:right w:val="single" w:sz="12"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0.25</w:t>
            </w:r>
          </w:p>
        </w:tc>
      </w:tr>
      <w:tr w:rsidR="00321560" w:rsidRPr="00321560" w:rsidTr="007E3053">
        <w:trPr>
          <w:trHeight w:val="240"/>
          <w:jc w:val="center"/>
        </w:trPr>
        <w:tc>
          <w:tcPr>
            <w:tcW w:w="1400" w:type="pct"/>
            <w:tcBorders>
              <w:left w:val="single" w:sz="12"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玻璃纤维板</w:t>
            </w:r>
          </w:p>
        </w:tc>
        <w:tc>
          <w:tcPr>
            <w:tcW w:w="1141" w:type="pct"/>
            <w:tcBorders>
              <w:right w:val="double" w:sz="4" w:space="0" w:color="auto"/>
            </w:tcBorders>
          </w:tcPr>
          <w:p w:rsidR="0092531C" w:rsidRPr="00321560" w:rsidRDefault="0092531C" w:rsidP="007E3053">
            <w:pPr>
              <w:pStyle w:val="afffffff5"/>
              <w:spacing w:before="93" w:after="93"/>
              <w:rPr>
                <w:color w:val="000000" w:themeColor="text1"/>
              </w:rPr>
            </w:pPr>
            <w:r w:rsidRPr="00321560">
              <w:rPr>
                <w:rFonts w:hint="eastAsia"/>
                <w:color w:val="000000" w:themeColor="text1"/>
              </w:rPr>
              <w:t>0.30</w:t>
            </w:r>
          </w:p>
        </w:tc>
        <w:tc>
          <w:tcPr>
            <w:tcW w:w="1184" w:type="pct"/>
            <w:tcBorders>
              <w:left w:val="double" w:sz="4"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高强钢丝、钢绞线</w:t>
            </w:r>
          </w:p>
        </w:tc>
        <w:tc>
          <w:tcPr>
            <w:tcW w:w="1275" w:type="pct"/>
            <w:tcBorders>
              <w:right w:val="single" w:sz="12" w:space="0" w:color="auto"/>
            </w:tcBorders>
            <w:vAlign w:val="center"/>
          </w:tcPr>
          <w:p w:rsidR="0092531C" w:rsidRPr="00321560" w:rsidRDefault="0092531C" w:rsidP="007E3053">
            <w:pPr>
              <w:pStyle w:val="afffffff5"/>
              <w:spacing w:before="93" w:after="93"/>
              <w:rPr>
                <w:color w:val="000000" w:themeColor="text1"/>
              </w:rPr>
            </w:pPr>
            <w:r w:rsidRPr="00321560">
              <w:rPr>
                <w:color w:val="000000" w:themeColor="text1"/>
              </w:rPr>
              <w:t>0.30</w:t>
            </w:r>
          </w:p>
        </w:tc>
      </w:tr>
      <w:tr w:rsidR="00321560" w:rsidRPr="00321560" w:rsidTr="007E3053">
        <w:trPr>
          <w:trHeight w:val="240"/>
          <w:jc w:val="center"/>
        </w:trPr>
        <w:tc>
          <w:tcPr>
            <w:tcW w:w="1400" w:type="pct"/>
            <w:tcBorders>
              <w:left w:val="single" w:sz="12" w:space="0" w:color="auto"/>
              <w:bottom w:val="single" w:sz="12" w:space="0" w:color="auto"/>
            </w:tcBorders>
            <w:vAlign w:val="center"/>
          </w:tcPr>
          <w:p w:rsidR="0092531C" w:rsidRPr="00321560" w:rsidRDefault="0092531C" w:rsidP="007E3053">
            <w:pPr>
              <w:pStyle w:val="afffffff5"/>
              <w:spacing w:before="93" w:after="93"/>
              <w:rPr>
                <w:color w:val="000000" w:themeColor="text1"/>
              </w:rPr>
            </w:pPr>
            <w:r w:rsidRPr="00321560">
              <w:rPr>
                <w:rFonts w:hint="eastAsia"/>
                <w:color w:val="000000" w:themeColor="text1"/>
              </w:rPr>
              <w:t>聚碳酸酯板</w:t>
            </w:r>
          </w:p>
        </w:tc>
        <w:tc>
          <w:tcPr>
            <w:tcW w:w="1141" w:type="pct"/>
            <w:tcBorders>
              <w:bottom w:val="single" w:sz="12" w:space="0" w:color="auto"/>
              <w:right w:val="double" w:sz="4" w:space="0" w:color="auto"/>
            </w:tcBorders>
            <w:vAlign w:val="center"/>
          </w:tcPr>
          <w:p w:rsidR="0092531C" w:rsidRPr="00321560" w:rsidRDefault="0092531C" w:rsidP="007E3053">
            <w:pPr>
              <w:pStyle w:val="afffffff5"/>
              <w:spacing w:before="93" w:after="93"/>
              <w:rPr>
                <w:color w:val="000000" w:themeColor="text1"/>
              </w:rPr>
            </w:pPr>
            <w:r w:rsidRPr="00321560">
              <w:rPr>
                <w:rFonts w:hint="eastAsia"/>
                <w:color w:val="000000" w:themeColor="text1"/>
              </w:rPr>
              <w:t>0</w:t>
            </w:r>
            <w:r w:rsidRPr="00321560">
              <w:rPr>
                <w:color w:val="000000" w:themeColor="text1"/>
              </w:rPr>
              <w:t>.28</w:t>
            </w:r>
          </w:p>
        </w:tc>
        <w:tc>
          <w:tcPr>
            <w:tcW w:w="1184" w:type="pct"/>
            <w:tcBorders>
              <w:left w:val="double" w:sz="4" w:space="0" w:color="auto"/>
              <w:bottom w:val="single" w:sz="12" w:space="0" w:color="auto"/>
            </w:tcBorders>
            <w:vAlign w:val="center"/>
          </w:tcPr>
          <w:p w:rsidR="0092531C" w:rsidRPr="00321560" w:rsidRDefault="0092531C" w:rsidP="007E3053">
            <w:pPr>
              <w:pStyle w:val="afffffff5"/>
              <w:spacing w:before="93" w:after="93"/>
              <w:rPr>
                <w:color w:val="000000" w:themeColor="text1"/>
              </w:rPr>
            </w:pPr>
            <w:r w:rsidRPr="00321560">
              <w:rPr>
                <w:rFonts w:hint="eastAsia"/>
                <w:color w:val="000000" w:themeColor="text1"/>
              </w:rPr>
              <w:t>G</w:t>
            </w:r>
            <w:r w:rsidRPr="00321560">
              <w:rPr>
                <w:color w:val="000000" w:themeColor="text1"/>
              </w:rPr>
              <w:t>RC</w:t>
            </w:r>
          </w:p>
        </w:tc>
        <w:tc>
          <w:tcPr>
            <w:tcW w:w="1275" w:type="pct"/>
            <w:tcBorders>
              <w:bottom w:val="single" w:sz="12" w:space="0" w:color="auto"/>
              <w:right w:val="single" w:sz="12" w:space="0" w:color="auto"/>
            </w:tcBorders>
            <w:vAlign w:val="center"/>
          </w:tcPr>
          <w:p w:rsidR="0092531C" w:rsidRPr="00321560" w:rsidRDefault="0092531C" w:rsidP="007E3053">
            <w:pPr>
              <w:pStyle w:val="afffffff5"/>
              <w:spacing w:before="93" w:after="93"/>
              <w:rPr>
                <w:color w:val="000000" w:themeColor="text1"/>
              </w:rPr>
            </w:pPr>
            <w:r w:rsidRPr="00321560">
              <w:rPr>
                <w:rFonts w:hint="eastAsia"/>
                <w:color w:val="000000" w:themeColor="text1"/>
              </w:rPr>
              <w:t>0</w:t>
            </w:r>
            <w:r w:rsidRPr="00321560">
              <w:rPr>
                <w:color w:val="000000" w:themeColor="text1"/>
              </w:rPr>
              <w:t>.24</w:t>
            </w:r>
          </w:p>
        </w:tc>
      </w:tr>
    </w:tbl>
    <w:p w:rsidR="0092531C" w:rsidRPr="00321560" w:rsidRDefault="0092531C" w:rsidP="00C5499B">
      <w:pPr>
        <w:pStyle w:val="a4"/>
        <w:rPr>
          <w:color w:val="000000" w:themeColor="text1"/>
        </w:rPr>
      </w:pPr>
      <w:r w:rsidRPr="00321560">
        <w:rPr>
          <w:rFonts w:hint="eastAsia"/>
          <w:color w:val="000000" w:themeColor="text1"/>
        </w:rPr>
        <w:t>幕墙材料的线膨胀系数可按表</w:t>
      </w:r>
      <w:r w:rsidR="00F90C35" w:rsidRPr="00321560">
        <w:rPr>
          <w:color w:val="000000" w:themeColor="text1"/>
        </w:rPr>
        <w:t>48</w:t>
      </w:r>
      <w:r w:rsidRPr="00321560">
        <w:rPr>
          <w:color w:val="000000" w:themeColor="text1"/>
        </w:rPr>
        <w:t>采用</w:t>
      </w:r>
      <w:r w:rsidRPr="00321560">
        <w:rPr>
          <w:rFonts w:hint="eastAsia"/>
          <w:color w:val="000000" w:themeColor="text1"/>
        </w:rPr>
        <w:t>。</w:t>
      </w:r>
    </w:p>
    <w:p w:rsidR="0092531C" w:rsidRPr="00321560" w:rsidRDefault="0092531C" w:rsidP="002670A4">
      <w:pPr>
        <w:pStyle w:val="af9"/>
        <w:spacing w:before="93" w:after="93"/>
        <w:ind w:firstLine="420"/>
        <w:rPr>
          <w:color w:val="000000" w:themeColor="text1"/>
        </w:rPr>
      </w:pPr>
      <w:r w:rsidRPr="00321560">
        <w:rPr>
          <w:rFonts w:hint="eastAsia"/>
          <w:color w:val="000000" w:themeColor="text1"/>
        </w:rPr>
        <w:t>材料的线膨胀系数</w:t>
      </w:r>
      <w:r w:rsidRPr="00321560">
        <w:rPr>
          <w:color w:val="000000" w:themeColor="text1"/>
        </w:rPr>
        <w:t>α</w:t>
      </w:r>
      <w:r w:rsidRPr="00321560">
        <w:rPr>
          <w:rFonts w:hint="eastAsia"/>
          <w:color w:val="000000" w:themeColor="text1"/>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750"/>
        <w:gridCol w:w="2285"/>
        <w:gridCol w:w="2534"/>
      </w:tblGrid>
      <w:tr w:rsidR="00321560" w:rsidRPr="00321560" w:rsidTr="00F90C35">
        <w:tc>
          <w:tcPr>
            <w:tcW w:w="1159" w:type="pct"/>
            <w:tcBorders>
              <w:top w:val="single" w:sz="12" w:space="0" w:color="auto"/>
              <w:left w:val="single" w:sz="12" w:space="0" w:color="auto"/>
            </w:tcBorders>
          </w:tcPr>
          <w:p w:rsidR="0092531C" w:rsidRPr="00321560" w:rsidRDefault="0092531C" w:rsidP="00F90C35">
            <w:pPr>
              <w:pStyle w:val="afffffff5"/>
              <w:spacing w:before="93" w:after="93"/>
              <w:rPr>
                <w:color w:val="000000" w:themeColor="text1"/>
              </w:rPr>
            </w:pPr>
            <w:r w:rsidRPr="00321560">
              <w:rPr>
                <w:rFonts w:hint="eastAsia"/>
                <w:color w:val="000000" w:themeColor="text1"/>
              </w:rPr>
              <w:t>材料</w:t>
            </w:r>
          </w:p>
        </w:tc>
        <w:tc>
          <w:tcPr>
            <w:tcW w:w="1395" w:type="pct"/>
            <w:tcBorders>
              <w:top w:val="single" w:sz="12" w:space="0" w:color="auto"/>
              <w:right w:val="double" w:sz="4" w:space="0" w:color="auto"/>
            </w:tcBorders>
          </w:tcPr>
          <w:p w:rsidR="0092531C" w:rsidRPr="00321560" w:rsidRDefault="0092531C" w:rsidP="00F90C35">
            <w:pPr>
              <w:pStyle w:val="afffffff5"/>
              <w:spacing w:before="93" w:after="93"/>
              <w:rPr>
                <w:i/>
                <w:color w:val="000000" w:themeColor="text1"/>
              </w:rPr>
            </w:pPr>
            <w:r w:rsidRPr="00321560">
              <w:rPr>
                <w:i/>
                <w:color w:val="000000" w:themeColor="text1"/>
              </w:rPr>
              <w:t>α</w:t>
            </w:r>
          </w:p>
        </w:tc>
        <w:tc>
          <w:tcPr>
            <w:tcW w:w="1159" w:type="pct"/>
            <w:tcBorders>
              <w:top w:val="single" w:sz="12" w:space="0" w:color="auto"/>
              <w:left w:val="double" w:sz="4" w:space="0" w:color="auto"/>
            </w:tcBorders>
          </w:tcPr>
          <w:p w:rsidR="0092531C" w:rsidRPr="00321560" w:rsidRDefault="0092531C" w:rsidP="00F90C35">
            <w:pPr>
              <w:pStyle w:val="afffffff5"/>
              <w:spacing w:before="93" w:after="93"/>
              <w:rPr>
                <w:color w:val="000000" w:themeColor="text1"/>
              </w:rPr>
            </w:pPr>
            <w:r w:rsidRPr="00321560">
              <w:rPr>
                <w:rFonts w:hint="eastAsia"/>
                <w:color w:val="000000" w:themeColor="text1"/>
              </w:rPr>
              <w:t>材料</w:t>
            </w:r>
          </w:p>
        </w:tc>
        <w:tc>
          <w:tcPr>
            <w:tcW w:w="1286" w:type="pct"/>
            <w:tcBorders>
              <w:top w:val="single" w:sz="12" w:space="0" w:color="auto"/>
              <w:right w:val="single" w:sz="12" w:space="0" w:color="auto"/>
            </w:tcBorders>
          </w:tcPr>
          <w:p w:rsidR="0092531C" w:rsidRPr="00321560" w:rsidRDefault="0092531C" w:rsidP="00F90C35">
            <w:pPr>
              <w:pStyle w:val="afffffff5"/>
              <w:spacing w:before="93" w:after="93"/>
              <w:rPr>
                <w:color w:val="000000" w:themeColor="text1"/>
              </w:rPr>
            </w:pPr>
            <w:r w:rsidRPr="00321560">
              <w:rPr>
                <w:rFonts w:hint="eastAsia"/>
                <w:i/>
                <w:color w:val="000000" w:themeColor="text1"/>
              </w:rPr>
              <w:t>α</w:t>
            </w:r>
          </w:p>
        </w:tc>
      </w:tr>
      <w:tr w:rsidR="00321560" w:rsidRPr="00321560" w:rsidTr="00F90C35">
        <w:tc>
          <w:tcPr>
            <w:tcW w:w="1159" w:type="pct"/>
            <w:tcBorders>
              <w:lef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钢材</w:t>
            </w:r>
          </w:p>
        </w:tc>
        <w:tc>
          <w:tcPr>
            <w:tcW w:w="1395" w:type="pct"/>
            <w:tcBorders>
              <w:righ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1.20</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c>
          <w:tcPr>
            <w:tcW w:w="1159" w:type="pct"/>
            <w:tcBorders>
              <w:lef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不锈钢板</w:t>
            </w:r>
          </w:p>
        </w:tc>
        <w:tc>
          <w:tcPr>
            <w:tcW w:w="1286" w:type="pct"/>
            <w:tcBorders>
              <w:righ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1.80</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r>
      <w:tr w:rsidR="00321560" w:rsidRPr="00321560" w:rsidTr="00F90C35">
        <w:tc>
          <w:tcPr>
            <w:tcW w:w="1159" w:type="pct"/>
            <w:tcBorders>
              <w:lef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铝合金型材</w:t>
            </w:r>
          </w:p>
        </w:tc>
        <w:tc>
          <w:tcPr>
            <w:tcW w:w="1395" w:type="pct"/>
            <w:tcBorders>
              <w:righ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2.35</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c>
          <w:tcPr>
            <w:tcW w:w="1159" w:type="pct"/>
            <w:tcBorders>
              <w:lef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蜂窝铝板</w:t>
            </w:r>
          </w:p>
        </w:tc>
        <w:tc>
          <w:tcPr>
            <w:tcW w:w="1286" w:type="pct"/>
            <w:tcBorders>
              <w:righ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2.40×10</w:t>
            </w:r>
            <w:r w:rsidRPr="00321560">
              <w:rPr>
                <w:rFonts w:asciiTheme="minorEastAsia" w:hAnsiTheme="minorEastAsia"/>
                <w:color w:val="000000" w:themeColor="text1"/>
                <w:szCs w:val="18"/>
                <w:vertAlign w:val="superscript"/>
              </w:rPr>
              <w:t>-5</w:t>
            </w:r>
          </w:p>
        </w:tc>
      </w:tr>
      <w:tr w:rsidR="00321560" w:rsidRPr="00321560" w:rsidTr="00F90C35">
        <w:tc>
          <w:tcPr>
            <w:tcW w:w="1159" w:type="pct"/>
            <w:tcBorders>
              <w:lef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铝</w:t>
            </w:r>
            <w:r w:rsidRPr="00321560">
              <w:rPr>
                <w:rFonts w:asciiTheme="minorEastAsia" w:hAnsiTheme="minorEastAsia" w:hint="eastAsia"/>
                <w:color w:val="000000" w:themeColor="text1"/>
                <w:szCs w:val="18"/>
              </w:rPr>
              <w:t>塑</w:t>
            </w:r>
            <w:r w:rsidRPr="00321560">
              <w:rPr>
                <w:rFonts w:asciiTheme="minorEastAsia" w:hAnsiTheme="minorEastAsia"/>
                <w:color w:val="000000" w:themeColor="text1"/>
                <w:szCs w:val="18"/>
              </w:rPr>
              <w:t>复合板</w:t>
            </w:r>
          </w:p>
        </w:tc>
        <w:tc>
          <w:tcPr>
            <w:tcW w:w="1395" w:type="pct"/>
            <w:tcBorders>
              <w:righ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2.40×10</w:t>
            </w:r>
            <w:r w:rsidRPr="00321560">
              <w:rPr>
                <w:rFonts w:asciiTheme="minorEastAsia" w:hAnsiTheme="minorEastAsia"/>
                <w:color w:val="000000" w:themeColor="text1"/>
                <w:szCs w:val="18"/>
                <w:vertAlign w:val="superscript"/>
              </w:rPr>
              <w:t>-5</w:t>
            </w:r>
            <w:r w:rsidRPr="00321560">
              <w:rPr>
                <w:rFonts w:asciiTheme="minorEastAsia" w:hAnsiTheme="minorEastAsia"/>
                <w:color w:val="000000" w:themeColor="text1"/>
                <w:szCs w:val="18"/>
              </w:rPr>
              <w:t>～</w:t>
            </w:r>
            <w:r w:rsidRPr="00321560">
              <w:rPr>
                <w:rFonts w:asciiTheme="minorEastAsia" w:hAnsiTheme="minorEastAsia"/>
                <w:color w:val="000000" w:themeColor="text1"/>
                <w:szCs w:val="18"/>
              </w:rPr>
              <w:t>4.00×10</w:t>
            </w:r>
            <w:r w:rsidRPr="00321560">
              <w:rPr>
                <w:rFonts w:asciiTheme="minorEastAsia" w:hAnsiTheme="minorEastAsia"/>
                <w:color w:val="000000" w:themeColor="text1"/>
                <w:szCs w:val="18"/>
                <w:vertAlign w:val="superscript"/>
              </w:rPr>
              <w:t>-5</w:t>
            </w:r>
          </w:p>
        </w:tc>
        <w:tc>
          <w:tcPr>
            <w:tcW w:w="1159" w:type="pct"/>
            <w:tcBorders>
              <w:lef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瓷</w:t>
            </w:r>
            <w:r w:rsidRPr="00321560">
              <w:rPr>
                <w:rFonts w:asciiTheme="minorEastAsia" w:hAnsiTheme="minorEastAsia" w:hint="eastAsia"/>
                <w:color w:val="000000" w:themeColor="text1"/>
                <w:szCs w:val="18"/>
              </w:rPr>
              <w:t xml:space="preserve"> </w:t>
            </w:r>
            <w:r w:rsidRPr="00321560">
              <w:rPr>
                <w:rFonts w:asciiTheme="minorEastAsia" w:hAnsiTheme="minorEastAsia" w:hint="eastAsia"/>
                <w:color w:val="000000" w:themeColor="text1"/>
                <w:szCs w:val="18"/>
              </w:rPr>
              <w:t>板</w:t>
            </w:r>
          </w:p>
        </w:tc>
        <w:tc>
          <w:tcPr>
            <w:tcW w:w="1286" w:type="pct"/>
            <w:tcBorders>
              <w:righ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0.60</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w:t>
            </w:r>
            <w:r w:rsidRPr="00321560">
              <w:rPr>
                <w:rFonts w:asciiTheme="minorEastAsia" w:hAnsiTheme="minorEastAsia" w:hint="eastAsia"/>
                <w:color w:val="000000" w:themeColor="text1"/>
                <w:szCs w:val="18"/>
                <w:vertAlign w:val="superscript"/>
              </w:rPr>
              <w:t>5</w:t>
            </w:r>
          </w:p>
        </w:tc>
      </w:tr>
      <w:tr w:rsidR="00321560" w:rsidRPr="00321560" w:rsidTr="00F90C35">
        <w:tc>
          <w:tcPr>
            <w:tcW w:w="1159" w:type="pct"/>
            <w:tcBorders>
              <w:lef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玻璃</w:t>
            </w:r>
          </w:p>
        </w:tc>
        <w:tc>
          <w:tcPr>
            <w:tcW w:w="1395" w:type="pct"/>
            <w:tcBorders>
              <w:righ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0.80×10</w:t>
            </w:r>
            <w:r w:rsidRPr="00321560">
              <w:rPr>
                <w:rFonts w:asciiTheme="minorEastAsia" w:hAnsiTheme="minorEastAsia"/>
                <w:color w:val="000000" w:themeColor="text1"/>
                <w:szCs w:val="18"/>
                <w:vertAlign w:val="superscript"/>
              </w:rPr>
              <w:t>-5</w:t>
            </w:r>
            <w:r w:rsidRPr="00321560">
              <w:rPr>
                <w:rFonts w:asciiTheme="minorEastAsia" w:hAnsiTheme="minorEastAsia"/>
                <w:color w:val="000000" w:themeColor="text1"/>
                <w:szCs w:val="18"/>
              </w:rPr>
              <w:t>～</w:t>
            </w:r>
            <w:r w:rsidRPr="00321560">
              <w:rPr>
                <w:rFonts w:asciiTheme="minorEastAsia" w:hAnsiTheme="minorEastAsia"/>
                <w:color w:val="000000" w:themeColor="text1"/>
                <w:szCs w:val="18"/>
              </w:rPr>
              <w:t>1.00×10</w:t>
            </w:r>
            <w:r w:rsidRPr="00321560">
              <w:rPr>
                <w:rFonts w:asciiTheme="minorEastAsia" w:hAnsiTheme="minorEastAsia"/>
                <w:color w:val="000000" w:themeColor="text1"/>
                <w:szCs w:val="18"/>
                <w:vertAlign w:val="superscript"/>
              </w:rPr>
              <w:t>-5</w:t>
            </w:r>
          </w:p>
        </w:tc>
        <w:tc>
          <w:tcPr>
            <w:tcW w:w="1159" w:type="pct"/>
            <w:tcBorders>
              <w:lef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砖砌体</w:t>
            </w:r>
          </w:p>
        </w:tc>
        <w:tc>
          <w:tcPr>
            <w:tcW w:w="1286" w:type="pct"/>
            <w:tcBorders>
              <w:righ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0.50×10</w:t>
            </w:r>
            <w:r w:rsidRPr="00321560">
              <w:rPr>
                <w:rFonts w:asciiTheme="minorEastAsia" w:hAnsiTheme="minorEastAsia"/>
                <w:color w:val="000000" w:themeColor="text1"/>
                <w:szCs w:val="18"/>
                <w:vertAlign w:val="superscript"/>
              </w:rPr>
              <w:t>-5</w:t>
            </w:r>
          </w:p>
        </w:tc>
      </w:tr>
      <w:tr w:rsidR="00321560" w:rsidRPr="00321560" w:rsidTr="00F90C35">
        <w:tc>
          <w:tcPr>
            <w:tcW w:w="1159" w:type="pct"/>
            <w:tcBorders>
              <w:lef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混凝土</w:t>
            </w:r>
          </w:p>
        </w:tc>
        <w:tc>
          <w:tcPr>
            <w:tcW w:w="1395" w:type="pct"/>
            <w:tcBorders>
              <w:righ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1.00×10</w:t>
            </w:r>
            <w:r w:rsidRPr="00321560">
              <w:rPr>
                <w:rFonts w:asciiTheme="minorEastAsia" w:hAnsiTheme="minorEastAsia"/>
                <w:color w:val="000000" w:themeColor="text1"/>
                <w:szCs w:val="18"/>
                <w:vertAlign w:val="superscript"/>
              </w:rPr>
              <w:t>-5</w:t>
            </w:r>
          </w:p>
        </w:tc>
        <w:tc>
          <w:tcPr>
            <w:tcW w:w="1159" w:type="pct"/>
            <w:tcBorders>
              <w:lef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 xml:space="preserve"> </w:t>
            </w:r>
            <w:r w:rsidRPr="00321560">
              <w:rPr>
                <w:rFonts w:asciiTheme="minorEastAsia" w:hAnsiTheme="minorEastAsia" w:hint="eastAsia"/>
                <w:color w:val="000000" w:themeColor="text1"/>
                <w:szCs w:val="18"/>
              </w:rPr>
              <w:t>微晶玻璃</w:t>
            </w:r>
          </w:p>
        </w:tc>
        <w:tc>
          <w:tcPr>
            <w:tcW w:w="1286" w:type="pct"/>
            <w:tcBorders>
              <w:righ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0.6</w:t>
            </w:r>
            <w:r w:rsidRPr="00321560">
              <w:rPr>
                <w:rFonts w:asciiTheme="minorEastAsia" w:hAnsiTheme="minorEastAsia"/>
                <w:color w:val="000000" w:themeColor="text1"/>
                <w:szCs w:val="18"/>
              </w:rPr>
              <w:t>1×10</w:t>
            </w:r>
            <w:r w:rsidRPr="00321560">
              <w:rPr>
                <w:rFonts w:asciiTheme="minorEastAsia" w:hAnsiTheme="minorEastAsia"/>
                <w:color w:val="000000" w:themeColor="text1"/>
                <w:szCs w:val="18"/>
                <w:vertAlign w:val="superscript"/>
              </w:rPr>
              <w:t>-5</w:t>
            </w:r>
          </w:p>
        </w:tc>
      </w:tr>
      <w:tr w:rsidR="00321560" w:rsidRPr="00321560" w:rsidTr="00F90C35">
        <w:tc>
          <w:tcPr>
            <w:tcW w:w="1159" w:type="pct"/>
            <w:tcBorders>
              <w:lef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lastRenderedPageBreak/>
              <w:t>陶</w:t>
            </w:r>
            <w:r w:rsidRPr="00321560">
              <w:rPr>
                <w:rFonts w:asciiTheme="minorEastAsia" w:hAnsiTheme="minorEastAsia" w:hint="eastAsia"/>
                <w:color w:val="000000" w:themeColor="text1"/>
                <w:szCs w:val="18"/>
              </w:rPr>
              <w:t xml:space="preserve"> </w:t>
            </w:r>
            <w:r w:rsidRPr="00321560">
              <w:rPr>
                <w:rFonts w:asciiTheme="minorEastAsia" w:hAnsiTheme="minorEastAsia" w:hint="eastAsia"/>
                <w:color w:val="000000" w:themeColor="text1"/>
                <w:szCs w:val="18"/>
              </w:rPr>
              <w:t>板</w:t>
            </w:r>
          </w:p>
        </w:tc>
        <w:tc>
          <w:tcPr>
            <w:tcW w:w="1395" w:type="pct"/>
            <w:tcBorders>
              <w:righ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0.70</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c>
          <w:tcPr>
            <w:tcW w:w="1159" w:type="pct"/>
            <w:tcBorders>
              <w:lef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木纤维板</w:t>
            </w:r>
          </w:p>
        </w:tc>
        <w:tc>
          <w:tcPr>
            <w:tcW w:w="1286" w:type="pct"/>
            <w:tcBorders>
              <w:righ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2.20</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r>
      <w:tr w:rsidR="00321560" w:rsidRPr="00321560" w:rsidTr="00F90C35">
        <w:tc>
          <w:tcPr>
            <w:tcW w:w="1159" w:type="pct"/>
            <w:tcBorders>
              <w:lef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花岗石板</w:t>
            </w:r>
          </w:p>
        </w:tc>
        <w:tc>
          <w:tcPr>
            <w:tcW w:w="1395" w:type="pct"/>
            <w:tcBorders>
              <w:righ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0.80</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c>
          <w:tcPr>
            <w:tcW w:w="1159" w:type="pct"/>
            <w:tcBorders>
              <w:lef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玻璃纤维板</w:t>
            </w:r>
          </w:p>
        </w:tc>
        <w:tc>
          <w:tcPr>
            <w:tcW w:w="1286" w:type="pct"/>
            <w:tcBorders>
              <w:righ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0.8</w:t>
            </w:r>
            <w:r w:rsidRPr="00321560">
              <w:rPr>
                <w:rFonts w:asciiTheme="minorEastAsia" w:hAnsiTheme="minorEastAsia"/>
                <w:color w:val="000000" w:themeColor="text1"/>
                <w:szCs w:val="18"/>
              </w:rPr>
              <w:t>5</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r>
      <w:tr w:rsidR="00321560" w:rsidRPr="00321560" w:rsidTr="00F90C35">
        <w:tc>
          <w:tcPr>
            <w:tcW w:w="1159" w:type="pct"/>
            <w:tcBorders>
              <w:lef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纤维水泥板</w:t>
            </w:r>
          </w:p>
        </w:tc>
        <w:tc>
          <w:tcPr>
            <w:tcW w:w="1395" w:type="pct"/>
            <w:tcBorders>
              <w:righ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shd w:val="pct15" w:color="auto" w:fill="FFFFFF"/>
              </w:rPr>
            </w:pPr>
            <w:r w:rsidRPr="00321560">
              <w:rPr>
                <w:rFonts w:asciiTheme="minorEastAsia" w:hAnsiTheme="minorEastAsia" w:hint="eastAsia"/>
                <w:color w:val="000000" w:themeColor="text1"/>
                <w:szCs w:val="18"/>
              </w:rPr>
              <w:t>1.00</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c>
          <w:tcPr>
            <w:tcW w:w="1159" w:type="pct"/>
            <w:tcBorders>
              <w:lef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聚碳酸酯实心板</w:t>
            </w:r>
          </w:p>
        </w:tc>
        <w:tc>
          <w:tcPr>
            <w:tcW w:w="1286" w:type="pct"/>
            <w:tcBorders>
              <w:righ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7</w:t>
            </w:r>
            <w:r w:rsidRPr="00321560">
              <w:rPr>
                <w:rFonts w:asciiTheme="minorEastAsia" w:hAnsiTheme="minorEastAsia"/>
                <w:color w:val="000000" w:themeColor="text1"/>
                <w:szCs w:val="18"/>
              </w:rPr>
              <w:t>.00</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r>
      <w:tr w:rsidR="00321560" w:rsidRPr="00321560" w:rsidTr="00F90C35">
        <w:tc>
          <w:tcPr>
            <w:tcW w:w="1159" w:type="pct"/>
            <w:tcBorders>
              <w:left w:val="single" w:sz="12" w:space="0" w:color="auto"/>
              <w:bottom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聚碳酸酯中空板</w:t>
            </w:r>
          </w:p>
        </w:tc>
        <w:tc>
          <w:tcPr>
            <w:tcW w:w="1395" w:type="pct"/>
            <w:tcBorders>
              <w:bottom w:val="single" w:sz="12" w:space="0" w:color="auto"/>
              <w:right w:val="double" w:sz="4" w:space="0" w:color="auto"/>
            </w:tcBorders>
          </w:tcPr>
          <w:p w:rsidR="0092531C" w:rsidRPr="00321560" w:rsidRDefault="0092531C" w:rsidP="00F90C35">
            <w:pPr>
              <w:pStyle w:val="afffffff5"/>
              <w:spacing w:before="93" w:after="93"/>
              <w:rPr>
                <w:rFonts w:asciiTheme="minorEastAsia" w:hAnsiTheme="minorEastAsia"/>
                <w:color w:val="000000" w:themeColor="text1"/>
                <w:szCs w:val="18"/>
                <w:shd w:val="pct15" w:color="auto" w:fill="FFFFFF"/>
              </w:rPr>
            </w:pPr>
            <w:r w:rsidRPr="00321560">
              <w:rPr>
                <w:rFonts w:asciiTheme="minorEastAsia" w:hAnsiTheme="minorEastAsia" w:hint="eastAsia"/>
                <w:color w:val="000000" w:themeColor="text1"/>
                <w:szCs w:val="18"/>
              </w:rPr>
              <w:t>6</w:t>
            </w:r>
            <w:r w:rsidRPr="00321560">
              <w:rPr>
                <w:rFonts w:asciiTheme="minorEastAsia" w:hAnsiTheme="minorEastAsia"/>
                <w:color w:val="000000" w:themeColor="text1"/>
                <w:szCs w:val="18"/>
              </w:rPr>
              <w:t>.50</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c>
          <w:tcPr>
            <w:tcW w:w="1159" w:type="pct"/>
            <w:tcBorders>
              <w:left w:val="double" w:sz="4" w:space="0" w:color="auto"/>
              <w:bottom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G</w:t>
            </w:r>
            <w:r w:rsidRPr="00321560">
              <w:rPr>
                <w:rFonts w:asciiTheme="minorEastAsia" w:hAnsiTheme="minorEastAsia"/>
                <w:color w:val="000000" w:themeColor="text1"/>
                <w:szCs w:val="18"/>
              </w:rPr>
              <w:t>RC</w:t>
            </w:r>
          </w:p>
        </w:tc>
        <w:tc>
          <w:tcPr>
            <w:tcW w:w="1286" w:type="pct"/>
            <w:tcBorders>
              <w:bottom w:val="single" w:sz="12" w:space="0" w:color="auto"/>
              <w:right w:val="single" w:sz="12" w:space="0" w:color="auto"/>
            </w:tcBorders>
          </w:tcPr>
          <w:p w:rsidR="0092531C" w:rsidRPr="00321560" w:rsidRDefault="0092531C" w:rsidP="00F90C35">
            <w:pPr>
              <w:pStyle w:val="afffffff5"/>
              <w:spacing w:before="93" w:after="93"/>
              <w:rPr>
                <w:rFonts w:asciiTheme="minorEastAsia" w:hAnsiTheme="minorEastAsia"/>
                <w:color w:val="000000" w:themeColor="text1"/>
                <w:szCs w:val="18"/>
              </w:rPr>
            </w:pP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w:t>
            </w:r>
            <w:r w:rsidRPr="00321560">
              <w:rPr>
                <w:rFonts w:asciiTheme="minorEastAsia" w:hAnsiTheme="minorEastAsia"/>
                <w:color w:val="000000" w:themeColor="text1"/>
                <w:szCs w:val="18"/>
              </w:rPr>
              <w:t>.0</w:t>
            </w:r>
            <w:r w:rsidRPr="00321560">
              <w:rPr>
                <w:rFonts w:asciiTheme="minorEastAsia" w:hAnsiTheme="minorEastAsia"/>
                <w:color w:val="000000" w:themeColor="text1"/>
                <w:szCs w:val="18"/>
              </w:rPr>
              <w:t>～</w:t>
            </w:r>
            <w:r w:rsidRPr="00321560">
              <w:rPr>
                <w:rFonts w:asciiTheme="minorEastAsia" w:hAnsiTheme="minorEastAsia"/>
                <w:color w:val="000000" w:themeColor="text1"/>
                <w:szCs w:val="18"/>
              </w:rPr>
              <w:t>1.5</w:t>
            </w:r>
            <w:r w:rsidRPr="00321560">
              <w:rPr>
                <w:rFonts w:asciiTheme="minorEastAsia" w:hAnsiTheme="minorEastAsia" w:hint="eastAsia"/>
                <w:color w:val="000000" w:themeColor="text1"/>
                <w:szCs w:val="18"/>
              </w:rPr>
              <w:t>）×</w:t>
            </w:r>
            <w:r w:rsidRPr="00321560">
              <w:rPr>
                <w:rFonts w:asciiTheme="minorEastAsia" w:hAnsiTheme="minorEastAsia" w:hint="eastAsia"/>
                <w:color w:val="000000" w:themeColor="text1"/>
                <w:szCs w:val="18"/>
              </w:rPr>
              <w:t>10</w:t>
            </w:r>
            <w:r w:rsidRPr="00321560">
              <w:rPr>
                <w:rFonts w:asciiTheme="minorEastAsia" w:hAnsiTheme="minorEastAsia" w:hint="eastAsia"/>
                <w:color w:val="000000" w:themeColor="text1"/>
                <w:szCs w:val="18"/>
                <w:vertAlign w:val="superscript"/>
              </w:rPr>
              <w:t>-5</w:t>
            </w:r>
          </w:p>
        </w:tc>
      </w:tr>
    </w:tbl>
    <w:p w:rsidR="00365549" w:rsidRPr="00321560" w:rsidRDefault="007042B1" w:rsidP="007042B1">
      <w:pPr>
        <w:pStyle w:val="a3"/>
        <w:spacing w:before="156" w:after="156"/>
        <w:rPr>
          <w:color w:val="000000" w:themeColor="text1"/>
        </w:rPr>
      </w:pPr>
      <w:bookmarkStart w:id="272" w:name="_Toc62232310"/>
      <w:r w:rsidRPr="00321560">
        <w:rPr>
          <w:rFonts w:hint="eastAsia"/>
          <w:color w:val="000000" w:themeColor="text1"/>
        </w:rPr>
        <w:t>荷载与作用</w:t>
      </w:r>
      <w:bookmarkEnd w:id="272"/>
    </w:p>
    <w:p w:rsidR="003E2C37" w:rsidRPr="00321560" w:rsidRDefault="003E2C37" w:rsidP="00B54B10">
      <w:pPr>
        <w:pStyle w:val="a4"/>
      </w:pPr>
      <w:r w:rsidRPr="00321560">
        <w:t>幕墙材料的重力密度标准值可按表</w:t>
      </w:r>
      <w:r w:rsidR="00574B41" w:rsidRPr="00321560">
        <w:t>49</w:t>
      </w:r>
      <w:r w:rsidR="00B54B10">
        <w:rPr>
          <w:rFonts w:hint="eastAsia"/>
        </w:rPr>
        <w:t>、</w:t>
      </w:r>
      <w:r w:rsidR="00B54B10" w:rsidRPr="00B54B10">
        <w:rPr>
          <w:rFonts w:hint="eastAsia"/>
          <w:color w:val="000000" w:themeColor="text1"/>
        </w:rPr>
        <w:t>表</w:t>
      </w:r>
      <w:r w:rsidR="00574B41" w:rsidRPr="00321560">
        <w:t>50</w:t>
      </w:r>
      <w:r w:rsidRPr="00321560">
        <w:t>的规定采用。</w:t>
      </w:r>
    </w:p>
    <w:p w:rsidR="003E2C37" w:rsidRPr="00321560" w:rsidRDefault="003E2C37" w:rsidP="002670A4">
      <w:pPr>
        <w:pStyle w:val="af9"/>
        <w:spacing w:before="93" w:after="93"/>
        <w:ind w:firstLine="420"/>
        <w:rPr>
          <w:color w:val="000000" w:themeColor="text1"/>
        </w:rPr>
      </w:pPr>
      <w:r w:rsidRPr="00321560">
        <w:rPr>
          <w:rFonts w:hint="eastAsia"/>
          <w:color w:val="000000" w:themeColor="text1"/>
        </w:rPr>
        <w:t>材料的</w:t>
      </w:r>
      <w:r w:rsidR="00AD6307">
        <w:rPr>
          <w:rFonts w:hint="eastAsia"/>
          <w:color w:val="000000" w:themeColor="text1"/>
        </w:rPr>
        <w:t>重力密度</w:t>
      </w:r>
      <w:r w:rsidRPr="00321560">
        <w:rPr>
          <w:rFonts w:hint="eastAsia"/>
          <w:color w:val="000000" w:themeColor="text1"/>
        </w:rPr>
        <w:t>标准值</w:t>
      </w:r>
      <m:oMath>
        <m:sSub>
          <m:sSubPr>
            <m:ctrlPr>
              <w:rPr>
                <w:rFonts w:ascii="Cambria Math" w:hAnsi="Cambria Math"/>
                <w:color w:val="000000" w:themeColor="text1"/>
              </w:rPr>
            </m:ctrlPr>
          </m:sSubPr>
          <m:e>
            <m:r>
              <m:rPr>
                <m:sty m:val="p"/>
              </m:rPr>
              <w:rPr>
                <w:rFonts w:ascii="Cambria Math" w:hAnsi="Cambria Math"/>
                <w:color w:val="000000" w:themeColor="text1"/>
              </w:rPr>
              <m:t>γ</m:t>
            </m:r>
          </m:e>
          <m:sub>
            <m:r>
              <m:rPr>
                <m:sty m:val="p"/>
              </m:rPr>
              <w:rPr>
                <w:rFonts w:ascii="Cambria Math" w:hAnsi="Cambria Math"/>
                <w:color w:val="000000" w:themeColor="text1"/>
              </w:rPr>
              <m:t>gk</m:t>
            </m:r>
          </m:sub>
        </m:sSub>
      </m:oMath>
      <w:r w:rsidRPr="00321560">
        <w:rPr>
          <w:rFonts w:hint="eastAsia"/>
          <w:color w:val="000000" w:themeColor="text1"/>
        </w:rPr>
        <w:t>（kN</w:t>
      </w:r>
      <w:r w:rsidRPr="00321560">
        <w:rPr>
          <w:color w:val="000000" w:themeColor="text1"/>
        </w:rPr>
        <w:t>/m</w:t>
      </w:r>
      <w:r w:rsidRPr="00321560">
        <w:rPr>
          <w:color w:val="000000" w:themeColor="text1"/>
          <w:vertAlign w:val="superscript"/>
        </w:rPr>
        <w:t>3</w:t>
      </w:r>
      <w:r w:rsidRPr="00321560">
        <w:rPr>
          <w:rFonts w:hint="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2257"/>
        <w:gridCol w:w="3082"/>
        <w:gridCol w:w="2257"/>
      </w:tblGrid>
      <w:tr w:rsidR="00321560" w:rsidRPr="00321560" w:rsidTr="00813D5D">
        <w:tc>
          <w:tcPr>
            <w:tcW w:w="1145" w:type="pct"/>
            <w:tcBorders>
              <w:top w:val="single" w:sz="12" w:space="0" w:color="auto"/>
              <w:left w:val="single" w:sz="12" w:space="0" w:color="auto"/>
            </w:tcBorders>
          </w:tcPr>
          <w:p w:rsidR="003E2C37" w:rsidRPr="00321560" w:rsidRDefault="003E2C37" w:rsidP="00341F27">
            <w:pPr>
              <w:spacing w:before="93" w:after="93"/>
              <w:ind w:firstLine="360"/>
              <w:rPr>
                <w:color w:val="000000" w:themeColor="text1"/>
                <w:sz w:val="18"/>
                <w:szCs w:val="18"/>
              </w:rPr>
            </w:pPr>
            <w:r w:rsidRPr="00321560">
              <w:rPr>
                <w:rFonts w:hint="eastAsia"/>
                <w:color w:val="000000" w:themeColor="text1"/>
                <w:sz w:val="18"/>
                <w:szCs w:val="18"/>
              </w:rPr>
              <w:t>材料</w:t>
            </w:r>
          </w:p>
        </w:tc>
        <w:tc>
          <w:tcPr>
            <w:tcW w:w="1145" w:type="pct"/>
            <w:tcBorders>
              <w:top w:val="single" w:sz="12" w:space="0" w:color="auto"/>
              <w:right w:val="double" w:sz="4" w:space="0" w:color="auto"/>
            </w:tcBorders>
          </w:tcPr>
          <w:p w:rsidR="003E2C37" w:rsidRPr="00321560" w:rsidRDefault="00824AF3" w:rsidP="00341F27">
            <w:pPr>
              <w:spacing w:before="93" w:after="93"/>
              <w:ind w:firstLine="360"/>
              <w:rPr>
                <w:color w:val="000000" w:themeColor="text1"/>
                <w:sz w:val="18"/>
                <w:szCs w:val="18"/>
              </w:rPr>
            </w:pPr>
            <m:oMathPara>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γ</m:t>
                    </m:r>
                  </m:e>
                  <m:sub>
                    <m:r>
                      <w:rPr>
                        <w:rFonts w:ascii="Cambria Math" w:hAnsi="Cambria Math"/>
                        <w:color w:val="000000" w:themeColor="text1"/>
                        <w:sz w:val="18"/>
                        <w:szCs w:val="18"/>
                      </w:rPr>
                      <m:t>gk</m:t>
                    </m:r>
                  </m:sub>
                </m:sSub>
              </m:oMath>
            </m:oMathPara>
          </w:p>
        </w:tc>
        <w:tc>
          <w:tcPr>
            <w:tcW w:w="1564" w:type="pct"/>
            <w:tcBorders>
              <w:top w:val="single" w:sz="12" w:space="0" w:color="auto"/>
              <w:left w:val="double" w:sz="4" w:space="0" w:color="auto"/>
            </w:tcBorders>
          </w:tcPr>
          <w:p w:rsidR="003E2C37" w:rsidRPr="00321560" w:rsidRDefault="003E2C37" w:rsidP="00341F27">
            <w:pPr>
              <w:spacing w:before="93" w:after="93"/>
              <w:ind w:firstLine="360"/>
              <w:rPr>
                <w:color w:val="000000" w:themeColor="text1"/>
                <w:sz w:val="18"/>
                <w:szCs w:val="18"/>
              </w:rPr>
            </w:pPr>
            <w:r w:rsidRPr="00321560">
              <w:rPr>
                <w:rFonts w:hint="eastAsia"/>
                <w:color w:val="000000" w:themeColor="text1"/>
                <w:sz w:val="18"/>
                <w:szCs w:val="18"/>
              </w:rPr>
              <w:t>材料</w:t>
            </w:r>
          </w:p>
        </w:tc>
        <w:tc>
          <w:tcPr>
            <w:tcW w:w="1145" w:type="pct"/>
            <w:tcBorders>
              <w:top w:val="single" w:sz="12" w:space="0" w:color="auto"/>
              <w:right w:val="single" w:sz="12" w:space="0" w:color="auto"/>
            </w:tcBorders>
          </w:tcPr>
          <w:p w:rsidR="003E2C37" w:rsidRPr="00321560" w:rsidRDefault="00824AF3" w:rsidP="00341F27">
            <w:pPr>
              <w:spacing w:before="93" w:after="93"/>
              <w:ind w:firstLine="360"/>
              <w:rPr>
                <w:color w:val="000000" w:themeColor="text1"/>
                <w:sz w:val="18"/>
                <w:szCs w:val="18"/>
              </w:rPr>
            </w:pPr>
            <m:oMathPara>
              <m:oMath>
                <m:sSub>
                  <m:sSubPr>
                    <m:ctrlPr>
                      <w:rPr>
                        <w:rFonts w:ascii="Cambria Math" w:eastAsia="华文楷体" w:hAnsi="Cambria Math"/>
                        <w:i/>
                        <w:color w:val="000000" w:themeColor="text1"/>
                        <w:sz w:val="18"/>
                        <w:szCs w:val="18"/>
                      </w:rPr>
                    </m:ctrlPr>
                  </m:sSubPr>
                  <m:e>
                    <m:r>
                      <w:rPr>
                        <w:rFonts w:ascii="Cambria Math" w:eastAsia="华文楷体" w:hAnsi="Cambria Math"/>
                        <w:color w:val="000000" w:themeColor="text1"/>
                        <w:sz w:val="18"/>
                        <w:szCs w:val="18"/>
                      </w:rPr>
                      <m:t>γ</m:t>
                    </m:r>
                  </m:e>
                  <m:sub>
                    <m:r>
                      <w:rPr>
                        <w:rFonts w:ascii="Cambria Math" w:eastAsia="华文楷体" w:hAnsi="Cambria Math"/>
                        <w:color w:val="000000" w:themeColor="text1"/>
                        <w:sz w:val="18"/>
                        <w:szCs w:val="18"/>
                      </w:rPr>
                      <m:t>gk</m:t>
                    </m:r>
                  </m:sub>
                </m:sSub>
              </m:oMath>
            </m:oMathPara>
          </w:p>
        </w:tc>
      </w:tr>
      <w:tr w:rsidR="00321560" w:rsidRPr="00321560" w:rsidTr="00813D5D">
        <w:tc>
          <w:tcPr>
            <w:tcW w:w="1145" w:type="pct"/>
            <w:tcBorders>
              <w:lef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钢  材</w:t>
            </w:r>
          </w:p>
        </w:tc>
        <w:tc>
          <w:tcPr>
            <w:tcW w:w="1145" w:type="pct"/>
            <w:tcBorders>
              <w:right w:val="double" w:sz="4"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78.5</w:t>
            </w:r>
          </w:p>
        </w:tc>
        <w:tc>
          <w:tcPr>
            <w:tcW w:w="1564" w:type="pct"/>
            <w:tcBorders>
              <w:left w:val="double" w:sz="4"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岩  棉</w:t>
            </w:r>
          </w:p>
        </w:tc>
        <w:tc>
          <w:tcPr>
            <w:tcW w:w="1145" w:type="pct"/>
            <w:tcBorders>
              <w:righ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0.5～2.5</w:t>
            </w:r>
          </w:p>
        </w:tc>
      </w:tr>
      <w:tr w:rsidR="00321560" w:rsidRPr="00321560" w:rsidTr="00813D5D">
        <w:tc>
          <w:tcPr>
            <w:tcW w:w="1145" w:type="pct"/>
            <w:tcBorders>
              <w:lef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铝合金</w:t>
            </w:r>
          </w:p>
        </w:tc>
        <w:tc>
          <w:tcPr>
            <w:tcW w:w="1145" w:type="pct"/>
            <w:tcBorders>
              <w:right w:val="double" w:sz="4"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28.0</w:t>
            </w:r>
          </w:p>
        </w:tc>
        <w:tc>
          <w:tcPr>
            <w:tcW w:w="1564" w:type="pct"/>
            <w:tcBorders>
              <w:left w:val="double" w:sz="4"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矿  棉</w:t>
            </w:r>
          </w:p>
        </w:tc>
        <w:tc>
          <w:tcPr>
            <w:tcW w:w="1145" w:type="pct"/>
            <w:tcBorders>
              <w:righ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1.2～1.5</w:t>
            </w:r>
          </w:p>
        </w:tc>
      </w:tr>
      <w:tr w:rsidR="00321560" w:rsidRPr="00321560" w:rsidTr="00813D5D">
        <w:tc>
          <w:tcPr>
            <w:tcW w:w="1145" w:type="pct"/>
            <w:tcBorders>
              <w:lef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瓷 板</w:t>
            </w:r>
          </w:p>
        </w:tc>
        <w:tc>
          <w:tcPr>
            <w:tcW w:w="1145" w:type="pct"/>
            <w:tcBorders>
              <w:right w:val="double" w:sz="4"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22.</w:t>
            </w:r>
            <w:r w:rsidRPr="00321560">
              <w:rPr>
                <w:color w:val="000000" w:themeColor="text1"/>
                <w:sz w:val="18"/>
                <w:szCs w:val="18"/>
              </w:rPr>
              <w:t>5</w:t>
            </w:r>
            <w:r w:rsidRPr="00321560">
              <w:rPr>
                <w:rFonts w:hint="eastAsia"/>
                <w:color w:val="000000" w:themeColor="text1"/>
                <w:sz w:val="18"/>
                <w:szCs w:val="18"/>
              </w:rPr>
              <w:t>～23.</w:t>
            </w:r>
            <w:r w:rsidRPr="00321560">
              <w:rPr>
                <w:color w:val="000000" w:themeColor="text1"/>
                <w:sz w:val="18"/>
                <w:szCs w:val="18"/>
              </w:rPr>
              <w:t>5</w:t>
            </w:r>
          </w:p>
        </w:tc>
        <w:tc>
          <w:tcPr>
            <w:tcW w:w="1564" w:type="pct"/>
            <w:tcBorders>
              <w:left w:val="double" w:sz="4"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玻璃棉</w:t>
            </w:r>
          </w:p>
        </w:tc>
        <w:tc>
          <w:tcPr>
            <w:tcW w:w="1145" w:type="pct"/>
            <w:tcBorders>
              <w:righ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0.</w:t>
            </w:r>
            <w:r w:rsidRPr="00321560">
              <w:rPr>
                <w:color w:val="000000" w:themeColor="text1"/>
                <w:sz w:val="18"/>
                <w:szCs w:val="18"/>
              </w:rPr>
              <w:t>5</w:t>
            </w:r>
            <w:r w:rsidRPr="00321560">
              <w:rPr>
                <w:rFonts w:hint="eastAsia"/>
                <w:color w:val="000000" w:themeColor="text1"/>
                <w:sz w:val="18"/>
                <w:szCs w:val="18"/>
              </w:rPr>
              <w:t>～1.0</w:t>
            </w:r>
          </w:p>
        </w:tc>
      </w:tr>
      <w:tr w:rsidR="00321560" w:rsidRPr="00321560" w:rsidTr="00813D5D">
        <w:tc>
          <w:tcPr>
            <w:tcW w:w="1145" w:type="pct"/>
            <w:tcBorders>
              <w:lef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陶 板</w:t>
            </w:r>
          </w:p>
        </w:tc>
        <w:tc>
          <w:tcPr>
            <w:tcW w:w="1145" w:type="pct"/>
            <w:tcBorders>
              <w:right w:val="double" w:sz="4"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2</w:t>
            </w:r>
            <w:r w:rsidRPr="00321560">
              <w:rPr>
                <w:color w:val="000000" w:themeColor="text1"/>
                <w:sz w:val="18"/>
                <w:szCs w:val="18"/>
              </w:rPr>
              <w:t>0.0</w:t>
            </w:r>
            <w:r w:rsidRPr="00321560">
              <w:rPr>
                <w:rFonts w:hint="eastAsia"/>
                <w:color w:val="000000" w:themeColor="text1"/>
                <w:sz w:val="18"/>
                <w:szCs w:val="18"/>
              </w:rPr>
              <w:t>～2</w:t>
            </w:r>
            <w:r w:rsidRPr="00321560">
              <w:rPr>
                <w:color w:val="000000" w:themeColor="text1"/>
                <w:sz w:val="18"/>
                <w:szCs w:val="18"/>
              </w:rPr>
              <w:t>4.0</w:t>
            </w:r>
          </w:p>
        </w:tc>
        <w:tc>
          <w:tcPr>
            <w:tcW w:w="1564" w:type="pct"/>
            <w:tcBorders>
              <w:left w:val="double" w:sz="4" w:space="0" w:color="auto"/>
            </w:tcBorders>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noProof/>
                <w:color w:val="000000" w:themeColor="text1"/>
                <w:kern w:val="0"/>
                <w:sz w:val="18"/>
                <w:szCs w:val="18"/>
              </w:rPr>
              <w:t>花岗</w:t>
            </w:r>
            <w:r w:rsidRPr="00321560">
              <w:rPr>
                <w:rFonts w:hint="eastAsia"/>
                <w:color w:val="000000" w:themeColor="text1"/>
                <w:sz w:val="18"/>
                <w:szCs w:val="18"/>
              </w:rPr>
              <w:t>岩（大理岩）</w:t>
            </w:r>
          </w:p>
        </w:tc>
        <w:tc>
          <w:tcPr>
            <w:tcW w:w="1145" w:type="pct"/>
            <w:tcBorders>
              <w:righ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28.0</w:t>
            </w:r>
          </w:p>
        </w:tc>
      </w:tr>
      <w:tr w:rsidR="00321560" w:rsidRPr="00321560" w:rsidTr="00813D5D">
        <w:tc>
          <w:tcPr>
            <w:tcW w:w="1145" w:type="pct"/>
            <w:tcBorders>
              <w:lef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微晶玻璃</w:t>
            </w:r>
          </w:p>
        </w:tc>
        <w:tc>
          <w:tcPr>
            <w:tcW w:w="1145" w:type="pct"/>
            <w:tcBorders>
              <w:right w:val="double" w:sz="4" w:space="0" w:color="auto"/>
            </w:tcBorders>
            <w:vAlign w:val="center"/>
          </w:tcPr>
          <w:p w:rsidR="003E2C37" w:rsidRPr="00321560" w:rsidRDefault="003E2C37" w:rsidP="00341F27">
            <w:pPr>
              <w:spacing w:before="93" w:after="93"/>
              <w:ind w:firstLine="360"/>
              <w:rPr>
                <w:color w:val="000000" w:themeColor="text1"/>
                <w:sz w:val="18"/>
                <w:szCs w:val="18"/>
              </w:rPr>
            </w:pPr>
            <w:r w:rsidRPr="00321560">
              <w:rPr>
                <w:rFonts w:hint="eastAsia"/>
                <w:color w:val="000000" w:themeColor="text1"/>
                <w:sz w:val="18"/>
                <w:szCs w:val="18"/>
              </w:rPr>
              <w:t>27.0</w:t>
            </w:r>
          </w:p>
        </w:tc>
        <w:tc>
          <w:tcPr>
            <w:tcW w:w="1564" w:type="pct"/>
            <w:tcBorders>
              <w:left w:val="double" w:sz="4"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砂岩</w:t>
            </w:r>
          </w:p>
        </w:tc>
        <w:tc>
          <w:tcPr>
            <w:tcW w:w="1145" w:type="pct"/>
            <w:tcBorders>
              <w:righ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24.0</w:t>
            </w:r>
          </w:p>
        </w:tc>
      </w:tr>
      <w:tr w:rsidR="00321560" w:rsidRPr="00321560" w:rsidTr="00813D5D">
        <w:tc>
          <w:tcPr>
            <w:tcW w:w="1145" w:type="pct"/>
            <w:tcBorders>
              <w:left w:val="single" w:sz="12" w:space="0" w:color="auto"/>
            </w:tcBorders>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木纤维板</w:t>
            </w:r>
          </w:p>
        </w:tc>
        <w:tc>
          <w:tcPr>
            <w:tcW w:w="1145" w:type="pct"/>
            <w:tcBorders>
              <w:right w:val="double" w:sz="4" w:space="0" w:color="auto"/>
            </w:tcBorders>
            <w:vAlign w:val="center"/>
          </w:tcPr>
          <w:p w:rsidR="003E2C37" w:rsidRPr="00321560" w:rsidRDefault="003E2C37" w:rsidP="00341F27">
            <w:pPr>
              <w:spacing w:before="93" w:after="93"/>
              <w:ind w:firstLine="360"/>
              <w:rPr>
                <w:color w:val="000000" w:themeColor="text1"/>
                <w:sz w:val="18"/>
                <w:szCs w:val="18"/>
              </w:rPr>
            </w:pPr>
            <w:r w:rsidRPr="00321560">
              <w:rPr>
                <w:rFonts w:hint="eastAsia"/>
                <w:color w:val="000000" w:themeColor="text1"/>
                <w:sz w:val="18"/>
                <w:szCs w:val="18"/>
              </w:rPr>
              <w:t>1</w:t>
            </w:r>
            <w:r w:rsidRPr="00321560">
              <w:rPr>
                <w:color w:val="000000" w:themeColor="text1"/>
                <w:sz w:val="18"/>
                <w:szCs w:val="18"/>
              </w:rPr>
              <w:t>2.7</w:t>
            </w:r>
          </w:p>
        </w:tc>
        <w:tc>
          <w:tcPr>
            <w:tcW w:w="1564" w:type="pct"/>
            <w:tcBorders>
              <w:left w:val="double" w:sz="4" w:space="0" w:color="auto"/>
            </w:tcBorders>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石灰岩</w:t>
            </w:r>
          </w:p>
        </w:tc>
        <w:tc>
          <w:tcPr>
            <w:tcW w:w="1145" w:type="pct"/>
            <w:tcBorders>
              <w:righ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26.0</w:t>
            </w:r>
          </w:p>
        </w:tc>
      </w:tr>
      <w:tr w:rsidR="00321560" w:rsidRPr="00321560" w:rsidTr="00813D5D">
        <w:tc>
          <w:tcPr>
            <w:tcW w:w="1145" w:type="pct"/>
            <w:tcBorders>
              <w:left w:val="single" w:sz="12" w:space="0" w:color="auto"/>
            </w:tcBorders>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纤维水泥板</w:t>
            </w:r>
          </w:p>
        </w:tc>
        <w:tc>
          <w:tcPr>
            <w:tcW w:w="1145" w:type="pct"/>
            <w:tcBorders>
              <w:right w:val="double" w:sz="4" w:space="0" w:color="auto"/>
            </w:tcBorders>
            <w:vAlign w:val="center"/>
          </w:tcPr>
          <w:p w:rsidR="003E2C37" w:rsidRPr="00321560" w:rsidRDefault="003E2C37" w:rsidP="00341F27">
            <w:pPr>
              <w:spacing w:before="93" w:after="93"/>
              <w:ind w:firstLine="360"/>
              <w:rPr>
                <w:color w:val="000000" w:themeColor="text1"/>
                <w:sz w:val="18"/>
                <w:szCs w:val="18"/>
              </w:rPr>
            </w:pPr>
            <w:r w:rsidRPr="00321560">
              <w:rPr>
                <w:rFonts w:hint="eastAsia"/>
                <w:color w:val="000000" w:themeColor="text1"/>
                <w:sz w:val="18"/>
                <w:szCs w:val="18"/>
              </w:rPr>
              <w:t>14.7～17.6</w:t>
            </w:r>
          </w:p>
        </w:tc>
        <w:tc>
          <w:tcPr>
            <w:tcW w:w="1564" w:type="pct"/>
            <w:tcBorders>
              <w:left w:val="double" w:sz="4" w:space="0" w:color="auto"/>
            </w:tcBorders>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铝蜂窝芯</w:t>
            </w:r>
          </w:p>
        </w:tc>
        <w:tc>
          <w:tcPr>
            <w:tcW w:w="1145" w:type="pct"/>
            <w:tcBorders>
              <w:righ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0.38～0.39</w:t>
            </w:r>
          </w:p>
        </w:tc>
      </w:tr>
      <w:tr w:rsidR="00321560" w:rsidRPr="00321560" w:rsidTr="00813D5D">
        <w:tc>
          <w:tcPr>
            <w:tcW w:w="1145" w:type="pct"/>
            <w:tcBorders>
              <w:left w:val="single" w:sz="12" w:space="0" w:color="auto"/>
            </w:tcBorders>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玻璃</w:t>
            </w:r>
          </w:p>
        </w:tc>
        <w:tc>
          <w:tcPr>
            <w:tcW w:w="1145" w:type="pct"/>
            <w:tcBorders>
              <w:right w:val="double" w:sz="4" w:space="0" w:color="auto"/>
            </w:tcBorders>
            <w:vAlign w:val="center"/>
          </w:tcPr>
          <w:p w:rsidR="003E2C37" w:rsidRPr="00321560" w:rsidRDefault="003E2C37" w:rsidP="00341F27">
            <w:pPr>
              <w:spacing w:before="93" w:after="93"/>
              <w:ind w:firstLine="360"/>
              <w:rPr>
                <w:color w:val="000000" w:themeColor="text1"/>
                <w:sz w:val="18"/>
                <w:szCs w:val="18"/>
              </w:rPr>
            </w:pPr>
            <w:r w:rsidRPr="00321560">
              <w:rPr>
                <w:rFonts w:hint="eastAsia"/>
                <w:color w:val="000000" w:themeColor="text1"/>
                <w:sz w:val="18"/>
                <w:szCs w:val="18"/>
              </w:rPr>
              <w:t>2</w:t>
            </w:r>
            <w:r w:rsidRPr="00321560">
              <w:rPr>
                <w:color w:val="000000" w:themeColor="text1"/>
                <w:sz w:val="18"/>
                <w:szCs w:val="18"/>
              </w:rPr>
              <w:t>5.6</w:t>
            </w:r>
          </w:p>
        </w:tc>
        <w:tc>
          <w:tcPr>
            <w:tcW w:w="1564" w:type="pct"/>
            <w:tcBorders>
              <w:left w:val="double" w:sz="4" w:space="0" w:color="auto"/>
            </w:tcBorders>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玻璃纤维板</w:t>
            </w:r>
          </w:p>
        </w:tc>
        <w:tc>
          <w:tcPr>
            <w:tcW w:w="1145" w:type="pct"/>
            <w:tcBorders>
              <w:right w:val="single" w:sz="12" w:space="0" w:color="auto"/>
            </w:tcBorders>
            <w:vAlign w:val="center"/>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hint="eastAsia"/>
                <w:color w:val="000000" w:themeColor="text1"/>
                <w:sz w:val="18"/>
                <w:szCs w:val="18"/>
              </w:rPr>
              <w:t>16</w:t>
            </w:r>
            <w:r w:rsidRPr="00321560">
              <w:rPr>
                <w:color w:val="000000" w:themeColor="text1"/>
                <w:sz w:val="18"/>
                <w:szCs w:val="18"/>
              </w:rPr>
              <w:t>.0</w:t>
            </w:r>
            <w:r w:rsidRPr="00321560">
              <w:rPr>
                <w:rFonts w:hint="eastAsia"/>
                <w:color w:val="000000" w:themeColor="text1"/>
                <w:sz w:val="18"/>
                <w:szCs w:val="18"/>
              </w:rPr>
              <w:t>～22</w:t>
            </w:r>
            <w:r w:rsidRPr="00321560">
              <w:rPr>
                <w:color w:val="000000" w:themeColor="text1"/>
                <w:sz w:val="18"/>
                <w:szCs w:val="18"/>
              </w:rPr>
              <w:t>.0</w:t>
            </w:r>
          </w:p>
        </w:tc>
      </w:tr>
      <w:tr w:rsidR="00321560" w:rsidRPr="00321560" w:rsidTr="00813D5D">
        <w:tc>
          <w:tcPr>
            <w:tcW w:w="1145" w:type="pct"/>
            <w:tcBorders>
              <w:left w:val="single" w:sz="12" w:space="0" w:color="auto"/>
              <w:bottom w:val="single" w:sz="12" w:space="0" w:color="auto"/>
            </w:tcBorders>
          </w:tcPr>
          <w:p w:rsidR="003E2C37" w:rsidRPr="00321560" w:rsidRDefault="003E2C37" w:rsidP="00341F27">
            <w:pPr>
              <w:spacing w:before="93" w:after="93"/>
              <w:ind w:firstLine="360"/>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GRC</w:t>
            </w:r>
          </w:p>
        </w:tc>
        <w:tc>
          <w:tcPr>
            <w:tcW w:w="1145" w:type="pct"/>
            <w:tcBorders>
              <w:bottom w:val="single" w:sz="12" w:space="0" w:color="auto"/>
              <w:right w:val="double" w:sz="4" w:space="0" w:color="auto"/>
            </w:tcBorders>
            <w:vAlign w:val="center"/>
          </w:tcPr>
          <w:p w:rsidR="003E2C37" w:rsidRPr="00321560" w:rsidRDefault="003E2C37" w:rsidP="00341F27">
            <w:pPr>
              <w:spacing w:before="93" w:after="93"/>
              <w:ind w:firstLine="360"/>
              <w:rPr>
                <w:color w:val="000000" w:themeColor="text1"/>
                <w:sz w:val="18"/>
                <w:szCs w:val="18"/>
              </w:rPr>
            </w:pPr>
            <w:r w:rsidRPr="00321560">
              <w:rPr>
                <w:rFonts w:hint="eastAsia"/>
                <w:color w:val="000000" w:themeColor="text1"/>
                <w:sz w:val="18"/>
                <w:szCs w:val="18"/>
              </w:rPr>
              <w:t>1</w:t>
            </w:r>
            <w:r w:rsidRPr="00321560">
              <w:rPr>
                <w:color w:val="000000" w:themeColor="text1"/>
                <w:sz w:val="18"/>
                <w:szCs w:val="18"/>
              </w:rPr>
              <w:t>8</w:t>
            </w:r>
            <w:r w:rsidRPr="00321560">
              <w:rPr>
                <w:rFonts w:asciiTheme="minorEastAsia" w:hAnsiTheme="minorEastAsia"/>
                <w:color w:val="000000" w:themeColor="text1"/>
                <w:sz w:val="18"/>
                <w:szCs w:val="18"/>
              </w:rPr>
              <w:t>～</w:t>
            </w:r>
            <w:r w:rsidRPr="00321560">
              <w:rPr>
                <w:rFonts w:asciiTheme="minorEastAsia" w:hAnsiTheme="minorEastAsia" w:hint="eastAsia"/>
                <w:color w:val="000000" w:themeColor="text1"/>
                <w:sz w:val="18"/>
                <w:szCs w:val="18"/>
              </w:rPr>
              <w:t>2</w:t>
            </w:r>
            <w:r w:rsidRPr="00321560">
              <w:rPr>
                <w:rFonts w:asciiTheme="minorEastAsia" w:hAnsiTheme="minorEastAsia"/>
                <w:color w:val="000000" w:themeColor="text1"/>
                <w:sz w:val="18"/>
                <w:szCs w:val="18"/>
              </w:rPr>
              <w:t>0</w:t>
            </w:r>
          </w:p>
        </w:tc>
        <w:tc>
          <w:tcPr>
            <w:tcW w:w="1564" w:type="pct"/>
            <w:tcBorders>
              <w:left w:val="double" w:sz="4" w:space="0" w:color="auto"/>
              <w:bottom w:val="single" w:sz="12" w:space="0" w:color="auto"/>
            </w:tcBorders>
          </w:tcPr>
          <w:p w:rsidR="003E2C37" w:rsidRPr="00321560" w:rsidRDefault="003E2C37" w:rsidP="00341F27">
            <w:pPr>
              <w:spacing w:before="93" w:after="93"/>
              <w:ind w:firstLine="360"/>
              <w:rPr>
                <w:color w:val="000000" w:themeColor="text1"/>
                <w:sz w:val="18"/>
                <w:szCs w:val="18"/>
              </w:rPr>
            </w:pPr>
          </w:p>
        </w:tc>
        <w:tc>
          <w:tcPr>
            <w:tcW w:w="1145" w:type="pct"/>
            <w:tcBorders>
              <w:bottom w:val="single" w:sz="12" w:space="0" w:color="auto"/>
              <w:right w:val="single" w:sz="12" w:space="0" w:color="auto"/>
            </w:tcBorders>
            <w:vAlign w:val="center"/>
          </w:tcPr>
          <w:p w:rsidR="003E2C37" w:rsidRPr="00321560" w:rsidRDefault="003E2C37" w:rsidP="00341F27">
            <w:pPr>
              <w:spacing w:before="93" w:after="93"/>
              <w:ind w:firstLine="360"/>
              <w:rPr>
                <w:color w:val="000000" w:themeColor="text1"/>
                <w:sz w:val="18"/>
                <w:szCs w:val="18"/>
              </w:rPr>
            </w:pPr>
          </w:p>
        </w:tc>
      </w:tr>
    </w:tbl>
    <w:p w:rsidR="003E2C37" w:rsidRPr="00321560" w:rsidRDefault="003E2C37" w:rsidP="002670A4">
      <w:pPr>
        <w:pStyle w:val="af9"/>
        <w:spacing w:before="93" w:after="93"/>
        <w:ind w:firstLine="420"/>
        <w:rPr>
          <w:color w:val="000000" w:themeColor="text1"/>
        </w:rPr>
      </w:pPr>
      <w:r w:rsidRPr="00321560">
        <w:rPr>
          <w:color w:val="000000" w:themeColor="text1"/>
        </w:rPr>
        <w:t>铝蜂窝复合板和铝塑复合板</w:t>
      </w:r>
      <w:r w:rsidRPr="00321560">
        <w:rPr>
          <w:rFonts w:hint="eastAsia"/>
          <w:color w:val="000000" w:themeColor="text1"/>
        </w:rPr>
        <w:t>的自重标准值</w:t>
      </w:r>
      <w:r w:rsidRPr="00321560">
        <w:rPr>
          <w:color w:val="000000" w:themeColor="text1"/>
        </w:rPr>
        <w:t>q</w:t>
      </w:r>
      <w:r w:rsidRPr="00321560">
        <w:rPr>
          <w:rFonts w:hint="eastAsia"/>
          <w:color w:val="000000" w:themeColor="text1"/>
        </w:rPr>
        <w:t>k（</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rFonts w:hint="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1324"/>
        <w:gridCol w:w="1451"/>
        <w:gridCol w:w="2087"/>
        <w:gridCol w:w="1198"/>
        <w:gridCol w:w="1451"/>
      </w:tblGrid>
      <w:tr w:rsidR="00321560" w:rsidRPr="00321560" w:rsidTr="00813D5D">
        <w:tc>
          <w:tcPr>
            <w:tcW w:w="1860" w:type="pct"/>
            <w:gridSpan w:val="2"/>
            <w:tcBorders>
              <w:top w:val="single" w:sz="12" w:space="0" w:color="auto"/>
              <w:left w:val="single" w:sz="12" w:space="0" w:color="auto"/>
              <w:right w:val="sing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类别</w:t>
            </w:r>
          </w:p>
        </w:tc>
        <w:tc>
          <w:tcPr>
            <w:tcW w:w="736" w:type="pct"/>
            <w:tcBorders>
              <w:top w:val="single" w:sz="12" w:space="0" w:color="auto"/>
              <w:left w:val="single" w:sz="4" w:space="0" w:color="auto"/>
              <w:right w:val="double" w:sz="4" w:space="0" w:color="auto"/>
            </w:tcBorders>
            <w:vAlign w:val="center"/>
          </w:tcPr>
          <w:p w:rsidR="003E2C37" w:rsidRPr="00321560" w:rsidRDefault="003E2C37" w:rsidP="00813D5D">
            <w:pPr>
              <w:pStyle w:val="afffffff5"/>
              <w:spacing w:before="93" w:after="93"/>
              <w:rPr>
                <w:color w:val="000000" w:themeColor="text1"/>
              </w:rPr>
            </w:pPr>
            <w:r w:rsidRPr="00321560">
              <w:rPr>
                <w:rFonts w:eastAsia="黑体"/>
                <w:i/>
                <w:color w:val="000000" w:themeColor="text1"/>
              </w:rPr>
              <w:t>q</w:t>
            </w:r>
            <w:r w:rsidRPr="00321560">
              <w:rPr>
                <w:rFonts w:cstheme="minorHAnsi"/>
                <w:color w:val="000000" w:themeColor="text1"/>
                <w:vertAlign w:val="subscript"/>
              </w:rPr>
              <w:t>k</w:t>
            </w:r>
          </w:p>
        </w:tc>
        <w:tc>
          <w:tcPr>
            <w:tcW w:w="1667" w:type="pct"/>
            <w:gridSpan w:val="2"/>
            <w:tcBorders>
              <w:top w:val="single" w:sz="12" w:space="0" w:color="auto"/>
              <w:left w:val="doub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类别</w:t>
            </w:r>
          </w:p>
        </w:tc>
        <w:tc>
          <w:tcPr>
            <w:tcW w:w="736" w:type="pct"/>
            <w:tcBorders>
              <w:top w:val="single" w:sz="12" w:space="0" w:color="auto"/>
              <w:right w:val="single" w:sz="12" w:space="0" w:color="auto"/>
            </w:tcBorders>
            <w:vAlign w:val="center"/>
          </w:tcPr>
          <w:p w:rsidR="003E2C37" w:rsidRPr="00321560" w:rsidRDefault="003E2C37" w:rsidP="00813D5D">
            <w:pPr>
              <w:pStyle w:val="afffffff5"/>
              <w:spacing w:before="93" w:after="93"/>
              <w:rPr>
                <w:color w:val="000000" w:themeColor="text1"/>
              </w:rPr>
            </w:pPr>
            <w:r w:rsidRPr="00321560">
              <w:rPr>
                <w:rFonts w:eastAsia="黑体"/>
                <w:i/>
                <w:color w:val="000000" w:themeColor="text1"/>
              </w:rPr>
              <w:t>q</w:t>
            </w:r>
            <w:r w:rsidRPr="00321560">
              <w:rPr>
                <w:rFonts w:cstheme="minorHAnsi"/>
                <w:color w:val="000000" w:themeColor="text1"/>
                <w:vertAlign w:val="subscript"/>
              </w:rPr>
              <w:t>k</w:t>
            </w:r>
          </w:p>
        </w:tc>
      </w:tr>
      <w:tr w:rsidR="00321560" w:rsidRPr="00321560" w:rsidTr="00813D5D">
        <w:tc>
          <w:tcPr>
            <w:tcW w:w="1189" w:type="pct"/>
            <w:vMerge w:val="restart"/>
            <w:tcBorders>
              <w:left w:val="single" w:sz="12" w:space="0" w:color="auto"/>
            </w:tcBorders>
            <w:vAlign w:val="center"/>
          </w:tcPr>
          <w:p w:rsidR="003E2C37" w:rsidRPr="00321560" w:rsidRDefault="003E2C37" w:rsidP="00813D5D">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铝蜂窝复合板</w:t>
            </w:r>
          </w:p>
        </w:tc>
        <w:tc>
          <w:tcPr>
            <w:tcW w:w="672" w:type="pct"/>
            <w:tcBorders>
              <w:right w:val="sing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1</w:t>
            </w:r>
            <w:r w:rsidRPr="00321560">
              <w:rPr>
                <w:color w:val="000000" w:themeColor="text1"/>
              </w:rPr>
              <w:t>0mm</w:t>
            </w:r>
          </w:p>
        </w:tc>
        <w:tc>
          <w:tcPr>
            <w:tcW w:w="736" w:type="pct"/>
            <w:tcBorders>
              <w:left w:val="single" w:sz="4" w:space="0" w:color="auto"/>
              <w:right w:val="doub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0</w:t>
            </w:r>
            <w:r w:rsidRPr="00321560">
              <w:rPr>
                <w:color w:val="000000" w:themeColor="text1"/>
              </w:rPr>
              <w:t>.052</w:t>
            </w:r>
          </w:p>
        </w:tc>
        <w:tc>
          <w:tcPr>
            <w:tcW w:w="1059" w:type="pct"/>
            <w:vMerge w:val="restart"/>
            <w:tcBorders>
              <w:left w:val="doub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铝塑复合板</w:t>
            </w:r>
          </w:p>
        </w:tc>
        <w:tc>
          <w:tcPr>
            <w:tcW w:w="607" w:type="pct"/>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4mm</w:t>
            </w:r>
          </w:p>
        </w:tc>
        <w:tc>
          <w:tcPr>
            <w:tcW w:w="736" w:type="pct"/>
            <w:tcBorders>
              <w:right w:val="single" w:sz="12"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0</w:t>
            </w:r>
            <w:r w:rsidRPr="00321560">
              <w:rPr>
                <w:color w:val="000000" w:themeColor="text1"/>
              </w:rPr>
              <w:t>.055</w:t>
            </w:r>
          </w:p>
        </w:tc>
      </w:tr>
      <w:tr w:rsidR="00321560" w:rsidRPr="00321560" w:rsidTr="00813D5D">
        <w:tc>
          <w:tcPr>
            <w:tcW w:w="1189" w:type="pct"/>
            <w:vMerge/>
            <w:tcBorders>
              <w:left w:val="single" w:sz="12" w:space="0" w:color="auto"/>
            </w:tcBorders>
            <w:vAlign w:val="center"/>
          </w:tcPr>
          <w:p w:rsidR="003E2C37" w:rsidRPr="00321560" w:rsidRDefault="003E2C37" w:rsidP="00813D5D">
            <w:pPr>
              <w:pStyle w:val="afffffff5"/>
              <w:spacing w:before="93" w:after="93"/>
              <w:rPr>
                <w:rFonts w:asciiTheme="minorEastAsia" w:hAnsiTheme="minorEastAsia"/>
                <w:color w:val="000000" w:themeColor="text1"/>
              </w:rPr>
            </w:pPr>
          </w:p>
        </w:tc>
        <w:tc>
          <w:tcPr>
            <w:tcW w:w="672" w:type="pct"/>
            <w:tcBorders>
              <w:right w:val="sing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1</w:t>
            </w:r>
            <w:r w:rsidRPr="00321560">
              <w:rPr>
                <w:color w:val="000000" w:themeColor="text1"/>
              </w:rPr>
              <w:t>5mm</w:t>
            </w:r>
          </w:p>
        </w:tc>
        <w:tc>
          <w:tcPr>
            <w:tcW w:w="736" w:type="pct"/>
            <w:tcBorders>
              <w:left w:val="single" w:sz="4" w:space="0" w:color="auto"/>
              <w:right w:val="doub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0</w:t>
            </w:r>
            <w:r w:rsidRPr="00321560">
              <w:rPr>
                <w:color w:val="000000" w:themeColor="text1"/>
              </w:rPr>
              <w:t>.070</w:t>
            </w:r>
          </w:p>
        </w:tc>
        <w:tc>
          <w:tcPr>
            <w:tcW w:w="1059" w:type="pct"/>
            <w:vMerge/>
            <w:tcBorders>
              <w:left w:val="double" w:sz="4" w:space="0" w:color="auto"/>
            </w:tcBorders>
            <w:vAlign w:val="center"/>
          </w:tcPr>
          <w:p w:rsidR="003E2C37" w:rsidRPr="00321560" w:rsidRDefault="003E2C37" w:rsidP="00813D5D">
            <w:pPr>
              <w:pStyle w:val="afffffff5"/>
              <w:spacing w:before="93" w:after="93"/>
              <w:rPr>
                <w:color w:val="000000" w:themeColor="text1"/>
              </w:rPr>
            </w:pPr>
          </w:p>
        </w:tc>
        <w:tc>
          <w:tcPr>
            <w:tcW w:w="607" w:type="pct"/>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5mm</w:t>
            </w:r>
          </w:p>
        </w:tc>
        <w:tc>
          <w:tcPr>
            <w:tcW w:w="736" w:type="pct"/>
            <w:tcBorders>
              <w:right w:val="single" w:sz="12"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0</w:t>
            </w:r>
            <w:r w:rsidRPr="00321560">
              <w:rPr>
                <w:color w:val="000000" w:themeColor="text1"/>
              </w:rPr>
              <w:t>.065</w:t>
            </w:r>
          </w:p>
        </w:tc>
      </w:tr>
      <w:tr w:rsidR="00321560" w:rsidRPr="00321560" w:rsidTr="00813D5D">
        <w:tc>
          <w:tcPr>
            <w:tcW w:w="1189" w:type="pct"/>
            <w:vMerge/>
            <w:tcBorders>
              <w:left w:val="single" w:sz="12" w:space="0" w:color="auto"/>
            </w:tcBorders>
            <w:vAlign w:val="center"/>
          </w:tcPr>
          <w:p w:rsidR="003E2C37" w:rsidRPr="00321560" w:rsidRDefault="003E2C37" w:rsidP="00813D5D">
            <w:pPr>
              <w:pStyle w:val="afffffff5"/>
              <w:spacing w:before="93" w:after="93"/>
              <w:rPr>
                <w:rFonts w:asciiTheme="minorEastAsia" w:hAnsiTheme="minorEastAsia"/>
                <w:color w:val="000000" w:themeColor="text1"/>
              </w:rPr>
            </w:pPr>
          </w:p>
        </w:tc>
        <w:tc>
          <w:tcPr>
            <w:tcW w:w="672" w:type="pct"/>
            <w:tcBorders>
              <w:right w:val="single" w:sz="4" w:space="0" w:color="auto"/>
            </w:tcBorders>
            <w:vAlign w:val="center"/>
          </w:tcPr>
          <w:p w:rsidR="003E2C37" w:rsidRPr="00321560" w:rsidRDefault="003E2C37" w:rsidP="00813D5D">
            <w:pPr>
              <w:pStyle w:val="afffffff5"/>
              <w:spacing w:before="93" w:after="93"/>
              <w:rPr>
                <w:color w:val="000000" w:themeColor="text1"/>
              </w:rPr>
            </w:pPr>
            <w:r w:rsidRPr="00321560">
              <w:rPr>
                <w:color w:val="000000" w:themeColor="text1"/>
              </w:rPr>
              <w:t>20mm</w:t>
            </w:r>
          </w:p>
        </w:tc>
        <w:tc>
          <w:tcPr>
            <w:tcW w:w="736" w:type="pct"/>
            <w:tcBorders>
              <w:left w:val="single" w:sz="4" w:space="0" w:color="auto"/>
              <w:right w:val="doub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0</w:t>
            </w:r>
            <w:r w:rsidRPr="00321560">
              <w:rPr>
                <w:color w:val="000000" w:themeColor="text1"/>
              </w:rPr>
              <w:t>.073</w:t>
            </w:r>
          </w:p>
        </w:tc>
        <w:tc>
          <w:tcPr>
            <w:tcW w:w="1059" w:type="pct"/>
            <w:vMerge/>
            <w:tcBorders>
              <w:left w:val="double" w:sz="4" w:space="0" w:color="auto"/>
            </w:tcBorders>
            <w:vAlign w:val="center"/>
          </w:tcPr>
          <w:p w:rsidR="003E2C37" w:rsidRPr="00321560" w:rsidRDefault="003E2C37" w:rsidP="00813D5D">
            <w:pPr>
              <w:pStyle w:val="afffffff5"/>
              <w:spacing w:before="93" w:after="93"/>
              <w:rPr>
                <w:color w:val="000000" w:themeColor="text1"/>
              </w:rPr>
            </w:pPr>
          </w:p>
        </w:tc>
        <w:tc>
          <w:tcPr>
            <w:tcW w:w="607" w:type="pct"/>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6mm</w:t>
            </w:r>
          </w:p>
        </w:tc>
        <w:tc>
          <w:tcPr>
            <w:tcW w:w="736" w:type="pct"/>
            <w:tcBorders>
              <w:right w:val="single" w:sz="12"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0</w:t>
            </w:r>
            <w:r w:rsidRPr="00321560">
              <w:rPr>
                <w:color w:val="000000" w:themeColor="text1"/>
              </w:rPr>
              <w:t>.073</w:t>
            </w:r>
          </w:p>
        </w:tc>
      </w:tr>
      <w:tr w:rsidR="00321560" w:rsidRPr="00321560" w:rsidTr="00813D5D">
        <w:tc>
          <w:tcPr>
            <w:tcW w:w="1189" w:type="pct"/>
            <w:vMerge/>
            <w:tcBorders>
              <w:left w:val="single" w:sz="12" w:space="0" w:color="auto"/>
              <w:bottom w:val="single" w:sz="12" w:space="0" w:color="auto"/>
            </w:tcBorders>
            <w:vAlign w:val="center"/>
          </w:tcPr>
          <w:p w:rsidR="003E2C37" w:rsidRPr="00321560" w:rsidRDefault="003E2C37" w:rsidP="00813D5D">
            <w:pPr>
              <w:pStyle w:val="afffffff5"/>
              <w:spacing w:before="93" w:after="93"/>
              <w:rPr>
                <w:rFonts w:asciiTheme="minorEastAsia" w:hAnsiTheme="minorEastAsia"/>
                <w:color w:val="000000" w:themeColor="text1"/>
              </w:rPr>
            </w:pPr>
          </w:p>
        </w:tc>
        <w:tc>
          <w:tcPr>
            <w:tcW w:w="672" w:type="pct"/>
            <w:tcBorders>
              <w:bottom w:val="single" w:sz="12" w:space="0" w:color="auto"/>
              <w:right w:val="sing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2</w:t>
            </w:r>
            <w:r w:rsidRPr="00321560">
              <w:rPr>
                <w:color w:val="000000" w:themeColor="text1"/>
              </w:rPr>
              <w:t>5mm</w:t>
            </w:r>
          </w:p>
        </w:tc>
        <w:tc>
          <w:tcPr>
            <w:tcW w:w="736" w:type="pct"/>
            <w:tcBorders>
              <w:left w:val="single" w:sz="4" w:space="0" w:color="auto"/>
              <w:bottom w:val="single" w:sz="12" w:space="0" w:color="auto"/>
              <w:right w:val="double" w:sz="4"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0</w:t>
            </w:r>
            <w:r w:rsidRPr="00321560">
              <w:rPr>
                <w:color w:val="000000" w:themeColor="text1"/>
              </w:rPr>
              <w:t>.077</w:t>
            </w:r>
          </w:p>
        </w:tc>
        <w:tc>
          <w:tcPr>
            <w:tcW w:w="2403" w:type="pct"/>
            <w:gridSpan w:val="3"/>
            <w:tcBorders>
              <w:left w:val="double" w:sz="4" w:space="0" w:color="auto"/>
              <w:bottom w:val="single" w:sz="12" w:space="0" w:color="auto"/>
              <w:right w:val="single" w:sz="12" w:space="0" w:color="auto"/>
            </w:tcBorders>
            <w:vAlign w:val="center"/>
          </w:tcPr>
          <w:p w:rsidR="003E2C37" w:rsidRPr="00321560" w:rsidRDefault="003E2C37" w:rsidP="00813D5D">
            <w:pPr>
              <w:pStyle w:val="afffffff5"/>
              <w:spacing w:before="93" w:after="93"/>
              <w:rPr>
                <w:color w:val="000000" w:themeColor="text1"/>
              </w:rPr>
            </w:pPr>
            <w:r w:rsidRPr="00321560">
              <w:rPr>
                <w:rFonts w:hint="eastAsia"/>
                <w:color w:val="000000" w:themeColor="text1"/>
              </w:rPr>
              <w:t>-</w:t>
            </w:r>
          </w:p>
        </w:tc>
      </w:tr>
    </w:tbl>
    <w:p w:rsidR="003E2C37" w:rsidRPr="00321560" w:rsidRDefault="003E2C37" w:rsidP="00C5499B">
      <w:pPr>
        <w:pStyle w:val="a4"/>
        <w:rPr>
          <w:color w:val="000000" w:themeColor="text1"/>
        </w:rPr>
      </w:pPr>
      <w:r w:rsidRPr="00321560">
        <w:rPr>
          <w:rFonts w:hint="eastAsia"/>
          <w:color w:val="000000" w:themeColor="text1"/>
        </w:rPr>
        <w:t>幕墙面板以及直接连接面板的支承结构及其连接件，其风荷载标准值</w:t>
      </w:r>
      <w:r w:rsidR="0029475E" w:rsidRPr="00321560">
        <w:rPr>
          <w:color w:val="000000" w:themeColor="text1"/>
          <w:position w:val="-10"/>
        </w:rPr>
        <w:object w:dxaOrig="279" w:dyaOrig="320">
          <v:shape id="_x0000_i1078" type="#_x0000_t75" style="width:14.5pt;height:15pt" o:ole="">
            <v:imagedata r:id="rId120" o:title=""/>
          </v:shape>
          <o:OLEObject Type="Embed" ProgID="Equation.3" ShapeID="_x0000_i1078" DrawAspect="Content" ObjectID="_1681285169" r:id="rId121"/>
        </w:object>
      </w:r>
      <w:r w:rsidRPr="00321560">
        <w:rPr>
          <w:rFonts w:hint="eastAsia"/>
          <w:color w:val="000000" w:themeColor="text1"/>
        </w:rPr>
        <w:t>应按</w:t>
      </w:r>
      <w:r w:rsidRPr="00321560">
        <w:rPr>
          <w:color w:val="000000" w:themeColor="text1"/>
        </w:rPr>
        <w:t>GB</w:t>
      </w:r>
      <w:r w:rsidR="00B54B10">
        <w:rPr>
          <w:color w:val="000000" w:themeColor="text1"/>
        </w:rPr>
        <w:t xml:space="preserve"> </w:t>
      </w:r>
      <w:r w:rsidRPr="00321560">
        <w:rPr>
          <w:color w:val="000000" w:themeColor="text1"/>
        </w:rPr>
        <w:t>50009</w:t>
      </w:r>
      <w:r w:rsidRPr="00321560">
        <w:rPr>
          <w:rFonts w:hint="eastAsia"/>
          <w:color w:val="000000" w:themeColor="text1"/>
        </w:rPr>
        <w:t>中规定的围护结构风荷载标准值确定，且</w:t>
      </w:r>
      <w:r w:rsidRPr="00321560">
        <w:rPr>
          <w:color w:val="000000" w:themeColor="text1"/>
        </w:rPr>
        <w:t>不应小于1.0</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color w:val="000000" w:themeColor="text1"/>
        </w:rPr>
        <w:t>；</w:t>
      </w:r>
    </w:p>
    <w:p w:rsidR="003E2C37" w:rsidRPr="00321560" w:rsidRDefault="003E2C37" w:rsidP="00C5499B">
      <w:pPr>
        <w:pStyle w:val="a4"/>
        <w:rPr>
          <w:color w:val="000000" w:themeColor="text1"/>
        </w:rPr>
      </w:pPr>
      <w:r w:rsidRPr="00321560">
        <w:rPr>
          <w:rFonts w:hint="eastAsia"/>
          <w:color w:val="000000" w:themeColor="text1"/>
        </w:rPr>
        <w:t>索结构设计时除应考虑风荷载的静力效应外，尚应考虑风荷载的动力效应：</w:t>
      </w:r>
    </w:p>
    <w:p w:rsidR="003E2C37" w:rsidRPr="00321560" w:rsidRDefault="003E2C37" w:rsidP="0027558F">
      <w:pPr>
        <w:pStyle w:val="afc"/>
        <w:numPr>
          <w:ilvl w:val="0"/>
          <w:numId w:val="271"/>
        </w:numPr>
        <w:rPr>
          <w:color w:val="000000" w:themeColor="text1"/>
        </w:rPr>
      </w:pPr>
      <w:r w:rsidRPr="00321560">
        <w:rPr>
          <w:color w:val="000000" w:themeColor="text1"/>
        </w:rPr>
        <w:t>对于形状较为简单的中小跨度索结构</w:t>
      </w:r>
      <w:r w:rsidRPr="00321560">
        <w:rPr>
          <w:rFonts w:hint="eastAsia"/>
          <w:color w:val="000000" w:themeColor="text1"/>
        </w:rPr>
        <w:t>，</w:t>
      </w:r>
      <w:r w:rsidRPr="00321560">
        <w:rPr>
          <w:color w:val="000000" w:themeColor="text1"/>
        </w:rPr>
        <w:t>可采用对平均风荷载乘风振系数的方法近似考虑结构的风动力效应</w:t>
      </w:r>
      <w:r w:rsidRPr="00321560">
        <w:rPr>
          <w:rFonts w:hint="eastAsia"/>
          <w:color w:val="000000" w:themeColor="text1"/>
        </w:rPr>
        <w:t>。</w:t>
      </w:r>
      <w:r w:rsidRPr="00321560">
        <w:rPr>
          <w:color w:val="000000" w:themeColor="text1"/>
        </w:rPr>
        <w:t>风振系数可取为</w:t>
      </w:r>
      <w:r w:rsidRPr="00321560">
        <w:rPr>
          <w:rFonts w:hint="eastAsia"/>
          <w:color w:val="000000" w:themeColor="text1"/>
        </w:rPr>
        <w:t>：</w:t>
      </w:r>
      <w:r w:rsidRPr="00321560">
        <w:rPr>
          <w:color w:val="000000" w:themeColor="text1"/>
        </w:rPr>
        <w:t>单索</w:t>
      </w:r>
      <w:r w:rsidRPr="00321560">
        <w:rPr>
          <w:rFonts w:hint="eastAsia"/>
          <w:color w:val="000000" w:themeColor="text1"/>
        </w:rPr>
        <w:t>1</w:t>
      </w:r>
      <w:r w:rsidRPr="00321560">
        <w:rPr>
          <w:color w:val="000000" w:themeColor="text1"/>
        </w:rPr>
        <w:t>.2</w:t>
      </w:r>
      <w:r w:rsidRPr="00321560">
        <w:rPr>
          <w:rFonts w:hint="eastAsia"/>
          <w:color w:val="000000" w:themeColor="text1"/>
        </w:rPr>
        <w:t>～</w:t>
      </w:r>
      <w:r w:rsidRPr="00321560">
        <w:rPr>
          <w:color w:val="000000" w:themeColor="text1"/>
        </w:rPr>
        <w:t>1.5</w:t>
      </w:r>
      <w:r w:rsidRPr="00321560">
        <w:rPr>
          <w:rFonts w:hint="eastAsia"/>
          <w:color w:val="000000" w:themeColor="text1"/>
        </w:rPr>
        <w:t>；</w:t>
      </w:r>
      <w:r w:rsidRPr="00321560">
        <w:rPr>
          <w:color w:val="000000" w:themeColor="text1"/>
        </w:rPr>
        <w:t>索网</w:t>
      </w:r>
      <w:r w:rsidRPr="00321560">
        <w:rPr>
          <w:rFonts w:hint="eastAsia"/>
          <w:color w:val="000000" w:themeColor="text1"/>
        </w:rPr>
        <w:t>1</w:t>
      </w:r>
      <w:r w:rsidRPr="00321560">
        <w:rPr>
          <w:color w:val="000000" w:themeColor="text1"/>
        </w:rPr>
        <w:t>.5</w:t>
      </w:r>
      <w:r w:rsidRPr="00321560">
        <w:rPr>
          <w:rFonts w:hint="eastAsia"/>
          <w:color w:val="000000" w:themeColor="text1"/>
        </w:rPr>
        <w:t>～</w:t>
      </w:r>
      <w:r w:rsidRPr="00321560">
        <w:rPr>
          <w:color w:val="000000" w:themeColor="text1"/>
        </w:rPr>
        <w:t>1.8</w:t>
      </w:r>
      <w:r w:rsidRPr="00321560">
        <w:rPr>
          <w:rFonts w:hint="eastAsia"/>
          <w:color w:val="000000" w:themeColor="text1"/>
        </w:rPr>
        <w:t>；</w:t>
      </w:r>
      <w:r w:rsidRPr="00321560">
        <w:rPr>
          <w:color w:val="000000" w:themeColor="text1"/>
        </w:rPr>
        <w:t>双层索系</w:t>
      </w:r>
      <w:r w:rsidRPr="00321560">
        <w:rPr>
          <w:rFonts w:hint="eastAsia"/>
          <w:color w:val="000000" w:themeColor="text1"/>
        </w:rPr>
        <w:t>1</w:t>
      </w:r>
      <w:r w:rsidRPr="00321560">
        <w:rPr>
          <w:color w:val="000000" w:themeColor="text1"/>
        </w:rPr>
        <w:t>.6</w:t>
      </w:r>
      <w:r w:rsidRPr="00321560">
        <w:rPr>
          <w:rFonts w:hint="eastAsia"/>
          <w:color w:val="000000" w:themeColor="text1"/>
        </w:rPr>
        <w:t>～</w:t>
      </w:r>
      <w:r w:rsidRPr="00321560">
        <w:rPr>
          <w:color w:val="000000" w:themeColor="text1"/>
        </w:rPr>
        <w:t>1.9</w:t>
      </w:r>
      <w:r w:rsidRPr="00321560">
        <w:rPr>
          <w:rFonts w:hint="eastAsia"/>
          <w:color w:val="000000" w:themeColor="text1"/>
        </w:rPr>
        <w:t>；</w:t>
      </w:r>
      <w:r w:rsidRPr="00321560">
        <w:rPr>
          <w:color w:val="000000" w:themeColor="text1"/>
        </w:rPr>
        <w:t>横向加劲索系</w:t>
      </w:r>
      <w:r w:rsidRPr="00321560">
        <w:rPr>
          <w:rFonts w:hint="eastAsia"/>
          <w:color w:val="000000" w:themeColor="text1"/>
        </w:rPr>
        <w:t>1</w:t>
      </w:r>
      <w:r w:rsidRPr="00321560">
        <w:rPr>
          <w:color w:val="000000" w:themeColor="text1"/>
        </w:rPr>
        <w:t>.3</w:t>
      </w:r>
      <w:r w:rsidRPr="00321560">
        <w:rPr>
          <w:rFonts w:hint="eastAsia"/>
          <w:color w:val="000000" w:themeColor="text1"/>
        </w:rPr>
        <w:t>～</w:t>
      </w:r>
      <w:r w:rsidRPr="00321560">
        <w:rPr>
          <w:color w:val="000000" w:themeColor="text1"/>
        </w:rPr>
        <w:t>1.5</w:t>
      </w:r>
      <w:r w:rsidRPr="00321560">
        <w:rPr>
          <w:rFonts w:hint="eastAsia"/>
          <w:color w:val="000000" w:themeColor="text1"/>
        </w:rPr>
        <w:t>；</w:t>
      </w:r>
      <w:r w:rsidRPr="00321560">
        <w:rPr>
          <w:color w:val="000000" w:themeColor="text1"/>
        </w:rPr>
        <w:t>其他类型索结构</w:t>
      </w:r>
      <w:r w:rsidRPr="00321560">
        <w:rPr>
          <w:rFonts w:hint="eastAsia"/>
          <w:color w:val="000000" w:themeColor="text1"/>
        </w:rPr>
        <w:t>1</w:t>
      </w:r>
      <w:r w:rsidRPr="00321560">
        <w:rPr>
          <w:color w:val="000000" w:themeColor="text1"/>
        </w:rPr>
        <w:t>.5</w:t>
      </w:r>
      <w:r w:rsidRPr="00321560">
        <w:rPr>
          <w:rFonts w:hint="eastAsia"/>
          <w:color w:val="000000" w:themeColor="text1"/>
        </w:rPr>
        <w:t>～</w:t>
      </w:r>
      <w:r w:rsidRPr="00321560">
        <w:rPr>
          <w:color w:val="000000" w:themeColor="text1"/>
        </w:rPr>
        <w:t>2.0</w:t>
      </w:r>
      <w:r w:rsidRPr="00321560">
        <w:rPr>
          <w:rFonts w:hint="eastAsia"/>
          <w:color w:val="000000" w:themeColor="text1"/>
        </w:rPr>
        <w:t>，</w:t>
      </w:r>
      <w:r w:rsidRPr="00321560">
        <w:rPr>
          <w:color w:val="000000" w:themeColor="text1"/>
        </w:rPr>
        <w:t>其中</w:t>
      </w:r>
      <w:r w:rsidRPr="00321560">
        <w:rPr>
          <w:rFonts w:hint="eastAsia"/>
          <w:color w:val="000000" w:themeColor="text1"/>
        </w:rPr>
        <w:t>，</w:t>
      </w:r>
      <w:r w:rsidRPr="00321560">
        <w:rPr>
          <w:color w:val="000000" w:themeColor="text1"/>
        </w:rPr>
        <w:t>结构跨度较大且自振频率较低者取较大值</w:t>
      </w:r>
      <w:r w:rsidRPr="00321560">
        <w:rPr>
          <w:rFonts w:hint="eastAsia"/>
          <w:color w:val="000000" w:themeColor="text1"/>
        </w:rPr>
        <w:t>。</w:t>
      </w:r>
    </w:p>
    <w:p w:rsidR="003E2C37" w:rsidRPr="00321560" w:rsidRDefault="003E2C37" w:rsidP="00450A60">
      <w:pPr>
        <w:pStyle w:val="afc"/>
        <w:rPr>
          <w:color w:val="000000" w:themeColor="text1"/>
        </w:rPr>
      </w:pPr>
      <w:r w:rsidRPr="00321560">
        <w:rPr>
          <w:color w:val="000000" w:themeColor="text1"/>
        </w:rPr>
        <w:t>对于跨度大于</w:t>
      </w:r>
      <w:r w:rsidRPr="00321560">
        <w:rPr>
          <w:rFonts w:hint="eastAsia"/>
          <w:color w:val="000000" w:themeColor="text1"/>
        </w:rPr>
        <w:t>2</w:t>
      </w:r>
      <w:r w:rsidRPr="00321560">
        <w:rPr>
          <w:color w:val="000000" w:themeColor="text1"/>
        </w:rPr>
        <w:t>5m的平面索网结构</w:t>
      </w:r>
      <w:r w:rsidRPr="00321560">
        <w:rPr>
          <w:rFonts w:hint="eastAsia"/>
          <w:color w:val="000000" w:themeColor="text1"/>
        </w:rPr>
        <w:t>、跨度大于6</w:t>
      </w:r>
      <w:r w:rsidRPr="00321560">
        <w:rPr>
          <w:color w:val="000000" w:themeColor="text1"/>
        </w:rPr>
        <w:t>0m的其他类型索结构</w:t>
      </w:r>
      <w:r w:rsidRPr="00321560">
        <w:rPr>
          <w:rFonts w:hint="eastAsia"/>
          <w:color w:val="000000" w:themeColor="text1"/>
        </w:rPr>
        <w:t>、</w:t>
      </w:r>
      <w:r w:rsidRPr="00321560">
        <w:rPr>
          <w:color w:val="000000" w:themeColor="text1"/>
        </w:rPr>
        <w:t>基本自振周期大于</w:t>
      </w:r>
      <w:r w:rsidRPr="00321560">
        <w:rPr>
          <w:rFonts w:hint="eastAsia"/>
          <w:color w:val="000000" w:themeColor="text1"/>
        </w:rPr>
        <w:t>1</w:t>
      </w:r>
      <w:r w:rsidRPr="00321560">
        <w:rPr>
          <w:color w:val="000000" w:themeColor="text1"/>
        </w:rPr>
        <w:t>.0s的索结构或体型复杂且较为重要的结构</w:t>
      </w:r>
      <w:r w:rsidRPr="00321560">
        <w:rPr>
          <w:rFonts w:hint="eastAsia"/>
          <w:color w:val="000000" w:themeColor="text1"/>
        </w:rPr>
        <w:t>，</w:t>
      </w:r>
      <w:r w:rsidRPr="00321560">
        <w:rPr>
          <w:color w:val="000000" w:themeColor="text1"/>
        </w:rPr>
        <w:t>应通过风振响应分析确定风动力效应</w:t>
      </w:r>
      <w:r w:rsidRPr="00321560">
        <w:rPr>
          <w:rFonts w:hint="eastAsia"/>
          <w:color w:val="000000" w:themeColor="text1"/>
        </w:rPr>
        <w:t>。</w:t>
      </w:r>
    </w:p>
    <w:p w:rsidR="003E2C37" w:rsidRPr="00321560" w:rsidRDefault="003E2C37" w:rsidP="00C5499B">
      <w:pPr>
        <w:pStyle w:val="a4"/>
        <w:rPr>
          <w:color w:val="000000" w:themeColor="text1"/>
        </w:rPr>
      </w:pPr>
      <w:r w:rsidRPr="00321560">
        <w:rPr>
          <w:color w:val="000000" w:themeColor="text1"/>
        </w:rPr>
        <w:t>幕墙体型复杂、群集的高层建筑、风荷载环境复杂或高度大于200m时，宜进行风洞试验</w:t>
      </w:r>
      <w:r w:rsidRPr="00321560">
        <w:rPr>
          <w:rFonts w:hint="eastAsia"/>
          <w:color w:val="000000" w:themeColor="text1"/>
        </w:rPr>
        <w:t>，并综合考虑风洞试验结果及规范计算结果</w:t>
      </w:r>
      <w:r w:rsidRPr="00321560">
        <w:rPr>
          <w:color w:val="000000" w:themeColor="text1"/>
        </w:rPr>
        <w:t>确定风荷载。</w:t>
      </w:r>
    </w:p>
    <w:p w:rsidR="003E2C37" w:rsidRPr="00321560" w:rsidRDefault="003E2C37" w:rsidP="00C5499B">
      <w:pPr>
        <w:pStyle w:val="a4"/>
        <w:rPr>
          <w:color w:val="000000" w:themeColor="text1"/>
        </w:rPr>
      </w:pPr>
      <w:r w:rsidRPr="00321560">
        <w:rPr>
          <w:rFonts w:hint="eastAsia"/>
          <w:color w:val="000000" w:themeColor="text1"/>
        </w:rPr>
        <w:t>幕墙构件同时承受两个正交方向的风荷载作用时，强度计算应按</w:t>
      </w:r>
      <m:oMath>
        <m:r>
          <m:rPr>
            <m:sty m:val="p"/>
          </m:rPr>
          <w:rPr>
            <w:rFonts w:ascii="Cambria Math" w:hAnsi="Cambria Math"/>
            <w:color w:val="000000" w:themeColor="text1"/>
          </w:rPr>
          <m:t>0.6x+1.0y</m:t>
        </m:r>
      </m:oMath>
      <w:r w:rsidRPr="00321560">
        <w:rPr>
          <w:rFonts w:hint="eastAsia"/>
          <w:color w:val="000000" w:themeColor="text1"/>
        </w:rPr>
        <w:t>和</w:t>
      </w:r>
      <m:oMath>
        <m:r>
          <m:rPr>
            <m:sty m:val="p"/>
          </m:rPr>
          <w:rPr>
            <w:rFonts w:ascii="Cambria Math" w:hAnsi="Cambria Math"/>
            <w:color w:val="000000" w:themeColor="text1"/>
          </w:rPr>
          <m:t>1.0x+0.6y</m:t>
        </m:r>
      </m:oMath>
      <w:r w:rsidRPr="00321560">
        <w:rPr>
          <w:rFonts w:hint="eastAsia"/>
          <w:color w:val="000000" w:themeColor="text1"/>
        </w:rPr>
        <w:t>二种组合方式确定。其中</w:t>
      </w:r>
      <w:r w:rsidRPr="00321560">
        <w:rPr>
          <w:color w:val="000000" w:themeColor="text1"/>
        </w:rPr>
        <w:t>x</w:t>
      </w:r>
      <w:r w:rsidRPr="00321560">
        <w:rPr>
          <w:rFonts w:hint="eastAsia"/>
          <w:color w:val="000000" w:themeColor="text1"/>
        </w:rPr>
        <w:t>为构件横截面主轴方向最大风荷载设计值，</w:t>
      </w:r>
      <w:r w:rsidRPr="00321560">
        <w:rPr>
          <w:color w:val="000000" w:themeColor="text1"/>
        </w:rPr>
        <w:t>y</w:t>
      </w:r>
      <w:r w:rsidRPr="00321560">
        <w:rPr>
          <w:rFonts w:hint="eastAsia"/>
          <w:color w:val="000000" w:themeColor="text1"/>
        </w:rPr>
        <w:t>是与</w:t>
      </w:r>
      <w:r w:rsidRPr="00321560">
        <w:rPr>
          <w:color w:val="000000" w:themeColor="text1"/>
        </w:rPr>
        <w:t>x</w:t>
      </w:r>
      <w:r w:rsidRPr="00321560">
        <w:rPr>
          <w:rFonts w:hint="eastAsia"/>
          <w:color w:val="000000" w:themeColor="text1"/>
        </w:rPr>
        <w:t>正交方向的最大风荷载设计值。</w:t>
      </w:r>
    </w:p>
    <w:p w:rsidR="003E2C37" w:rsidRPr="00321560" w:rsidRDefault="003E2C37" w:rsidP="00C5499B">
      <w:pPr>
        <w:pStyle w:val="a4"/>
        <w:rPr>
          <w:color w:val="000000" w:themeColor="text1"/>
        </w:rPr>
      </w:pPr>
      <w:r w:rsidRPr="00321560">
        <w:rPr>
          <w:rFonts w:hint="eastAsia"/>
          <w:color w:val="000000" w:themeColor="text1"/>
        </w:rPr>
        <w:t>幕墙面板以及与面板直接连接的连接件和支承结构，其垂直于幕墙平面的分布水平地震作用标准值可按下式计算：</w:t>
      </w:r>
    </w:p>
    <w:p w:rsidR="003E2C37" w:rsidRPr="00321560" w:rsidRDefault="00A87A1E" w:rsidP="00A01061">
      <w:pPr>
        <w:pStyle w:val="afffffffffe"/>
        <w:rPr>
          <w:color w:val="000000" w:themeColor="text1"/>
        </w:rPr>
      </w:pPr>
      <w:r w:rsidRPr="00321560">
        <w:rPr>
          <w:color w:val="000000" w:themeColor="text1"/>
          <w:position w:val="-12"/>
        </w:rPr>
        <w:object w:dxaOrig="1920" w:dyaOrig="360">
          <v:shape id="_x0000_i1079" type="#_x0000_t75" style="width:96pt;height:19pt" o:ole="">
            <v:imagedata r:id="rId122" o:title=""/>
          </v:shape>
          <o:OLEObject Type="Embed" ProgID="Equation.DSMT4" ShapeID="_x0000_i1079" DrawAspect="Content" ObjectID="_1681285170" r:id="rId123"/>
        </w:object>
      </w:r>
      <w:r w:rsidR="003E2C37"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Style w:val="afff4"/>
        <w:tblW w:w="503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6"/>
        <w:gridCol w:w="944"/>
        <w:gridCol w:w="8181"/>
      </w:tblGrid>
      <w:tr w:rsidR="00321560" w:rsidRPr="00321560" w:rsidTr="00C83CBC">
        <w:trPr>
          <w:trHeight w:val="365"/>
        </w:trPr>
        <w:tc>
          <w:tcPr>
            <w:tcW w:w="401" w:type="pct"/>
            <w:vAlign w:val="center"/>
          </w:tcPr>
          <w:p w:rsidR="003E2C37" w:rsidRPr="00321560" w:rsidRDefault="003E2C37" w:rsidP="00C83CBC">
            <w:pPr>
              <w:spacing w:before="93" w:after="93"/>
              <w:rPr>
                <w:color w:val="000000" w:themeColor="text1"/>
              </w:rPr>
            </w:pPr>
            <w:r w:rsidRPr="00321560">
              <w:rPr>
                <w:rFonts w:hint="eastAsia"/>
                <w:color w:val="000000" w:themeColor="text1"/>
              </w:rPr>
              <w:t>式中</w:t>
            </w:r>
          </w:p>
        </w:tc>
        <w:tc>
          <w:tcPr>
            <w:tcW w:w="476" w:type="pct"/>
            <w:vAlign w:val="center"/>
          </w:tcPr>
          <w:p w:rsidR="003E2C37" w:rsidRPr="00321560" w:rsidRDefault="003E2C37" w:rsidP="00C83CBC">
            <w:pPr>
              <w:spacing w:before="93" w:after="93"/>
              <w:rPr>
                <w:color w:val="000000" w:themeColor="text1"/>
                <w:szCs w:val="21"/>
              </w:rPr>
            </w:pPr>
            <w:r w:rsidRPr="00321560">
              <w:rPr>
                <w:rFonts w:ascii="Times New Roman"/>
                <w:i/>
                <w:color w:val="000000" w:themeColor="text1"/>
                <w:position w:val="-12"/>
                <w:sz w:val="21"/>
                <w:szCs w:val="21"/>
              </w:rPr>
              <w:object w:dxaOrig="400" w:dyaOrig="360">
                <v:shape id="_x0000_i1080" type="#_x0000_t75" style="width:19.5pt;height:19pt" o:ole="">
                  <v:imagedata r:id="rId124" o:title=""/>
                </v:shape>
                <o:OLEObject Type="Embed" ProgID="Equation.DSMT4" ShapeID="_x0000_i1080" DrawAspect="Content" ObjectID="_1681285171" r:id="rId125"/>
              </w:object>
            </w:r>
          </w:p>
        </w:tc>
        <w:tc>
          <w:tcPr>
            <w:tcW w:w="4124" w:type="pct"/>
            <w:vAlign w:val="center"/>
          </w:tcPr>
          <w:p w:rsidR="003E2C37" w:rsidRPr="00321560" w:rsidRDefault="003E2C37" w:rsidP="00C83CBC">
            <w:pPr>
              <w:spacing w:before="93" w:after="93"/>
              <w:rPr>
                <w:color w:val="000000" w:themeColor="text1"/>
                <w:szCs w:val="21"/>
                <w:vertAlign w:val="subscript"/>
              </w:rPr>
            </w:pPr>
            <w:r w:rsidRPr="00321560">
              <w:rPr>
                <w:rFonts w:ascii="Times New Roman"/>
                <w:bCs/>
                <w:snapToGrid w:val="0"/>
                <w:color w:val="000000" w:themeColor="text1"/>
                <w:kern w:val="0"/>
                <w:szCs w:val="21"/>
              </w:rPr>
              <w:t>——</w:t>
            </w:r>
            <w:r w:rsidRPr="00321560">
              <w:rPr>
                <w:rFonts w:hint="eastAsia"/>
                <w:color w:val="000000" w:themeColor="text1"/>
                <w:szCs w:val="21"/>
              </w:rPr>
              <w:t>垂直于幕墙平面的分布水平地震作用标准值（</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rFonts w:hint="eastAsia"/>
                <w:color w:val="000000" w:themeColor="text1"/>
                <w:szCs w:val="21"/>
              </w:rPr>
              <w:t>）；</w:t>
            </w:r>
          </w:p>
        </w:tc>
      </w:tr>
      <w:tr w:rsidR="00321560" w:rsidRPr="00321560" w:rsidTr="00C83CBC">
        <w:trPr>
          <w:trHeight w:val="355"/>
        </w:trPr>
        <w:tc>
          <w:tcPr>
            <w:tcW w:w="401" w:type="pct"/>
            <w:vAlign w:val="center"/>
          </w:tcPr>
          <w:p w:rsidR="003E2C37" w:rsidRPr="00321560" w:rsidRDefault="003E2C37" w:rsidP="00C83CBC">
            <w:pPr>
              <w:spacing w:before="93" w:after="93"/>
              <w:rPr>
                <w:color w:val="000000" w:themeColor="text1"/>
                <w:szCs w:val="21"/>
              </w:rPr>
            </w:pPr>
          </w:p>
        </w:tc>
        <w:tc>
          <w:tcPr>
            <w:tcW w:w="476" w:type="pct"/>
            <w:vAlign w:val="center"/>
          </w:tcPr>
          <w:p w:rsidR="003E2C37" w:rsidRPr="00321560" w:rsidRDefault="003E2C37" w:rsidP="00C83CBC">
            <w:pPr>
              <w:spacing w:before="93" w:after="93"/>
              <w:rPr>
                <w:color w:val="000000" w:themeColor="text1"/>
                <w:szCs w:val="21"/>
                <w:vertAlign w:val="subscript"/>
              </w:rPr>
            </w:pPr>
            <w:r w:rsidRPr="00321560">
              <w:rPr>
                <w:rFonts w:ascii="Times New Roman"/>
                <w:i/>
                <w:color w:val="000000" w:themeColor="text1"/>
                <w:position w:val="-12"/>
                <w:sz w:val="21"/>
                <w:szCs w:val="21"/>
              </w:rPr>
              <w:object w:dxaOrig="320" w:dyaOrig="360">
                <v:shape id="_x0000_i1081" type="#_x0000_t75" style="width:15.5pt;height:19pt" o:ole="">
                  <v:imagedata r:id="rId126" o:title=""/>
                </v:shape>
                <o:OLEObject Type="Embed" ProgID="Equation.DSMT4" ShapeID="_x0000_i1081" DrawAspect="Content" ObjectID="_1681285172" r:id="rId127"/>
              </w:object>
            </w:r>
          </w:p>
        </w:tc>
        <w:tc>
          <w:tcPr>
            <w:tcW w:w="4124" w:type="pct"/>
            <w:vAlign w:val="center"/>
          </w:tcPr>
          <w:p w:rsidR="003E2C37" w:rsidRPr="00321560" w:rsidRDefault="003E2C37" w:rsidP="00C83CBC">
            <w:pPr>
              <w:spacing w:before="93" w:after="93"/>
              <w:rPr>
                <w:color w:val="000000" w:themeColor="text1"/>
                <w:szCs w:val="21"/>
              </w:rPr>
            </w:pPr>
            <w:r w:rsidRPr="00321560">
              <w:rPr>
                <w:rFonts w:ascii="Times New Roman"/>
                <w:bCs/>
                <w:snapToGrid w:val="0"/>
                <w:color w:val="000000" w:themeColor="text1"/>
                <w:kern w:val="0"/>
                <w:szCs w:val="21"/>
              </w:rPr>
              <w:t>——</w:t>
            </w:r>
            <w:r w:rsidRPr="00321560">
              <w:rPr>
                <w:rFonts w:hint="eastAsia"/>
                <w:color w:val="000000" w:themeColor="text1"/>
                <w:szCs w:val="21"/>
              </w:rPr>
              <w:t>动力放大系数，可取不小于5.0；</w:t>
            </w:r>
          </w:p>
        </w:tc>
      </w:tr>
      <w:tr w:rsidR="00321560" w:rsidRPr="00321560" w:rsidTr="00C83CBC">
        <w:trPr>
          <w:trHeight w:val="365"/>
        </w:trPr>
        <w:tc>
          <w:tcPr>
            <w:tcW w:w="401" w:type="pct"/>
            <w:vAlign w:val="center"/>
          </w:tcPr>
          <w:p w:rsidR="003E2C37" w:rsidRPr="00321560" w:rsidRDefault="003E2C37" w:rsidP="00C83CBC">
            <w:pPr>
              <w:spacing w:before="93" w:after="93"/>
              <w:rPr>
                <w:color w:val="000000" w:themeColor="text1"/>
                <w:szCs w:val="21"/>
              </w:rPr>
            </w:pPr>
          </w:p>
        </w:tc>
        <w:tc>
          <w:tcPr>
            <w:tcW w:w="476" w:type="pct"/>
            <w:vAlign w:val="center"/>
          </w:tcPr>
          <w:p w:rsidR="003E2C37" w:rsidRPr="00321560" w:rsidRDefault="003E2C37" w:rsidP="00C83CBC">
            <w:pPr>
              <w:spacing w:before="93" w:after="93"/>
              <w:rPr>
                <w:color w:val="000000" w:themeColor="text1"/>
                <w:szCs w:val="21"/>
                <w:vertAlign w:val="subscript"/>
              </w:rPr>
            </w:pPr>
            <w:r w:rsidRPr="00321560">
              <w:rPr>
                <w:rFonts w:ascii="Times New Roman"/>
                <w:i/>
                <w:color w:val="000000" w:themeColor="text1"/>
                <w:position w:val="-12"/>
                <w:sz w:val="21"/>
                <w:szCs w:val="21"/>
              </w:rPr>
              <w:object w:dxaOrig="460" w:dyaOrig="360">
                <v:shape id="_x0000_i1082" type="#_x0000_t75" style="width:22.5pt;height:19pt" o:ole="">
                  <v:imagedata r:id="rId128" o:title=""/>
                </v:shape>
                <o:OLEObject Type="Embed" ProgID="Equation.DSMT4" ShapeID="_x0000_i1082" DrawAspect="Content" ObjectID="_1681285173" r:id="rId129"/>
              </w:object>
            </w:r>
          </w:p>
        </w:tc>
        <w:tc>
          <w:tcPr>
            <w:tcW w:w="4124" w:type="pct"/>
            <w:vAlign w:val="center"/>
          </w:tcPr>
          <w:p w:rsidR="003E2C37" w:rsidRPr="00321560" w:rsidRDefault="003E2C37" w:rsidP="00C83CBC">
            <w:pPr>
              <w:spacing w:before="93" w:after="93"/>
              <w:rPr>
                <w:color w:val="000000" w:themeColor="text1"/>
                <w:szCs w:val="21"/>
              </w:rPr>
            </w:pPr>
            <w:r w:rsidRPr="00321560">
              <w:rPr>
                <w:rFonts w:ascii="Times New Roman"/>
                <w:bCs/>
                <w:snapToGrid w:val="0"/>
                <w:color w:val="000000" w:themeColor="text1"/>
                <w:kern w:val="0"/>
                <w:szCs w:val="21"/>
              </w:rPr>
              <w:t>——</w:t>
            </w:r>
            <w:r w:rsidRPr="00321560">
              <w:rPr>
                <w:rFonts w:hint="eastAsia"/>
                <w:color w:val="000000" w:themeColor="text1"/>
                <w:szCs w:val="21"/>
              </w:rPr>
              <w:t>水平地震影响系数最大值，按表</w:t>
            </w:r>
            <w:r w:rsidR="00C90D0B" w:rsidRPr="00321560">
              <w:rPr>
                <w:rFonts w:hint="eastAsia"/>
                <w:color w:val="000000" w:themeColor="text1"/>
                <w:szCs w:val="21"/>
              </w:rPr>
              <w:t>51</w:t>
            </w:r>
            <w:r w:rsidRPr="00321560">
              <w:rPr>
                <w:rFonts w:hint="eastAsia"/>
                <w:color w:val="000000" w:themeColor="text1"/>
                <w:szCs w:val="21"/>
              </w:rPr>
              <w:t>采用；</w:t>
            </w:r>
          </w:p>
        </w:tc>
      </w:tr>
      <w:tr w:rsidR="00321560" w:rsidRPr="00321560" w:rsidTr="00C83CBC">
        <w:trPr>
          <w:trHeight w:val="365"/>
        </w:trPr>
        <w:tc>
          <w:tcPr>
            <w:tcW w:w="401" w:type="pct"/>
            <w:vAlign w:val="center"/>
          </w:tcPr>
          <w:p w:rsidR="003E2C37" w:rsidRPr="00321560" w:rsidRDefault="003E2C37" w:rsidP="00C83CBC">
            <w:pPr>
              <w:spacing w:before="93" w:after="93"/>
              <w:rPr>
                <w:color w:val="000000" w:themeColor="text1"/>
                <w:szCs w:val="21"/>
              </w:rPr>
            </w:pPr>
          </w:p>
        </w:tc>
        <w:tc>
          <w:tcPr>
            <w:tcW w:w="476" w:type="pct"/>
            <w:vAlign w:val="center"/>
          </w:tcPr>
          <w:p w:rsidR="003E2C37" w:rsidRPr="00321560" w:rsidRDefault="003E2C37" w:rsidP="00C83CBC">
            <w:pPr>
              <w:spacing w:before="93" w:after="93"/>
              <w:rPr>
                <w:color w:val="000000" w:themeColor="text1"/>
                <w:szCs w:val="21"/>
                <w:vertAlign w:val="subscript"/>
              </w:rPr>
            </w:pPr>
            <w:r w:rsidRPr="00321560">
              <w:rPr>
                <w:rFonts w:ascii="Times New Roman"/>
                <w:i/>
                <w:color w:val="000000" w:themeColor="text1"/>
                <w:position w:val="-12"/>
                <w:sz w:val="21"/>
                <w:szCs w:val="21"/>
              </w:rPr>
              <w:object w:dxaOrig="360" w:dyaOrig="360">
                <v:shape id="_x0000_i1083" type="#_x0000_t75" style="width:19pt;height:19pt" o:ole="">
                  <v:imagedata r:id="rId130" o:title=""/>
                </v:shape>
                <o:OLEObject Type="Embed" ProgID="Equation.DSMT4" ShapeID="_x0000_i1083" DrawAspect="Content" ObjectID="_1681285174" r:id="rId131"/>
              </w:object>
            </w:r>
          </w:p>
        </w:tc>
        <w:tc>
          <w:tcPr>
            <w:tcW w:w="4124" w:type="pct"/>
            <w:vAlign w:val="center"/>
          </w:tcPr>
          <w:p w:rsidR="003E2C37" w:rsidRPr="00321560" w:rsidRDefault="003E2C37" w:rsidP="00C83CBC">
            <w:pPr>
              <w:spacing w:before="93" w:after="93"/>
              <w:rPr>
                <w:color w:val="000000" w:themeColor="text1"/>
                <w:szCs w:val="21"/>
              </w:rPr>
            </w:pPr>
            <w:r w:rsidRPr="00321560">
              <w:rPr>
                <w:rFonts w:ascii="Times New Roman"/>
                <w:bCs/>
                <w:snapToGrid w:val="0"/>
                <w:color w:val="000000" w:themeColor="text1"/>
                <w:kern w:val="0"/>
                <w:szCs w:val="21"/>
              </w:rPr>
              <w:t>——</w:t>
            </w:r>
            <w:r w:rsidRPr="00321560">
              <w:rPr>
                <w:rFonts w:hint="eastAsia"/>
                <w:color w:val="000000" w:themeColor="text1"/>
                <w:szCs w:val="21"/>
              </w:rPr>
              <w:t>幕墙构件（包括面板、构件和连接件）的重力荷载标准值（kN）；</w:t>
            </w:r>
          </w:p>
        </w:tc>
      </w:tr>
      <w:tr w:rsidR="00321560" w:rsidRPr="00321560" w:rsidTr="00C83CBC">
        <w:trPr>
          <w:trHeight w:val="355"/>
        </w:trPr>
        <w:tc>
          <w:tcPr>
            <w:tcW w:w="401" w:type="pct"/>
            <w:vAlign w:val="center"/>
          </w:tcPr>
          <w:p w:rsidR="003E2C37" w:rsidRPr="00321560" w:rsidRDefault="003E2C37" w:rsidP="00C83CBC">
            <w:pPr>
              <w:spacing w:before="93" w:after="93"/>
              <w:rPr>
                <w:color w:val="000000" w:themeColor="text1"/>
                <w:szCs w:val="21"/>
              </w:rPr>
            </w:pPr>
          </w:p>
        </w:tc>
        <w:tc>
          <w:tcPr>
            <w:tcW w:w="476" w:type="pct"/>
            <w:vAlign w:val="center"/>
          </w:tcPr>
          <w:p w:rsidR="003E2C37" w:rsidRPr="00321560" w:rsidRDefault="003E2C37" w:rsidP="00C83CBC">
            <w:pPr>
              <w:spacing w:before="93" w:after="93"/>
              <w:rPr>
                <w:rFonts w:ascii="Times New Roman"/>
                <w:i/>
                <w:color w:val="000000" w:themeColor="text1"/>
                <w:szCs w:val="21"/>
              </w:rPr>
            </w:pPr>
            <w:r w:rsidRPr="00321560">
              <w:rPr>
                <w:rFonts w:ascii="Times New Roman"/>
                <w:i/>
                <w:color w:val="000000" w:themeColor="text1"/>
                <w:position w:val="-4"/>
                <w:sz w:val="21"/>
                <w:szCs w:val="21"/>
              </w:rPr>
              <w:object w:dxaOrig="240" w:dyaOrig="260">
                <v:shape id="_x0000_i1084" type="#_x0000_t75" style="width:12pt;height:13.5pt" o:ole="">
                  <v:imagedata r:id="rId132" o:title=""/>
                </v:shape>
                <o:OLEObject Type="Embed" ProgID="Equation.DSMT4" ShapeID="_x0000_i1084" DrawAspect="Content" ObjectID="_1681285175" r:id="rId133"/>
              </w:object>
            </w:r>
          </w:p>
        </w:tc>
        <w:tc>
          <w:tcPr>
            <w:tcW w:w="4124" w:type="pct"/>
            <w:vAlign w:val="center"/>
          </w:tcPr>
          <w:p w:rsidR="003E2C37" w:rsidRPr="00321560" w:rsidRDefault="003E2C37" w:rsidP="00C83CBC">
            <w:pPr>
              <w:spacing w:before="93" w:after="93"/>
              <w:rPr>
                <w:color w:val="000000" w:themeColor="text1"/>
                <w:szCs w:val="21"/>
              </w:rPr>
            </w:pPr>
            <w:r w:rsidRPr="00321560">
              <w:rPr>
                <w:rFonts w:ascii="Times New Roman"/>
                <w:bCs/>
                <w:snapToGrid w:val="0"/>
                <w:color w:val="000000" w:themeColor="text1"/>
                <w:kern w:val="0"/>
                <w:szCs w:val="21"/>
              </w:rPr>
              <w:t>——</w:t>
            </w:r>
            <w:r w:rsidRPr="00321560">
              <w:rPr>
                <w:rFonts w:hint="eastAsia"/>
                <w:color w:val="000000" w:themeColor="text1"/>
                <w:szCs w:val="21"/>
              </w:rPr>
              <w:t>幕墙平面面积（</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szCs w:val="21"/>
              </w:rPr>
              <w:t>）。</w:t>
            </w:r>
          </w:p>
        </w:tc>
      </w:tr>
    </w:tbl>
    <w:p w:rsidR="003E2C37" w:rsidRPr="00321560" w:rsidRDefault="003E2C37" w:rsidP="002670A4">
      <w:pPr>
        <w:pStyle w:val="af9"/>
        <w:spacing w:before="93" w:after="93"/>
        <w:ind w:firstLine="420"/>
        <w:rPr>
          <w:color w:val="000000" w:themeColor="text1"/>
        </w:rPr>
      </w:pPr>
      <w:r w:rsidRPr="00321560">
        <w:rPr>
          <w:rFonts w:hint="eastAsia"/>
          <w:color w:val="000000" w:themeColor="text1"/>
        </w:rPr>
        <w:t>水平地震影响系数最大值</w:t>
      </w:r>
      <m:oMath>
        <m:sSub>
          <m:sSubPr>
            <m:ctrlPr>
              <w:rPr>
                <w:rFonts w:ascii="Cambria Math" w:hAnsi="Cambria Math"/>
                <w:color w:val="000000" w:themeColor="text1"/>
              </w:rPr>
            </m:ctrlPr>
          </m:sSubPr>
          <m:e>
            <m:r>
              <m:rPr>
                <m:sty m:val="p"/>
              </m:rPr>
              <w:rPr>
                <w:rFonts w:ascii="Cambria Math" w:hAnsi="Cambria Math"/>
                <w:color w:val="000000" w:themeColor="text1"/>
              </w:rPr>
              <m:t>α</m:t>
            </m:r>
          </m:e>
          <m:sub>
            <m:r>
              <m:rPr>
                <m:sty m:val="p"/>
              </m:rPr>
              <w:rPr>
                <w:rFonts w:ascii="Cambria Math" w:hAnsi="Cambria Math"/>
                <w:color w:val="000000" w:themeColor="text1"/>
              </w:rPr>
              <m:t>max</m:t>
            </m:r>
          </m:sub>
        </m:sSub>
      </m:oMath>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5"/>
        <w:gridCol w:w="1663"/>
        <w:gridCol w:w="2623"/>
        <w:gridCol w:w="2623"/>
      </w:tblGrid>
      <w:tr w:rsidR="00321560" w:rsidRPr="00321560" w:rsidTr="000A5B62">
        <w:tc>
          <w:tcPr>
            <w:tcW w:w="1494" w:type="pct"/>
            <w:tcBorders>
              <w:top w:val="single" w:sz="12" w:space="0" w:color="auto"/>
              <w:left w:val="single" w:sz="12" w:space="0" w:color="auto"/>
            </w:tcBorders>
          </w:tcPr>
          <w:p w:rsidR="003E2C37" w:rsidRPr="00321560" w:rsidRDefault="003E2C37" w:rsidP="000A5B62">
            <w:pPr>
              <w:pStyle w:val="afffffff5"/>
              <w:spacing w:before="93" w:after="93"/>
              <w:rPr>
                <w:color w:val="000000" w:themeColor="text1"/>
              </w:rPr>
            </w:pPr>
            <w:r w:rsidRPr="00321560">
              <w:rPr>
                <w:rFonts w:hint="eastAsia"/>
                <w:color w:val="000000" w:themeColor="text1"/>
              </w:rPr>
              <w:t>抗震设防烈度</w:t>
            </w:r>
          </w:p>
        </w:tc>
        <w:tc>
          <w:tcPr>
            <w:tcW w:w="844" w:type="pct"/>
            <w:tcBorders>
              <w:top w:val="single" w:sz="12" w:space="0" w:color="auto"/>
            </w:tcBorders>
          </w:tcPr>
          <w:p w:rsidR="003E2C37" w:rsidRPr="00321560" w:rsidRDefault="003E2C37" w:rsidP="000A5B62">
            <w:pPr>
              <w:pStyle w:val="afffffff5"/>
              <w:spacing w:before="93" w:after="93"/>
              <w:rPr>
                <w:color w:val="000000" w:themeColor="text1"/>
              </w:rPr>
            </w:pPr>
            <w:r w:rsidRPr="00321560">
              <w:rPr>
                <w:rFonts w:hint="eastAsia"/>
                <w:color w:val="000000" w:themeColor="text1"/>
              </w:rPr>
              <w:t>6</w:t>
            </w:r>
            <w:r w:rsidRPr="00321560">
              <w:rPr>
                <w:rFonts w:hint="eastAsia"/>
                <w:color w:val="000000" w:themeColor="text1"/>
              </w:rPr>
              <w:t>度</w:t>
            </w:r>
          </w:p>
        </w:tc>
        <w:tc>
          <w:tcPr>
            <w:tcW w:w="1331" w:type="pct"/>
            <w:tcBorders>
              <w:top w:val="single" w:sz="12" w:space="0" w:color="auto"/>
            </w:tcBorders>
          </w:tcPr>
          <w:p w:rsidR="003E2C37" w:rsidRPr="00321560" w:rsidRDefault="003E2C37" w:rsidP="000A5B62">
            <w:pPr>
              <w:pStyle w:val="afffffff5"/>
              <w:spacing w:before="93" w:after="93"/>
              <w:rPr>
                <w:color w:val="000000" w:themeColor="text1"/>
              </w:rPr>
            </w:pPr>
            <w:r w:rsidRPr="00321560">
              <w:rPr>
                <w:rFonts w:hint="eastAsia"/>
                <w:color w:val="000000" w:themeColor="text1"/>
              </w:rPr>
              <w:t>7</w:t>
            </w:r>
            <w:r w:rsidRPr="00321560">
              <w:rPr>
                <w:rFonts w:hint="eastAsia"/>
                <w:color w:val="000000" w:themeColor="text1"/>
              </w:rPr>
              <w:t>度</w:t>
            </w:r>
          </w:p>
        </w:tc>
        <w:tc>
          <w:tcPr>
            <w:tcW w:w="1331" w:type="pct"/>
            <w:tcBorders>
              <w:top w:val="single" w:sz="12" w:space="0" w:color="auto"/>
              <w:right w:val="single" w:sz="12" w:space="0" w:color="auto"/>
            </w:tcBorders>
          </w:tcPr>
          <w:p w:rsidR="003E2C37" w:rsidRPr="00321560" w:rsidRDefault="003E2C37" w:rsidP="000A5B62">
            <w:pPr>
              <w:pStyle w:val="afffffff5"/>
              <w:spacing w:before="93" w:after="93"/>
              <w:rPr>
                <w:color w:val="000000" w:themeColor="text1"/>
              </w:rPr>
            </w:pPr>
            <w:r w:rsidRPr="00321560">
              <w:rPr>
                <w:rFonts w:hint="eastAsia"/>
                <w:color w:val="000000" w:themeColor="text1"/>
              </w:rPr>
              <w:t>8</w:t>
            </w:r>
            <w:r w:rsidRPr="00321560">
              <w:rPr>
                <w:rFonts w:hint="eastAsia"/>
                <w:color w:val="000000" w:themeColor="text1"/>
              </w:rPr>
              <w:t>度</w:t>
            </w:r>
          </w:p>
        </w:tc>
      </w:tr>
      <w:tr w:rsidR="00321560" w:rsidRPr="00321560" w:rsidTr="000A5B62">
        <w:tc>
          <w:tcPr>
            <w:tcW w:w="1494" w:type="pct"/>
            <w:tcBorders>
              <w:left w:val="single" w:sz="12" w:space="0" w:color="auto"/>
              <w:bottom w:val="single" w:sz="12" w:space="0" w:color="auto"/>
            </w:tcBorders>
          </w:tcPr>
          <w:p w:rsidR="003E2C37" w:rsidRPr="00321560" w:rsidRDefault="00824AF3" w:rsidP="000A5B62">
            <w:pPr>
              <w:pStyle w:val="afffffff5"/>
              <w:spacing w:before="93" w:after="93"/>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max</m:t>
                    </m:r>
                  </m:sub>
                </m:sSub>
              </m:oMath>
            </m:oMathPara>
          </w:p>
        </w:tc>
        <w:tc>
          <w:tcPr>
            <w:tcW w:w="844" w:type="pct"/>
            <w:tcBorders>
              <w:bottom w:val="single" w:sz="12" w:space="0" w:color="auto"/>
            </w:tcBorders>
          </w:tcPr>
          <w:p w:rsidR="003E2C37" w:rsidRPr="00321560" w:rsidRDefault="003E2C37" w:rsidP="000A5B62">
            <w:pPr>
              <w:pStyle w:val="afffffff5"/>
              <w:spacing w:before="93" w:after="93"/>
              <w:rPr>
                <w:color w:val="000000" w:themeColor="text1"/>
              </w:rPr>
            </w:pPr>
            <w:r w:rsidRPr="00321560">
              <w:rPr>
                <w:rFonts w:hint="eastAsia"/>
                <w:color w:val="000000" w:themeColor="text1"/>
              </w:rPr>
              <w:t>0.04</w:t>
            </w:r>
          </w:p>
        </w:tc>
        <w:tc>
          <w:tcPr>
            <w:tcW w:w="1331" w:type="pct"/>
            <w:tcBorders>
              <w:bottom w:val="single" w:sz="12" w:space="0" w:color="auto"/>
            </w:tcBorders>
          </w:tcPr>
          <w:p w:rsidR="003E2C37" w:rsidRPr="00321560" w:rsidRDefault="003E2C37" w:rsidP="000A5B62">
            <w:pPr>
              <w:pStyle w:val="afffffff5"/>
              <w:spacing w:before="93" w:after="93"/>
              <w:rPr>
                <w:color w:val="000000" w:themeColor="text1"/>
              </w:rPr>
            </w:pPr>
            <w:r w:rsidRPr="00321560">
              <w:rPr>
                <w:rFonts w:hint="eastAsia"/>
                <w:color w:val="000000" w:themeColor="text1"/>
              </w:rPr>
              <w:t>0.08(0.12)</w:t>
            </w:r>
          </w:p>
        </w:tc>
        <w:tc>
          <w:tcPr>
            <w:tcW w:w="1331" w:type="pct"/>
            <w:tcBorders>
              <w:bottom w:val="single" w:sz="12" w:space="0" w:color="auto"/>
              <w:right w:val="single" w:sz="12" w:space="0" w:color="auto"/>
            </w:tcBorders>
          </w:tcPr>
          <w:p w:rsidR="003E2C37" w:rsidRPr="00321560" w:rsidRDefault="003E2C37" w:rsidP="000A5B62">
            <w:pPr>
              <w:pStyle w:val="afffffff5"/>
              <w:spacing w:before="93" w:after="93"/>
              <w:rPr>
                <w:color w:val="000000" w:themeColor="text1"/>
              </w:rPr>
            </w:pPr>
            <w:r w:rsidRPr="00321560">
              <w:rPr>
                <w:rFonts w:hint="eastAsia"/>
                <w:color w:val="000000" w:themeColor="text1"/>
              </w:rPr>
              <w:t>0.16(0.24)</w:t>
            </w:r>
          </w:p>
        </w:tc>
      </w:tr>
    </w:tbl>
    <w:p w:rsidR="003E2C37" w:rsidRPr="00321560" w:rsidRDefault="003E2C37" w:rsidP="003E2C37">
      <w:pPr>
        <w:spacing w:before="93" w:after="93" w:line="320" w:lineRule="exact"/>
        <w:ind w:leftChars="202" w:left="424" w:firstLine="360"/>
        <w:rPr>
          <w:color w:val="000000" w:themeColor="text1"/>
          <w:sz w:val="18"/>
          <w:szCs w:val="18"/>
        </w:rPr>
      </w:pPr>
      <w:r w:rsidRPr="00321560">
        <w:rPr>
          <w:rFonts w:hint="eastAsia"/>
          <w:color w:val="000000" w:themeColor="text1"/>
          <w:sz w:val="18"/>
          <w:szCs w:val="18"/>
        </w:rPr>
        <w:t>注：括号中数值分别用于设计基本地震加速度为</w:t>
      </w:r>
      <w:smartTag w:uri="urn:schemas-microsoft-com:office:smarttags" w:element="chmetcnv">
        <w:smartTagPr>
          <w:attr w:name="TCSC" w:val="0"/>
          <w:attr w:name="NumberType" w:val="1"/>
          <w:attr w:name="Negative" w:val="False"/>
          <w:attr w:name="HasSpace" w:val="False"/>
          <w:attr w:name="SourceValue" w:val=".15"/>
          <w:attr w:name="UnitName" w:val="g"/>
        </w:smartTagPr>
        <w:r w:rsidRPr="00321560">
          <w:rPr>
            <w:rFonts w:hint="eastAsia"/>
            <w:color w:val="000000" w:themeColor="text1"/>
            <w:sz w:val="18"/>
            <w:szCs w:val="18"/>
          </w:rPr>
          <w:t>0.15g</w:t>
        </w:r>
      </w:smartTag>
      <w:r w:rsidRPr="00321560">
        <w:rPr>
          <w:rFonts w:hint="eastAsia"/>
          <w:color w:val="000000" w:themeColor="text1"/>
          <w:sz w:val="18"/>
          <w:szCs w:val="18"/>
        </w:rPr>
        <w:t>和</w:t>
      </w:r>
      <w:smartTag w:uri="urn:schemas-microsoft-com:office:smarttags" w:element="chmetcnv">
        <w:smartTagPr>
          <w:attr w:name="TCSC" w:val="0"/>
          <w:attr w:name="NumberType" w:val="1"/>
          <w:attr w:name="Negative" w:val="False"/>
          <w:attr w:name="HasSpace" w:val="False"/>
          <w:attr w:name="SourceValue" w:val=".3"/>
          <w:attr w:name="UnitName" w:val="g"/>
        </w:smartTagPr>
        <w:r w:rsidRPr="00321560">
          <w:rPr>
            <w:rFonts w:hint="eastAsia"/>
            <w:color w:val="000000" w:themeColor="text1"/>
            <w:sz w:val="18"/>
            <w:szCs w:val="18"/>
          </w:rPr>
          <w:t>0.30g</w:t>
        </w:r>
      </w:smartTag>
      <w:r w:rsidRPr="00321560">
        <w:rPr>
          <w:rFonts w:hint="eastAsia"/>
          <w:color w:val="000000" w:themeColor="text1"/>
          <w:sz w:val="18"/>
          <w:szCs w:val="18"/>
        </w:rPr>
        <w:t>的地区。</w:t>
      </w:r>
    </w:p>
    <w:p w:rsidR="003E2C37" w:rsidRPr="00321560" w:rsidRDefault="003E2C37" w:rsidP="00C5499B">
      <w:pPr>
        <w:pStyle w:val="a4"/>
        <w:rPr>
          <w:color w:val="000000" w:themeColor="text1"/>
        </w:rPr>
      </w:pPr>
      <w:r w:rsidRPr="00321560">
        <w:rPr>
          <w:rFonts w:hint="eastAsia"/>
          <w:color w:val="000000" w:themeColor="text1"/>
        </w:rPr>
        <w:t>幕墙面板以及与面板直接连接的连接件和支承结构，其平行于幕墙平面的集中水平地震作用标准值可按下式计算：</w:t>
      </w:r>
    </w:p>
    <w:p w:rsidR="003E2C37" w:rsidRPr="00321560" w:rsidRDefault="0007539D" w:rsidP="00A01061">
      <w:pPr>
        <w:pStyle w:val="afffffffffe"/>
        <w:rPr>
          <w:color w:val="000000" w:themeColor="text1"/>
        </w:rPr>
      </w:pPr>
      <w:r w:rsidRPr="00321560">
        <w:rPr>
          <w:color w:val="000000" w:themeColor="text1"/>
          <w:position w:val="-12"/>
        </w:rPr>
        <w:object w:dxaOrig="1579" w:dyaOrig="360">
          <v:shape id="_x0000_i1085" type="#_x0000_t75" style="width:80pt;height:19pt" o:ole="">
            <v:imagedata r:id="rId134" o:title=""/>
          </v:shape>
          <o:OLEObject Type="Embed" ProgID="Equation.DSMT4" ShapeID="_x0000_i1085" DrawAspect="Content" ObjectID="_1681285176" r:id="rId135"/>
        </w:object>
      </w:r>
      <w:r w:rsidR="003E2C37"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Style w:val="afff4"/>
        <w:tblW w:w="510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3"/>
        <w:gridCol w:w="733"/>
        <w:gridCol w:w="8023"/>
      </w:tblGrid>
      <w:tr w:rsidR="00321560" w:rsidRPr="00321560" w:rsidTr="00341F27">
        <w:trPr>
          <w:trHeight w:val="389"/>
        </w:trPr>
        <w:tc>
          <w:tcPr>
            <w:tcW w:w="652" w:type="pct"/>
            <w:vAlign w:val="center"/>
          </w:tcPr>
          <w:p w:rsidR="003E2C37" w:rsidRPr="00321560" w:rsidRDefault="003E2C37" w:rsidP="0027285A">
            <w:pPr>
              <w:spacing w:before="93" w:after="93"/>
              <w:rPr>
                <w:noProof/>
                <w:color w:val="000000" w:themeColor="text1"/>
              </w:rPr>
            </w:pPr>
            <w:r w:rsidRPr="00321560">
              <w:rPr>
                <w:rFonts w:hint="eastAsia"/>
                <w:noProof/>
                <w:color w:val="000000" w:themeColor="text1"/>
              </w:rPr>
              <w:t>式中:</w:t>
            </w:r>
          </w:p>
        </w:tc>
        <w:tc>
          <w:tcPr>
            <w:tcW w:w="364" w:type="pct"/>
            <w:vAlign w:val="center"/>
          </w:tcPr>
          <w:p w:rsidR="003E2C37" w:rsidRPr="00321560" w:rsidRDefault="003E2C37" w:rsidP="0027285A">
            <w:pPr>
              <w:spacing w:before="93" w:after="93"/>
              <w:rPr>
                <w:rFonts w:ascii="华文楷体" w:hAnsi="华文楷体"/>
                <w:noProof/>
                <w:color w:val="000000" w:themeColor="text1"/>
                <w:szCs w:val="21"/>
              </w:rPr>
            </w:pPr>
            <w:r w:rsidRPr="00321560">
              <w:rPr>
                <w:rFonts w:ascii="Times New Roman"/>
                <w:i/>
                <w:color w:val="000000" w:themeColor="text1"/>
                <w:position w:val="-12"/>
                <w:sz w:val="21"/>
                <w:szCs w:val="21"/>
              </w:rPr>
              <w:object w:dxaOrig="400" w:dyaOrig="360">
                <v:shape id="_x0000_i1086" type="#_x0000_t75" style="width:19.5pt;height:19pt" o:ole="">
                  <v:imagedata r:id="rId136" o:title=""/>
                </v:shape>
                <o:OLEObject Type="Embed" ProgID="Equation.DSMT4" ShapeID="_x0000_i1086" DrawAspect="Content" ObjectID="_1681285177" r:id="rId137"/>
              </w:object>
            </w:r>
          </w:p>
        </w:tc>
        <w:tc>
          <w:tcPr>
            <w:tcW w:w="3984" w:type="pct"/>
            <w:vAlign w:val="center"/>
          </w:tcPr>
          <w:p w:rsidR="003E2C37" w:rsidRPr="00321560" w:rsidRDefault="003E2C37" w:rsidP="0027285A">
            <w:pPr>
              <w:spacing w:before="93" w:after="93"/>
              <w:rPr>
                <w:rFonts w:ascii="华文楷体" w:eastAsia="华文楷体" w:hAnsi="华文楷体"/>
                <w:i/>
                <w:noProof/>
                <w:color w:val="000000" w:themeColor="text1"/>
                <w:kern w:val="0"/>
                <w:szCs w:val="21"/>
              </w:rPr>
            </w:pPr>
            <w:r w:rsidRPr="00321560">
              <w:rPr>
                <w:rFonts w:ascii="华文楷体" w:eastAsia="华文楷体" w:hAnsi="华文楷体" w:hint="eastAsia"/>
                <w:noProof/>
                <w:color w:val="000000" w:themeColor="text1"/>
                <w:kern w:val="0"/>
                <w:szCs w:val="21"/>
              </w:rPr>
              <w:t>——</w:t>
            </w:r>
            <w:r w:rsidRPr="00321560">
              <w:rPr>
                <w:rFonts w:hint="eastAsia"/>
                <w:color w:val="000000" w:themeColor="text1"/>
                <w:szCs w:val="21"/>
              </w:rPr>
              <w:t>平行于幕墙平面的集中水平地震作用标准值（kN）。</w:t>
            </w:r>
          </w:p>
        </w:tc>
      </w:tr>
    </w:tbl>
    <w:p w:rsidR="003E2C37" w:rsidRPr="00321560" w:rsidRDefault="003E2C37" w:rsidP="00C5499B">
      <w:pPr>
        <w:pStyle w:val="a4"/>
        <w:rPr>
          <w:color w:val="000000" w:themeColor="text1"/>
        </w:rPr>
      </w:pPr>
      <w:r w:rsidRPr="00321560">
        <w:rPr>
          <w:rFonts w:hint="eastAsia"/>
          <w:color w:val="000000" w:themeColor="text1"/>
        </w:rPr>
        <w:t>横梁、立柱和其它支承结构件、连接件、锚固件所承受的地震作用，除应考虑幕墙自身重力荷载产生的地震作用外，尚应考虑依附于幕墙上的其他构件传递的地震作用。</w:t>
      </w:r>
    </w:p>
    <w:p w:rsidR="003E2C37" w:rsidRPr="00321560" w:rsidRDefault="003E2C37" w:rsidP="00C5499B">
      <w:pPr>
        <w:pStyle w:val="a4"/>
        <w:rPr>
          <w:color w:val="000000" w:themeColor="text1"/>
        </w:rPr>
      </w:pPr>
      <w:r w:rsidRPr="00321560">
        <w:rPr>
          <w:rFonts w:hint="eastAsia"/>
          <w:color w:val="000000" w:themeColor="text1"/>
        </w:rPr>
        <w:t>当温度作用对幕墙面板和支承结构有影响时，应进行温度作用效应计算。</w:t>
      </w:r>
    </w:p>
    <w:p w:rsidR="00365549" w:rsidRPr="00741E9F" w:rsidRDefault="007042B1" w:rsidP="007042B1">
      <w:pPr>
        <w:pStyle w:val="a3"/>
        <w:spacing w:before="156" w:after="156"/>
        <w:rPr>
          <w:b/>
          <w:color w:val="000000" w:themeColor="text1"/>
        </w:rPr>
      </w:pPr>
      <w:bookmarkStart w:id="273" w:name="_Toc62232311"/>
      <w:r w:rsidRPr="00741E9F">
        <w:rPr>
          <w:rFonts w:hint="eastAsia"/>
          <w:b/>
          <w:color w:val="000000" w:themeColor="text1"/>
        </w:rPr>
        <w:t>荷载与作用效应组合</w:t>
      </w:r>
      <w:bookmarkEnd w:id="273"/>
    </w:p>
    <w:p w:rsidR="004745CC" w:rsidRPr="00321560" w:rsidRDefault="004745CC" w:rsidP="00C5499B">
      <w:pPr>
        <w:pStyle w:val="a4"/>
        <w:rPr>
          <w:color w:val="000000" w:themeColor="text1"/>
        </w:rPr>
      </w:pPr>
      <w:r w:rsidRPr="00321560">
        <w:rPr>
          <w:rFonts w:hint="eastAsia"/>
          <w:color w:val="000000" w:themeColor="text1"/>
        </w:rPr>
        <w:t>当作用和作用效应可按线性关系考虑时，</w:t>
      </w:r>
      <w:r w:rsidRPr="00321560">
        <w:rPr>
          <w:color w:val="000000" w:themeColor="text1"/>
        </w:rPr>
        <w:t>幕墙构件承载力极限状态设计</w:t>
      </w:r>
      <w:r w:rsidRPr="00321560">
        <w:rPr>
          <w:rFonts w:hint="eastAsia"/>
          <w:color w:val="000000" w:themeColor="text1"/>
        </w:rPr>
        <w:t>的</w:t>
      </w:r>
      <w:r w:rsidRPr="00321560">
        <w:rPr>
          <w:color w:val="000000" w:themeColor="text1"/>
        </w:rPr>
        <w:t>作用</w:t>
      </w:r>
      <w:r w:rsidRPr="00321560">
        <w:rPr>
          <w:rFonts w:hint="eastAsia"/>
          <w:color w:val="000000" w:themeColor="text1"/>
        </w:rPr>
        <w:t>效应组合应</w:t>
      </w:r>
      <w:r w:rsidRPr="00321560">
        <w:rPr>
          <w:color w:val="000000" w:themeColor="text1"/>
        </w:rPr>
        <w:t>符合下列规定：</w:t>
      </w:r>
    </w:p>
    <w:p w:rsidR="004745CC" w:rsidRPr="00321560" w:rsidRDefault="004745CC" w:rsidP="0027558F">
      <w:pPr>
        <w:pStyle w:val="afc"/>
        <w:numPr>
          <w:ilvl w:val="0"/>
          <w:numId w:val="272"/>
        </w:numPr>
        <w:rPr>
          <w:color w:val="000000" w:themeColor="text1"/>
        </w:rPr>
      </w:pPr>
      <w:r w:rsidRPr="00321560">
        <w:rPr>
          <w:rFonts w:hint="eastAsia"/>
          <w:color w:val="000000" w:themeColor="text1"/>
        </w:rPr>
        <w:t>持久设计状况、短暂设计状况的效应组合应按下式计算：</w:t>
      </w:r>
    </w:p>
    <w:p w:rsidR="004745CC" w:rsidRPr="00321560" w:rsidRDefault="00A417FA" w:rsidP="00A01061">
      <w:pPr>
        <w:pStyle w:val="afffffffffe"/>
        <w:rPr>
          <w:snapToGrid w:val="0"/>
          <w:color w:val="000000" w:themeColor="text1"/>
        </w:rPr>
      </w:pPr>
      <w:r w:rsidRPr="00321560">
        <w:rPr>
          <w:snapToGrid w:val="0"/>
          <w:color w:val="000000" w:themeColor="text1"/>
          <w:position w:val="-12"/>
        </w:rPr>
        <w:object w:dxaOrig="3080" w:dyaOrig="360">
          <v:shape id="_x0000_i1087" type="#_x0000_t75" style="width:215.5pt;height:20.5pt" o:ole="">
            <v:imagedata r:id="rId138" o:title=""/>
          </v:shape>
          <o:OLEObject Type="Embed" ProgID="Equation.DSMT4" ShapeID="_x0000_i1087" DrawAspect="Content" ObjectID="_1681285178" r:id="rId139"/>
        </w:object>
      </w:r>
      <w:r w:rsidR="004745CC" w:rsidRPr="00321560">
        <w:rPr>
          <w:rFonts w:hint="eastAsia"/>
          <w:snapToGrid w:val="0"/>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4745CC" w:rsidRPr="00321560" w:rsidRDefault="004745CC" w:rsidP="00450A60">
      <w:pPr>
        <w:pStyle w:val="afc"/>
        <w:rPr>
          <w:color w:val="000000" w:themeColor="text1"/>
        </w:rPr>
      </w:pPr>
      <w:r w:rsidRPr="00321560">
        <w:rPr>
          <w:color w:val="000000" w:themeColor="text1"/>
        </w:rPr>
        <w:t>地震设计状况</w:t>
      </w:r>
      <w:r w:rsidRPr="00321560">
        <w:rPr>
          <w:rFonts w:hint="eastAsia"/>
          <w:color w:val="000000" w:themeColor="text1"/>
        </w:rPr>
        <w:t>的效应组合应按下式计算：</w:t>
      </w:r>
    </w:p>
    <w:p w:rsidR="004745CC" w:rsidRPr="00321560" w:rsidRDefault="00A417FA" w:rsidP="00A01061">
      <w:pPr>
        <w:pStyle w:val="afffffffffe"/>
        <w:rPr>
          <w:snapToGrid w:val="0"/>
          <w:color w:val="000000" w:themeColor="text1"/>
        </w:rPr>
      </w:pPr>
      <w:r w:rsidRPr="00321560">
        <w:rPr>
          <w:snapToGrid w:val="0"/>
          <w:color w:val="000000" w:themeColor="text1"/>
          <w:position w:val="-12"/>
        </w:rPr>
        <w:object w:dxaOrig="3080" w:dyaOrig="360">
          <v:shape id="_x0000_i1088" type="#_x0000_t75" style="width:215.5pt;height:20.5pt" o:ole="">
            <v:imagedata r:id="rId140" o:title=""/>
          </v:shape>
          <o:OLEObject Type="Embed" ProgID="Equation.DSMT4" ShapeID="_x0000_i1088" DrawAspect="Content" ObjectID="_1681285179" r:id="rId141"/>
        </w:object>
      </w:r>
      <w:r w:rsidR="004745CC" w:rsidRPr="00321560">
        <w:rPr>
          <w:rFonts w:hint="eastAsia"/>
          <w:snapToGrid w:val="0"/>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4745CC" w:rsidRPr="00321560" w:rsidRDefault="004745CC" w:rsidP="00741E9F">
      <w:pPr>
        <w:pStyle w:val="afc"/>
        <w:numPr>
          <w:ilvl w:val="0"/>
          <w:numId w:val="0"/>
        </w:numPr>
        <w:ind w:left="840"/>
        <w:rPr>
          <w:color w:val="000000" w:themeColor="text1"/>
        </w:rPr>
      </w:pPr>
    </w:p>
    <w:tbl>
      <w:tblPr>
        <w:tblW w:w="0" w:type="auto"/>
        <w:tblLook w:val="04A0" w:firstRow="1" w:lastRow="0" w:firstColumn="1" w:lastColumn="0" w:noHBand="0" w:noVBand="1"/>
      </w:tblPr>
      <w:tblGrid>
        <w:gridCol w:w="846"/>
        <w:gridCol w:w="547"/>
        <w:gridCol w:w="6884"/>
      </w:tblGrid>
      <w:tr w:rsidR="00321560" w:rsidRPr="00321560" w:rsidTr="006F2562">
        <w:trPr>
          <w:trHeight w:val="624"/>
        </w:trPr>
        <w:tc>
          <w:tcPr>
            <w:tcW w:w="0" w:type="auto"/>
            <w:vAlign w:val="center"/>
          </w:tcPr>
          <w:p w:rsidR="004745CC" w:rsidRPr="00321560" w:rsidRDefault="004745CC" w:rsidP="00511CAA">
            <w:pPr>
              <w:rPr>
                <w:snapToGrid w:val="0"/>
                <w:color w:val="000000" w:themeColor="text1"/>
              </w:rPr>
            </w:pPr>
            <w:r w:rsidRPr="00321560">
              <w:rPr>
                <w:snapToGrid w:val="0"/>
                <w:color w:val="000000" w:themeColor="text1"/>
              </w:rPr>
              <w:t>式中：</w:t>
            </w:r>
          </w:p>
        </w:tc>
        <w:tc>
          <w:tcPr>
            <w:tcW w:w="0" w:type="auto"/>
            <w:vAlign w:val="center"/>
          </w:tcPr>
          <w:p w:rsidR="004745CC" w:rsidRPr="00321560" w:rsidRDefault="004745CC" w:rsidP="00511CAA">
            <w:pPr>
              <w:rPr>
                <w:snapToGrid w:val="0"/>
                <w:color w:val="000000" w:themeColor="text1"/>
                <w:szCs w:val="21"/>
              </w:rPr>
            </w:pPr>
            <w:r w:rsidRPr="00321560">
              <w:rPr>
                <w:i/>
                <w:snapToGrid w:val="0"/>
                <w:color w:val="000000" w:themeColor="text1"/>
                <w:position w:val="-6"/>
                <w:szCs w:val="21"/>
              </w:rPr>
              <w:object w:dxaOrig="200" w:dyaOrig="260">
                <v:shape id="_x0000_i1089" type="#_x0000_t75" style="width:11.5pt;height:13.5pt" o:ole="">
                  <v:imagedata r:id="rId142" o:title=""/>
                </v:shape>
                <o:OLEObject Type="Embed" ProgID="Equation.DSMT4" ShapeID="_x0000_i1089" DrawAspect="Content" ObjectID="_1681285180" r:id="rId143"/>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——荷载及作用效应组合的设计值；</w:t>
            </w:r>
          </w:p>
        </w:tc>
      </w:tr>
      <w:tr w:rsidR="00321560" w:rsidRPr="00321560" w:rsidTr="006F2562">
        <w:trPr>
          <w:trHeight w:val="624"/>
        </w:trPr>
        <w:tc>
          <w:tcPr>
            <w:tcW w:w="0" w:type="auto"/>
            <w:vAlign w:val="center"/>
          </w:tcPr>
          <w:p w:rsidR="004745CC" w:rsidRPr="00321560" w:rsidRDefault="004745CC" w:rsidP="00511CAA">
            <w:pPr>
              <w:rPr>
                <w:i/>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vertAlign w:val="subscript"/>
              </w:rPr>
            </w:pPr>
            <w:r w:rsidRPr="00321560">
              <w:rPr>
                <w:i/>
                <w:snapToGrid w:val="0"/>
                <w:color w:val="000000" w:themeColor="text1"/>
                <w:position w:val="-10"/>
                <w:szCs w:val="21"/>
              </w:rPr>
              <w:object w:dxaOrig="340" w:dyaOrig="320">
                <v:shape id="_x0000_i1090" type="#_x0000_t75" style="width:16.5pt;height:15.5pt" o:ole="">
                  <v:imagedata r:id="rId144" o:title=""/>
                </v:shape>
                <o:OLEObject Type="Embed" ProgID="Equation.DSMT4" ShapeID="_x0000_i1090" DrawAspect="Content" ObjectID="_1681285181" r:id="rId145"/>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w:t>
            </w:r>
            <w:r w:rsidRPr="00321560">
              <w:rPr>
                <w:rFonts w:hint="eastAsia"/>
                <w:snapToGrid w:val="0"/>
                <w:color w:val="000000" w:themeColor="text1"/>
                <w:szCs w:val="21"/>
              </w:rPr>
              <w:t>永久荷载</w:t>
            </w:r>
            <w:r w:rsidRPr="00321560">
              <w:rPr>
                <w:snapToGrid w:val="0"/>
                <w:color w:val="000000" w:themeColor="text1"/>
                <w:szCs w:val="21"/>
              </w:rPr>
              <w:t>效应标准值；</w:t>
            </w:r>
          </w:p>
        </w:tc>
      </w:tr>
      <w:tr w:rsidR="00321560" w:rsidRPr="00321560" w:rsidTr="006F2562">
        <w:trPr>
          <w:trHeight w:val="624"/>
        </w:trPr>
        <w:tc>
          <w:tcPr>
            <w:tcW w:w="0" w:type="auto"/>
            <w:vAlign w:val="center"/>
          </w:tcPr>
          <w:p w:rsidR="004745CC" w:rsidRPr="00321560" w:rsidRDefault="004745CC" w:rsidP="00511CAA">
            <w:pPr>
              <w:rPr>
                <w:i/>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i/>
                <w:snapToGrid w:val="0"/>
                <w:color w:val="000000" w:themeColor="text1"/>
                <w:position w:val="-10"/>
                <w:szCs w:val="21"/>
              </w:rPr>
              <w:object w:dxaOrig="340" w:dyaOrig="320">
                <v:shape id="_x0000_i1091" type="#_x0000_t75" style="width:16.5pt;height:15.5pt" o:ole="">
                  <v:imagedata r:id="rId146" o:title=""/>
                </v:shape>
                <o:OLEObject Type="Embed" ProgID="Equation.DSMT4" ShapeID="_x0000_i1091" DrawAspect="Content" ObjectID="_1681285182" r:id="rId147"/>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——风荷载效应标准值；</w:t>
            </w:r>
          </w:p>
        </w:tc>
      </w:tr>
      <w:tr w:rsidR="00321560" w:rsidRPr="00321560" w:rsidTr="006F2562">
        <w:trPr>
          <w:trHeight w:val="624"/>
        </w:trPr>
        <w:tc>
          <w:tcPr>
            <w:tcW w:w="0" w:type="auto"/>
            <w:vAlign w:val="center"/>
          </w:tcPr>
          <w:p w:rsidR="004745CC" w:rsidRPr="00321560" w:rsidRDefault="004745CC" w:rsidP="00511CAA">
            <w:pPr>
              <w:rPr>
                <w:i/>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i/>
                <w:snapToGrid w:val="0"/>
                <w:color w:val="000000" w:themeColor="text1"/>
                <w:position w:val="-10"/>
                <w:szCs w:val="21"/>
              </w:rPr>
              <w:object w:dxaOrig="340" w:dyaOrig="320">
                <v:shape id="_x0000_i1092" type="#_x0000_t75" style="width:16.5pt;height:15.5pt" o:ole="">
                  <v:imagedata r:id="rId148" o:title=""/>
                </v:shape>
                <o:OLEObject Type="Embed" ProgID="Equation.DSMT4" ShapeID="_x0000_i1092" DrawAspect="Content" ObjectID="_1681285183" r:id="rId149"/>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——地震作用效应标准值；</w:t>
            </w:r>
          </w:p>
        </w:tc>
      </w:tr>
      <w:tr w:rsidR="00321560" w:rsidRPr="00321560" w:rsidTr="006F2562">
        <w:trPr>
          <w:trHeight w:val="624"/>
        </w:trPr>
        <w:tc>
          <w:tcPr>
            <w:tcW w:w="0" w:type="auto"/>
            <w:vAlign w:val="center"/>
          </w:tcPr>
          <w:p w:rsidR="004745CC" w:rsidRPr="00321560" w:rsidRDefault="004745CC" w:rsidP="00511CAA">
            <w:pPr>
              <w:rPr>
                <w:i/>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i/>
                <w:snapToGrid w:val="0"/>
                <w:color w:val="000000" w:themeColor="text1"/>
                <w:position w:val="-10"/>
                <w:szCs w:val="21"/>
              </w:rPr>
              <w:object w:dxaOrig="340" w:dyaOrig="320">
                <v:shape id="_x0000_i1093" type="#_x0000_t75" style="width:16.5pt;height:15.5pt" o:ole="">
                  <v:imagedata r:id="rId150" o:title=""/>
                </v:shape>
                <o:OLEObject Type="Embed" ProgID="Equation.DSMT4" ShapeID="_x0000_i1093" DrawAspect="Content" ObjectID="_1681285184" r:id="rId151"/>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——温度作用效应标准值</w:t>
            </w:r>
            <w:r w:rsidRPr="00321560">
              <w:rPr>
                <w:rFonts w:hint="eastAsia"/>
                <w:snapToGrid w:val="0"/>
                <w:color w:val="000000" w:themeColor="text1"/>
                <w:szCs w:val="21"/>
              </w:rPr>
              <w:t>，对变形不受约束</w:t>
            </w:r>
            <w:r w:rsidRPr="00321560">
              <w:rPr>
                <w:snapToGrid w:val="0"/>
                <w:color w:val="000000" w:themeColor="text1"/>
                <w:szCs w:val="21"/>
              </w:rPr>
              <w:t>的支承结构</w:t>
            </w:r>
            <w:r w:rsidRPr="00321560">
              <w:rPr>
                <w:rFonts w:hint="eastAsia"/>
                <w:snapToGrid w:val="0"/>
                <w:color w:val="000000" w:themeColor="text1"/>
                <w:szCs w:val="21"/>
              </w:rPr>
              <w:t>及构件，可取0</w:t>
            </w:r>
            <w:r w:rsidRPr="00321560">
              <w:rPr>
                <w:snapToGrid w:val="0"/>
                <w:color w:val="000000" w:themeColor="text1"/>
                <w:szCs w:val="21"/>
              </w:rPr>
              <w:t>；</w:t>
            </w:r>
          </w:p>
        </w:tc>
      </w:tr>
      <w:tr w:rsidR="00321560" w:rsidRPr="00321560" w:rsidTr="006F2562">
        <w:trPr>
          <w:trHeight w:val="624"/>
        </w:trPr>
        <w:tc>
          <w:tcPr>
            <w:tcW w:w="0" w:type="auto"/>
            <w:vAlign w:val="center"/>
          </w:tcPr>
          <w:p w:rsidR="004745CC" w:rsidRPr="00321560" w:rsidRDefault="004745CC" w:rsidP="00511CAA">
            <w:pPr>
              <w:rPr>
                <w:i/>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i/>
                <w:snapToGrid w:val="0"/>
                <w:color w:val="000000" w:themeColor="text1"/>
                <w:position w:val="-10"/>
                <w:szCs w:val="21"/>
              </w:rPr>
              <w:object w:dxaOrig="279" w:dyaOrig="320">
                <v:shape id="_x0000_i1094" type="#_x0000_t75" style="width:14.5pt;height:15.5pt" o:ole="">
                  <v:imagedata r:id="rId152" o:title=""/>
                </v:shape>
                <o:OLEObject Type="Embed" ProgID="Equation.DSMT4" ShapeID="_x0000_i1094" DrawAspect="Content" ObjectID="_1681285185" r:id="rId153"/>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w:t>
            </w:r>
            <w:r w:rsidRPr="00321560">
              <w:rPr>
                <w:rFonts w:hint="eastAsia"/>
                <w:snapToGrid w:val="0"/>
                <w:color w:val="000000" w:themeColor="text1"/>
                <w:szCs w:val="21"/>
              </w:rPr>
              <w:t>永久荷载</w:t>
            </w:r>
            <w:r w:rsidRPr="00321560">
              <w:rPr>
                <w:snapToGrid w:val="0"/>
                <w:color w:val="000000" w:themeColor="text1"/>
                <w:szCs w:val="21"/>
              </w:rPr>
              <w:t>分项系数；</w:t>
            </w:r>
          </w:p>
        </w:tc>
      </w:tr>
      <w:tr w:rsidR="00321560" w:rsidRPr="00321560" w:rsidTr="006F2562">
        <w:trPr>
          <w:trHeight w:val="624"/>
        </w:trPr>
        <w:tc>
          <w:tcPr>
            <w:tcW w:w="0" w:type="auto"/>
            <w:vAlign w:val="center"/>
          </w:tcPr>
          <w:p w:rsidR="004745CC" w:rsidRPr="00321560" w:rsidRDefault="004745CC" w:rsidP="00511CAA">
            <w:pPr>
              <w:rPr>
                <w:i/>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i/>
                <w:snapToGrid w:val="0"/>
                <w:color w:val="000000" w:themeColor="text1"/>
                <w:position w:val="-10"/>
                <w:szCs w:val="21"/>
              </w:rPr>
              <w:object w:dxaOrig="279" w:dyaOrig="320">
                <v:shape id="_x0000_i1095" type="#_x0000_t75" style="width:14.5pt;height:15.5pt" o:ole="">
                  <v:imagedata r:id="rId154" o:title=""/>
                </v:shape>
                <o:OLEObject Type="Embed" ProgID="Equation.DSMT4" ShapeID="_x0000_i1095" DrawAspect="Content" ObjectID="_1681285186" r:id="rId155"/>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——风荷载分项系数；</w:t>
            </w:r>
          </w:p>
        </w:tc>
      </w:tr>
      <w:tr w:rsidR="00321560" w:rsidRPr="00321560" w:rsidTr="006F2562">
        <w:trPr>
          <w:trHeight w:val="624"/>
        </w:trPr>
        <w:tc>
          <w:tcPr>
            <w:tcW w:w="0" w:type="auto"/>
            <w:vAlign w:val="center"/>
          </w:tcPr>
          <w:p w:rsidR="004745CC" w:rsidRPr="00321560" w:rsidRDefault="004745CC" w:rsidP="00511CAA">
            <w:pPr>
              <w:rPr>
                <w:i/>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i/>
                <w:snapToGrid w:val="0"/>
                <w:color w:val="000000" w:themeColor="text1"/>
                <w:position w:val="-10"/>
                <w:szCs w:val="21"/>
              </w:rPr>
              <w:object w:dxaOrig="260" w:dyaOrig="320">
                <v:shape id="_x0000_i1096" type="#_x0000_t75" style="width:13.5pt;height:15.5pt" o:ole="">
                  <v:imagedata r:id="rId156" o:title=""/>
                </v:shape>
                <o:OLEObject Type="Embed" ProgID="Equation.DSMT4" ShapeID="_x0000_i1096" DrawAspect="Content" ObjectID="_1681285187" r:id="rId157"/>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——地震作用分项系数；</w:t>
            </w:r>
          </w:p>
        </w:tc>
      </w:tr>
      <w:tr w:rsidR="00321560" w:rsidRPr="00321560" w:rsidTr="006F2562">
        <w:trPr>
          <w:trHeight w:val="624"/>
        </w:trPr>
        <w:tc>
          <w:tcPr>
            <w:tcW w:w="0" w:type="auto"/>
            <w:vAlign w:val="center"/>
          </w:tcPr>
          <w:p w:rsidR="004745CC" w:rsidRPr="00321560" w:rsidRDefault="004745CC" w:rsidP="00511CAA">
            <w:pPr>
              <w:rPr>
                <w:i/>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i/>
                <w:snapToGrid w:val="0"/>
                <w:color w:val="000000" w:themeColor="text1"/>
                <w:position w:val="-10"/>
                <w:szCs w:val="21"/>
              </w:rPr>
              <w:object w:dxaOrig="260" w:dyaOrig="320">
                <v:shape id="_x0000_i1097" type="#_x0000_t75" style="width:13.5pt;height:15.5pt" o:ole="">
                  <v:imagedata r:id="rId158" o:title=""/>
                </v:shape>
                <o:OLEObject Type="Embed" ProgID="Equation.DSMT4" ShapeID="_x0000_i1097" DrawAspect="Content" ObjectID="_1681285188" r:id="rId159"/>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——温度作用分项系数；</w:t>
            </w:r>
          </w:p>
        </w:tc>
      </w:tr>
      <w:tr w:rsidR="00321560" w:rsidRPr="00321560" w:rsidTr="006F2562">
        <w:trPr>
          <w:trHeight w:val="624"/>
        </w:trPr>
        <w:tc>
          <w:tcPr>
            <w:tcW w:w="0" w:type="auto"/>
            <w:vAlign w:val="center"/>
          </w:tcPr>
          <w:p w:rsidR="004745CC" w:rsidRPr="00321560" w:rsidRDefault="004745CC" w:rsidP="00511CAA">
            <w:pPr>
              <w:rPr>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position w:val="-10"/>
                <w:szCs w:val="21"/>
              </w:rPr>
              <w:object w:dxaOrig="320" w:dyaOrig="320">
                <v:shape id="_x0000_i1098" type="#_x0000_t75" style="width:14.5pt;height:14.5pt" o:ole="">
                  <v:imagedata r:id="rId160" o:title=""/>
                </v:shape>
                <o:OLEObject Type="Embed" ProgID="Equation.DSMT4" ShapeID="_x0000_i1098" DrawAspect="Content" ObjectID="_1681285189" r:id="rId161"/>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——风荷载的组合值系数；</w:t>
            </w:r>
          </w:p>
        </w:tc>
      </w:tr>
      <w:tr w:rsidR="00321560" w:rsidRPr="00321560" w:rsidTr="006F2562">
        <w:trPr>
          <w:trHeight w:val="624"/>
        </w:trPr>
        <w:tc>
          <w:tcPr>
            <w:tcW w:w="0" w:type="auto"/>
            <w:vAlign w:val="center"/>
          </w:tcPr>
          <w:p w:rsidR="004745CC" w:rsidRPr="00321560" w:rsidRDefault="004745CC" w:rsidP="00511CAA">
            <w:pPr>
              <w:rPr>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position w:val="-10"/>
                <w:szCs w:val="21"/>
              </w:rPr>
              <w:object w:dxaOrig="300" w:dyaOrig="320">
                <v:shape id="_x0000_i1099" type="#_x0000_t75" style="width:14.5pt;height:14.5pt" o:ole="">
                  <v:imagedata r:id="rId162" o:title=""/>
                </v:shape>
                <o:OLEObject Type="Embed" ProgID="Equation.DSMT4" ShapeID="_x0000_i1099" DrawAspect="Content" ObjectID="_1681285190" r:id="rId163"/>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——地震作用的组合值系数；</w:t>
            </w:r>
          </w:p>
        </w:tc>
      </w:tr>
      <w:tr w:rsidR="00321560" w:rsidRPr="00321560" w:rsidTr="006F2562">
        <w:trPr>
          <w:trHeight w:val="624"/>
        </w:trPr>
        <w:tc>
          <w:tcPr>
            <w:tcW w:w="0" w:type="auto"/>
            <w:vAlign w:val="center"/>
          </w:tcPr>
          <w:p w:rsidR="004745CC" w:rsidRPr="00321560" w:rsidRDefault="004745CC" w:rsidP="00511CAA">
            <w:pPr>
              <w:rPr>
                <w:snapToGrid w:val="0"/>
                <w:color w:val="000000" w:themeColor="text1"/>
                <w:szCs w:val="21"/>
              </w:rPr>
            </w:pP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position w:val="-10"/>
                <w:szCs w:val="21"/>
              </w:rPr>
              <w:object w:dxaOrig="300" w:dyaOrig="320">
                <v:shape id="_x0000_i1100" type="#_x0000_t75" style="width:14.5pt;height:14.5pt" o:ole="">
                  <v:imagedata r:id="rId164" o:title=""/>
                </v:shape>
                <o:OLEObject Type="Embed" ProgID="Equation.DSMT4" ShapeID="_x0000_i1100" DrawAspect="Content" ObjectID="_1681285191" r:id="rId165"/>
              </w:object>
            </w:r>
          </w:p>
        </w:tc>
        <w:tc>
          <w:tcPr>
            <w:tcW w:w="0" w:type="auto"/>
            <w:vAlign w:val="center"/>
          </w:tcPr>
          <w:p w:rsidR="004745CC" w:rsidRPr="00321560" w:rsidRDefault="004745CC" w:rsidP="00511CAA">
            <w:pPr>
              <w:rPr>
                <w:snapToGrid w:val="0"/>
                <w:color w:val="000000" w:themeColor="text1"/>
                <w:szCs w:val="21"/>
              </w:rPr>
            </w:pPr>
            <w:r w:rsidRPr="00321560">
              <w:rPr>
                <w:snapToGrid w:val="0"/>
                <w:color w:val="000000" w:themeColor="text1"/>
                <w:szCs w:val="21"/>
              </w:rPr>
              <w:t>——温度作用的组合值系数。</w:t>
            </w:r>
          </w:p>
        </w:tc>
      </w:tr>
    </w:tbl>
    <w:p w:rsidR="004745CC" w:rsidRPr="00321560" w:rsidRDefault="004745CC" w:rsidP="00C5499B">
      <w:pPr>
        <w:pStyle w:val="a4"/>
        <w:rPr>
          <w:color w:val="000000" w:themeColor="text1"/>
        </w:rPr>
      </w:pPr>
      <w:r w:rsidRPr="00321560">
        <w:rPr>
          <w:color w:val="000000" w:themeColor="text1"/>
        </w:rPr>
        <w:t>进行幕墙构件的承载力设计时，荷载及作用分项系数应按下列规定取值：</w:t>
      </w:r>
    </w:p>
    <w:p w:rsidR="004745CC" w:rsidRPr="00321560" w:rsidRDefault="004745CC" w:rsidP="0027558F">
      <w:pPr>
        <w:pStyle w:val="afc"/>
        <w:numPr>
          <w:ilvl w:val="0"/>
          <w:numId w:val="273"/>
        </w:numPr>
        <w:rPr>
          <w:color w:val="000000" w:themeColor="text1"/>
        </w:rPr>
      </w:pPr>
      <w:r w:rsidRPr="00321560">
        <w:rPr>
          <w:color w:val="000000" w:themeColor="text1"/>
        </w:rPr>
        <w:t>持久设计状况</w:t>
      </w:r>
      <w:r w:rsidRPr="00321560">
        <w:rPr>
          <w:rFonts w:hint="eastAsia"/>
          <w:color w:val="000000" w:themeColor="text1"/>
        </w:rPr>
        <w:t>、</w:t>
      </w:r>
      <w:r w:rsidRPr="00321560">
        <w:rPr>
          <w:color w:val="000000" w:themeColor="text1"/>
        </w:rPr>
        <w:t>短暂设计状况下</w:t>
      </w:r>
      <w:r w:rsidRPr="00321560">
        <w:rPr>
          <w:rFonts w:hint="eastAsia"/>
          <w:color w:val="000000" w:themeColor="text1"/>
        </w:rPr>
        <w:t>，</w:t>
      </w:r>
      <w:r w:rsidRPr="00321560">
        <w:rPr>
          <w:color w:val="000000" w:themeColor="text1"/>
        </w:rPr>
        <w:t>永久荷载分项系数</w:t>
      </w:r>
      <w:r w:rsidR="00A53E91" w:rsidRPr="00321560">
        <w:rPr>
          <w:color w:val="000000" w:themeColor="text1"/>
          <w:position w:val="-10"/>
        </w:rPr>
        <w:object w:dxaOrig="260" w:dyaOrig="300">
          <v:shape id="_x0000_i1101" type="#_x0000_t75" style="width:13.5pt;height:15pt" o:ole="">
            <v:imagedata r:id="rId166" o:title=""/>
          </v:shape>
          <o:OLEObject Type="Embed" ProgID="Equation.DSMT4" ShapeID="_x0000_i1101" DrawAspect="Content" ObjectID="_1681285192" r:id="rId167"/>
        </w:object>
      </w:r>
      <w:r w:rsidRPr="00321560">
        <w:rPr>
          <w:color w:val="000000" w:themeColor="text1"/>
        </w:rPr>
        <w:t>和预应力作用分项系数</w:t>
      </w:r>
      <w:r w:rsidR="00A53E91" w:rsidRPr="00321560">
        <w:rPr>
          <w:color w:val="000000" w:themeColor="text1"/>
          <w:position w:val="-10"/>
        </w:rPr>
        <w:object w:dxaOrig="240" w:dyaOrig="300">
          <v:shape id="_x0000_i1102" type="#_x0000_t75" style="width:12pt;height:15pt" o:ole="">
            <v:imagedata r:id="rId168" o:title=""/>
          </v:shape>
          <o:OLEObject Type="Embed" ProgID="Equation.DSMT4" ShapeID="_x0000_i1102" DrawAspect="Content" ObjectID="_1681285193" r:id="rId169"/>
        </w:object>
      </w:r>
      <w:r w:rsidRPr="00321560">
        <w:rPr>
          <w:rFonts w:hint="eastAsia"/>
          <w:color w:val="000000" w:themeColor="text1"/>
        </w:rPr>
        <w:t>，当作用效应对承载力不利时取值1</w:t>
      </w:r>
      <w:r w:rsidRPr="00321560">
        <w:rPr>
          <w:color w:val="000000" w:themeColor="text1"/>
        </w:rPr>
        <w:t>.3</w:t>
      </w:r>
      <w:r w:rsidRPr="00321560">
        <w:rPr>
          <w:rFonts w:hint="eastAsia"/>
          <w:color w:val="000000" w:themeColor="text1"/>
        </w:rPr>
        <w:t>，当作用效应对承载力有利时取值应不大于1</w:t>
      </w:r>
      <w:r w:rsidRPr="00321560">
        <w:rPr>
          <w:color w:val="000000" w:themeColor="text1"/>
        </w:rPr>
        <w:t>.0</w:t>
      </w:r>
      <w:r w:rsidRPr="00321560">
        <w:rPr>
          <w:rFonts w:hint="eastAsia"/>
          <w:color w:val="000000" w:themeColor="text1"/>
        </w:rPr>
        <w:t>；</w:t>
      </w:r>
    </w:p>
    <w:p w:rsidR="004745CC" w:rsidRPr="00321560" w:rsidRDefault="004745CC" w:rsidP="00450A60">
      <w:pPr>
        <w:pStyle w:val="afc"/>
        <w:rPr>
          <w:color w:val="000000" w:themeColor="text1"/>
        </w:rPr>
      </w:pPr>
      <w:r w:rsidRPr="00321560">
        <w:rPr>
          <w:color w:val="000000" w:themeColor="text1"/>
        </w:rPr>
        <w:t>持久设计状况</w:t>
      </w:r>
      <w:r w:rsidRPr="00321560">
        <w:rPr>
          <w:rFonts w:hint="eastAsia"/>
          <w:color w:val="000000" w:themeColor="text1"/>
        </w:rPr>
        <w:t>、</w:t>
      </w:r>
      <w:r w:rsidRPr="00321560">
        <w:rPr>
          <w:color w:val="000000" w:themeColor="text1"/>
        </w:rPr>
        <w:t>短暂设计状况下</w:t>
      </w:r>
      <w:r w:rsidRPr="00321560">
        <w:rPr>
          <w:rFonts w:hint="eastAsia"/>
          <w:color w:val="000000" w:themeColor="text1"/>
        </w:rPr>
        <w:t>，</w:t>
      </w:r>
      <w:r w:rsidRPr="00321560">
        <w:rPr>
          <w:color w:val="000000" w:themeColor="text1"/>
        </w:rPr>
        <w:t>风荷载、</w:t>
      </w:r>
      <w:r w:rsidRPr="00321560">
        <w:rPr>
          <w:rFonts w:hint="eastAsia"/>
          <w:color w:val="000000" w:themeColor="text1"/>
        </w:rPr>
        <w:t>温度</w:t>
      </w:r>
      <w:r w:rsidRPr="00321560">
        <w:rPr>
          <w:color w:val="000000" w:themeColor="text1"/>
        </w:rPr>
        <w:t>作用、雪荷载等其他可变荷载的分项系数</w:t>
      </w:r>
      <w:r w:rsidRPr="00321560">
        <w:rPr>
          <w:rFonts w:hint="eastAsia"/>
          <w:color w:val="000000" w:themeColor="text1"/>
        </w:rPr>
        <w:t>，当作用效应对承载力不利时取值1</w:t>
      </w:r>
      <w:r w:rsidRPr="00321560">
        <w:rPr>
          <w:color w:val="000000" w:themeColor="text1"/>
        </w:rPr>
        <w:t>.5</w:t>
      </w:r>
      <w:r w:rsidRPr="00321560">
        <w:rPr>
          <w:rFonts w:hint="eastAsia"/>
          <w:color w:val="000000" w:themeColor="text1"/>
        </w:rPr>
        <w:t>，当作用效应对承载力有利时取值应不大于1</w:t>
      </w:r>
      <w:r w:rsidRPr="00321560">
        <w:rPr>
          <w:color w:val="000000" w:themeColor="text1"/>
        </w:rPr>
        <w:t>.0</w:t>
      </w:r>
      <w:r w:rsidRPr="00321560">
        <w:rPr>
          <w:rFonts w:hint="eastAsia"/>
          <w:color w:val="000000" w:themeColor="text1"/>
        </w:rPr>
        <w:t>；</w:t>
      </w:r>
    </w:p>
    <w:p w:rsidR="004745CC" w:rsidRPr="00321560" w:rsidRDefault="004745CC" w:rsidP="00450A60">
      <w:pPr>
        <w:pStyle w:val="afc"/>
        <w:rPr>
          <w:color w:val="000000" w:themeColor="text1"/>
        </w:rPr>
      </w:pPr>
      <w:r w:rsidRPr="00321560">
        <w:rPr>
          <w:color w:val="000000" w:themeColor="text1"/>
        </w:rPr>
        <w:t>对地震设计状况</w:t>
      </w:r>
      <w:r w:rsidRPr="00321560">
        <w:rPr>
          <w:rFonts w:hint="eastAsia"/>
          <w:color w:val="000000" w:themeColor="text1"/>
        </w:rPr>
        <w:t>，应采用作用的地震组合，地震组合的效应设计值</w:t>
      </w:r>
      <w:r w:rsidRPr="00321560">
        <w:rPr>
          <w:color w:val="000000" w:themeColor="text1"/>
        </w:rPr>
        <w:t>应符合</w:t>
      </w:r>
      <w:r w:rsidRPr="00321560">
        <w:rPr>
          <w:rFonts w:hint="eastAsia"/>
          <w:color w:val="000000" w:themeColor="text1"/>
        </w:rPr>
        <w:t>GB</w:t>
      </w:r>
      <w:r w:rsidR="00B54B10">
        <w:rPr>
          <w:color w:val="000000" w:themeColor="text1"/>
        </w:rPr>
        <w:t xml:space="preserve"> </w:t>
      </w:r>
      <w:r w:rsidRPr="00321560">
        <w:rPr>
          <w:color w:val="000000" w:themeColor="text1"/>
        </w:rPr>
        <w:t>50011的规定</w:t>
      </w:r>
      <w:r w:rsidRPr="00321560">
        <w:rPr>
          <w:rFonts w:hint="eastAsia"/>
          <w:color w:val="000000" w:themeColor="text1"/>
        </w:rPr>
        <w:t>。</w:t>
      </w:r>
      <w:r w:rsidRPr="00321560">
        <w:rPr>
          <w:color w:val="000000" w:themeColor="text1"/>
        </w:rPr>
        <w:t>永久荷载分项系数</w:t>
      </w:r>
      <w:r w:rsidR="00A53E91" w:rsidRPr="00321560">
        <w:rPr>
          <w:color w:val="000000" w:themeColor="text1"/>
          <w:position w:val="-10"/>
        </w:rPr>
        <w:object w:dxaOrig="260" w:dyaOrig="300">
          <v:shape id="_x0000_i1103" type="#_x0000_t75" style="width:13.5pt;height:15pt" o:ole="">
            <v:imagedata r:id="rId170" o:title=""/>
          </v:shape>
          <o:OLEObject Type="Embed" ProgID="Equation.DSMT4" ShapeID="_x0000_i1103" DrawAspect="Content" ObjectID="_1681285194" r:id="rId171"/>
        </w:object>
      </w:r>
      <w:r w:rsidRPr="00321560">
        <w:rPr>
          <w:color w:val="000000" w:themeColor="text1"/>
        </w:rPr>
        <w:t>和预应力作用分项系数</w:t>
      </w:r>
      <w:r w:rsidR="00A53E91" w:rsidRPr="00321560">
        <w:rPr>
          <w:color w:val="000000" w:themeColor="text1"/>
          <w:position w:val="-10"/>
        </w:rPr>
        <w:object w:dxaOrig="240" w:dyaOrig="300">
          <v:shape id="_x0000_i1104" type="#_x0000_t75" style="width:12pt;height:15pt" o:ole="">
            <v:imagedata r:id="rId172" o:title=""/>
          </v:shape>
          <o:OLEObject Type="Embed" ProgID="Equation.DSMT4" ShapeID="_x0000_i1104" DrawAspect="Content" ObjectID="_1681285195" r:id="rId173"/>
        </w:object>
      </w:r>
      <w:r w:rsidRPr="00321560">
        <w:rPr>
          <w:rFonts w:hint="eastAsia"/>
          <w:color w:val="000000" w:themeColor="text1"/>
        </w:rPr>
        <w:t>，当作用效应对承载力不利时取值1</w:t>
      </w:r>
      <w:r w:rsidRPr="00321560">
        <w:rPr>
          <w:color w:val="000000" w:themeColor="text1"/>
        </w:rPr>
        <w:t>.3</w:t>
      </w:r>
      <w:r w:rsidRPr="00321560">
        <w:rPr>
          <w:rFonts w:hint="eastAsia"/>
          <w:color w:val="000000" w:themeColor="text1"/>
        </w:rPr>
        <w:t>，当作用效应对承载力有利时取值应不大于1</w:t>
      </w:r>
      <w:r w:rsidRPr="00321560">
        <w:rPr>
          <w:color w:val="000000" w:themeColor="text1"/>
        </w:rPr>
        <w:t>.0</w:t>
      </w:r>
      <w:r w:rsidRPr="00321560">
        <w:rPr>
          <w:rFonts w:hint="eastAsia"/>
          <w:color w:val="000000" w:themeColor="text1"/>
        </w:rPr>
        <w:t>。</w:t>
      </w:r>
      <w:r w:rsidRPr="00321560">
        <w:rPr>
          <w:color w:val="000000" w:themeColor="text1"/>
        </w:rPr>
        <w:t>风荷载、</w:t>
      </w:r>
      <w:r w:rsidRPr="00321560">
        <w:rPr>
          <w:rFonts w:hint="eastAsia"/>
          <w:color w:val="000000" w:themeColor="text1"/>
        </w:rPr>
        <w:t>温度</w:t>
      </w:r>
      <w:r w:rsidRPr="00321560">
        <w:rPr>
          <w:color w:val="000000" w:themeColor="text1"/>
        </w:rPr>
        <w:t>作用、雪荷载等其他可变荷载的分项系数取值</w:t>
      </w:r>
      <w:r w:rsidRPr="00321560">
        <w:rPr>
          <w:rFonts w:hint="eastAsia"/>
          <w:color w:val="000000" w:themeColor="text1"/>
        </w:rPr>
        <w:t>1</w:t>
      </w:r>
      <w:r w:rsidRPr="00321560">
        <w:rPr>
          <w:color w:val="000000" w:themeColor="text1"/>
        </w:rPr>
        <w:t>.5</w:t>
      </w:r>
      <w:r w:rsidRPr="00321560">
        <w:rPr>
          <w:rFonts w:hint="eastAsia"/>
          <w:color w:val="000000" w:themeColor="text1"/>
        </w:rPr>
        <w:t>。地震作用分项系数</w:t>
      </w:r>
      <w:r w:rsidR="00A53E91" w:rsidRPr="00321560">
        <w:rPr>
          <w:color w:val="000000" w:themeColor="text1"/>
          <w:position w:val="-10"/>
        </w:rPr>
        <w:object w:dxaOrig="260" w:dyaOrig="300">
          <v:shape id="_x0000_i1105" type="#_x0000_t75" style="width:13.5pt;height:15pt" o:ole="">
            <v:imagedata r:id="rId174" o:title=""/>
          </v:shape>
          <o:OLEObject Type="Embed" ProgID="Equation.DSMT4" ShapeID="_x0000_i1105" DrawAspect="Content" ObjectID="_1681285196" r:id="rId175"/>
        </w:object>
      </w:r>
      <w:r w:rsidRPr="00321560">
        <w:rPr>
          <w:rFonts w:hint="eastAsia"/>
          <w:color w:val="000000" w:themeColor="text1"/>
        </w:rPr>
        <w:t>按表</w:t>
      </w:r>
      <w:r w:rsidR="00004F6C" w:rsidRPr="00321560">
        <w:rPr>
          <w:color w:val="000000" w:themeColor="text1"/>
        </w:rPr>
        <w:t>52</w:t>
      </w:r>
      <w:r w:rsidRPr="00321560">
        <w:rPr>
          <w:color w:val="000000" w:themeColor="text1"/>
        </w:rPr>
        <w:t>取值</w:t>
      </w:r>
      <w:r w:rsidRPr="00321560">
        <w:rPr>
          <w:rFonts w:hint="eastAsia"/>
          <w:color w:val="000000" w:themeColor="text1"/>
        </w:rPr>
        <w:t>。</w:t>
      </w:r>
    </w:p>
    <w:p w:rsidR="004745CC" w:rsidRPr="00321560" w:rsidRDefault="004745CC" w:rsidP="002670A4">
      <w:pPr>
        <w:pStyle w:val="af9"/>
        <w:spacing w:before="93" w:after="93"/>
        <w:ind w:firstLine="420"/>
        <w:rPr>
          <w:color w:val="000000" w:themeColor="text1"/>
        </w:rPr>
      </w:pPr>
      <w:r w:rsidRPr="00321560">
        <w:rPr>
          <w:rFonts w:hint="eastAsia"/>
          <w:color w:val="000000" w:themeColor="text1"/>
        </w:rPr>
        <w:t>地震作用分项系数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45"/>
        <w:gridCol w:w="2059"/>
        <w:gridCol w:w="2050"/>
      </w:tblGrid>
      <w:tr w:rsidR="00321560" w:rsidRPr="00321560" w:rsidTr="00F5586B">
        <w:tc>
          <w:tcPr>
            <w:tcW w:w="2914" w:type="pct"/>
            <w:tcBorders>
              <w:top w:val="single" w:sz="12" w:space="0" w:color="auto"/>
              <w:left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地震作用</w:t>
            </w:r>
          </w:p>
        </w:tc>
        <w:tc>
          <w:tcPr>
            <w:tcW w:w="1045" w:type="pct"/>
            <w:tcBorders>
              <w:top w:val="single" w:sz="12" w:space="0" w:color="auto"/>
            </w:tcBorders>
          </w:tcPr>
          <w:p w:rsidR="004745CC" w:rsidRPr="00321560" w:rsidRDefault="00824AF3" w:rsidP="00F5586B">
            <w:pPr>
              <w:pStyle w:val="afffffff5"/>
              <w:spacing w:before="93" w:after="93"/>
              <w:rPr>
                <w:color w:val="000000" w:themeColor="text1"/>
              </w:rPr>
            </w:pPr>
            <m:oMath>
              <m:sSub>
                <m:sSubPr>
                  <m:ctrlPr>
                    <w:rPr>
                      <w:rFonts w:ascii="Cambria Math" w:hAnsi="Cambria Math"/>
                      <w:color w:val="000000" w:themeColor="text1"/>
                    </w:rPr>
                  </m:ctrlPr>
                </m:sSubPr>
                <m:e>
                  <m:r>
                    <m:rPr>
                      <m:sty m:val="p"/>
                    </m:rPr>
                    <w:rPr>
                      <w:rFonts w:ascii="Cambria Math" w:hAnsi="Cambria Math"/>
                      <w:color w:val="000000" w:themeColor="text1"/>
                    </w:rPr>
                    <m:t>γ</m:t>
                  </m:r>
                </m:e>
                <m:sub>
                  <m:r>
                    <w:rPr>
                      <w:rFonts w:ascii="Cambria Math" w:hAnsi="Cambria Math"/>
                      <w:color w:val="000000" w:themeColor="text1"/>
                    </w:rPr>
                    <m:t>Eh</m:t>
                  </m:r>
                </m:sub>
              </m:sSub>
            </m:oMath>
            <w:r w:rsidR="004745CC" w:rsidRPr="00321560">
              <w:rPr>
                <w:rFonts w:hint="eastAsia"/>
                <w:color w:val="000000" w:themeColor="text1"/>
              </w:rPr>
              <w:t>（水平）</w:t>
            </w:r>
          </w:p>
        </w:tc>
        <w:tc>
          <w:tcPr>
            <w:tcW w:w="1040" w:type="pct"/>
            <w:tcBorders>
              <w:top w:val="single" w:sz="12" w:space="0" w:color="auto"/>
              <w:right w:val="single" w:sz="12" w:space="0" w:color="auto"/>
            </w:tcBorders>
          </w:tcPr>
          <w:p w:rsidR="004745CC" w:rsidRPr="00321560" w:rsidRDefault="00824AF3" w:rsidP="00F5586B">
            <w:pPr>
              <w:pStyle w:val="afffffff5"/>
              <w:spacing w:before="93" w:after="93"/>
              <w:rPr>
                <w:color w:val="000000" w:themeColor="text1"/>
              </w:rPr>
            </w:pPr>
            <m:oMath>
              <m:sSub>
                <m:sSubPr>
                  <m:ctrlPr>
                    <w:rPr>
                      <w:rFonts w:ascii="Cambria Math" w:hAnsi="Cambria Math"/>
                      <w:color w:val="000000" w:themeColor="text1"/>
                    </w:rPr>
                  </m:ctrlPr>
                </m:sSubPr>
                <m:e>
                  <m:r>
                    <m:rPr>
                      <m:sty m:val="p"/>
                    </m:rPr>
                    <w:rPr>
                      <w:rFonts w:ascii="Cambria Math" w:hAnsi="Cambria Math"/>
                      <w:color w:val="000000" w:themeColor="text1"/>
                    </w:rPr>
                    <m:t>γ</m:t>
                  </m:r>
                </m:e>
                <m:sub>
                  <m:r>
                    <w:rPr>
                      <w:rFonts w:ascii="Cambria Math" w:hAnsi="Cambria Math"/>
                      <w:color w:val="000000" w:themeColor="text1"/>
                    </w:rPr>
                    <m:t>Ev</m:t>
                  </m:r>
                </m:sub>
              </m:sSub>
            </m:oMath>
            <w:r w:rsidR="004745CC" w:rsidRPr="00321560">
              <w:rPr>
                <w:rFonts w:hint="eastAsia"/>
                <w:color w:val="000000" w:themeColor="text1"/>
              </w:rPr>
              <w:t>（竖向）</w:t>
            </w:r>
          </w:p>
        </w:tc>
      </w:tr>
      <w:tr w:rsidR="00321560" w:rsidRPr="00321560" w:rsidTr="00F5586B">
        <w:tc>
          <w:tcPr>
            <w:tcW w:w="2914" w:type="pct"/>
            <w:tcBorders>
              <w:top w:val="single" w:sz="4" w:space="0" w:color="auto"/>
              <w:left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仅计算水平地震作用</w:t>
            </w:r>
          </w:p>
        </w:tc>
        <w:tc>
          <w:tcPr>
            <w:tcW w:w="1045" w:type="pct"/>
            <w:tcBorders>
              <w:top w:val="single" w:sz="4"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1</w:t>
            </w:r>
            <w:r w:rsidRPr="00321560">
              <w:rPr>
                <w:color w:val="000000" w:themeColor="text1"/>
              </w:rPr>
              <w:t>.3</w:t>
            </w:r>
          </w:p>
        </w:tc>
        <w:tc>
          <w:tcPr>
            <w:tcW w:w="1040" w:type="pct"/>
            <w:tcBorders>
              <w:top w:val="single" w:sz="4" w:space="0" w:color="auto"/>
              <w:right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0</w:t>
            </w:r>
            <w:r w:rsidRPr="00321560">
              <w:rPr>
                <w:color w:val="000000" w:themeColor="text1"/>
              </w:rPr>
              <w:t>.0</w:t>
            </w:r>
          </w:p>
        </w:tc>
      </w:tr>
      <w:tr w:rsidR="00321560" w:rsidRPr="00321560" w:rsidTr="00F5586B">
        <w:tc>
          <w:tcPr>
            <w:tcW w:w="2914" w:type="pct"/>
            <w:tcBorders>
              <w:top w:val="single" w:sz="4" w:space="0" w:color="auto"/>
              <w:left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仅计算竖向地震作用</w:t>
            </w:r>
          </w:p>
        </w:tc>
        <w:tc>
          <w:tcPr>
            <w:tcW w:w="1045" w:type="pct"/>
            <w:tcBorders>
              <w:top w:val="single" w:sz="4"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0</w:t>
            </w:r>
            <w:r w:rsidRPr="00321560">
              <w:rPr>
                <w:color w:val="000000" w:themeColor="text1"/>
              </w:rPr>
              <w:t>.0</w:t>
            </w:r>
          </w:p>
        </w:tc>
        <w:tc>
          <w:tcPr>
            <w:tcW w:w="1040" w:type="pct"/>
            <w:tcBorders>
              <w:top w:val="single" w:sz="4" w:space="0" w:color="auto"/>
              <w:right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1</w:t>
            </w:r>
            <w:r w:rsidRPr="00321560">
              <w:rPr>
                <w:color w:val="000000" w:themeColor="text1"/>
              </w:rPr>
              <w:t>.3</w:t>
            </w:r>
          </w:p>
        </w:tc>
      </w:tr>
      <w:tr w:rsidR="00321560" w:rsidRPr="00321560" w:rsidTr="00F5586B">
        <w:tc>
          <w:tcPr>
            <w:tcW w:w="2914" w:type="pct"/>
            <w:tcBorders>
              <w:top w:val="single" w:sz="4" w:space="0" w:color="auto"/>
              <w:left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同时计算水平与竖向地震作用（水平地震为主）</w:t>
            </w:r>
          </w:p>
        </w:tc>
        <w:tc>
          <w:tcPr>
            <w:tcW w:w="1045" w:type="pct"/>
            <w:tcBorders>
              <w:top w:val="single" w:sz="4"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1</w:t>
            </w:r>
            <w:r w:rsidRPr="00321560">
              <w:rPr>
                <w:color w:val="000000" w:themeColor="text1"/>
              </w:rPr>
              <w:t>.3</w:t>
            </w:r>
          </w:p>
        </w:tc>
        <w:tc>
          <w:tcPr>
            <w:tcW w:w="1040" w:type="pct"/>
            <w:tcBorders>
              <w:top w:val="single" w:sz="4" w:space="0" w:color="auto"/>
              <w:right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0</w:t>
            </w:r>
            <w:r w:rsidRPr="00321560">
              <w:rPr>
                <w:color w:val="000000" w:themeColor="text1"/>
              </w:rPr>
              <w:t>.5</w:t>
            </w:r>
          </w:p>
        </w:tc>
      </w:tr>
      <w:tr w:rsidR="00321560" w:rsidRPr="00321560" w:rsidTr="00F5586B">
        <w:tc>
          <w:tcPr>
            <w:tcW w:w="2914" w:type="pct"/>
            <w:tcBorders>
              <w:left w:val="single" w:sz="12" w:space="0" w:color="auto"/>
              <w:bottom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同时计算水平与竖向地震作用（竖向地震为主）</w:t>
            </w:r>
          </w:p>
        </w:tc>
        <w:tc>
          <w:tcPr>
            <w:tcW w:w="1045" w:type="pct"/>
            <w:tcBorders>
              <w:bottom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0</w:t>
            </w:r>
            <w:r w:rsidRPr="00321560">
              <w:rPr>
                <w:color w:val="000000" w:themeColor="text1"/>
              </w:rPr>
              <w:t>.5</w:t>
            </w:r>
          </w:p>
        </w:tc>
        <w:tc>
          <w:tcPr>
            <w:tcW w:w="1040" w:type="pct"/>
            <w:tcBorders>
              <w:bottom w:val="single" w:sz="12" w:space="0" w:color="auto"/>
              <w:right w:val="single" w:sz="12" w:space="0" w:color="auto"/>
            </w:tcBorders>
          </w:tcPr>
          <w:p w:rsidR="004745CC" w:rsidRPr="00321560" w:rsidRDefault="004745CC" w:rsidP="00F5586B">
            <w:pPr>
              <w:pStyle w:val="afffffff5"/>
              <w:spacing w:before="93" w:after="93"/>
              <w:rPr>
                <w:color w:val="000000" w:themeColor="text1"/>
              </w:rPr>
            </w:pPr>
            <w:r w:rsidRPr="00321560">
              <w:rPr>
                <w:rFonts w:hint="eastAsia"/>
                <w:color w:val="000000" w:themeColor="text1"/>
              </w:rPr>
              <w:t>1</w:t>
            </w:r>
            <w:r w:rsidRPr="00321560">
              <w:rPr>
                <w:color w:val="000000" w:themeColor="text1"/>
              </w:rPr>
              <w:t>.3</w:t>
            </w:r>
          </w:p>
        </w:tc>
      </w:tr>
    </w:tbl>
    <w:p w:rsidR="004745CC" w:rsidRPr="00321560" w:rsidRDefault="004745CC" w:rsidP="00C5499B">
      <w:pPr>
        <w:pStyle w:val="a4"/>
        <w:rPr>
          <w:color w:val="000000" w:themeColor="text1"/>
        </w:rPr>
      </w:pPr>
      <w:r w:rsidRPr="00321560">
        <w:rPr>
          <w:color w:val="000000" w:themeColor="text1"/>
        </w:rPr>
        <w:t>可变作用的组合值系数应按下列规定采用：</w:t>
      </w:r>
    </w:p>
    <w:p w:rsidR="004745CC" w:rsidRPr="00321560" w:rsidRDefault="004745CC" w:rsidP="0027558F">
      <w:pPr>
        <w:pStyle w:val="afc"/>
        <w:numPr>
          <w:ilvl w:val="0"/>
          <w:numId w:val="274"/>
        </w:numPr>
        <w:rPr>
          <w:color w:val="000000" w:themeColor="text1"/>
        </w:rPr>
      </w:pPr>
      <w:r w:rsidRPr="00321560">
        <w:rPr>
          <w:rFonts w:hint="eastAsia"/>
          <w:color w:val="000000" w:themeColor="text1"/>
        </w:rPr>
        <w:t>持久设计状况、短暂设计状况</w:t>
      </w:r>
      <w:r w:rsidRPr="00321560">
        <w:rPr>
          <w:color w:val="000000" w:themeColor="text1"/>
        </w:rPr>
        <w:t>且风荷载效</w:t>
      </w:r>
      <w:r w:rsidRPr="00321560">
        <w:rPr>
          <w:rFonts w:hint="eastAsia"/>
          <w:color w:val="000000" w:themeColor="text1"/>
        </w:rPr>
        <w:t>应</w:t>
      </w:r>
      <w:r w:rsidRPr="00321560">
        <w:rPr>
          <w:color w:val="000000" w:themeColor="text1"/>
        </w:rPr>
        <w:t>起控制作用时，风荷载组合值系数</w:t>
      </w:r>
      <w:r w:rsidR="006E3F5D" w:rsidRPr="00321560">
        <w:rPr>
          <w:color w:val="000000" w:themeColor="text1"/>
          <w:position w:val="-10"/>
        </w:rPr>
        <w:object w:dxaOrig="320" w:dyaOrig="320">
          <v:shape id="_x0000_i1106" type="#_x0000_t75" style="width:14.5pt;height:14.5pt" o:ole="">
            <v:imagedata r:id="rId176" o:title=""/>
          </v:shape>
          <o:OLEObject Type="Embed" ProgID="Equation.DSMT4" ShapeID="_x0000_i1106" DrawAspect="Content" ObjectID="_1681285197" r:id="rId177"/>
        </w:object>
      </w:r>
      <w:r w:rsidRPr="00321560">
        <w:rPr>
          <w:color w:val="000000" w:themeColor="text1"/>
        </w:rPr>
        <w:t>应取1.0，温度荷载组合值系数</w:t>
      </w:r>
      <w:r w:rsidR="006E3F5D" w:rsidRPr="00321560">
        <w:rPr>
          <w:color w:val="000000" w:themeColor="text1"/>
          <w:position w:val="-10"/>
        </w:rPr>
        <w:object w:dxaOrig="300" w:dyaOrig="320">
          <v:shape id="_x0000_i1107" type="#_x0000_t75" style="width:14.5pt;height:14.5pt" o:ole="">
            <v:imagedata r:id="rId178" o:title=""/>
          </v:shape>
          <o:OLEObject Type="Embed" ProgID="Equation.DSMT4" ShapeID="_x0000_i1107" DrawAspect="Content" ObjectID="_1681285198" r:id="rId179"/>
        </w:object>
      </w:r>
      <w:r w:rsidRPr="00321560">
        <w:rPr>
          <w:color w:val="000000" w:themeColor="text1"/>
        </w:rPr>
        <w:t>应取0.6；</w:t>
      </w:r>
    </w:p>
    <w:p w:rsidR="004745CC" w:rsidRPr="00321560" w:rsidRDefault="004745CC" w:rsidP="00450A60">
      <w:pPr>
        <w:pStyle w:val="afc"/>
        <w:rPr>
          <w:color w:val="000000" w:themeColor="text1"/>
        </w:rPr>
      </w:pPr>
      <w:r w:rsidRPr="00321560">
        <w:rPr>
          <w:rFonts w:hint="eastAsia"/>
          <w:color w:val="000000" w:themeColor="text1"/>
        </w:rPr>
        <w:t>持久设计状况、短暂设计状况</w:t>
      </w:r>
      <w:r w:rsidRPr="00321560">
        <w:rPr>
          <w:color w:val="000000" w:themeColor="text1"/>
        </w:rPr>
        <w:t>且温度</w:t>
      </w:r>
      <w:r w:rsidRPr="00321560">
        <w:rPr>
          <w:rFonts w:hint="eastAsia"/>
          <w:color w:val="000000" w:themeColor="text1"/>
        </w:rPr>
        <w:t>作用</w:t>
      </w:r>
      <w:r w:rsidRPr="00321560">
        <w:rPr>
          <w:color w:val="000000" w:themeColor="text1"/>
        </w:rPr>
        <w:t>效</w:t>
      </w:r>
      <w:r w:rsidRPr="00321560">
        <w:rPr>
          <w:rFonts w:hint="eastAsia"/>
          <w:color w:val="000000" w:themeColor="text1"/>
        </w:rPr>
        <w:t>应</w:t>
      </w:r>
      <w:r w:rsidRPr="00321560">
        <w:rPr>
          <w:color w:val="000000" w:themeColor="text1"/>
        </w:rPr>
        <w:t>起控制作用时，风荷载组合值系数</w:t>
      </w:r>
      <w:r w:rsidR="006E3F5D" w:rsidRPr="00321560">
        <w:rPr>
          <w:color w:val="000000" w:themeColor="text1"/>
          <w:position w:val="-10"/>
        </w:rPr>
        <w:object w:dxaOrig="320" w:dyaOrig="320">
          <v:shape id="_x0000_i1108" type="#_x0000_t75" style="width:14.5pt;height:14.5pt" o:ole="">
            <v:imagedata r:id="rId180" o:title=""/>
          </v:shape>
          <o:OLEObject Type="Embed" ProgID="Equation.DSMT4" ShapeID="_x0000_i1108" DrawAspect="Content" ObjectID="_1681285199" r:id="rId181"/>
        </w:object>
      </w:r>
      <w:r w:rsidRPr="00321560">
        <w:rPr>
          <w:color w:val="000000" w:themeColor="text1"/>
        </w:rPr>
        <w:t>应取0.6，温度荷载组合值系数</w:t>
      </w:r>
      <w:r w:rsidR="006E3F5D" w:rsidRPr="00321560">
        <w:rPr>
          <w:color w:val="000000" w:themeColor="text1"/>
          <w:position w:val="-10"/>
        </w:rPr>
        <w:object w:dxaOrig="300" w:dyaOrig="320">
          <v:shape id="_x0000_i1109" type="#_x0000_t75" style="width:14.5pt;height:14.5pt" o:ole="">
            <v:imagedata r:id="rId182" o:title=""/>
          </v:shape>
          <o:OLEObject Type="Embed" ProgID="Equation.DSMT4" ShapeID="_x0000_i1109" DrawAspect="Content" ObjectID="_1681285200" r:id="rId183"/>
        </w:object>
      </w:r>
      <w:r w:rsidRPr="00321560">
        <w:rPr>
          <w:color w:val="000000" w:themeColor="text1"/>
        </w:rPr>
        <w:t>应取1.0；</w:t>
      </w:r>
    </w:p>
    <w:p w:rsidR="004745CC" w:rsidRPr="00321560" w:rsidRDefault="004745CC" w:rsidP="00450A60">
      <w:pPr>
        <w:pStyle w:val="afc"/>
        <w:rPr>
          <w:color w:val="000000" w:themeColor="text1"/>
        </w:rPr>
      </w:pPr>
      <w:r w:rsidRPr="00321560">
        <w:rPr>
          <w:rFonts w:hint="eastAsia"/>
          <w:color w:val="000000" w:themeColor="text1"/>
        </w:rPr>
        <w:t>持久设计状况、短暂设计状况</w:t>
      </w:r>
      <w:r w:rsidRPr="00321560">
        <w:rPr>
          <w:color w:val="000000" w:themeColor="text1"/>
        </w:rPr>
        <w:t>且永久荷载效</w:t>
      </w:r>
      <w:r w:rsidRPr="00321560">
        <w:rPr>
          <w:rFonts w:hint="eastAsia"/>
          <w:color w:val="000000" w:themeColor="text1"/>
        </w:rPr>
        <w:t>应</w:t>
      </w:r>
      <w:r w:rsidRPr="00321560">
        <w:rPr>
          <w:color w:val="000000" w:themeColor="text1"/>
        </w:rPr>
        <w:t>起控制作用时，风荷载组合值系数</w:t>
      </w:r>
      <w:r w:rsidR="006E3F5D" w:rsidRPr="00321560">
        <w:rPr>
          <w:color w:val="000000" w:themeColor="text1"/>
          <w:position w:val="-10"/>
        </w:rPr>
        <w:object w:dxaOrig="320" w:dyaOrig="320">
          <v:shape id="_x0000_i1110" type="#_x0000_t75" style="width:14.5pt;height:14.5pt" o:ole="">
            <v:imagedata r:id="rId184" o:title=""/>
          </v:shape>
          <o:OLEObject Type="Embed" ProgID="Equation.DSMT4" ShapeID="_x0000_i1110" DrawAspect="Content" ObjectID="_1681285201" r:id="rId185"/>
        </w:object>
      </w:r>
      <w:r w:rsidRPr="00321560">
        <w:rPr>
          <w:color w:val="000000" w:themeColor="text1"/>
        </w:rPr>
        <w:t>和温度荷载组合值系数</w:t>
      </w:r>
      <w:r w:rsidR="006E3F5D" w:rsidRPr="00321560">
        <w:rPr>
          <w:color w:val="000000" w:themeColor="text1"/>
          <w:position w:val="-10"/>
        </w:rPr>
        <w:object w:dxaOrig="300" w:dyaOrig="320">
          <v:shape id="_x0000_i1111" type="#_x0000_t75" style="width:14.5pt;height:14.5pt" o:ole="">
            <v:imagedata r:id="rId186" o:title=""/>
          </v:shape>
          <o:OLEObject Type="Embed" ProgID="Equation.DSMT4" ShapeID="_x0000_i1111" DrawAspect="Content" ObjectID="_1681285202" r:id="rId187"/>
        </w:object>
      </w:r>
      <w:r w:rsidRPr="00321560">
        <w:rPr>
          <w:rFonts w:hint="eastAsia"/>
          <w:color w:val="000000" w:themeColor="text1"/>
        </w:rPr>
        <w:t>均</w:t>
      </w:r>
      <w:r w:rsidRPr="00321560">
        <w:rPr>
          <w:color w:val="000000" w:themeColor="text1"/>
        </w:rPr>
        <w:t>应取0.6；</w:t>
      </w:r>
    </w:p>
    <w:p w:rsidR="004745CC" w:rsidRPr="00321560" w:rsidRDefault="004745CC" w:rsidP="00450A60">
      <w:pPr>
        <w:pStyle w:val="afc"/>
        <w:rPr>
          <w:color w:val="000000" w:themeColor="text1"/>
        </w:rPr>
      </w:pPr>
      <w:r w:rsidRPr="00321560">
        <w:rPr>
          <w:color w:val="000000" w:themeColor="text1"/>
        </w:rPr>
        <w:t>地震设计状况时，地震作用的组合值系数</w:t>
      </w:r>
      <w:r w:rsidR="006E3F5D" w:rsidRPr="00321560">
        <w:rPr>
          <w:color w:val="000000" w:themeColor="text1"/>
          <w:position w:val="-10"/>
        </w:rPr>
        <w:object w:dxaOrig="300" w:dyaOrig="320">
          <v:shape id="_x0000_i1112" type="#_x0000_t75" style="width:14.5pt;height:14.5pt" o:ole="">
            <v:imagedata r:id="rId188" o:title=""/>
          </v:shape>
          <o:OLEObject Type="Embed" ProgID="Equation.DSMT4" ShapeID="_x0000_i1112" DrawAspect="Content" ObjectID="_1681285203" r:id="rId189"/>
        </w:object>
      </w:r>
      <w:r w:rsidRPr="00321560">
        <w:rPr>
          <w:color w:val="000000" w:themeColor="text1"/>
        </w:rPr>
        <w:t>取</w:t>
      </w:r>
      <w:r w:rsidRPr="00321560">
        <w:rPr>
          <w:rFonts w:hint="eastAsia"/>
          <w:color w:val="000000" w:themeColor="text1"/>
        </w:rPr>
        <w:t>1</w:t>
      </w:r>
      <w:r w:rsidRPr="00321560">
        <w:rPr>
          <w:color w:val="000000" w:themeColor="text1"/>
        </w:rPr>
        <w:t>.0</w:t>
      </w:r>
      <w:r w:rsidRPr="00321560">
        <w:rPr>
          <w:rFonts w:hint="eastAsia"/>
          <w:color w:val="000000" w:themeColor="text1"/>
        </w:rPr>
        <w:t>，</w:t>
      </w:r>
      <w:r w:rsidRPr="00321560">
        <w:rPr>
          <w:color w:val="000000" w:themeColor="text1"/>
        </w:rPr>
        <w:t>风荷载组合值系数</w:t>
      </w:r>
      <w:r w:rsidR="006E3F5D" w:rsidRPr="00321560">
        <w:rPr>
          <w:color w:val="000000" w:themeColor="text1"/>
          <w:position w:val="-10"/>
        </w:rPr>
        <w:object w:dxaOrig="320" w:dyaOrig="320">
          <v:shape id="_x0000_i1113" type="#_x0000_t75" style="width:14.5pt;height:14.5pt" o:ole="">
            <v:imagedata r:id="rId190" o:title=""/>
          </v:shape>
          <o:OLEObject Type="Embed" ProgID="Equation.DSMT4" ShapeID="_x0000_i1113" DrawAspect="Content" ObjectID="_1681285204" r:id="rId191"/>
        </w:object>
      </w:r>
      <w:r w:rsidRPr="00321560">
        <w:rPr>
          <w:color w:val="000000" w:themeColor="text1"/>
        </w:rPr>
        <w:t>应取0.</w:t>
      </w:r>
      <w:r w:rsidRPr="00321560">
        <w:rPr>
          <w:rFonts w:hint="eastAsia"/>
          <w:color w:val="000000" w:themeColor="text1"/>
        </w:rPr>
        <w:t>2；</w:t>
      </w:r>
    </w:p>
    <w:p w:rsidR="004745CC" w:rsidRPr="00321560" w:rsidRDefault="004745CC" w:rsidP="00450A60">
      <w:pPr>
        <w:pStyle w:val="afc"/>
        <w:rPr>
          <w:color w:val="000000" w:themeColor="text1"/>
        </w:rPr>
      </w:pPr>
      <w:r w:rsidRPr="00321560">
        <w:rPr>
          <w:color w:val="000000" w:themeColor="text1"/>
        </w:rPr>
        <w:t>对水平倒挂幕墙面板及其框架</w:t>
      </w:r>
      <w:r w:rsidRPr="00321560">
        <w:rPr>
          <w:rFonts w:hint="eastAsia"/>
          <w:color w:val="000000" w:themeColor="text1"/>
        </w:rPr>
        <w:t>，</w:t>
      </w:r>
      <w:r w:rsidRPr="00321560">
        <w:rPr>
          <w:color w:val="000000" w:themeColor="text1"/>
        </w:rPr>
        <w:t>当抗震设防烈度不大于</w:t>
      </w:r>
      <w:r w:rsidRPr="00321560">
        <w:rPr>
          <w:rFonts w:hint="eastAsia"/>
          <w:color w:val="000000" w:themeColor="text1"/>
        </w:rPr>
        <w:t>7度时，可不考虑地震作用效应的组合；当抗震设防烈度为8度时，应考虑地震作用效应的组合，</w:t>
      </w:r>
      <w:r w:rsidRPr="00321560">
        <w:rPr>
          <w:color w:val="000000" w:themeColor="text1"/>
        </w:rPr>
        <w:t>重力荷载</w:t>
      </w:r>
      <w:r w:rsidRPr="00321560">
        <w:rPr>
          <w:rFonts w:hint="eastAsia"/>
          <w:color w:val="000000" w:themeColor="text1"/>
        </w:rPr>
        <w:t>（永久荷载）代表值应按1</w:t>
      </w:r>
      <w:r w:rsidRPr="00321560">
        <w:rPr>
          <w:color w:val="000000" w:themeColor="text1"/>
        </w:rPr>
        <w:t>.1</w:t>
      </w:r>
      <w:r w:rsidRPr="00321560">
        <w:rPr>
          <w:rFonts w:hint="eastAsia"/>
          <w:color w:val="000000" w:themeColor="text1"/>
        </w:rPr>
        <w:t>～</w:t>
      </w:r>
      <w:r w:rsidRPr="00321560">
        <w:rPr>
          <w:color w:val="000000" w:themeColor="text1"/>
        </w:rPr>
        <w:t>1.15倍考虑</w:t>
      </w:r>
      <w:r w:rsidRPr="00321560">
        <w:rPr>
          <w:rFonts w:hint="eastAsia"/>
          <w:color w:val="000000" w:themeColor="text1"/>
        </w:rPr>
        <w:t>。</w:t>
      </w:r>
    </w:p>
    <w:p w:rsidR="004745CC" w:rsidRPr="00321560" w:rsidRDefault="004745CC" w:rsidP="00C5499B">
      <w:pPr>
        <w:pStyle w:val="a4"/>
        <w:rPr>
          <w:color w:val="000000" w:themeColor="text1"/>
        </w:rPr>
      </w:pPr>
      <w:r w:rsidRPr="00321560">
        <w:rPr>
          <w:rFonts w:hint="eastAsia"/>
          <w:color w:val="000000" w:themeColor="text1"/>
        </w:rPr>
        <w:t>幕墙构件挠度验算时,水平方向风荷载的变形效应，应按风荷载的标准值进行计算；垂直方向的自重荷载变形效应，应按自重荷载标准值进行计算。水平方向和垂直方向的荷载与作用的变形效应不应进行组合。</w:t>
      </w:r>
    </w:p>
    <w:p w:rsidR="00D40524" w:rsidRPr="00741E9F" w:rsidRDefault="007042B1" w:rsidP="00D40524">
      <w:pPr>
        <w:pStyle w:val="a3"/>
        <w:spacing w:before="156" w:after="156"/>
        <w:rPr>
          <w:b/>
          <w:color w:val="000000" w:themeColor="text1"/>
        </w:rPr>
      </w:pPr>
      <w:bookmarkStart w:id="274" w:name="_Toc62232312"/>
      <w:r w:rsidRPr="00741E9F">
        <w:rPr>
          <w:rFonts w:hint="eastAsia"/>
          <w:b/>
          <w:color w:val="000000" w:themeColor="text1"/>
        </w:rPr>
        <w:t>连接设计</w:t>
      </w:r>
      <w:bookmarkEnd w:id="274"/>
    </w:p>
    <w:p w:rsidR="00D40524" w:rsidRPr="00321560" w:rsidRDefault="00D40524" w:rsidP="00C5499B">
      <w:pPr>
        <w:pStyle w:val="a4"/>
        <w:rPr>
          <w:color w:val="000000" w:themeColor="text1"/>
        </w:rPr>
      </w:pPr>
      <w:r w:rsidRPr="00321560">
        <w:rPr>
          <w:rFonts w:hint="eastAsia"/>
          <w:color w:val="000000" w:themeColor="text1"/>
        </w:rPr>
        <w:lastRenderedPageBreak/>
        <w:t>幕墙应与主体结构可靠连接。连接件与主体结构的锚固承载力设计值应大于连接件本身的承载力设计值。</w:t>
      </w:r>
    </w:p>
    <w:p w:rsidR="00D40524" w:rsidRPr="00321560" w:rsidRDefault="00D40524" w:rsidP="00C5499B">
      <w:pPr>
        <w:pStyle w:val="a4"/>
        <w:rPr>
          <w:color w:val="000000" w:themeColor="text1"/>
        </w:rPr>
      </w:pPr>
      <w:r w:rsidRPr="00321560">
        <w:rPr>
          <w:rFonts w:hint="eastAsia"/>
          <w:color w:val="000000" w:themeColor="text1"/>
        </w:rPr>
        <w:t>幕墙构件之间的连接节点应有可靠的防松、防脱、防滑、防腐措施，可采用焊缝、螺栓、螺钉或销钉连接。连接设计应符合</w:t>
      </w:r>
      <w:r w:rsidRPr="00321560">
        <w:rPr>
          <w:color w:val="000000" w:themeColor="text1"/>
        </w:rPr>
        <w:t>GB 50017、GB 50018、GB 50429</w:t>
      </w:r>
      <w:r w:rsidR="00B54B10">
        <w:rPr>
          <w:rFonts w:hint="eastAsia"/>
          <w:color w:val="000000" w:themeColor="text1"/>
        </w:rPr>
        <w:t>、</w:t>
      </w:r>
      <w:r w:rsidRPr="00321560">
        <w:rPr>
          <w:color w:val="000000" w:themeColor="text1"/>
        </w:rPr>
        <w:t>JGJ</w:t>
      </w:r>
      <w:r w:rsidR="00B54B10">
        <w:rPr>
          <w:color w:val="000000" w:themeColor="text1"/>
        </w:rPr>
        <w:t xml:space="preserve"> </w:t>
      </w:r>
      <w:r w:rsidRPr="00321560">
        <w:rPr>
          <w:color w:val="000000" w:themeColor="text1"/>
        </w:rPr>
        <w:t>99的有关规定。</w:t>
      </w:r>
      <w:r w:rsidRPr="00321560">
        <w:rPr>
          <w:rFonts w:hint="eastAsia"/>
          <w:color w:val="000000" w:themeColor="text1"/>
        </w:rPr>
        <w:t>采用螺栓、螺钉、自攻螺钉或销钉连接的，其数量不应少于2个。</w:t>
      </w:r>
    </w:p>
    <w:p w:rsidR="00D40524" w:rsidRPr="00321560" w:rsidRDefault="00D40524" w:rsidP="00C5499B">
      <w:pPr>
        <w:pStyle w:val="a4"/>
        <w:rPr>
          <w:color w:val="000000" w:themeColor="text1"/>
        </w:rPr>
      </w:pPr>
      <w:r w:rsidRPr="00321560">
        <w:rPr>
          <w:rFonts w:hint="eastAsia"/>
          <w:color w:val="000000" w:themeColor="text1"/>
        </w:rPr>
        <w:t>幕墙龙骨与主体结构锚固件之间的连接，可采用钢连接件或铝合金连接件。钢连接件与主体结构锚固件之间可采用螺栓连接或焊接。采用螺栓连接时，螺栓直径应经计算确定，螺栓的规格不应小于</w:t>
      </w:r>
      <w:r w:rsidRPr="00321560">
        <w:rPr>
          <w:color w:val="000000" w:themeColor="text1"/>
        </w:rPr>
        <w:t>M10</w:t>
      </w:r>
      <w:r w:rsidRPr="00321560">
        <w:rPr>
          <w:rFonts w:hint="eastAsia"/>
          <w:color w:val="000000" w:themeColor="text1"/>
        </w:rPr>
        <w:t>，每个连接点的螺栓数量不应少于</w:t>
      </w:r>
      <w:r w:rsidRPr="00321560">
        <w:rPr>
          <w:color w:val="000000" w:themeColor="text1"/>
        </w:rPr>
        <w:t>2个。连接件的厚度应经过计算确定，且</w:t>
      </w:r>
      <w:r w:rsidRPr="00321560">
        <w:rPr>
          <w:rFonts w:hint="eastAsia"/>
          <w:color w:val="000000" w:themeColor="text1"/>
        </w:rPr>
        <w:t>钢型材连接件的壁厚不应小于</w:t>
      </w:r>
      <w:smartTag w:uri="urn:schemas-microsoft-com:office:smarttags" w:element="chmetcnv">
        <w:smartTagPr>
          <w:attr w:name="UnitName" w:val="mm"/>
          <w:attr w:name="SourceValue" w:val="5"/>
          <w:attr w:name="HasSpace" w:val="False"/>
          <w:attr w:name="Negative" w:val="False"/>
          <w:attr w:name="NumberType" w:val="1"/>
          <w:attr w:name="TCSC" w:val="0"/>
        </w:smartTagPr>
        <w:r w:rsidRPr="00321560">
          <w:rPr>
            <w:color w:val="000000" w:themeColor="text1"/>
          </w:rPr>
          <w:t>5mm</w:t>
        </w:r>
      </w:smartTag>
      <w:r w:rsidRPr="00321560">
        <w:rPr>
          <w:rFonts w:hint="eastAsia"/>
          <w:color w:val="000000" w:themeColor="text1"/>
        </w:rPr>
        <w:t>，钢板连接件的厚度不应小于</w:t>
      </w:r>
      <w:r w:rsidRPr="00321560">
        <w:rPr>
          <w:color w:val="000000" w:themeColor="text1"/>
        </w:rPr>
        <w:t>6mm</w:t>
      </w:r>
      <w:r w:rsidRPr="00321560">
        <w:rPr>
          <w:rFonts w:hint="eastAsia"/>
          <w:color w:val="000000" w:themeColor="text1"/>
        </w:rPr>
        <w:t>，铝合金连接件的壁厚不应小于</w:t>
      </w:r>
      <w:r w:rsidRPr="00321560">
        <w:rPr>
          <w:color w:val="000000" w:themeColor="text1"/>
        </w:rPr>
        <w:t>8mm</w:t>
      </w:r>
      <w:r w:rsidRPr="00321560">
        <w:rPr>
          <w:rFonts w:hint="eastAsia"/>
          <w:color w:val="000000" w:themeColor="text1"/>
        </w:rPr>
        <w:t>，</w:t>
      </w:r>
      <w:r w:rsidRPr="00321560">
        <w:rPr>
          <w:color w:val="000000" w:themeColor="text1"/>
        </w:rPr>
        <w:t>连接件端部在永久荷载作用下挠度变形</w:t>
      </w:r>
      <w:r w:rsidR="00F93B1B" w:rsidRPr="00321560">
        <w:rPr>
          <w:color w:val="000000" w:themeColor="text1"/>
        </w:rPr>
        <w:t>应不小于</w:t>
      </w:r>
      <w:r w:rsidR="00F93B1B" w:rsidRPr="00321560">
        <w:rPr>
          <w:rFonts w:hint="eastAsia"/>
          <w:color w:val="000000" w:themeColor="text1"/>
        </w:rPr>
        <w:t>2mm。重要连接件或重要受力构件不宜与埋件仰焊连接。</w:t>
      </w:r>
    </w:p>
    <w:p w:rsidR="00D40524" w:rsidRPr="00321560" w:rsidRDefault="00D40524" w:rsidP="00C5499B">
      <w:pPr>
        <w:pStyle w:val="a4"/>
        <w:rPr>
          <w:color w:val="000000" w:themeColor="text1"/>
        </w:rPr>
      </w:pPr>
      <w:r w:rsidRPr="00321560">
        <w:rPr>
          <w:color w:val="000000" w:themeColor="text1"/>
        </w:rPr>
        <w:t>钢结构</w:t>
      </w:r>
      <w:r w:rsidRPr="00321560">
        <w:rPr>
          <w:rFonts w:hint="eastAsia"/>
          <w:color w:val="000000" w:themeColor="text1"/>
        </w:rPr>
        <w:t>（焊缝、紧固件、销轴等）</w:t>
      </w:r>
      <w:r w:rsidRPr="00321560">
        <w:rPr>
          <w:color w:val="000000" w:themeColor="text1"/>
        </w:rPr>
        <w:t>连接</w:t>
      </w:r>
      <w:r w:rsidRPr="00321560">
        <w:rPr>
          <w:rFonts w:hint="eastAsia"/>
          <w:color w:val="000000" w:themeColor="text1"/>
        </w:rPr>
        <w:t>设计</w:t>
      </w:r>
      <w:r w:rsidRPr="00321560">
        <w:rPr>
          <w:color w:val="000000" w:themeColor="text1"/>
        </w:rPr>
        <w:t>及计算应满足GB</w:t>
      </w:r>
      <w:r w:rsidR="00B54B10">
        <w:rPr>
          <w:color w:val="000000" w:themeColor="text1"/>
        </w:rPr>
        <w:t xml:space="preserve"> </w:t>
      </w:r>
      <w:r w:rsidRPr="00321560">
        <w:rPr>
          <w:color w:val="000000" w:themeColor="text1"/>
        </w:rPr>
        <w:t>50017中第</w:t>
      </w:r>
      <w:r w:rsidRPr="00321560">
        <w:rPr>
          <w:rFonts w:hint="eastAsia"/>
          <w:color w:val="000000" w:themeColor="text1"/>
        </w:rPr>
        <w:t>1</w:t>
      </w:r>
      <w:r w:rsidRPr="00321560">
        <w:rPr>
          <w:color w:val="000000" w:themeColor="text1"/>
        </w:rPr>
        <w:t>1章节的相关要求</w:t>
      </w:r>
      <w:r w:rsidRPr="00321560">
        <w:rPr>
          <w:rFonts w:hint="eastAsia"/>
          <w:color w:val="000000" w:themeColor="text1"/>
        </w:rPr>
        <w:t>。</w:t>
      </w:r>
    </w:p>
    <w:p w:rsidR="00D40524" w:rsidRPr="00321560" w:rsidRDefault="00D40524" w:rsidP="00C5499B">
      <w:pPr>
        <w:pStyle w:val="a4"/>
        <w:rPr>
          <w:color w:val="000000" w:themeColor="text1"/>
        </w:rPr>
      </w:pPr>
      <w:r w:rsidRPr="00321560">
        <w:rPr>
          <w:color w:val="000000" w:themeColor="text1"/>
        </w:rPr>
        <w:t>铝合金结构</w:t>
      </w:r>
      <w:r w:rsidRPr="00321560">
        <w:rPr>
          <w:rFonts w:hint="eastAsia"/>
          <w:color w:val="000000" w:themeColor="text1"/>
        </w:rPr>
        <w:t>（焊缝、紧固件等）</w:t>
      </w:r>
      <w:r w:rsidRPr="00321560">
        <w:rPr>
          <w:color w:val="000000" w:themeColor="text1"/>
        </w:rPr>
        <w:t>连接</w:t>
      </w:r>
      <w:r w:rsidRPr="00321560">
        <w:rPr>
          <w:rFonts w:hint="eastAsia"/>
          <w:color w:val="000000" w:themeColor="text1"/>
        </w:rPr>
        <w:t>设计</w:t>
      </w:r>
      <w:r w:rsidRPr="00321560">
        <w:rPr>
          <w:color w:val="000000" w:themeColor="text1"/>
        </w:rPr>
        <w:t>及计算应满足GB</w:t>
      </w:r>
      <w:r w:rsidR="00B54B10">
        <w:rPr>
          <w:color w:val="000000" w:themeColor="text1"/>
        </w:rPr>
        <w:t xml:space="preserve"> </w:t>
      </w:r>
      <w:r w:rsidRPr="00321560">
        <w:rPr>
          <w:color w:val="000000" w:themeColor="text1"/>
        </w:rPr>
        <w:t>50429中第9章节的相关要求</w:t>
      </w:r>
      <w:r w:rsidRPr="00321560">
        <w:rPr>
          <w:rFonts w:hint="eastAsia"/>
          <w:color w:val="000000" w:themeColor="text1"/>
        </w:rPr>
        <w:t>。</w:t>
      </w:r>
    </w:p>
    <w:p w:rsidR="00D40524" w:rsidRPr="00321560" w:rsidRDefault="00D40524" w:rsidP="00C5499B">
      <w:pPr>
        <w:pStyle w:val="a4"/>
        <w:rPr>
          <w:color w:val="000000" w:themeColor="text1"/>
        </w:rPr>
      </w:pPr>
      <w:r w:rsidRPr="00321560">
        <w:rPr>
          <w:rFonts w:hint="eastAsia"/>
          <w:color w:val="000000" w:themeColor="text1"/>
        </w:rPr>
        <w:t>幕墙构件采用隔热体断热构造时，应对内外型材间的连接强度进行验算。隔热型材中的隔热体不宜承受或传递荷载，应采用可靠的连接构造，将隔热体外的荷载传至隔热体内侧的受力构件。</w:t>
      </w:r>
    </w:p>
    <w:p w:rsidR="00D40524" w:rsidRPr="00321560" w:rsidRDefault="00D40524" w:rsidP="00C5499B">
      <w:pPr>
        <w:pStyle w:val="a4"/>
        <w:rPr>
          <w:color w:val="000000" w:themeColor="text1"/>
        </w:rPr>
      </w:pPr>
      <w:r w:rsidRPr="00321560">
        <w:rPr>
          <w:rFonts w:hint="eastAsia"/>
          <w:color w:val="000000" w:themeColor="text1"/>
        </w:rPr>
        <w:t>幕墙与主体钢结构连接，应在主体钢结构加工前提出连接的设计要求，并在加工时完成连接构造。未经主体结构设计单位同意，现场不得在钢结构柱及主梁上焊接各类转接件。</w:t>
      </w:r>
    </w:p>
    <w:p w:rsidR="00365549" w:rsidRPr="00B54B10" w:rsidRDefault="007042B1" w:rsidP="007042B1">
      <w:pPr>
        <w:pStyle w:val="a3"/>
        <w:spacing w:before="156" w:after="156"/>
        <w:rPr>
          <w:b/>
          <w:color w:val="000000" w:themeColor="text1"/>
        </w:rPr>
      </w:pPr>
      <w:bookmarkStart w:id="275" w:name="_Toc62232313"/>
      <w:r w:rsidRPr="00B54B10">
        <w:rPr>
          <w:rFonts w:hint="eastAsia"/>
          <w:b/>
          <w:color w:val="000000" w:themeColor="text1"/>
        </w:rPr>
        <w:t>硅酮结构密封胶设计</w:t>
      </w:r>
      <w:bookmarkEnd w:id="275"/>
    </w:p>
    <w:p w:rsidR="00F93B1B" w:rsidRPr="00321560" w:rsidRDefault="00F93B1B" w:rsidP="00C5499B">
      <w:pPr>
        <w:pStyle w:val="a4"/>
        <w:rPr>
          <w:color w:val="000000" w:themeColor="text1"/>
        </w:rPr>
      </w:pPr>
      <w:r w:rsidRPr="00321560">
        <w:rPr>
          <w:color w:val="000000" w:themeColor="text1"/>
        </w:rPr>
        <w:t>硅酮结构密封胶的粘接宽度应符合第</w:t>
      </w:r>
      <w:r w:rsidR="00980C5A" w:rsidRPr="00321560">
        <w:rPr>
          <w:color w:val="000000" w:themeColor="text1"/>
        </w:rPr>
        <w:t>6</w:t>
      </w:r>
      <w:r w:rsidR="00B61425" w:rsidRPr="00321560">
        <w:rPr>
          <w:color w:val="000000" w:themeColor="text1"/>
        </w:rPr>
        <w:t>.6.3</w:t>
      </w:r>
      <w:r w:rsidRPr="00321560">
        <w:rPr>
          <w:rFonts w:hint="eastAsia"/>
          <w:color w:val="000000" w:themeColor="text1"/>
        </w:rPr>
        <w:t>条</w:t>
      </w:r>
      <w:r w:rsidRPr="00321560">
        <w:rPr>
          <w:color w:val="000000" w:themeColor="text1"/>
        </w:rPr>
        <w:t>或</w:t>
      </w:r>
      <w:r w:rsidRPr="00321560">
        <w:rPr>
          <w:rFonts w:hint="eastAsia"/>
          <w:color w:val="000000" w:themeColor="text1"/>
        </w:rPr>
        <w:t>第</w:t>
      </w:r>
      <w:r w:rsidR="00980C5A" w:rsidRPr="00321560">
        <w:rPr>
          <w:color w:val="000000" w:themeColor="text1"/>
        </w:rPr>
        <w:t>6</w:t>
      </w:r>
      <w:r w:rsidR="00B61425" w:rsidRPr="00321560">
        <w:rPr>
          <w:color w:val="000000" w:themeColor="text1"/>
        </w:rPr>
        <w:t>.6.4</w:t>
      </w:r>
      <w:r w:rsidRPr="00321560">
        <w:rPr>
          <w:color w:val="000000" w:themeColor="text1"/>
        </w:rPr>
        <w:t>条的规定，且不应小于7mm</w:t>
      </w:r>
      <w:r w:rsidRPr="00321560">
        <w:rPr>
          <w:rFonts w:hint="eastAsia"/>
          <w:color w:val="000000" w:themeColor="text1"/>
        </w:rPr>
        <w:t>；</w:t>
      </w:r>
      <w:r w:rsidRPr="00321560">
        <w:rPr>
          <w:color w:val="000000" w:themeColor="text1"/>
        </w:rPr>
        <w:t>粘接厚度</w:t>
      </w:r>
      <w:r w:rsidRPr="00321560">
        <w:rPr>
          <w:rFonts w:hint="eastAsia"/>
          <w:color w:val="000000" w:themeColor="text1"/>
        </w:rPr>
        <w:t>应符合第</w:t>
      </w:r>
      <w:r w:rsidR="00980C5A" w:rsidRPr="00321560">
        <w:rPr>
          <w:color w:val="000000" w:themeColor="text1"/>
        </w:rPr>
        <w:t>6</w:t>
      </w:r>
      <w:r w:rsidR="004172E0" w:rsidRPr="00321560">
        <w:rPr>
          <w:rFonts w:hint="eastAsia"/>
          <w:color w:val="000000" w:themeColor="text1"/>
        </w:rPr>
        <w:t>.</w:t>
      </w:r>
      <w:r w:rsidR="004172E0" w:rsidRPr="00321560">
        <w:rPr>
          <w:color w:val="000000" w:themeColor="text1"/>
        </w:rPr>
        <w:t>6.5</w:t>
      </w:r>
      <w:r w:rsidRPr="00321560">
        <w:rPr>
          <w:rFonts w:hint="eastAsia"/>
          <w:color w:val="000000" w:themeColor="text1"/>
        </w:rPr>
        <w:t>条的规定，并</w:t>
      </w:r>
      <w:r w:rsidRPr="00321560">
        <w:rPr>
          <w:color w:val="000000" w:themeColor="text1"/>
        </w:rPr>
        <w:t>不应小于6mm，且不</w:t>
      </w:r>
      <w:r w:rsidRPr="00321560">
        <w:rPr>
          <w:rFonts w:hint="eastAsia"/>
          <w:color w:val="000000" w:themeColor="text1"/>
        </w:rPr>
        <w:t>宜</w:t>
      </w:r>
      <w:r w:rsidRPr="00321560">
        <w:rPr>
          <w:color w:val="000000" w:themeColor="text1"/>
        </w:rPr>
        <w:t>大于12mm</w:t>
      </w:r>
      <w:r w:rsidRPr="00321560">
        <w:rPr>
          <w:rFonts w:hint="eastAsia"/>
          <w:color w:val="000000" w:themeColor="text1"/>
        </w:rPr>
        <w:t>。</w:t>
      </w:r>
      <w:r w:rsidRPr="00321560">
        <w:rPr>
          <w:color w:val="000000" w:themeColor="text1"/>
        </w:rPr>
        <w:t>硅酮结构密封胶的粘接宽度宜大于厚度，当采用单组份硅酮结构密封胶时</w:t>
      </w:r>
      <w:r w:rsidRPr="00321560">
        <w:rPr>
          <w:rFonts w:hint="eastAsia"/>
          <w:color w:val="000000" w:themeColor="text1"/>
        </w:rPr>
        <w:t>粘接宽度</w:t>
      </w:r>
      <w:r w:rsidRPr="00321560">
        <w:rPr>
          <w:color w:val="000000" w:themeColor="text1"/>
        </w:rPr>
        <w:t>不宜大于厚度的2倍。</w:t>
      </w:r>
    </w:p>
    <w:p w:rsidR="00F93B1B" w:rsidRPr="00321560" w:rsidRDefault="00F93B1B" w:rsidP="00C5499B">
      <w:pPr>
        <w:pStyle w:val="a4"/>
        <w:rPr>
          <w:color w:val="000000" w:themeColor="text1"/>
        </w:rPr>
      </w:pPr>
      <w:r w:rsidRPr="00321560">
        <w:rPr>
          <w:color w:val="000000" w:themeColor="text1"/>
        </w:rPr>
        <w:t>硅酮结构密封胶应进行承载力极限状态验算。在风荷载、水平地震作用下，硅酮结构密封胶的拉应力或剪应力设计值不应大于其强度设计值</w:t>
      </w:r>
      <w:r w:rsidR="00A25065" w:rsidRPr="00321560">
        <w:rPr>
          <w:color w:val="000000" w:themeColor="text1"/>
          <w:position w:val="-10"/>
        </w:rPr>
        <w:object w:dxaOrig="220" w:dyaOrig="300">
          <v:shape id="_x0000_i1114" type="#_x0000_t75" style="width:11.5pt;height:15pt" o:ole="">
            <v:imagedata r:id="rId192" o:title=""/>
          </v:shape>
          <o:OLEObject Type="Embed" ProgID="Equation.DSMT4" ShapeID="_x0000_i1114" DrawAspect="Content" ObjectID="_1681285205" r:id="rId193"/>
        </w:object>
      </w:r>
      <w:r w:rsidRPr="00321560">
        <w:rPr>
          <w:color w:val="000000" w:themeColor="text1"/>
        </w:rPr>
        <w:t>，</w:t>
      </w:r>
      <w:r w:rsidR="00A25065" w:rsidRPr="00321560">
        <w:rPr>
          <w:color w:val="000000" w:themeColor="text1"/>
          <w:position w:val="-10"/>
        </w:rPr>
        <w:object w:dxaOrig="220" w:dyaOrig="300">
          <v:shape id="_x0000_i1115" type="#_x0000_t75" style="width:11.5pt;height:15pt" o:ole="">
            <v:imagedata r:id="rId194" o:title=""/>
          </v:shape>
          <o:OLEObject Type="Embed" ProgID="Equation.DSMT4" ShapeID="_x0000_i1115" DrawAspect="Content" ObjectID="_1681285206" r:id="rId195"/>
        </w:object>
      </w:r>
      <w:r w:rsidRPr="00321560">
        <w:rPr>
          <w:color w:val="000000" w:themeColor="text1"/>
        </w:rPr>
        <w:t>应取</w:t>
      </w:r>
      <w:r w:rsidRPr="00321560">
        <w:rPr>
          <w:rFonts w:hint="eastAsia"/>
          <w:color w:val="000000" w:themeColor="text1"/>
        </w:rPr>
        <w:t>为</w:t>
      </w:r>
      <w:r w:rsidRPr="00321560">
        <w:rPr>
          <w:color w:val="000000" w:themeColor="text1"/>
        </w:rPr>
        <w:t>0.2N/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；在永久荷载作用下，硅酮结构密封胶的拉应力或剪应力设计值不应大于其强度设计值</w:t>
      </w:r>
      <w:r w:rsidR="00A25065" w:rsidRPr="00321560">
        <w:rPr>
          <w:color w:val="000000" w:themeColor="text1"/>
          <w:position w:val="-10"/>
        </w:rPr>
        <w:object w:dxaOrig="240" w:dyaOrig="300">
          <v:shape id="_x0000_i1116" type="#_x0000_t75" style="width:12pt;height:15pt" o:ole="">
            <v:imagedata r:id="rId196" o:title=""/>
          </v:shape>
          <o:OLEObject Type="Embed" ProgID="Equation.DSMT4" ShapeID="_x0000_i1116" DrawAspect="Content" ObjectID="_1681285207" r:id="rId197"/>
        </w:object>
      </w:r>
      <w:r w:rsidRPr="00321560">
        <w:rPr>
          <w:color w:val="000000" w:themeColor="text1"/>
        </w:rPr>
        <w:t>，</w:t>
      </w:r>
      <w:r w:rsidR="00A25065" w:rsidRPr="00321560">
        <w:rPr>
          <w:color w:val="000000" w:themeColor="text1"/>
          <w:position w:val="-10"/>
        </w:rPr>
        <w:object w:dxaOrig="240" w:dyaOrig="300">
          <v:shape id="_x0000_i1117" type="#_x0000_t75" style="width:12pt;height:15pt" o:ole="">
            <v:imagedata r:id="rId198" o:title=""/>
          </v:shape>
          <o:OLEObject Type="Embed" ProgID="Equation.DSMT4" ShapeID="_x0000_i1117" DrawAspect="Content" ObjectID="_1681285208" r:id="rId199"/>
        </w:object>
      </w:r>
      <w:r w:rsidRPr="00321560">
        <w:rPr>
          <w:color w:val="000000" w:themeColor="text1"/>
        </w:rPr>
        <w:t>应取</w:t>
      </w:r>
      <w:r w:rsidRPr="00321560">
        <w:rPr>
          <w:rFonts w:hint="eastAsia"/>
          <w:color w:val="000000" w:themeColor="text1"/>
        </w:rPr>
        <w:t>为</w:t>
      </w:r>
      <w:r w:rsidRPr="00321560">
        <w:rPr>
          <w:color w:val="000000" w:themeColor="text1"/>
        </w:rPr>
        <w:t>0.01N/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p w:rsidR="00F93B1B" w:rsidRPr="00321560" w:rsidRDefault="00F93B1B" w:rsidP="00C5499B">
      <w:pPr>
        <w:pStyle w:val="a4"/>
        <w:rPr>
          <w:color w:val="000000" w:themeColor="text1"/>
        </w:rPr>
      </w:pPr>
      <w:r w:rsidRPr="00321560">
        <w:rPr>
          <w:rFonts w:hint="eastAsia"/>
          <w:color w:val="000000" w:themeColor="text1"/>
        </w:rPr>
        <w:t>四边支承的</w:t>
      </w:r>
      <w:r w:rsidRPr="00321560">
        <w:rPr>
          <w:color w:val="000000" w:themeColor="text1"/>
        </w:rPr>
        <w:t>隐框、半隐框玻璃幕墙中玻璃和铝框之间硅酮结构密封胶的粘接宽度</w:t>
      </w:r>
      <w:r w:rsidR="00A25065" w:rsidRPr="00321560">
        <w:rPr>
          <w:color w:val="000000" w:themeColor="text1"/>
          <w:position w:val="-10"/>
        </w:rPr>
        <w:object w:dxaOrig="220" w:dyaOrig="300">
          <v:shape id="_x0000_i1118" type="#_x0000_t75" style="width:11.5pt;height:15pt" o:ole="">
            <v:imagedata r:id="rId200" o:title=""/>
          </v:shape>
          <o:OLEObject Type="Embed" ProgID="Equation.DSMT4" ShapeID="_x0000_i1118" DrawAspect="Content" ObjectID="_1681285209" r:id="rId201"/>
        </w:object>
      </w:r>
      <w:r w:rsidRPr="00321560">
        <w:rPr>
          <w:color w:val="000000" w:themeColor="text1"/>
        </w:rPr>
        <w:t>，应按受力情况分别按下列规定计算。非抗震设计时，可取第1</w:t>
      </w:r>
      <w:r w:rsidRPr="00321560">
        <w:rPr>
          <w:rFonts w:hint="eastAsia"/>
          <w:color w:val="000000" w:themeColor="text1"/>
        </w:rPr>
        <w:t>款</w:t>
      </w:r>
      <w:r w:rsidRPr="00321560">
        <w:rPr>
          <w:color w:val="000000" w:themeColor="text1"/>
        </w:rPr>
        <w:t>、</w:t>
      </w:r>
      <w:r w:rsidRPr="00321560">
        <w:rPr>
          <w:rFonts w:hint="eastAsia"/>
          <w:color w:val="000000" w:themeColor="text1"/>
        </w:rPr>
        <w:t>第</w:t>
      </w:r>
      <w:r w:rsidRPr="00321560">
        <w:rPr>
          <w:color w:val="000000" w:themeColor="text1"/>
        </w:rPr>
        <w:t>3款计算的较大值；抗震设计时，可取第</w:t>
      </w:r>
      <w:r w:rsidRPr="00321560">
        <w:rPr>
          <w:rFonts w:hint="eastAsia"/>
          <w:color w:val="000000" w:themeColor="text1"/>
        </w:rPr>
        <w:t>1款、第</w:t>
      </w:r>
      <w:r w:rsidRPr="00321560">
        <w:rPr>
          <w:color w:val="000000" w:themeColor="text1"/>
        </w:rPr>
        <w:t>2</w:t>
      </w:r>
      <w:r w:rsidRPr="00321560">
        <w:rPr>
          <w:rFonts w:hint="eastAsia"/>
          <w:color w:val="000000" w:themeColor="text1"/>
        </w:rPr>
        <w:t>款</w:t>
      </w:r>
      <w:r w:rsidRPr="00321560">
        <w:rPr>
          <w:color w:val="000000" w:themeColor="text1"/>
        </w:rPr>
        <w:t>、</w:t>
      </w:r>
      <w:r w:rsidRPr="00321560">
        <w:rPr>
          <w:rFonts w:hint="eastAsia"/>
          <w:color w:val="000000" w:themeColor="text1"/>
        </w:rPr>
        <w:t>第</w:t>
      </w:r>
      <w:r w:rsidRPr="00321560">
        <w:rPr>
          <w:color w:val="000000" w:themeColor="text1"/>
        </w:rPr>
        <w:t>3款计算的</w:t>
      </w:r>
      <w:r w:rsidRPr="00321560">
        <w:rPr>
          <w:rFonts w:hint="eastAsia"/>
          <w:color w:val="000000" w:themeColor="text1"/>
        </w:rPr>
        <w:t>最</w:t>
      </w:r>
      <w:r w:rsidRPr="00321560">
        <w:rPr>
          <w:color w:val="000000" w:themeColor="text1"/>
        </w:rPr>
        <w:t>大值。</w:t>
      </w:r>
    </w:p>
    <w:p w:rsidR="00F93B1B" w:rsidRPr="00321560" w:rsidRDefault="00F93B1B" w:rsidP="0027558F">
      <w:pPr>
        <w:pStyle w:val="afc"/>
        <w:numPr>
          <w:ilvl w:val="0"/>
          <w:numId w:val="275"/>
        </w:numPr>
        <w:rPr>
          <w:color w:val="000000" w:themeColor="text1"/>
        </w:rPr>
      </w:pPr>
      <w:r w:rsidRPr="00321560">
        <w:rPr>
          <w:color w:val="000000" w:themeColor="text1"/>
        </w:rPr>
        <w:t>在风荷载作用下，粘接宽度</w:t>
      </w:r>
      <w:r w:rsidR="00EB1FB2" w:rsidRPr="00321560">
        <w:rPr>
          <w:color w:val="000000" w:themeColor="text1"/>
          <w:position w:val="-10"/>
        </w:rPr>
        <w:object w:dxaOrig="220" w:dyaOrig="300">
          <v:shape id="_x0000_i1119" type="#_x0000_t75" style="width:11.5pt;height:15pt" o:ole="">
            <v:imagedata r:id="rId200" o:title=""/>
          </v:shape>
          <o:OLEObject Type="Embed" ProgID="Equation.DSMT4" ShapeID="_x0000_i1119" DrawAspect="Content" ObjectID="_1681285210" r:id="rId202"/>
        </w:object>
      </w:r>
      <w:r w:rsidRPr="00321560">
        <w:rPr>
          <w:color w:val="000000" w:themeColor="text1"/>
        </w:rPr>
        <w:t>应按下式计算：</w:t>
      </w:r>
    </w:p>
    <w:p w:rsidR="00F93B1B" w:rsidRPr="00321560" w:rsidRDefault="00213D05" w:rsidP="00A01061">
      <w:pPr>
        <w:pStyle w:val="afffffffffe"/>
        <w:rPr>
          <w:snapToGrid w:val="0"/>
          <w:color w:val="000000" w:themeColor="text1"/>
        </w:rPr>
      </w:pPr>
      <w:r w:rsidRPr="00321560">
        <w:rPr>
          <w:snapToGrid w:val="0"/>
          <w:color w:val="000000" w:themeColor="text1"/>
          <w:position w:val="-26"/>
        </w:rPr>
        <w:object w:dxaOrig="1080" w:dyaOrig="600">
          <v:shape id="_x0000_i1120" type="#_x0000_t75" style="width:55pt;height:30pt" o:ole="">
            <v:imagedata r:id="rId203" o:title=""/>
          </v:shape>
          <o:OLEObject Type="Embed" ProgID="Equation.DSMT4" ShapeID="_x0000_i1120" DrawAspect="Content" ObjectID="_1681285211" r:id="rId204"/>
        </w:object>
      </w:r>
      <w:r w:rsidR="0081335E" w:rsidRPr="00321560">
        <w:rPr>
          <w:snapToGrid w:val="0"/>
          <w:color w:val="000000" w:themeColor="text1"/>
          <w:position w:val="-26"/>
        </w:rPr>
        <w:object w:dxaOrig="160" w:dyaOrig="260">
          <v:shape id="_x0000_i1121" type="#_x0000_t75" style="width:8pt;height:13.5pt" o:ole="">
            <v:imagedata r:id="rId205" o:title=""/>
          </v:shape>
          <o:OLEObject Type="Embed" ProgID="Equation.DSMT4" ShapeID="_x0000_i1121" DrawAspect="Content" ObjectID="_1681285212" r:id="rId206"/>
        </w:object>
      </w:r>
      <w:r w:rsidR="00F93B1B" w:rsidRPr="00321560">
        <w:rPr>
          <w:snapToGrid w:val="0"/>
          <w:color w:val="000000" w:themeColor="text1"/>
        </w:rPr>
        <w:t xml:space="preserve">  </w:t>
      </w:r>
      <w:r w:rsidR="00F93B1B" w:rsidRPr="00321560">
        <w:rPr>
          <w:rFonts w:hint="eastAsia"/>
          <w:snapToGrid w:val="0"/>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9754" w:type="dxa"/>
        <w:tblLook w:val="04A0" w:firstRow="1" w:lastRow="0" w:firstColumn="1" w:lastColumn="0" w:noHBand="0" w:noVBand="1"/>
      </w:tblPr>
      <w:tblGrid>
        <w:gridCol w:w="1213"/>
        <w:gridCol w:w="770"/>
        <w:gridCol w:w="7771"/>
      </w:tblGrid>
      <w:tr w:rsidR="00321560" w:rsidRPr="00321560" w:rsidTr="00341F27">
        <w:trPr>
          <w:trHeight w:val="381"/>
        </w:trPr>
        <w:tc>
          <w:tcPr>
            <w:tcW w:w="1213" w:type="dxa"/>
            <w:vAlign w:val="center"/>
          </w:tcPr>
          <w:p w:rsidR="00F93B1B" w:rsidRPr="00321560" w:rsidRDefault="00F93B1B" w:rsidP="00236EF4">
            <w:pPr>
              <w:rPr>
                <w:snapToGrid w:val="0"/>
                <w:color w:val="000000" w:themeColor="text1"/>
              </w:rPr>
            </w:pPr>
            <w:r w:rsidRPr="00321560">
              <w:rPr>
                <w:snapToGrid w:val="0"/>
                <w:color w:val="000000" w:themeColor="text1"/>
              </w:rPr>
              <w:t>式中</w:t>
            </w:r>
            <w:r w:rsidRPr="00321560">
              <w:rPr>
                <w:rFonts w:hint="eastAsia"/>
                <w:snapToGrid w:val="0"/>
                <w:color w:val="000000" w:themeColor="text1"/>
              </w:rPr>
              <w:t>：</w:t>
            </w:r>
          </w:p>
        </w:tc>
        <w:tc>
          <w:tcPr>
            <w:tcW w:w="770" w:type="dxa"/>
            <w:vAlign w:val="center"/>
          </w:tcPr>
          <w:p w:rsidR="00F93B1B" w:rsidRPr="00321560" w:rsidRDefault="00F93B1B" w:rsidP="00236EF4">
            <w:pPr>
              <w:rPr>
                <w:snapToGrid w:val="0"/>
                <w:color w:val="000000" w:themeColor="text1"/>
                <w:kern w:val="0"/>
                <w:szCs w:val="21"/>
              </w:rPr>
            </w:pPr>
            <w:r w:rsidRPr="00321560">
              <w:rPr>
                <w:rFonts w:asciiTheme="minorEastAsia" w:hAnsiTheme="minorEastAsia"/>
                <w:snapToGrid w:val="0"/>
                <w:color w:val="000000" w:themeColor="text1"/>
                <w:kern w:val="0"/>
                <w:position w:val="-10"/>
                <w:szCs w:val="21"/>
              </w:rPr>
              <w:object w:dxaOrig="220" w:dyaOrig="320">
                <v:shape id="_x0000_i1122" type="#_x0000_t75" style="width:11.5pt;height:15.5pt" o:ole="">
                  <v:imagedata r:id="rId207" o:title=""/>
                </v:shape>
                <o:OLEObject Type="Embed" ProgID="Equation.DSMT4" ShapeID="_x0000_i1122" DrawAspect="Content" ObjectID="_1681285213" r:id="rId208"/>
              </w:object>
            </w:r>
          </w:p>
        </w:tc>
        <w:tc>
          <w:tcPr>
            <w:tcW w:w="7771" w:type="dxa"/>
            <w:vAlign w:val="center"/>
          </w:tcPr>
          <w:p w:rsidR="00F93B1B" w:rsidRPr="00321560" w:rsidRDefault="00F93B1B" w:rsidP="00236EF4">
            <w:pPr>
              <w:rPr>
                <w:snapToGrid w:val="0"/>
                <w:color w:val="000000" w:themeColor="text1"/>
                <w:kern w:val="0"/>
                <w:szCs w:val="21"/>
              </w:rPr>
            </w:pPr>
            <w:r w:rsidRPr="00321560">
              <w:rPr>
                <w:snapToGrid w:val="0"/>
                <w:color w:val="000000" w:themeColor="text1"/>
                <w:kern w:val="0"/>
                <w:szCs w:val="21"/>
              </w:rPr>
              <w:t>——硅酮结构密封胶的粘接宽度（mm）；</w:t>
            </w:r>
          </w:p>
        </w:tc>
      </w:tr>
      <w:tr w:rsidR="00321560" w:rsidRPr="00321560" w:rsidTr="00341F27">
        <w:trPr>
          <w:trHeight w:val="381"/>
        </w:trPr>
        <w:tc>
          <w:tcPr>
            <w:tcW w:w="1213" w:type="dxa"/>
            <w:vAlign w:val="center"/>
          </w:tcPr>
          <w:p w:rsidR="00F93B1B" w:rsidRPr="00321560" w:rsidRDefault="00F93B1B" w:rsidP="00236EF4">
            <w:pPr>
              <w:rPr>
                <w:snapToGrid w:val="0"/>
                <w:color w:val="000000" w:themeColor="text1"/>
                <w:kern w:val="0"/>
                <w:szCs w:val="21"/>
              </w:rPr>
            </w:pPr>
          </w:p>
        </w:tc>
        <w:tc>
          <w:tcPr>
            <w:tcW w:w="770" w:type="dxa"/>
            <w:vAlign w:val="center"/>
          </w:tcPr>
          <w:p w:rsidR="00F93B1B" w:rsidRPr="00321560" w:rsidRDefault="00F93B1B" w:rsidP="00236EF4">
            <w:pPr>
              <w:rPr>
                <w:snapToGrid w:val="0"/>
                <w:color w:val="000000" w:themeColor="text1"/>
                <w:kern w:val="0"/>
                <w:szCs w:val="21"/>
              </w:rPr>
            </w:pPr>
            <w:r w:rsidRPr="00321560">
              <w:rPr>
                <w:rFonts w:asciiTheme="minorEastAsia" w:hAnsiTheme="minorEastAsia"/>
                <w:snapToGrid w:val="0"/>
                <w:color w:val="000000" w:themeColor="text1"/>
                <w:kern w:val="0"/>
                <w:position w:val="-6"/>
                <w:szCs w:val="21"/>
              </w:rPr>
              <w:object w:dxaOrig="220" w:dyaOrig="200">
                <v:shape id="_x0000_i1123" type="#_x0000_t75" style="width:11.5pt;height:11.5pt" o:ole="">
                  <v:imagedata r:id="rId209" o:title=""/>
                </v:shape>
                <o:OLEObject Type="Embed" ProgID="Equation.DSMT4" ShapeID="_x0000_i1123" DrawAspect="Content" ObjectID="_1681285214" r:id="rId210"/>
              </w:object>
            </w:r>
          </w:p>
        </w:tc>
        <w:tc>
          <w:tcPr>
            <w:tcW w:w="7771" w:type="dxa"/>
            <w:vAlign w:val="center"/>
          </w:tcPr>
          <w:p w:rsidR="00F93B1B" w:rsidRPr="00321560" w:rsidRDefault="00F93B1B" w:rsidP="00236EF4">
            <w:pPr>
              <w:rPr>
                <w:snapToGrid w:val="0"/>
                <w:color w:val="000000" w:themeColor="text1"/>
                <w:kern w:val="0"/>
                <w:szCs w:val="21"/>
              </w:rPr>
            </w:pPr>
            <w:r w:rsidRPr="00321560">
              <w:rPr>
                <w:snapToGrid w:val="0"/>
                <w:color w:val="000000" w:themeColor="text1"/>
                <w:kern w:val="0"/>
                <w:szCs w:val="21"/>
              </w:rPr>
              <w:t>——作用在计算单元上的风荷载设计值（</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snapToGrid w:val="0"/>
                <w:color w:val="000000" w:themeColor="text1"/>
                <w:kern w:val="0"/>
                <w:szCs w:val="21"/>
              </w:rPr>
              <w:t>）；</w:t>
            </w:r>
          </w:p>
        </w:tc>
      </w:tr>
      <w:tr w:rsidR="00321560" w:rsidRPr="00321560" w:rsidTr="00341F27">
        <w:trPr>
          <w:trHeight w:val="381"/>
        </w:trPr>
        <w:tc>
          <w:tcPr>
            <w:tcW w:w="1213" w:type="dxa"/>
            <w:vAlign w:val="center"/>
          </w:tcPr>
          <w:p w:rsidR="00F93B1B" w:rsidRPr="00321560" w:rsidRDefault="00F93B1B" w:rsidP="00236EF4">
            <w:pPr>
              <w:rPr>
                <w:snapToGrid w:val="0"/>
                <w:color w:val="000000" w:themeColor="text1"/>
                <w:kern w:val="0"/>
                <w:szCs w:val="21"/>
              </w:rPr>
            </w:pPr>
          </w:p>
        </w:tc>
        <w:tc>
          <w:tcPr>
            <w:tcW w:w="770" w:type="dxa"/>
            <w:vAlign w:val="center"/>
          </w:tcPr>
          <w:p w:rsidR="00F93B1B" w:rsidRPr="00321560" w:rsidRDefault="00F93B1B" w:rsidP="00236EF4">
            <w:pPr>
              <w:rPr>
                <w:snapToGrid w:val="0"/>
                <w:color w:val="000000" w:themeColor="text1"/>
                <w:kern w:val="0"/>
                <w:szCs w:val="21"/>
              </w:rPr>
            </w:pPr>
            <w:r w:rsidRPr="00321560">
              <w:rPr>
                <w:snapToGrid w:val="0"/>
                <w:color w:val="000000" w:themeColor="text1"/>
                <w:kern w:val="0"/>
                <w:position w:val="-6"/>
                <w:szCs w:val="21"/>
              </w:rPr>
              <w:object w:dxaOrig="180" w:dyaOrig="200">
                <v:shape id="_x0000_i1124" type="#_x0000_t75" style="width:9pt;height:11.5pt" o:ole="">
                  <v:imagedata r:id="rId211" o:title=""/>
                </v:shape>
                <o:OLEObject Type="Embed" ProgID="Equation.DSMT4" ShapeID="_x0000_i1124" DrawAspect="Content" ObjectID="_1681285215" r:id="rId212"/>
              </w:object>
            </w:r>
          </w:p>
        </w:tc>
        <w:tc>
          <w:tcPr>
            <w:tcW w:w="7771" w:type="dxa"/>
            <w:vAlign w:val="center"/>
          </w:tcPr>
          <w:p w:rsidR="00F93B1B" w:rsidRPr="00321560" w:rsidRDefault="00F93B1B" w:rsidP="00236EF4">
            <w:pPr>
              <w:rPr>
                <w:snapToGrid w:val="0"/>
                <w:color w:val="000000" w:themeColor="text1"/>
                <w:kern w:val="0"/>
                <w:szCs w:val="21"/>
              </w:rPr>
            </w:pPr>
            <w:r w:rsidRPr="00321560">
              <w:rPr>
                <w:snapToGrid w:val="0"/>
                <w:color w:val="000000" w:themeColor="text1"/>
                <w:kern w:val="0"/>
                <w:szCs w:val="21"/>
              </w:rPr>
              <w:t>——矩形玻璃板的短边长度（mm）；</w:t>
            </w:r>
          </w:p>
        </w:tc>
      </w:tr>
      <w:tr w:rsidR="00321560" w:rsidRPr="00321560" w:rsidTr="00341F27">
        <w:trPr>
          <w:trHeight w:val="381"/>
        </w:trPr>
        <w:tc>
          <w:tcPr>
            <w:tcW w:w="1213" w:type="dxa"/>
            <w:vAlign w:val="center"/>
          </w:tcPr>
          <w:p w:rsidR="00F93B1B" w:rsidRPr="00321560" w:rsidRDefault="00F93B1B" w:rsidP="00236EF4">
            <w:pPr>
              <w:rPr>
                <w:snapToGrid w:val="0"/>
                <w:color w:val="000000" w:themeColor="text1"/>
                <w:kern w:val="0"/>
                <w:szCs w:val="21"/>
              </w:rPr>
            </w:pPr>
          </w:p>
        </w:tc>
        <w:tc>
          <w:tcPr>
            <w:tcW w:w="770" w:type="dxa"/>
            <w:vAlign w:val="center"/>
          </w:tcPr>
          <w:p w:rsidR="00F93B1B" w:rsidRPr="00321560" w:rsidRDefault="00F93B1B" w:rsidP="00236EF4">
            <w:pPr>
              <w:rPr>
                <w:snapToGrid w:val="0"/>
                <w:color w:val="000000" w:themeColor="text1"/>
                <w:kern w:val="0"/>
                <w:szCs w:val="21"/>
              </w:rPr>
            </w:pPr>
            <w:r w:rsidRPr="00321560">
              <w:rPr>
                <w:snapToGrid w:val="0"/>
                <w:color w:val="000000" w:themeColor="text1"/>
                <w:kern w:val="0"/>
                <w:position w:val="-10"/>
                <w:szCs w:val="21"/>
              </w:rPr>
              <w:object w:dxaOrig="220" w:dyaOrig="320">
                <v:shape id="_x0000_i1125" type="#_x0000_t75" style="width:11.5pt;height:15.5pt" o:ole="">
                  <v:imagedata r:id="rId213" o:title=""/>
                </v:shape>
                <o:OLEObject Type="Embed" ProgID="Equation.DSMT4" ShapeID="_x0000_i1125" DrawAspect="Content" ObjectID="_1681285216" r:id="rId214"/>
              </w:object>
            </w:r>
          </w:p>
        </w:tc>
        <w:tc>
          <w:tcPr>
            <w:tcW w:w="7771" w:type="dxa"/>
            <w:vAlign w:val="center"/>
          </w:tcPr>
          <w:p w:rsidR="00F93B1B" w:rsidRPr="00321560" w:rsidRDefault="00F93B1B" w:rsidP="00236EF4">
            <w:pPr>
              <w:rPr>
                <w:snapToGrid w:val="0"/>
                <w:color w:val="000000" w:themeColor="text1"/>
                <w:kern w:val="0"/>
                <w:szCs w:val="21"/>
              </w:rPr>
            </w:pPr>
            <w:r w:rsidRPr="00321560">
              <w:rPr>
                <w:snapToGrid w:val="0"/>
                <w:color w:val="000000" w:themeColor="text1"/>
                <w:kern w:val="0"/>
                <w:szCs w:val="21"/>
              </w:rPr>
              <w:t>——硅酮结构密封胶在风荷载或地震作用下的强度设计值</w:t>
            </w:r>
            <w:r w:rsidRPr="00321560">
              <w:rPr>
                <w:rFonts w:asciiTheme="minorEastAsia" w:hAnsiTheme="minorEastAsia"/>
                <w:snapToGrid w:val="0"/>
                <w:color w:val="000000" w:themeColor="text1"/>
                <w:kern w:val="0"/>
                <w:szCs w:val="21"/>
              </w:rPr>
              <w:t>，取</w:t>
            </w:r>
            <w:r w:rsidRPr="00321560">
              <w:rPr>
                <w:rFonts w:asciiTheme="minorEastAsia" w:hAnsiTheme="minorEastAsia"/>
                <w:snapToGrid w:val="0"/>
                <w:color w:val="000000" w:themeColor="text1"/>
                <w:kern w:val="0"/>
                <w:szCs w:val="21"/>
              </w:rPr>
              <w:t>0.2N/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snapToGrid w:val="0"/>
                <w:color w:val="000000" w:themeColor="text1"/>
                <w:kern w:val="0"/>
                <w:szCs w:val="21"/>
              </w:rPr>
              <w:t>。</w:t>
            </w:r>
          </w:p>
        </w:tc>
      </w:tr>
    </w:tbl>
    <w:p w:rsidR="00F93B1B" w:rsidRPr="00321560" w:rsidRDefault="00F93B1B" w:rsidP="00450A60">
      <w:pPr>
        <w:pStyle w:val="afc"/>
        <w:rPr>
          <w:color w:val="000000" w:themeColor="text1"/>
        </w:rPr>
      </w:pPr>
      <w:r w:rsidRPr="00321560">
        <w:rPr>
          <w:color w:val="000000" w:themeColor="text1"/>
        </w:rPr>
        <w:t>在风荷载和水平地震作用下，粘接宽度C</w:t>
      </w:r>
      <w:r w:rsidRPr="00321560">
        <w:rPr>
          <w:color w:val="000000" w:themeColor="text1"/>
          <w:vertAlign w:val="subscript"/>
        </w:rPr>
        <w:t>s</w:t>
      </w:r>
      <w:r w:rsidRPr="00321560">
        <w:rPr>
          <w:color w:val="000000" w:themeColor="text1"/>
        </w:rPr>
        <w:t>应按下式计算：</w:t>
      </w:r>
    </w:p>
    <w:p w:rsidR="00F93B1B" w:rsidRPr="00321560" w:rsidRDefault="00213D05" w:rsidP="00A01061">
      <w:pPr>
        <w:pStyle w:val="afffffffffe"/>
        <w:rPr>
          <w:snapToGrid w:val="0"/>
          <w:color w:val="000000" w:themeColor="text1"/>
        </w:rPr>
      </w:pPr>
      <w:r w:rsidRPr="00321560">
        <w:rPr>
          <w:snapToGrid w:val="0"/>
          <w:color w:val="000000" w:themeColor="text1"/>
          <w:position w:val="-26"/>
        </w:rPr>
        <w:object w:dxaOrig="1540" w:dyaOrig="600">
          <v:shape id="_x0000_i1126" type="#_x0000_t75" style="width:76.5pt;height:30pt" o:ole="">
            <v:imagedata r:id="rId215" o:title=""/>
          </v:shape>
          <o:OLEObject Type="Embed" ProgID="Equation.DSMT4" ShapeID="_x0000_i1126" DrawAspect="Content" ObjectID="_1681285217" r:id="rId216"/>
        </w:object>
      </w:r>
      <w:r w:rsidR="0081335E" w:rsidRPr="00321560">
        <w:rPr>
          <w:snapToGrid w:val="0"/>
          <w:color w:val="000000" w:themeColor="text1"/>
          <w:position w:val="-26"/>
        </w:rPr>
        <w:object w:dxaOrig="160" w:dyaOrig="260">
          <v:shape id="_x0000_i1127" type="#_x0000_t75" style="width:8pt;height:13.5pt" o:ole="">
            <v:imagedata r:id="rId205" o:title=""/>
          </v:shape>
          <o:OLEObject Type="Embed" ProgID="Equation.DSMT4" ShapeID="_x0000_i1127" DrawAspect="Content" ObjectID="_1681285218" r:id="rId217"/>
        </w:object>
      </w:r>
      <w:r w:rsidR="00D77A94" w:rsidRPr="00321560">
        <w:rPr>
          <w:snapToGrid w:val="0"/>
          <w:color w:val="000000" w:themeColor="text1"/>
          <w:position w:val="-4"/>
        </w:rPr>
        <w:object w:dxaOrig="160" w:dyaOrig="260">
          <v:shape id="_x0000_i1128" type="#_x0000_t75" style="width:8pt;height:13.5pt" o:ole="">
            <v:imagedata r:id="rId205" o:title=""/>
          </v:shape>
          <o:OLEObject Type="Embed" ProgID="Equation.DSMT4" ShapeID="_x0000_i1128" DrawAspect="Content" ObjectID="_1681285219" r:id="rId218"/>
        </w:object>
      </w:r>
      <w:r w:rsidR="00F93B1B" w:rsidRPr="00321560">
        <w:rPr>
          <w:snapToGrid w:val="0"/>
          <w:color w:val="000000" w:themeColor="text1"/>
        </w:rPr>
        <w:t xml:space="preserve"> </w:t>
      </w:r>
      <w:r w:rsidR="00F93B1B" w:rsidRPr="00321560">
        <w:rPr>
          <w:rFonts w:hint="eastAsia"/>
          <w:snapToGrid w:val="0"/>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F93B1B" w:rsidRPr="00321560" w:rsidRDefault="00F93B1B" w:rsidP="008F7F6A">
      <w:pPr>
        <w:spacing w:before="93" w:after="93" w:line="360" w:lineRule="exact"/>
        <w:ind w:right="525" w:firstLineChars="202" w:firstLine="424"/>
        <w:rPr>
          <w:snapToGrid w:val="0"/>
          <w:color w:val="000000" w:themeColor="text1"/>
          <w:kern w:val="0"/>
          <w:szCs w:val="21"/>
        </w:rPr>
      </w:pPr>
      <w:r w:rsidRPr="00321560">
        <w:rPr>
          <w:snapToGrid w:val="0"/>
          <w:color w:val="000000" w:themeColor="text1"/>
          <w:kern w:val="0"/>
          <w:szCs w:val="21"/>
        </w:rPr>
        <w:t>式中</w:t>
      </w:r>
      <w:r w:rsidRPr="00321560">
        <w:rPr>
          <w:rFonts w:hint="eastAsia"/>
          <w:snapToGrid w:val="0"/>
          <w:color w:val="000000" w:themeColor="text1"/>
          <w:kern w:val="0"/>
          <w:szCs w:val="21"/>
        </w:rPr>
        <w:t>：</w:t>
      </w:r>
      <w:r w:rsidRPr="00321560">
        <w:rPr>
          <w:snapToGrid w:val="0"/>
          <w:color w:val="000000" w:themeColor="text1"/>
          <w:kern w:val="0"/>
          <w:szCs w:val="21"/>
        </w:rPr>
        <w:object w:dxaOrig="260" w:dyaOrig="320">
          <v:shape id="_x0000_i1129" type="#_x0000_t75" style="width:13.5pt;height:15.5pt" o:ole="">
            <v:imagedata r:id="rId219" o:title=""/>
          </v:shape>
          <o:OLEObject Type="Embed" ProgID="Equation.DSMT4" ShapeID="_x0000_i1129" DrawAspect="Content" ObjectID="_1681285220" r:id="rId220"/>
        </w:object>
      </w:r>
      <w:r w:rsidRPr="00321560">
        <w:rPr>
          <w:snapToGrid w:val="0"/>
          <w:color w:val="000000" w:themeColor="text1"/>
          <w:kern w:val="0"/>
          <w:szCs w:val="21"/>
        </w:rPr>
        <w:t>——作用在计算单元上的地震作用设计值（</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snapToGrid w:val="0"/>
          <w:color w:val="000000" w:themeColor="text1"/>
          <w:kern w:val="0"/>
          <w:szCs w:val="21"/>
        </w:rPr>
        <w:t>）。</w:t>
      </w:r>
    </w:p>
    <w:p w:rsidR="00F93B1B" w:rsidRPr="00321560" w:rsidRDefault="00F93B1B" w:rsidP="00450A60">
      <w:pPr>
        <w:pStyle w:val="afc"/>
        <w:rPr>
          <w:color w:val="000000" w:themeColor="text1"/>
        </w:rPr>
      </w:pPr>
      <w:r w:rsidRPr="00321560">
        <w:rPr>
          <w:color w:val="000000" w:themeColor="text1"/>
        </w:rPr>
        <w:t>在永久荷载作用下，粘接宽度Cs应按下式计算：</w:t>
      </w:r>
    </w:p>
    <w:p w:rsidR="00F93B1B" w:rsidRPr="00321560" w:rsidRDefault="00213D05" w:rsidP="00A01061">
      <w:pPr>
        <w:pStyle w:val="afffffffffe"/>
        <w:rPr>
          <w:snapToGrid w:val="0"/>
          <w:color w:val="000000" w:themeColor="text1"/>
        </w:rPr>
      </w:pPr>
      <w:r w:rsidRPr="00321560">
        <w:rPr>
          <w:snapToGrid w:val="0"/>
          <w:color w:val="000000" w:themeColor="text1"/>
          <w:position w:val="-26"/>
        </w:rPr>
        <w:object w:dxaOrig="1660" w:dyaOrig="600">
          <v:shape id="_x0000_i1130" type="#_x0000_t75" style="width:83pt;height:30pt" o:ole="">
            <v:imagedata r:id="rId221" o:title=""/>
          </v:shape>
          <o:OLEObject Type="Embed" ProgID="Equation.DSMT4" ShapeID="_x0000_i1130" DrawAspect="Content" ObjectID="_1681285221" r:id="rId222"/>
        </w:object>
      </w:r>
      <w:r w:rsidR="0081335E" w:rsidRPr="00321560">
        <w:rPr>
          <w:snapToGrid w:val="0"/>
          <w:color w:val="000000" w:themeColor="text1"/>
          <w:position w:val="-26"/>
        </w:rPr>
        <w:object w:dxaOrig="160" w:dyaOrig="260">
          <v:shape id="_x0000_i1131" type="#_x0000_t75" style="width:8pt;height:13.5pt" o:ole="">
            <v:imagedata r:id="rId205" o:title=""/>
          </v:shape>
          <o:OLEObject Type="Embed" ProgID="Equation.DSMT4" ShapeID="_x0000_i1131" DrawAspect="Content" ObjectID="_1681285222" r:id="rId223"/>
        </w:object>
      </w:r>
      <w:r w:rsidR="00D77A94" w:rsidRPr="00321560">
        <w:rPr>
          <w:snapToGrid w:val="0"/>
          <w:color w:val="000000" w:themeColor="text1"/>
          <w:position w:val="-4"/>
        </w:rPr>
        <w:object w:dxaOrig="160" w:dyaOrig="260">
          <v:shape id="_x0000_i1132" type="#_x0000_t75" style="width:8pt;height:13.5pt" o:ole="">
            <v:imagedata r:id="rId205" o:title=""/>
          </v:shape>
          <o:OLEObject Type="Embed" ProgID="Equation.DSMT4" ShapeID="_x0000_i1132" DrawAspect="Content" ObjectID="_1681285223" r:id="rId224"/>
        </w:object>
      </w:r>
      <w:r w:rsidR="00F93B1B" w:rsidRPr="00321560">
        <w:rPr>
          <w:snapToGrid w:val="0"/>
          <w:color w:val="000000" w:themeColor="text1"/>
        </w:rPr>
        <w:t xml:space="preserve">  </w:t>
      </w:r>
      <w:r w:rsidR="008F7F6A" w:rsidRPr="00321560">
        <w:rPr>
          <w:rFonts w:hint="eastAsia"/>
          <w:snapToGrid w:val="0"/>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jc w:val="center"/>
        <w:tblLook w:val="04A0" w:firstRow="1" w:lastRow="0" w:firstColumn="1" w:lastColumn="0" w:noHBand="0" w:noVBand="1"/>
      </w:tblPr>
      <w:tblGrid>
        <w:gridCol w:w="1555"/>
        <w:gridCol w:w="6751"/>
      </w:tblGrid>
      <w:tr w:rsidR="00321560" w:rsidRPr="00321560" w:rsidTr="00E67372">
        <w:trPr>
          <w:jc w:val="center"/>
        </w:trPr>
        <w:tc>
          <w:tcPr>
            <w:tcW w:w="1555" w:type="dxa"/>
            <w:vAlign w:val="center"/>
          </w:tcPr>
          <w:p w:rsidR="00F93B1B" w:rsidRPr="00321560" w:rsidRDefault="00F93B1B" w:rsidP="00E67372">
            <w:pPr>
              <w:jc w:val="right"/>
              <w:rPr>
                <w:snapToGrid w:val="0"/>
                <w:color w:val="000000" w:themeColor="text1"/>
                <w:kern w:val="0"/>
                <w:szCs w:val="21"/>
              </w:rPr>
            </w:pPr>
            <w:r w:rsidRPr="00321560">
              <w:rPr>
                <w:snapToGrid w:val="0"/>
                <w:color w:val="000000" w:themeColor="text1"/>
                <w:kern w:val="0"/>
                <w:szCs w:val="21"/>
              </w:rPr>
              <w:t>式中</w:t>
            </w:r>
            <w:r w:rsidRPr="00321560">
              <w:rPr>
                <w:rFonts w:hint="eastAsia"/>
                <w:snapToGrid w:val="0"/>
                <w:color w:val="000000" w:themeColor="text1"/>
                <w:kern w:val="0"/>
                <w:szCs w:val="21"/>
              </w:rPr>
              <w:t>：</w:t>
            </w:r>
            <w:bookmarkStart w:id="276" w:name="MTBlankEqn"/>
            <w:r w:rsidR="0019444D" w:rsidRPr="00321560">
              <w:rPr>
                <w:rFonts w:hint="eastAsia"/>
                <w:snapToGrid w:val="0"/>
                <w:color w:val="000000" w:themeColor="text1"/>
                <w:kern w:val="0"/>
                <w:szCs w:val="21"/>
              </w:rPr>
              <w:t xml:space="preserve"> </w:t>
            </w:r>
            <w:r w:rsidR="0019444D" w:rsidRPr="00321560">
              <w:rPr>
                <w:snapToGrid w:val="0"/>
                <w:color w:val="000000" w:themeColor="text1"/>
                <w:kern w:val="0"/>
                <w:szCs w:val="21"/>
              </w:rPr>
              <w:t xml:space="preserve">  </w:t>
            </w:r>
            <w:r w:rsidR="005867F5" w:rsidRPr="00321560">
              <w:rPr>
                <w:color w:val="000000" w:themeColor="text1"/>
              </w:rPr>
              <w:object w:dxaOrig="279" w:dyaOrig="320">
                <v:shape id="_x0000_i1133" type="#_x0000_t75" style="width:14.5pt;height:15.5pt" o:ole="">
                  <v:imagedata r:id="rId225" o:title=""/>
                </v:shape>
                <o:OLEObject Type="Embed" ProgID="Equation.DSMT4" ShapeID="_x0000_i1133" DrawAspect="Content" ObjectID="_1681285224" r:id="rId226"/>
              </w:object>
            </w:r>
            <w:bookmarkEnd w:id="276"/>
          </w:p>
        </w:tc>
        <w:tc>
          <w:tcPr>
            <w:tcW w:w="6751" w:type="dxa"/>
            <w:vAlign w:val="center"/>
          </w:tcPr>
          <w:p w:rsidR="00F93B1B" w:rsidRPr="00321560" w:rsidRDefault="00F93B1B" w:rsidP="00E67372">
            <w:pPr>
              <w:rPr>
                <w:snapToGrid w:val="0"/>
                <w:color w:val="000000" w:themeColor="text1"/>
                <w:kern w:val="0"/>
                <w:szCs w:val="21"/>
              </w:rPr>
            </w:pPr>
            <w:r w:rsidRPr="00321560">
              <w:rPr>
                <w:snapToGrid w:val="0"/>
                <w:color w:val="000000" w:themeColor="text1"/>
                <w:kern w:val="0"/>
                <w:szCs w:val="21"/>
              </w:rPr>
              <w:t>——幕墙玻璃单位面积重力荷载设计值（</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snapToGrid w:val="0"/>
                <w:color w:val="000000" w:themeColor="text1"/>
                <w:kern w:val="0"/>
                <w:szCs w:val="21"/>
              </w:rPr>
              <w:t>）；</w:t>
            </w:r>
          </w:p>
        </w:tc>
      </w:tr>
      <w:tr w:rsidR="00321560" w:rsidRPr="00321560" w:rsidTr="00E67372">
        <w:trPr>
          <w:jc w:val="center"/>
        </w:trPr>
        <w:tc>
          <w:tcPr>
            <w:tcW w:w="1555" w:type="dxa"/>
            <w:vAlign w:val="center"/>
          </w:tcPr>
          <w:p w:rsidR="00F93B1B" w:rsidRPr="00321560" w:rsidRDefault="00F93B1B" w:rsidP="00E67372">
            <w:pPr>
              <w:jc w:val="right"/>
              <w:rPr>
                <w:snapToGrid w:val="0"/>
                <w:color w:val="000000" w:themeColor="text1"/>
                <w:kern w:val="0"/>
                <w:szCs w:val="21"/>
              </w:rPr>
            </w:pPr>
            <w:r w:rsidRPr="00321560">
              <w:rPr>
                <w:snapToGrid w:val="0"/>
                <w:color w:val="000000" w:themeColor="text1"/>
                <w:kern w:val="0"/>
                <w:position w:val="-6"/>
                <w:szCs w:val="21"/>
              </w:rPr>
              <w:object w:dxaOrig="180" w:dyaOrig="200">
                <v:shape id="_x0000_i1134" type="#_x0000_t75" style="width:9pt;height:11.5pt" o:ole="">
                  <v:imagedata r:id="rId227" o:title=""/>
                </v:shape>
                <o:OLEObject Type="Embed" ProgID="Equation.DSMT4" ShapeID="_x0000_i1134" DrawAspect="Content" ObjectID="_1681285225" r:id="rId228"/>
              </w:object>
            </w:r>
            <w:r w:rsidRPr="00321560">
              <w:rPr>
                <w:snapToGrid w:val="0"/>
                <w:color w:val="000000" w:themeColor="text1"/>
                <w:kern w:val="0"/>
                <w:szCs w:val="21"/>
              </w:rPr>
              <w:t>、</w:t>
            </w:r>
            <w:r w:rsidRPr="00321560">
              <w:rPr>
                <w:snapToGrid w:val="0"/>
                <w:color w:val="000000" w:themeColor="text1"/>
                <w:kern w:val="0"/>
                <w:position w:val="-6"/>
                <w:szCs w:val="21"/>
              </w:rPr>
              <w:object w:dxaOrig="180" w:dyaOrig="260">
                <v:shape id="_x0000_i1135" type="#_x0000_t75" style="width:9pt;height:13.5pt" o:ole="">
                  <v:imagedata r:id="rId229" o:title=""/>
                </v:shape>
                <o:OLEObject Type="Embed" ProgID="Equation.DSMT4" ShapeID="_x0000_i1135" DrawAspect="Content" ObjectID="_1681285226" r:id="rId230"/>
              </w:object>
            </w:r>
          </w:p>
        </w:tc>
        <w:tc>
          <w:tcPr>
            <w:tcW w:w="6751" w:type="dxa"/>
            <w:vAlign w:val="center"/>
          </w:tcPr>
          <w:p w:rsidR="00F93B1B" w:rsidRPr="00321560" w:rsidRDefault="00F93B1B" w:rsidP="00E67372">
            <w:pPr>
              <w:rPr>
                <w:snapToGrid w:val="0"/>
                <w:color w:val="000000" w:themeColor="text1"/>
                <w:kern w:val="0"/>
                <w:szCs w:val="21"/>
              </w:rPr>
            </w:pPr>
            <w:r w:rsidRPr="00321560">
              <w:rPr>
                <w:snapToGrid w:val="0"/>
                <w:color w:val="000000" w:themeColor="text1"/>
                <w:kern w:val="0"/>
                <w:szCs w:val="21"/>
              </w:rPr>
              <w:t>——分别为矩形玻璃板的短边和长边长度（mm）；</w:t>
            </w:r>
          </w:p>
        </w:tc>
      </w:tr>
      <w:tr w:rsidR="00321560" w:rsidRPr="00321560" w:rsidTr="00E67372">
        <w:trPr>
          <w:jc w:val="center"/>
        </w:trPr>
        <w:tc>
          <w:tcPr>
            <w:tcW w:w="1555" w:type="dxa"/>
            <w:vAlign w:val="center"/>
          </w:tcPr>
          <w:p w:rsidR="00F93B1B" w:rsidRPr="00321560" w:rsidRDefault="00F93B1B" w:rsidP="00E67372">
            <w:pPr>
              <w:jc w:val="right"/>
              <w:rPr>
                <w:snapToGrid w:val="0"/>
                <w:color w:val="000000" w:themeColor="text1"/>
                <w:kern w:val="0"/>
                <w:szCs w:val="21"/>
              </w:rPr>
            </w:pPr>
            <w:r w:rsidRPr="00321560">
              <w:rPr>
                <w:snapToGrid w:val="0"/>
                <w:color w:val="000000" w:themeColor="text1"/>
                <w:kern w:val="0"/>
                <w:szCs w:val="21"/>
              </w:rPr>
              <w:object w:dxaOrig="240" w:dyaOrig="320">
                <v:shape id="_x0000_i1136" type="#_x0000_t75" style="width:12pt;height:15.5pt" o:ole="">
                  <v:imagedata r:id="rId231" o:title=""/>
                </v:shape>
                <o:OLEObject Type="Embed" ProgID="Equation.DSMT4" ShapeID="_x0000_i1136" DrawAspect="Content" ObjectID="_1681285227" r:id="rId232"/>
              </w:object>
            </w:r>
          </w:p>
        </w:tc>
        <w:tc>
          <w:tcPr>
            <w:tcW w:w="6751" w:type="dxa"/>
            <w:vAlign w:val="center"/>
          </w:tcPr>
          <w:p w:rsidR="00F93B1B" w:rsidRPr="00321560" w:rsidRDefault="00F93B1B" w:rsidP="00E67372">
            <w:pPr>
              <w:rPr>
                <w:snapToGrid w:val="0"/>
                <w:color w:val="000000" w:themeColor="text1"/>
                <w:kern w:val="0"/>
                <w:szCs w:val="21"/>
              </w:rPr>
            </w:pPr>
            <w:r w:rsidRPr="00321560">
              <w:rPr>
                <w:snapToGrid w:val="0"/>
                <w:color w:val="000000" w:themeColor="text1"/>
                <w:kern w:val="0"/>
                <w:szCs w:val="21"/>
              </w:rPr>
              <w:t>——硅酮结构密封胶在永久荷载作用下的强度设</w:t>
            </w:r>
            <w:r w:rsidRPr="00321560">
              <w:rPr>
                <w:rFonts w:asciiTheme="minorEastAsia" w:hAnsiTheme="minorEastAsia"/>
                <w:snapToGrid w:val="0"/>
                <w:color w:val="000000" w:themeColor="text1"/>
                <w:kern w:val="0"/>
                <w:szCs w:val="21"/>
              </w:rPr>
              <w:t>计值，取</w:t>
            </w:r>
            <w:r w:rsidRPr="00321560">
              <w:rPr>
                <w:rFonts w:asciiTheme="minorEastAsia" w:hAnsiTheme="minorEastAsia"/>
                <w:snapToGrid w:val="0"/>
                <w:color w:val="000000" w:themeColor="text1"/>
                <w:kern w:val="0"/>
                <w:szCs w:val="21"/>
              </w:rPr>
              <w:t>0.01N/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snapToGrid w:val="0"/>
                <w:color w:val="000000" w:themeColor="text1"/>
                <w:kern w:val="0"/>
                <w:szCs w:val="21"/>
              </w:rPr>
              <w:t>。</w:t>
            </w:r>
          </w:p>
        </w:tc>
      </w:tr>
    </w:tbl>
    <w:p w:rsidR="00F93B1B" w:rsidRPr="00321560" w:rsidRDefault="00F93B1B" w:rsidP="00C5499B">
      <w:pPr>
        <w:pStyle w:val="a4"/>
        <w:rPr>
          <w:color w:val="000000" w:themeColor="text1"/>
        </w:rPr>
      </w:pPr>
      <w:r w:rsidRPr="00321560">
        <w:rPr>
          <w:color w:val="000000" w:themeColor="text1"/>
        </w:rPr>
        <w:t>倒挂的半隐框</w:t>
      </w:r>
      <w:r w:rsidRPr="00321560">
        <w:rPr>
          <w:rFonts w:hint="eastAsia"/>
          <w:color w:val="000000" w:themeColor="text1"/>
        </w:rPr>
        <w:t>幕墙</w:t>
      </w:r>
      <w:r w:rsidRPr="00321560">
        <w:rPr>
          <w:color w:val="000000" w:themeColor="text1"/>
        </w:rPr>
        <w:t>玻璃和铝框之间硅酮结构密封胶的粘接宽度</w:t>
      </w:r>
      <w:r w:rsidR="008F7F6A" w:rsidRPr="00321560">
        <w:rPr>
          <w:color w:val="000000" w:themeColor="text1"/>
        </w:rPr>
        <w:t>C</w:t>
      </w:r>
      <w:r w:rsidR="008F7F6A" w:rsidRPr="00321560">
        <w:rPr>
          <w:color w:val="000000" w:themeColor="text1"/>
          <w:vertAlign w:val="subscript"/>
        </w:rPr>
        <w:t>s</w:t>
      </w:r>
      <w:r w:rsidRPr="00321560">
        <w:rPr>
          <w:color w:val="000000" w:themeColor="text1"/>
        </w:rPr>
        <w:t>应按下式计算：</w:t>
      </w:r>
    </w:p>
    <w:p w:rsidR="00F93B1B" w:rsidRPr="00321560" w:rsidRDefault="00213D05" w:rsidP="00A01061">
      <w:pPr>
        <w:pStyle w:val="afffffffffe"/>
        <w:rPr>
          <w:rFonts w:ascii="Times New Roman"/>
          <w:snapToGrid w:val="0"/>
          <w:color w:val="000000" w:themeColor="text1"/>
        </w:rPr>
      </w:pPr>
      <w:r w:rsidRPr="00321560">
        <w:rPr>
          <w:color w:val="000000" w:themeColor="text1"/>
          <w:position w:val="-26"/>
        </w:rPr>
        <w:object w:dxaOrig="1920" w:dyaOrig="600">
          <v:shape id="_x0000_i1137" type="#_x0000_t75" style="width:96pt;height:30pt" o:ole="">
            <v:imagedata r:id="rId233" o:title=""/>
          </v:shape>
          <o:OLEObject Type="Embed" ProgID="Equation.DSMT4" ShapeID="_x0000_i1137" DrawAspect="Content" ObjectID="_1681285228" r:id="rId234"/>
        </w:object>
      </w:r>
      <w:r w:rsidR="00430B18" w:rsidRPr="00321560">
        <w:rPr>
          <w:color w:val="000000" w:themeColor="text1"/>
          <w:position w:val="-26"/>
        </w:rPr>
        <w:object w:dxaOrig="160" w:dyaOrig="260">
          <v:shape id="_x0000_i1138" type="#_x0000_t75" style="width:8pt;height:13.5pt" o:ole="">
            <v:imagedata r:id="rId205" o:title=""/>
          </v:shape>
          <o:OLEObject Type="Embed" ProgID="Equation.DSMT4" ShapeID="_x0000_i1138" DrawAspect="Content" ObjectID="_1681285229" r:id="rId235"/>
        </w:object>
      </w:r>
      <w:r w:rsidR="00B24DFC" w:rsidRPr="00321560">
        <w:rPr>
          <w:color w:val="000000" w:themeColor="text1"/>
          <w:position w:val="-4"/>
        </w:rPr>
        <w:object w:dxaOrig="160" w:dyaOrig="260">
          <v:shape id="_x0000_i1139" type="#_x0000_t75" style="width:8pt;height:13.5pt" o:ole="">
            <v:imagedata r:id="rId205" o:title=""/>
          </v:shape>
          <o:OLEObject Type="Embed" ProgID="Equation.DSMT4" ShapeID="_x0000_i1139" DrawAspect="Content" ObjectID="_1681285230" r:id="rId236"/>
        </w:object>
      </w:r>
      <w:r w:rsidR="00F93B1B" w:rsidRPr="00321560">
        <w:rPr>
          <w:snapToGrid w:val="0"/>
          <w:color w:val="000000" w:themeColor="text1"/>
        </w:rPr>
        <w:t xml:space="preserve"> </w:t>
      </w:r>
      <w:r w:rsidR="008F7F6A" w:rsidRPr="00321560">
        <w:rPr>
          <w:rFonts w:hint="eastAsia"/>
          <w:snapToGrid w:val="0"/>
          <w:color w:val="000000" w:themeColor="text1"/>
        </w:rPr>
        <w:t xml:space="preserve">          </w:t>
      </w:r>
      <w:r w:rsidR="00AD5DFC" w:rsidRPr="00321560">
        <w:rPr>
          <w:snapToGrid w:val="0"/>
          <w:color w:val="000000" w:themeColor="text1"/>
        </w:rPr>
        <w:t xml:space="preserve">  </w:t>
      </w:r>
      <w:r w:rsidR="008F7F6A" w:rsidRPr="00321560">
        <w:rPr>
          <w:rFonts w:hint="eastAsia"/>
          <w:snapToGrid w:val="0"/>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F93B1B" w:rsidRPr="00321560" w:rsidRDefault="00F93B1B" w:rsidP="00C5499B">
      <w:pPr>
        <w:pStyle w:val="a4"/>
        <w:rPr>
          <w:color w:val="000000" w:themeColor="text1"/>
        </w:rPr>
      </w:pPr>
      <w:r w:rsidRPr="00321560">
        <w:rPr>
          <w:color w:val="000000" w:themeColor="text1"/>
        </w:rPr>
        <w:t>硅酮结构密封胶的粘接厚度</w:t>
      </w:r>
      <w:r w:rsidRPr="00321560">
        <w:rPr>
          <w:color w:val="000000" w:themeColor="text1"/>
        </w:rPr>
        <w:object w:dxaOrig="200" w:dyaOrig="360">
          <v:shape id="_x0000_i1140" type="#_x0000_t75" style="width:8.5pt;height:14.5pt" o:ole="" fillcolor="window">
            <v:imagedata r:id="rId237" o:title=""/>
          </v:shape>
          <o:OLEObject Type="Embed" ProgID="Equation.3" ShapeID="_x0000_i1140" DrawAspect="Content" ObjectID="_1681285231" r:id="rId238"/>
        </w:object>
      </w:r>
      <w:r w:rsidRPr="00321560">
        <w:rPr>
          <w:color w:val="000000" w:themeColor="text1"/>
        </w:rPr>
        <w:t>（图</w:t>
      </w:r>
      <w:r w:rsidR="005867F5" w:rsidRPr="00321560">
        <w:rPr>
          <w:color w:val="000000" w:themeColor="text1"/>
        </w:rPr>
        <w:t>1</w:t>
      </w:r>
      <w:r w:rsidRPr="00321560">
        <w:rPr>
          <w:color w:val="000000" w:themeColor="text1"/>
        </w:rPr>
        <w:t>）应符合式（</w:t>
      </w:r>
      <w:r w:rsidR="004812C7" w:rsidRPr="00321560">
        <w:rPr>
          <w:color w:val="000000" w:themeColor="text1"/>
        </w:rPr>
        <w:t>22</w:t>
      </w:r>
      <w:r w:rsidRPr="00321560">
        <w:rPr>
          <w:color w:val="000000" w:themeColor="text1"/>
        </w:rPr>
        <w:t>）的要求</w:t>
      </w:r>
      <w:r w:rsidRPr="00321560">
        <w:rPr>
          <w:rFonts w:hint="eastAsia"/>
          <w:color w:val="000000" w:themeColor="text1"/>
        </w:rPr>
        <w:t>：</w:t>
      </w:r>
    </w:p>
    <w:p w:rsidR="00F93B1B" w:rsidRPr="00321560" w:rsidRDefault="00F93B1B" w:rsidP="00D37954">
      <w:pPr>
        <w:jc w:val="center"/>
        <w:rPr>
          <w:snapToGrid w:val="0"/>
          <w:color w:val="000000" w:themeColor="text1"/>
        </w:rPr>
      </w:pPr>
      <w:r w:rsidRPr="00321560">
        <w:rPr>
          <w:snapToGrid w:val="0"/>
          <w:color w:val="000000" w:themeColor="text1"/>
        </w:rPr>
        <w:object w:dxaOrig="14280" w:dyaOrig="7815">
          <v:shape id="_x0000_i1141" type="#_x0000_t75" style="width:266.5pt;height:99pt" o:ole="">
            <v:imagedata r:id="rId239" o:title="" croptop="20443f" cropbottom="20443f" cropleft="16912f" cropright="13009f"/>
          </v:shape>
          <o:OLEObject Type="Embed" ProgID="AutoCAD.Drawing.14" ShapeID="_x0000_i1141" DrawAspect="Content" ObjectID="_1681285232" r:id="rId240"/>
        </w:object>
      </w:r>
    </w:p>
    <w:p w:rsidR="008F7F6A" w:rsidRPr="00321560" w:rsidRDefault="008F7F6A" w:rsidP="005A61E1">
      <w:pPr>
        <w:autoSpaceDE w:val="0"/>
        <w:autoSpaceDN w:val="0"/>
        <w:adjustRightInd w:val="0"/>
        <w:snapToGrid w:val="0"/>
        <w:spacing w:beforeLines="50" w:before="156" w:after="93" w:line="360" w:lineRule="auto"/>
        <w:ind w:firstLine="360"/>
        <w:jc w:val="center"/>
        <w:rPr>
          <w:bCs/>
          <w:color w:val="000000" w:themeColor="text1"/>
          <w:kern w:val="0"/>
          <w:sz w:val="18"/>
          <w:szCs w:val="18"/>
        </w:rPr>
      </w:pPr>
      <w:r w:rsidRPr="00321560">
        <w:rPr>
          <w:bCs/>
          <w:color w:val="000000" w:themeColor="text1"/>
          <w:kern w:val="0"/>
          <w:sz w:val="18"/>
          <w:szCs w:val="18"/>
        </w:rPr>
        <w:t>1—玻璃；2—</w:t>
      </w:r>
      <w:r w:rsidRPr="00321560">
        <w:rPr>
          <w:rFonts w:hint="eastAsia"/>
          <w:bCs/>
          <w:color w:val="000000" w:themeColor="text1"/>
          <w:kern w:val="0"/>
          <w:sz w:val="18"/>
          <w:szCs w:val="18"/>
        </w:rPr>
        <w:t>双面胶条</w:t>
      </w:r>
      <w:r w:rsidRPr="00321560">
        <w:rPr>
          <w:bCs/>
          <w:color w:val="000000" w:themeColor="text1"/>
          <w:kern w:val="0"/>
          <w:sz w:val="18"/>
          <w:szCs w:val="18"/>
        </w:rPr>
        <w:t>；3—结构硅酮密封胶；4—铝框</w:t>
      </w:r>
    </w:p>
    <w:p w:rsidR="008F7F6A" w:rsidRPr="00321560" w:rsidRDefault="00F93B1B" w:rsidP="003B67DF">
      <w:pPr>
        <w:pStyle w:val="ae"/>
        <w:spacing w:before="93" w:after="93"/>
        <w:ind w:firstLine="420"/>
        <w:rPr>
          <w:color w:val="000000" w:themeColor="text1"/>
        </w:rPr>
      </w:pPr>
      <w:r w:rsidRPr="00321560">
        <w:rPr>
          <w:color w:val="000000" w:themeColor="text1"/>
        </w:rPr>
        <w:t>结构硅酮密封胶变形示意</w:t>
      </w:r>
    </w:p>
    <w:p w:rsidR="00F93B1B" w:rsidRPr="00321560" w:rsidRDefault="00B126B5" w:rsidP="005A61E1">
      <w:pPr>
        <w:autoSpaceDE w:val="0"/>
        <w:autoSpaceDN w:val="0"/>
        <w:adjustRightInd w:val="0"/>
        <w:snapToGrid w:val="0"/>
        <w:spacing w:beforeLines="50" w:before="156" w:after="93" w:line="360" w:lineRule="auto"/>
        <w:ind w:firstLine="420"/>
        <w:jc w:val="right"/>
        <w:rPr>
          <w:snapToGrid w:val="0"/>
          <w:color w:val="000000" w:themeColor="text1"/>
          <w:kern w:val="0"/>
        </w:rPr>
      </w:pPr>
      <w:r w:rsidRPr="00321560">
        <w:rPr>
          <w:color w:val="000000" w:themeColor="text1"/>
          <w:position w:val="-22"/>
        </w:rPr>
        <w:object w:dxaOrig="680" w:dyaOrig="560">
          <v:shape id="_x0000_i1142" type="#_x0000_t75" style="width:33pt;height:27.5pt" o:ole="">
            <v:imagedata r:id="rId241" o:title=""/>
          </v:shape>
          <o:OLEObject Type="Embed" ProgID="Equation.DSMT4" ShapeID="_x0000_i1142" DrawAspect="Content" ObjectID="_1681285233" r:id="rId242"/>
        </w:object>
      </w:r>
      <w:r w:rsidRPr="00321560">
        <w:rPr>
          <w:color w:val="000000" w:themeColor="text1"/>
          <w:position w:val="-4"/>
        </w:rPr>
        <w:object w:dxaOrig="160" w:dyaOrig="260">
          <v:shape id="_x0000_i1143" type="#_x0000_t75" style="width:9pt;height:15pt" o:ole="">
            <v:imagedata r:id="rId243" o:title=""/>
          </v:shape>
          <o:OLEObject Type="Embed" ProgID="Equation.DSMT4" ShapeID="_x0000_i1143" DrawAspect="Content" ObjectID="_1681285234" r:id="rId244"/>
        </w:object>
      </w:r>
      <w:r w:rsidR="00F93B1B" w:rsidRPr="00321560">
        <w:rPr>
          <w:rFonts w:asciiTheme="minorEastAsia" w:hAnsiTheme="minorEastAsia"/>
          <w:snapToGrid w:val="0"/>
          <w:color w:val="000000" w:themeColor="text1"/>
          <w:kern w:val="0"/>
        </w:rPr>
        <w:t xml:space="preserve">  </w:t>
      </w:r>
      <w:r w:rsidR="008F7F6A" w:rsidRPr="00321560">
        <w:rPr>
          <w:rFonts w:asciiTheme="minorEastAsia" w:hAnsiTheme="minorEastAsia" w:hint="eastAsia"/>
          <w:snapToGrid w:val="0"/>
          <w:color w:val="000000" w:themeColor="text1"/>
        </w:rPr>
        <w:t xml:space="preserve">      </w:t>
      </w:r>
      <w:r w:rsidR="00C56EB2" w:rsidRPr="00321560">
        <w:rPr>
          <w:rFonts w:asciiTheme="minorEastAsia" w:hAnsiTheme="minorEastAsia"/>
          <w:snapToGrid w:val="0"/>
          <w:color w:val="000000" w:themeColor="text1"/>
        </w:rPr>
        <w:t xml:space="preserve">   </w:t>
      </w:r>
      <w:r w:rsidR="008F7F6A" w:rsidRPr="00321560">
        <w:rPr>
          <w:rFonts w:asciiTheme="minorEastAsia" w:hAnsiTheme="minorEastAsia" w:hint="eastAsia"/>
          <w:snapToGrid w:val="0"/>
          <w:color w:val="000000" w:themeColor="text1"/>
        </w:rPr>
        <w:t xml:space="preserve">       </w:t>
      </w:r>
      <w:r w:rsidR="00F02546" w:rsidRPr="00321560">
        <w:rPr>
          <w:rFonts w:asciiTheme="minorEastAsia" w:hAnsiTheme="minorEastAsia"/>
          <w:snapToGrid w:val="0"/>
          <w:color w:val="000000" w:themeColor="text1"/>
        </w:rPr>
        <w:t xml:space="preserve">      </w:t>
      </w:r>
      <w:r w:rsidR="008F7F6A" w:rsidRPr="00321560">
        <w:rPr>
          <w:rFonts w:asciiTheme="minorEastAsia" w:hAnsiTheme="minorEastAsia" w:hint="eastAsia"/>
          <w:snapToGrid w:val="0"/>
          <w:color w:val="000000" w:themeColor="text1"/>
        </w:rPr>
        <w:t xml:space="preserve">         </w:t>
      </w:r>
      <w:r w:rsidR="00F02546" w:rsidRPr="00321560">
        <w:rPr>
          <w:color w:val="000000" w:themeColor="text1"/>
        </w:rPr>
        <w:t xml:space="preserve">  （</w:t>
      </w:r>
      <w:r w:rsidR="00D0455F" w:rsidRPr="00321560">
        <w:rPr>
          <w:color w:val="000000" w:themeColor="text1"/>
        </w:rPr>
        <w:fldChar w:fldCharType="begin"/>
      </w:r>
      <w:r w:rsidR="00F02546" w:rsidRPr="00321560">
        <w:rPr>
          <w:color w:val="000000" w:themeColor="text1"/>
        </w:rPr>
        <w:instrText xml:space="preserve"> AUTONUM  \* Arabic </w:instrText>
      </w:r>
      <w:r w:rsidR="00D0455F" w:rsidRPr="00321560">
        <w:rPr>
          <w:color w:val="000000" w:themeColor="text1"/>
        </w:rPr>
        <w:fldChar w:fldCharType="end"/>
      </w:r>
      <w:r w:rsidR="00F02546" w:rsidRPr="00321560">
        <w:rPr>
          <w:color w:val="000000" w:themeColor="text1"/>
        </w:rPr>
        <w:t>）</w:t>
      </w:r>
    </w:p>
    <w:p w:rsidR="00F93B1B" w:rsidRPr="00321560" w:rsidRDefault="00B126B5" w:rsidP="00A01061">
      <w:pPr>
        <w:pStyle w:val="afffffffffe"/>
        <w:rPr>
          <w:rFonts w:ascii="Times New Roman"/>
          <w:snapToGrid w:val="0"/>
          <w:color w:val="000000" w:themeColor="text1"/>
        </w:rPr>
      </w:pPr>
      <w:r w:rsidRPr="00321560">
        <w:rPr>
          <w:color w:val="000000" w:themeColor="text1"/>
          <w:position w:val="-14"/>
        </w:rPr>
        <w:object w:dxaOrig="980" w:dyaOrig="360">
          <v:shape id="_x0000_i1144" type="#_x0000_t75" style="width:49.5pt;height:19pt" o:ole="">
            <v:imagedata r:id="rId245" o:title=""/>
          </v:shape>
          <o:OLEObject Type="Embed" ProgID="Equation.DSMT4" ShapeID="_x0000_i1144" DrawAspect="Content" ObjectID="_1681285235" r:id="rId246"/>
        </w:object>
      </w:r>
      <w:r w:rsidRPr="00321560">
        <w:rPr>
          <w:color w:val="000000" w:themeColor="text1"/>
          <w:position w:val="-4"/>
        </w:rPr>
        <w:object w:dxaOrig="160" w:dyaOrig="260">
          <v:shape id="_x0000_i1145" type="#_x0000_t75" style="width:8pt;height:13.5pt" o:ole="">
            <v:imagedata r:id="rId243" o:title=""/>
          </v:shape>
          <o:OLEObject Type="Embed" ProgID="Equation.DSMT4" ShapeID="_x0000_i1145" DrawAspect="Content" ObjectID="_1681285236" r:id="rId247"/>
        </w:object>
      </w:r>
      <w:r w:rsidR="00F93B1B" w:rsidRPr="00321560">
        <w:rPr>
          <w:snapToGrid w:val="0"/>
          <w:color w:val="000000" w:themeColor="text1"/>
        </w:rPr>
        <w:t xml:space="preserve">  </w:t>
      </w:r>
      <w:r w:rsidR="008F7F6A" w:rsidRPr="00321560">
        <w:rPr>
          <w:rFonts w:hint="eastAsia"/>
          <w:snapToGrid w:val="0"/>
          <w:color w:val="000000" w:themeColor="text1"/>
        </w:rPr>
        <w:t xml:space="preserve">        </w:t>
      </w:r>
      <w:r w:rsidR="00C56EB2" w:rsidRPr="00321560">
        <w:rPr>
          <w:snapToGrid w:val="0"/>
          <w:color w:val="000000" w:themeColor="text1"/>
        </w:rPr>
        <w:t xml:space="preserve">  </w:t>
      </w:r>
      <w:r w:rsidR="008F7F6A" w:rsidRPr="00321560">
        <w:rPr>
          <w:rFonts w:hint="eastAsia"/>
          <w:snapToGrid w:val="0"/>
          <w:color w:val="000000" w:themeColor="text1"/>
        </w:rPr>
        <w:t xml:space="preserve">                  </w:t>
      </w:r>
      <w:r w:rsidR="00F93B1B" w:rsidRPr="00321560">
        <w:rPr>
          <w:snapToGrid w:val="0"/>
          <w:color w:val="000000" w:themeColor="text1"/>
        </w:rPr>
        <w:t xml:space="preserve"> </w:t>
      </w:r>
      <w:r w:rsidR="00F02546" w:rsidRPr="00321560">
        <w:rPr>
          <w:color w:val="000000" w:themeColor="text1"/>
        </w:rPr>
        <w:t xml:space="preserve">  （</w:t>
      </w:r>
      <w:r w:rsidR="00D0455F" w:rsidRPr="00321560">
        <w:rPr>
          <w:color w:val="000000" w:themeColor="text1"/>
        </w:rPr>
        <w:fldChar w:fldCharType="begin"/>
      </w:r>
      <w:r w:rsidR="00F02546" w:rsidRPr="00321560">
        <w:rPr>
          <w:color w:val="000000" w:themeColor="text1"/>
        </w:rPr>
        <w:instrText xml:space="preserve"> AUTONUM  \* Arabic </w:instrText>
      </w:r>
      <w:r w:rsidR="00D0455F" w:rsidRPr="00321560">
        <w:rPr>
          <w:color w:val="000000" w:themeColor="text1"/>
        </w:rPr>
        <w:fldChar w:fldCharType="end"/>
      </w:r>
      <w:r w:rsidR="00F02546" w:rsidRPr="00321560">
        <w:rPr>
          <w:color w:val="000000" w:themeColor="text1"/>
        </w:rPr>
        <w:t>）</w:t>
      </w:r>
    </w:p>
    <w:p w:rsidR="00F93B1B" w:rsidRPr="00321560" w:rsidRDefault="00F93B1B" w:rsidP="008F7F6A">
      <w:pPr>
        <w:spacing w:before="93" w:after="93" w:line="360" w:lineRule="exact"/>
        <w:ind w:right="525" w:firstLineChars="202" w:firstLine="424"/>
        <w:rPr>
          <w:snapToGrid w:val="0"/>
          <w:color w:val="000000" w:themeColor="text1"/>
          <w:kern w:val="0"/>
          <w:szCs w:val="21"/>
        </w:rPr>
      </w:pPr>
      <w:r w:rsidRPr="00321560">
        <w:rPr>
          <w:rFonts w:hint="eastAsia"/>
          <w:snapToGrid w:val="0"/>
          <w:color w:val="000000" w:themeColor="text1"/>
          <w:kern w:val="0"/>
          <w:szCs w:val="21"/>
        </w:rPr>
        <w:t>硅酮结构胶厚度应符合本标准第</w:t>
      </w:r>
      <w:r w:rsidR="00980C5A" w:rsidRPr="00321560">
        <w:rPr>
          <w:snapToGrid w:val="0"/>
          <w:color w:val="000000" w:themeColor="text1"/>
          <w:kern w:val="0"/>
          <w:szCs w:val="21"/>
        </w:rPr>
        <w:t>6</w:t>
      </w:r>
      <w:r w:rsidR="00450A60" w:rsidRPr="00321560">
        <w:rPr>
          <w:snapToGrid w:val="0"/>
          <w:color w:val="000000" w:themeColor="text1"/>
          <w:kern w:val="0"/>
          <w:szCs w:val="21"/>
        </w:rPr>
        <w:t>.6.1</w:t>
      </w:r>
      <w:r w:rsidRPr="00321560">
        <w:rPr>
          <w:rFonts w:hint="eastAsia"/>
          <w:snapToGrid w:val="0"/>
          <w:color w:val="000000" w:themeColor="text1"/>
          <w:kern w:val="0"/>
          <w:szCs w:val="21"/>
        </w:rPr>
        <w:t>条规定。</w:t>
      </w:r>
    </w:p>
    <w:p w:rsidR="00F93B1B" w:rsidRPr="00321560" w:rsidRDefault="00F93B1B" w:rsidP="008F7F6A">
      <w:pPr>
        <w:spacing w:before="93" w:after="93" w:line="360" w:lineRule="exact"/>
        <w:ind w:right="525" w:firstLineChars="202" w:firstLine="424"/>
        <w:rPr>
          <w:snapToGrid w:val="0"/>
          <w:color w:val="000000" w:themeColor="text1"/>
          <w:kern w:val="0"/>
          <w:szCs w:val="21"/>
        </w:rPr>
      </w:pPr>
      <w:r w:rsidRPr="00321560">
        <w:rPr>
          <w:rFonts w:hint="eastAsia"/>
          <w:snapToGrid w:val="0"/>
          <w:color w:val="000000" w:themeColor="text1"/>
          <w:kern w:val="0"/>
          <w:szCs w:val="21"/>
        </w:rPr>
        <w:t>当硅酮结构胶计算厚度</w:t>
      </w:r>
      <w:r w:rsidRPr="00321560">
        <w:rPr>
          <w:snapToGrid w:val="0"/>
          <w:color w:val="000000" w:themeColor="text1"/>
          <w:kern w:val="0"/>
          <w:szCs w:val="21"/>
        </w:rPr>
        <w:object w:dxaOrig="180" w:dyaOrig="320">
          <v:shape id="_x0000_i1146" type="#_x0000_t75" style="width:9pt;height:15.5pt" o:ole="">
            <v:imagedata r:id="rId248" o:title=""/>
          </v:shape>
          <o:OLEObject Type="Embed" ProgID="Equation.DSMT4" ShapeID="_x0000_i1146" DrawAspect="Content" ObjectID="_1681285237" r:id="rId249"/>
        </w:object>
      </w:r>
      <w:r w:rsidRPr="00321560">
        <w:rPr>
          <w:rFonts w:hint="eastAsia"/>
          <w:snapToGrid w:val="0"/>
          <w:color w:val="000000" w:themeColor="text1"/>
          <w:kern w:val="0"/>
          <w:szCs w:val="21"/>
        </w:rPr>
        <w:t>＞</w:t>
      </w:r>
      <w:r w:rsidRPr="00321560">
        <w:rPr>
          <w:snapToGrid w:val="0"/>
          <w:color w:val="000000" w:themeColor="text1"/>
          <w:kern w:val="0"/>
          <w:szCs w:val="21"/>
        </w:rPr>
        <w:t>12mm</w:t>
      </w:r>
      <w:r w:rsidRPr="00321560">
        <w:rPr>
          <w:rFonts w:hint="eastAsia"/>
          <w:snapToGrid w:val="0"/>
          <w:color w:val="000000" w:themeColor="text1"/>
          <w:kern w:val="0"/>
          <w:szCs w:val="21"/>
        </w:rPr>
        <w:t>时，可考虑隐框面板安装间隙的影响，按式（</w:t>
      </w:r>
      <w:r w:rsidR="004812C7" w:rsidRPr="00321560">
        <w:rPr>
          <w:snapToGrid w:val="0"/>
          <w:color w:val="000000" w:themeColor="text1"/>
          <w:kern w:val="0"/>
          <w:szCs w:val="21"/>
        </w:rPr>
        <w:t>24</w:t>
      </w:r>
      <w:r w:rsidRPr="00321560">
        <w:rPr>
          <w:rFonts w:hint="eastAsia"/>
          <w:snapToGrid w:val="0"/>
          <w:color w:val="000000" w:themeColor="text1"/>
          <w:kern w:val="0"/>
          <w:szCs w:val="21"/>
        </w:rPr>
        <w:t>）计算其吸收主体结构层间位移的能力，按式（</w:t>
      </w:r>
      <w:r w:rsidR="004812C7" w:rsidRPr="00321560">
        <w:rPr>
          <w:snapToGrid w:val="0"/>
          <w:color w:val="000000" w:themeColor="text1"/>
          <w:kern w:val="0"/>
          <w:szCs w:val="21"/>
        </w:rPr>
        <w:t>25</w:t>
      </w:r>
      <w:r w:rsidRPr="00321560">
        <w:rPr>
          <w:rFonts w:hint="eastAsia"/>
          <w:snapToGrid w:val="0"/>
          <w:color w:val="000000" w:themeColor="text1"/>
          <w:kern w:val="0"/>
          <w:szCs w:val="21"/>
        </w:rPr>
        <w:t>）计算</w:t>
      </w:r>
      <w:r w:rsidRPr="00321560">
        <w:rPr>
          <w:snapToGrid w:val="0"/>
          <w:color w:val="000000" w:themeColor="text1"/>
          <w:kern w:val="0"/>
          <w:szCs w:val="21"/>
        </w:rPr>
        <w:t>us</w:t>
      </w:r>
      <w:r w:rsidRPr="00321560">
        <w:rPr>
          <w:rFonts w:hint="eastAsia"/>
          <w:snapToGrid w:val="0"/>
          <w:color w:val="000000" w:themeColor="text1"/>
          <w:kern w:val="0"/>
          <w:szCs w:val="21"/>
        </w:rPr>
        <w:t>，再按式（</w:t>
      </w:r>
      <w:r w:rsidR="004812C7" w:rsidRPr="00321560">
        <w:rPr>
          <w:snapToGrid w:val="0"/>
          <w:color w:val="000000" w:themeColor="text1"/>
          <w:kern w:val="0"/>
          <w:szCs w:val="21"/>
        </w:rPr>
        <w:t>22</w:t>
      </w:r>
      <w:r w:rsidRPr="00321560">
        <w:rPr>
          <w:rFonts w:hint="eastAsia"/>
          <w:snapToGrid w:val="0"/>
          <w:color w:val="000000" w:themeColor="text1"/>
          <w:kern w:val="0"/>
          <w:szCs w:val="21"/>
        </w:rPr>
        <w:t>）重新计算硅酮结构胶的厚度，满足</w:t>
      </w:r>
      <w:r w:rsidRPr="00321560">
        <w:rPr>
          <w:snapToGrid w:val="0"/>
          <w:color w:val="000000" w:themeColor="text1"/>
          <w:kern w:val="0"/>
          <w:szCs w:val="21"/>
        </w:rPr>
        <w:object w:dxaOrig="180" w:dyaOrig="320">
          <v:shape id="_x0000_i1147" type="#_x0000_t75" style="width:9pt;height:15.5pt" o:ole="">
            <v:imagedata r:id="rId248" o:title=""/>
          </v:shape>
          <o:OLEObject Type="Embed" ProgID="Equation.DSMT4" ShapeID="_x0000_i1147" DrawAspect="Content" ObjectID="_1681285238" r:id="rId250"/>
        </w:object>
      </w:r>
      <w:r w:rsidRPr="00321560">
        <w:rPr>
          <w:rFonts w:hint="eastAsia"/>
          <w:snapToGrid w:val="0"/>
          <w:color w:val="000000" w:themeColor="text1"/>
          <w:kern w:val="0"/>
          <w:szCs w:val="21"/>
        </w:rPr>
        <w:t>≤</w:t>
      </w:r>
      <w:r w:rsidRPr="00321560">
        <w:rPr>
          <w:snapToGrid w:val="0"/>
          <w:color w:val="000000" w:themeColor="text1"/>
          <w:kern w:val="0"/>
          <w:szCs w:val="21"/>
        </w:rPr>
        <w:t>12mm</w:t>
      </w:r>
      <w:r w:rsidRPr="00321560">
        <w:rPr>
          <w:rFonts w:hint="eastAsia"/>
          <w:snapToGrid w:val="0"/>
          <w:color w:val="000000" w:themeColor="text1"/>
          <w:kern w:val="0"/>
          <w:szCs w:val="21"/>
        </w:rPr>
        <w:t>时，取</w:t>
      </w:r>
      <w:r w:rsidRPr="00321560">
        <w:rPr>
          <w:snapToGrid w:val="0"/>
          <w:color w:val="000000" w:themeColor="text1"/>
          <w:kern w:val="0"/>
          <w:szCs w:val="21"/>
        </w:rPr>
        <w:object w:dxaOrig="180" w:dyaOrig="320">
          <v:shape id="_x0000_i1148" type="#_x0000_t75" style="width:9pt;height:15.5pt" o:ole="">
            <v:imagedata r:id="rId248" o:title=""/>
          </v:shape>
          <o:OLEObject Type="Embed" ProgID="Equation.DSMT4" ShapeID="_x0000_i1148" DrawAspect="Content" ObjectID="_1681285239" r:id="rId251"/>
        </w:object>
      </w:r>
      <w:r w:rsidRPr="00321560">
        <w:rPr>
          <w:rFonts w:hint="eastAsia"/>
          <w:snapToGrid w:val="0"/>
          <w:color w:val="000000" w:themeColor="text1"/>
          <w:kern w:val="0"/>
          <w:szCs w:val="21"/>
        </w:rPr>
        <w:t>=12</w:t>
      </w:r>
      <w:r w:rsidRPr="00321560">
        <w:rPr>
          <w:snapToGrid w:val="0"/>
          <w:color w:val="000000" w:themeColor="text1"/>
          <w:kern w:val="0"/>
          <w:szCs w:val="21"/>
        </w:rPr>
        <w:t>mm</w:t>
      </w:r>
      <w:r w:rsidRPr="00321560">
        <w:rPr>
          <w:rFonts w:hint="eastAsia"/>
          <w:snapToGrid w:val="0"/>
          <w:color w:val="000000" w:themeColor="text1"/>
          <w:kern w:val="0"/>
          <w:szCs w:val="21"/>
        </w:rPr>
        <w:t>。</w:t>
      </w:r>
    </w:p>
    <w:p w:rsidR="00F93B1B" w:rsidRPr="00321560" w:rsidRDefault="008F7F6A" w:rsidP="008F7F6A">
      <w:pPr>
        <w:spacing w:before="93" w:after="93" w:line="360" w:lineRule="exact"/>
        <w:ind w:right="525" w:firstLineChars="202" w:firstLine="424"/>
        <w:rPr>
          <w:snapToGrid w:val="0"/>
          <w:color w:val="000000" w:themeColor="text1"/>
          <w:kern w:val="0"/>
          <w:szCs w:val="21"/>
        </w:rPr>
      </w:pPr>
      <w:r w:rsidRPr="00321560">
        <w:rPr>
          <w:i/>
          <w:color w:val="000000" w:themeColor="text1"/>
          <w:szCs w:val="21"/>
        </w:rPr>
        <w:t>u</w:t>
      </w:r>
      <w:r w:rsidRPr="00321560">
        <w:rPr>
          <w:rFonts w:asciiTheme="minorEastAsia" w:hAnsiTheme="minorEastAsia"/>
          <w:color w:val="000000" w:themeColor="text1"/>
          <w:szCs w:val="21"/>
          <w:vertAlign w:val="subscript"/>
        </w:rPr>
        <w:t>s</w:t>
      </w:r>
      <w:r w:rsidR="00F93B1B" w:rsidRPr="00321560">
        <w:rPr>
          <w:rFonts w:hint="eastAsia"/>
          <w:snapToGrid w:val="0"/>
          <w:color w:val="000000" w:themeColor="text1"/>
          <w:kern w:val="0"/>
          <w:szCs w:val="21"/>
        </w:rPr>
        <w:t>按式（</w:t>
      </w:r>
      <w:r w:rsidR="004812C7" w:rsidRPr="00321560">
        <w:rPr>
          <w:snapToGrid w:val="0"/>
          <w:color w:val="000000" w:themeColor="text1"/>
          <w:kern w:val="0"/>
          <w:szCs w:val="21"/>
        </w:rPr>
        <w:t>25</w:t>
      </w:r>
      <w:r w:rsidR="00F93B1B" w:rsidRPr="00321560">
        <w:rPr>
          <w:rFonts w:hint="eastAsia"/>
          <w:snapToGrid w:val="0"/>
          <w:color w:val="000000" w:themeColor="text1"/>
          <w:kern w:val="0"/>
          <w:szCs w:val="21"/>
        </w:rPr>
        <w:t>）取值后，硅酮结构胶计算厚度</w:t>
      </w:r>
      <w:r w:rsidR="00F93B1B" w:rsidRPr="00321560">
        <w:rPr>
          <w:snapToGrid w:val="0"/>
          <w:color w:val="000000" w:themeColor="text1"/>
          <w:kern w:val="0"/>
          <w:szCs w:val="21"/>
        </w:rPr>
        <w:t>ts</w:t>
      </w:r>
      <w:r w:rsidR="00F93B1B" w:rsidRPr="00321560">
        <w:rPr>
          <w:rFonts w:hint="eastAsia"/>
          <w:snapToGrid w:val="0"/>
          <w:color w:val="000000" w:themeColor="text1"/>
          <w:kern w:val="0"/>
          <w:szCs w:val="21"/>
        </w:rPr>
        <w:t>仍大于12</w:t>
      </w:r>
      <w:r w:rsidR="00F93B1B" w:rsidRPr="00321560">
        <w:rPr>
          <w:snapToGrid w:val="0"/>
          <w:color w:val="000000" w:themeColor="text1"/>
          <w:kern w:val="0"/>
          <w:szCs w:val="21"/>
        </w:rPr>
        <w:t>mm</w:t>
      </w:r>
      <w:r w:rsidR="00F93B1B" w:rsidRPr="00321560">
        <w:rPr>
          <w:rFonts w:hint="eastAsia"/>
          <w:snapToGrid w:val="0"/>
          <w:color w:val="000000" w:themeColor="text1"/>
          <w:kern w:val="0"/>
          <w:szCs w:val="21"/>
        </w:rPr>
        <w:t>时，可调整</w:t>
      </w:r>
      <m:oMath>
        <m:sSub>
          <m:sSubPr>
            <m:ctrlPr>
              <w:rPr>
                <w:rFonts w:ascii="Cambria Math" w:eastAsia="Cambria Math" w:hAnsi="Cambria Math"/>
                <w:snapToGrid w:val="0"/>
                <w:color w:val="000000" w:themeColor="text1"/>
                <w:kern w:val="0"/>
                <w:szCs w:val="21"/>
              </w:rPr>
            </m:ctrlPr>
          </m:sSubPr>
          <m:e>
            <m:r>
              <m:rPr>
                <m:sty m:val="p"/>
              </m:rPr>
              <w:rPr>
                <w:rFonts w:ascii="Cambria Math" w:eastAsia="Cambria Math" w:hAnsi="Cambria Math"/>
                <w:snapToGrid w:val="0"/>
                <w:color w:val="000000" w:themeColor="text1"/>
                <w:kern w:val="0"/>
                <w:szCs w:val="21"/>
              </w:rPr>
              <m:t>c</m:t>
            </m:r>
          </m:e>
          <m:sub>
            <m:r>
              <m:rPr>
                <m:sty m:val="p"/>
              </m:rPr>
              <w:rPr>
                <w:rFonts w:ascii="Cambria Math" w:eastAsia="Cambria Math" w:hAnsi="Cambria Math"/>
                <w:snapToGrid w:val="0"/>
                <w:color w:val="000000" w:themeColor="text1"/>
                <w:kern w:val="0"/>
                <w:szCs w:val="21"/>
              </w:rPr>
              <m:t>1</m:t>
            </m:r>
          </m:sub>
        </m:sSub>
      </m:oMath>
      <w:r w:rsidR="00F93B1B" w:rsidRPr="00321560">
        <w:rPr>
          <w:rFonts w:hint="eastAsia"/>
          <w:snapToGrid w:val="0"/>
          <w:color w:val="000000" w:themeColor="text1"/>
          <w:kern w:val="0"/>
          <w:szCs w:val="21"/>
        </w:rPr>
        <w:t>和</w:t>
      </w:r>
      <m:oMath>
        <m:sSub>
          <m:sSubPr>
            <m:ctrlPr>
              <w:rPr>
                <w:rFonts w:ascii="Cambria Math" w:eastAsia="Cambria Math" w:hAnsi="Cambria Math"/>
                <w:snapToGrid w:val="0"/>
                <w:color w:val="000000" w:themeColor="text1"/>
                <w:kern w:val="0"/>
                <w:szCs w:val="21"/>
              </w:rPr>
            </m:ctrlPr>
          </m:sSubPr>
          <m:e>
            <m:r>
              <m:rPr>
                <m:sty m:val="p"/>
              </m:rPr>
              <w:rPr>
                <w:rFonts w:ascii="Cambria Math" w:eastAsia="Cambria Math" w:hAnsi="Cambria Math"/>
                <w:snapToGrid w:val="0"/>
                <w:color w:val="000000" w:themeColor="text1"/>
                <w:kern w:val="0"/>
                <w:szCs w:val="21"/>
              </w:rPr>
              <m:t>c</m:t>
            </m:r>
          </m:e>
          <m:sub>
            <m:r>
              <m:rPr>
                <m:sty m:val="p"/>
              </m:rPr>
              <w:rPr>
                <w:rFonts w:ascii="Cambria Math" w:eastAsia="Cambria Math" w:hAnsi="Cambria Math"/>
                <w:snapToGrid w:val="0"/>
                <w:color w:val="000000" w:themeColor="text1"/>
                <w:kern w:val="0"/>
                <w:szCs w:val="21"/>
              </w:rPr>
              <m:t>2</m:t>
            </m:r>
          </m:sub>
        </m:sSub>
      </m:oMath>
      <w:r w:rsidR="00F93B1B" w:rsidRPr="00321560">
        <w:rPr>
          <w:rFonts w:hint="eastAsia"/>
          <w:snapToGrid w:val="0"/>
          <w:color w:val="000000" w:themeColor="text1"/>
          <w:kern w:val="0"/>
          <w:szCs w:val="21"/>
        </w:rPr>
        <w:t>，使其满足硅酮结构胶计算厚度</w:t>
      </w:r>
      <w:r w:rsidR="00F93B1B" w:rsidRPr="00321560">
        <w:rPr>
          <w:snapToGrid w:val="0"/>
          <w:color w:val="000000" w:themeColor="text1"/>
          <w:kern w:val="0"/>
          <w:szCs w:val="21"/>
        </w:rPr>
        <w:object w:dxaOrig="180" w:dyaOrig="320">
          <v:shape id="_x0000_i1149" type="#_x0000_t75" style="width:9pt;height:15.5pt" o:ole="">
            <v:imagedata r:id="rId248" o:title=""/>
          </v:shape>
          <o:OLEObject Type="Embed" ProgID="Equation.DSMT4" ShapeID="_x0000_i1149" DrawAspect="Content" ObjectID="_1681285240" r:id="rId252"/>
        </w:object>
      </w:r>
      <w:r w:rsidR="00F93B1B" w:rsidRPr="00321560">
        <w:rPr>
          <w:rFonts w:hint="eastAsia"/>
          <w:snapToGrid w:val="0"/>
          <w:color w:val="000000" w:themeColor="text1"/>
          <w:kern w:val="0"/>
          <w:szCs w:val="21"/>
        </w:rPr>
        <w:t>≤</w:t>
      </w:r>
      <w:r w:rsidR="00F93B1B" w:rsidRPr="00321560">
        <w:rPr>
          <w:snapToGrid w:val="0"/>
          <w:color w:val="000000" w:themeColor="text1"/>
          <w:kern w:val="0"/>
          <w:szCs w:val="21"/>
        </w:rPr>
        <w:t>12mm</w:t>
      </w:r>
      <w:r w:rsidR="00F93B1B" w:rsidRPr="00321560">
        <w:rPr>
          <w:rFonts w:hint="eastAsia"/>
          <w:snapToGrid w:val="0"/>
          <w:color w:val="000000" w:themeColor="text1"/>
          <w:kern w:val="0"/>
          <w:szCs w:val="21"/>
        </w:rPr>
        <w:t>，并取</w:t>
      </w:r>
      <w:r w:rsidR="00F93B1B" w:rsidRPr="00321560">
        <w:rPr>
          <w:snapToGrid w:val="0"/>
          <w:color w:val="000000" w:themeColor="text1"/>
          <w:kern w:val="0"/>
          <w:szCs w:val="21"/>
        </w:rPr>
        <w:object w:dxaOrig="180" w:dyaOrig="320">
          <v:shape id="_x0000_i1150" type="#_x0000_t75" style="width:9pt;height:15.5pt" o:ole="">
            <v:imagedata r:id="rId248" o:title=""/>
          </v:shape>
          <o:OLEObject Type="Embed" ProgID="Equation.DSMT4" ShapeID="_x0000_i1150" DrawAspect="Content" ObjectID="_1681285241" r:id="rId253"/>
        </w:object>
      </w:r>
      <w:r w:rsidR="00F93B1B" w:rsidRPr="00321560">
        <w:rPr>
          <w:rFonts w:hint="eastAsia"/>
          <w:snapToGrid w:val="0"/>
          <w:color w:val="000000" w:themeColor="text1"/>
          <w:kern w:val="0"/>
          <w:szCs w:val="21"/>
        </w:rPr>
        <w:t>=12</w:t>
      </w:r>
      <w:r w:rsidR="00F93B1B" w:rsidRPr="00321560">
        <w:rPr>
          <w:snapToGrid w:val="0"/>
          <w:color w:val="000000" w:themeColor="text1"/>
          <w:kern w:val="0"/>
          <w:szCs w:val="21"/>
        </w:rPr>
        <w:t>mm</w:t>
      </w:r>
      <w:r w:rsidR="00F93B1B" w:rsidRPr="00321560">
        <w:rPr>
          <w:rFonts w:hint="eastAsia"/>
          <w:snapToGrid w:val="0"/>
          <w:color w:val="000000" w:themeColor="text1"/>
          <w:kern w:val="0"/>
          <w:szCs w:val="21"/>
        </w:rPr>
        <w:t>。</w:t>
      </w:r>
    </w:p>
    <w:p w:rsidR="00F93B1B" w:rsidRPr="00321560" w:rsidRDefault="00CA33F4" w:rsidP="00A01061">
      <w:pPr>
        <w:pStyle w:val="afffffffffe"/>
        <w:rPr>
          <w:color w:val="000000" w:themeColor="text1"/>
        </w:rPr>
      </w:pPr>
      <w:r w:rsidRPr="00321560">
        <w:rPr>
          <w:color w:val="000000" w:themeColor="text1"/>
          <w:position w:val="-26"/>
        </w:rPr>
        <w:object w:dxaOrig="1660" w:dyaOrig="900">
          <v:shape id="_x0000_i1151" type="#_x0000_t75" style="width:83pt;height:45pt" o:ole="">
            <v:imagedata r:id="rId254" o:title=""/>
          </v:shape>
          <o:OLEObject Type="Embed" ProgID="Equation.DSMT4" ShapeID="_x0000_i1151" DrawAspect="Content" ObjectID="_1681285242" r:id="rId255"/>
        </w:object>
      </w:r>
      <w:r w:rsidRPr="00321560">
        <w:rPr>
          <w:color w:val="000000" w:themeColor="text1"/>
          <w:position w:val="-4"/>
        </w:rPr>
        <w:object w:dxaOrig="160" w:dyaOrig="260">
          <v:shape id="_x0000_i1152" type="#_x0000_t75" style="width:8pt;height:13.5pt" o:ole="">
            <v:imagedata r:id="rId243" o:title=""/>
          </v:shape>
          <o:OLEObject Type="Embed" ProgID="Equation.DSMT4" ShapeID="_x0000_i1152" DrawAspect="Content" ObjectID="_1681285243" r:id="rId256"/>
        </w:object>
      </w:r>
      <w:r w:rsidR="008F7F6A" w:rsidRPr="00321560">
        <w:rPr>
          <w:rFonts w:hint="eastAsia"/>
          <w:color w:val="000000" w:themeColor="text1"/>
        </w:rPr>
        <w:t xml:space="preserve">                             </w:t>
      </w:r>
      <w:r w:rsidR="00CE08D9" w:rsidRPr="00321560">
        <w:rPr>
          <w:color w:val="000000" w:themeColor="text1"/>
        </w:rPr>
        <w:t xml:space="preserve">  （</w:t>
      </w:r>
      <w:r w:rsidR="00D0455F" w:rsidRPr="00321560">
        <w:rPr>
          <w:color w:val="000000" w:themeColor="text1"/>
        </w:rPr>
        <w:fldChar w:fldCharType="begin"/>
      </w:r>
      <w:r w:rsidR="00CE08D9" w:rsidRPr="00321560">
        <w:rPr>
          <w:color w:val="000000" w:themeColor="text1"/>
        </w:rPr>
        <w:instrText xml:space="preserve"> AUTONUM  \* Arabic </w:instrText>
      </w:r>
      <w:r w:rsidR="00D0455F" w:rsidRPr="00321560">
        <w:rPr>
          <w:color w:val="000000" w:themeColor="text1"/>
        </w:rPr>
        <w:fldChar w:fldCharType="end"/>
      </w:r>
      <w:r w:rsidR="00CE08D9" w:rsidRPr="00321560">
        <w:rPr>
          <w:color w:val="000000" w:themeColor="text1"/>
        </w:rPr>
        <w:t>）</w:t>
      </w:r>
    </w:p>
    <w:p w:rsidR="00F93B1B" w:rsidRPr="00321560" w:rsidRDefault="00CA33F4" w:rsidP="00A01061">
      <w:pPr>
        <w:pStyle w:val="afffffffffe"/>
        <w:rPr>
          <w:color w:val="000000" w:themeColor="text1"/>
        </w:rPr>
      </w:pPr>
      <w:r w:rsidRPr="00321560">
        <w:rPr>
          <w:color w:val="000000" w:themeColor="text1"/>
          <w:position w:val="-14"/>
        </w:rPr>
        <w:object w:dxaOrig="1579" w:dyaOrig="380">
          <v:shape id="_x0000_i1153" type="#_x0000_t75" style="width:79.5pt;height:19pt" o:ole="">
            <v:imagedata r:id="rId257" o:title=""/>
          </v:shape>
          <o:OLEObject Type="Embed" ProgID="Equation.DSMT4" ShapeID="_x0000_i1153" DrawAspect="Content" ObjectID="_1681285244" r:id="rId258"/>
        </w:object>
      </w:r>
      <w:r w:rsidRPr="00321560">
        <w:rPr>
          <w:color w:val="000000" w:themeColor="text1"/>
          <w:position w:val="-4"/>
        </w:rPr>
        <w:object w:dxaOrig="160" w:dyaOrig="260">
          <v:shape id="_x0000_i1154" type="#_x0000_t75" style="width:8pt;height:13.5pt" o:ole="">
            <v:imagedata r:id="rId243" o:title=""/>
          </v:shape>
          <o:OLEObject Type="Embed" ProgID="Equation.DSMT4" ShapeID="_x0000_i1154" DrawAspect="Content" ObjectID="_1681285245" r:id="rId259"/>
        </w:object>
      </w:r>
      <w:r w:rsidR="008F7F6A" w:rsidRPr="00321560">
        <w:rPr>
          <w:rFonts w:hint="eastAsia"/>
          <w:color w:val="000000" w:themeColor="text1"/>
        </w:rPr>
        <w:t xml:space="preserve">                             </w:t>
      </w:r>
      <w:r w:rsidR="00CE08D9" w:rsidRPr="00321560">
        <w:rPr>
          <w:color w:val="000000" w:themeColor="text1"/>
        </w:rPr>
        <w:t xml:space="preserve">  （</w:t>
      </w:r>
      <w:r w:rsidR="00D0455F" w:rsidRPr="00321560">
        <w:rPr>
          <w:color w:val="000000" w:themeColor="text1"/>
        </w:rPr>
        <w:fldChar w:fldCharType="begin"/>
      </w:r>
      <w:r w:rsidR="00CE08D9" w:rsidRPr="00321560">
        <w:rPr>
          <w:color w:val="000000" w:themeColor="text1"/>
        </w:rPr>
        <w:instrText xml:space="preserve"> AUTONUM  \* Arabic </w:instrText>
      </w:r>
      <w:r w:rsidR="00D0455F" w:rsidRPr="00321560">
        <w:rPr>
          <w:color w:val="000000" w:themeColor="text1"/>
        </w:rPr>
        <w:fldChar w:fldCharType="end"/>
      </w:r>
      <w:r w:rsidR="00CE08D9" w:rsidRPr="00321560">
        <w:rPr>
          <w:color w:val="000000" w:themeColor="text1"/>
        </w:rPr>
        <w:t>）</w:t>
      </w:r>
    </w:p>
    <w:p w:rsidR="00F93B1B" w:rsidRPr="00321560" w:rsidRDefault="00F93B1B" w:rsidP="008F7F6A">
      <w:pPr>
        <w:spacing w:before="93" w:after="93" w:line="360" w:lineRule="exact"/>
        <w:ind w:right="525" w:firstLineChars="202" w:firstLine="424"/>
        <w:rPr>
          <w:snapToGrid w:val="0"/>
          <w:color w:val="000000" w:themeColor="text1"/>
          <w:kern w:val="0"/>
          <w:szCs w:val="21"/>
        </w:rPr>
      </w:pPr>
      <w:r w:rsidRPr="00321560">
        <w:rPr>
          <w:rFonts w:hint="eastAsia"/>
          <w:snapToGrid w:val="0"/>
          <w:color w:val="000000" w:themeColor="text1"/>
          <w:kern w:val="0"/>
          <w:szCs w:val="21"/>
        </w:rPr>
        <w:t>式中:</w:t>
      </w:r>
      <w:r w:rsidRPr="00321560">
        <w:rPr>
          <w:snapToGrid w:val="0"/>
          <w:color w:val="000000" w:themeColor="text1"/>
          <w:kern w:val="0"/>
          <w:szCs w:val="21"/>
        </w:rPr>
        <w:object w:dxaOrig="180" w:dyaOrig="320">
          <v:shape id="_x0000_i1155" type="#_x0000_t75" style="width:9pt;height:15.5pt" o:ole="">
            <v:imagedata r:id="rId248" o:title=""/>
          </v:shape>
          <o:OLEObject Type="Embed" ProgID="Equation.DSMT4" ShapeID="_x0000_i1155" DrawAspect="Content" ObjectID="_1681285246" r:id="rId260"/>
        </w:object>
      </w:r>
      <w:r w:rsidRPr="00321560">
        <w:rPr>
          <w:snapToGrid w:val="0"/>
          <w:color w:val="000000" w:themeColor="text1"/>
          <w:kern w:val="0"/>
          <w:szCs w:val="21"/>
        </w:rPr>
        <w:t>——</w:t>
      </w:r>
      <w:r w:rsidRPr="00321560">
        <w:rPr>
          <w:rFonts w:hint="eastAsia"/>
          <w:snapToGrid w:val="0"/>
          <w:color w:val="000000" w:themeColor="text1"/>
          <w:kern w:val="0"/>
          <w:szCs w:val="21"/>
        </w:rPr>
        <w:t>硅酮结构密封胶的粘接厚度（</w:t>
      </w:r>
      <w:r w:rsidRPr="00321560">
        <w:rPr>
          <w:snapToGrid w:val="0"/>
          <w:color w:val="000000" w:themeColor="text1"/>
          <w:kern w:val="0"/>
          <w:szCs w:val="21"/>
        </w:rPr>
        <w:t>mm</w:t>
      </w:r>
      <w:r w:rsidRPr="00321560">
        <w:rPr>
          <w:rFonts w:hint="eastAsia"/>
          <w:snapToGrid w:val="0"/>
          <w:color w:val="000000" w:themeColor="text1"/>
          <w:kern w:val="0"/>
          <w:szCs w:val="21"/>
        </w:rPr>
        <w:t>）；</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320" w:dyaOrig="340">
          <v:shape id="_x0000_i1156" type="#_x0000_t75" style="width:15.5pt;height:16.5pt" o:ole="">
            <v:imagedata r:id="rId261" o:title=""/>
          </v:shape>
          <o:OLEObject Type="Embed" ProgID="Equation.DSMT4" ShapeID="_x0000_i1156" DrawAspect="Content" ObjectID="_1681285247" r:id="rId262"/>
        </w:object>
      </w:r>
      <w:r w:rsidRPr="00321560">
        <w:rPr>
          <w:snapToGrid w:val="0"/>
          <w:color w:val="000000" w:themeColor="text1"/>
          <w:kern w:val="0"/>
          <w:szCs w:val="21"/>
        </w:rPr>
        <w:t>——风荷载或多遇烈度地震标准值作用下主体结构的楼层弹性层间位移角限值</w:t>
      </w:r>
      <w:r w:rsidRPr="00321560">
        <w:rPr>
          <w:rFonts w:hint="eastAsia"/>
          <w:snapToGrid w:val="0"/>
          <w:color w:val="000000" w:themeColor="text1"/>
          <w:kern w:val="0"/>
          <w:szCs w:val="21"/>
        </w:rPr>
        <w:t>（</w:t>
      </w:r>
      <w:r w:rsidRPr="00321560">
        <w:rPr>
          <w:snapToGrid w:val="0"/>
          <w:color w:val="000000" w:themeColor="text1"/>
          <w:kern w:val="0"/>
          <w:szCs w:val="21"/>
        </w:rPr>
        <w:t>rad</w:t>
      </w:r>
      <w:r w:rsidRPr="00321560">
        <w:rPr>
          <w:rFonts w:hint="eastAsia"/>
          <w:snapToGrid w:val="0"/>
          <w:color w:val="000000" w:themeColor="text1"/>
          <w:kern w:val="0"/>
          <w:szCs w:val="21"/>
        </w:rPr>
        <w:t>）</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240" w:dyaOrig="320">
          <v:shape id="_x0000_i1157" type="#_x0000_t75" style="width:12pt;height:15.5pt" o:ole="">
            <v:imagedata r:id="rId263" o:title=""/>
          </v:shape>
          <o:OLEObject Type="Embed" ProgID="Equation.DSMT4" ShapeID="_x0000_i1157" DrawAspect="Content" ObjectID="_1681285248" r:id="rId264"/>
        </w:object>
      </w:r>
      <w:r w:rsidRPr="00321560">
        <w:rPr>
          <w:snapToGrid w:val="0"/>
          <w:color w:val="000000" w:themeColor="text1"/>
          <w:kern w:val="0"/>
          <w:szCs w:val="21"/>
        </w:rPr>
        <w:t>——</w:t>
      </w:r>
      <w:r w:rsidRPr="00321560">
        <w:rPr>
          <w:rFonts w:hint="eastAsia"/>
          <w:snapToGrid w:val="0"/>
          <w:color w:val="000000" w:themeColor="text1"/>
          <w:kern w:val="0"/>
          <w:szCs w:val="21"/>
        </w:rPr>
        <w:t>主体结构侧移时，硅酮结构密封胶沿厚度方向的剪切位移（</w:t>
      </w:r>
      <w:r w:rsidRPr="00321560">
        <w:rPr>
          <w:snapToGrid w:val="0"/>
          <w:color w:val="000000" w:themeColor="text1"/>
          <w:kern w:val="0"/>
          <w:szCs w:val="21"/>
        </w:rPr>
        <w:t>mm</w:t>
      </w:r>
      <w:r w:rsidRPr="00321560">
        <w:rPr>
          <w:rFonts w:hint="eastAsia"/>
          <w:snapToGrid w:val="0"/>
          <w:color w:val="000000" w:themeColor="text1"/>
          <w:kern w:val="0"/>
          <w:szCs w:val="21"/>
        </w:rPr>
        <w:t>）；</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200" w:dyaOrig="260">
          <v:shape id="_x0000_i1158" type="#_x0000_t75" style="width:11.5pt;height:13.5pt" o:ole="">
            <v:imagedata r:id="rId265" o:title=""/>
          </v:shape>
          <o:OLEObject Type="Embed" ProgID="Equation.DSMT4" ShapeID="_x0000_i1158" DrawAspect="Content" ObjectID="_1681285249" r:id="rId266"/>
        </w:object>
      </w:r>
      <w:r w:rsidRPr="00321560">
        <w:rPr>
          <w:snapToGrid w:val="0"/>
          <w:color w:val="000000" w:themeColor="text1"/>
          <w:kern w:val="0"/>
          <w:szCs w:val="21"/>
        </w:rPr>
        <w:t>——</w:t>
      </w:r>
      <w:r w:rsidRPr="00321560">
        <w:rPr>
          <w:rFonts w:hint="eastAsia"/>
          <w:snapToGrid w:val="0"/>
          <w:color w:val="000000" w:themeColor="text1"/>
          <w:kern w:val="0"/>
          <w:szCs w:val="21"/>
        </w:rPr>
        <w:t>硅酮结构密封胶拉伸粘接性能试验中受拉应力为</w:t>
      </w:r>
      <w:r w:rsidRPr="00321560">
        <w:rPr>
          <w:snapToGrid w:val="0"/>
          <w:color w:val="000000" w:themeColor="text1"/>
          <w:kern w:val="0"/>
          <w:szCs w:val="21"/>
        </w:rPr>
        <w:t>0.14N/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snapToGrid w:val="0"/>
          <w:color w:val="000000" w:themeColor="text1"/>
          <w:kern w:val="0"/>
          <w:szCs w:val="21"/>
        </w:rPr>
        <w:t>时的伸长率；</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200" w:dyaOrig="260">
          <v:shape id="_x0000_i1159" type="#_x0000_t75" style="width:11.5pt;height:13.5pt" o:ole="">
            <v:imagedata r:id="rId267" o:title=""/>
          </v:shape>
          <o:OLEObject Type="Embed" ProgID="Equation.DSMT4" ShapeID="_x0000_i1159" DrawAspect="Content" ObjectID="_1681285250" r:id="rId268"/>
        </w:object>
      </w:r>
      <w:r w:rsidRPr="00321560">
        <w:rPr>
          <w:snapToGrid w:val="0"/>
          <w:color w:val="000000" w:themeColor="text1"/>
          <w:kern w:val="0"/>
          <w:szCs w:val="21"/>
        </w:rPr>
        <w:t>——</w:t>
      </w:r>
      <w:r w:rsidRPr="00321560">
        <w:rPr>
          <w:rFonts w:hint="eastAsia"/>
          <w:snapToGrid w:val="0"/>
          <w:color w:val="000000" w:themeColor="text1"/>
          <w:kern w:val="0"/>
          <w:szCs w:val="21"/>
        </w:rPr>
        <w:t>主体结构侧移时，面板的转动角；</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200" w:dyaOrig="240">
          <v:shape id="_x0000_i1160" type="#_x0000_t75" style="width:11.5pt;height:12pt" o:ole="">
            <v:imagedata r:id="rId269" o:title=""/>
          </v:shape>
          <o:OLEObject Type="Embed" ProgID="Equation.DSMT4" ShapeID="_x0000_i1160" DrawAspect="Content" ObjectID="_1681285251" r:id="rId270"/>
        </w:object>
      </w:r>
      <w:r w:rsidRPr="00321560">
        <w:rPr>
          <w:snapToGrid w:val="0"/>
          <w:color w:val="000000" w:themeColor="text1"/>
          <w:kern w:val="0"/>
          <w:szCs w:val="21"/>
        </w:rPr>
        <w:t>——</w:t>
      </w:r>
      <w:r w:rsidRPr="00321560">
        <w:rPr>
          <w:rFonts w:hint="eastAsia"/>
          <w:snapToGrid w:val="0"/>
          <w:color w:val="000000" w:themeColor="text1"/>
          <w:kern w:val="0"/>
          <w:szCs w:val="21"/>
        </w:rPr>
        <w:t>位移</w:t>
      </w:r>
      <w:r w:rsidRPr="00321560">
        <w:rPr>
          <w:snapToGrid w:val="0"/>
          <w:color w:val="000000" w:themeColor="text1"/>
          <w:kern w:val="0"/>
          <w:szCs w:val="21"/>
        </w:rPr>
        <w:t>折减系数，取值0.60</w:t>
      </w:r>
      <w:r w:rsidRPr="00321560">
        <w:rPr>
          <w:rFonts w:hint="eastAsia"/>
          <w:snapToGrid w:val="0"/>
          <w:color w:val="000000" w:themeColor="text1"/>
          <w:kern w:val="0"/>
          <w:szCs w:val="21"/>
        </w:rPr>
        <w:t>；</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220" w:dyaOrig="320">
          <v:shape id="_x0000_i1161" type="#_x0000_t75" style="width:11.5pt;height:15.5pt" o:ole="">
            <v:imagedata r:id="rId271" o:title=""/>
          </v:shape>
          <o:OLEObject Type="Embed" ProgID="Equation.DSMT4" ShapeID="_x0000_i1161" DrawAspect="Content" ObjectID="_1681285252" r:id="rId272"/>
        </w:object>
      </w:r>
      <w:r w:rsidRPr="00321560">
        <w:rPr>
          <w:snapToGrid w:val="0"/>
          <w:color w:val="000000" w:themeColor="text1"/>
          <w:kern w:val="0"/>
          <w:szCs w:val="21"/>
        </w:rPr>
        <w:t>——</w:t>
      </w:r>
      <w:r w:rsidRPr="00321560">
        <w:rPr>
          <w:rFonts w:hint="eastAsia"/>
          <w:snapToGrid w:val="0"/>
          <w:color w:val="000000" w:themeColor="text1"/>
          <w:kern w:val="0"/>
          <w:szCs w:val="21"/>
        </w:rPr>
        <w:t>位移</w:t>
      </w:r>
      <w:r w:rsidRPr="00321560">
        <w:rPr>
          <w:snapToGrid w:val="0"/>
          <w:color w:val="000000" w:themeColor="text1"/>
          <w:kern w:val="0"/>
          <w:szCs w:val="21"/>
        </w:rPr>
        <w:t>折减系数，取值0.</w:t>
      </w:r>
      <w:r w:rsidRPr="00321560">
        <w:rPr>
          <w:rFonts w:hint="eastAsia"/>
          <w:snapToGrid w:val="0"/>
          <w:color w:val="000000" w:themeColor="text1"/>
          <w:kern w:val="0"/>
          <w:szCs w:val="21"/>
        </w:rPr>
        <w:t>8</w:t>
      </w:r>
      <w:r w:rsidRPr="00321560">
        <w:rPr>
          <w:snapToGrid w:val="0"/>
          <w:color w:val="000000" w:themeColor="text1"/>
          <w:kern w:val="0"/>
          <w:szCs w:val="21"/>
        </w:rPr>
        <w:t>0</w:t>
      </w:r>
      <w:r w:rsidRPr="00321560">
        <w:rPr>
          <w:rFonts w:hint="eastAsia"/>
          <w:snapToGrid w:val="0"/>
          <w:color w:val="000000" w:themeColor="text1"/>
          <w:kern w:val="0"/>
          <w:szCs w:val="21"/>
        </w:rPr>
        <w:t>；</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240" w:dyaOrig="360">
          <v:shape id="_x0000_i1162" type="#_x0000_t75" style="width:12pt;height:19pt" o:ole="">
            <v:imagedata r:id="rId273" o:title=""/>
          </v:shape>
          <o:OLEObject Type="Embed" ProgID="Equation.DSMT4" ShapeID="_x0000_i1162" DrawAspect="Content" ObjectID="_1681285253" r:id="rId274"/>
        </w:object>
      </w:r>
      <w:r w:rsidRPr="00321560">
        <w:rPr>
          <w:snapToGrid w:val="0"/>
          <w:color w:val="000000" w:themeColor="text1"/>
          <w:kern w:val="0"/>
          <w:szCs w:val="21"/>
        </w:rPr>
        <w:t>——</w:t>
      </w:r>
      <w:r w:rsidRPr="00321560">
        <w:rPr>
          <w:rFonts w:hint="eastAsia"/>
          <w:snapToGrid w:val="0"/>
          <w:color w:val="000000" w:themeColor="text1"/>
          <w:kern w:val="0"/>
          <w:szCs w:val="21"/>
        </w:rPr>
        <w:t>玻璃</w:t>
      </w:r>
      <w:r w:rsidRPr="00321560">
        <w:rPr>
          <w:snapToGrid w:val="0"/>
          <w:color w:val="000000" w:themeColor="text1"/>
          <w:kern w:val="0"/>
          <w:szCs w:val="21"/>
        </w:rPr>
        <w:t>板块高度</w:t>
      </w:r>
      <w:r w:rsidRPr="00321560">
        <w:rPr>
          <w:rFonts w:hint="eastAsia"/>
          <w:snapToGrid w:val="0"/>
          <w:color w:val="000000" w:themeColor="text1"/>
          <w:kern w:val="0"/>
          <w:szCs w:val="21"/>
        </w:rPr>
        <w:t>（</w:t>
      </w:r>
      <w:r w:rsidRPr="00321560">
        <w:rPr>
          <w:snapToGrid w:val="0"/>
          <w:color w:val="000000" w:themeColor="text1"/>
          <w:kern w:val="0"/>
          <w:szCs w:val="21"/>
        </w:rPr>
        <w:t>mm</w:t>
      </w:r>
      <w:r w:rsidRPr="00321560">
        <w:rPr>
          <w:rFonts w:hint="eastAsia"/>
          <w:snapToGrid w:val="0"/>
          <w:color w:val="000000" w:themeColor="text1"/>
          <w:kern w:val="0"/>
          <w:szCs w:val="21"/>
        </w:rPr>
        <w:t>）；</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180" w:dyaOrig="320">
          <v:shape id="_x0000_i1163" type="#_x0000_t75" style="width:9pt;height:15.5pt" o:ole="">
            <v:imagedata r:id="rId275" o:title=""/>
          </v:shape>
          <o:OLEObject Type="Embed" ProgID="Equation.DSMT4" ShapeID="_x0000_i1163" DrawAspect="Content" ObjectID="_1681285254" r:id="rId276"/>
        </w:object>
      </w:r>
      <w:r w:rsidRPr="00321560">
        <w:rPr>
          <w:snapToGrid w:val="0"/>
          <w:color w:val="000000" w:themeColor="text1"/>
          <w:kern w:val="0"/>
          <w:szCs w:val="21"/>
        </w:rPr>
        <w:t>——矩形玻璃板块竖向边长（mm）</w:t>
      </w:r>
      <w:r w:rsidRPr="00321560">
        <w:rPr>
          <w:rFonts w:hint="eastAsia"/>
          <w:snapToGrid w:val="0"/>
          <w:color w:val="000000" w:themeColor="text1"/>
          <w:kern w:val="0"/>
          <w:szCs w:val="21"/>
        </w:rPr>
        <w:t>；</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200" w:dyaOrig="320">
          <v:shape id="_x0000_i1164" type="#_x0000_t75" style="width:11.5pt;height:15.5pt" o:ole="">
            <v:imagedata r:id="rId277" o:title=""/>
          </v:shape>
          <o:OLEObject Type="Embed" ProgID="Equation.DSMT4" ShapeID="_x0000_i1164" DrawAspect="Content" ObjectID="_1681285255" r:id="rId278"/>
        </w:object>
      </w:r>
      <w:r w:rsidRPr="00321560">
        <w:rPr>
          <w:snapToGrid w:val="0"/>
          <w:color w:val="000000" w:themeColor="text1"/>
          <w:kern w:val="0"/>
          <w:szCs w:val="21"/>
        </w:rPr>
        <w:t>——矩形玻璃板块</w:t>
      </w:r>
      <w:r w:rsidRPr="00321560">
        <w:rPr>
          <w:rFonts w:hint="eastAsia"/>
          <w:snapToGrid w:val="0"/>
          <w:color w:val="000000" w:themeColor="text1"/>
          <w:kern w:val="0"/>
          <w:szCs w:val="21"/>
        </w:rPr>
        <w:t>横</w:t>
      </w:r>
      <w:r w:rsidRPr="00321560">
        <w:rPr>
          <w:snapToGrid w:val="0"/>
          <w:color w:val="000000" w:themeColor="text1"/>
          <w:kern w:val="0"/>
          <w:szCs w:val="21"/>
        </w:rPr>
        <w:t>向边长（mm）</w:t>
      </w:r>
      <w:r w:rsidRPr="00321560">
        <w:rPr>
          <w:rFonts w:hint="eastAsia"/>
          <w:snapToGrid w:val="0"/>
          <w:color w:val="000000" w:themeColor="text1"/>
          <w:kern w:val="0"/>
          <w:szCs w:val="21"/>
        </w:rPr>
        <w:t>；</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200" w:dyaOrig="320">
          <v:shape id="_x0000_i1165" type="#_x0000_t75" style="width:11.5pt;height:15.5pt" o:ole="">
            <v:imagedata r:id="rId279" o:title=""/>
          </v:shape>
          <o:OLEObject Type="Embed" ProgID="Equation.DSMT4" ShapeID="_x0000_i1165" DrawAspect="Content" ObjectID="_1681285256" r:id="rId280"/>
        </w:object>
      </w:r>
      <w:r w:rsidRPr="00321560">
        <w:rPr>
          <w:snapToGrid w:val="0"/>
          <w:color w:val="000000" w:themeColor="text1"/>
          <w:kern w:val="0"/>
          <w:szCs w:val="21"/>
        </w:rPr>
        <w:t>——玻璃</w:t>
      </w:r>
      <w:r w:rsidRPr="00321560">
        <w:rPr>
          <w:rFonts w:hint="eastAsia"/>
          <w:snapToGrid w:val="0"/>
          <w:color w:val="000000" w:themeColor="text1"/>
          <w:kern w:val="0"/>
          <w:szCs w:val="21"/>
        </w:rPr>
        <w:t>副框</w:t>
      </w:r>
      <w:r w:rsidRPr="00321560">
        <w:rPr>
          <w:snapToGrid w:val="0"/>
          <w:color w:val="000000" w:themeColor="text1"/>
          <w:kern w:val="0"/>
          <w:szCs w:val="21"/>
        </w:rPr>
        <w:t>与左右边框</w:t>
      </w:r>
      <w:r w:rsidRPr="00321560">
        <w:rPr>
          <w:rFonts w:hint="eastAsia"/>
          <w:snapToGrid w:val="0"/>
          <w:color w:val="000000" w:themeColor="text1"/>
          <w:kern w:val="0"/>
          <w:szCs w:val="21"/>
        </w:rPr>
        <w:t>（压板）</w:t>
      </w:r>
      <w:r w:rsidRPr="00321560">
        <w:rPr>
          <w:snapToGrid w:val="0"/>
          <w:color w:val="000000" w:themeColor="text1"/>
          <w:kern w:val="0"/>
          <w:szCs w:val="21"/>
        </w:rPr>
        <w:t>的</w:t>
      </w:r>
      <w:r w:rsidRPr="00321560">
        <w:rPr>
          <w:rFonts w:hint="eastAsia"/>
          <w:snapToGrid w:val="0"/>
          <w:color w:val="000000" w:themeColor="text1"/>
          <w:kern w:val="0"/>
          <w:szCs w:val="21"/>
        </w:rPr>
        <w:t>最小</w:t>
      </w:r>
      <w:r w:rsidRPr="00321560">
        <w:rPr>
          <w:snapToGrid w:val="0"/>
          <w:color w:val="000000" w:themeColor="text1"/>
          <w:kern w:val="0"/>
          <w:szCs w:val="21"/>
        </w:rPr>
        <w:t>平均间隙（mm），应</w:t>
      </w:r>
      <w:r w:rsidRPr="00321560">
        <w:rPr>
          <w:rFonts w:hint="eastAsia"/>
          <w:snapToGrid w:val="0"/>
          <w:color w:val="000000" w:themeColor="text1"/>
          <w:kern w:val="0"/>
          <w:szCs w:val="21"/>
        </w:rPr>
        <w:t>计入</w:t>
      </w:r>
      <w:r w:rsidRPr="00321560">
        <w:rPr>
          <w:snapToGrid w:val="0"/>
          <w:color w:val="000000" w:themeColor="text1"/>
          <w:kern w:val="0"/>
          <w:szCs w:val="21"/>
        </w:rPr>
        <w:t>施工偏差值1.5mm</w:t>
      </w:r>
      <w:r w:rsidRPr="00321560">
        <w:rPr>
          <w:rFonts w:hint="eastAsia"/>
          <w:snapToGrid w:val="0"/>
          <w:color w:val="000000" w:themeColor="text1"/>
          <w:kern w:val="0"/>
          <w:szCs w:val="21"/>
        </w:rPr>
        <w:t>；</w:t>
      </w:r>
    </w:p>
    <w:p w:rsidR="00F93B1B" w:rsidRPr="00321560" w:rsidRDefault="00F93B1B" w:rsidP="008F7F6A">
      <w:pPr>
        <w:spacing w:before="93" w:after="93" w:line="360" w:lineRule="exact"/>
        <w:ind w:right="525" w:firstLineChars="400" w:firstLine="840"/>
        <w:rPr>
          <w:snapToGrid w:val="0"/>
          <w:color w:val="000000" w:themeColor="text1"/>
          <w:kern w:val="0"/>
          <w:szCs w:val="21"/>
        </w:rPr>
      </w:pPr>
      <w:r w:rsidRPr="00321560">
        <w:rPr>
          <w:snapToGrid w:val="0"/>
          <w:color w:val="000000" w:themeColor="text1"/>
          <w:kern w:val="0"/>
          <w:szCs w:val="21"/>
        </w:rPr>
        <w:object w:dxaOrig="220" w:dyaOrig="320">
          <v:shape id="_x0000_i1166" type="#_x0000_t75" style="width:11.5pt;height:15.5pt" o:ole="">
            <v:imagedata r:id="rId281" o:title=""/>
          </v:shape>
          <o:OLEObject Type="Embed" ProgID="Equation.DSMT4" ShapeID="_x0000_i1166" DrawAspect="Content" ObjectID="_1681285257" r:id="rId282"/>
        </w:object>
      </w:r>
      <w:r w:rsidRPr="00321560">
        <w:rPr>
          <w:snapToGrid w:val="0"/>
          <w:color w:val="000000" w:themeColor="text1"/>
          <w:kern w:val="0"/>
          <w:szCs w:val="21"/>
        </w:rPr>
        <w:t>——玻璃</w:t>
      </w:r>
      <w:r w:rsidRPr="00321560">
        <w:rPr>
          <w:rFonts w:hint="eastAsia"/>
          <w:snapToGrid w:val="0"/>
          <w:color w:val="000000" w:themeColor="text1"/>
          <w:kern w:val="0"/>
          <w:szCs w:val="21"/>
        </w:rPr>
        <w:t>副框</w:t>
      </w:r>
      <w:r w:rsidRPr="00321560">
        <w:rPr>
          <w:snapToGrid w:val="0"/>
          <w:color w:val="000000" w:themeColor="text1"/>
          <w:kern w:val="0"/>
          <w:szCs w:val="21"/>
        </w:rPr>
        <w:t>与上下边框的平均间隙（mm），应</w:t>
      </w:r>
      <w:r w:rsidRPr="00321560">
        <w:rPr>
          <w:rFonts w:hint="eastAsia"/>
          <w:snapToGrid w:val="0"/>
          <w:color w:val="000000" w:themeColor="text1"/>
          <w:kern w:val="0"/>
          <w:szCs w:val="21"/>
        </w:rPr>
        <w:t>计入</w:t>
      </w:r>
      <w:r w:rsidRPr="00321560">
        <w:rPr>
          <w:snapToGrid w:val="0"/>
          <w:color w:val="000000" w:themeColor="text1"/>
          <w:kern w:val="0"/>
          <w:szCs w:val="21"/>
        </w:rPr>
        <w:t>施工偏差值1.5mm</w:t>
      </w:r>
      <w:r w:rsidRPr="00321560">
        <w:rPr>
          <w:rFonts w:hint="eastAsia"/>
          <w:snapToGrid w:val="0"/>
          <w:color w:val="000000" w:themeColor="text1"/>
          <w:kern w:val="0"/>
          <w:szCs w:val="21"/>
        </w:rPr>
        <w:t>。</w:t>
      </w:r>
    </w:p>
    <w:p w:rsidR="00F93B1B" w:rsidRPr="00321560" w:rsidRDefault="00F93B1B" w:rsidP="00C5499B">
      <w:pPr>
        <w:pStyle w:val="a4"/>
        <w:rPr>
          <w:color w:val="000000" w:themeColor="text1"/>
        </w:rPr>
      </w:pPr>
      <w:r w:rsidRPr="00321560">
        <w:rPr>
          <w:rFonts w:hint="eastAsia"/>
          <w:color w:val="000000" w:themeColor="text1"/>
        </w:rPr>
        <w:t>隐框、横向半隐框玻璃幕墙，每块玻璃下端应设置金属托条，玻璃托条的设置应符合本标准</w:t>
      </w:r>
      <w:r w:rsidR="00167EBB" w:rsidRPr="00321560">
        <w:rPr>
          <w:rFonts w:hint="eastAsia"/>
          <w:color w:val="000000" w:themeColor="text1"/>
        </w:rPr>
        <w:t>第</w:t>
      </w:r>
      <w:r w:rsidR="00980C5A" w:rsidRPr="00321560">
        <w:rPr>
          <w:color w:val="000000" w:themeColor="text1"/>
        </w:rPr>
        <w:t>7</w:t>
      </w:r>
      <w:r w:rsidR="00167EBB" w:rsidRPr="00321560">
        <w:rPr>
          <w:color w:val="000000" w:themeColor="text1"/>
        </w:rPr>
        <w:t>.2.1</w:t>
      </w:r>
      <w:r w:rsidRPr="00321560">
        <w:rPr>
          <w:color w:val="000000" w:themeColor="text1"/>
        </w:rPr>
        <w:t>1条</w:t>
      </w:r>
      <w:r w:rsidRPr="00321560">
        <w:rPr>
          <w:rFonts w:hint="eastAsia"/>
          <w:color w:val="000000" w:themeColor="text1"/>
        </w:rPr>
        <w:t>规定。</w:t>
      </w:r>
    </w:p>
    <w:p w:rsidR="00F93B1B" w:rsidRPr="00321560" w:rsidRDefault="00F93B1B" w:rsidP="00C5499B">
      <w:pPr>
        <w:pStyle w:val="a4"/>
        <w:rPr>
          <w:color w:val="000000" w:themeColor="text1"/>
        </w:rPr>
      </w:pPr>
      <w:r w:rsidRPr="00321560">
        <w:rPr>
          <w:rFonts w:hint="eastAsia"/>
          <w:color w:val="000000" w:themeColor="text1"/>
        </w:rPr>
        <w:t>隐框、半隐框中空玻璃的二道密封硅酮结构胶应能承受外侧面板传递的荷载作用，其有效宽度应按第</w:t>
      </w:r>
      <w:r w:rsidR="00980C5A" w:rsidRPr="00321560">
        <w:rPr>
          <w:color w:val="000000" w:themeColor="text1"/>
        </w:rPr>
        <w:t>6</w:t>
      </w:r>
      <w:r w:rsidR="00B61425" w:rsidRPr="00321560">
        <w:rPr>
          <w:color w:val="000000" w:themeColor="text1"/>
        </w:rPr>
        <w:t>.6.3</w:t>
      </w:r>
      <w:r w:rsidRPr="00321560">
        <w:rPr>
          <w:rFonts w:hint="eastAsia"/>
          <w:color w:val="000000" w:themeColor="text1"/>
        </w:rPr>
        <w:t>条和第</w:t>
      </w:r>
      <w:r w:rsidR="00980C5A" w:rsidRPr="00321560">
        <w:rPr>
          <w:color w:val="000000" w:themeColor="text1"/>
        </w:rPr>
        <w:t>6</w:t>
      </w:r>
      <w:r w:rsidR="00B61425" w:rsidRPr="00321560">
        <w:rPr>
          <w:color w:val="000000" w:themeColor="text1"/>
        </w:rPr>
        <w:t>.6.4</w:t>
      </w:r>
      <w:r w:rsidRPr="00321560">
        <w:rPr>
          <w:rFonts w:hint="eastAsia"/>
          <w:color w:val="000000" w:themeColor="text1"/>
        </w:rPr>
        <w:t>条的原则由计算确定，且不应小于7mm。</w:t>
      </w:r>
    </w:p>
    <w:p w:rsidR="00365549" w:rsidRPr="009655D9" w:rsidRDefault="007042B1" w:rsidP="007042B1">
      <w:pPr>
        <w:pStyle w:val="a3"/>
        <w:spacing w:before="156" w:after="156"/>
        <w:rPr>
          <w:b/>
          <w:color w:val="000000" w:themeColor="text1"/>
        </w:rPr>
      </w:pPr>
      <w:bookmarkStart w:id="277" w:name="_Toc62232314"/>
      <w:r w:rsidRPr="009655D9">
        <w:rPr>
          <w:rFonts w:hint="eastAsia"/>
          <w:b/>
          <w:color w:val="000000" w:themeColor="text1"/>
        </w:rPr>
        <w:t>紧固件设计</w:t>
      </w:r>
      <w:bookmarkEnd w:id="277"/>
    </w:p>
    <w:p w:rsidR="00D07710" w:rsidRPr="00321560" w:rsidRDefault="00D07710" w:rsidP="00C5499B">
      <w:pPr>
        <w:pStyle w:val="a4"/>
        <w:rPr>
          <w:color w:val="000000" w:themeColor="text1"/>
        </w:rPr>
      </w:pPr>
      <w:r w:rsidRPr="00321560">
        <w:rPr>
          <w:rFonts w:hint="eastAsia"/>
          <w:color w:val="000000" w:themeColor="text1"/>
        </w:rPr>
        <w:t>螺栓、螺钉和铆钉连接的结构计算应符合</w:t>
      </w:r>
      <w:r w:rsidRPr="00321560">
        <w:rPr>
          <w:color w:val="000000" w:themeColor="text1"/>
        </w:rPr>
        <w:t>GB 50017</w:t>
      </w:r>
      <w:r w:rsidRPr="00321560">
        <w:rPr>
          <w:rFonts w:hint="eastAsia"/>
          <w:color w:val="000000" w:themeColor="text1"/>
        </w:rPr>
        <w:t>、</w:t>
      </w:r>
      <w:r w:rsidRPr="00321560">
        <w:rPr>
          <w:color w:val="000000" w:themeColor="text1"/>
        </w:rPr>
        <w:t>GB 50018</w:t>
      </w:r>
      <w:r w:rsidRPr="00321560">
        <w:rPr>
          <w:rFonts w:hint="eastAsia"/>
          <w:color w:val="000000" w:themeColor="text1"/>
        </w:rPr>
        <w:t>、</w:t>
      </w:r>
      <w:r w:rsidRPr="00321560">
        <w:rPr>
          <w:color w:val="000000" w:themeColor="text1"/>
        </w:rPr>
        <w:t>GB 50429</w:t>
      </w:r>
      <w:r w:rsidRPr="00321560">
        <w:rPr>
          <w:rFonts w:hint="eastAsia"/>
          <w:color w:val="000000" w:themeColor="text1"/>
        </w:rPr>
        <w:t>的规定。</w:t>
      </w:r>
    </w:p>
    <w:p w:rsidR="00D07710" w:rsidRPr="00321560" w:rsidRDefault="00D07710" w:rsidP="00C5499B">
      <w:pPr>
        <w:pStyle w:val="a4"/>
        <w:rPr>
          <w:color w:val="000000" w:themeColor="text1"/>
        </w:rPr>
      </w:pPr>
      <w:r w:rsidRPr="00321560">
        <w:rPr>
          <w:rFonts w:hint="eastAsia"/>
          <w:color w:val="000000" w:themeColor="text1"/>
        </w:rPr>
        <w:t>用于连接金属构件的螺钉、自攻螺钉或自攻自钻螺钉，应与被连接的金属构件同质或等电位，其连接处构件的厚度应符合本标准</w:t>
      </w:r>
      <w:r w:rsidRPr="00321560">
        <w:rPr>
          <w:color w:val="000000" w:themeColor="text1"/>
        </w:rPr>
        <w:t>第</w:t>
      </w:r>
      <w:r w:rsidR="00980C5A" w:rsidRPr="00321560">
        <w:rPr>
          <w:color w:val="000000" w:themeColor="text1"/>
        </w:rPr>
        <w:t>8</w:t>
      </w:r>
      <w:r w:rsidR="00B61425" w:rsidRPr="00321560">
        <w:rPr>
          <w:color w:val="000000" w:themeColor="text1"/>
        </w:rPr>
        <w:t>.2.1</w:t>
      </w:r>
      <w:r w:rsidRPr="00321560">
        <w:rPr>
          <w:rFonts w:hint="eastAsia"/>
          <w:color w:val="000000" w:themeColor="text1"/>
        </w:rPr>
        <w:t>条和第</w:t>
      </w:r>
      <w:r w:rsidR="00980C5A" w:rsidRPr="00321560">
        <w:rPr>
          <w:color w:val="000000" w:themeColor="text1"/>
        </w:rPr>
        <w:t>8</w:t>
      </w:r>
      <w:r w:rsidR="00B61425" w:rsidRPr="00321560">
        <w:rPr>
          <w:color w:val="000000" w:themeColor="text1"/>
        </w:rPr>
        <w:t>.3.4</w:t>
      </w:r>
      <w:r w:rsidRPr="00321560">
        <w:rPr>
          <w:rFonts w:hint="eastAsia"/>
          <w:color w:val="000000" w:themeColor="text1"/>
        </w:rPr>
        <w:t>条规定。自攻螺钉或自攻自钻螺钉应符合</w:t>
      </w:r>
      <w:r w:rsidRPr="00321560">
        <w:rPr>
          <w:color w:val="000000" w:themeColor="text1"/>
        </w:rPr>
        <w:t>GB/T 5280</w:t>
      </w:r>
      <w:r w:rsidRPr="00321560">
        <w:rPr>
          <w:rFonts w:hint="eastAsia"/>
          <w:color w:val="000000" w:themeColor="text1"/>
        </w:rPr>
        <w:t>规定，</w:t>
      </w:r>
      <w:r w:rsidRPr="00321560">
        <w:rPr>
          <w:color w:val="000000" w:themeColor="text1"/>
        </w:rPr>
        <w:t>螺钉尖部露出</w:t>
      </w:r>
      <w:r w:rsidRPr="00321560">
        <w:rPr>
          <w:rFonts w:hint="eastAsia"/>
          <w:color w:val="000000" w:themeColor="text1"/>
        </w:rPr>
        <w:t>长度</w:t>
      </w:r>
      <w:r w:rsidRPr="00321560">
        <w:rPr>
          <w:color w:val="000000" w:themeColor="text1"/>
        </w:rPr>
        <w:t>不小于8mm</w:t>
      </w:r>
      <w:r w:rsidRPr="00321560">
        <w:rPr>
          <w:rFonts w:hint="eastAsia"/>
          <w:color w:val="000000" w:themeColor="text1"/>
        </w:rPr>
        <w:t>。连接应作拉、剪承载力校核，存在拉剪复合受力情况时还应作复合承载力校核。受拉连接采用自攻螺钉或自攻自钻螺钉时，宜采用开口U型钉槽型材构造，并满足第</w:t>
      </w:r>
      <w:r w:rsidR="00980C5A" w:rsidRPr="00321560">
        <w:rPr>
          <w:color w:val="000000" w:themeColor="text1"/>
        </w:rPr>
        <w:t>8</w:t>
      </w:r>
      <w:r w:rsidR="00B61425" w:rsidRPr="00321560">
        <w:rPr>
          <w:color w:val="000000" w:themeColor="text1"/>
        </w:rPr>
        <w:t>.7.3</w:t>
      </w:r>
      <w:r w:rsidRPr="00321560">
        <w:rPr>
          <w:color w:val="000000" w:themeColor="text1"/>
        </w:rPr>
        <w:t>条要求</w:t>
      </w:r>
      <w:r w:rsidRPr="00321560">
        <w:rPr>
          <w:rFonts w:hint="eastAsia"/>
          <w:color w:val="000000" w:themeColor="text1"/>
        </w:rPr>
        <w:t>。</w:t>
      </w:r>
    </w:p>
    <w:p w:rsidR="00D07710" w:rsidRPr="00321560" w:rsidRDefault="00D07710" w:rsidP="00C5499B">
      <w:pPr>
        <w:pStyle w:val="a4"/>
        <w:rPr>
          <w:color w:val="000000" w:themeColor="text1"/>
        </w:rPr>
      </w:pPr>
      <w:r w:rsidRPr="00321560">
        <w:rPr>
          <w:rFonts w:hint="eastAsia"/>
          <w:color w:val="000000" w:themeColor="text1"/>
        </w:rPr>
        <w:t>开口</w:t>
      </w:r>
      <w:r w:rsidRPr="00321560">
        <w:rPr>
          <w:color w:val="000000" w:themeColor="text1"/>
        </w:rPr>
        <w:t>U</w:t>
      </w:r>
      <w:r w:rsidRPr="00321560">
        <w:rPr>
          <w:rFonts w:hint="eastAsia"/>
          <w:color w:val="000000" w:themeColor="text1"/>
        </w:rPr>
        <w:t>型钉槽型材的适用高度不宜超过</w:t>
      </w:r>
      <w:smartTag w:uri="urn:schemas-microsoft-com:office:smarttags" w:element="chsdate">
        <w:smartTagPr>
          <w:attr w:name="Year" w:val="1899"/>
          <w:attr w:name="Month" w:val="12"/>
          <w:attr w:name="Day" w:val="30"/>
          <w:attr w:name="IsLunarDate" w:val="False"/>
          <w:attr w:name="IsROCDate" w:val="False"/>
        </w:smartTagPr>
        <w:r w:rsidRPr="00321560">
          <w:rPr>
            <w:color w:val="000000" w:themeColor="text1"/>
          </w:rPr>
          <w:t>50m</w:t>
        </w:r>
      </w:smartTag>
      <w:r w:rsidRPr="00321560">
        <w:rPr>
          <w:rFonts w:hint="eastAsia"/>
          <w:color w:val="000000" w:themeColor="text1"/>
        </w:rPr>
        <w:t>。钉槽连接强度应计算校核，连接构造应符合本标准第</w:t>
      </w:r>
      <w:r w:rsidR="00980C5A" w:rsidRPr="00321560">
        <w:rPr>
          <w:color w:val="000000" w:themeColor="text1"/>
        </w:rPr>
        <w:t>8</w:t>
      </w:r>
      <w:r w:rsidR="00B61425" w:rsidRPr="00321560">
        <w:rPr>
          <w:color w:val="000000" w:themeColor="text1"/>
        </w:rPr>
        <w:t>.3.8</w:t>
      </w:r>
      <w:r w:rsidRPr="00321560">
        <w:rPr>
          <w:rFonts w:hint="eastAsia"/>
          <w:color w:val="000000" w:themeColor="text1"/>
        </w:rPr>
        <w:t>条规定，</w:t>
      </w:r>
      <w:r w:rsidRPr="00321560">
        <w:rPr>
          <w:color w:val="000000" w:themeColor="text1"/>
        </w:rPr>
        <w:t>并</w:t>
      </w:r>
      <w:r w:rsidRPr="00321560">
        <w:rPr>
          <w:rFonts w:hint="eastAsia"/>
          <w:color w:val="000000" w:themeColor="text1"/>
        </w:rPr>
        <w:t>提供施工中通过试验复核的受拉承载力报告。</w:t>
      </w:r>
    </w:p>
    <w:p w:rsidR="00D07710" w:rsidRPr="00321560" w:rsidRDefault="00D07710" w:rsidP="00C5499B">
      <w:pPr>
        <w:pStyle w:val="a4"/>
        <w:rPr>
          <w:color w:val="000000" w:themeColor="text1"/>
        </w:rPr>
      </w:pPr>
      <w:r w:rsidRPr="00321560">
        <w:rPr>
          <w:rFonts w:hint="eastAsia"/>
          <w:color w:val="000000" w:themeColor="text1"/>
        </w:rPr>
        <w:t>机制螺钉钉孔的制备及精度应符合</w:t>
      </w:r>
      <w:r w:rsidRPr="00321560">
        <w:rPr>
          <w:color w:val="000000" w:themeColor="text1"/>
        </w:rPr>
        <w:t>GB/T 197</w:t>
      </w:r>
      <w:r w:rsidR="009655D9">
        <w:rPr>
          <w:rFonts w:hint="eastAsia"/>
          <w:color w:val="000000" w:themeColor="text1"/>
        </w:rPr>
        <w:t>、</w:t>
      </w:r>
      <w:r w:rsidRPr="00321560">
        <w:rPr>
          <w:color w:val="000000" w:themeColor="text1"/>
        </w:rPr>
        <w:t>GB/T 9145</w:t>
      </w:r>
      <w:r w:rsidRPr="00321560">
        <w:rPr>
          <w:rFonts w:hint="eastAsia"/>
          <w:color w:val="000000" w:themeColor="text1"/>
        </w:rPr>
        <w:t>的要求。机制螺钉受拉连接时应严格控制螺钉及螺孔的尺寸。当用于紧固开启扇五金件时，应采取有效的防松脱措施。承受较大拉力的连接节点、</w:t>
      </w:r>
      <w:r w:rsidRPr="00321560">
        <w:rPr>
          <w:rFonts w:hint="eastAsia"/>
          <w:color w:val="000000" w:themeColor="text1"/>
        </w:rPr>
        <w:lastRenderedPageBreak/>
        <w:t>面板反吊处的连接节点、承受较大风荷载的悬挑构件、端部连接处存在撬力等受力状态复杂的构件或节点，应采用螺栓连接。螺钉、螺栓紧固后，外露丝扣不应少于2扣。</w:t>
      </w:r>
    </w:p>
    <w:p w:rsidR="00365549" w:rsidRPr="009655D9" w:rsidRDefault="007042B1" w:rsidP="007042B1">
      <w:pPr>
        <w:pStyle w:val="a3"/>
        <w:spacing w:before="156" w:after="156"/>
        <w:rPr>
          <w:b/>
          <w:color w:val="000000" w:themeColor="text1"/>
        </w:rPr>
      </w:pPr>
      <w:bookmarkStart w:id="278" w:name="_Toc62232315"/>
      <w:r w:rsidRPr="009655D9">
        <w:rPr>
          <w:rFonts w:hint="eastAsia"/>
          <w:b/>
          <w:color w:val="000000" w:themeColor="text1"/>
        </w:rPr>
        <w:t>埋件设计</w:t>
      </w:r>
      <w:bookmarkEnd w:id="278"/>
    </w:p>
    <w:p w:rsidR="00D07710" w:rsidRPr="00321560" w:rsidRDefault="00D07710" w:rsidP="00C5499B">
      <w:pPr>
        <w:pStyle w:val="a4"/>
        <w:rPr>
          <w:color w:val="000000" w:themeColor="text1"/>
        </w:rPr>
      </w:pPr>
      <w:r w:rsidRPr="00321560">
        <w:rPr>
          <w:rFonts w:hint="eastAsia"/>
          <w:color w:val="000000" w:themeColor="text1"/>
        </w:rPr>
        <w:t xml:space="preserve">幕墙用埋件可分为预埋件和后置埋件，预埋件可分为平板式预埋件、槽式预埋组件、免焊装配式板槽埋件。平板预埋件应按GB 50010执行，后锚固埋件应按JGJ 145执行,槽式预埋组件应按GB/T </w:t>
      </w:r>
      <w:r w:rsidRPr="00321560">
        <w:rPr>
          <w:color w:val="000000" w:themeColor="text1"/>
        </w:rPr>
        <w:t>38525</w:t>
      </w:r>
      <w:r w:rsidRPr="00321560">
        <w:rPr>
          <w:rFonts w:hint="eastAsia"/>
          <w:color w:val="000000" w:themeColor="text1"/>
        </w:rPr>
        <w:t>、JG/T 560执行。预埋件设计使用的基准期为</w:t>
      </w:r>
      <w:r w:rsidRPr="00321560">
        <w:rPr>
          <w:color w:val="000000" w:themeColor="text1"/>
        </w:rPr>
        <w:t>50</w:t>
      </w:r>
      <w:r w:rsidRPr="00321560">
        <w:rPr>
          <w:rFonts w:hint="eastAsia"/>
          <w:color w:val="000000" w:themeColor="text1"/>
        </w:rPr>
        <w:t>年且应与主体结构同寿命，后置埋件设计使用应与被连接构件的设计使用年限一致，且不应小于3</w:t>
      </w:r>
      <w:r w:rsidRPr="00321560">
        <w:rPr>
          <w:color w:val="000000" w:themeColor="text1"/>
        </w:rPr>
        <w:t>0</w:t>
      </w:r>
      <w:r w:rsidRPr="00321560">
        <w:rPr>
          <w:rFonts w:hint="eastAsia"/>
          <w:color w:val="000000" w:themeColor="text1"/>
        </w:rPr>
        <w:t>年。对化学锚栓、植筋，应定期检查其工作状态，检查时间间隔可由设计单位确定，但第一次检查时间不应迟于1</w:t>
      </w:r>
      <w:r w:rsidRPr="00321560">
        <w:rPr>
          <w:color w:val="000000" w:themeColor="text1"/>
        </w:rPr>
        <w:t>0</w:t>
      </w:r>
      <w:r w:rsidRPr="00321560">
        <w:rPr>
          <w:rFonts w:hint="eastAsia"/>
          <w:color w:val="000000" w:themeColor="text1"/>
        </w:rPr>
        <w:t>年。</w:t>
      </w:r>
    </w:p>
    <w:p w:rsidR="00D07710" w:rsidRPr="00321560" w:rsidRDefault="00D07710" w:rsidP="00C5499B">
      <w:pPr>
        <w:pStyle w:val="a4"/>
        <w:rPr>
          <w:color w:val="000000" w:themeColor="text1"/>
        </w:rPr>
      </w:pPr>
      <w:r w:rsidRPr="00321560">
        <w:rPr>
          <w:rFonts w:hint="eastAsia"/>
          <w:color w:val="000000" w:themeColor="text1"/>
        </w:rPr>
        <w:t>幕墙用埋件设计应考虑永久荷载、风荷载、地震作用和其他必要荷载的组合，同时应考虑主体结构的混疑土规格以及埋设的边界条件。对于产品构件应在现场根据项目实际情况抽查做拉拔、剪切等试验。后置埋件试验方法及评定标准应按</w:t>
      </w:r>
      <w:r w:rsidRPr="00321560">
        <w:rPr>
          <w:color w:val="000000" w:themeColor="text1"/>
        </w:rPr>
        <w:t>JGJ 145</w:t>
      </w:r>
      <w:r w:rsidRPr="00321560">
        <w:rPr>
          <w:rFonts w:hint="eastAsia"/>
          <w:color w:val="000000" w:themeColor="text1"/>
        </w:rPr>
        <w:t>的规定执行。</w:t>
      </w:r>
    </w:p>
    <w:p w:rsidR="00D07710" w:rsidRPr="00321560" w:rsidRDefault="00D07710" w:rsidP="00C5499B">
      <w:pPr>
        <w:pStyle w:val="a4"/>
        <w:rPr>
          <w:color w:val="000000" w:themeColor="text1"/>
        </w:rPr>
      </w:pPr>
      <w:r w:rsidRPr="00321560">
        <w:rPr>
          <w:rFonts w:hint="eastAsia"/>
          <w:color w:val="000000" w:themeColor="text1"/>
        </w:rPr>
        <w:t>埋件应埋设在主体混凝土结构或连接在主体钢结构上，且其应能承担埋件的支座反力。</w:t>
      </w:r>
    </w:p>
    <w:p w:rsidR="00D07710" w:rsidRPr="00321560" w:rsidRDefault="00D07710" w:rsidP="00C5499B">
      <w:pPr>
        <w:pStyle w:val="a4"/>
        <w:rPr>
          <w:color w:val="000000" w:themeColor="text1"/>
        </w:rPr>
      </w:pPr>
      <w:r w:rsidRPr="00321560">
        <w:rPr>
          <w:rFonts w:hint="eastAsia"/>
          <w:color w:val="000000" w:themeColor="text1"/>
        </w:rPr>
        <w:t>当建筑主体为混凝土结构时，幕墙的主要受力构件应通过预埋件与主体结构连接，预埋件应在主体结构混凝土施工时埋入，预埋件的位置应准确。当没有条件采用预埋件连接时，应采用后置埋件等其他可靠的连接措施，并通过试验确定其可靠性。预埋件埋设时应有防浇筑混疑土震动时产生偏位措施，但不得与主体结构钢筋直接焊接。</w:t>
      </w:r>
    </w:p>
    <w:p w:rsidR="00D07710" w:rsidRPr="00321560" w:rsidRDefault="00D07710" w:rsidP="00C5499B">
      <w:pPr>
        <w:pStyle w:val="a4"/>
        <w:rPr>
          <w:color w:val="000000" w:themeColor="text1"/>
        </w:rPr>
      </w:pPr>
      <w:r w:rsidRPr="00321560">
        <w:rPr>
          <w:rFonts w:hint="eastAsia"/>
          <w:color w:val="000000" w:themeColor="text1"/>
        </w:rPr>
        <w:t>由锚板和对称配置的锚固钢筋所组成的受力预埋件，其设计应符合GB 50010的规定。</w:t>
      </w:r>
    </w:p>
    <w:p w:rsidR="00D07710" w:rsidRPr="00321560" w:rsidRDefault="00D07710" w:rsidP="00C5499B">
      <w:pPr>
        <w:pStyle w:val="a4"/>
        <w:rPr>
          <w:color w:val="000000" w:themeColor="text1"/>
        </w:rPr>
      </w:pPr>
      <w:r w:rsidRPr="00321560">
        <w:rPr>
          <w:rFonts w:hint="eastAsia"/>
          <w:color w:val="000000" w:themeColor="text1"/>
        </w:rPr>
        <w:t>槽式预埋件及其T型螺栓的锚固连接，应按照GB</w:t>
      </w:r>
      <w:r w:rsidRPr="00321560">
        <w:rPr>
          <w:color w:val="000000" w:themeColor="text1"/>
        </w:rPr>
        <w:t xml:space="preserve"> 50017</w:t>
      </w:r>
      <w:r w:rsidR="009655D9">
        <w:rPr>
          <w:rFonts w:hint="eastAsia"/>
          <w:color w:val="000000" w:themeColor="text1"/>
        </w:rPr>
        <w:t>、</w:t>
      </w:r>
      <w:r w:rsidRPr="00321560">
        <w:rPr>
          <w:rFonts w:hint="eastAsia"/>
          <w:color w:val="000000" w:themeColor="text1"/>
        </w:rPr>
        <w:t xml:space="preserve">GB 50010的规定设计，并应按GB/T </w:t>
      </w:r>
      <w:r w:rsidRPr="00321560">
        <w:rPr>
          <w:color w:val="000000" w:themeColor="text1"/>
        </w:rPr>
        <w:t>38525规定的试验方法确定槽式预埋</w:t>
      </w:r>
      <w:r w:rsidRPr="00321560">
        <w:rPr>
          <w:rFonts w:hint="eastAsia"/>
          <w:color w:val="000000" w:themeColor="text1"/>
        </w:rPr>
        <w:t>组</w:t>
      </w:r>
      <w:r w:rsidRPr="00321560">
        <w:rPr>
          <w:color w:val="000000" w:themeColor="text1"/>
        </w:rPr>
        <w:t>件的</w:t>
      </w:r>
      <w:r w:rsidRPr="00321560">
        <w:rPr>
          <w:rFonts w:hint="eastAsia"/>
          <w:color w:val="000000" w:themeColor="text1"/>
        </w:rPr>
        <w:t>T型螺栓副受拉承载力、组件受拉承载力、</w:t>
      </w:r>
      <w:r w:rsidRPr="00321560">
        <w:rPr>
          <w:color w:val="000000" w:themeColor="text1"/>
        </w:rPr>
        <w:t>锚固承载力</w:t>
      </w:r>
      <w:r w:rsidRPr="00321560">
        <w:rPr>
          <w:rFonts w:hint="eastAsia"/>
          <w:color w:val="000000" w:themeColor="text1"/>
        </w:rPr>
        <w:t>。槽式预埋件设计见本标准附录B。槽式预埋件的中心线与混凝土构件边缘的距离应根据构件的受力状态确定且不应小于100</w:t>
      </w:r>
      <w:r w:rsidRPr="00321560">
        <w:rPr>
          <w:color w:val="000000" w:themeColor="text1"/>
        </w:rPr>
        <w:t>mm</w:t>
      </w:r>
      <w:r w:rsidRPr="00321560">
        <w:rPr>
          <w:rFonts w:hint="eastAsia"/>
          <w:color w:val="000000" w:themeColor="text1"/>
        </w:rPr>
        <w:t>，</w:t>
      </w:r>
      <w:r w:rsidRPr="00321560">
        <w:rPr>
          <w:color w:val="000000" w:themeColor="text1"/>
        </w:rPr>
        <w:t>钢筋</w:t>
      </w:r>
      <w:r w:rsidRPr="00321560">
        <w:rPr>
          <w:rFonts w:hint="eastAsia"/>
          <w:color w:val="000000" w:themeColor="text1"/>
        </w:rPr>
        <w:t>（锚爪）应位于主筋内侧。</w:t>
      </w:r>
    </w:p>
    <w:p w:rsidR="00D07710" w:rsidRPr="00321560" w:rsidRDefault="00D07710" w:rsidP="00C5499B">
      <w:pPr>
        <w:pStyle w:val="a4"/>
        <w:rPr>
          <w:color w:val="000000" w:themeColor="text1"/>
        </w:rPr>
      </w:pPr>
      <w:r w:rsidRPr="00321560">
        <w:rPr>
          <w:rFonts w:hint="eastAsia"/>
          <w:color w:val="000000" w:themeColor="text1"/>
        </w:rPr>
        <w:t>幕墙构架与主体结构采用后锚固锚栓连接时，应符合下列规定：</w:t>
      </w:r>
    </w:p>
    <w:p w:rsidR="00D07710" w:rsidRPr="00321560" w:rsidRDefault="00D07710" w:rsidP="0027558F">
      <w:pPr>
        <w:pStyle w:val="afc"/>
        <w:numPr>
          <w:ilvl w:val="0"/>
          <w:numId w:val="276"/>
        </w:numPr>
        <w:rPr>
          <w:color w:val="000000" w:themeColor="text1"/>
        </w:rPr>
      </w:pPr>
      <w:r w:rsidRPr="00321560">
        <w:rPr>
          <w:rFonts w:hint="eastAsia"/>
          <w:color w:val="000000" w:themeColor="text1"/>
        </w:rPr>
        <w:t>混凝土基材及锚栓的材质、力学性能等级、锚固深度、间距、结构边距等要求应符合JGJ 145的规定；</w:t>
      </w:r>
    </w:p>
    <w:p w:rsidR="00D07710" w:rsidRPr="00321560" w:rsidRDefault="00D07710" w:rsidP="004715E6">
      <w:pPr>
        <w:pStyle w:val="afc"/>
        <w:rPr>
          <w:color w:val="000000" w:themeColor="text1"/>
        </w:rPr>
      </w:pPr>
      <w:r w:rsidRPr="00321560">
        <w:rPr>
          <w:color w:val="000000" w:themeColor="text1"/>
        </w:rPr>
        <w:t>后锚固连接的安全等级不应低于被连接结构的安全等级</w:t>
      </w:r>
      <w:r w:rsidRPr="00321560">
        <w:rPr>
          <w:rFonts w:hint="eastAsia"/>
          <w:color w:val="000000" w:themeColor="text1"/>
        </w:rPr>
        <w:t>，</w:t>
      </w:r>
      <w:r w:rsidRPr="00321560">
        <w:rPr>
          <w:color w:val="000000" w:themeColor="text1"/>
        </w:rPr>
        <w:t>且不应低于二级</w:t>
      </w:r>
      <w:r w:rsidRPr="00321560">
        <w:rPr>
          <w:rFonts w:hint="eastAsia"/>
          <w:color w:val="000000" w:themeColor="text1"/>
        </w:rPr>
        <w:t>；</w:t>
      </w:r>
    </w:p>
    <w:p w:rsidR="00D07710" w:rsidRPr="00321560" w:rsidRDefault="00D07710" w:rsidP="004715E6">
      <w:pPr>
        <w:pStyle w:val="afc"/>
        <w:rPr>
          <w:color w:val="000000" w:themeColor="text1"/>
        </w:rPr>
      </w:pPr>
      <w:r w:rsidRPr="00321560">
        <w:rPr>
          <w:rFonts w:hint="eastAsia"/>
          <w:color w:val="000000" w:themeColor="text1"/>
        </w:rPr>
        <w:t>锚栓连接处基材混凝土强度等级不应低于C20，厚度应符合JGJ 145的规定；</w:t>
      </w:r>
    </w:p>
    <w:p w:rsidR="00D07710" w:rsidRPr="00321560" w:rsidRDefault="00D07710" w:rsidP="004715E6">
      <w:pPr>
        <w:pStyle w:val="afc"/>
        <w:rPr>
          <w:color w:val="000000" w:themeColor="text1"/>
        </w:rPr>
      </w:pPr>
      <w:r w:rsidRPr="00321560">
        <w:rPr>
          <w:rFonts w:hint="eastAsia"/>
          <w:color w:val="000000" w:themeColor="text1"/>
        </w:rPr>
        <w:t>混凝土结构所用锚栓的材质可为碳素钢、不锈钢或合金钢，直径不应小于</w:t>
      </w:r>
      <w:smartTag w:uri="urn:schemas-microsoft-com:office:smarttags" w:element="chmetcnv">
        <w:smartTagPr>
          <w:attr w:name="TCSC" w:val="0"/>
          <w:attr w:name="NumberType" w:val="1"/>
          <w:attr w:name="Negative" w:val="False"/>
          <w:attr w:name="HasSpace" w:val="False"/>
          <w:attr w:name="SourceValue" w:val="10"/>
          <w:attr w:name="UnitName" w:val="mm"/>
        </w:smartTagPr>
        <w:r w:rsidRPr="00321560">
          <w:rPr>
            <w:rFonts w:hint="eastAsia"/>
            <w:color w:val="000000" w:themeColor="text1"/>
          </w:rPr>
          <w:t>10mm</w:t>
        </w:r>
      </w:smartTag>
      <w:r w:rsidRPr="00321560">
        <w:rPr>
          <w:rFonts w:hint="eastAsia"/>
          <w:color w:val="000000" w:themeColor="text1"/>
        </w:rPr>
        <w:t>。碳钢、合金钢锚栓表面应进行镀锌防腐处理，电镀锌层平均厚度不应小于5</w:t>
      </w:r>
      <w:r w:rsidRPr="00321560">
        <w:rPr>
          <w:color w:val="000000" w:themeColor="text1"/>
        </w:rPr>
        <w:t>μm</w:t>
      </w:r>
      <w:r w:rsidRPr="00321560">
        <w:rPr>
          <w:rFonts w:hint="eastAsia"/>
          <w:color w:val="000000" w:themeColor="text1"/>
        </w:rPr>
        <w:t>，热浸镀锌平均厚度不应小于4</w:t>
      </w:r>
      <w:r w:rsidRPr="00321560">
        <w:rPr>
          <w:color w:val="000000" w:themeColor="text1"/>
        </w:rPr>
        <w:t>5μm</w:t>
      </w:r>
      <w:r w:rsidRPr="00321560">
        <w:rPr>
          <w:rFonts w:hint="eastAsia"/>
          <w:color w:val="000000" w:themeColor="text1"/>
        </w:rPr>
        <w:t>，在室外环境、常年潮湿的室内环境、海边、高酸碱度的大气环境中应使用不锈钢材质的锚栓；每个连接节点不应少于2个锚栓；</w:t>
      </w:r>
    </w:p>
    <w:p w:rsidR="00D07710" w:rsidRPr="00321560" w:rsidRDefault="00D07710" w:rsidP="004715E6">
      <w:pPr>
        <w:pStyle w:val="afc"/>
        <w:rPr>
          <w:color w:val="000000" w:themeColor="text1"/>
        </w:rPr>
      </w:pPr>
      <w:r w:rsidRPr="00321560">
        <w:rPr>
          <w:rFonts w:hint="eastAsia"/>
          <w:color w:val="000000" w:themeColor="text1"/>
        </w:rPr>
        <w:t>建筑幕墙的后置埋件应根据设计要求选用后切（扩）底机械锚栓或特殊倒锥型化学锚栓等性能可靠的锚栓，不应使用膨胀型锚栓或普通化学锚栓。在与化学锚栓接触的连接件上，不应进行连续焊缝的焊接，就位后需焊接作业的后置埋件宜使用机械扩底锚栓。</w:t>
      </w:r>
    </w:p>
    <w:p w:rsidR="00D07710" w:rsidRPr="00321560" w:rsidRDefault="00D07710" w:rsidP="00C5499B">
      <w:pPr>
        <w:pStyle w:val="a4"/>
        <w:rPr>
          <w:color w:val="000000" w:themeColor="text1"/>
        </w:rPr>
      </w:pPr>
      <w:r w:rsidRPr="00321560">
        <w:rPr>
          <w:rFonts w:hint="eastAsia"/>
          <w:color w:val="000000" w:themeColor="text1"/>
        </w:rPr>
        <w:t>幕墙用埋件严禁埋设在轻质填充墙和砌体结构上，幕墙与轻质填充墙和砌体结构连接时，应采取加强措施，保证其连接可靠性和耐久性，确保幕墙的安全使用。</w:t>
      </w:r>
    </w:p>
    <w:p w:rsidR="00D07710" w:rsidRPr="00321560" w:rsidRDefault="00D07710" w:rsidP="00C5499B">
      <w:pPr>
        <w:pStyle w:val="a4"/>
        <w:rPr>
          <w:color w:val="000000" w:themeColor="text1"/>
        </w:rPr>
      </w:pPr>
      <w:r w:rsidRPr="00321560">
        <w:rPr>
          <w:rFonts w:hint="eastAsia"/>
          <w:color w:val="000000" w:themeColor="text1"/>
        </w:rPr>
        <w:lastRenderedPageBreak/>
        <w:t>旧建筑改造需要增设建筑幕墙时，主体结构的混凝土强度等级，应符合GB</w:t>
      </w:r>
      <w:r w:rsidRPr="00321560">
        <w:rPr>
          <w:color w:val="000000" w:themeColor="text1"/>
        </w:rPr>
        <w:t xml:space="preserve"> 50010</w:t>
      </w:r>
      <w:r w:rsidR="009655D9">
        <w:rPr>
          <w:rFonts w:hint="eastAsia"/>
          <w:color w:val="000000" w:themeColor="text1"/>
        </w:rPr>
        <w:t>、</w:t>
      </w:r>
      <w:r w:rsidRPr="00321560">
        <w:rPr>
          <w:rFonts w:hint="eastAsia"/>
          <w:color w:val="000000" w:themeColor="text1"/>
        </w:rPr>
        <w:t>JGJ</w:t>
      </w:r>
      <w:r w:rsidR="009655D9">
        <w:rPr>
          <w:color w:val="000000" w:themeColor="text1"/>
        </w:rPr>
        <w:t xml:space="preserve"> </w:t>
      </w:r>
      <w:r w:rsidRPr="00321560">
        <w:rPr>
          <w:rFonts w:hint="eastAsia"/>
          <w:color w:val="000000" w:themeColor="text1"/>
        </w:rPr>
        <w:t>145规定的钢筋混凝土强度等级的最低要求，并经现场实测确定。幕墙构架与主体结构采用后锚固锚栓连接时，应符合本标准第</w:t>
      </w:r>
      <w:r w:rsidR="00762AC5" w:rsidRPr="00321560">
        <w:rPr>
          <w:color w:val="000000" w:themeColor="text1"/>
        </w:rPr>
        <w:t>6</w:t>
      </w:r>
      <w:r w:rsidR="00762AC5" w:rsidRPr="00321560">
        <w:rPr>
          <w:rFonts w:hint="eastAsia"/>
          <w:color w:val="000000" w:themeColor="text1"/>
        </w:rPr>
        <w:t>.</w:t>
      </w:r>
      <w:r w:rsidR="00762AC5" w:rsidRPr="00321560">
        <w:rPr>
          <w:color w:val="000000" w:themeColor="text1"/>
        </w:rPr>
        <w:t>8.2</w:t>
      </w:r>
      <w:r w:rsidRPr="00321560">
        <w:rPr>
          <w:color w:val="000000" w:themeColor="text1"/>
        </w:rPr>
        <w:t>8</w:t>
      </w:r>
      <w:r w:rsidRPr="00321560">
        <w:rPr>
          <w:rFonts w:hint="eastAsia"/>
          <w:color w:val="000000" w:themeColor="text1"/>
        </w:rPr>
        <w:t>～</w:t>
      </w:r>
      <w:r w:rsidR="00762AC5" w:rsidRPr="00321560">
        <w:rPr>
          <w:color w:val="000000" w:themeColor="text1"/>
        </w:rPr>
        <w:t>6.8.3</w:t>
      </w:r>
      <w:r w:rsidRPr="00321560">
        <w:rPr>
          <w:color w:val="000000" w:themeColor="text1"/>
        </w:rPr>
        <w:t>8</w:t>
      </w:r>
      <w:r w:rsidRPr="00321560">
        <w:rPr>
          <w:rFonts w:hint="eastAsia"/>
          <w:color w:val="000000" w:themeColor="text1"/>
        </w:rPr>
        <w:t>条的规定。</w:t>
      </w:r>
    </w:p>
    <w:p w:rsidR="00D07710" w:rsidRPr="00321560" w:rsidRDefault="00D07710" w:rsidP="00C5499B">
      <w:pPr>
        <w:pStyle w:val="a4"/>
        <w:rPr>
          <w:color w:val="000000" w:themeColor="text1"/>
        </w:rPr>
      </w:pPr>
      <w:r w:rsidRPr="00321560">
        <w:rPr>
          <w:rFonts w:hint="eastAsia"/>
          <w:color w:val="000000" w:themeColor="text1"/>
        </w:rPr>
        <w:t>建筑幕墙宜尽量避免使用后置埋件。在同一个后置埋件上应采用同种类型、同种规格的锚栓，不得采用不同种类锚栓混合使用。</w:t>
      </w:r>
    </w:p>
    <w:p w:rsidR="00D07710" w:rsidRPr="00321560" w:rsidRDefault="00D07710" w:rsidP="00C5499B">
      <w:pPr>
        <w:pStyle w:val="a4"/>
        <w:rPr>
          <w:color w:val="000000" w:themeColor="text1"/>
        </w:rPr>
      </w:pPr>
      <w:r w:rsidRPr="00321560">
        <w:rPr>
          <w:rFonts w:hint="eastAsia"/>
          <w:color w:val="000000" w:themeColor="text1"/>
        </w:rPr>
        <w:t>平板</w:t>
      </w:r>
      <w:r w:rsidRPr="00321560">
        <w:rPr>
          <w:color w:val="000000" w:themeColor="text1"/>
        </w:rPr>
        <w:t>预埋件的锚板宜采用Q235</w:t>
      </w:r>
      <w:r w:rsidRPr="00321560">
        <w:rPr>
          <w:rFonts w:hint="eastAsia"/>
          <w:color w:val="000000" w:themeColor="text1"/>
        </w:rPr>
        <w:t>B、Q355B</w:t>
      </w:r>
      <w:r w:rsidRPr="00321560">
        <w:rPr>
          <w:color w:val="000000" w:themeColor="text1"/>
        </w:rPr>
        <w:t>级钢</w:t>
      </w:r>
      <w:r w:rsidRPr="00321560">
        <w:rPr>
          <w:rFonts w:hint="eastAsia"/>
          <w:color w:val="000000" w:themeColor="text1"/>
        </w:rPr>
        <w:t>，</w:t>
      </w:r>
      <w:r w:rsidRPr="00321560">
        <w:rPr>
          <w:color w:val="000000" w:themeColor="text1"/>
        </w:rPr>
        <w:t>锚板厚度</w:t>
      </w:r>
      <w:r w:rsidRPr="00321560">
        <w:rPr>
          <w:rFonts w:hint="eastAsia"/>
          <w:color w:val="000000" w:themeColor="text1"/>
        </w:rPr>
        <w:t>应</w:t>
      </w:r>
      <w:r w:rsidRPr="00321560">
        <w:rPr>
          <w:color w:val="000000" w:themeColor="text1"/>
        </w:rPr>
        <w:t>根据其受力</w:t>
      </w:r>
      <w:r w:rsidRPr="00321560">
        <w:rPr>
          <w:rFonts w:hint="eastAsia"/>
          <w:color w:val="000000" w:themeColor="text1"/>
        </w:rPr>
        <w:t>和加劲肋设置</w:t>
      </w:r>
      <w:r w:rsidRPr="00321560">
        <w:rPr>
          <w:color w:val="000000" w:themeColor="text1"/>
        </w:rPr>
        <w:t>情况按计算确定，且</w:t>
      </w:r>
      <w:r w:rsidRPr="00321560">
        <w:rPr>
          <w:rFonts w:hint="eastAsia"/>
          <w:color w:val="000000" w:themeColor="text1"/>
        </w:rPr>
        <w:t>不宜小于</w:t>
      </w:r>
      <w:r w:rsidRPr="00321560">
        <w:rPr>
          <w:color w:val="000000" w:themeColor="text1"/>
        </w:rPr>
        <w:t>锚筋直径的0.6倍。</w:t>
      </w:r>
      <w:r w:rsidRPr="00321560">
        <w:rPr>
          <w:rFonts w:hint="eastAsia"/>
          <w:color w:val="000000" w:themeColor="text1"/>
        </w:rPr>
        <w:t>受拉和受弯平板预埋件的锚板厚度宜大于</w:t>
      </w:r>
      <w:r w:rsidRPr="00321560">
        <w:rPr>
          <w:color w:val="000000" w:themeColor="text1"/>
        </w:rPr>
        <w:t>b/8</w:t>
      </w:r>
      <w:r w:rsidRPr="00321560">
        <w:rPr>
          <w:rFonts w:hint="eastAsia"/>
          <w:color w:val="000000" w:themeColor="text1"/>
        </w:rPr>
        <w:t>（</w:t>
      </w:r>
      <w:r w:rsidRPr="00321560">
        <w:rPr>
          <w:color w:val="000000" w:themeColor="text1"/>
        </w:rPr>
        <w:t>b</w:t>
      </w:r>
      <w:r w:rsidRPr="00321560">
        <w:rPr>
          <w:rFonts w:hint="eastAsia"/>
          <w:color w:val="000000" w:themeColor="text1"/>
        </w:rPr>
        <w:t>为锚筋的间距），幕墙用的预埋件锚板厚度不宜小于6mm。锚板长宽尺寸宜大于被连接构件至少</w:t>
      </w:r>
      <w:r w:rsidRPr="00321560">
        <w:rPr>
          <w:color w:val="000000" w:themeColor="text1"/>
        </w:rPr>
        <w:t>50mm</w:t>
      </w:r>
      <w:r w:rsidRPr="00321560">
        <w:rPr>
          <w:rFonts w:hint="eastAsia"/>
          <w:color w:val="000000" w:themeColor="text1"/>
        </w:rPr>
        <w:t>，以便调节和容差。</w:t>
      </w:r>
    </w:p>
    <w:p w:rsidR="00D07710" w:rsidRPr="00321560" w:rsidRDefault="00D07710" w:rsidP="00C5499B">
      <w:pPr>
        <w:pStyle w:val="a4"/>
        <w:rPr>
          <w:color w:val="000000" w:themeColor="text1"/>
        </w:rPr>
      </w:pPr>
      <w:r w:rsidRPr="00321560">
        <w:rPr>
          <w:rFonts w:hint="eastAsia"/>
          <w:color w:val="000000" w:themeColor="text1"/>
        </w:rPr>
        <w:t>平板</w:t>
      </w:r>
      <w:r w:rsidRPr="00321560">
        <w:rPr>
          <w:color w:val="000000" w:themeColor="text1"/>
        </w:rPr>
        <w:t>预埋件的锚筋应采用H</w:t>
      </w:r>
      <w:r w:rsidRPr="00321560">
        <w:rPr>
          <w:rFonts w:hint="eastAsia"/>
          <w:color w:val="000000" w:themeColor="text1"/>
        </w:rPr>
        <w:t>R</w:t>
      </w:r>
      <w:r w:rsidRPr="00321560">
        <w:rPr>
          <w:color w:val="000000" w:themeColor="text1"/>
        </w:rPr>
        <w:t>B</w:t>
      </w:r>
      <w:r w:rsidRPr="00321560">
        <w:rPr>
          <w:rFonts w:hint="eastAsia"/>
          <w:color w:val="000000" w:themeColor="text1"/>
        </w:rPr>
        <w:t>400或</w:t>
      </w:r>
      <w:r w:rsidRPr="00321560">
        <w:rPr>
          <w:color w:val="000000" w:themeColor="text1"/>
        </w:rPr>
        <w:t>H</w:t>
      </w:r>
      <w:r w:rsidRPr="00321560">
        <w:rPr>
          <w:rFonts w:hint="eastAsia"/>
          <w:color w:val="000000" w:themeColor="text1"/>
        </w:rPr>
        <w:t>PB300</w:t>
      </w:r>
      <w:r w:rsidRPr="00321560">
        <w:rPr>
          <w:color w:val="000000" w:themeColor="text1"/>
        </w:rPr>
        <w:t>级钢筋，严禁采用冷加工钢筋。</w:t>
      </w:r>
      <w:r w:rsidRPr="00321560">
        <w:rPr>
          <w:rFonts w:hint="eastAsia"/>
          <w:color w:val="000000" w:themeColor="text1"/>
        </w:rPr>
        <w:t>纯</w:t>
      </w:r>
      <w:r w:rsidRPr="00321560">
        <w:rPr>
          <w:color w:val="000000" w:themeColor="text1"/>
        </w:rPr>
        <w:t>受剪</w:t>
      </w:r>
      <w:r w:rsidRPr="00321560">
        <w:rPr>
          <w:rFonts w:hint="eastAsia"/>
          <w:color w:val="000000" w:themeColor="text1"/>
        </w:rPr>
        <w:t>平板</w:t>
      </w:r>
      <w:r w:rsidRPr="00321560">
        <w:rPr>
          <w:color w:val="000000" w:themeColor="text1"/>
        </w:rPr>
        <w:t>预埋件的直锚筋可采用2根</w:t>
      </w:r>
      <w:r w:rsidRPr="00321560">
        <w:rPr>
          <w:rFonts w:hint="eastAsia"/>
          <w:color w:val="000000" w:themeColor="text1"/>
        </w:rPr>
        <w:t>，其他</w:t>
      </w:r>
      <w:r w:rsidRPr="00321560">
        <w:rPr>
          <w:color w:val="000000" w:themeColor="text1"/>
        </w:rPr>
        <w:t>受力直锚筋不宜少于4根，且不宜多于4</w:t>
      </w:r>
      <w:r w:rsidRPr="00321560">
        <w:rPr>
          <w:rFonts w:hint="eastAsia"/>
          <w:color w:val="000000" w:themeColor="text1"/>
        </w:rPr>
        <w:t>排</w:t>
      </w:r>
      <w:r w:rsidRPr="00321560">
        <w:rPr>
          <w:color w:val="000000" w:themeColor="text1"/>
        </w:rPr>
        <w:t>；锚筋直径不宜小于8mm，且不宜大于25mm。</w:t>
      </w:r>
      <w:r w:rsidRPr="00321560">
        <w:rPr>
          <w:rFonts w:hint="eastAsia"/>
          <w:color w:val="000000" w:themeColor="text1"/>
        </w:rPr>
        <w:t>平板</w:t>
      </w:r>
      <w:r w:rsidRPr="00321560">
        <w:rPr>
          <w:color w:val="000000" w:themeColor="text1"/>
        </w:rPr>
        <w:t>预埋件的锚筋应放置在构件的外排主筋的内侧</w:t>
      </w:r>
      <w:r w:rsidRPr="00321560">
        <w:rPr>
          <w:rFonts w:hint="eastAsia"/>
          <w:color w:val="000000" w:themeColor="text1"/>
        </w:rPr>
        <w:t>。</w:t>
      </w:r>
    </w:p>
    <w:p w:rsidR="00D07710" w:rsidRPr="00321560" w:rsidRDefault="00D07710" w:rsidP="00C5499B">
      <w:pPr>
        <w:pStyle w:val="a4"/>
        <w:rPr>
          <w:color w:val="000000" w:themeColor="text1"/>
        </w:rPr>
      </w:pPr>
      <w:r w:rsidRPr="00321560">
        <w:rPr>
          <w:color w:val="000000" w:themeColor="text1"/>
        </w:rPr>
        <w:t>直锚筋与锚板</w:t>
      </w:r>
      <w:r w:rsidRPr="00321560">
        <w:rPr>
          <w:rFonts w:hint="eastAsia"/>
          <w:color w:val="000000" w:themeColor="text1"/>
        </w:rPr>
        <w:t>应采用T型焊接，并应符合下列规定：</w:t>
      </w:r>
    </w:p>
    <w:p w:rsidR="00D07710" w:rsidRPr="00321560" w:rsidRDefault="00D07710" w:rsidP="0027558F">
      <w:pPr>
        <w:pStyle w:val="afc"/>
        <w:numPr>
          <w:ilvl w:val="0"/>
          <w:numId w:val="237"/>
        </w:numPr>
        <w:rPr>
          <w:color w:val="000000" w:themeColor="text1"/>
        </w:rPr>
      </w:pPr>
      <w:r w:rsidRPr="00321560">
        <w:rPr>
          <w:color w:val="000000" w:themeColor="text1"/>
        </w:rPr>
        <w:t>直锚筋与锚板</w:t>
      </w:r>
      <w:r w:rsidRPr="00321560">
        <w:rPr>
          <w:rFonts w:hint="eastAsia"/>
          <w:color w:val="000000" w:themeColor="text1"/>
        </w:rPr>
        <w:t>的焊接宜采用</w:t>
      </w:r>
      <w:r w:rsidRPr="00321560">
        <w:rPr>
          <w:color w:val="000000" w:themeColor="text1"/>
        </w:rPr>
        <w:t>穿孔塞焊</w:t>
      </w:r>
      <w:r w:rsidRPr="00321560">
        <w:rPr>
          <w:rFonts w:hint="eastAsia"/>
          <w:color w:val="000000" w:themeColor="text1"/>
        </w:rPr>
        <w:t>。对HPB300级钢筋宜采用E43型焊条,对HRB400级钢筋宜采用E55型焊条。当锚筋直径不大于</w:t>
      </w:r>
      <w:r w:rsidRPr="00321560">
        <w:rPr>
          <w:color w:val="000000" w:themeColor="text1"/>
        </w:rPr>
        <w:t>20mm</w:t>
      </w:r>
      <w:r w:rsidRPr="00321560">
        <w:rPr>
          <w:rFonts w:hint="eastAsia"/>
          <w:color w:val="000000" w:themeColor="text1"/>
        </w:rPr>
        <w:t>时，可采用压力埋弧焊或手工焊，压力埋弧焊宜采用HJ431型焊剂或其他性能相近的焊剂。</w:t>
      </w:r>
    </w:p>
    <w:p w:rsidR="00D07710" w:rsidRPr="00321560" w:rsidRDefault="00D07710" w:rsidP="00924504">
      <w:pPr>
        <w:pStyle w:val="afc"/>
        <w:rPr>
          <w:color w:val="000000" w:themeColor="text1"/>
        </w:rPr>
      </w:pPr>
      <w:r w:rsidRPr="00321560">
        <w:rPr>
          <w:color w:val="000000" w:themeColor="text1"/>
        </w:rPr>
        <w:t>当</w:t>
      </w:r>
      <w:r w:rsidRPr="00321560">
        <w:rPr>
          <w:rFonts w:hint="eastAsia"/>
          <w:color w:val="000000" w:themeColor="text1"/>
        </w:rPr>
        <w:t>采用手工焊时，</w:t>
      </w:r>
      <w:r w:rsidRPr="00321560">
        <w:rPr>
          <w:color w:val="000000" w:themeColor="text1"/>
        </w:rPr>
        <w:t>焊缝高度不宜小于6mm</w:t>
      </w:r>
      <w:r w:rsidRPr="00321560">
        <w:rPr>
          <w:rFonts w:hint="eastAsia"/>
          <w:color w:val="000000" w:themeColor="text1"/>
        </w:rPr>
        <w:t>，且对HPB300级钢筋</w:t>
      </w:r>
      <w:r w:rsidRPr="00321560">
        <w:rPr>
          <w:color w:val="000000" w:themeColor="text1"/>
        </w:rPr>
        <w:t>焊缝高度</w:t>
      </w:r>
      <w:r w:rsidRPr="00321560">
        <w:rPr>
          <w:rFonts w:hint="eastAsia"/>
          <w:color w:val="000000" w:themeColor="text1"/>
        </w:rPr>
        <w:t>不宜小于</w:t>
      </w:r>
      <w:r w:rsidRPr="00321560">
        <w:rPr>
          <w:color w:val="000000" w:themeColor="text1"/>
        </w:rPr>
        <w:t>0.5d</w:t>
      </w:r>
      <w:r w:rsidRPr="00321560">
        <w:rPr>
          <w:rFonts w:hint="eastAsia"/>
          <w:color w:val="000000" w:themeColor="text1"/>
        </w:rPr>
        <w:t>(</w:t>
      </w:r>
      <w:r w:rsidRPr="00321560">
        <w:rPr>
          <w:color w:val="000000" w:themeColor="text1"/>
        </w:rPr>
        <w:t>d为锚筋直径</w:t>
      </w:r>
      <w:r w:rsidRPr="00321560">
        <w:rPr>
          <w:rFonts w:hint="eastAsia"/>
          <w:color w:val="000000" w:themeColor="text1"/>
        </w:rPr>
        <w:t>)，宜采用E43型焊条；对HRB400级钢筋</w:t>
      </w:r>
      <w:r w:rsidRPr="00321560">
        <w:rPr>
          <w:color w:val="000000" w:themeColor="text1"/>
        </w:rPr>
        <w:t>焊缝高度</w:t>
      </w:r>
      <w:r w:rsidRPr="00321560">
        <w:rPr>
          <w:rFonts w:hint="eastAsia"/>
          <w:color w:val="000000" w:themeColor="text1"/>
        </w:rPr>
        <w:t>不宜小于</w:t>
      </w:r>
      <w:r w:rsidRPr="00321560">
        <w:rPr>
          <w:color w:val="000000" w:themeColor="text1"/>
        </w:rPr>
        <w:t>0.6d，</w:t>
      </w:r>
      <w:r w:rsidRPr="00321560">
        <w:rPr>
          <w:rFonts w:hint="eastAsia"/>
          <w:color w:val="000000" w:themeColor="text1"/>
        </w:rPr>
        <w:t>宜采用E55型焊条。</w:t>
      </w:r>
    </w:p>
    <w:p w:rsidR="00D07710" w:rsidRPr="00321560" w:rsidRDefault="00D07710" w:rsidP="00C5499B">
      <w:pPr>
        <w:pStyle w:val="a4"/>
        <w:rPr>
          <w:color w:val="000000" w:themeColor="text1"/>
        </w:rPr>
      </w:pPr>
      <w:r w:rsidRPr="00321560">
        <w:rPr>
          <w:rFonts w:hint="eastAsia"/>
          <w:color w:val="000000" w:themeColor="text1"/>
        </w:rPr>
        <w:t>平板</w:t>
      </w:r>
      <w:r w:rsidRPr="00321560">
        <w:rPr>
          <w:color w:val="000000" w:themeColor="text1"/>
        </w:rPr>
        <w:t>预埋件</w:t>
      </w:r>
      <w:r w:rsidRPr="00321560">
        <w:rPr>
          <w:rFonts w:hint="eastAsia"/>
          <w:color w:val="000000" w:themeColor="text1"/>
        </w:rPr>
        <w:t>系指锚板为平板状构件的预埋件</w:t>
      </w:r>
      <w:r w:rsidRPr="00321560">
        <w:rPr>
          <w:color w:val="000000" w:themeColor="text1"/>
        </w:rPr>
        <w:t>（图</w:t>
      </w:r>
      <w:r w:rsidR="00663EAE" w:rsidRPr="00321560">
        <w:rPr>
          <w:color w:val="000000" w:themeColor="text1"/>
        </w:rPr>
        <w:t>2</w:t>
      </w:r>
      <w:r w:rsidRPr="00321560">
        <w:rPr>
          <w:color w:val="000000" w:themeColor="text1"/>
        </w:rPr>
        <w:t>），其锚筋的总截面面积</w:t>
      </w:r>
      <w:r w:rsidRPr="00321560">
        <w:rPr>
          <w:color w:val="000000" w:themeColor="text1"/>
        </w:rPr>
        <w:object w:dxaOrig="260" w:dyaOrig="360">
          <v:shape id="_x0000_i1167" type="#_x0000_t75" style="width:14pt;height:14.5pt" o:ole="" fillcolor="window">
            <v:imagedata r:id="rId283" o:title=""/>
          </v:shape>
          <o:OLEObject Type="Embed" ProgID="Equation.3" ShapeID="_x0000_i1167" DrawAspect="Content" ObjectID="_1681285258" r:id="rId284"/>
        </w:object>
      </w:r>
      <w:r w:rsidRPr="00321560">
        <w:rPr>
          <w:color w:val="000000" w:themeColor="text1"/>
        </w:rPr>
        <w:t>应符合下列规定：</w:t>
      </w:r>
    </w:p>
    <w:p w:rsidR="00D07710" w:rsidRPr="00321560" w:rsidRDefault="00D07710" w:rsidP="0027558F">
      <w:pPr>
        <w:pStyle w:val="afc"/>
        <w:numPr>
          <w:ilvl w:val="0"/>
          <w:numId w:val="277"/>
        </w:numPr>
        <w:rPr>
          <w:color w:val="000000" w:themeColor="text1"/>
        </w:rPr>
      </w:pPr>
      <w:r w:rsidRPr="00321560">
        <w:rPr>
          <w:color w:val="000000" w:themeColor="text1"/>
        </w:rPr>
        <w:t>当有剪力、法向拉力和弯矩共同作用时，应分别按式（</w:t>
      </w:r>
      <w:r w:rsidR="004812C7" w:rsidRPr="00321560">
        <w:rPr>
          <w:color w:val="000000" w:themeColor="text1"/>
        </w:rPr>
        <w:t>26</w:t>
      </w:r>
      <w:r w:rsidRPr="00321560">
        <w:rPr>
          <w:color w:val="000000" w:themeColor="text1"/>
        </w:rPr>
        <w:t>）和式（</w:t>
      </w:r>
      <w:r w:rsidR="004812C7" w:rsidRPr="00321560">
        <w:rPr>
          <w:color w:val="000000" w:themeColor="text1"/>
        </w:rPr>
        <w:t>27</w:t>
      </w:r>
      <w:r w:rsidRPr="00321560">
        <w:rPr>
          <w:color w:val="000000" w:themeColor="text1"/>
        </w:rPr>
        <w:t>）计算，并取二者的较大值：</w:t>
      </w:r>
    </w:p>
    <w:p w:rsidR="00D07710" w:rsidRPr="00321560" w:rsidRDefault="00AC6ECA" w:rsidP="00A01061">
      <w:pPr>
        <w:pStyle w:val="afffffffffe"/>
        <w:rPr>
          <w:color w:val="000000" w:themeColor="text1"/>
        </w:rPr>
      </w:pPr>
      <w:r w:rsidRPr="00321560">
        <w:rPr>
          <w:color w:val="000000" w:themeColor="text1"/>
          <w:position w:val="-32"/>
        </w:rPr>
        <w:object w:dxaOrig="3580" w:dyaOrig="700">
          <v:shape id="_x0000_i1168" type="#_x0000_t75" style="width:177.5pt;height:33.5pt" o:ole="">
            <v:imagedata r:id="rId285" o:title=""/>
          </v:shape>
          <o:OLEObject Type="Embed" ProgID="Equation.DSMT4" ShapeID="_x0000_i1168" DrawAspect="Content" ObjectID="_1681285259" r:id="rId286"/>
        </w:object>
      </w:r>
      <w:r w:rsidR="003D2CCD" w:rsidRPr="00321560">
        <w:rPr>
          <w:color w:val="000000" w:themeColor="text1"/>
          <w:position w:val="-4"/>
        </w:rPr>
        <w:object w:dxaOrig="180" w:dyaOrig="279">
          <v:shape id="_x0000_i1169" type="#_x0000_t75" style="width:9pt;height:14.5pt" o:ole="">
            <v:imagedata r:id="rId287" o:title=""/>
          </v:shape>
          <o:OLEObject Type="Embed" ProgID="Equation.DSMT4" ShapeID="_x0000_i1169" DrawAspect="Content" ObjectID="_1681285260" r:id="rId288"/>
        </w:object>
      </w:r>
      <w:r w:rsidR="00F206CA" w:rsidRPr="00321560">
        <w:rPr>
          <w:rFonts w:hint="eastAsia"/>
          <w:color w:val="000000" w:themeColor="text1"/>
        </w:rPr>
        <w:t xml:space="preserve">        </w:t>
      </w:r>
      <w:r w:rsidR="00EB1FB2" w:rsidRPr="00321560">
        <w:rPr>
          <w:color w:val="000000" w:themeColor="text1"/>
        </w:rPr>
        <w:t xml:space="preserve"> </w:t>
      </w:r>
      <w:r w:rsidR="00F206CA"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D07710" w:rsidRPr="00321560" w:rsidRDefault="00AC6ECA" w:rsidP="00A01061">
      <w:pPr>
        <w:pStyle w:val="afffffffffe"/>
        <w:rPr>
          <w:color w:val="000000" w:themeColor="text1"/>
        </w:rPr>
      </w:pPr>
      <w:r w:rsidRPr="00321560">
        <w:rPr>
          <w:color w:val="000000" w:themeColor="text1"/>
          <w:position w:val="-32"/>
        </w:rPr>
        <w:object w:dxaOrig="2700" w:dyaOrig="700">
          <v:shape id="_x0000_i1170" type="#_x0000_t75" style="width:134pt;height:33.5pt" o:ole="">
            <v:imagedata r:id="rId289" o:title=""/>
          </v:shape>
          <o:OLEObject Type="Embed" ProgID="Equation.DSMT4" ShapeID="_x0000_i1170" DrawAspect="Content" ObjectID="_1681285261" r:id="rId290"/>
        </w:object>
      </w:r>
      <w:r w:rsidR="00F206CA" w:rsidRPr="00321560">
        <w:rPr>
          <w:rFonts w:hint="eastAsia"/>
          <w:color w:val="000000" w:themeColor="text1"/>
        </w:rPr>
        <w:t xml:space="preserve">        </w:t>
      </w:r>
      <w:r w:rsidR="00EB1FB2" w:rsidRPr="00321560">
        <w:rPr>
          <w:color w:val="000000" w:themeColor="text1"/>
        </w:rPr>
        <w:t xml:space="preserve">     </w:t>
      </w:r>
      <w:r w:rsidR="00F206CA"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D07710" w:rsidRPr="00321560" w:rsidRDefault="00D07710" w:rsidP="00973A56">
      <w:pPr>
        <w:pStyle w:val="afc"/>
        <w:rPr>
          <w:color w:val="000000" w:themeColor="text1"/>
        </w:rPr>
      </w:pPr>
      <w:r w:rsidRPr="00321560">
        <w:rPr>
          <w:color w:val="000000" w:themeColor="text1"/>
        </w:rPr>
        <w:t>当有剪力、法向压力和弯矩共同作用时，应分别按式（</w:t>
      </w:r>
      <w:r w:rsidR="004812C7" w:rsidRPr="00321560">
        <w:rPr>
          <w:color w:val="000000" w:themeColor="text1"/>
        </w:rPr>
        <w:t>28</w:t>
      </w:r>
      <w:r w:rsidRPr="00321560">
        <w:rPr>
          <w:color w:val="000000" w:themeColor="text1"/>
        </w:rPr>
        <w:t>）和式（</w:t>
      </w:r>
      <w:r w:rsidR="004812C7" w:rsidRPr="00321560">
        <w:rPr>
          <w:color w:val="000000" w:themeColor="text1"/>
        </w:rPr>
        <w:t>29</w:t>
      </w:r>
      <w:r w:rsidRPr="00321560">
        <w:rPr>
          <w:color w:val="000000" w:themeColor="text1"/>
        </w:rPr>
        <w:t>）计算，并取二者的较大值：</w:t>
      </w:r>
    </w:p>
    <w:p w:rsidR="00D07710" w:rsidRPr="00321560" w:rsidRDefault="00AC6ECA" w:rsidP="00A01061">
      <w:pPr>
        <w:pStyle w:val="afffffffffe"/>
        <w:rPr>
          <w:color w:val="000000" w:themeColor="text1"/>
        </w:rPr>
      </w:pPr>
      <w:r w:rsidRPr="00321560">
        <w:rPr>
          <w:color w:val="000000" w:themeColor="text1"/>
          <w:position w:val="-32"/>
        </w:rPr>
        <w:object w:dxaOrig="2760" w:dyaOrig="700">
          <v:shape id="_x0000_i1171" type="#_x0000_t75" style="width:138.5pt;height:33.5pt" o:ole="">
            <v:imagedata r:id="rId291" o:title=""/>
          </v:shape>
          <o:OLEObject Type="Embed" ProgID="Equation.DSMT4" ShapeID="_x0000_i1171" DrawAspect="Content" ObjectID="_1681285262" r:id="rId292"/>
        </w:object>
      </w:r>
      <w:r w:rsidR="00F206CA"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D07710" w:rsidRPr="00321560" w:rsidRDefault="00AC6ECA" w:rsidP="00A01061">
      <w:pPr>
        <w:pStyle w:val="afffffffffe"/>
        <w:rPr>
          <w:color w:val="000000" w:themeColor="text1"/>
        </w:rPr>
      </w:pPr>
      <w:r w:rsidRPr="00321560">
        <w:rPr>
          <w:color w:val="000000" w:themeColor="text1"/>
          <w:position w:val="-32"/>
        </w:rPr>
        <w:object w:dxaOrig="1680" w:dyaOrig="700">
          <v:shape id="_x0000_i1172" type="#_x0000_t75" style="width:85pt;height:33.5pt" o:ole="">
            <v:imagedata r:id="rId293" o:title=""/>
          </v:shape>
          <o:OLEObject Type="Embed" ProgID="Equation.DSMT4" ShapeID="_x0000_i1172" DrawAspect="Content" ObjectID="_1681285263" r:id="rId294"/>
        </w:object>
      </w:r>
      <w:r w:rsidR="00F206CA"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D07710" w:rsidRPr="00321560" w:rsidRDefault="00AC6ECA" w:rsidP="00A01061">
      <w:pPr>
        <w:pStyle w:val="afffffffffe"/>
        <w:rPr>
          <w:color w:val="000000" w:themeColor="text1"/>
        </w:rPr>
      </w:pPr>
      <w:r w:rsidRPr="00321560">
        <w:rPr>
          <w:color w:val="000000" w:themeColor="text1"/>
          <w:position w:val="-34"/>
        </w:rPr>
        <w:object w:dxaOrig="2160" w:dyaOrig="780">
          <v:shape id="_x0000_i1173" type="#_x0000_t75" style="width:109pt;height:39pt" o:ole="">
            <v:imagedata r:id="rId295" o:title=""/>
          </v:shape>
          <o:OLEObject Type="Embed" ProgID="Equation.DSMT4" ShapeID="_x0000_i1173" DrawAspect="Content" ObjectID="_1681285264" r:id="rId296"/>
        </w:object>
      </w:r>
      <w:r w:rsidR="00F206CA"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D07710" w:rsidRPr="00321560" w:rsidRDefault="00AC6ECA" w:rsidP="00A01061">
      <w:pPr>
        <w:pStyle w:val="afffffffffe"/>
        <w:rPr>
          <w:color w:val="000000" w:themeColor="text1"/>
        </w:rPr>
      </w:pPr>
      <w:r w:rsidRPr="00321560">
        <w:rPr>
          <w:color w:val="000000" w:themeColor="text1"/>
          <w:position w:val="-24"/>
        </w:rPr>
        <w:object w:dxaOrig="1600" w:dyaOrig="620">
          <v:shape id="_x0000_i1174" type="#_x0000_t75" style="width:80pt;height:31pt" o:ole="">
            <v:imagedata r:id="rId297" o:title=""/>
          </v:shape>
          <o:OLEObject Type="Embed" ProgID="Equation.DSMT4" ShapeID="_x0000_i1174" DrawAspect="Content" ObjectID="_1681285265" r:id="rId298"/>
        </w:object>
      </w:r>
      <w:r w:rsidR="00F206CA"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5000" w:type="pct"/>
        <w:tblLook w:val="04A0" w:firstRow="1" w:lastRow="0" w:firstColumn="1" w:lastColumn="0" w:noHBand="0" w:noVBand="1"/>
      </w:tblPr>
      <w:tblGrid>
        <w:gridCol w:w="865"/>
        <w:gridCol w:w="834"/>
        <w:gridCol w:w="1198"/>
        <w:gridCol w:w="6957"/>
      </w:tblGrid>
      <w:tr w:rsidR="00321560" w:rsidRPr="00321560" w:rsidTr="009118CD">
        <w:trPr>
          <w:trHeight w:val="413"/>
        </w:trPr>
        <w:tc>
          <w:tcPr>
            <w:tcW w:w="439" w:type="pct"/>
            <w:shd w:val="clear" w:color="auto" w:fill="auto"/>
            <w:vAlign w:val="center"/>
          </w:tcPr>
          <w:p w:rsidR="00D07710" w:rsidRPr="00321560" w:rsidRDefault="00D07710" w:rsidP="0029780A">
            <w:pPr>
              <w:rPr>
                <w:color w:val="000000" w:themeColor="text1"/>
              </w:rPr>
            </w:pPr>
            <w:r w:rsidRPr="00321560">
              <w:rPr>
                <w:color w:val="000000" w:themeColor="text1"/>
              </w:rPr>
              <w:t>式中</w:t>
            </w:r>
            <w:r w:rsidR="009118CD" w:rsidRPr="00321560">
              <w:rPr>
                <w:rFonts w:hint="eastAsia"/>
                <w:color w:val="000000" w:themeColor="text1"/>
              </w:rPr>
              <w:t>：</w:t>
            </w:r>
          </w:p>
        </w:tc>
        <w:tc>
          <w:tcPr>
            <w:tcW w:w="423" w:type="pct"/>
            <w:shd w:val="clear" w:color="auto" w:fill="auto"/>
            <w:vAlign w:val="center"/>
          </w:tcPr>
          <w:p w:rsidR="00D07710" w:rsidRPr="00321560" w:rsidRDefault="00D07710" w:rsidP="0029780A">
            <w:pPr>
              <w:rPr>
                <w:color w:val="000000" w:themeColor="text1"/>
              </w:rPr>
            </w:pPr>
            <w:r w:rsidRPr="00321560">
              <w:rPr>
                <w:color w:val="000000" w:themeColor="text1"/>
                <w:position w:val="-6"/>
              </w:rPr>
              <w:object w:dxaOrig="240" w:dyaOrig="279">
                <v:shape id="_x0000_i1175" type="#_x0000_t75" style="width:12pt;height:14.5pt" o:ole="">
                  <v:imagedata r:id="rId299" o:title=""/>
                </v:shape>
                <o:OLEObject Type="Embed" ProgID="Equation.DSMT4" ShapeID="_x0000_i1175" DrawAspect="Content" ObjectID="_1681285266" r:id="rId300"/>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29780A">
            <w:pPr>
              <w:rPr>
                <w:color w:val="000000" w:themeColor="text1"/>
              </w:rPr>
            </w:pPr>
            <w:r w:rsidRPr="00321560">
              <w:rPr>
                <w:color w:val="000000" w:themeColor="text1"/>
              </w:rPr>
              <w:t>剪力设计值（N）</w:t>
            </w:r>
            <w:r w:rsidRPr="00321560">
              <w:rPr>
                <w:rFonts w:hint="eastAsia"/>
                <w:color w:val="000000" w:themeColor="text1"/>
              </w:rPr>
              <w:t>；</w:t>
            </w:r>
          </w:p>
        </w:tc>
      </w:tr>
      <w:tr w:rsidR="00321560" w:rsidRPr="00321560" w:rsidTr="009118CD">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color w:val="000000" w:themeColor="text1"/>
              </w:rPr>
            </w:pPr>
            <w:r w:rsidRPr="00321560">
              <w:rPr>
                <w:color w:val="000000" w:themeColor="text1"/>
                <w:position w:val="-6"/>
              </w:rPr>
              <w:object w:dxaOrig="279" w:dyaOrig="279">
                <v:shape id="_x0000_i1176" type="#_x0000_t75" style="width:14.5pt;height:14.5pt" o:ole="">
                  <v:imagedata r:id="rId301" o:title=""/>
                </v:shape>
                <o:OLEObject Type="Embed" ProgID="Equation.DSMT4" ShapeID="_x0000_i1176" DrawAspect="Content" ObjectID="_1681285267" r:id="rId302"/>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29780A">
            <w:pPr>
              <w:rPr>
                <w:color w:val="000000" w:themeColor="text1"/>
              </w:rPr>
            </w:pPr>
            <w:r w:rsidRPr="00321560">
              <w:rPr>
                <w:color w:val="000000" w:themeColor="text1"/>
              </w:rPr>
              <w:t>法向拉力或法向压力设计值（N）。当为法向压力设计值时，不应大于</w:t>
            </w:r>
            <w:r w:rsidRPr="00321560">
              <w:rPr>
                <w:color w:val="000000" w:themeColor="text1"/>
                <w:position w:val="-12"/>
              </w:rPr>
              <w:object w:dxaOrig="720" w:dyaOrig="360">
                <v:shape id="_x0000_i1177" type="#_x0000_t75" style="width:37pt;height:19pt" o:ole="">
                  <v:imagedata r:id="rId303" o:title=""/>
                </v:shape>
                <o:OLEObject Type="Embed" ProgID="Equation.DSMT4" ShapeID="_x0000_i1177" DrawAspect="Content" ObjectID="_1681285268" r:id="rId304"/>
              </w:object>
            </w:r>
            <w:r w:rsidRPr="00321560">
              <w:rPr>
                <w:color w:val="000000" w:themeColor="text1"/>
              </w:rPr>
              <w:t>，此处</w:t>
            </w:r>
            <w:r w:rsidR="004E5BDD" w:rsidRPr="00321560">
              <w:rPr>
                <w:color w:val="000000" w:themeColor="text1"/>
                <w:position w:val="-4"/>
              </w:rPr>
              <w:object w:dxaOrig="240" w:dyaOrig="260">
                <v:shape id="_x0000_i1178" type="#_x0000_t75" style="width:14.5pt;height:14pt" o:ole="" fillcolor="window">
                  <v:imagedata r:id="rId305" o:title=""/>
                </v:shape>
                <o:OLEObject Type="Embed" ProgID="Equation.3" ShapeID="_x0000_i1178" DrawAspect="Content" ObjectID="_1681285269" r:id="rId306"/>
              </w:object>
            </w:r>
            <w:r w:rsidRPr="00321560">
              <w:rPr>
                <w:color w:val="000000" w:themeColor="text1"/>
              </w:rPr>
              <w:t>为锚板的面积（mm</w:t>
            </w:r>
            <w:r w:rsidRPr="00321560">
              <w:rPr>
                <w:color w:val="000000" w:themeColor="text1"/>
                <w:position w:val="-4"/>
              </w:rPr>
              <w:object w:dxaOrig="160" w:dyaOrig="300">
                <v:shape id="_x0000_i1179" type="#_x0000_t75" style="width:8pt;height:14.5pt" o:ole="" fillcolor="window">
                  <v:imagedata r:id="rId307" o:title=""/>
                </v:shape>
                <o:OLEObject Type="Embed" ProgID="Equation.3" ShapeID="_x0000_i1179" DrawAspect="Content" ObjectID="_1681285270" r:id="rId308"/>
              </w:object>
            </w:r>
            <w:r w:rsidRPr="00321560">
              <w:rPr>
                <w:color w:val="000000" w:themeColor="text1"/>
              </w:rPr>
              <w:t>）</w:t>
            </w:r>
            <w:r w:rsidRPr="00321560">
              <w:rPr>
                <w:rFonts w:hint="eastAsia"/>
                <w:color w:val="000000" w:themeColor="text1"/>
              </w:rPr>
              <w:t>；</w:t>
            </w:r>
          </w:p>
        </w:tc>
      </w:tr>
      <w:tr w:rsidR="00321560" w:rsidRPr="00321560" w:rsidTr="009118CD">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color w:val="000000" w:themeColor="text1"/>
              </w:rPr>
            </w:pPr>
            <w:r w:rsidRPr="00321560">
              <w:rPr>
                <w:i/>
                <w:color w:val="000000" w:themeColor="text1"/>
                <w:position w:val="-4"/>
              </w:rPr>
              <w:object w:dxaOrig="320" w:dyaOrig="260">
                <v:shape id="_x0000_i1180" type="#_x0000_t75" style="width:15.5pt;height:13.5pt" o:ole="">
                  <v:imagedata r:id="rId309" o:title=""/>
                </v:shape>
                <o:OLEObject Type="Embed" ProgID="Equation.DSMT4" ShapeID="_x0000_i1180" DrawAspect="Content" ObjectID="_1681285271" r:id="rId310"/>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29780A">
            <w:pPr>
              <w:rPr>
                <w:color w:val="000000" w:themeColor="text1"/>
              </w:rPr>
            </w:pPr>
            <w:r w:rsidRPr="00321560">
              <w:rPr>
                <w:color w:val="000000" w:themeColor="text1"/>
              </w:rPr>
              <w:t>弯矩设计值（N</w:t>
            </w:r>
            <w:r w:rsidRPr="00321560">
              <w:rPr>
                <w:color w:val="000000" w:themeColor="text1"/>
              </w:rPr>
              <w:sym w:font="UniversalMath1 BT" w:char="F02E"/>
            </w:r>
            <w:r w:rsidRPr="00321560">
              <w:rPr>
                <w:color w:val="000000" w:themeColor="text1"/>
              </w:rPr>
              <w:t>mm）。当</w:t>
            </w:r>
            <w:r w:rsidRPr="00321560">
              <w:rPr>
                <w:color w:val="000000" w:themeColor="text1"/>
                <w:position w:val="-4"/>
              </w:rPr>
              <w:object w:dxaOrig="320" w:dyaOrig="260">
                <v:shape id="_x0000_i1181" type="#_x0000_t75" style="width:8.5pt;height:8.5pt" o:ole="" fillcolor="window">
                  <v:imagedata r:id="rId311" o:title=""/>
                </v:shape>
                <o:OLEObject Type="Embed" ProgID="Equation.3" ShapeID="_x0000_i1181" DrawAspect="Content" ObjectID="_1681285272" r:id="rId312"/>
              </w:object>
            </w:r>
            <w:r w:rsidRPr="00321560">
              <w:rPr>
                <w:color w:val="000000" w:themeColor="text1"/>
              </w:rPr>
              <w:t>小于0.4</w:t>
            </w:r>
            <w:r w:rsidRPr="00321560">
              <w:rPr>
                <w:color w:val="000000" w:themeColor="text1"/>
                <w:position w:val="-6"/>
              </w:rPr>
              <w:object w:dxaOrig="360" w:dyaOrig="279">
                <v:shape id="_x0000_i1182" type="#_x0000_t75" style="width:14.5pt;height:14.5pt" o:ole="" fillcolor="window">
                  <v:imagedata r:id="rId313" o:title=""/>
                </v:shape>
                <o:OLEObject Type="Embed" ProgID="Equation.3" ShapeID="_x0000_i1182" DrawAspect="Content" ObjectID="_1681285273" r:id="rId314"/>
              </w:object>
            </w:r>
            <w:r w:rsidRPr="00321560">
              <w:rPr>
                <w:color w:val="000000" w:themeColor="text1"/>
              </w:rPr>
              <w:t>时，取</w:t>
            </w:r>
            <w:r w:rsidRPr="00321560">
              <w:rPr>
                <w:color w:val="000000" w:themeColor="text1"/>
                <w:position w:val="-4"/>
              </w:rPr>
              <w:object w:dxaOrig="320" w:dyaOrig="260">
                <v:shape id="_x0000_i1183" type="#_x0000_t75" style="width:8.5pt;height:8.5pt" o:ole="">
                  <v:imagedata r:id="rId315" o:title=""/>
                </v:shape>
                <o:OLEObject Type="Embed" ProgID="Equation.3" ShapeID="_x0000_i1183" DrawAspect="Content" ObjectID="_1681285274" r:id="rId316"/>
              </w:object>
            </w:r>
            <w:r w:rsidRPr="00321560">
              <w:rPr>
                <w:color w:val="000000" w:themeColor="text1"/>
              </w:rPr>
              <w:t>等于</w:t>
            </w:r>
            <w:r w:rsidRPr="00321560">
              <w:rPr>
                <w:color w:val="000000" w:themeColor="text1"/>
                <w:position w:val="-6"/>
              </w:rPr>
              <w:object w:dxaOrig="660" w:dyaOrig="279">
                <v:shape id="_x0000_i1184" type="#_x0000_t75" style="width:29pt;height:14.5pt" o:ole="" fillcolor="window">
                  <v:imagedata r:id="rId317" o:title=""/>
                </v:shape>
                <o:OLEObject Type="Embed" ProgID="Equation.3" ShapeID="_x0000_i1184" DrawAspect="Content" ObjectID="_1681285275" r:id="rId318"/>
              </w:object>
            </w:r>
            <w:r w:rsidRPr="00321560">
              <w:rPr>
                <w:color w:val="000000" w:themeColor="text1"/>
              </w:rPr>
              <w:t>；</w:t>
            </w:r>
          </w:p>
        </w:tc>
      </w:tr>
      <w:tr w:rsidR="00321560" w:rsidRPr="00321560" w:rsidTr="009118CD">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color w:val="000000" w:themeColor="text1"/>
              </w:rPr>
            </w:pPr>
            <w:r w:rsidRPr="00321560">
              <w:rPr>
                <w:color w:val="000000" w:themeColor="text1"/>
                <w:position w:val="-12"/>
              </w:rPr>
              <w:object w:dxaOrig="279" w:dyaOrig="360">
                <v:shape id="_x0000_i1185" type="#_x0000_t75" style="width:14.5pt;height:19pt" o:ole="">
                  <v:imagedata r:id="rId319" o:title=""/>
                </v:shape>
                <o:OLEObject Type="Embed" ProgID="Equation.DSMT4" ShapeID="_x0000_i1185" DrawAspect="Content" ObjectID="_1681285276" r:id="rId320"/>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29780A">
            <w:pPr>
              <w:rPr>
                <w:color w:val="000000" w:themeColor="text1"/>
              </w:rPr>
            </w:pPr>
            <w:r w:rsidRPr="00321560">
              <w:rPr>
                <w:color w:val="000000" w:themeColor="text1"/>
              </w:rPr>
              <w:t>钢筋层数影响系数。当锚筋等间距配置时，二层取1.0，三层取0.9，四层取0.85；</w:t>
            </w:r>
          </w:p>
        </w:tc>
      </w:tr>
      <w:tr w:rsidR="00321560" w:rsidRPr="00321560" w:rsidTr="009118CD">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i/>
                <w:noProof/>
                <w:color w:val="000000" w:themeColor="text1"/>
              </w:rPr>
            </w:pPr>
            <w:r w:rsidRPr="00321560">
              <w:rPr>
                <w:color w:val="000000" w:themeColor="text1"/>
                <w:position w:val="-12"/>
              </w:rPr>
              <w:object w:dxaOrig="300" w:dyaOrig="360">
                <v:shape id="_x0000_i1186" type="#_x0000_t75" style="width:15pt;height:19pt" o:ole="">
                  <v:imagedata r:id="rId321" o:title=""/>
                </v:shape>
                <o:OLEObject Type="Embed" ProgID="Equation.DSMT4" ShapeID="_x0000_i1186" DrawAspect="Content" ObjectID="_1681285277" r:id="rId322"/>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29780A">
            <w:pPr>
              <w:rPr>
                <w:noProof/>
                <w:color w:val="000000" w:themeColor="text1"/>
              </w:rPr>
            </w:pPr>
            <w:r w:rsidRPr="00321560">
              <w:rPr>
                <w:color w:val="000000" w:themeColor="text1"/>
              </w:rPr>
              <w:t>锚筋抗剪承载力系数</w:t>
            </w:r>
            <w:r w:rsidRPr="00321560">
              <w:rPr>
                <w:rFonts w:hint="eastAsia"/>
                <w:color w:val="000000" w:themeColor="text1"/>
              </w:rPr>
              <w:t>，</w:t>
            </w:r>
            <w:r w:rsidRPr="00321560">
              <w:rPr>
                <w:color w:val="000000" w:themeColor="text1"/>
              </w:rPr>
              <w:t>当</w:t>
            </w:r>
            <w:r w:rsidRPr="00321560">
              <w:rPr>
                <w:color w:val="000000" w:themeColor="text1"/>
                <w:position w:val="-12"/>
              </w:rPr>
              <w:object w:dxaOrig="340" w:dyaOrig="360">
                <v:shape id="_x0000_i1187" type="#_x0000_t75" style="width:14pt;height:21.5pt" o:ole="" fillcolor="window">
                  <v:imagedata r:id="rId323" o:title=""/>
                </v:shape>
                <o:OLEObject Type="Embed" ProgID="Equation.3" ShapeID="_x0000_i1187" DrawAspect="Content" ObjectID="_1681285278" r:id="rId324"/>
              </w:object>
            </w:r>
            <w:r w:rsidRPr="00321560">
              <w:rPr>
                <w:color w:val="000000" w:themeColor="text1"/>
              </w:rPr>
              <w:t>大于0.7时取0.7；</w:t>
            </w:r>
          </w:p>
        </w:tc>
      </w:tr>
      <w:tr w:rsidR="00321560" w:rsidRPr="00321560" w:rsidTr="009118CD">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i/>
                <w:noProof/>
                <w:color w:val="000000" w:themeColor="text1"/>
              </w:rPr>
            </w:pPr>
            <w:r w:rsidRPr="00321560">
              <w:rPr>
                <w:color w:val="000000" w:themeColor="text1"/>
                <w:position w:val="-12"/>
              </w:rPr>
              <w:object w:dxaOrig="300" w:dyaOrig="360">
                <v:shape id="_x0000_i1188" type="#_x0000_t75" style="width:15pt;height:19pt" o:ole="">
                  <v:imagedata r:id="rId325" o:title=""/>
                </v:shape>
                <o:OLEObject Type="Embed" ProgID="Equation.DSMT4" ShapeID="_x0000_i1188" DrawAspect="Content" ObjectID="_1681285279" r:id="rId326"/>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29780A">
            <w:pPr>
              <w:rPr>
                <w:noProof/>
                <w:color w:val="000000" w:themeColor="text1"/>
              </w:rPr>
            </w:pPr>
            <w:r w:rsidRPr="00321560">
              <w:rPr>
                <w:color w:val="000000" w:themeColor="text1"/>
              </w:rPr>
              <w:t>锚板弯曲变形折减系数。当采取防止锚板弯曲变形的措施时，可取</w:t>
            </w:r>
            <w:r w:rsidRPr="00321560">
              <w:rPr>
                <w:color w:val="000000" w:themeColor="text1"/>
                <w:position w:val="-12"/>
              </w:rPr>
              <w:object w:dxaOrig="300" w:dyaOrig="360">
                <v:shape id="_x0000_i1189" type="#_x0000_t75" style="width:15pt;height:19pt" o:ole="">
                  <v:imagedata r:id="rId327" o:title=""/>
                </v:shape>
                <o:OLEObject Type="Embed" ProgID="Equation.DSMT4" ShapeID="_x0000_i1189" DrawAspect="Content" ObjectID="_1681285280" r:id="rId328"/>
              </w:object>
            </w:r>
            <w:r w:rsidRPr="00321560">
              <w:rPr>
                <w:color w:val="000000" w:themeColor="text1"/>
              </w:rPr>
              <w:t>等于1.0；</w:t>
            </w:r>
          </w:p>
        </w:tc>
      </w:tr>
      <w:tr w:rsidR="00321560" w:rsidRPr="00321560" w:rsidTr="009118CD">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i/>
                <w:noProof/>
                <w:color w:val="000000" w:themeColor="text1"/>
              </w:rPr>
            </w:pPr>
            <w:r w:rsidRPr="00321560">
              <w:rPr>
                <w:color w:val="000000" w:themeColor="text1"/>
                <w:position w:val="-6"/>
              </w:rPr>
              <w:object w:dxaOrig="220" w:dyaOrig="279">
                <v:shape id="_x0000_i1190" type="#_x0000_t75" style="width:11.5pt;height:14.5pt" o:ole="">
                  <v:imagedata r:id="rId329" o:title=""/>
                </v:shape>
                <o:OLEObject Type="Embed" ProgID="Equation.DSMT4" ShapeID="_x0000_i1190" DrawAspect="Content" ObjectID="_1681285281" r:id="rId330"/>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29780A">
            <w:pPr>
              <w:rPr>
                <w:noProof/>
                <w:color w:val="000000" w:themeColor="text1"/>
              </w:rPr>
            </w:pPr>
            <w:r w:rsidRPr="00321560">
              <w:rPr>
                <w:color w:val="000000" w:themeColor="text1"/>
              </w:rPr>
              <w:t>锚筋直径（mm）；</w:t>
            </w:r>
          </w:p>
        </w:tc>
      </w:tr>
      <w:tr w:rsidR="00321560" w:rsidRPr="00321560" w:rsidTr="009118CD">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i/>
                <w:noProof/>
                <w:color w:val="000000" w:themeColor="text1"/>
              </w:rPr>
            </w:pPr>
            <w:r w:rsidRPr="00321560">
              <w:rPr>
                <w:color w:val="000000" w:themeColor="text1"/>
                <w:position w:val="-6"/>
              </w:rPr>
              <w:object w:dxaOrig="139" w:dyaOrig="240">
                <v:shape id="_x0000_i1191" type="#_x0000_t75" style="width:8pt;height:12pt" o:ole="">
                  <v:imagedata r:id="rId331" o:title=""/>
                </v:shape>
                <o:OLEObject Type="Embed" ProgID="Equation.DSMT4" ShapeID="_x0000_i1191" DrawAspect="Content" ObjectID="_1681285282" r:id="rId332"/>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29780A">
            <w:pPr>
              <w:rPr>
                <w:noProof/>
                <w:color w:val="000000" w:themeColor="text1"/>
              </w:rPr>
            </w:pPr>
            <w:r w:rsidRPr="00321560">
              <w:rPr>
                <w:color w:val="000000" w:themeColor="text1"/>
              </w:rPr>
              <w:t>锚板厚度（mm）；</w:t>
            </w:r>
          </w:p>
        </w:tc>
      </w:tr>
      <w:tr w:rsidR="00321560" w:rsidRPr="00321560" w:rsidTr="009118CD">
        <w:trPr>
          <w:trHeight w:val="357"/>
        </w:trPr>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i/>
                <w:noProof/>
                <w:color w:val="000000" w:themeColor="text1"/>
              </w:rPr>
            </w:pPr>
            <w:r w:rsidRPr="00321560">
              <w:rPr>
                <w:color w:val="000000" w:themeColor="text1"/>
                <w:position w:val="-4"/>
              </w:rPr>
              <w:object w:dxaOrig="220" w:dyaOrig="220">
                <v:shape id="_x0000_i1192" type="#_x0000_t75" style="width:11.5pt;height:11.5pt" o:ole="">
                  <v:imagedata r:id="rId333" o:title=""/>
                </v:shape>
                <o:OLEObject Type="Embed" ProgID="Equation.DSMT4" ShapeID="_x0000_i1192" DrawAspect="Content" ObjectID="_1681285283" r:id="rId334"/>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29780A">
            <w:pPr>
              <w:rPr>
                <w:noProof/>
                <w:color w:val="000000" w:themeColor="text1"/>
              </w:rPr>
            </w:pPr>
            <w:r w:rsidRPr="00321560">
              <w:rPr>
                <w:color w:val="000000" w:themeColor="text1"/>
              </w:rPr>
              <w:t>沿剪力作用方向最外层锚筋中心线之间的距离（mm）；</w:t>
            </w:r>
          </w:p>
        </w:tc>
      </w:tr>
      <w:tr w:rsidR="00321560" w:rsidRPr="00321560" w:rsidTr="009118CD">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i/>
                <w:noProof/>
                <w:color w:val="000000" w:themeColor="text1"/>
              </w:rPr>
            </w:pPr>
            <w:r w:rsidRPr="00321560">
              <w:rPr>
                <w:color w:val="000000" w:themeColor="text1"/>
                <w:position w:val="-12"/>
              </w:rPr>
              <w:object w:dxaOrig="260" w:dyaOrig="360">
                <v:shape id="_x0000_i1193" type="#_x0000_t75" style="width:13.5pt;height:19pt" o:ole="">
                  <v:imagedata r:id="rId335" o:title=""/>
                </v:shape>
                <o:OLEObject Type="Embed" ProgID="Equation.DSMT4" ShapeID="_x0000_i1193" DrawAspect="Content" ObjectID="_1681285284" r:id="rId336"/>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D07710" w:rsidRPr="00321560" w:rsidRDefault="00D07710" w:rsidP="009655D9">
            <w:pPr>
              <w:rPr>
                <w:noProof/>
                <w:color w:val="000000" w:themeColor="text1"/>
              </w:rPr>
            </w:pPr>
            <w:r w:rsidRPr="00321560">
              <w:rPr>
                <w:color w:val="000000" w:themeColor="text1"/>
              </w:rPr>
              <w:t>混凝土轴心抗压强度设计值（N/mm</w:t>
            </w:r>
            <w:r w:rsidRPr="00321560">
              <w:rPr>
                <w:color w:val="000000" w:themeColor="text1"/>
                <w:position w:val="-4"/>
              </w:rPr>
              <w:object w:dxaOrig="160" w:dyaOrig="300">
                <v:shape id="_x0000_i1194" type="#_x0000_t75" style="width:8pt;height:14.5pt" o:ole="" fillcolor="window">
                  <v:imagedata r:id="rId307" o:title=""/>
                </v:shape>
                <o:OLEObject Type="Embed" ProgID="Equation.3" ShapeID="_x0000_i1194" DrawAspect="Content" ObjectID="_1681285285" r:id="rId337"/>
              </w:object>
            </w:r>
            <w:r w:rsidRPr="00321560">
              <w:rPr>
                <w:color w:val="000000" w:themeColor="text1"/>
              </w:rPr>
              <w:t>），应按GB</w:t>
            </w:r>
            <w:r w:rsidR="009655D9">
              <w:rPr>
                <w:color w:val="000000" w:themeColor="text1"/>
              </w:rPr>
              <w:t xml:space="preserve"> </w:t>
            </w:r>
            <w:r w:rsidRPr="00321560">
              <w:rPr>
                <w:color w:val="000000" w:themeColor="text1"/>
              </w:rPr>
              <w:t>50010的规定采用；</w:t>
            </w:r>
          </w:p>
        </w:tc>
      </w:tr>
      <w:tr w:rsidR="00321560" w:rsidRPr="00321560" w:rsidTr="009118CD">
        <w:tc>
          <w:tcPr>
            <w:tcW w:w="439" w:type="pct"/>
            <w:shd w:val="clear" w:color="auto" w:fill="auto"/>
            <w:vAlign w:val="center"/>
          </w:tcPr>
          <w:p w:rsidR="00D07710" w:rsidRPr="00321560" w:rsidRDefault="00D07710" w:rsidP="0029780A">
            <w:pPr>
              <w:rPr>
                <w:color w:val="000000" w:themeColor="text1"/>
              </w:rPr>
            </w:pPr>
          </w:p>
        </w:tc>
        <w:tc>
          <w:tcPr>
            <w:tcW w:w="423" w:type="pct"/>
            <w:shd w:val="clear" w:color="auto" w:fill="auto"/>
            <w:vAlign w:val="center"/>
          </w:tcPr>
          <w:p w:rsidR="00D07710" w:rsidRPr="00321560" w:rsidRDefault="00D07710" w:rsidP="0029780A">
            <w:pPr>
              <w:rPr>
                <w:i/>
                <w:noProof/>
                <w:color w:val="000000" w:themeColor="text1"/>
              </w:rPr>
            </w:pPr>
            <w:r w:rsidRPr="00321560">
              <w:rPr>
                <w:color w:val="000000" w:themeColor="text1"/>
                <w:position w:val="-14"/>
              </w:rPr>
              <w:object w:dxaOrig="279" w:dyaOrig="380">
                <v:shape id="_x0000_i1195" type="#_x0000_t75" style="width:14.5pt;height:19.5pt" o:ole="">
                  <v:imagedata r:id="rId338" o:title=""/>
                </v:shape>
                <o:OLEObject Type="Embed" ProgID="Equation.DSMT4" ShapeID="_x0000_i1195" DrawAspect="Content" ObjectID="_1681285286" r:id="rId339"/>
              </w:object>
            </w:r>
          </w:p>
        </w:tc>
        <w:tc>
          <w:tcPr>
            <w:tcW w:w="608" w:type="pct"/>
            <w:shd w:val="clear" w:color="auto" w:fill="auto"/>
            <w:vAlign w:val="center"/>
          </w:tcPr>
          <w:p w:rsidR="00D07710" w:rsidRPr="00321560" w:rsidRDefault="00F206CA" w:rsidP="0029780A">
            <w:pPr>
              <w:rPr>
                <w:color w:val="000000" w:themeColor="text1"/>
              </w:rPr>
            </w:pPr>
            <w:r w:rsidRPr="00321560">
              <w:rPr>
                <w:rFonts w:ascii="华文楷体" w:eastAsia="华文楷体" w:hAnsi="华文楷体"/>
                <w:color w:val="000000" w:themeColor="text1"/>
              </w:rPr>
              <w:t>——</w:t>
            </w:r>
          </w:p>
        </w:tc>
        <w:tc>
          <w:tcPr>
            <w:tcW w:w="3530" w:type="pct"/>
            <w:shd w:val="clear" w:color="auto" w:fill="auto"/>
            <w:vAlign w:val="center"/>
          </w:tcPr>
          <w:p w:rsidR="00586506" w:rsidRPr="00321560" w:rsidRDefault="00D07710" w:rsidP="0029780A">
            <w:pPr>
              <w:rPr>
                <w:color w:val="000000" w:themeColor="text1"/>
              </w:rPr>
            </w:pPr>
            <w:r w:rsidRPr="00321560">
              <w:rPr>
                <w:color w:val="000000" w:themeColor="text1"/>
              </w:rPr>
              <w:t>钢筋抗拉强度设计值（N/mm</w:t>
            </w:r>
            <w:r w:rsidRPr="00321560">
              <w:rPr>
                <w:color w:val="000000" w:themeColor="text1"/>
                <w:position w:val="-4"/>
              </w:rPr>
              <w:object w:dxaOrig="160" w:dyaOrig="300">
                <v:shape id="_x0000_i1196" type="#_x0000_t75" style="width:8pt;height:14.5pt" o:ole="" fillcolor="window">
                  <v:imagedata r:id="rId307" o:title=""/>
                </v:shape>
                <o:OLEObject Type="Embed" ProgID="Equation.3" ShapeID="_x0000_i1196" DrawAspect="Content" ObjectID="_1681285287" r:id="rId340"/>
              </w:object>
            </w:r>
            <w:r w:rsidRPr="00321560">
              <w:rPr>
                <w:color w:val="000000" w:themeColor="text1"/>
              </w:rPr>
              <w:t>），应按GB</w:t>
            </w:r>
            <w:r w:rsidR="009655D9">
              <w:rPr>
                <w:color w:val="000000" w:themeColor="text1"/>
              </w:rPr>
              <w:t xml:space="preserve"> </w:t>
            </w:r>
            <w:r w:rsidRPr="00321560">
              <w:rPr>
                <w:color w:val="000000" w:themeColor="text1"/>
              </w:rPr>
              <w:t>50010的规定采用，但不应大于300N/mm</w:t>
            </w:r>
            <w:r w:rsidRPr="00321560">
              <w:rPr>
                <w:color w:val="000000" w:themeColor="text1"/>
                <w:position w:val="-4"/>
              </w:rPr>
              <w:object w:dxaOrig="160" w:dyaOrig="300">
                <v:shape id="_x0000_i1197" type="#_x0000_t75" style="width:8pt;height:14.5pt" o:ole="" fillcolor="window">
                  <v:imagedata r:id="rId307" o:title=""/>
                </v:shape>
                <o:OLEObject Type="Embed" ProgID="Equation.3" ShapeID="_x0000_i1197" DrawAspect="Content" ObjectID="_1681285288" r:id="rId341"/>
              </w:object>
            </w:r>
            <w:r w:rsidRPr="00321560">
              <w:rPr>
                <w:color w:val="000000" w:themeColor="text1"/>
              </w:rPr>
              <w:t>。</w:t>
            </w:r>
          </w:p>
          <w:p w:rsidR="00586506" w:rsidRPr="00321560" w:rsidRDefault="00586506" w:rsidP="0029780A">
            <w:pPr>
              <w:rPr>
                <w:color w:val="000000" w:themeColor="text1"/>
              </w:rPr>
            </w:pPr>
          </w:p>
        </w:tc>
      </w:tr>
    </w:tbl>
    <w:p w:rsidR="00586506" w:rsidRPr="00321560" w:rsidRDefault="00D07710" w:rsidP="00586506">
      <w:pPr>
        <w:spacing w:before="93" w:after="93"/>
        <w:jc w:val="center"/>
        <w:rPr>
          <w:color w:val="000000" w:themeColor="text1"/>
        </w:rPr>
      </w:pPr>
      <w:r w:rsidRPr="00321560">
        <w:rPr>
          <w:color w:val="000000" w:themeColor="text1"/>
        </w:rPr>
        <w:object w:dxaOrig="22665" w:dyaOrig="9750">
          <v:shape id="_x0000_i1198" type="#_x0000_t75" style="width:360.5pt;height:2in" o:ole="">
            <v:imagedata r:id="rId342" o:title=""/>
          </v:shape>
          <o:OLEObject Type="Embed" ProgID="AutoCAD.Drawing.18" ShapeID="_x0000_i1198" DrawAspect="Content" ObjectID="_1681285289" r:id="rId343"/>
        </w:object>
      </w:r>
    </w:p>
    <w:p w:rsidR="00D07710" w:rsidRPr="00321560" w:rsidRDefault="00D07710" w:rsidP="00C90D0B">
      <w:pPr>
        <w:pStyle w:val="ae"/>
        <w:rPr>
          <w:color w:val="000000" w:themeColor="text1"/>
        </w:rPr>
      </w:pPr>
      <w:r w:rsidRPr="00321560">
        <w:rPr>
          <w:rFonts w:hint="eastAsia"/>
          <w:color w:val="000000" w:themeColor="text1"/>
        </w:rPr>
        <w:t>平板</w:t>
      </w:r>
      <w:r w:rsidRPr="00321560">
        <w:rPr>
          <w:color w:val="000000" w:themeColor="text1"/>
        </w:rPr>
        <w:t>预埋件</w:t>
      </w:r>
    </w:p>
    <w:p w:rsidR="00D07710" w:rsidRPr="00321560" w:rsidRDefault="00D07710" w:rsidP="00601068">
      <w:pPr>
        <w:pStyle w:val="afc"/>
        <w:rPr>
          <w:color w:val="000000" w:themeColor="text1"/>
        </w:rPr>
      </w:pPr>
      <w:r w:rsidRPr="00321560">
        <w:rPr>
          <w:rFonts w:hint="eastAsia"/>
          <w:color w:val="000000" w:themeColor="text1"/>
        </w:rPr>
        <w:t>当有双向剪力、拉（压）力和双向弯矩共同作用时，可将另一方向剪力和弯矩需要的锚筋面积叠加到式（</w:t>
      </w:r>
      <w:r w:rsidR="004812C7" w:rsidRPr="00321560">
        <w:rPr>
          <w:color w:val="000000" w:themeColor="text1"/>
        </w:rPr>
        <w:t>26</w:t>
      </w:r>
      <w:r w:rsidRPr="00321560">
        <w:rPr>
          <w:rFonts w:hint="eastAsia"/>
          <w:color w:val="000000" w:themeColor="text1"/>
        </w:rPr>
        <w:t>）～</w:t>
      </w:r>
      <w:r w:rsidRPr="00321560">
        <w:rPr>
          <w:color w:val="000000" w:themeColor="text1"/>
        </w:rPr>
        <w:t>式</w:t>
      </w:r>
      <w:r w:rsidRPr="00321560">
        <w:rPr>
          <w:rFonts w:hint="eastAsia"/>
          <w:color w:val="000000" w:themeColor="text1"/>
        </w:rPr>
        <w:t>（</w:t>
      </w:r>
      <w:r w:rsidR="004812C7" w:rsidRPr="00321560">
        <w:rPr>
          <w:color w:val="000000" w:themeColor="text1"/>
        </w:rPr>
        <w:t>29</w:t>
      </w:r>
      <w:r w:rsidRPr="00321560">
        <w:rPr>
          <w:rFonts w:hint="eastAsia"/>
          <w:color w:val="000000" w:themeColor="text1"/>
        </w:rPr>
        <w:t>）中；但是对于式（</w:t>
      </w:r>
      <w:r w:rsidR="004812C7" w:rsidRPr="00321560">
        <w:rPr>
          <w:color w:val="000000" w:themeColor="text1"/>
        </w:rPr>
        <w:t>28</w:t>
      </w:r>
      <w:r w:rsidRPr="00321560">
        <w:rPr>
          <w:rFonts w:hint="eastAsia"/>
          <w:color w:val="000000" w:themeColor="text1"/>
        </w:rPr>
        <w:t>）和</w:t>
      </w:r>
      <w:r w:rsidRPr="00321560">
        <w:rPr>
          <w:color w:val="000000" w:themeColor="text1"/>
        </w:rPr>
        <w:t>式</w:t>
      </w:r>
      <w:r w:rsidRPr="00321560">
        <w:rPr>
          <w:rFonts w:hint="eastAsia"/>
          <w:color w:val="000000" w:themeColor="text1"/>
        </w:rPr>
        <w:t>（</w:t>
      </w:r>
      <w:r w:rsidR="004812C7" w:rsidRPr="00321560">
        <w:rPr>
          <w:color w:val="000000" w:themeColor="text1"/>
        </w:rPr>
        <w:t>29</w:t>
      </w:r>
      <w:r w:rsidRPr="00321560">
        <w:rPr>
          <w:rFonts w:hint="eastAsia"/>
          <w:color w:val="000000" w:themeColor="text1"/>
        </w:rPr>
        <w:t>），应将N用0.5N代替。</w:t>
      </w:r>
      <w:r w:rsidRPr="00321560">
        <w:rPr>
          <w:color w:val="000000" w:themeColor="text1"/>
        </w:rPr>
        <w:object w:dxaOrig="300" w:dyaOrig="340">
          <v:shape id="_x0000_i1199" type="#_x0000_t75" style="width:14.5pt;height:14pt" o:ole="" fillcolor="window">
            <v:imagedata r:id="rId344" o:title=""/>
          </v:shape>
          <o:OLEObject Type="Embed" ProgID="Equation.3" ShapeID="_x0000_i1199" DrawAspect="Content" ObjectID="_1681285290" r:id="rId345"/>
        </w:object>
      </w:r>
      <w:r w:rsidRPr="00321560">
        <w:rPr>
          <w:rFonts w:hint="eastAsia"/>
          <w:color w:val="000000" w:themeColor="text1"/>
        </w:rPr>
        <w:t>和z对于两个方向取不同值。</w:t>
      </w:r>
    </w:p>
    <w:p w:rsidR="00D07710" w:rsidRPr="00321560" w:rsidRDefault="00D07710" w:rsidP="00601068">
      <w:pPr>
        <w:pStyle w:val="afc"/>
        <w:rPr>
          <w:color w:val="000000" w:themeColor="text1"/>
        </w:rPr>
      </w:pPr>
      <w:r w:rsidRPr="00321560">
        <w:rPr>
          <w:rFonts w:hint="eastAsia"/>
          <w:color w:val="000000" w:themeColor="text1"/>
        </w:rPr>
        <w:t>当有比较大的扭矩作用时，应按照锚筋的布置计算锚筋的最大剪力，由此得出剪力最大的锚筋的附加面积，乘以锚筋的总颗数叠加到</w:t>
      </w:r>
      <w:r w:rsidRPr="00321560">
        <w:rPr>
          <w:color w:val="000000" w:themeColor="text1"/>
        </w:rPr>
        <w:t>As</w:t>
      </w:r>
      <w:r w:rsidRPr="00321560">
        <w:rPr>
          <w:rFonts w:hint="eastAsia"/>
          <w:color w:val="000000" w:themeColor="text1"/>
        </w:rPr>
        <w:t>中。</w:t>
      </w:r>
    </w:p>
    <w:p w:rsidR="00D07710" w:rsidRPr="00321560" w:rsidRDefault="00D07710" w:rsidP="00C5499B">
      <w:pPr>
        <w:pStyle w:val="a4"/>
        <w:rPr>
          <w:color w:val="000000" w:themeColor="text1"/>
        </w:rPr>
      </w:pPr>
      <w:r w:rsidRPr="00321560">
        <w:rPr>
          <w:color w:val="000000" w:themeColor="text1"/>
        </w:rPr>
        <w:t xml:space="preserve">受拉直锚筋和弯折锚筋的锚固长度应符合下列要求： </w:t>
      </w:r>
    </w:p>
    <w:p w:rsidR="00D07710" w:rsidRPr="00321560" w:rsidRDefault="00D07710" w:rsidP="0027558F">
      <w:pPr>
        <w:pStyle w:val="afc"/>
        <w:numPr>
          <w:ilvl w:val="0"/>
          <w:numId w:val="278"/>
        </w:numPr>
        <w:rPr>
          <w:color w:val="000000" w:themeColor="text1"/>
        </w:rPr>
      </w:pPr>
      <w:r w:rsidRPr="00321560">
        <w:rPr>
          <w:rFonts w:hint="eastAsia"/>
          <w:color w:val="000000" w:themeColor="text1"/>
        </w:rPr>
        <w:t>受拉直锚筋的基本</w:t>
      </w:r>
      <w:r w:rsidRPr="00321560">
        <w:rPr>
          <w:color w:val="000000" w:themeColor="text1"/>
        </w:rPr>
        <w:t>锚固长度应按下式计算：</w:t>
      </w:r>
    </w:p>
    <w:p w:rsidR="00D07710" w:rsidRPr="00321560" w:rsidRDefault="006F0A69" w:rsidP="006F0A69">
      <w:pPr>
        <w:pStyle w:val="afffffffffe"/>
        <w:rPr>
          <w:color w:val="000000" w:themeColor="text1"/>
        </w:rPr>
      </w:pPr>
      <w:r w:rsidRPr="00321560">
        <w:rPr>
          <w:color w:val="000000" w:themeColor="text1"/>
          <w:position w:val="-30"/>
        </w:rPr>
        <w:object w:dxaOrig="1160" w:dyaOrig="720">
          <v:shape id="_x0000_i1200" type="#_x0000_t75" style="width:60pt;height:37pt" o:ole="">
            <v:imagedata r:id="rId346" o:title=""/>
          </v:shape>
          <o:OLEObject Type="Embed" ProgID="Equation.DSMT4" ShapeID="_x0000_i1200" DrawAspect="Content" ObjectID="_1681285291" r:id="rId347"/>
        </w:object>
      </w:r>
      <w:r w:rsidR="00E0251E"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tblLayout w:type="fixed"/>
        <w:tblLook w:val="04A0" w:firstRow="1" w:lastRow="0" w:firstColumn="1" w:lastColumn="0" w:noHBand="0" w:noVBand="1"/>
      </w:tblPr>
      <w:tblGrid>
        <w:gridCol w:w="846"/>
        <w:gridCol w:w="1134"/>
        <w:gridCol w:w="1134"/>
        <w:gridCol w:w="6514"/>
      </w:tblGrid>
      <w:tr w:rsidR="00321560" w:rsidRPr="00321560" w:rsidTr="003F5E32">
        <w:trPr>
          <w:trHeight w:val="413"/>
        </w:trPr>
        <w:tc>
          <w:tcPr>
            <w:tcW w:w="846" w:type="dxa"/>
            <w:shd w:val="clear" w:color="auto" w:fill="auto"/>
            <w:vAlign w:val="center"/>
          </w:tcPr>
          <w:p w:rsidR="00D07710" w:rsidRPr="00321560" w:rsidRDefault="00D07710" w:rsidP="00F01F46">
            <w:pPr>
              <w:rPr>
                <w:color w:val="000000" w:themeColor="text1"/>
              </w:rPr>
            </w:pPr>
            <w:r w:rsidRPr="00321560">
              <w:rPr>
                <w:color w:val="000000" w:themeColor="text1"/>
              </w:rPr>
              <w:lastRenderedPageBreak/>
              <w:t>式中</w:t>
            </w:r>
            <w:r w:rsidR="009118CD" w:rsidRPr="00321560">
              <w:rPr>
                <w:rFonts w:hint="eastAsia"/>
                <w:color w:val="000000" w:themeColor="text1"/>
              </w:rPr>
              <w:t>：</w:t>
            </w:r>
          </w:p>
        </w:tc>
        <w:tc>
          <w:tcPr>
            <w:tcW w:w="1134" w:type="dxa"/>
            <w:shd w:val="clear" w:color="auto" w:fill="auto"/>
            <w:vAlign w:val="center"/>
          </w:tcPr>
          <w:p w:rsidR="00D07710" w:rsidRPr="00321560" w:rsidRDefault="00D07710" w:rsidP="00F01F46">
            <w:pPr>
              <w:rPr>
                <w:color w:val="000000" w:themeColor="text1"/>
              </w:rPr>
            </w:pPr>
            <w:r w:rsidRPr="00321560">
              <w:rPr>
                <w:color w:val="000000" w:themeColor="text1"/>
                <w:position w:val="-12"/>
              </w:rPr>
              <w:object w:dxaOrig="260" w:dyaOrig="360">
                <v:shape id="_x0000_i1201" type="#_x0000_t75" style="width:13.5pt;height:19pt" o:ole="">
                  <v:imagedata r:id="rId348" o:title=""/>
                </v:shape>
                <o:OLEObject Type="Embed" ProgID="Equation.DSMT4" ShapeID="_x0000_i1201" DrawAspect="Content" ObjectID="_1681285292" r:id="rId349"/>
              </w:object>
            </w:r>
          </w:p>
        </w:tc>
        <w:tc>
          <w:tcPr>
            <w:tcW w:w="1134" w:type="dxa"/>
            <w:shd w:val="clear" w:color="auto" w:fill="auto"/>
            <w:vAlign w:val="center"/>
          </w:tcPr>
          <w:p w:rsidR="00D07710" w:rsidRPr="00321560" w:rsidRDefault="00D07710" w:rsidP="00F01F46">
            <w:pPr>
              <w:rPr>
                <w:color w:val="000000" w:themeColor="text1"/>
              </w:rPr>
            </w:pPr>
            <w:r w:rsidRPr="00321560">
              <w:rPr>
                <w:rFonts w:ascii="华文楷体" w:eastAsia="华文楷体" w:hAnsi="华文楷体"/>
                <w:color w:val="000000" w:themeColor="text1"/>
              </w:rPr>
              <w:t>——</w:t>
            </w:r>
          </w:p>
        </w:tc>
        <w:tc>
          <w:tcPr>
            <w:tcW w:w="6514" w:type="dxa"/>
            <w:shd w:val="clear" w:color="auto" w:fill="auto"/>
            <w:vAlign w:val="center"/>
          </w:tcPr>
          <w:p w:rsidR="00D07710" w:rsidRPr="00321560" w:rsidRDefault="00D07710" w:rsidP="00F01F46">
            <w:pPr>
              <w:rPr>
                <w:color w:val="000000" w:themeColor="text1"/>
              </w:rPr>
            </w:pPr>
            <w:r w:rsidRPr="00321560">
              <w:rPr>
                <w:color w:val="000000" w:themeColor="text1"/>
              </w:rPr>
              <w:t>受拉钢筋</w:t>
            </w:r>
            <w:r w:rsidRPr="00321560">
              <w:rPr>
                <w:rFonts w:hint="eastAsia"/>
                <w:color w:val="000000" w:themeColor="text1"/>
              </w:rPr>
              <w:t>基本</w:t>
            </w:r>
            <w:r w:rsidRPr="00321560">
              <w:rPr>
                <w:color w:val="000000" w:themeColor="text1"/>
              </w:rPr>
              <w:t>锚固长度</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r w:rsidRPr="00321560">
              <w:rPr>
                <w:color w:val="000000" w:themeColor="text1"/>
              </w:rPr>
              <w:t>；</w:t>
            </w:r>
          </w:p>
        </w:tc>
      </w:tr>
      <w:tr w:rsidR="00321560" w:rsidRPr="00321560" w:rsidTr="003F5E32">
        <w:trPr>
          <w:trHeight w:val="413"/>
        </w:trPr>
        <w:tc>
          <w:tcPr>
            <w:tcW w:w="846" w:type="dxa"/>
            <w:shd w:val="clear" w:color="auto" w:fill="auto"/>
            <w:vAlign w:val="center"/>
          </w:tcPr>
          <w:p w:rsidR="00D07710" w:rsidRPr="00321560" w:rsidRDefault="00D07710" w:rsidP="00F01F46">
            <w:pPr>
              <w:rPr>
                <w:color w:val="000000" w:themeColor="text1"/>
              </w:rPr>
            </w:pPr>
          </w:p>
        </w:tc>
        <w:tc>
          <w:tcPr>
            <w:tcW w:w="1134" w:type="dxa"/>
            <w:shd w:val="clear" w:color="auto" w:fill="auto"/>
            <w:vAlign w:val="center"/>
          </w:tcPr>
          <w:p w:rsidR="00D07710" w:rsidRPr="00321560" w:rsidRDefault="00D07710" w:rsidP="00F01F46">
            <w:pPr>
              <w:rPr>
                <w:i/>
                <w:noProof/>
                <w:color w:val="000000" w:themeColor="text1"/>
              </w:rPr>
            </w:pPr>
            <w:r w:rsidRPr="00321560">
              <w:rPr>
                <w:color w:val="000000" w:themeColor="text1"/>
                <w:position w:val="-14"/>
              </w:rPr>
              <w:object w:dxaOrig="279" w:dyaOrig="380">
                <v:shape id="_x0000_i1202" type="#_x0000_t75" style="width:14.5pt;height:19.5pt" o:ole="">
                  <v:imagedata r:id="rId350" o:title=""/>
                </v:shape>
                <o:OLEObject Type="Embed" ProgID="Equation.DSMT4" ShapeID="_x0000_i1202" DrawAspect="Content" ObjectID="_1681285293" r:id="rId351"/>
              </w:object>
            </w:r>
          </w:p>
        </w:tc>
        <w:tc>
          <w:tcPr>
            <w:tcW w:w="1134" w:type="dxa"/>
            <w:shd w:val="clear" w:color="auto" w:fill="auto"/>
            <w:vAlign w:val="center"/>
          </w:tcPr>
          <w:p w:rsidR="00D07710" w:rsidRPr="00321560" w:rsidRDefault="00D07710" w:rsidP="00F01F46">
            <w:pPr>
              <w:rPr>
                <w:color w:val="000000" w:themeColor="text1"/>
              </w:rPr>
            </w:pPr>
            <w:r w:rsidRPr="00321560">
              <w:rPr>
                <w:rFonts w:ascii="华文楷体" w:eastAsia="华文楷体" w:hAnsi="华文楷体"/>
                <w:color w:val="000000" w:themeColor="text1"/>
              </w:rPr>
              <w:t>——</w:t>
            </w:r>
          </w:p>
        </w:tc>
        <w:tc>
          <w:tcPr>
            <w:tcW w:w="6514" w:type="dxa"/>
            <w:shd w:val="clear" w:color="auto" w:fill="auto"/>
            <w:vAlign w:val="center"/>
          </w:tcPr>
          <w:p w:rsidR="00D07710" w:rsidRPr="00321560" w:rsidRDefault="00D07710" w:rsidP="00F01F46">
            <w:pPr>
              <w:rPr>
                <w:color w:val="000000" w:themeColor="text1"/>
              </w:rPr>
            </w:pPr>
            <w:r w:rsidRPr="00321560">
              <w:rPr>
                <w:color w:val="000000" w:themeColor="text1"/>
              </w:rPr>
              <w:t>钢筋抗拉强度设计值</w:t>
            </w:r>
            <w:r w:rsidRPr="00321560">
              <w:rPr>
                <w:rFonts w:asciiTheme="minorEastAsia" w:hAnsiTheme="minorEastAsia"/>
                <w:color w:val="000000" w:themeColor="text1"/>
              </w:rPr>
              <w:t>（</w:t>
            </w:r>
            <w:r w:rsidRPr="00321560">
              <w:rPr>
                <w:rFonts w:asciiTheme="minorEastAsia" w:hAnsiTheme="minorEastAsia"/>
                <w:color w:val="000000" w:themeColor="text1"/>
              </w:rPr>
              <w:t>N/mm</w:t>
            </w:r>
            <w:r w:rsidRPr="00321560">
              <w:rPr>
                <w:rFonts w:asciiTheme="minorEastAsia" w:hAnsiTheme="minorEastAsia"/>
                <w:color w:val="000000" w:themeColor="text1"/>
                <w:position w:val="-4"/>
              </w:rPr>
              <w:object w:dxaOrig="160" w:dyaOrig="300">
                <v:shape id="_x0000_i1203" type="#_x0000_t75" style="width:8pt;height:14.5pt" o:ole="" fillcolor="window">
                  <v:imagedata r:id="rId307" o:title=""/>
                </v:shape>
                <o:OLEObject Type="Embed" ProgID="Equation.3" ShapeID="_x0000_i1203" DrawAspect="Content" ObjectID="_1681285294" r:id="rId352"/>
              </w:object>
            </w:r>
            <w:r w:rsidRPr="00321560">
              <w:rPr>
                <w:rFonts w:asciiTheme="minorEastAsia" w:hAnsiTheme="minorEastAsia"/>
                <w:color w:val="000000" w:themeColor="text1"/>
              </w:rPr>
              <w:t>）</w:t>
            </w:r>
            <w:r w:rsidRPr="00321560">
              <w:rPr>
                <w:rFonts w:asciiTheme="minorEastAsia" w:hAnsiTheme="minorEastAsia" w:hint="eastAsia"/>
                <w:color w:val="000000" w:themeColor="text1"/>
              </w:rPr>
              <w:t>；</w:t>
            </w:r>
          </w:p>
        </w:tc>
      </w:tr>
      <w:tr w:rsidR="00321560" w:rsidRPr="00321560" w:rsidTr="003F5E32">
        <w:tc>
          <w:tcPr>
            <w:tcW w:w="846" w:type="dxa"/>
            <w:shd w:val="clear" w:color="auto" w:fill="auto"/>
            <w:vAlign w:val="center"/>
          </w:tcPr>
          <w:p w:rsidR="00D07710" w:rsidRPr="00321560" w:rsidRDefault="00D07710" w:rsidP="00F01F46">
            <w:pPr>
              <w:rPr>
                <w:color w:val="000000" w:themeColor="text1"/>
              </w:rPr>
            </w:pPr>
          </w:p>
        </w:tc>
        <w:tc>
          <w:tcPr>
            <w:tcW w:w="1134" w:type="dxa"/>
            <w:shd w:val="clear" w:color="auto" w:fill="auto"/>
            <w:vAlign w:val="center"/>
          </w:tcPr>
          <w:p w:rsidR="00D07710" w:rsidRPr="00321560" w:rsidRDefault="00D07710" w:rsidP="00F01F46">
            <w:pPr>
              <w:rPr>
                <w:color w:val="000000" w:themeColor="text1"/>
              </w:rPr>
            </w:pPr>
            <w:r w:rsidRPr="00321560">
              <w:rPr>
                <w:color w:val="000000" w:themeColor="text1"/>
                <w:position w:val="-12"/>
              </w:rPr>
              <w:object w:dxaOrig="240" w:dyaOrig="360">
                <v:shape id="_x0000_i1204" type="#_x0000_t75" style="width:12pt;height:19pt" o:ole="">
                  <v:imagedata r:id="rId353" o:title=""/>
                </v:shape>
                <o:OLEObject Type="Embed" ProgID="Equation.DSMT4" ShapeID="_x0000_i1204" DrawAspect="Content" ObjectID="_1681285295" r:id="rId354"/>
              </w:object>
            </w:r>
          </w:p>
        </w:tc>
        <w:tc>
          <w:tcPr>
            <w:tcW w:w="1134" w:type="dxa"/>
            <w:shd w:val="clear" w:color="auto" w:fill="auto"/>
            <w:vAlign w:val="center"/>
          </w:tcPr>
          <w:p w:rsidR="00D07710" w:rsidRPr="00321560" w:rsidRDefault="00D07710" w:rsidP="00F01F46">
            <w:pPr>
              <w:rPr>
                <w:color w:val="000000" w:themeColor="text1"/>
              </w:rPr>
            </w:pPr>
            <w:r w:rsidRPr="00321560">
              <w:rPr>
                <w:rFonts w:ascii="华文楷体" w:eastAsia="华文楷体" w:hAnsi="华文楷体"/>
                <w:color w:val="000000" w:themeColor="text1"/>
              </w:rPr>
              <w:t>——</w:t>
            </w:r>
          </w:p>
        </w:tc>
        <w:tc>
          <w:tcPr>
            <w:tcW w:w="6514" w:type="dxa"/>
            <w:shd w:val="clear" w:color="auto" w:fill="auto"/>
            <w:vAlign w:val="center"/>
          </w:tcPr>
          <w:p w:rsidR="00D07710" w:rsidRPr="00321560" w:rsidRDefault="00D07710" w:rsidP="009655D9">
            <w:pPr>
              <w:rPr>
                <w:color w:val="000000" w:themeColor="text1"/>
              </w:rPr>
            </w:pPr>
            <w:r w:rsidRPr="00321560">
              <w:rPr>
                <w:color w:val="000000" w:themeColor="text1"/>
              </w:rPr>
              <w:t>混凝土轴心抗拉</w:t>
            </w:r>
            <w:r w:rsidRPr="00321560">
              <w:rPr>
                <w:rFonts w:asciiTheme="minorEastAsia" w:hAnsiTheme="minorEastAsia"/>
                <w:color w:val="000000" w:themeColor="text1"/>
              </w:rPr>
              <w:t>强度</w:t>
            </w:r>
            <w:r w:rsidRPr="009655D9">
              <w:rPr>
                <w:color w:val="000000" w:themeColor="text1"/>
              </w:rPr>
              <w:t>设计值，应按GB</w:t>
            </w:r>
            <w:r w:rsidR="009655D9" w:rsidRPr="009655D9">
              <w:rPr>
                <w:color w:val="000000" w:themeColor="text1"/>
              </w:rPr>
              <w:t xml:space="preserve"> </w:t>
            </w:r>
            <w:r w:rsidRPr="009655D9">
              <w:rPr>
                <w:color w:val="000000" w:themeColor="text1"/>
              </w:rPr>
              <w:t>50010</w:t>
            </w:r>
            <w:r w:rsidRPr="009655D9">
              <w:rPr>
                <w:rFonts w:hint="eastAsia"/>
                <w:color w:val="000000" w:themeColor="text1"/>
              </w:rPr>
              <w:t>；</w:t>
            </w:r>
            <w:r w:rsidRPr="009655D9">
              <w:rPr>
                <w:color w:val="000000" w:themeColor="text1"/>
              </w:rPr>
              <w:t>的规定取用；当混凝土强度等级高于C40时，按C40取值；</w:t>
            </w:r>
          </w:p>
        </w:tc>
      </w:tr>
      <w:tr w:rsidR="00321560" w:rsidRPr="00321560" w:rsidTr="003F5E32">
        <w:tc>
          <w:tcPr>
            <w:tcW w:w="846" w:type="dxa"/>
            <w:shd w:val="clear" w:color="auto" w:fill="auto"/>
            <w:vAlign w:val="center"/>
          </w:tcPr>
          <w:p w:rsidR="00D07710" w:rsidRPr="00321560" w:rsidRDefault="00D07710" w:rsidP="00F01F46">
            <w:pPr>
              <w:rPr>
                <w:color w:val="000000" w:themeColor="text1"/>
              </w:rPr>
            </w:pPr>
          </w:p>
        </w:tc>
        <w:tc>
          <w:tcPr>
            <w:tcW w:w="1134" w:type="dxa"/>
            <w:shd w:val="clear" w:color="auto" w:fill="auto"/>
            <w:vAlign w:val="center"/>
          </w:tcPr>
          <w:p w:rsidR="00D07710" w:rsidRPr="00321560" w:rsidRDefault="00D07710" w:rsidP="00F01F46">
            <w:pPr>
              <w:rPr>
                <w:color w:val="000000" w:themeColor="text1"/>
              </w:rPr>
            </w:pPr>
            <w:r w:rsidRPr="00321560">
              <w:rPr>
                <w:color w:val="000000" w:themeColor="text1"/>
                <w:position w:val="-6"/>
              </w:rPr>
              <w:object w:dxaOrig="220" w:dyaOrig="279">
                <v:shape id="_x0000_i1205" type="#_x0000_t75" style="width:11.5pt;height:14.5pt" o:ole="">
                  <v:imagedata r:id="rId355" o:title=""/>
                </v:shape>
                <o:OLEObject Type="Embed" ProgID="Equation.DSMT4" ShapeID="_x0000_i1205" DrawAspect="Content" ObjectID="_1681285296" r:id="rId356"/>
              </w:object>
            </w:r>
          </w:p>
        </w:tc>
        <w:tc>
          <w:tcPr>
            <w:tcW w:w="1134" w:type="dxa"/>
            <w:shd w:val="clear" w:color="auto" w:fill="auto"/>
            <w:vAlign w:val="center"/>
          </w:tcPr>
          <w:p w:rsidR="00D07710" w:rsidRPr="00321560" w:rsidRDefault="00D07710" w:rsidP="00F01F46">
            <w:pPr>
              <w:rPr>
                <w:color w:val="000000" w:themeColor="text1"/>
              </w:rPr>
            </w:pPr>
            <w:r w:rsidRPr="00321560">
              <w:rPr>
                <w:rFonts w:ascii="华文楷体" w:eastAsia="华文楷体" w:hAnsi="华文楷体"/>
                <w:color w:val="000000" w:themeColor="text1"/>
              </w:rPr>
              <w:t>——</w:t>
            </w:r>
          </w:p>
        </w:tc>
        <w:tc>
          <w:tcPr>
            <w:tcW w:w="6514" w:type="dxa"/>
            <w:shd w:val="clear" w:color="auto" w:fill="auto"/>
            <w:vAlign w:val="center"/>
          </w:tcPr>
          <w:p w:rsidR="00D07710" w:rsidRPr="00321560" w:rsidRDefault="00D07710" w:rsidP="00F01F46">
            <w:pPr>
              <w:rPr>
                <w:color w:val="000000" w:themeColor="text1"/>
              </w:rPr>
            </w:pPr>
            <w:r w:rsidRPr="00321560">
              <w:rPr>
                <w:color w:val="000000" w:themeColor="text1"/>
              </w:rPr>
              <w:t>锚筋公称直径</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color w:val="000000" w:themeColor="text1"/>
              </w:rPr>
              <w:t>）；</w:t>
            </w:r>
          </w:p>
        </w:tc>
      </w:tr>
      <w:tr w:rsidR="00321560" w:rsidRPr="00321560" w:rsidTr="003F5E32">
        <w:tc>
          <w:tcPr>
            <w:tcW w:w="846" w:type="dxa"/>
            <w:shd w:val="clear" w:color="auto" w:fill="auto"/>
            <w:vAlign w:val="center"/>
          </w:tcPr>
          <w:p w:rsidR="00D07710" w:rsidRPr="00321560" w:rsidRDefault="00D07710" w:rsidP="00F01F46">
            <w:pPr>
              <w:rPr>
                <w:color w:val="000000" w:themeColor="text1"/>
              </w:rPr>
            </w:pPr>
          </w:p>
        </w:tc>
        <w:tc>
          <w:tcPr>
            <w:tcW w:w="1134" w:type="dxa"/>
            <w:shd w:val="clear" w:color="auto" w:fill="auto"/>
            <w:vAlign w:val="center"/>
          </w:tcPr>
          <w:p w:rsidR="00D07710" w:rsidRPr="00321560" w:rsidRDefault="00D07710" w:rsidP="00F01F46">
            <w:pPr>
              <w:rPr>
                <w:color w:val="000000" w:themeColor="text1"/>
              </w:rPr>
            </w:pPr>
            <w:r w:rsidRPr="00321560">
              <w:rPr>
                <w:color w:val="000000" w:themeColor="text1"/>
                <w:position w:val="-6"/>
              </w:rPr>
              <w:object w:dxaOrig="240" w:dyaOrig="220">
                <v:shape id="_x0000_i1206" type="#_x0000_t75" style="width:12pt;height:11.5pt" o:ole="">
                  <v:imagedata r:id="rId357" o:title=""/>
                </v:shape>
                <o:OLEObject Type="Embed" ProgID="Equation.DSMT4" ShapeID="_x0000_i1206" DrawAspect="Content" ObjectID="_1681285297" r:id="rId358"/>
              </w:object>
            </w:r>
          </w:p>
        </w:tc>
        <w:tc>
          <w:tcPr>
            <w:tcW w:w="1134" w:type="dxa"/>
            <w:shd w:val="clear" w:color="auto" w:fill="auto"/>
            <w:vAlign w:val="center"/>
          </w:tcPr>
          <w:p w:rsidR="00D07710" w:rsidRPr="00321560" w:rsidRDefault="00D07710" w:rsidP="00F01F46">
            <w:pPr>
              <w:rPr>
                <w:color w:val="000000" w:themeColor="text1"/>
              </w:rPr>
            </w:pPr>
            <w:r w:rsidRPr="00321560">
              <w:rPr>
                <w:rFonts w:ascii="华文楷体" w:eastAsia="华文楷体" w:hAnsi="华文楷体"/>
                <w:color w:val="000000" w:themeColor="text1"/>
              </w:rPr>
              <w:t>——</w:t>
            </w:r>
          </w:p>
        </w:tc>
        <w:tc>
          <w:tcPr>
            <w:tcW w:w="6514" w:type="dxa"/>
            <w:shd w:val="clear" w:color="auto" w:fill="auto"/>
            <w:vAlign w:val="center"/>
          </w:tcPr>
          <w:p w:rsidR="00D07710" w:rsidRPr="00321560" w:rsidRDefault="00D07710" w:rsidP="00F01F46">
            <w:pPr>
              <w:rPr>
                <w:color w:val="000000" w:themeColor="text1"/>
              </w:rPr>
            </w:pPr>
            <w:r w:rsidRPr="00321560">
              <w:rPr>
                <w:color w:val="000000" w:themeColor="text1"/>
              </w:rPr>
              <w:t>锚筋的</w:t>
            </w:r>
            <w:r w:rsidRPr="00321560">
              <w:rPr>
                <w:rFonts w:asciiTheme="minorEastAsia" w:hAnsiTheme="minorEastAsia"/>
                <w:color w:val="000000" w:themeColor="text1"/>
              </w:rPr>
              <w:t>外形系数，光圆钢筋取</w:t>
            </w:r>
            <w:r w:rsidRPr="00321560">
              <w:rPr>
                <w:rFonts w:asciiTheme="minorEastAsia" w:hAnsiTheme="minorEastAsia"/>
                <w:color w:val="000000" w:themeColor="text1"/>
              </w:rPr>
              <w:t>0.16</w:t>
            </w:r>
            <w:r w:rsidRPr="00321560">
              <w:rPr>
                <w:rFonts w:asciiTheme="minorEastAsia" w:hAnsiTheme="minorEastAsia"/>
                <w:color w:val="000000" w:themeColor="text1"/>
              </w:rPr>
              <w:t>，带肋钢筋取</w:t>
            </w:r>
            <w:r w:rsidRPr="00321560">
              <w:rPr>
                <w:rFonts w:asciiTheme="minorEastAsia" w:hAnsiTheme="minorEastAsia"/>
                <w:color w:val="000000" w:themeColor="text1"/>
              </w:rPr>
              <w:t>0.14</w:t>
            </w:r>
            <w:r w:rsidRPr="00321560">
              <w:rPr>
                <w:rFonts w:asciiTheme="minorEastAsia" w:hAnsiTheme="minorEastAsia"/>
                <w:color w:val="000000" w:themeColor="text1"/>
              </w:rPr>
              <w:t>。</w:t>
            </w:r>
          </w:p>
        </w:tc>
      </w:tr>
    </w:tbl>
    <w:p w:rsidR="00D07710" w:rsidRPr="00321560" w:rsidRDefault="00741E9F" w:rsidP="00601068">
      <w:pPr>
        <w:pStyle w:val="afc"/>
        <w:rPr>
          <w:color w:val="000000" w:themeColor="text1"/>
        </w:rPr>
      </w:pPr>
      <w:r>
        <w:rPr>
          <w:rFonts w:hint="eastAsia"/>
          <w:color w:val="000000" w:themeColor="text1"/>
        </w:rPr>
        <w:t>当锚筋的拉力设计值小于钢筋抗拉强度设计值时,</w:t>
      </w:r>
      <w:r w:rsidR="00D07710" w:rsidRPr="00321560">
        <w:rPr>
          <w:rFonts w:hint="eastAsia"/>
          <w:color w:val="000000" w:themeColor="text1"/>
        </w:rPr>
        <w:t>锚筋的锚固长度可按下式折减，且不应小于</w:t>
      </w:r>
      <w:r w:rsidR="00D07710" w:rsidRPr="00321560">
        <w:rPr>
          <w:color w:val="000000" w:themeColor="text1"/>
        </w:rPr>
        <w:t>15d</w:t>
      </w:r>
      <w:r w:rsidR="00D07710" w:rsidRPr="00321560">
        <w:rPr>
          <w:rFonts w:hint="eastAsia"/>
          <w:color w:val="000000" w:themeColor="text1"/>
        </w:rPr>
        <w:t>：</w:t>
      </w:r>
    </w:p>
    <w:p w:rsidR="00D07710" w:rsidRPr="00321560" w:rsidRDefault="006F0A69" w:rsidP="00A01061">
      <w:pPr>
        <w:pStyle w:val="afffffffffe"/>
        <w:rPr>
          <w:color w:val="000000" w:themeColor="text1"/>
        </w:rPr>
      </w:pPr>
      <w:r w:rsidRPr="00321560">
        <w:rPr>
          <w:color w:val="000000" w:themeColor="text1"/>
          <w:position w:val="-12"/>
        </w:rPr>
        <w:object w:dxaOrig="900" w:dyaOrig="360">
          <v:shape id="_x0000_i1207" type="#_x0000_t75" style="width:57.5pt;height:21.5pt" o:ole="">
            <v:imagedata r:id="rId359" o:title=""/>
          </v:shape>
          <o:OLEObject Type="Embed" ProgID="Equation.DSMT4" ShapeID="_x0000_i1207" DrawAspect="Content" ObjectID="_1681285298" r:id="rId360"/>
        </w:object>
      </w:r>
      <w:r w:rsidR="00E0251E"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jc w:val="center"/>
        <w:tblLayout w:type="fixed"/>
        <w:tblLook w:val="04A0" w:firstRow="1" w:lastRow="0" w:firstColumn="1" w:lastColumn="0" w:noHBand="0" w:noVBand="1"/>
      </w:tblPr>
      <w:tblGrid>
        <w:gridCol w:w="846"/>
        <w:gridCol w:w="1134"/>
        <w:gridCol w:w="1134"/>
        <w:gridCol w:w="6514"/>
      </w:tblGrid>
      <w:tr w:rsidR="00321560" w:rsidRPr="00321560" w:rsidTr="001D32F6">
        <w:trPr>
          <w:trHeight w:val="413"/>
          <w:jc w:val="center"/>
        </w:trPr>
        <w:tc>
          <w:tcPr>
            <w:tcW w:w="846" w:type="dxa"/>
            <w:shd w:val="clear" w:color="auto" w:fill="auto"/>
            <w:vAlign w:val="center"/>
          </w:tcPr>
          <w:p w:rsidR="00D07710" w:rsidRPr="00321560" w:rsidRDefault="00D07710" w:rsidP="00F01F46">
            <w:pPr>
              <w:rPr>
                <w:color w:val="000000" w:themeColor="text1"/>
              </w:rPr>
            </w:pPr>
            <w:r w:rsidRPr="00321560">
              <w:rPr>
                <w:color w:val="000000" w:themeColor="text1"/>
              </w:rPr>
              <w:t>式中</w:t>
            </w:r>
            <w:r w:rsidR="001D32F6" w:rsidRPr="00321560">
              <w:rPr>
                <w:rFonts w:hint="eastAsia"/>
                <w:color w:val="000000" w:themeColor="text1"/>
              </w:rPr>
              <w:t>：</w:t>
            </w:r>
          </w:p>
        </w:tc>
        <w:tc>
          <w:tcPr>
            <w:tcW w:w="1134" w:type="dxa"/>
            <w:shd w:val="clear" w:color="auto" w:fill="auto"/>
            <w:vAlign w:val="center"/>
          </w:tcPr>
          <w:p w:rsidR="00D07710" w:rsidRPr="00321560" w:rsidRDefault="00D07710" w:rsidP="00F01F46">
            <w:pPr>
              <w:rPr>
                <w:color w:val="000000" w:themeColor="text1"/>
              </w:rPr>
            </w:pPr>
            <w:r w:rsidRPr="00321560">
              <w:rPr>
                <w:color w:val="000000" w:themeColor="text1"/>
                <w:position w:val="-12"/>
              </w:rPr>
              <w:object w:dxaOrig="200" w:dyaOrig="360">
                <v:shape id="_x0000_i1208" type="#_x0000_t75" style="width:11.5pt;height:19pt" o:ole="">
                  <v:imagedata r:id="rId361" o:title=""/>
                </v:shape>
                <o:OLEObject Type="Embed" ProgID="Equation.DSMT4" ShapeID="_x0000_i1208" DrawAspect="Content" ObjectID="_1681285299" r:id="rId362"/>
              </w:object>
            </w:r>
          </w:p>
        </w:tc>
        <w:tc>
          <w:tcPr>
            <w:tcW w:w="1134" w:type="dxa"/>
            <w:shd w:val="clear" w:color="auto" w:fill="auto"/>
            <w:vAlign w:val="center"/>
          </w:tcPr>
          <w:p w:rsidR="00D07710" w:rsidRPr="00321560" w:rsidRDefault="00D07710" w:rsidP="00F01F46">
            <w:pPr>
              <w:rPr>
                <w:color w:val="000000" w:themeColor="text1"/>
              </w:rPr>
            </w:pPr>
            <w:r w:rsidRPr="00321560">
              <w:rPr>
                <w:rFonts w:ascii="华文楷体" w:eastAsia="华文楷体" w:hAnsi="华文楷体"/>
                <w:color w:val="000000" w:themeColor="text1"/>
              </w:rPr>
              <w:t>——</w:t>
            </w:r>
          </w:p>
        </w:tc>
        <w:tc>
          <w:tcPr>
            <w:tcW w:w="6514" w:type="dxa"/>
            <w:shd w:val="clear" w:color="auto" w:fill="auto"/>
            <w:vAlign w:val="center"/>
          </w:tcPr>
          <w:p w:rsidR="00D07710" w:rsidRPr="00321560" w:rsidRDefault="00D07710" w:rsidP="00F01F46">
            <w:pPr>
              <w:rPr>
                <w:color w:val="000000" w:themeColor="text1"/>
              </w:rPr>
            </w:pPr>
            <w:r w:rsidRPr="00321560">
              <w:rPr>
                <w:color w:val="000000" w:themeColor="text1"/>
              </w:rPr>
              <w:t>受拉钢筋锚固长度（mm）；</w:t>
            </w:r>
          </w:p>
        </w:tc>
      </w:tr>
      <w:tr w:rsidR="00321560" w:rsidRPr="00321560" w:rsidTr="001D32F6">
        <w:trPr>
          <w:jc w:val="center"/>
        </w:trPr>
        <w:tc>
          <w:tcPr>
            <w:tcW w:w="846" w:type="dxa"/>
            <w:shd w:val="clear" w:color="auto" w:fill="auto"/>
            <w:vAlign w:val="center"/>
          </w:tcPr>
          <w:p w:rsidR="00D07710" w:rsidRPr="00321560" w:rsidRDefault="00D07710" w:rsidP="00F01F46">
            <w:pPr>
              <w:rPr>
                <w:color w:val="000000" w:themeColor="text1"/>
              </w:rPr>
            </w:pPr>
          </w:p>
        </w:tc>
        <w:tc>
          <w:tcPr>
            <w:tcW w:w="1134" w:type="dxa"/>
            <w:shd w:val="clear" w:color="auto" w:fill="auto"/>
            <w:vAlign w:val="center"/>
          </w:tcPr>
          <w:p w:rsidR="00D07710" w:rsidRPr="00321560" w:rsidRDefault="00D07710" w:rsidP="00F01F46">
            <w:pPr>
              <w:rPr>
                <w:color w:val="000000" w:themeColor="text1"/>
              </w:rPr>
            </w:pPr>
            <w:r w:rsidRPr="00321560">
              <w:rPr>
                <w:color w:val="000000" w:themeColor="text1"/>
                <w:position w:val="-12"/>
              </w:rPr>
              <w:object w:dxaOrig="279" w:dyaOrig="360">
                <v:shape id="_x0000_i1209" type="#_x0000_t75" style="width:14.5pt;height:19pt" o:ole="">
                  <v:imagedata r:id="rId363" o:title=""/>
                </v:shape>
                <o:OLEObject Type="Embed" ProgID="Equation.DSMT4" ShapeID="_x0000_i1209" DrawAspect="Content" ObjectID="_1681285300" r:id="rId364"/>
              </w:object>
            </w:r>
          </w:p>
        </w:tc>
        <w:tc>
          <w:tcPr>
            <w:tcW w:w="1134" w:type="dxa"/>
            <w:shd w:val="clear" w:color="auto" w:fill="auto"/>
            <w:vAlign w:val="center"/>
          </w:tcPr>
          <w:p w:rsidR="00D07710" w:rsidRPr="00321560" w:rsidRDefault="00D07710" w:rsidP="00F01F46">
            <w:pPr>
              <w:rPr>
                <w:color w:val="000000" w:themeColor="text1"/>
              </w:rPr>
            </w:pPr>
            <w:r w:rsidRPr="00321560">
              <w:rPr>
                <w:rFonts w:ascii="华文楷体" w:eastAsia="华文楷体" w:hAnsi="华文楷体"/>
                <w:color w:val="000000" w:themeColor="text1"/>
              </w:rPr>
              <w:t>——</w:t>
            </w:r>
          </w:p>
        </w:tc>
        <w:tc>
          <w:tcPr>
            <w:tcW w:w="6514" w:type="dxa"/>
            <w:shd w:val="clear" w:color="auto" w:fill="auto"/>
            <w:vAlign w:val="center"/>
          </w:tcPr>
          <w:p w:rsidR="00D07710" w:rsidRPr="00321560" w:rsidRDefault="00D07710" w:rsidP="004812C7">
            <w:pPr>
              <w:rPr>
                <w:color w:val="000000" w:themeColor="text1"/>
              </w:rPr>
            </w:pPr>
            <w:r w:rsidRPr="00321560">
              <w:rPr>
                <w:color w:val="000000" w:themeColor="text1"/>
              </w:rPr>
              <w:t>受拉钢筋</w:t>
            </w:r>
            <w:r w:rsidRPr="00321560">
              <w:rPr>
                <w:rFonts w:hint="eastAsia"/>
                <w:color w:val="000000" w:themeColor="text1"/>
              </w:rPr>
              <w:t>基本</w:t>
            </w:r>
            <w:r w:rsidRPr="00321560">
              <w:rPr>
                <w:color w:val="000000" w:themeColor="text1"/>
              </w:rPr>
              <w:t>锚固长度（mm）</w:t>
            </w:r>
            <w:r w:rsidRPr="00321560">
              <w:rPr>
                <w:rFonts w:hint="eastAsia"/>
                <w:color w:val="000000" w:themeColor="text1"/>
              </w:rPr>
              <w:t>，</w:t>
            </w:r>
            <w:r w:rsidRPr="00321560">
              <w:rPr>
                <w:rFonts w:asciiTheme="minorEastAsia" w:hAnsiTheme="minorEastAsia" w:hint="eastAsia"/>
                <w:color w:val="000000" w:themeColor="text1"/>
              </w:rPr>
              <w:t>按本标准式</w:t>
            </w:r>
            <w:r w:rsidRPr="00321560">
              <w:rPr>
                <w:rFonts w:asciiTheme="minorEastAsia" w:hAnsiTheme="minorEastAsia" w:hint="eastAsia"/>
                <w:color w:val="000000" w:themeColor="text1"/>
              </w:rPr>
              <w:t>(</w:t>
            </w:r>
            <w:r w:rsidR="004812C7" w:rsidRPr="00321560">
              <w:rPr>
                <w:rFonts w:asciiTheme="minorEastAsia" w:hAnsiTheme="minorEastAsia"/>
                <w:color w:val="000000" w:themeColor="text1"/>
              </w:rPr>
              <w:t>32</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计算；</w:t>
            </w:r>
          </w:p>
        </w:tc>
      </w:tr>
      <w:tr w:rsidR="00321560" w:rsidRPr="00321560" w:rsidTr="001D32F6">
        <w:trPr>
          <w:jc w:val="center"/>
        </w:trPr>
        <w:tc>
          <w:tcPr>
            <w:tcW w:w="846" w:type="dxa"/>
            <w:shd w:val="clear" w:color="auto" w:fill="auto"/>
            <w:vAlign w:val="center"/>
          </w:tcPr>
          <w:p w:rsidR="00D07710" w:rsidRPr="00321560" w:rsidRDefault="00D07710" w:rsidP="00F01F46">
            <w:pPr>
              <w:rPr>
                <w:color w:val="000000" w:themeColor="text1"/>
              </w:rPr>
            </w:pPr>
          </w:p>
        </w:tc>
        <w:tc>
          <w:tcPr>
            <w:tcW w:w="1134" w:type="dxa"/>
            <w:shd w:val="clear" w:color="auto" w:fill="auto"/>
            <w:vAlign w:val="center"/>
          </w:tcPr>
          <w:p w:rsidR="00D07710" w:rsidRPr="00321560" w:rsidRDefault="00D07710" w:rsidP="00F01F46">
            <w:pPr>
              <w:rPr>
                <w:color w:val="000000" w:themeColor="text1"/>
              </w:rPr>
            </w:pPr>
            <w:r w:rsidRPr="00321560">
              <w:rPr>
                <w:color w:val="000000" w:themeColor="text1"/>
                <w:position w:val="-12"/>
              </w:rPr>
              <w:object w:dxaOrig="279" w:dyaOrig="360">
                <v:shape id="_x0000_i1210" type="#_x0000_t75" style="width:14.5pt;height:19pt" o:ole="">
                  <v:imagedata r:id="rId365" o:title=""/>
                </v:shape>
                <o:OLEObject Type="Embed" ProgID="Equation.DSMT4" ShapeID="_x0000_i1210" DrawAspect="Content" ObjectID="_1681285301" r:id="rId366"/>
              </w:object>
            </w:r>
          </w:p>
        </w:tc>
        <w:tc>
          <w:tcPr>
            <w:tcW w:w="1134" w:type="dxa"/>
            <w:shd w:val="clear" w:color="auto" w:fill="auto"/>
            <w:vAlign w:val="center"/>
          </w:tcPr>
          <w:p w:rsidR="00D07710" w:rsidRPr="00321560" w:rsidRDefault="00D07710" w:rsidP="00F01F46">
            <w:pPr>
              <w:rPr>
                <w:color w:val="000000" w:themeColor="text1"/>
              </w:rPr>
            </w:pPr>
            <w:r w:rsidRPr="00321560">
              <w:rPr>
                <w:rFonts w:ascii="华文楷体" w:eastAsia="华文楷体" w:hAnsi="华文楷体"/>
                <w:color w:val="000000" w:themeColor="text1"/>
              </w:rPr>
              <w:t>——</w:t>
            </w:r>
          </w:p>
        </w:tc>
        <w:tc>
          <w:tcPr>
            <w:tcW w:w="6514" w:type="dxa"/>
            <w:shd w:val="clear" w:color="auto" w:fill="auto"/>
            <w:vAlign w:val="center"/>
          </w:tcPr>
          <w:p w:rsidR="00D07710" w:rsidRPr="00321560" w:rsidRDefault="00D07710" w:rsidP="00F01F46">
            <w:pPr>
              <w:rPr>
                <w:color w:val="000000" w:themeColor="text1"/>
              </w:rPr>
            </w:pPr>
            <w:r w:rsidRPr="00321560">
              <w:rPr>
                <w:rFonts w:hint="eastAsia"/>
                <w:color w:val="000000" w:themeColor="text1"/>
              </w:rPr>
              <w:t>锚固长度修正系数。当锚筋的实际配筋面积大于其设计计算面积时，修正系数取设计计算面积与实际配筋面积的比值。有抗震设防要求的结构构件不考虑此修正项。</w:t>
            </w:r>
          </w:p>
        </w:tc>
      </w:tr>
    </w:tbl>
    <w:p w:rsidR="00D07710" w:rsidRPr="00321560" w:rsidRDefault="00D07710" w:rsidP="00601068">
      <w:pPr>
        <w:pStyle w:val="afc"/>
        <w:rPr>
          <w:color w:val="000000" w:themeColor="text1"/>
        </w:rPr>
      </w:pPr>
      <w:r w:rsidRPr="00321560">
        <w:rPr>
          <w:rFonts w:hint="eastAsia"/>
          <w:color w:val="000000" w:themeColor="text1"/>
        </w:rPr>
        <w:t>当锚筋末端采用弯钩或机械锚固措施时，包括弯钩和锚固端头在内的锚固长度（投影长度）可取基本锚固长度</w:t>
      </w:r>
      <w:r w:rsidRPr="00321560">
        <w:rPr>
          <w:color w:val="000000" w:themeColor="text1"/>
        </w:rPr>
        <w:object w:dxaOrig="279" w:dyaOrig="360">
          <v:shape id="_x0000_i1211" type="#_x0000_t75" style="width:14.5pt;height:19pt" o:ole="">
            <v:imagedata r:id="rId363" o:title=""/>
          </v:shape>
          <o:OLEObject Type="Embed" ProgID="Equation.DSMT4" ShapeID="_x0000_i1211" DrawAspect="Content" ObjectID="_1681285302" r:id="rId367"/>
        </w:object>
      </w:r>
      <w:r w:rsidRPr="00321560">
        <w:rPr>
          <w:rFonts w:hint="eastAsia"/>
          <w:color w:val="000000" w:themeColor="text1"/>
        </w:rPr>
        <w:t>的60</w:t>
      </w:r>
      <w:r w:rsidRPr="00321560">
        <w:rPr>
          <w:color w:val="000000" w:themeColor="text1"/>
        </w:rPr>
        <w:t>%</w:t>
      </w:r>
      <w:r w:rsidRPr="00321560">
        <w:rPr>
          <w:rFonts w:hint="eastAsia"/>
          <w:color w:val="000000" w:themeColor="text1"/>
        </w:rPr>
        <w:t>，弯钩和机械锚固的形式和技术要求应满足GB 50010中的相关要求。如果锚固长度大于第2款，可按第2款取值。</w:t>
      </w:r>
    </w:p>
    <w:p w:rsidR="00D07710" w:rsidRPr="00321560" w:rsidRDefault="00D07710" w:rsidP="00601068">
      <w:pPr>
        <w:pStyle w:val="afc"/>
        <w:rPr>
          <w:color w:val="000000" w:themeColor="text1"/>
        </w:rPr>
      </w:pPr>
      <w:r w:rsidRPr="00321560">
        <w:rPr>
          <w:rFonts w:hint="eastAsia"/>
          <w:color w:val="000000" w:themeColor="text1"/>
        </w:rPr>
        <w:t>抗震设计的幕墙，钢筋锚固长度应按照计算锚固长度放大1.1倍采用，且不得小于200mm。</w:t>
      </w:r>
    </w:p>
    <w:p w:rsidR="00D07710" w:rsidRPr="00321560" w:rsidRDefault="00D07710" w:rsidP="00C5499B">
      <w:pPr>
        <w:pStyle w:val="a4"/>
        <w:rPr>
          <w:color w:val="000000" w:themeColor="text1"/>
        </w:rPr>
      </w:pPr>
      <w:r w:rsidRPr="00321560">
        <w:rPr>
          <w:color w:val="000000" w:themeColor="text1"/>
        </w:rPr>
        <w:t>受剪和受压直锚筋的锚固长度不应小于15倍锚固钢筋直径</w:t>
      </w:r>
      <w:r w:rsidRPr="00321560">
        <w:rPr>
          <w:rFonts w:hint="eastAsia"/>
          <w:color w:val="000000" w:themeColor="text1"/>
        </w:rPr>
        <w:t>。</w:t>
      </w:r>
      <w:r w:rsidRPr="00321560">
        <w:rPr>
          <w:color w:val="000000" w:themeColor="text1"/>
        </w:rPr>
        <w:t>除受压直锚筋外，当采用HPB</w:t>
      </w:r>
      <w:r w:rsidRPr="00321560">
        <w:rPr>
          <w:rFonts w:hint="eastAsia"/>
          <w:color w:val="000000" w:themeColor="text1"/>
        </w:rPr>
        <w:t>300</w:t>
      </w:r>
      <w:r w:rsidRPr="00321560">
        <w:rPr>
          <w:color w:val="000000" w:themeColor="text1"/>
        </w:rPr>
        <w:t>级钢筋时，钢筋末端应作180°弯钩，弯钩平直段长度不应小于3倍的锚筋直径</w:t>
      </w:r>
      <w:r w:rsidRPr="00321560">
        <w:rPr>
          <w:rFonts w:hint="eastAsia"/>
          <w:color w:val="000000" w:themeColor="text1"/>
        </w:rPr>
        <w:t>，此弯钩不属于机械锚固措施。</w:t>
      </w:r>
    </w:p>
    <w:p w:rsidR="00D07710" w:rsidRPr="00321560" w:rsidRDefault="00D07710" w:rsidP="00C5499B">
      <w:pPr>
        <w:pStyle w:val="a4"/>
        <w:rPr>
          <w:color w:val="000000" w:themeColor="text1"/>
        </w:rPr>
      </w:pPr>
      <w:r w:rsidRPr="00321560">
        <w:rPr>
          <w:rFonts w:hint="eastAsia"/>
          <w:color w:val="000000" w:themeColor="text1"/>
        </w:rPr>
        <w:t>当锚筋配置较多，锚筋总截面面积超过按本标准第</w:t>
      </w:r>
      <w:r w:rsidR="00762AC5" w:rsidRPr="00321560">
        <w:rPr>
          <w:color w:val="000000" w:themeColor="text1"/>
        </w:rPr>
        <w:t>6</w:t>
      </w:r>
      <w:r w:rsidR="00167EBB" w:rsidRPr="00321560">
        <w:rPr>
          <w:rFonts w:hint="eastAsia"/>
          <w:color w:val="000000" w:themeColor="text1"/>
        </w:rPr>
        <w:t>.</w:t>
      </w:r>
      <w:r w:rsidR="00167EBB" w:rsidRPr="00321560">
        <w:rPr>
          <w:color w:val="000000" w:themeColor="text1"/>
        </w:rPr>
        <w:t>8.1</w:t>
      </w:r>
      <w:r w:rsidRPr="00321560">
        <w:rPr>
          <w:rFonts w:hint="eastAsia"/>
          <w:color w:val="000000" w:themeColor="text1"/>
        </w:rPr>
        <w:t>4条计算的截面面积的1.</w:t>
      </w:r>
      <w:r w:rsidRPr="00321560">
        <w:rPr>
          <w:color w:val="000000" w:themeColor="text1"/>
        </w:rPr>
        <w:t>4</w:t>
      </w:r>
      <w:r w:rsidRPr="00321560">
        <w:rPr>
          <w:rFonts w:hint="eastAsia"/>
          <w:color w:val="000000" w:themeColor="text1"/>
        </w:rPr>
        <w:t>倍时，锚固长度可适当减少，但不应小于</w:t>
      </w:r>
      <w:r w:rsidRPr="00321560">
        <w:rPr>
          <w:color w:val="000000" w:themeColor="text1"/>
        </w:rPr>
        <w:t>200</w:t>
      </w:r>
      <w:r w:rsidRPr="00321560">
        <w:rPr>
          <w:rFonts w:hint="eastAsia"/>
          <w:color w:val="000000" w:themeColor="text1"/>
        </w:rPr>
        <w:t>mm。</w:t>
      </w:r>
    </w:p>
    <w:p w:rsidR="00D07710" w:rsidRPr="00321560" w:rsidRDefault="00D07710" w:rsidP="00C5499B">
      <w:pPr>
        <w:pStyle w:val="a4"/>
        <w:rPr>
          <w:color w:val="000000" w:themeColor="text1"/>
        </w:rPr>
      </w:pPr>
      <w:r w:rsidRPr="00321560">
        <w:rPr>
          <w:color w:val="000000" w:themeColor="text1"/>
        </w:rPr>
        <w:t>锚筋中心至锚板边缘的距离a不应小于锚筋直径的2倍和20mm的较大值。</w:t>
      </w:r>
    </w:p>
    <w:p w:rsidR="00D07710" w:rsidRPr="00321560" w:rsidRDefault="00D07710" w:rsidP="0027558F">
      <w:pPr>
        <w:pStyle w:val="afc"/>
        <w:numPr>
          <w:ilvl w:val="0"/>
          <w:numId w:val="279"/>
        </w:numPr>
        <w:rPr>
          <w:color w:val="000000" w:themeColor="text1"/>
        </w:rPr>
      </w:pPr>
      <w:r w:rsidRPr="00321560">
        <w:rPr>
          <w:color w:val="000000" w:themeColor="text1"/>
        </w:rPr>
        <w:t>对受拉和受弯预埋件，其钢筋的间距b、</w:t>
      </w:r>
      <w:r w:rsidRPr="00321560">
        <w:rPr>
          <w:rFonts w:hint="eastAsia"/>
          <w:color w:val="000000" w:themeColor="text1"/>
        </w:rPr>
        <w:t>b1</w:t>
      </w:r>
      <w:r w:rsidRPr="00321560">
        <w:rPr>
          <w:color w:val="000000" w:themeColor="text1"/>
        </w:rPr>
        <w:t>和锚筋至构件边缘的距离c、c</w:t>
      </w:r>
      <w:r w:rsidRPr="00321560">
        <w:rPr>
          <w:rFonts w:hint="eastAsia"/>
          <w:color w:val="000000" w:themeColor="text1"/>
        </w:rPr>
        <w:t>1</w:t>
      </w:r>
      <w:r w:rsidRPr="00321560">
        <w:rPr>
          <w:color w:val="000000" w:themeColor="text1"/>
        </w:rPr>
        <w:t>均不应小于锚筋直径的3倍和45mm的较大值</w:t>
      </w:r>
      <w:r w:rsidRPr="00321560">
        <w:rPr>
          <w:rFonts w:hint="eastAsia"/>
          <w:color w:val="000000" w:themeColor="text1"/>
        </w:rPr>
        <w:t>：</w:t>
      </w:r>
    </w:p>
    <w:p w:rsidR="00D07710" w:rsidRPr="00321560" w:rsidRDefault="00D07710" w:rsidP="0082621B">
      <w:pPr>
        <w:pStyle w:val="afc"/>
        <w:rPr>
          <w:color w:val="000000" w:themeColor="text1"/>
        </w:rPr>
      </w:pPr>
      <w:r w:rsidRPr="00321560">
        <w:rPr>
          <w:color w:val="000000" w:themeColor="text1"/>
        </w:rPr>
        <w:t>对受剪预埋件，其锚筋的间距b、b1均不应大于300mm，且b1不应小于锚筋直径的6倍及70mm的较大值；锚筋至构件边缘的距离c</w:t>
      </w:r>
      <w:r w:rsidRPr="00321560">
        <w:rPr>
          <w:rFonts w:hint="eastAsia"/>
          <w:color w:val="000000" w:themeColor="text1"/>
        </w:rPr>
        <w:t>1</w:t>
      </w:r>
      <w:r w:rsidRPr="00321560">
        <w:rPr>
          <w:color w:val="000000" w:themeColor="text1"/>
        </w:rPr>
        <w:t>不应小于锚筋直径的6倍及70mm的较大值，锚筋的间距b、锚筋至构件边缘的距离c均不应小于锚筋直径的3倍和45mm的较大值。</w:t>
      </w:r>
    </w:p>
    <w:p w:rsidR="00D07710" w:rsidRPr="00321560" w:rsidRDefault="00D07710" w:rsidP="00C5499B">
      <w:pPr>
        <w:pStyle w:val="a4"/>
        <w:rPr>
          <w:color w:val="000000" w:themeColor="text1"/>
        </w:rPr>
      </w:pPr>
      <w:r w:rsidRPr="00321560">
        <w:rPr>
          <w:rFonts w:hint="eastAsia"/>
          <w:color w:val="000000" w:themeColor="text1"/>
        </w:rPr>
        <w:t>当混凝土的厚度不能满足锚筋的锚固长度要求时，可采用两侧都有埋板的对穿埋件，且应保证其设计反力不超过混凝土的冲切承载力，并应提供支座反力给主体结构设计单位确认该处混疑土的承载力。</w:t>
      </w:r>
    </w:p>
    <w:p w:rsidR="00D07710" w:rsidRPr="00321560" w:rsidRDefault="00D07710" w:rsidP="00C5499B">
      <w:pPr>
        <w:pStyle w:val="a4"/>
        <w:rPr>
          <w:color w:val="000000" w:themeColor="text1"/>
        </w:rPr>
      </w:pPr>
      <w:r w:rsidRPr="00321560">
        <w:rPr>
          <w:rFonts w:hint="eastAsia"/>
          <w:color w:val="000000" w:themeColor="text1"/>
        </w:rPr>
        <w:lastRenderedPageBreak/>
        <w:t>槽式预埋组件设计应采用以概率理论为基础的极限状态设计方法，用承载力分项系数的设计表达式设计（附录B）。</w:t>
      </w:r>
    </w:p>
    <w:p w:rsidR="00D07710" w:rsidRPr="00321560" w:rsidRDefault="00D07710" w:rsidP="00C5499B">
      <w:pPr>
        <w:pStyle w:val="a4"/>
        <w:rPr>
          <w:color w:val="000000" w:themeColor="text1"/>
        </w:rPr>
      </w:pPr>
      <w:r w:rsidRPr="00321560">
        <w:rPr>
          <w:color w:val="000000" w:themeColor="text1"/>
        </w:rPr>
        <w:t>槽式预埋件的混凝土基材</w:t>
      </w:r>
      <w:r w:rsidRPr="00321560">
        <w:rPr>
          <w:rFonts w:hint="eastAsia"/>
          <w:color w:val="000000" w:themeColor="text1"/>
        </w:rPr>
        <w:t>厚</w:t>
      </w:r>
      <w:r w:rsidRPr="00321560">
        <w:rPr>
          <w:color w:val="000000" w:themeColor="text1"/>
        </w:rPr>
        <w:t>度h</w:t>
      </w:r>
      <w:r w:rsidRPr="00321560">
        <w:rPr>
          <w:rFonts w:hint="eastAsia"/>
          <w:color w:val="000000" w:themeColor="text1"/>
        </w:rPr>
        <w:t>不应</w:t>
      </w:r>
      <w:r w:rsidRPr="00321560">
        <w:rPr>
          <w:color w:val="000000" w:themeColor="text1"/>
        </w:rPr>
        <w:t>小于1.5</w:t>
      </w:r>
      <m:oMath>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ef</m:t>
            </m:r>
          </m:sub>
        </m:sSub>
      </m:oMath>
      <w:r w:rsidRPr="00321560">
        <w:rPr>
          <w:color w:val="000000" w:themeColor="text1"/>
        </w:rPr>
        <w:t>，且不</w:t>
      </w:r>
      <w:r w:rsidRPr="00321560">
        <w:rPr>
          <w:rFonts w:hint="eastAsia"/>
          <w:color w:val="000000" w:themeColor="text1"/>
        </w:rPr>
        <w:t>宜</w:t>
      </w:r>
      <w:r w:rsidRPr="00321560">
        <w:rPr>
          <w:color w:val="000000" w:themeColor="text1"/>
        </w:rPr>
        <w:t>小于200</w:t>
      </w:r>
      <w:r w:rsidRPr="00321560">
        <w:rPr>
          <w:rFonts w:hint="eastAsia"/>
          <w:color w:val="000000" w:themeColor="text1"/>
        </w:rPr>
        <w:t>mm。</w:t>
      </w:r>
      <w:r w:rsidRPr="00321560">
        <w:rPr>
          <w:color w:val="000000" w:themeColor="text1"/>
        </w:rPr>
        <w:t>槽式预埋件的有效锚固深度不得</w:t>
      </w:r>
      <w:r w:rsidRPr="00321560">
        <w:rPr>
          <w:rFonts w:hint="eastAsia"/>
          <w:color w:val="000000" w:themeColor="text1"/>
        </w:rPr>
        <w:t>小</w:t>
      </w:r>
      <w:r w:rsidRPr="00321560">
        <w:rPr>
          <w:color w:val="000000" w:themeColor="text1"/>
        </w:rPr>
        <w:t>于</w:t>
      </w:r>
      <w:r w:rsidRPr="00321560">
        <w:rPr>
          <w:rFonts w:hint="eastAsia"/>
          <w:color w:val="000000" w:themeColor="text1"/>
        </w:rPr>
        <w:t>90mm；</w:t>
      </w:r>
      <w:r w:rsidRPr="00321560">
        <w:rPr>
          <w:color w:val="000000" w:themeColor="text1"/>
        </w:rPr>
        <w:t>两个锚筋间的最小间距不小于100</w:t>
      </w:r>
      <w:r w:rsidRPr="00321560">
        <w:rPr>
          <w:rFonts w:hint="eastAsia"/>
          <w:color w:val="000000" w:themeColor="text1"/>
        </w:rPr>
        <w:t>mm</w:t>
      </w:r>
      <w:r w:rsidRPr="00321560">
        <w:rPr>
          <w:color w:val="000000" w:themeColor="text1"/>
        </w:rPr>
        <w:t>，最大间距不大于250</w:t>
      </w:r>
      <w:r w:rsidRPr="00321560">
        <w:rPr>
          <w:rFonts w:hint="eastAsia"/>
          <w:color w:val="000000" w:themeColor="text1"/>
        </w:rPr>
        <w:t>mm。</w:t>
      </w:r>
      <w:r w:rsidRPr="00321560">
        <w:rPr>
          <w:color w:val="000000" w:themeColor="text1"/>
        </w:rPr>
        <w:t>槽式预埋件与混凝土构件的最小边距</w:t>
      </w:r>
      <m:oMath>
        <m:sSub>
          <m:sSubPr>
            <m:ctrlPr>
              <w:rPr>
                <w:rFonts w:ascii="Cambria Math" w:hAnsi="Cambria Math"/>
                <w:color w:val="000000" w:themeColor="text1"/>
              </w:rPr>
            </m:ctrlPr>
          </m:sSubPr>
          <m:e>
            <m:r>
              <m:rPr>
                <m:sty m:val="p"/>
              </m:rPr>
              <w:rPr>
                <w:rFonts w:ascii="Cambria Math" w:hAnsi="Cambria Math"/>
                <w:color w:val="000000" w:themeColor="text1"/>
              </w:rPr>
              <m:t>c</m:t>
            </m:r>
          </m:e>
          <m:sub>
            <m:r>
              <m:rPr>
                <m:sty m:val="p"/>
              </m:rPr>
              <w:rPr>
                <w:rFonts w:ascii="Cambria Math" w:hAnsi="Cambria Math"/>
                <w:color w:val="000000" w:themeColor="text1"/>
              </w:rPr>
              <m:t>1</m:t>
            </m:r>
          </m:sub>
        </m:sSub>
      </m:oMath>
      <w:r w:rsidRPr="00321560">
        <w:rPr>
          <w:rFonts w:hint="eastAsia"/>
          <w:color w:val="000000" w:themeColor="text1"/>
        </w:rPr>
        <w:t>和</w:t>
      </w:r>
      <m:oMath>
        <m:sSub>
          <m:sSubPr>
            <m:ctrlPr>
              <w:rPr>
                <w:rFonts w:ascii="Cambria Math" w:hAnsi="Cambria Math"/>
                <w:color w:val="000000" w:themeColor="text1"/>
              </w:rPr>
            </m:ctrlPr>
          </m:sSubPr>
          <m:e>
            <m:r>
              <m:rPr>
                <m:sty m:val="p"/>
              </m:rPr>
              <w:rPr>
                <w:rFonts w:ascii="Cambria Math" w:hAnsi="Cambria Math"/>
                <w:color w:val="000000" w:themeColor="text1"/>
              </w:rPr>
              <m:t>c</m:t>
            </m:r>
          </m:e>
          <m:sub>
            <m:r>
              <m:rPr>
                <m:sty m:val="p"/>
              </m:rPr>
              <w:rPr>
                <w:rFonts w:ascii="Cambria Math" w:hAnsi="Cambria Math"/>
                <w:color w:val="000000" w:themeColor="text1"/>
              </w:rPr>
              <m:t>2</m:t>
            </m:r>
          </m:sub>
        </m:sSub>
      </m:oMath>
      <w:r w:rsidRPr="00321560">
        <w:rPr>
          <w:rFonts w:hint="eastAsia"/>
          <w:color w:val="000000" w:themeColor="text1"/>
        </w:rPr>
        <w:t>均不应小于6d和1</w:t>
      </w:r>
      <w:r w:rsidRPr="00321560">
        <w:rPr>
          <w:color w:val="000000" w:themeColor="text1"/>
        </w:rPr>
        <w:t>00</w:t>
      </w:r>
      <w:r w:rsidRPr="00321560">
        <w:rPr>
          <w:rFonts w:hint="eastAsia"/>
          <w:color w:val="000000" w:themeColor="text1"/>
        </w:rPr>
        <w:t>mm，</w:t>
      </w:r>
      <w:r w:rsidRPr="00321560">
        <w:rPr>
          <w:color w:val="000000" w:themeColor="text1"/>
        </w:rPr>
        <w:t>d</w:t>
      </w:r>
      <w:r w:rsidRPr="00321560">
        <w:rPr>
          <w:rFonts w:hint="eastAsia"/>
          <w:color w:val="000000" w:themeColor="text1"/>
        </w:rPr>
        <w:t>为锚筋直径（附录B，</w:t>
      </w:r>
      <w:r w:rsidRPr="00321560">
        <w:rPr>
          <w:color w:val="000000" w:themeColor="text1"/>
        </w:rPr>
        <w:t>图</w:t>
      </w:r>
      <w:r w:rsidRPr="00321560">
        <w:rPr>
          <w:rFonts w:hint="eastAsia"/>
          <w:color w:val="000000" w:themeColor="text1"/>
        </w:rPr>
        <w:t>B.2.17）。</w:t>
      </w:r>
    </w:p>
    <w:p w:rsidR="00D07710" w:rsidRPr="00321560" w:rsidRDefault="00D07710" w:rsidP="00C5499B">
      <w:pPr>
        <w:pStyle w:val="a4"/>
        <w:rPr>
          <w:color w:val="000000" w:themeColor="text1"/>
        </w:rPr>
      </w:pPr>
      <w:r w:rsidRPr="00321560">
        <w:rPr>
          <w:color w:val="000000" w:themeColor="text1"/>
        </w:rPr>
        <w:t>除不锈钢制品外，槽式预埋件的表面应</w:t>
      </w:r>
      <w:r w:rsidRPr="00321560">
        <w:rPr>
          <w:rFonts w:hint="eastAsia"/>
          <w:color w:val="000000" w:themeColor="text1"/>
        </w:rPr>
        <w:t>进行</w:t>
      </w:r>
      <w:r w:rsidRPr="00321560">
        <w:rPr>
          <w:color w:val="000000" w:themeColor="text1"/>
        </w:rPr>
        <w:t>热浸镀锌</w:t>
      </w:r>
      <w:r w:rsidRPr="00321560">
        <w:rPr>
          <w:rFonts w:hint="eastAsia"/>
          <w:color w:val="000000" w:themeColor="text1"/>
        </w:rPr>
        <w:t>处理，镀锌厚度应符合</w:t>
      </w:r>
      <w:r w:rsidRPr="00321560">
        <w:rPr>
          <w:color w:val="000000" w:themeColor="text1"/>
        </w:rPr>
        <w:t>GB/T</w:t>
      </w:r>
      <w:r w:rsidR="009655D9">
        <w:rPr>
          <w:color w:val="000000" w:themeColor="text1"/>
        </w:rPr>
        <w:t xml:space="preserve"> </w:t>
      </w:r>
      <w:r w:rsidRPr="00321560">
        <w:rPr>
          <w:color w:val="000000" w:themeColor="text1"/>
        </w:rPr>
        <w:t>13912</w:t>
      </w:r>
      <w:r w:rsidRPr="00321560">
        <w:rPr>
          <w:rFonts w:hint="eastAsia"/>
          <w:color w:val="000000" w:themeColor="text1"/>
        </w:rPr>
        <w:t>的相关规定。</w:t>
      </w:r>
    </w:p>
    <w:p w:rsidR="00D07710" w:rsidRPr="00321560" w:rsidRDefault="00D07710" w:rsidP="00C5499B">
      <w:pPr>
        <w:pStyle w:val="a4"/>
        <w:rPr>
          <w:color w:val="000000" w:themeColor="text1"/>
        </w:rPr>
      </w:pPr>
      <w:r w:rsidRPr="00321560">
        <w:rPr>
          <w:rFonts w:hint="eastAsia"/>
          <w:color w:val="000000" w:themeColor="text1"/>
        </w:rPr>
        <w:t>槽式预埋件的槽应填充密实，宜采用聚乙烯（LDPE）材料，浇注混凝土时不得漏浆，易于拆除。</w:t>
      </w:r>
    </w:p>
    <w:p w:rsidR="00D07710" w:rsidRPr="00321560" w:rsidRDefault="00D07710" w:rsidP="00C5499B">
      <w:pPr>
        <w:pStyle w:val="a4"/>
        <w:rPr>
          <w:color w:val="000000" w:themeColor="text1"/>
        </w:rPr>
      </w:pPr>
      <w:r w:rsidRPr="00321560">
        <w:rPr>
          <w:rFonts w:hint="eastAsia"/>
          <w:color w:val="000000" w:themeColor="text1"/>
        </w:rPr>
        <w:t>幕墙立柱的连接件在槽式预埋件上每侧用一个螺栓时，该螺栓实际的净截面积按规定的计算面积至少应增加5</w:t>
      </w:r>
      <w:r w:rsidRPr="00321560">
        <w:rPr>
          <w:color w:val="000000" w:themeColor="text1"/>
        </w:rPr>
        <w:t>0%</w:t>
      </w:r>
      <w:r w:rsidRPr="00321560">
        <w:rPr>
          <w:rFonts w:hint="eastAsia"/>
          <w:color w:val="000000" w:themeColor="text1"/>
        </w:rPr>
        <w:t>，并使用双螺帽固定。钢槽壁厚按附录B第B.2.</w:t>
      </w:r>
      <w:r w:rsidRPr="00321560">
        <w:rPr>
          <w:color w:val="000000" w:themeColor="text1"/>
        </w:rPr>
        <w:t>1</w:t>
      </w:r>
      <w:r w:rsidRPr="00321560">
        <w:rPr>
          <w:rFonts w:hint="eastAsia"/>
          <w:color w:val="000000" w:themeColor="text1"/>
        </w:rPr>
        <w:t>2条、第B.2.22条和第B.2.30条规定计算确定，并满足GB</w:t>
      </w:r>
      <w:r w:rsidRPr="00321560">
        <w:rPr>
          <w:color w:val="000000" w:themeColor="text1"/>
        </w:rPr>
        <w:t>/T 38525的相关规定</w:t>
      </w:r>
      <w:r w:rsidRPr="00321560">
        <w:rPr>
          <w:rFonts w:hint="eastAsia"/>
          <w:color w:val="000000" w:themeColor="text1"/>
        </w:rPr>
        <w:t>。</w:t>
      </w:r>
    </w:p>
    <w:p w:rsidR="00D07710" w:rsidRPr="00321560" w:rsidRDefault="00D07710" w:rsidP="00C5499B">
      <w:pPr>
        <w:pStyle w:val="a4"/>
        <w:rPr>
          <w:color w:val="000000" w:themeColor="text1"/>
        </w:rPr>
      </w:pPr>
      <w:r w:rsidRPr="00321560">
        <w:rPr>
          <w:rFonts w:hint="eastAsia"/>
          <w:color w:val="000000" w:themeColor="text1"/>
        </w:rPr>
        <w:t>槽式预埋件应考虑动载性能和遇火时的承载力设计,</w:t>
      </w:r>
      <w:r w:rsidRPr="00321560">
        <w:rPr>
          <w:color w:val="000000" w:themeColor="text1"/>
        </w:rPr>
        <w:t>设计应以相关的认证测试或试验结果为依据</w:t>
      </w:r>
      <w:r w:rsidRPr="00321560">
        <w:rPr>
          <w:rFonts w:hint="eastAsia"/>
          <w:color w:val="000000" w:themeColor="text1"/>
        </w:rPr>
        <w:t>。对有抗震设防要求或者有侧向荷载（平行于槽口方向）的幕墙建筑，槽式预埋件宜选用带齿牙卷边优化槽体，及与之配套的带齿牙T型螺栓，或采取有其他抵抗侧向荷载的构造措施。</w:t>
      </w:r>
    </w:p>
    <w:p w:rsidR="00D07710" w:rsidRPr="00321560" w:rsidRDefault="00D07710" w:rsidP="00C5499B">
      <w:pPr>
        <w:pStyle w:val="a4"/>
        <w:rPr>
          <w:color w:val="000000" w:themeColor="text1"/>
        </w:rPr>
      </w:pPr>
      <w:r w:rsidRPr="00321560">
        <w:rPr>
          <w:rFonts w:hint="eastAsia"/>
          <w:color w:val="000000" w:themeColor="text1"/>
        </w:rPr>
        <w:t>槽式预埋件的选型应校核其在拉力、垂直剪力、平行剪力共同作用下的钢材与混凝土破坏承载力。</w:t>
      </w:r>
    </w:p>
    <w:p w:rsidR="00D07710" w:rsidRPr="00321560" w:rsidRDefault="00D07710" w:rsidP="00C5499B">
      <w:pPr>
        <w:pStyle w:val="a4"/>
        <w:rPr>
          <w:color w:val="000000" w:themeColor="text1"/>
        </w:rPr>
      </w:pPr>
      <w:r w:rsidRPr="00321560">
        <w:rPr>
          <w:rFonts w:hint="eastAsia"/>
          <w:color w:val="000000" w:themeColor="text1"/>
        </w:rPr>
        <w:t>在工程中使用的槽式预埋件产品，应按照GB</w:t>
      </w:r>
      <w:r w:rsidRPr="00321560">
        <w:rPr>
          <w:color w:val="000000" w:themeColor="text1"/>
        </w:rPr>
        <w:t>/T 38525</w:t>
      </w:r>
      <w:r w:rsidRPr="00321560">
        <w:rPr>
          <w:rFonts w:hint="eastAsia"/>
          <w:color w:val="000000" w:themeColor="text1"/>
        </w:rPr>
        <w:t>的规定提供相应的型式检验报告，还应抽查现场埋件，按照附录B各种破坏情况进行破坏性检测，保证槽式埋件安全可靠。</w:t>
      </w:r>
    </w:p>
    <w:p w:rsidR="00D07710" w:rsidRPr="00321560" w:rsidRDefault="00D07710" w:rsidP="00C5499B">
      <w:pPr>
        <w:pStyle w:val="a4"/>
        <w:rPr>
          <w:color w:val="000000" w:themeColor="text1"/>
        </w:rPr>
      </w:pPr>
      <w:r w:rsidRPr="00321560">
        <w:rPr>
          <w:rFonts w:hint="eastAsia"/>
          <w:color w:val="000000" w:themeColor="text1"/>
        </w:rPr>
        <w:t>后置埋件设计与构造应符合JGJ 145的相关规定，设计应按使用年限对材料选用、施工质量、检测检验和维护保养提出相应要求。</w:t>
      </w:r>
    </w:p>
    <w:p w:rsidR="00D07710" w:rsidRPr="00321560" w:rsidRDefault="00D07710" w:rsidP="00C5499B">
      <w:pPr>
        <w:pStyle w:val="a4"/>
        <w:rPr>
          <w:color w:val="000000" w:themeColor="text1"/>
        </w:rPr>
      </w:pPr>
      <w:r w:rsidRPr="00321560">
        <w:rPr>
          <w:rFonts w:hint="eastAsia"/>
          <w:color w:val="000000" w:themeColor="text1"/>
        </w:rPr>
        <w:t>后置埋件应选择合适的锚栓类型，保证连接的可靠性，并符合J</w:t>
      </w:r>
      <w:r w:rsidRPr="00321560">
        <w:rPr>
          <w:color w:val="000000" w:themeColor="text1"/>
        </w:rPr>
        <w:t>GJ 145</w:t>
      </w:r>
      <w:r w:rsidRPr="00321560">
        <w:rPr>
          <w:rFonts w:hint="eastAsia"/>
          <w:color w:val="000000" w:themeColor="text1"/>
        </w:rPr>
        <w:t>中的相关条件。</w:t>
      </w:r>
    </w:p>
    <w:p w:rsidR="00D07710" w:rsidRPr="00321560" w:rsidRDefault="00D07710" w:rsidP="0027558F">
      <w:pPr>
        <w:pStyle w:val="afc"/>
        <w:numPr>
          <w:ilvl w:val="0"/>
          <w:numId w:val="280"/>
        </w:numPr>
        <w:rPr>
          <w:color w:val="000000" w:themeColor="text1"/>
        </w:rPr>
      </w:pPr>
      <w:r w:rsidRPr="00321560">
        <w:rPr>
          <w:rFonts w:hint="eastAsia"/>
          <w:color w:val="000000" w:themeColor="text1"/>
        </w:rPr>
        <w:t>锚栓直径和数量应经计算确定。锚栓直径不小于</w:t>
      </w:r>
      <w:smartTag w:uri="urn:schemas-microsoft-com:office:smarttags" w:element="chmetcnv">
        <w:smartTagPr>
          <w:attr w:name="UnitName" w:val="mm"/>
          <w:attr w:name="SourceValue" w:val="10"/>
          <w:attr w:name="HasSpace" w:val="False"/>
          <w:attr w:name="Negative" w:val="False"/>
          <w:attr w:name="NumberType" w:val="1"/>
          <w:attr w:name="TCSC" w:val="0"/>
        </w:smartTagPr>
        <w:r w:rsidRPr="00321560">
          <w:rPr>
            <w:color w:val="000000" w:themeColor="text1"/>
          </w:rPr>
          <w:t>10mm</w:t>
        </w:r>
      </w:smartTag>
      <w:r w:rsidRPr="00321560">
        <w:rPr>
          <w:rFonts w:hint="eastAsia"/>
          <w:color w:val="000000" w:themeColor="text1"/>
        </w:rPr>
        <w:t>，每个后置埋件上不得少于</w:t>
      </w:r>
      <w:r w:rsidRPr="00321560">
        <w:rPr>
          <w:color w:val="000000" w:themeColor="text1"/>
        </w:rPr>
        <w:t>2</w:t>
      </w:r>
      <w:r w:rsidRPr="00321560">
        <w:rPr>
          <w:rFonts w:hint="eastAsia"/>
          <w:color w:val="000000" w:themeColor="text1"/>
        </w:rPr>
        <w:t>个锚栓；</w:t>
      </w:r>
    </w:p>
    <w:p w:rsidR="00D07710" w:rsidRPr="00321560" w:rsidRDefault="00D07710" w:rsidP="008F0DD4">
      <w:pPr>
        <w:pStyle w:val="afc"/>
        <w:rPr>
          <w:color w:val="000000" w:themeColor="text1"/>
        </w:rPr>
      </w:pPr>
      <w:r w:rsidRPr="00321560">
        <w:rPr>
          <w:rFonts w:hint="eastAsia"/>
          <w:color w:val="000000" w:themeColor="text1"/>
        </w:rPr>
        <w:t>就位后需焊接作业的后置埋件宜使用机械扩底锚栓。如采用特殊倒锥形化学锚栓，焊接时应采取措施防止化学锚栓受热失效，并应有焊接高温后抗拉承载力检验报告；</w:t>
      </w:r>
    </w:p>
    <w:p w:rsidR="00D07710" w:rsidRPr="00321560" w:rsidRDefault="00D07710" w:rsidP="008F0DD4">
      <w:pPr>
        <w:pStyle w:val="afc"/>
        <w:rPr>
          <w:color w:val="000000" w:themeColor="text1"/>
        </w:rPr>
      </w:pPr>
      <w:r w:rsidRPr="00321560">
        <w:rPr>
          <w:rFonts w:hint="eastAsia"/>
          <w:color w:val="000000" w:themeColor="text1"/>
        </w:rPr>
        <w:t>锚栓工程施工与验收应符合</w:t>
      </w:r>
      <w:r w:rsidRPr="00321560">
        <w:rPr>
          <w:color w:val="000000" w:themeColor="text1"/>
        </w:rPr>
        <w:t>JGJ</w:t>
      </w:r>
      <w:r w:rsidR="009655D9">
        <w:rPr>
          <w:color w:val="000000" w:themeColor="text1"/>
        </w:rPr>
        <w:t xml:space="preserve"> </w:t>
      </w:r>
      <w:r w:rsidRPr="00321560">
        <w:rPr>
          <w:color w:val="000000" w:themeColor="text1"/>
        </w:rPr>
        <w:t>145</w:t>
      </w:r>
      <w:r w:rsidRPr="00321560">
        <w:rPr>
          <w:rFonts w:hint="eastAsia"/>
          <w:color w:val="000000" w:themeColor="text1"/>
        </w:rPr>
        <w:t>的相关规定。需要现场实测锚固承载力时，应采用</w:t>
      </w:r>
      <w:r w:rsidRPr="00321560">
        <w:rPr>
          <w:color w:val="000000" w:themeColor="text1"/>
        </w:rPr>
        <w:t>JGJ145</w:t>
      </w:r>
      <w:r w:rsidRPr="00321560">
        <w:rPr>
          <w:rFonts w:hint="eastAsia"/>
          <w:color w:val="000000" w:themeColor="text1"/>
        </w:rPr>
        <w:t>附录</w:t>
      </w:r>
      <w:r w:rsidRPr="00321560">
        <w:rPr>
          <w:color w:val="000000" w:themeColor="text1"/>
        </w:rPr>
        <w:t>C</w:t>
      </w:r>
      <w:r w:rsidRPr="00321560">
        <w:rPr>
          <w:rFonts w:hint="eastAsia"/>
          <w:color w:val="000000" w:themeColor="text1"/>
        </w:rPr>
        <w:t>的测试方法和评价方法。</w:t>
      </w:r>
    </w:p>
    <w:p w:rsidR="00D07710" w:rsidRPr="00321560" w:rsidRDefault="00D07710" w:rsidP="00C5499B">
      <w:pPr>
        <w:pStyle w:val="a4"/>
        <w:rPr>
          <w:color w:val="000000" w:themeColor="text1"/>
        </w:rPr>
      </w:pPr>
      <w:r w:rsidRPr="00321560">
        <w:rPr>
          <w:rFonts w:hint="eastAsia"/>
          <w:color w:val="000000" w:themeColor="text1"/>
        </w:rPr>
        <w:t>锚栓除不锈钢、高耐候钢外，应有可靠的防腐措施，锚栓防腐蚀标准应高于被连接构件的防腐蚀要求。碳素钢、合金钢机械锚栓表面应进行镀锌防腐处理，电镀锌层平均厚度不应小于5</w:t>
      </w:r>
      <w:r w:rsidRPr="00321560">
        <w:rPr>
          <w:color w:val="000000" w:themeColor="text1"/>
        </w:rPr>
        <w:t>μm</w:t>
      </w:r>
      <w:r w:rsidRPr="00321560">
        <w:rPr>
          <w:rFonts w:hint="eastAsia"/>
          <w:color w:val="000000" w:themeColor="text1"/>
        </w:rPr>
        <w:t>，热浸镀锌平均厚度不应小于45µm。</w:t>
      </w:r>
    </w:p>
    <w:p w:rsidR="00D07710" w:rsidRPr="00321560" w:rsidRDefault="00D07710" w:rsidP="00C5499B">
      <w:pPr>
        <w:pStyle w:val="a4"/>
        <w:rPr>
          <w:color w:val="000000" w:themeColor="text1"/>
        </w:rPr>
      </w:pPr>
      <w:r w:rsidRPr="00321560">
        <w:rPr>
          <w:rFonts w:hint="eastAsia"/>
          <w:color w:val="000000" w:themeColor="text1"/>
        </w:rPr>
        <w:t>锚栓的防火等级不应低于被连接结构的防火等级。重要</w:t>
      </w:r>
      <w:r w:rsidRPr="00321560">
        <w:rPr>
          <w:color w:val="000000" w:themeColor="text1"/>
        </w:rPr>
        <w:t>连接部位的</w:t>
      </w:r>
      <w:r w:rsidRPr="00321560">
        <w:rPr>
          <w:rFonts w:hint="eastAsia"/>
          <w:color w:val="000000" w:themeColor="text1"/>
        </w:rPr>
        <w:t>后锚固连接，应有可靠的防火措施。不受防火封堵保护位置的后置埋件及用于防火幕墙的后置埋件锚栓不应采用化学锚栓。</w:t>
      </w:r>
    </w:p>
    <w:p w:rsidR="00D07710" w:rsidRPr="00321560" w:rsidRDefault="00D07710" w:rsidP="00C5499B">
      <w:pPr>
        <w:pStyle w:val="a4"/>
        <w:rPr>
          <w:color w:val="000000" w:themeColor="text1"/>
        </w:rPr>
      </w:pPr>
      <w:r w:rsidRPr="00321560">
        <w:rPr>
          <w:rFonts w:hint="eastAsia"/>
          <w:color w:val="000000" w:themeColor="text1"/>
        </w:rPr>
        <w:t>后锚固连接的承载力验算及现场检验应符合下列规定：</w:t>
      </w:r>
    </w:p>
    <w:p w:rsidR="00D07710" w:rsidRPr="00321560" w:rsidRDefault="00D07710" w:rsidP="0027558F">
      <w:pPr>
        <w:pStyle w:val="afc"/>
        <w:numPr>
          <w:ilvl w:val="0"/>
          <w:numId w:val="281"/>
        </w:numPr>
        <w:rPr>
          <w:color w:val="000000" w:themeColor="text1"/>
        </w:rPr>
      </w:pPr>
      <w:r w:rsidRPr="00321560">
        <w:rPr>
          <w:rFonts w:hint="eastAsia"/>
          <w:color w:val="000000" w:themeColor="text1"/>
        </w:rPr>
        <w:t>应按JGJ</w:t>
      </w:r>
      <w:r w:rsidR="009655D9">
        <w:rPr>
          <w:color w:val="000000" w:themeColor="text1"/>
        </w:rPr>
        <w:t xml:space="preserve"> </w:t>
      </w:r>
      <w:r w:rsidRPr="00321560">
        <w:rPr>
          <w:rFonts w:hint="eastAsia"/>
          <w:color w:val="000000" w:themeColor="text1"/>
        </w:rPr>
        <w:t>145的规定对锚栓和混凝土构件的承载力进行验算；</w:t>
      </w:r>
    </w:p>
    <w:p w:rsidR="00D07710" w:rsidRPr="00321560" w:rsidRDefault="00D07710" w:rsidP="00807DF9">
      <w:pPr>
        <w:pStyle w:val="afc"/>
        <w:rPr>
          <w:color w:val="000000" w:themeColor="text1"/>
        </w:rPr>
      </w:pPr>
      <w:r w:rsidRPr="00321560">
        <w:rPr>
          <w:color w:val="000000" w:themeColor="text1"/>
        </w:rPr>
        <w:t>针对</w:t>
      </w:r>
      <w:r w:rsidRPr="00321560">
        <w:rPr>
          <w:rFonts w:hint="eastAsia"/>
          <w:color w:val="000000" w:themeColor="text1"/>
        </w:rPr>
        <w:t>不同类型、规格的后置锚栓，施工现场均应进行拉拔力试验，试验值不应小于本工程中此类型锚栓最大拉力设计值的2倍；</w:t>
      </w:r>
    </w:p>
    <w:p w:rsidR="00D07710" w:rsidRPr="00321560" w:rsidRDefault="00D07710" w:rsidP="00807DF9">
      <w:pPr>
        <w:pStyle w:val="afc"/>
        <w:rPr>
          <w:color w:val="000000" w:themeColor="text1"/>
        </w:rPr>
      </w:pPr>
      <w:r w:rsidRPr="00321560">
        <w:rPr>
          <w:rFonts w:hint="eastAsia"/>
          <w:color w:val="000000" w:themeColor="text1"/>
        </w:rPr>
        <w:t>必要时尚应进行锚固承载力现场非破损检验及破坏性试验，非破损检验及破坏性检验时施加荷载应满足</w:t>
      </w:r>
      <w:r w:rsidRPr="00321560">
        <w:rPr>
          <w:color w:val="000000" w:themeColor="text1"/>
        </w:rPr>
        <w:t>JGJ</w:t>
      </w:r>
      <w:r w:rsidR="009655D9">
        <w:rPr>
          <w:color w:val="000000" w:themeColor="text1"/>
        </w:rPr>
        <w:t xml:space="preserve"> </w:t>
      </w:r>
      <w:r w:rsidRPr="00321560">
        <w:rPr>
          <w:color w:val="000000" w:themeColor="text1"/>
        </w:rPr>
        <w:t>145附录C.4.2条</w:t>
      </w:r>
      <w:r w:rsidRPr="00321560">
        <w:rPr>
          <w:rFonts w:hint="eastAsia"/>
          <w:color w:val="000000" w:themeColor="text1"/>
        </w:rPr>
        <w:t>、</w:t>
      </w:r>
      <w:r w:rsidRPr="00321560">
        <w:rPr>
          <w:color w:val="000000" w:themeColor="text1"/>
        </w:rPr>
        <w:t>C.4.</w:t>
      </w:r>
      <w:r w:rsidRPr="00321560">
        <w:rPr>
          <w:rFonts w:hint="eastAsia"/>
          <w:color w:val="000000" w:themeColor="text1"/>
        </w:rPr>
        <w:t>3</w:t>
      </w:r>
      <w:r w:rsidRPr="00321560">
        <w:rPr>
          <w:color w:val="000000" w:themeColor="text1"/>
        </w:rPr>
        <w:t>条要求</w:t>
      </w:r>
      <w:r w:rsidRPr="00321560">
        <w:rPr>
          <w:rFonts w:hint="eastAsia"/>
          <w:color w:val="000000" w:themeColor="text1"/>
        </w:rPr>
        <w:t>；</w:t>
      </w:r>
    </w:p>
    <w:p w:rsidR="00D07710" w:rsidRPr="00321560" w:rsidRDefault="00D07710" w:rsidP="00807DF9">
      <w:pPr>
        <w:pStyle w:val="afc"/>
        <w:rPr>
          <w:color w:val="000000" w:themeColor="text1"/>
        </w:rPr>
      </w:pPr>
      <w:r w:rsidRPr="00321560">
        <w:rPr>
          <w:color w:val="000000" w:themeColor="text1"/>
        </w:rPr>
        <w:lastRenderedPageBreak/>
        <w:t>锚栓拉拔力</w:t>
      </w:r>
      <w:r w:rsidRPr="00321560">
        <w:rPr>
          <w:rFonts w:hint="eastAsia"/>
          <w:color w:val="000000" w:themeColor="text1"/>
        </w:rPr>
        <w:t>现场检验方法应满足</w:t>
      </w:r>
      <w:r w:rsidRPr="00321560">
        <w:rPr>
          <w:color w:val="000000" w:themeColor="text1"/>
        </w:rPr>
        <w:t>JGJ</w:t>
      </w:r>
      <w:r w:rsidR="009655D9">
        <w:rPr>
          <w:color w:val="000000" w:themeColor="text1"/>
        </w:rPr>
        <w:t xml:space="preserve"> </w:t>
      </w:r>
      <w:r w:rsidRPr="00321560">
        <w:rPr>
          <w:color w:val="000000" w:themeColor="text1"/>
        </w:rPr>
        <w:t>145附录C的</w:t>
      </w:r>
      <w:r w:rsidRPr="00321560">
        <w:rPr>
          <w:rFonts w:hint="eastAsia"/>
          <w:color w:val="000000" w:themeColor="text1"/>
        </w:rPr>
        <w:t>相关规定。如采用化学锚栓连接，</w:t>
      </w:r>
      <w:r w:rsidRPr="00321560">
        <w:rPr>
          <w:color w:val="000000" w:themeColor="text1"/>
        </w:rPr>
        <w:t>锚栓拉拔力</w:t>
      </w:r>
      <w:r w:rsidRPr="00321560">
        <w:rPr>
          <w:rFonts w:hint="eastAsia"/>
          <w:color w:val="000000" w:themeColor="text1"/>
        </w:rPr>
        <w:t>现场检验应在连接构件焊接工序完成后进行；</w:t>
      </w:r>
    </w:p>
    <w:p w:rsidR="00D07710" w:rsidRPr="00321560" w:rsidRDefault="00D07710" w:rsidP="00807DF9">
      <w:pPr>
        <w:pStyle w:val="afc"/>
        <w:rPr>
          <w:color w:val="000000" w:themeColor="text1"/>
        </w:rPr>
      </w:pPr>
      <w:r w:rsidRPr="00321560">
        <w:rPr>
          <w:rFonts w:hint="eastAsia"/>
          <w:color w:val="000000" w:themeColor="text1"/>
        </w:rPr>
        <w:t>对采用化学锚栓且设计使用年限为30年的后锚固连接，应通过耐湿热老化能力的检验；对采用化学锚栓且设计使用年限为50年的后锚固连接，应通过耐湿热老化能力和耐长期应力作用能力的检验；对采用化学锚栓且承受动荷载作用的后锚固连接，应通过抗疲劳能力检验；对寒冷地区采用化学锚栓的后锚固连接，应通过耐冻融能力检验。</w:t>
      </w:r>
    </w:p>
    <w:p w:rsidR="00D07710" w:rsidRPr="00321560" w:rsidRDefault="00D07710" w:rsidP="00C5499B">
      <w:pPr>
        <w:pStyle w:val="a4"/>
        <w:rPr>
          <w:color w:val="000000" w:themeColor="text1"/>
        </w:rPr>
      </w:pPr>
      <w:r w:rsidRPr="00321560">
        <w:rPr>
          <w:rFonts w:hint="eastAsia"/>
          <w:color w:val="000000" w:themeColor="text1"/>
        </w:rPr>
        <w:t>混凝土基材的厚度h应满足下列规定：</w:t>
      </w:r>
    </w:p>
    <w:p w:rsidR="00D07710" w:rsidRPr="00321560" w:rsidRDefault="00D07710" w:rsidP="0027558F">
      <w:pPr>
        <w:pStyle w:val="afc"/>
        <w:numPr>
          <w:ilvl w:val="0"/>
          <w:numId w:val="37"/>
        </w:numPr>
        <w:spacing w:before="156" w:after="156"/>
        <w:rPr>
          <w:color w:val="000000" w:themeColor="text1"/>
        </w:rPr>
      </w:pPr>
      <w:r w:rsidRPr="00321560">
        <w:rPr>
          <w:rFonts w:hint="eastAsia"/>
          <w:color w:val="000000" w:themeColor="text1"/>
        </w:rPr>
        <w:t>对于机械锚栓，</w:t>
      </w:r>
      <w:r w:rsidRPr="00321560">
        <w:rPr>
          <w:color w:val="000000" w:themeColor="text1"/>
        </w:rPr>
        <w:t>h</w:t>
      </w:r>
      <w:r w:rsidRPr="00321560">
        <w:rPr>
          <w:rFonts w:hint="eastAsia"/>
          <w:color w:val="000000" w:themeColor="text1"/>
        </w:rPr>
        <w:t>不应小于</w:t>
      </w:r>
      <w:r w:rsidRPr="00321560">
        <w:rPr>
          <w:color w:val="000000" w:themeColor="text1"/>
        </w:rPr>
        <w:t>2</w:t>
      </w:r>
      <m:oMath>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ef</m:t>
            </m:r>
          </m:sub>
        </m:sSub>
      </m:oMath>
      <w:r w:rsidRPr="00321560">
        <w:rPr>
          <w:rFonts w:hint="eastAsia"/>
          <w:color w:val="000000" w:themeColor="text1"/>
        </w:rPr>
        <w:t>，且h应大于</w:t>
      </w:r>
      <w:r w:rsidRPr="00321560">
        <w:rPr>
          <w:color w:val="000000" w:themeColor="text1"/>
        </w:rPr>
        <w:t>100mm</w:t>
      </w:r>
      <w:r w:rsidRPr="00321560">
        <w:rPr>
          <w:rFonts w:hint="eastAsia"/>
          <w:color w:val="000000" w:themeColor="text1"/>
        </w:rPr>
        <w:t>，</w:t>
      </w:r>
      <m:oMath>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ef</m:t>
            </m:r>
          </m:sub>
        </m:sSub>
      </m:oMath>
      <w:r w:rsidRPr="00321560">
        <w:rPr>
          <w:color w:val="000000" w:themeColor="text1"/>
        </w:rPr>
        <w:t>为锚栓有效锚固深度</w:t>
      </w:r>
      <w:r w:rsidRPr="00321560">
        <w:rPr>
          <w:rFonts w:hint="eastAsia"/>
          <w:color w:val="000000" w:themeColor="text1"/>
        </w:rPr>
        <w:t xml:space="preserve">； </w:t>
      </w:r>
    </w:p>
    <w:p w:rsidR="00D07710" w:rsidRPr="00321560" w:rsidRDefault="00D07710" w:rsidP="00D37954">
      <w:pPr>
        <w:pStyle w:val="afc"/>
        <w:rPr>
          <w:color w:val="000000" w:themeColor="text1"/>
        </w:rPr>
      </w:pPr>
      <w:r w:rsidRPr="00321560">
        <w:rPr>
          <w:rFonts w:hint="eastAsia"/>
          <w:color w:val="000000" w:themeColor="text1"/>
        </w:rPr>
        <w:t>对于胶粘型锚栓，h不应小于</w:t>
      </w:r>
      <m:oMath>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ef</m:t>
            </m:r>
          </m:sub>
        </m:sSub>
        <m:r>
          <m:rPr>
            <m:sty m:val="p"/>
          </m:rPr>
          <w:rPr>
            <w:rFonts w:ascii="Cambria Math" w:hAnsi="Cambria Math"/>
            <w:color w:val="000000" w:themeColor="text1"/>
          </w:rPr>
          <m:t>+2</m:t>
        </m:r>
        <m:sSub>
          <m:sSubPr>
            <m:ctrlPr>
              <w:rPr>
                <w:rFonts w:ascii="Cambria Math" w:hAnsi="Cambria Math"/>
                <w:color w:val="000000" w:themeColor="text1"/>
              </w:rPr>
            </m:ctrlPr>
          </m:sSubPr>
          <m:e>
            <m:r>
              <m:rPr>
                <m:sty m:val="p"/>
              </m:rPr>
              <w:rPr>
                <w:rFonts w:ascii="Cambria Math" w:hAnsi="Cambria Math"/>
                <w:color w:val="000000" w:themeColor="text1"/>
              </w:rPr>
              <m:t>d</m:t>
            </m:r>
          </m:e>
          <m:sub>
            <m:r>
              <m:rPr>
                <m:sty m:val="p"/>
              </m:rPr>
              <w:rPr>
                <w:rFonts w:ascii="Cambria Math" w:hAnsi="Cambria Math"/>
                <w:color w:val="000000" w:themeColor="text1"/>
              </w:rPr>
              <m:t>0</m:t>
            </m:r>
          </m:sub>
        </m:sSub>
      </m:oMath>
      <w:r w:rsidRPr="00321560">
        <w:rPr>
          <w:rFonts w:hint="eastAsia"/>
          <w:color w:val="000000" w:themeColor="text1"/>
        </w:rPr>
        <w:t>，且h应大于</w:t>
      </w:r>
      <w:r w:rsidRPr="00321560">
        <w:rPr>
          <w:color w:val="000000" w:themeColor="text1"/>
        </w:rPr>
        <w:t>100mm</w:t>
      </w:r>
      <w:r w:rsidRPr="00321560">
        <w:rPr>
          <w:rFonts w:hint="eastAsia"/>
          <w:color w:val="000000" w:themeColor="text1"/>
        </w:rPr>
        <w:t>，</w:t>
      </w:r>
      <m:oMath>
        <m:sSub>
          <m:sSubPr>
            <m:ctrlPr>
              <w:rPr>
                <w:rFonts w:ascii="Cambria Math" w:hAnsi="Cambria Math"/>
                <w:color w:val="000000" w:themeColor="text1"/>
              </w:rPr>
            </m:ctrlPr>
          </m:sSubPr>
          <m:e>
            <m:r>
              <m:rPr>
                <m:sty m:val="p"/>
              </m:rPr>
              <w:rPr>
                <w:rFonts w:ascii="Cambria Math" w:hAnsi="Cambria Math"/>
                <w:color w:val="000000" w:themeColor="text1"/>
              </w:rPr>
              <m:t>d</m:t>
            </m:r>
          </m:e>
          <m:sub>
            <m:r>
              <m:rPr>
                <m:sty m:val="p"/>
              </m:rPr>
              <w:rPr>
                <w:rFonts w:ascii="Cambria Math" w:hAnsi="Cambria Math"/>
                <w:color w:val="000000" w:themeColor="text1"/>
              </w:rPr>
              <m:t>0</m:t>
            </m:r>
          </m:sub>
        </m:sSub>
      </m:oMath>
      <w:r w:rsidRPr="00321560">
        <w:rPr>
          <w:rFonts w:hint="eastAsia"/>
          <w:color w:val="000000" w:themeColor="text1"/>
        </w:rPr>
        <w:t>为钻孔直径。</w:t>
      </w:r>
    </w:p>
    <w:p w:rsidR="00D07710" w:rsidRPr="00321560" w:rsidRDefault="00D07710" w:rsidP="00C5499B">
      <w:pPr>
        <w:pStyle w:val="a4"/>
        <w:rPr>
          <w:color w:val="000000" w:themeColor="text1"/>
        </w:rPr>
      </w:pPr>
      <w:r w:rsidRPr="00321560">
        <w:rPr>
          <w:rFonts w:hint="eastAsia"/>
          <w:color w:val="000000" w:themeColor="text1"/>
        </w:rPr>
        <w:t>群锚锚栓最小间距</w:t>
      </w:r>
      <m:oMath>
        <m:sSub>
          <m:sSubPr>
            <m:ctrlPr>
              <w:rPr>
                <w:rFonts w:ascii="Cambria Math" w:hAnsi="Cambria Math"/>
                <w:color w:val="000000" w:themeColor="text1"/>
              </w:rPr>
            </m:ctrlPr>
          </m:sSubPr>
          <m:e>
            <m:r>
              <m:rPr>
                <m:sty m:val="p"/>
              </m:rPr>
              <w:rPr>
                <w:rFonts w:ascii="Cambria Math" w:hAnsi="Cambria Math"/>
                <w:color w:val="000000" w:themeColor="text1"/>
              </w:rPr>
              <m:t>s</m:t>
            </m:r>
          </m:e>
          <m:sub>
            <m:r>
              <m:rPr>
                <m:sty m:val="p"/>
              </m:rPr>
              <w:rPr>
                <w:rFonts w:ascii="Cambria Math" w:hAnsi="Cambria Math"/>
                <w:color w:val="000000" w:themeColor="text1"/>
              </w:rPr>
              <m:t>min</m:t>
            </m:r>
          </m:sub>
        </m:sSub>
      </m:oMath>
      <w:r w:rsidRPr="00321560">
        <w:rPr>
          <w:rFonts w:hint="eastAsia"/>
          <w:color w:val="000000" w:themeColor="text1"/>
        </w:rPr>
        <w:t>最小边距</w:t>
      </w:r>
      <m:oMath>
        <m:sSub>
          <m:sSubPr>
            <m:ctrlPr>
              <w:rPr>
                <w:rFonts w:ascii="Cambria Math" w:hAnsi="Cambria Math"/>
                <w:color w:val="000000" w:themeColor="text1"/>
              </w:rPr>
            </m:ctrlPr>
          </m:sSubPr>
          <m:e>
            <m:r>
              <m:rPr>
                <m:sty m:val="p"/>
              </m:rPr>
              <w:rPr>
                <w:rFonts w:ascii="Cambria Math" w:hAnsi="Cambria Math"/>
                <w:color w:val="000000" w:themeColor="text1"/>
              </w:rPr>
              <m:t>c</m:t>
            </m:r>
          </m:e>
          <m:sub>
            <m:r>
              <m:rPr>
                <m:sty m:val="p"/>
              </m:rPr>
              <w:rPr>
                <w:rFonts w:ascii="Cambria Math" w:hAnsi="Cambria Math"/>
                <w:color w:val="000000" w:themeColor="text1"/>
              </w:rPr>
              <m:t>min</m:t>
            </m:r>
          </m:sub>
        </m:sSub>
      </m:oMath>
      <w:r w:rsidRPr="00321560">
        <w:rPr>
          <w:rFonts w:hint="eastAsia"/>
          <w:color w:val="000000" w:themeColor="text1"/>
        </w:rPr>
        <w:t>，应根据锚栓产品的认证报告确定。当无认证报告时，应符合表5</w:t>
      </w:r>
      <w:r w:rsidR="004632F5" w:rsidRPr="00321560">
        <w:rPr>
          <w:color w:val="000000" w:themeColor="text1"/>
        </w:rPr>
        <w:t>3</w:t>
      </w:r>
      <w:r w:rsidRPr="00321560">
        <w:rPr>
          <w:rFonts w:hint="eastAsia"/>
          <w:color w:val="000000" w:themeColor="text1"/>
        </w:rPr>
        <w:t>的规定。</w:t>
      </w:r>
    </w:p>
    <w:p w:rsidR="00D07710" w:rsidRPr="00321560" w:rsidRDefault="00D07710" w:rsidP="004632F5">
      <w:pPr>
        <w:pStyle w:val="af9"/>
        <w:spacing w:before="93" w:after="93"/>
        <w:rPr>
          <w:color w:val="000000" w:themeColor="text1"/>
        </w:rPr>
      </w:pPr>
      <w:r w:rsidRPr="00321560">
        <w:rPr>
          <w:rFonts w:hint="eastAsia"/>
          <w:color w:val="000000" w:themeColor="text1"/>
        </w:rPr>
        <w:t>锚栓最小间距</w:t>
      </w:r>
      <m:oMath>
        <m:sSub>
          <m:sSubPr>
            <m:ctrlPr>
              <w:rPr>
                <w:rFonts w:ascii="Cambria Math" w:hAnsi="Cambria Math"/>
                <w:color w:val="000000" w:themeColor="text1"/>
              </w:rPr>
            </m:ctrlPr>
          </m:sSubPr>
          <m:e>
            <m:r>
              <m:rPr>
                <m:sty m:val="p"/>
              </m:rPr>
              <w:rPr>
                <w:rFonts w:ascii="Cambria Math" w:hAnsi="Cambria Math"/>
                <w:color w:val="000000" w:themeColor="text1"/>
              </w:rPr>
              <m:t>s</m:t>
            </m:r>
          </m:e>
          <m:sub>
            <m:r>
              <m:rPr>
                <m:sty m:val="p"/>
              </m:rPr>
              <w:rPr>
                <w:rFonts w:ascii="Cambria Math" w:hAnsi="Cambria Math"/>
                <w:color w:val="000000" w:themeColor="text1"/>
              </w:rPr>
              <m:t>min</m:t>
            </m:r>
          </m:sub>
        </m:sSub>
      </m:oMath>
      <w:r w:rsidRPr="00321560">
        <w:rPr>
          <w:rFonts w:hint="eastAsia"/>
          <w:color w:val="000000" w:themeColor="text1"/>
        </w:rPr>
        <w:t>和最小边距</w:t>
      </w:r>
      <m:oMath>
        <m:sSub>
          <m:sSubPr>
            <m:ctrlPr>
              <w:rPr>
                <w:rFonts w:ascii="Cambria Math" w:hAnsi="Cambria Math"/>
                <w:color w:val="000000" w:themeColor="text1"/>
              </w:rPr>
            </m:ctrlPr>
          </m:sSubPr>
          <m:e>
            <m:r>
              <m:rPr>
                <m:sty m:val="p"/>
              </m:rPr>
              <w:rPr>
                <w:rFonts w:ascii="Cambria Math" w:hAnsi="Cambria Math"/>
                <w:color w:val="000000" w:themeColor="text1"/>
              </w:rPr>
              <m:t>c</m:t>
            </m:r>
          </m:e>
          <m:sub>
            <m:r>
              <m:rPr>
                <m:sty m:val="p"/>
              </m:rPr>
              <w:rPr>
                <w:rFonts w:ascii="Cambria Math" w:hAnsi="Cambria Math"/>
                <w:color w:val="000000" w:themeColor="text1"/>
              </w:rPr>
              <m:t>min</m:t>
            </m:r>
          </m:sub>
        </m:sSub>
      </m:oMath>
    </w:p>
    <w:tbl>
      <w:tblPr>
        <w:tblStyle w:val="3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062"/>
        <w:gridCol w:w="3396"/>
        <w:gridCol w:w="3396"/>
      </w:tblGrid>
      <w:tr w:rsidR="00321560" w:rsidRPr="00321560" w:rsidTr="002C5428">
        <w:trPr>
          <w:trHeight w:val="454"/>
          <w:jc w:val="center"/>
        </w:trPr>
        <w:tc>
          <w:tcPr>
            <w:tcW w:w="1554" w:type="pct"/>
            <w:vAlign w:val="center"/>
          </w:tcPr>
          <w:p w:rsidR="00D07710" w:rsidRPr="00321560" w:rsidRDefault="00D07710" w:rsidP="006D630E">
            <w:pPr>
              <w:pStyle w:val="afffffff5"/>
              <w:spacing w:before="93" w:after="93"/>
              <w:jc w:val="center"/>
              <w:rPr>
                <w:color w:val="000000" w:themeColor="text1"/>
              </w:rPr>
            </w:pPr>
            <w:r w:rsidRPr="00321560">
              <w:rPr>
                <w:rFonts w:hint="eastAsia"/>
                <w:color w:val="000000" w:themeColor="text1"/>
              </w:rPr>
              <w:t>锚栓类型</w:t>
            </w:r>
          </w:p>
        </w:tc>
        <w:tc>
          <w:tcPr>
            <w:tcW w:w="1723" w:type="pct"/>
            <w:vAlign w:val="center"/>
          </w:tcPr>
          <w:p w:rsidR="00D07710" w:rsidRPr="00321560" w:rsidRDefault="00D07710" w:rsidP="006D630E">
            <w:pPr>
              <w:pStyle w:val="afffffff5"/>
              <w:spacing w:before="93" w:after="93"/>
              <w:jc w:val="center"/>
              <w:rPr>
                <w:color w:val="000000" w:themeColor="text1"/>
              </w:rPr>
            </w:pPr>
            <w:r w:rsidRPr="00321560">
              <w:rPr>
                <w:rFonts w:hint="eastAsia"/>
                <w:color w:val="000000" w:themeColor="text1"/>
              </w:rPr>
              <w:t>最小间距</w:t>
            </w:r>
            <m:oMath>
              <m:sSub>
                <m:sSubPr>
                  <m:ctrlPr>
                    <w:rPr>
                      <w:rFonts w:ascii="Cambria Math" w:hAnsi="Cambria Math"/>
                      <w:color w:val="000000" w:themeColor="text1"/>
                    </w:rPr>
                  </m:ctrlPr>
                </m:sSubPr>
                <m:e>
                  <m:r>
                    <w:rPr>
                      <w:rFonts w:ascii="Cambria Math" w:hAnsi="Cambria Math"/>
                      <w:color w:val="000000" w:themeColor="text1"/>
                    </w:rPr>
                    <m:t>s</m:t>
                  </m:r>
                </m:e>
                <m:sub>
                  <m:r>
                    <w:rPr>
                      <w:rFonts w:ascii="Cambria Math" w:hAnsi="Cambria Math"/>
                      <w:color w:val="000000" w:themeColor="text1"/>
                    </w:rPr>
                    <m:t>min</m:t>
                  </m:r>
                </m:sub>
              </m:sSub>
            </m:oMath>
          </w:p>
        </w:tc>
        <w:tc>
          <w:tcPr>
            <w:tcW w:w="1723" w:type="pct"/>
            <w:vAlign w:val="center"/>
          </w:tcPr>
          <w:p w:rsidR="00D07710" w:rsidRPr="00321560" w:rsidRDefault="00D07710" w:rsidP="006D630E">
            <w:pPr>
              <w:pStyle w:val="afffffff5"/>
              <w:spacing w:before="93" w:after="93"/>
              <w:jc w:val="center"/>
              <w:rPr>
                <w:color w:val="000000" w:themeColor="text1"/>
              </w:rPr>
            </w:pPr>
            <w:r w:rsidRPr="00321560">
              <w:rPr>
                <w:rFonts w:hint="eastAsia"/>
                <w:color w:val="000000" w:themeColor="text1"/>
              </w:rPr>
              <w:t>最小边距</w:t>
            </w:r>
            <m:oMath>
              <m:sSub>
                <m:sSubPr>
                  <m:ctrlPr>
                    <w:rPr>
                      <w:rFonts w:ascii="Cambria Math" w:hAnsi="Cambria Math"/>
                      <w:color w:val="000000" w:themeColor="text1"/>
                    </w:rPr>
                  </m:ctrlPr>
                </m:sSubPr>
                <m:e>
                  <m:r>
                    <w:rPr>
                      <w:rFonts w:ascii="Cambria Math" w:hAnsi="Cambria Math"/>
                      <w:color w:val="000000" w:themeColor="text1"/>
                    </w:rPr>
                    <m:t>c</m:t>
                  </m:r>
                </m:e>
                <m:sub>
                  <m:r>
                    <w:rPr>
                      <w:rFonts w:ascii="Cambria Math" w:hAnsi="Cambria Math"/>
                      <w:color w:val="000000" w:themeColor="text1"/>
                    </w:rPr>
                    <m:t>min</m:t>
                  </m:r>
                </m:sub>
              </m:sSub>
            </m:oMath>
          </w:p>
        </w:tc>
      </w:tr>
      <w:tr w:rsidR="00321560" w:rsidRPr="00321560" w:rsidTr="002C5428">
        <w:trPr>
          <w:trHeight w:val="454"/>
          <w:jc w:val="center"/>
        </w:trPr>
        <w:tc>
          <w:tcPr>
            <w:tcW w:w="1554" w:type="pct"/>
            <w:vAlign w:val="center"/>
          </w:tcPr>
          <w:p w:rsidR="00D07710" w:rsidRPr="00321560" w:rsidRDefault="00D07710" w:rsidP="006D630E">
            <w:pPr>
              <w:pStyle w:val="afffffff5"/>
              <w:spacing w:before="93" w:after="93"/>
              <w:jc w:val="center"/>
              <w:rPr>
                <w:color w:val="000000" w:themeColor="text1"/>
              </w:rPr>
            </w:pPr>
            <w:r w:rsidRPr="00321560">
              <w:rPr>
                <w:rFonts w:hint="eastAsia"/>
                <w:color w:val="000000" w:themeColor="text1"/>
              </w:rPr>
              <w:t>扩底型锚栓</w:t>
            </w:r>
          </w:p>
        </w:tc>
        <w:tc>
          <w:tcPr>
            <w:tcW w:w="1723" w:type="pct"/>
            <w:vAlign w:val="center"/>
          </w:tcPr>
          <w:p w:rsidR="00D07710" w:rsidRPr="00321560" w:rsidRDefault="00D07710" w:rsidP="006D630E">
            <w:pPr>
              <w:pStyle w:val="afffffff5"/>
              <w:spacing w:before="93" w:after="93"/>
              <w:jc w:val="center"/>
              <w:rPr>
                <w:color w:val="000000" w:themeColor="text1"/>
              </w:rPr>
            </w:pPr>
            <w:r w:rsidRPr="00321560">
              <w:rPr>
                <w:rFonts w:hint="eastAsia"/>
                <w:color w:val="000000" w:themeColor="text1"/>
              </w:rPr>
              <w:t>6</w:t>
            </w:r>
            <m:oMath>
              <m:sSub>
                <m:sSubPr>
                  <m:ctrlPr>
                    <w:rPr>
                      <w:rFonts w:ascii="Cambria Math" w:hAnsi="Cambria Math"/>
                      <w:color w:val="000000" w:themeColor="text1"/>
                    </w:rPr>
                  </m:ctrlPr>
                </m:sSubPr>
                <m:e>
                  <m:r>
                    <w:rPr>
                      <w:rFonts w:ascii="Cambria Math" w:hAnsi="Cambria Math"/>
                      <w:color w:val="000000" w:themeColor="text1"/>
                    </w:rPr>
                    <m:t>d</m:t>
                  </m:r>
                </m:e>
                <m:sub>
                  <m:r>
                    <w:rPr>
                      <w:rFonts w:ascii="Cambria Math" w:hAnsi="Cambria Math"/>
                      <w:color w:val="000000" w:themeColor="text1"/>
                    </w:rPr>
                    <m:t>nom</m:t>
                  </m:r>
                </m:sub>
              </m:sSub>
            </m:oMath>
          </w:p>
        </w:tc>
        <w:tc>
          <w:tcPr>
            <w:tcW w:w="1723" w:type="pct"/>
            <w:vAlign w:val="center"/>
          </w:tcPr>
          <w:p w:rsidR="00D07710" w:rsidRPr="00321560" w:rsidRDefault="00D07710" w:rsidP="006D630E">
            <w:pPr>
              <w:pStyle w:val="afffffff5"/>
              <w:spacing w:before="93" w:after="93"/>
              <w:jc w:val="center"/>
              <w:rPr>
                <w:color w:val="000000" w:themeColor="text1"/>
              </w:rPr>
            </w:pPr>
            <w:r w:rsidRPr="00321560">
              <w:rPr>
                <w:rFonts w:hint="eastAsia"/>
                <w:color w:val="000000" w:themeColor="text1"/>
              </w:rPr>
              <w:t>6</w:t>
            </w:r>
            <m:oMath>
              <m:sSub>
                <m:sSubPr>
                  <m:ctrlPr>
                    <w:rPr>
                      <w:rFonts w:ascii="Cambria Math" w:hAnsi="Cambria Math"/>
                      <w:color w:val="000000" w:themeColor="text1"/>
                    </w:rPr>
                  </m:ctrlPr>
                </m:sSubPr>
                <m:e>
                  <m:r>
                    <w:rPr>
                      <w:rFonts w:ascii="Cambria Math" w:hAnsi="Cambria Math"/>
                      <w:color w:val="000000" w:themeColor="text1"/>
                    </w:rPr>
                    <m:t>d</m:t>
                  </m:r>
                </m:e>
                <m:sub>
                  <m:r>
                    <w:rPr>
                      <w:rFonts w:ascii="Cambria Math" w:hAnsi="Cambria Math"/>
                      <w:color w:val="000000" w:themeColor="text1"/>
                    </w:rPr>
                    <m:t>nom</m:t>
                  </m:r>
                </m:sub>
              </m:sSub>
            </m:oMath>
          </w:p>
        </w:tc>
      </w:tr>
      <w:tr w:rsidR="00321560" w:rsidRPr="00321560" w:rsidTr="002C5428">
        <w:trPr>
          <w:trHeight w:val="454"/>
          <w:jc w:val="center"/>
        </w:trPr>
        <w:tc>
          <w:tcPr>
            <w:tcW w:w="1554" w:type="pct"/>
            <w:vAlign w:val="center"/>
          </w:tcPr>
          <w:p w:rsidR="00D07710" w:rsidRPr="00321560" w:rsidRDefault="00D07710" w:rsidP="006D630E">
            <w:pPr>
              <w:pStyle w:val="afffffff5"/>
              <w:spacing w:before="93" w:after="93"/>
              <w:jc w:val="center"/>
              <w:rPr>
                <w:color w:val="000000" w:themeColor="text1"/>
              </w:rPr>
            </w:pPr>
            <w:r w:rsidRPr="00321560">
              <w:rPr>
                <w:rFonts w:hint="eastAsia"/>
                <w:color w:val="000000" w:themeColor="text1"/>
              </w:rPr>
              <w:t>胶粘型锚栓</w:t>
            </w:r>
          </w:p>
        </w:tc>
        <w:tc>
          <w:tcPr>
            <w:tcW w:w="1723" w:type="pct"/>
            <w:vAlign w:val="center"/>
          </w:tcPr>
          <w:p w:rsidR="00D07710" w:rsidRPr="00321560" w:rsidRDefault="00D07710" w:rsidP="006D630E">
            <w:pPr>
              <w:pStyle w:val="afffffff5"/>
              <w:spacing w:before="93" w:after="93"/>
              <w:jc w:val="center"/>
              <w:rPr>
                <w:color w:val="000000" w:themeColor="text1"/>
              </w:rPr>
            </w:pPr>
            <w:r w:rsidRPr="00321560">
              <w:rPr>
                <w:rFonts w:hint="eastAsia"/>
                <w:color w:val="000000" w:themeColor="text1"/>
              </w:rPr>
              <w:t>6</w:t>
            </w:r>
            <m:oMath>
              <m:sSub>
                <m:sSubPr>
                  <m:ctrlPr>
                    <w:rPr>
                      <w:rFonts w:ascii="Cambria Math" w:hAnsi="Cambria Math"/>
                      <w:color w:val="000000" w:themeColor="text1"/>
                    </w:rPr>
                  </m:ctrlPr>
                </m:sSubPr>
                <m:e>
                  <m:r>
                    <w:rPr>
                      <w:rFonts w:ascii="Cambria Math" w:hAnsi="Cambria Math"/>
                      <w:color w:val="000000" w:themeColor="text1"/>
                    </w:rPr>
                    <m:t>d</m:t>
                  </m:r>
                </m:e>
                <m:sub>
                  <m:r>
                    <w:rPr>
                      <w:rFonts w:ascii="Cambria Math" w:hAnsi="Cambria Math"/>
                      <w:color w:val="000000" w:themeColor="text1"/>
                    </w:rPr>
                    <m:t>nom</m:t>
                  </m:r>
                </m:sub>
              </m:sSub>
            </m:oMath>
          </w:p>
        </w:tc>
        <w:tc>
          <w:tcPr>
            <w:tcW w:w="1723" w:type="pct"/>
            <w:vAlign w:val="center"/>
          </w:tcPr>
          <w:p w:rsidR="00D07710" w:rsidRPr="00321560" w:rsidRDefault="00D07710" w:rsidP="006D630E">
            <w:pPr>
              <w:pStyle w:val="afffffff5"/>
              <w:spacing w:before="93" w:after="93"/>
              <w:jc w:val="center"/>
              <w:rPr>
                <w:color w:val="000000" w:themeColor="text1"/>
              </w:rPr>
            </w:pPr>
            <w:r w:rsidRPr="00321560">
              <w:rPr>
                <w:rFonts w:hint="eastAsia"/>
                <w:color w:val="000000" w:themeColor="text1"/>
              </w:rPr>
              <w:t>6</w:t>
            </w:r>
            <m:oMath>
              <m:sSub>
                <m:sSubPr>
                  <m:ctrlPr>
                    <w:rPr>
                      <w:rFonts w:ascii="Cambria Math" w:hAnsi="Cambria Math"/>
                      <w:color w:val="000000" w:themeColor="text1"/>
                    </w:rPr>
                  </m:ctrlPr>
                </m:sSubPr>
                <m:e>
                  <m:r>
                    <w:rPr>
                      <w:rFonts w:ascii="Cambria Math" w:hAnsi="Cambria Math"/>
                      <w:color w:val="000000" w:themeColor="text1"/>
                    </w:rPr>
                    <m:t>d</m:t>
                  </m:r>
                </m:e>
                <m:sub>
                  <m:r>
                    <w:rPr>
                      <w:rFonts w:ascii="Cambria Math" w:hAnsi="Cambria Math"/>
                      <w:color w:val="000000" w:themeColor="text1"/>
                    </w:rPr>
                    <m:t>nom</m:t>
                  </m:r>
                </m:sub>
              </m:sSub>
            </m:oMath>
          </w:p>
        </w:tc>
      </w:tr>
    </w:tbl>
    <w:p w:rsidR="00D07710" w:rsidRPr="00321560" w:rsidRDefault="00D07710" w:rsidP="00F80D27">
      <w:pPr>
        <w:spacing w:before="93" w:after="93" w:line="320" w:lineRule="exact"/>
        <w:ind w:leftChars="202" w:left="424" w:firstLine="360"/>
        <w:rPr>
          <w:color w:val="000000" w:themeColor="text1"/>
          <w:sz w:val="18"/>
          <w:szCs w:val="18"/>
        </w:rPr>
      </w:pPr>
      <w:r w:rsidRPr="00321560">
        <w:rPr>
          <w:rFonts w:hint="eastAsia"/>
          <w:color w:val="000000" w:themeColor="text1"/>
          <w:sz w:val="18"/>
          <w:szCs w:val="18"/>
        </w:rPr>
        <w:t xml:space="preserve">注  </w:t>
      </w:r>
      <m:oMath>
        <m:sSub>
          <m:sSubPr>
            <m:ctrlPr>
              <w:rPr>
                <w:rFonts w:ascii="Cambria Math" w:hAnsi="Cambria Math"/>
                <w:color w:val="000000" w:themeColor="text1"/>
                <w:sz w:val="18"/>
                <w:szCs w:val="18"/>
              </w:rPr>
            </m:ctrlPr>
          </m:sSubPr>
          <m:e>
            <m:r>
              <m:rPr>
                <m:sty m:val="p"/>
              </m:rPr>
              <w:rPr>
                <w:rFonts w:ascii="Cambria Math" w:hAnsi="Cambria Math"/>
                <w:color w:val="000000" w:themeColor="text1"/>
                <w:sz w:val="18"/>
                <w:szCs w:val="18"/>
              </w:rPr>
              <m:t>d</m:t>
            </m:r>
          </m:e>
          <m:sub>
            <m:r>
              <m:rPr>
                <m:sty m:val="p"/>
              </m:rPr>
              <w:rPr>
                <w:rFonts w:ascii="Cambria Math" w:hAnsi="Cambria Math"/>
                <w:color w:val="000000" w:themeColor="text1"/>
                <w:sz w:val="18"/>
                <w:szCs w:val="18"/>
              </w:rPr>
              <m:t>nom</m:t>
            </m:r>
          </m:sub>
        </m:sSub>
      </m:oMath>
      <w:r w:rsidRPr="00321560">
        <w:rPr>
          <w:rFonts w:hint="eastAsia"/>
          <w:color w:val="000000" w:themeColor="text1"/>
          <w:sz w:val="18"/>
          <w:szCs w:val="18"/>
        </w:rPr>
        <w:t>为</w:t>
      </w:r>
      <w:r w:rsidRPr="00321560">
        <w:rPr>
          <w:color w:val="000000" w:themeColor="text1"/>
          <w:sz w:val="18"/>
          <w:szCs w:val="18"/>
        </w:rPr>
        <w:t>锚栓公称外径。</w:t>
      </w:r>
    </w:p>
    <w:p w:rsidR="00D07710" w:rsidRPr="00321560" w:rsidRDefault="00D07710" w:rsidP="006A16E8">
      <w:pPr>
        <w:jc w:val="center"/>
        <w:rPr>
          <w:color w:val="000000" w:themeColor="text1"/>
        </w:rPr>
      </w:pPr>
      <w:r w:rsidRPr="00321560">
        <w:rPr>
          <w:rFonts w:hint="eastAsia"/>
          <w:noProof/>
          <w:color w:val="000000" w:themeColor="text1"/>
        </w:rPr>
        <w:drawing>
          <wp:anchor distT="0" distB="0" distL="114300" distR="114300" simplePos="0" relativeHeight="251745280" behindDoc="0" locked="0" layoutInCell="1" allowOverlap="1">
            <wp:simplePos x="0" y="0"/>
            <wp:positionH relativeFrom="column">
              <wp:posOffset>1962150</wp:posOffset>
            </wp:positionH>
            <wp:positionV relativeFrom="paragraph">
              <wp:posOffset>43815</wp:posOffset>
            </wp:positionV>
            <wp:extent cx="2228400" cy="2095200"/>
            <wp:effectExtent l="0" t="0" r="635" b="635"/>
            <wp:wrapTopAndBottom/>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228400" cy="2095200"/>
                    </a:xfrm>
                    <a:prstGeom prst="rect">
                      <a:avLst/>
                    </a:prstGeom>
                    <a:noFill/>
                    <a:ln>
                      <a:noFill/>
                    </a:ln>
                  </pic:spPr>
                </pic:pic>
              </a:graphicData>
            </a:graphic>
          </wp:anchor>
        </w:drawing>
      </w:r>
    </w:p>
    <w:p w:rsidR="006D630E" w:rsidRPr="009655D9" w:rsidRDefault="00D07710" w:rsidP="006D630E">
      <w:pPr>
        <w:pStyle w:val="ae"/>
        <w:rPr>
          <w:color w:val="000000" w:themeColor="text1"/>
        </w:rPr>
      </w:pPr>
      <w:r w:rsidRPr="00321560">
        <w:rPr>
          <w:rFonts w:hint="eastAsia"/>
          <w:color w:val="000000" w:themeColor="text1"/>
        </w:rPr>
        <w:t>群锚栓示意图</w:t>
      </w:r>
    </w:p>
    <w:p w:rsidR="00D07710" w:rsidRPr="00321560" w:rsidRDefault="00D07710" w:rsidP="00C5499B">
      <w:pPr>
        <w:pStyle w:val="a4"/>
        <w:rPr>
          <w:color w:val="000000" w:themeColor="text1"/>
        </w:rPr>
      </w:pPr>
      <w:r w:rsidRPr="00321560">
        <w:rPr>
          <w:rFonts w:hint="eastAsia"/>
          <w:color w:val="000000" w:themeColor="text1"/>
        </w:rPr>
        <w:t>锚栓不应布置在混凝土保护层中，有效锚固深度</w:t>
      </w:r>
      <m:oMath>
        <m:sSub>
          <m:sSubPr>
            <m:ctrlPr>
              <w:rPr>
                <w:rFonts w:ascii="Cambria Math" w:hAnsi="Cambria Math"/>
                <w:color w:val="000000" w:themeColor="text1"/>
              </w:rPr>
            </m:ctrlPr>
          </m:sSubPr>
          <m:e>
            <m:r>
              <m:rPr>
                <m:sty m:val="p"/>
              </m:rPr>
              <w:rPr>
                <w:rFonts w:ascii="Cambria Math" w:hAnsi="Cambria Math"/>
                <w:color w:val="000000" w:themeColor="text1"/>
              </w:rPr>
              <m:t>h</m:t>
            </m:r>
          </m:e>
          <m:sub>
            <m:r>
              <m:rPr>
                <m:sty m:val="p"/>
              </m:rPr>
              <w:rPr>
                <w:rFonts w:ascii="Cambria Math" w:hAnsi="Cambria Math"/>
                <w:color w:val="000000" w:themeColor="text1"/>
              </w:rPr>
              <m:t>ef</m:t>
            </m:r>
          </m:sub>
        </m:sSub>
      </m:oMath>
      <w:r w:rsidRPr="00321560">
        <w:rPr>
          <w:rFonts w:hint="eastAsia"/>
          <w:color w:val="000000" w:themeColor="text1"/>
        </w:rPr>
        <w:t>不应包括装饰层或抹灰层。</w:t>
      </w:r>
    </w:p>
    <w:p w:rsidR="00D07710" w:rsidRPr="00321560" w:rsidRDefault="00D07710" w:rsidP="00C5499B">
      <w:pPr>
        <w:pStyle w:val="a4"/>
        <w:rPr>
          <w:color w:val="000000" w:themeColor="text1"/>
        </w:rPr>
      </w:pPr>
      <w:r w:rsidRPr="00321560">
        <w:rPr>
          <w:rFonts w:hint="eastAsia"/>
          <w:color w:val="000000" w:themeColor="text1"/>
        </w:rPr>
        <w:t>承受扭矩的群锚，应对锚栓抗剪承载力进行计算。</w:t>
      </w:r>
    </w:p>
    <w:p w:rsidR="00D07710" w:rsidRPr="00321560" w:rsidRDefault="00D07710" w:rsidP="00C5499B">
      <w:pPr>
        <w:pStyle w:val="a4"/>
        <w:rPr>
          <w:color w:val="000000" w:themeColor="text1"/>
        </w:rPr>
      </w:pPr>
      <w:r w:rsidRPr="00321560">
        <w:rPr>
          <w:rFonts w:hint="eastAsia"/>
          <w:color w:val="000000" w:themeColor="text1"/>
        </w:rPr>
        <w:t>锚板孔径d</w:t>
      </w:r>
      <w:r w:rsidRPr="00321560">
        <w:rPr>
          <w:rFonts w:hint="eastAsia"/>
          <w:color w:val="000000" w:themeColor="text1"/>
          <w:vertAlign w:val="subscript"/>
        </w:rPr>
        <w:t>f</w:t>
      </w:r>
      <w:r w:rsidRPr="00321560">
        <w:rPr>
          <w:rFonts w:hint="eastAsia"/>
          <w:color w:val="000000" w:themeColor="text1"/>
        </w:rPr>
        <w:t>应满足表</w:t>
      </w:r>
      <w:r w:rsidR="004632F5" w:rsidRPr="00321560">
        <w:rPr>
          <w:color w:val="000000" w:themeColor="text1"/>
        </w:rPr>
        <w:t>54</w:t>
      </w:r>
      <w:r w:rsidRPr="00321560">
        <w:rPr>
          <w:rFonts w:hint="eastAsia"/>
          <w:color w:val="000000" w:themeColor="text1"/>
        </w:rPr>
        <w:t>的要求。</w:t>
      </w:r>
    </w:p>
    <w:p w:rsidR="00D07710" w:rsidRPr="00321560" w:rsidRDefault="00D07710" w:rsidP="004632F5">
      <w:pPr>
        <w:pStyle w:val="af9"/>
        <w:spacing w:before="93" w:after="93"/>
        <w:rPr>
          <w:color w:val="000000" w:themeColor="text1"/>
        </w:rPr>
      </w:pPr>
      <w:r w:rsidRPr="00321560">
        <w:rPr>
          <w:rFonts w:hint="eastAsia"/>
          <w:color w:val="000000" w:themeColor="text1"/>
        </w:rPr>
        <w:t>锚板孔径及最大间隙允许值</w:t>
      </w:r>
      <w:r w:rsidRPr="00321560">
        <w:rPr>
          <w:color w:val="000000" w:themeColor="text1"/>
        </w:rPr>
        <w:t>(mm)</w:t>
      </w:r>
    </w:p>
    <w:tbl>
      <w:tblPr>
        <w:tblStyle w:val="3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12"/>
        <w:gridCol w:w="611"/>
        <w:gridCol w:w="611"/>
        <w:gridCol w:w="613"/>
        <w:gridCol w:w="611"/>
        <w:gridCol w:w="613"/>
        <w:gridCol w:w="611"/>
        <w:gridCol w:w="611"/>
        <w:gridCol w:w="613"/>
        <w:gridCol w:w="611"/>
        <w:gridCol w:w="613"/>
        <w:gridCol w:w="611"/>
        <w:gridCol w:w="613"/>
      </w:tblGrid>
      <w:tr w:rsidR="00321560" w:rsidRPr="00321560" w:rsidTr="006D630E">
        <w:trPr>
          <w:trHeight w:val="413"/>
          <w:jc w:val="center"/>
        </w:trPr>
        <w:tc>
          <w:tcPr>
            <w:tcW w:w="1275"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锚栓</w:t>
            </w:r>
            <w:r w:rsidRPr="00321560">
              <w:rPr>
                <w:rFonts w:hint="eastAsia"/>
                <w:color w:val="000000" w:themeColor="text1"/>
              </w:rPr>
              <w:t>d</w:t>
            </w:r>
            <w:r w:rsidRPr="00321560">
              <w:rPr>
                <w:rFonts w:hint="eastAsia"/>
                <w:color w:val="000000" w:themeColor="text1"/>
              </w:rPr>
              <w:t>或</w:t>
            </w:r>
            <w:r w:rsidRPr="00321560">
              <w:rPr>
                <w:rFonts w:hint="eastAsia"/>
                <w:color w:val="000000" w:themeColor="text1"/>
              </w:rPr>
              <w:t>d</w:t>
            </w:r>
            <w:r w:rsidRPr="00321560">
              <w:rPr>
                <w:rFonts w:hint="eastAsia"/>
                <w:color w:val="000000" w:themeColor="text1"/>
                <w:vertAlign w:val="subscript"/>
              </w:rPr>
              <w:t>nom</w:t>
            </w:r>
            <w:r w:rsidRPr="00321560">
              <w:rPr>
                <w:rFonts w:hint="eastAsia"/>
                <w:color w:val="000000" w:themeColor="text1"/>
              </w:rPr>
              <w:t>(mm)</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6</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8</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10</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12</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14</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16</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18</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20</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22</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24</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27</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30</w:t>
            </w:r>
          </w:p>
        </w:tc>
      </w:tr>
      <w:tr w:rsidR="00321560" w:rsidRPr="00321560" w:rsidTr="006D630E">
        <w:trPr>
          <w:trHeight w:val="394"/>
          <w:jc w:val="center"/>
        </w:trPr>
        <w:tc>
          <w:tcPr>
            <w:tcW w:w="1275"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lastRenderedPageBreak/>
              <w:t>锚板孔径</w:t>
            </w:r>
            <w:r w:rsidRPr="00321560">
              <w:rPr>
                <w:rFonts w:hint="eastAsia"/>
                <w:color w:val="000000" w:themeColor="text1"/>
              </w:rPr>
              <w:t>d</w:t>
            </w:r>
            <w:r w:rsidRPr="00321560">
              <w:rPr>
                <w:rFonts w:hint="eastAsia"/>
                <w:color w:val="000000" w:themeColor="text1"/>
                <w:vertAlign w:val="subscript"/>
              </w:rPr>
              <w:t>f</w:t>
            </w:r>
            <w:r w:rsidRPr="00321560">
              <w:rPr>
                <w:rFonts w:hint="eastAsia"/>
                <w:color w:val="000000" w:themeColor="text1"/>
              </w:rPr>
              <w:t>(mm)</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7</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9</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12</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14</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16</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18</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20</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22</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24</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26</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30</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33</w:t>
            </w:r>
          </w:p>
        </w:tc>
      </w:tr>
      <w:tr w:rsidR="00321560" w:rsidRPr="00321560" w:rsidTr="006D630E">
        <w:trPr>
          <w:trHeight w:val="402"/>
          <w:jc w:val="center"/>
        </w:trPr>
        <w:tc>
          <w:tcPr>
            <w:tcW w:w="1275"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最大间隙</w:t>
            </w:r>
            <w:r w:rsidRPr="00321560">
              <w:rPr>
                <w:color w:val="000000" w:themeColor="text1"/>
              </w:rPr>
              <w:t>Δ</w:t>
            </w:r>
            <w:r w:rsidRPr="00321560">
              <w:rPr>
                <w:rFonts w:hint="eastAsia"/>
                <w:color w:val="000000" w:themeColor="text1"/>
              </w:rPr>
              <w:t>(mm)</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w:t>
            </w:r>
          </w:p>
        </w:tc>
        <w:tc>
          <w:tcPr>
            <w:tcW w:w="310"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3</w:t>
            </w:r>
          </w:p>
        </w:tc>
        <w:tc>
          <w:tcPr>
            <w:tcW w:w="31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3</w:t>
            </w:r>
          </w:p>
        </w:tc>
      </w:tr>
    </w:tbl>
    <w:p w:rsidR="00D07710" w:rsidRPr="00321560" w:rsidRDefault="00D07710" w:rsidP="00C5499B">
      <w:pPr>
        <w:pStyle w:val="a4"/>
        <w:rPr>
          <w:color w:val="000000" w:themeColor="text1"/>
        </w:rPr>
      </w:pPr>
      <w:r w:rsidRPr="00321560">
        <w:rPr>
          <w:rFonts w:hint="eastAsia"/>
          <w:color w:val="000000" w:themeColor="text1"/>
        </w:rPr>
        <w:t>锚栓的埋深应根据实际工程项目计算确定，锚栓的最小锚固深度应满足以下规定：</w:t>
      </w:r>
    </w:p>
    <w:p w:rsidR="00D07710" w:rsidRPr="00321560" w:rsidRDefault="00D07710" w:rsidP="0027558F">
      <w:pPr>
        <w:pStyle w:val="afc"/>
        <w:numPr>
          <w:ilvl w:val="0"/>
          <w:numId w:val="282"/>
        </w:numPr>
        <w:rPr>
          <w:color w:val="000000" w:themeColor="text1"/>
        </w:rPr>
      </w:pPr>
      <w:r w:rsidRPr="00321560">
        <w:rPr>
          <w:rFonts w:hint="eastAsia"/>
          <w:color w:val="000000" w:themeColor="text1"/>
        </w:rPr>
        <w:t>扩底型锚栓的埋深应满足表</w:t>
      </w:r>
      <w:r w:rsidR="0080435F" w:rsidRPr="00321560">
        <w:rPr>
          <w:color w:val="000000" w:themeColor="text1"/>
        </w:rPr>
        <w:t>5</w:t>
      </w:r>
      <w:r w:rsidR="004632F5" w:rsidRPr="00321560">
        <w:rPr>
          <w:color w:val="000000" w:themeColor="text1"/>
        </w:rPr>
        <w:t>5</w:t>
      </w:r>
      <w:r w:rsidRPr="00321560">
        <w:rPr>
          <w:rFonts w:hint="eastAsia"/>
          <w:color w:val="000000" w:themeColor="text1"/>
        </w:rPr>
        <w:t>的规定。</w:t>
      </w:r>
    </w:p>
    <w:p w:rsidR="00D07710" w:rsidRPr="00321560" w:rsidRDefault="00D07710" w:rsidP="009359EB">
      <w:pPr>
        <w:pStyle w:val="af9"/>
        <w:spacing w:before="93" w:after="93"/>
        <w:ind w:firstLine="420"/>
        <w:rPr>
          <w:color w:val="000000" w:themeColor="text1"/>
        </w:rPr>
      </w:pPr>
      <w:r w:rsidRPr="00321560">
        <w:rPr>
          <w:rFonts w:hint="eastAsia"/>
          <w:color w:val="000000" w:themeColor="text1"/>
        </w:rPr>
        <w:t>扩底型锚栓的埋深规定</w:t>
      </w:r>
    </w:p>
    <w:tbl>
      <w:tblPr>
        <w:tblStyle w:val="3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072"/>
        <w:gridCol w:w="1284"/>
        <w:gridCol w:w="1283"/>
        <w:gridCol w:w="1405"/>
        <w:gridCol w:w="1405"/>
        <w:gridCol w:w="1405"/>
      </w:tblGrid>
      <w:tr w:rsidR="00321560" w:rsidRPr="00321560" w:rsidTr="00692802">
        <w:trPr>
          <w:trHeight w:val="353"/>
          <w:jc w:val="center"/>
        </w:trPr>
        <w:tc>
          <w:tcPr>
            <w:tcW w:w="1558"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锚栓直径</w:t>
            </w:r>
            <w:r w:rsidRPr="00321560">
              <w:rPr>
                <w:rFonts w:hint="eastAsia"/>
                <w:color w:val="000000" w:themeColor="text1"/>
              </w:rPr>
              <w:t>(mm)</w:t>
            </w:r>
          </w:p>
        </w:tc>
        <w:tc>
          <w:tcPr>
            <w:tcW w:w="65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10</w:t>
            </w:r>
          </w:p>
        </w:tc>
        <w:tc>
          <w:tcPr>
            <w:tcW w:w="65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12</w:t>
            </w:r>
          </w:p>
        </w:tc>
        <w:tc>
          <w:tcPr>
            <w:tcW w:w="713"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16</w:t>
            </w:r>
          </w:p>
        </w:tc>
        <w:tc>
          <w:tcPr>
            <w:tcW w:w="713"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20</w:t>
            </w:r>
          </w:p>
        </w:tc>
        <w:tc>
          <w:tcPr>
            <w:tcW w:w="713"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24</w:t>
            </w:r>
          </w:p>
        </w:tc>
      </w:tr>
      <w:tr w:rsidR="00321560" w:rsidRPr="00321560" w:rsidTr="00692802">
        <w:trPr>
          <w:trHeight w:val="402"/>
          <w:jc w:val="center"/>
        </w:trPr>
        <w:tc>
          <w:tcPr>
            <w:tcW w:w="1558"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有效锚固深度</w:t>
            </w:r>
            <w:r w:rsidRPr="00321560">
              <w:rPr>
                <w:rFonts w:hint="eastAsia"/>
                <w:color w:val="000000" w:themeColor="text1"/>
              </w:rPr>
              <w:t>h</w:t>
            </w:r>
            <w:r w:rsidRPr="00321560">
              <w:rPr>
                <w:rFonts w:hint="eastAsia"/>
                <w:color w:val="000000" w:themeColor="text1"/>
                <w:vertAlign w:val="subscript"/>
              </w:rPr>
              <w:t>ef</w:t>
            </w:r>
            <w:r w:rsidRPr="00321560">
              <w:rPr>
                <w:rFonts w:hint="eastAsia"/>
                <w:color w:val="000000" w:themeColor="text1"/>
              </w:rPr>
              <w:t>(mm)</w:t>
            </w:r>
          </w:p>
        </w:tc>
        <w:tc>
          <w:tcPr>
            <w:tcW w:w="65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60</w:t>
            </w:r>
          </w:p>
        </w:tc>
        <w:tc>
          <w:tcPr>
            <w:tcW w:w="651"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80</w:t>
            </w:r>
          </w:p>
        </w:tc>
        <w:tc>
          <w:tcPr>
            <w:tcW w:w="713"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100</w:t>
            </w:r>
          </w:p>
        </w:tc>
        <w:tc>
          <w:tcPr>
            <w:tcW w:w="713"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150</w:t>
            </w:r>
          </w:p>
        </w:tc>
        <w:tc>
          <w:tcPr>
            <w:tcW w:w="713" w:type="pct"/>
            <w:vAlign w:val="center"/>
          </w:tcPr>
          <w:p w:rsidR="00D07710" w:rsidRPr="00321560" w:rsidRDefault="00D07710" w:rsidP="0056670A">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180</w:t>
            </w:r>
          </w:p>
        </w:tc>
      </w:tr>
    </w:tbl>
    <w:p w:rsidR="00D07710" w:rsidRPr="00321560" w:rsidRDefault="00D07710" w:rsidP="00811D98">
      <w:pPr>
        <w:pStyle w:val="afc"/>
        <w:rPr>
          <w:color w:val="000000" w:themeColor="text1"/>
        </w:rPr>
      </w:pPr>
      <w:r w:rsidRPr="00321560">
        <w:rPr>
          <w:rFonts w:hint="eastAsia"/>
          <w:color w:val="000000" w:themeColor="text1"/>
        </w:rPr>
        <w:t>化学锚栓的埋深应满足表</w:t>
      </w:r>
      <w:r w:rsidR="00A16A79" w:rsidRPr="00321560">
        <w:rPr>
          <w:color w:val="000000" w:themeColor="text1"/>
        </w:rPr>
        <w:t>5</w:t>
      </w:r>
      <w:r w:rsidR="004632F5" w:rsidRPr="00321560">
        <w:rPr>
          <w:color w:val="000000" w:themeColor="text1"/>
        </w:rPr>
        <w:t>6</w:t>
      </w:r>
      <w:r w:rsidRPr="00321560">
        <w:rPr>
          <w:rFonts w:hint="eastAsia"/>
          <w:color w:val="000000" w:themeColor="text1"/>
        </w:rPr>
        <w:t>的规定。</w:t>
      </w:r>
    </w:p>
    <w:p w:rsidR="00D07710" w:rsidRPr="00321560" w:rsidRDefault="00D07710" w:rsidP="009359EB">
      <w:pPr>
        <w:pStyle w:val="af9"/>
        <w:spacing w:before="93" w:after="93"/>
        <w:ind w:firstLine="420"/>
        <w:rPr>
          <w:color w:val="000000" w:themeColor="text1"/>
        </w:rPr>
      </w:pPr>
      <w:r w:rsidRPr="00321560">
        <w:rPr>
          <w:rFonts w:hint="eastAsia"/>
          <w:color w:val="000000" w:themeColor="text1"/>
        </w:rPr>
        <w:t>胶粘型锚栓的埋深规定</w:t>
      </w:r>
    </w:p>
    <w:tbl>
      <w:tblPr>
        <w:tblStyle w:val="39"/>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13"/>
        <w:gridCol w:w="1191"/>
        <w:gridCol w:w="1190"/>
        <w:gridCol w:w="1190"/>
        <w:gridCol w:w="1190"/>
        <w:gridCol w:w="1190"/>
        <w:gridCol w:w="1190"/>
      </w:tblGrid>
      <w:tr w:rsidR="00321560" w:rsidRPr="00321560" w:rsidTr="00A16A79">
        <w:trPr>
          <w:trHeight w:val="493"/>
          <w:jc w:val="center"/>
        </w:trPr>
        <w:tc>
          <w:tcPr>
            <w:tcW w:w="1376"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锚栓直径</w:t>
            </w:r>
            <w:r w:rsidRPr="00321560">
              <w:rPr>
                <w:rFonts w:hint="eastAsia"/>
                <w:color w:val="000000" w:themeColor="text1"/>
              </w:rPr>
              <w:t>(mm)</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10</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12</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16</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20</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24</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30</w:t>
            </w:r>
          </w:p>
        </w:tc>
      </w:tr>
      <w:tr w:rsidR="00321560" w:rsidRPr="00321560" w:rsidTr="00A16A79">
        <w:trPr>
          <w:trHeight w:val="416"/>
          <w:jc w:val="center"/>
        </w:trPr>
        <w:tc>
          <w:tcPr>
            <w:tcW w:w="1376"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有效锚固深度</w:t>
            </w:r>
            <w:r w:rsidRPr="00321560">
              <w:rPr>
                <w:rFonts w:hint="eastAsia"/>
                <w:color w:val="000000" w:themeColor="text1"/>
              </w:rPr>
              <w:t>h</w:t>
            </w:r>
            <w:r w:rsidRPr="00321560">
              <w:rPr>
                <w:rFonts w:hint="eastAsia"/>
                <w:color w:val="000000" w:themeColor="text1"/>
                <w:vertAlign w:val="subscript"/>
              </w:rPr>
              <w:t>ef</w:t>
            </w:r>
            <w:r w:rsidRPr="00321560">
              <w:rPr>
                <w:rFonts w:hint="eastAsia"/>
                <w:color w:val="000000" w:themeColor="text1"/>
              </w:rPr>
              <w:t>(mm)</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60</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100</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125</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170</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200</w:t>
            </w:r>
          </w:p>
        </w:tc>
        <w:tc>
          <w:tcPr>
            <w:tcW w:w="604" w:type="pct"/>
            <w:vAlign w:val="center"/>
          </w:tcPr>
          <w:p w:rsidR="00D07710" w:rsidRPr="00321560" w:rsidRDefault="00D07710" w:rsidP="005C5ACB">
            <w:pPr>
              <w:pStyle w:val="afffffff5"/>
              <w:spacing w:before="93" w:after="93"/>
              <w:jc w:val="center"/>
              <w:rPr>
                <w:color w:val="000000" w:themeColor="text1"/>
              </w:rPr>
            </w:pPr>
            <w:r w:rsidRPr="00321560">
              <w:rPr>
                <w:rFonts w:hint="eastAsia"/>
                <w:color w:val="000000" w:themeColor="text1"/>
              </w:rPr>
              <w:t>≥</w:t>
            </w:r>
            <w:r w:rsidRPr="00321560">
              <w:rPr>
                <w:rFonts w:hint="eastAsia"/>
                <w:color w:val="000000" w:themeColor="text1"/>
              </w:rPr>
              <w:t>280</w:t>
            </w:r>
          </w:p>
        </w:tc>
      </w:tr>
    </w:tbl>
    <w:p w:rsidR="00D07710" w:rsidRPr="00321560" w:rsidRDefault="00D07710" w:rsidP="00C5499B">
      <w:pPr>
        <w:pStyle w:val="a4"/>
        <w:rPr>
          <w:color w:val="000000" w:themeColor="text1"/>
        </w:rPr>
      </w:pPr>
      <w:r w:rsidRPr="00321560">
        <w:rPr>
          <w:rFonts w:hint="eastAsia"/>
          <w:color w:val="000000" w:themeColor="text1"/>
        </w:rPr>
        <w:t>免焊装配式板槽埋件设计应</w:t>
      </w:r>
      <w:r w:rsidR="00741E9F">
        <w:rPr>
          <w:rFonts w:hint="eastAsia"/>
          <w:color w:val="000000" w:themeColor="text1"/>
        </w:rPr>
        <w:t>根据拉伸板增加强度的变形控制和有限元比对的理论基础，以</w:t>
      </w:r>
      <w:r w:rsidRPr="00321560">
        <w:rPr>
          <w:rFonts w:hint="eastAsia"/>
          <w:color w:val="000000" w:themeColor="text1"/>
        </w:rPr>
        <w:t>锚板与转接件通过转接螺栓组合后变形量控制的设计方法，和承载力变形分项系数等设计表达式进行设计。</w:t>
      </w:r>
    </w:p>
    <w:p w:rsidR="00D07710" w:rsidRPr="00321560" w:rsidRDefault="00D07710" w:rsidP="00C5499B">
      <w:pPr>
        <w:pStyle w:val="a4"/>
        <w:rPr>
          <w:color w:val="000000" w:themeColor="text1"/>
        </w:rPr>
      </w:pPr>
      <w:r w:rsidRPr="00321560">
        <w:rPr>
          <w:rFonts w:hint="eastAsia"/>
          <w:color w:val="000000" w:themeColor="text1"/>
        </w:rPr>
        <w:t>免焊装配式板槽埋件的承载力标准值、变形标准值由产品型式检验报告或认证报告提供确定。免焊装配式板槽埋件的动载性能和遇火时的承载力设计，应根据相关的认证测试报告进行设计。对有抗震设防要求的幕墙建筑，应具有倒榫、齿锁、偏心调节、锁固等免于电焊的永久锁持功能，其层间变形值和设防烈度值以认证报告提供确定。</w:t>
      </w:r>
    </w:p>
    <w:p w:rsidR="00D07710" w:rsidRPr="00321560" w:rsidRDefault="00D07710" w:rsidP="00C5499B">
      <w:pPr>
        <w:pStyle w:val="a4"/>
        <w:rPr>
          <w:color w:val="000000" w:themeColor="text1"/>
        </w:rPr>
      </w:pPr>
      <w:r w:rsidRPr="00321560">
        <w:rPr>
          <w:rFonts w:hint="eastAsia"/>
          <w:color w:val="000000" w:themeColor="text1"/>
        </w:rPr>
        <w:t>免焊装配式板槽埋件应满足本标准免焊装配式设计与构造的要求，且锚板、转接件、转接螺栓、穿杆螺栓、锚栓应符合以下规定：</w:t>
      </w:r>
    </w:p>
    <w:p w:rsidR="00D07710" w:rsidRPr="00321560" w:rsidRDefault="00D07710" w:rsidP="0027558F">
      <w:pPr>
        <w:pStyle w:val="afc"/>
        <w:numPr>
          <w:ilvl w:val="0"/>
          <w:numId w:val="283"/>
        </w:numPr>
        <w:rPr>
          <w:color w:val="000000" w:themeColor="text1"/>
        </w:rPr>
      </w:pPr>
      <w:r w:rsidRPr="00321560">
        <w:rPr>
          <w:rFonts w:hint="eastAsia"/>
          <w:color w:val="000000" w:themeColor="text1"/>
        </w:rPr>
        <w:t>免焊装配式板槽埋件可采用Q355钢、不锈钢、高耐候钢(Q355 GNH级)和优质合金钢(40铬钼级)材料制作。锚板厚度应根据板内受力情况计算确定，锚板厚度宜不小于8mm，设计时宜选用具有较好抗弯曲变形功能的多边曲面状拉伸工艺的锚板，拉伸总高度(含板厚)宜取16mm～20mm(高度应满足转接螺栓活动要求)，锚板上倒榫齿槽孔斜度应满足防止滑动的锁持力，齿槽孔设有可放入转接螺栓的梅花锁键的孔位。幕墙三维调节中，所连接转接件的倒榫槽和锚板上倒榫齿槽孔的各斜度之间配合和偏心垫片的作用下，应满足消除板槽上齿与齿的模数差，消除埋件、转接件、立柱之间的X、Y、Z向调节差的功能要求，和免于电焊的装配式安装下，可以满足防止滑动和下垂的持久性锁持承力，锁固螺栓有防松功能作用的同时还需具备可拆可调功能；</w:t>
      </w:r>
    </w:p>
    <w:p w:rsidR="00D07710" w:rsidRPr="00321560" w:rsidRDefault="00D07710" w:rsidP="008C61DD">
      <w:pPr>
        <w:pStyle w:val="afc"/>
        <w:rPr>
          <w:color w:val="000000" w:themeColor="text1"/>
        </w:rPr>
      </w:pPr>
      <w:r w:rsidRPr="00321560">
        <w:rPr>
          <w:rFonts w:hint="eastAsia"/>
          <w:color w:val="000000" w:themeColor="text1"/>
        </w:rPr>
        <w:t>预埋件的锚板齿槽孔与转接螺栓的梅花锁键位设置应设有填充条，填充条处应设有阻档混凝土的塑盒，埋件齿槽孔表面应粘贴有防止水泥浆进入的封条。预埋件用锚板锚脚设计宜采用优质铬钼合金钢或者耐候钢(Q355 GHN级)，非连同埋件一体后焠火回火调质的锚脚，不得采用无法保证强度一致和正常强度的红冲和红铆(包括摩擦红铆)工艺，锚脚应采用冷镦造工艺和冷铆。铆接的锚板穿孔段杆径应大于锚杆直径，锚杆与锚板穿孔段之间靠板槽处应设有加大的抗扭剪承力台；</w:t>
      </w:r>
    </w:p>
    <w:p w:rsidR="00D07710" w:rsidRPr="00321560" w:rsidRDefault="00D07710" w:rsidP="008C61DD">
      <w:pPr>
        <w:pStyle w:val="afc"/>
        <w:rPr>
          <w:color w:val="000000" w:themeColor="text1"/>
        </w:rPr>
      </w:pPr>
      <w:r w:rsidRPr="00321560">
        <w:rPr>
          <w:rFonts w:hint="eastAsia"/>
          <w:color w:val="000000" w:themeColor="text1"/>
        </w:rPr>
        <w:lastRenderedPageBreak/>
        <w:t>后置埋件的锚板的X向两侧的锚栓用槽孔，应采用倒榫槽的斜槽孔，中间所涉锚栓用槽孔可以为平直槽孔。所涉混凝土用后锚固应采用可靠的零位移偏调机械锁固锚栓或自切底(三曲面旋切)机械+植筋胶的偏调锁固锚栓。当混凝土强度低于C30、既有建筑改造、开裂混凝土时，宜优先选用自切底(三曲面旋切)机械+植筋胶的偏调锁固锚栓；</w:t>
      </w:r>
    </w:p>
    <w:p w:rsidR="00D07710" w:rsidRPr="00321560" w:rsidRDefault="00D07710" w:rsidP="008C61DD">
      <w:pPr>
        <w:pStyle w:val="afc"/>
        <w:rPr>
          <w:color w:val="000000" w:themeColor="text1"/>
        </w:rPr>
      </w:pPr>
      <w:r w:rsidRPr="00321560">
        <w:rPr>
          <w:rFonts w:hint="eastAsia"/>
          <w:color w:val="000000" w:themeColor="text1"/>
        </w:rPr>
        <w:t>预埋件的受力锚脚不宜少于</w:t>
      </w:r>
      <w:r w:rsidRPr="00321560">
        <w:rPr>
          <w:color w:val="000000" w:themeColor="text1"/>
        </w:rPr>
        <w:t>4</w:t>
      </w:r>
      <w:r w:rsidRPr="00321560">
        <w:rPr>
          <w:rFonts w:hint="eastAsia"/>
          <w:color w:val="000000" w:themeColor="text1"/>
        </w:rPr>
        <w:t>根，且不宜多于</w:t>
      </w:r>
      <w:r w:rsidRPr="00321560">
        <w:rPr>
          <w:color w:val="000000" w:themeColor="text1"/>
        </w:rPr>
        <w:t>4</w:t>
      </w:r>
      <w:r w:rsidRPr="00321560">
        <w:rPr>
          <w:rFonts w:hint="eastAsia"/>
          <w:color w:val="000000" w:themeColor="text1"/>
        </w:rPr>
        <w:t>排；其直径不宜小于</w:t>
      </w:r>
      <w:r w:rsidRPr="00321560">
        <w:rPr>
          <w:color w:val="000000" w:themeColor="text1"/>
        </w:rPr>
        <w:t>11mm</w:t>
      </w:r>
      <w:r w:rsidRPr="00321560">
        <w:rPr>
          <w:rFonts w:hint="eastAsia"/>
          <w:color w:val="000000" w:themeColor="text1"/>
        </w:rPr>
        <w:t>。锚板的锚脚应放置在构件的外排主筋的内侧。后置设计时，锚栓且靠最外排主筋的内侧时，要求采用钢筋探测仪查明主筋位置；</w:t>
      </w:r>
    </w:p>
    <w:p w:rsidR="00D07710" w:rsidRPr="00321560" w:rsidRDefault="00D07710" w:rsidP="008C61DD">
      <w:pPr>
        <w:pStyle w:val="afc"/>
        <w:rPr>
          <w:color w:val="000000" w:themeColor="text1"/>
        </w:rPr>
      </w:pPr>
      <w:r w:rsidRPr="00321560">
        <w:rPr>
          <w:rFonts w:hint="eastAsia"/>
          <w:color w:val="000000" w:themeColor="text1"/>
        </w:rPr>
        <w:t>侧向偏心受力连接用转接件与埋件连接应设置不少于两道不同高度的连接螺栓；</w:t>
      </w:r>
    </w:p>
    <w:p w:rsidR="00D07710" w:rsidRPr="00321560" w:rsidRDefault="00D07710" w:rsidP="008C61DD">
      <w:pPr>
        <w:pStyle w:val="afc"/>
        <w:rPr>
          <w:color w:val="000000" w:themeColor="text1"/>
        </w:rPr>
      </w:pPr>
      <w:r w:rsidRPr="00321560">
        <w:rPr>
          <w:rFonts w:hint="eastAsia"/>
          <w:color w:val="000000" w:themeColor="text1"/>
        </w:rPr>
        <w:t>埋件厚度和拉伸高度应根据其受力情况、锚筋中心至埋件边缘的距离按由产品型式检验报告或认证报告提供确定；</w:t>
      </w:r>
    </w:p>
    <w:p w:rsidR="00D07710" w:rsidRPr="00321560" w:rsidRDefault="00D07710" w:rsidP="008C61DD">
      <w:pPr>
        <w:pStyle w:val="afc"/>
        <w:rPr>
          <w:color w:val="000000" w:themeColor="text1"/>
        </w:rPr>
      </w:pPr>
      <w:r w:rsidRPr="00321560">
        <w:rPr>
          <w:rFonts w:hint="eastAsia"/>
          <w:color w:val="000000" w:themeColor="text1"/>
        </w:rPr>
        <w:t>免焊装配式板槽埋件连接部位形式主要分顶埋、侧埋、组合埋，组合埋主要用于大型钢支撑架、立柱基座、双层幕墙、大雨篷等。</w:t>
      </w:r>
    </w:p>
    <w:p w:rsidR="007042B1" w:rsidRPr="009655D9" w:rsidRDefault="007042B1" w:rsidP="007042B1">
      <w:pPr>
        <w:pStyle w:val="a2"/>
        <w:spacing w:before="312" w:after="312"/>
        <w:jc w:val="left"/>
        <w:rPr>
          <w:b/>
          <w:color w:val="000000" w:themeColor="text1"/>
        </w:rPr>
      </w:pPr>
      <w:bookmarkStart w:id="279" w:name="_Toc62232316"/>
      <w:bookmarkStart w:id="280" w:name="_Toc62305238"/>
      <w:r w:rsidRPr="009655D9">
        <w:rPr>
          <w:rFonts w:hint="eastAsia"/>
          <w:b/>
          <w:color w:val="000000" w:themeColor="text1"/>
        </w:rPr>
        <w:t>面板及其连接设计</w:t>
      </w:r>
      <w:bookmarkEnd w:id="279"/>
      <w:bookmarkEnd w:id="280"/>
    </w:p>
    <w:p w:rsidR="00365549" w:rsidRPr="00FB4A70" w:rsidRDefault="007042B1" w:rsidP="007042B1">
      <w:pPr>
        <w:pStyle w:val="a3"/>
        <w:spacing w:before="156" w:after="156"/>
        <w:rPr>
          <w:b/>
          <w:color w:val="000000" w:themeColor="text1"/>
        </w:rPr>
      </w:pPr>
      <w:bookmarkStart w:id="281" w:name="_Toc62232317"/>
      <w:r w:rsidRPr="00FB4A70">
        <w:rPr>
          <w:rFonts w:hint="eastAsia"/>
          <w:b/>
          <w:color w:val="000000" w:themeColor="text1"/>
        </w:rPr>
        <w:t>一般规定</w:t>
      </w:r>
      <w:bookmarkEnd w:id="281"/>
    </w:p>
    <w:p w:rsidR="00341F27" w:rsidRPr="00321560" w:rsidRDefault="00341F27" w:rsidP="00C5499B">
      <w:pPr>
        <w:pStyle w:val="a4"/>
        <w:rPr>
          <w:color w:val="000000" w:themeColor="text1"/>
        </w:rPr>
      </w:pPr>
      <w:r w:rsidRPr="00321560">
        <w:rPr>
          <w:color w:val="000000" w:themeColor="text1"/>
        </w:rPr>
        <w:t>面板</w:t>
      </w:r>
      <w:r w:rsidRPr="00321560">
        <w:rPr>
          <w:rFonts w:hint="eastAsia"/>
          <w:color w:val="000000" w:themeColor="text1"/>
        </w:rPr>
        <w:t>设计</w:t>
      </w:r>
      <w:r w:rsidRPr="00321560">
        <w:rPr>
          <w:color w:val="000000" w:themeColor="text1"/>
        </w:rPr>
        <w:t>应根据建筑立面设计</w:t>
      </w:r>
      <w:r w:rsidRPr="00321560">
        <w:rPr>
          <w:rFonts w:hint="eastAsia"/>
          <w:color w:val="000000" w:themeColor="text1"/>
        </w:rPr>
        <w:t>、建筑装饰及</w:t>
      </w:r>
      <w:r w:rsidRPr="00321560">
        <w:rPr>
          <w:color w:val="000000" w:themeColor="text1"/>
        </w:rPr>
        <w:t>技术经济指标等要求，合理选择幕墙面板的材料种类</w:t>
      </w:r>
      <w:r w:rsidRPr="00321560">
        <w:rPr>
          <w:rFonts w:hint="eastAsia"/>
          <w:color w:val="000000" w:themeColor="text1"/>
        </w:rPr>
        <w:t>、</w:t>
      </w:r>
      <w:r w:rsidRPr="00321560">
        <w:rPr>
          <w:color w:val="000000" w:themeColor="text1"/>
        </w:rPr>
        <w:t>截面形式和连接构造</w:t>
      </w:r>
      <w:r w:rsidRPr="00321560">
        <w:rPr>
          <w:rFonts w:hint="eastAsia"/>
          <w:color w:val="000000" w:themeColor="text1"/>
        </w:rPr>
        <w:t>，</w:t>
      </w:r>
      <w:r w:rsidRPr="00321560">
        <w:rPr>
          <w:color w:val="000000" w:themeColor="text1"/>
        </w:rPr>
        <w:t>面板的色泽、</w:t>
      </w:r>
      <w:r w:rsidRPr="00321560">
        <w:rPr>
          <w:rFonts w:hint="eastAsia"/>
          <w:color w:val="000000" w:themeColor="text1"/>
        </w:rPr>
        <w:t>肌理</w:t>
      </w:r>
      <w:r w:rsidRPr="00321560">
        <w:rPr>
          <w:color w:val="000000" w:themeColor="text1"/>
        </w:rPr>
        <w:t>应符合建筑设计要求，并与相邻建筑及周边环境相协调。</w:t>
      </w:r>
    </w:p>
    <w:p w:rsidR="00341F27" w:rsidRPr="00321560" w:rsidRDefault="00341F27" w:rsidP="00C5499B">
      <w:pPr>
        <w:pStyle w:val="a4"/>
        <w:rPr>
          <w:color w:val="000000" w:themeColor="text1"/>
        </w:rPr>
      </w:pPr>
      <w:r w:rsidRPr="00321560">
        <w:rPr>
          <w:color w:val="000000" w:themeColor="text1"/>
        </w:rPr>
        <w:t>面板及其连接构件应具有规定的承载能力</w:t>
      </w:r>
      <w:r w:rsidRPr="00321560">
        <w:rPr>
          <w:rFonts w:hint="eastAsia"/>
          <w:color w:val="000000" w:themeColor="text1"/>
        </w:rPr>
        <w:t>、</w:t>
      </w:r>
      <w:r w:rsidRPr="00321560">
        <w:rPr>
          <w:color w:val="000000" w:themeColor="text1"/>
        </w:rPr>
        <w:t>刚度</w:t>
      </w:r>
      <w:r w:rsidRPr="00321560">
        <w:rPr>
          <w:rFonts w:hint="eastAsia"/>
          <w:color w:val="000000" w:themeColor="text1"/>
        </w:rPr>
        <w:t>、</w:t>
      </w:r>
      <w:r w:rsidRPr="00321560">
        <w:rPr>
          <w:color w:val="000000" w:themeColor="text1"/>
        </w:rPr>
        <w:t>稳定性和平面内及平面外的变形协调能力</w:t>
      </w:r>
      <w:r w:rsidRPr="00321560">
        <w:rPr>
          <w:rFonts w:hint="eastAsia"/>
          <w:color w:val="000000" w:themeColor="text1"/>
        </w:rPr>
        <w:t>。</w:t>
      </w:r>
      <w:r w:rsidRPr="00321560">
        <w:rPr>
          <w:color w:val="000000" w:themeColor="text1"/>
        </w:rPr>
        <w:t>面板受各种荷载和作用应按本标准</w:t>
      </w:r>
      <w:r w:rsidRPr="00321560">
        <w:rPr>
          <w:rFonts w:hint="eastAsia"/>
          <w:color w:val="000000" w:themeColor="text1"/>
        </w:rPr>
        <w:t>第</w:t>
      </w:r>
      <w:r w:rsidR="00762AC5" w:rsidRPr="00321560">
        <w:rPr>
          <w:color w:val="000000" w:themeColor="text1"/>
        </w:rPr>
        <w:t>6</w:t>
      </w:r>
      <w:r w:rsidR="00B61425" w:rsidRPr="00321560">
        <w:rPr>
          <w:color w:val="000000" w:themeColor="text1"/>
        </w:rPr>
        <w:t>.4.1</w:t>
      </w:r>
      <w:r w:rsidRPr="00321560">
        <w:rPr>
          <w:rFonts w:hint="eastAsia"/>
          <w:color w:val="000000" w:themeColor="text1"/>
        </w:rPr>
        <w:t>条</w:t>
      </w:r>
      <w:r w:rsidRPr="00321560">
        <w:rPr>
          <w:color w:val="000000" w:themeColor="text1"/>
        </w:rPr>
        <w:t>的规定组合</w:t>
      </w:r>
      <w:r w:rsidRPr="00321560">
        <w:rPr>
          <w:rFonts w:hint="eastAsia"/>
          <w:color w:val="000000" w:themeColor="text1"/>
        </w:rPr>
        <w:t>，面板及其连接应</w:t>
      </w:r>
      <w:r w:rsidRPr="00321560">
        <w:rPr>
          <w:color w:val="000000" w:themeColor="text1"/>
        </w:rPr>
        <w:t>进行结构设计</w:t>
      </w:r>
      <w:r w:rsidRPr="00321560">
        <w:rPr>
          <w:rFonts w:hint="eastAsia"/>
          <w:color w:val="000000" w:themeColor="text1"/>
        </w:rPr>
        <w:t>，</w:t>
      </w:r>
      <w:r w:rsidRPr="00321560">
        <w:rPr>
          <w:color w:val="000000" w:themeColor="text1"/>
        </w:rPr>
        <w:t>并满足承载能力极限状态和正常使用极限状态的要求</w:t>
      </w:r>
      <w:r w:rsidRPr="00321560">
        <w:rPr>
          <w:rFonts w:hint="eastAsia"/>
          <w:color w:val="000000" w:themeColor="text1"/>
        </w:rPr>
        <w:t>。</w:t>
      </w:r>
    </w:p>
    <w:p w:rsidR="00341F27" w:rsidRPr="00321560" w:rsidRDefault="00341F27" w:rsidP="00C5499B">
      <w:pPr>
        <w:pStyle w:val="a4"/>
        <w:rPr>
          <w:color w:val="000000" w:themeColor="text1"/>
        </w:rPr>
      </w:pPr>
      <w:r w:rsidRPr="00321560">
        <w:rPr>
          <w:color w:val="000000" w:themeColor="text1"/>
        </w:rPr>
        <w:t>面板设计应符合</w:t>
      </w:r>
      <w:r w:rsidRPr="00321560">
        <w:rPr>
          <w:rFonts w:hint="eastAsia"/>
          <w:color w:val="000000" w:themeColor="text1"/>
        </w:rPr>
        <w:t>其</w:t>
      </w:r>
      <w:r w:rsidRPr="00321560">
        <w:rPr>
          <w:color w:val="000000" w:themeColor="text1"/>
        </w:rPr>
        <w:t>材质性能、加工制作</w:t>
      </w:r>
      <w:r w:rsidRPr="00321560">
        <w:rPr>
          <w:rFonts w:hint="eastAsia"/>
          <w:color w:val="000000" w:themeColor="text1"/>
        </w:rPr>
        <w:t>、</w:t>
      </w:r>
      <w:r w:rsidRPr="00321560">
        <w:rPr>
          <w:color w:val="000000" w:themeColor="text1"/>
        </w:rPr>
        <w:t>运输安装</w:t>
      </w:r>
      <w:r w:rsidRPr="00321560">
        <w:rPr>
          <w:rFonts w:hint="eastAsia"/>
          <w:color w:val="000000" w:themeColor="text1"/>
        </w:rPr>
        <w:t>的要求</w:t>
      </w:r>
      <w:r w:rsidRPr="00321560">
        <w:rPr>
          <w:color w:val="000000" w:themeColor="text1"/>
        </w:rPr>
        <w:t>。</w:t>
      </w:r>
      <w:r w:rsidRPr="00321560">
        <w:rPr>
          <w:rFonts w:hint="eastAsia"/>
          <w:color w:val="000000" w:themeColor="text1"/>
        </w:rPr>
        <w:t>幕墙维护保养时，应满足面板拆卸、更换时不损坏相邻板块或连接构造及支承结构的要求。</w:t>
      </w:r>
    </w:p>
    <w:p w:rsidR="00341F27" w:rsidRPr="00321560" w:rsidRDefault="00341F27" w:rsidP="00C5499B">
      <w:pPr>
        <w:pStyle w:val="a4"/>
        <w:rPr>
          <w:color w:val="000000" w:themeColor="text1"/>
        </w:rPr>
      </w:pPr>
      <w:r w:rsidRPr="00321560">
        <w:rPr>
          <w:color w:val="000000" w:themeColor="text1"/>
        </w:rPr>
        <w:t>在垂直于面板的荷载标准组合值作用下</w:t>
      </w:r>
      <w:r w:rsidRPr="00321560">
        <w:rPr>
          <w:rFonts w:hint="eastAsia"/>
          <w:color w:val="000000" w:themeColor="text1"/>
        </w:rPr>
        <w:t>，</w:t>
      </w:r>
      <w:r w:rsidRPr="00321560">
        <w:rPr>
          <w:color w:val="000000" w:themeColor="text1"/>
        </w:rPr>
        <w:t>面板的挠度应</w:t>
      </w:r>
      <w:r w:rsidRPr="00321560">
        <w:rPr>
          <w:rFonts w:hint="eastAsia"/>
          <w:color w:val="000000" w:themeColor="text1"/>
        </w:rPr>
        <w:t>符合</w:t>
      </w:r>
      <w:r w:rsidRPr="00321560">
        <w:rPr>
          <w:color w:val="000000" w:themeColor="text1"/>
        </w:rPr>
        <w:t>表</w:t>
      </w:r>
      <w:r w:rsidR="005C5ACB" w:rsidRPr="00321560">
        <w:rPr>
          <w:rFonts w:hint="eastAsia"/>
          <w:color w:val="000000" w:themeColor="text1"/>
        </w:rPr>
        <w:t>5</w:t>
      </w:r>
      <w:r w:rsidR="005C5ACB" w:rsidRPr="00321560">
        <w:rPr>
          <w:color w:val="000000" w:themeColor="text1"/>
        </w:rPr>
        <w:t>7</w:t>
      </w:r>
      <w:r w:rsidRPr="00321560">
        <w:rPr>
          <w:color w:val="000000" w:themeColor="text1"/>
        </w:rPr>
        <w:t>的规定。</w:t>
      </w:r>
    </w:p>
    <w:p w:rsidR="00341F27" w:rsidRPr="00321560" w:rsidRDefault="00341F27" w:rsidP="00F37C44">
      <w:pPr>
        <w:pStyle w:val="af9"/>
        <w:spacing w:before="93" w:after="93"/>
        <w:ind w:firstLine="420"/>
        <w:rPr>
          <w:color w:val="000000" w:themeColor="text1"/>
        </w:rPr>
      </w:pPr>
      <w:r w:rsidRPr="00321560">
        <w:rPr>
          <w:color w:val="000000" w:themeColor="text1"/>
        </w:rPr>
        <w:t>面板的挠度限值d</w:t>
      </w:r>
      <w:r w:rsidRPr="00321560">
        <w:rPr>
          <w:color w:val="000000" w:themeColor="text1"/>
          <w:vertAlign w:val="subscript"/>
        </w:rPr>
        <w:t>f</w:t>
      </w:r>
      <w:r w:rsidRPr="00321560">
        <w:rPr>
          <w:rFonts w:hint="eastAsia"/>
          <w:color w:val="000000" w:themeColor="text1"/>
          <w:vertAlign w:val="subscript"/>
        </w:rPr>
        <w:t>,</w:t>
      </w:r>
      <w:r w:rsidRPr="00321560">
        <w:rPr>
          <w:color w:val="000000" w:themeColor="text1"/>
          <w:vertAlign w:val="subscript"/>
        </w:rPr>
        <w:t>lim</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133"/>
        <w:gridCol w:w="1691"/>
        <w:gridCol w:w="2310"/>
        <w:gridCol w:w="2720"/>
      </w:tblGrid>
      <w:tr w:rsidR="00321560" w:rsidRPr="00321560" w:rsidTr="00C320B7">
        <w:trPr>
          <w:trHeight w:val="393"/>
          <w:jc w:val="center"/>
        </w:trPr>
        <w:tc>
          <w:tcPr>
            <w:tcW w:w="1590" w:type="pct"/>
            <w:vAlign w:val="center"/>
          </w:tcPr>
          <w:p w:rsidR="00341F27" w:rsidRPr="00321560" w:rsidRDefault="00341F27" w:rsidP="00C320B7">
            <w:pPr>
              <w:pStyle w:val="afffffff5"/>
              <w:spacing w:before="93" w:after="93"/>
              <w:rPr>
                <w:color w:val="000000" w:themeColor="text1"/>
              </w:rPr>
            </w:pPr>
            <w:r w:rsidRPr="00321560">
              <w:rPr>
                <w:color w:val="000000" w:themeColor="text1"/>
              </w:rPr>
              <w:t>面板种类</w:t>
            </w: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color w:val="000000" w:themeColor="text1"/>
              </w:rPr>
              <w:t>支承形式及面材形式</w:t>
            </w:r>
          </w:p>
        </w:tc>
        <w:tc>
          <w:tcPr>
            <w:tcW w:w="1381" w:type="pct"/>
            <w:vAlign w:val="center"/>
          </w:tcPr>
          <w:p w:rsidR="00341F27" w:rsidRPr="00321560" w:rsidRDefault="00341F27" w:rsidP="00C320B7">
            <w:pPr>
              <w:pStyle w:val="afffffff5"/>
              <w:spacing w:before="93" w:after="93"/>
              <w:rPr>
                <w:color w:val="000000" w:themeColor="text1"/>
              </w:rPr>
            </w:pPr>
            <w:r w:rsidRPr="00321560">
              <w:rPr>
                <w:color w:val="000000" w:themeColor="text1"/>
              </w:rPr>
              <w:t>最大相对挠度</w:t>
            </w:r>
          </w:p>
        </w:tc>
      </w:tr>
      <w:tr w:rsidR="00321560" w:rsidRPr="00321560" w:rsidTr="00C320B7">
        <w:trPr>
          <w:trHeight w:val="35"/>
          <w:jc w:val="center"/>
        </w:trPr>
        <w:tc>
          <w:tcPr>
            <w:tcW w:w="1590" w:type="pct"/>
            <w:vMerge w:val="restar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玻璃</w:t>
            </w:r>
            <w:r w:rsidRPr="00321560">
              <w:rPr>
                <w:color w:val="000000" w:themeColor="text1"/>
              </w:rPr>
              <w:t>面板</w:t>
            </w:r>
            <w:r w:rsidRPr="00321560">
              <w:rPr>
                <w:rFonts w:hint="eastAsia"/>
                <w:color w:val="000000" w:themeColor="text1"/>
              </w:rPr>
              <w:t>（包括光伏玻璃）</w:t>
            </w:r>
          </w:p>
        </w:tc>
        <w:tc>
          <w:tcPr>
            <w:tcW w:w="2029" w:type="pct"/>
            <w:gridSpan w:val="2"/>
            <w:vAlign w:val="center"/>
          </w:tcPr>
          <w:p w:rsidR="00341F27" w:rsidRPr="00321560" w:rsidRDefault="00AD4A19" w:rsidP="00C320B7">
            <w:pPr>
              <w:pStyle w:val="afffffff5"/>
              <w:spacing w:before="93" w:after="93"/>
              <w:rPr>
                <w:color w:val="000000" w:themeColor="text1"/>
              </w:rPr>
            </w:pPr>
            <w:r>
              <w:rPr>
                <w:rFonts w:hint="eastAsia"/>
                <w:color w:val="000000" w:themeColor="text1"/>
              </w:rPr>
              <w:t>四边</w:t>
            </w:r>
            <w:r w:rsidR="00341F27" w:rsidRPr="00321560">
              <w:rPr>
                <w:rFonts w:hint="eastAsia"/>
                <w:color w:val="000000" w:themeColor="text1"/>
              </w:rPr>
              <w:t>简支</w:t>
            </w:r>
            <w:r w:rsidR="00341F27" w:rsidRPr="00321560">
              <w:rPr>
                <w:color w:val="000000" w:themeColor="text1"/>
              </w:rPr>
              <w:t>矩形</w:t>
            </w:r>
          </w:p>
        </w:tc>
        <w:tc>
          <w:tcPr>
            <w:tcW w:w="1381" w:type="pct"/>
            <w:vAlign w:val="center"/>
          </w:tcPr>
          <w:p w:rsidR="00341F27" w:rsidRPr="00321560" w:rsidRDefault="00341F27" w:rsidP="00C320B7">
            <w:pPr>
              <w:pStyle w:val="afffffff5"/>
              <w:spacing w:before="93" w:after="93"/>
              <w:rPr>
                <w:color w:val="000000" w:themeColor="text1"/>
              </w:rPr>
            </w:pPr>
            <w:r w:rsidRPr="00321560">
              <w:rPr>
                <w:color w:val="000000" w:themeColor="text1"/>
              </w:rPr>
              <w:t>短边</w:t>
            </w:r>
            <w:r w:rsidRPr="00321560">
              <w:rPr>
                <w:rFonts w:hint="eastAsia"/>
                <w:color w:val="000000" w:themeColor="text1"/>
              </w:rPr>
              <w:t>/</w:t>
            </w:r>
            <w:r w:rsidRPr="00321560">
              <w:rPr>
                <w:color w:val="000000" w:themeColor="text1"/>
              </w:rPr>
              <w:t>60</w:t>
            </w:r>
          </w:p>
        </w:tc>
      </w:tr>
      <w:tr w:rsidR="00AD4A19" w:rsidRPr="00321560" w:rsidTr="00C320B7">
        <w:trPr>
          <w:trHeight w:val="35"/>
          <w:jc w:val="center"/>
        </w:trPr>
        <w:tc>
          <w:tcPr>
            <w:tcW w:w="1590" w:type="pct"/>
            <w:vMerge/>
            <w:vAlign w:val="center"/>
          </w:tcPr>
          <w:p w:rsidR="00AD4A19" w:rsidRPr="00321560" w:rsidRDefault="00AD4A19" w:rsidP="00C320B7">
            <w:pPr>
              <w:pStyle w:val="afffffff5"/>
              <w:spacing w:before="93" w:after="93"/>
              <w:rPr>
                <w:color w:val="000000" w:themeColor="text1"/>
              </w:rPr>
            </w:pPr>
          </w:p>
        </w:tc>
        <w:tc>
          <w:tcPr>
            <w:tcW w:w="2029" w:type="pct"/>
            <w:gridSpan w:val="2"/>
            <w:vAlign w:val="center"/>
          </w:tcPr>
          <w:p w:rsidR="00AD4A19" w:rsidRDefault="00AD4A19" w:rsidP="00C320B7">
            <w:pPr>
              <w:pStyle w:val="afffffff5"/>
              <w:spacing w:before="93" w:after="93"/>
              <w:rPr>
                <w:color w:val="000000" w:themeColor="text1"/>
              </w:rPr>
            </w:pPr>
            <w:r>
              <w:rPr>
                <w:rFonts w:hint="eastAsia"/>
                <w:color w:val="000000" w:themeColor="text1"/>
              </w:rPr>
              <w:t>对</w:t>
            </w:r>
            <w:r w:rsidRPr="00AD4A19">
              <w:rPr>
                <w:rFonts w:hint="eastAsia"/>
                <w:color w:val="000000" w:themeColor="text1"/>
              </w:rPr>
              <w:t>边简支矩形</w:t>
            </w:r>
          </w:p>
        </w:tc>
        <w:tc>
          <w:tcPr>
            <w:tcW w:w="1381" w:type="pct"/>
            <w:vAlign w:val="center"/>
          </w:tcPr>
          <w:p w:rsidR="00AD4A19" w:rsidRPr="00321560" w:rsidRDefault="00AD4A19" w:rsidP="00C320B7">
            <w:pPr>
              <w:pStyle w:val="afffffff5"/>
              <w:spacing w:before="93" w:after="93"/>
              <w:rPr>
                <w:color w:val="000000" w:themeColor="text1"/>
              </w:rPr>
            </w:pPr>
            <w:r>
              <w:rPr>
                <w:rFonts w:hint="eastAsia"/>
                <w:color w:val="000000" w:themeColor="text1"/>
              </w:rPr>
              <w:t>跨度</w:t>
            </w:r>
            <w:r w:rsidRPr="00AD4A19">
              <w:rPr>
                <w:color w:val="000000" w:themeColor="text1"/>
              </w:rPr>
              <w:t>/60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color w:val="000000" w:themeColor="text1"/>
              </w:rPr>
              <w:t>简支三角形</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长边对应的高</w:t>
            </w:r>
            <w:r w:rsidRPr="00321560">
              <w:rPr>
                <w:rFonts w:hint="eastAsia"/>
                <w:color w:val="000000" w:themeColor="text1"/>
              </w:rPr>
              <w:t>/</w:t>
            </w:r>
            <w:r w:rsidRPr="00321560">
              <w:rPr>
                <w:color w:val="000000" w:themeColor="text1"/>
              </w:rPr>
              <w:t>60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color w:val="000000" w:themeColor="text1"/>
              </w:rPr>
              <w:t>点支承矩形</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支承点间长边边长</w:t>
            </w:r>
            <w:r w:rsidRPr="00321560">
              <w:rPr>
                <w:rFonts w:hint="eastAsia"/>
                <w:color w:val="000000" w:themeColor="text1"/>
              </w:rPr>
              <w:t>/</w:t>
            </w:r>
            <w:r w:rsidRPr="00321560">
              <w:rPr>
                <w:color w:val="000000" w:themeColor="text1"/>
              </w:rPr>
              <w:t>60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color w:val="000000" w:themeColor="text1"/>
              </w:rPr>
              <w:t>点支承三角形</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长边对应的高</w:t>
            </w:r>
            <w:r w:rsidRPr="00321560">
              <w:rPr>
                <w:rFonts w:hint="eastAsia"/>
                <w:color w:val="000000" w:themeColor="text1"/>
              </w:rPr>
              <w:t>/</w:t>
            </w:r>
            <w:r w:rsidRPr="00321560">
              <w:rPr>
                <w:color w:val="000000" w:themeColor="text1"/>
              </w:rPr>
              <w:t>60</w:t>
            </w:r>
          </w:p>
        </w:tc>
      </w:tr>
      <w:tr w:rsidR="00321560" w:rsidRPr="00321560" w:rsidTr="00C320B7">
        <w:trPr>
          <w:trHeight w:val="35"/>
          <w:jc w:val="center"/>
        </w:trPr>
        <w:tc>
          <w:tcPr>
            <w:tcW w:w="1590" w:type="pct"/>
            <w:vMerge w:val="restart"/>
            <w:vAlign w:val="center"/>
          </w:tcPr>
          <w:p w:rsidR="00341F27" w:rsidRPr="00321560" w:rsidRDefault="00341F27" w:rsidP="00C320B7">
            <w:pPr>
              <w:pStyle w:val="afffffff5"/>
              <w:spacing w:before="93" w:after="93"/>
              <w:rPr>
                <w:color w:val="000000" w:themeColor="text1"/>
              </w:rPr>
            </w:pPr>
            <w:r w:rsidRPr="00321560">
              <w:rPr>
                <w:color w:val="000000" w:themeColor="text1"/>
              </w:rPr>
              <w:t>独立安装的光伏玻璃</w:t>
            </w:r>
          </w:p>
        </w:tc>
        <w:tc>
          <w:tcPr>
            <w:tcW w:w="2029" w:type="pct"/>
            <w:gridSpan w:val="2"/>
            <w:tcBorders>
              <w:bottom w:val="single" w:sz="4" w:space="0" w:color="auto"/>
            </w:tcBorders>
            <w:vAlign w:val="center"/>
          </w:tcPr>
          <w:p w:rsidR="00341F27" w:rsidRPr="00321560" w:rsidRDefault="00781421" w:rsidP="00C320B7">
            <w:pPr>
              <w:pStyle w:val="afffffff5"/>
              <w:spacing w:before="93" w:after="93"/>
              <w:rPr>
                <w:color w:val="000000" w:themeColor="text1"/>
              </w:rPr>
            </w:pPr>
            <w:r>
              <w:rPr>
                <w:rFonts w:hint="eastAsia"/>
                <w:color w:val="000000" w:themeColor="text1"/>
              </w:rPr>
              <w:t>四边</w:t>
            </w:r>
            <w:r w:rsidR="00341F27" w:rsidRPr="00321560">
              <w:rPr>
                <w:rFonts w:hint="eastAsia"/>
                <w:color w:val="000000" w:themeColor="text1"/>
              </w:rPr>
              <w:t>简支</w:t>
            </w:r>
            <w:r w:rsidR="00341F27" w:rsidRPr="00321560">
              <w:rPr>
                <w:color w:val="000000" w:themeColor="text1"/>
              </w:rPr>
              <w:t>矩形</w:t>
            </w:r>
          </w:p>
        </w:tc>
        <w:tc>
          <w:tcPr>
            <w:tcW w:w="1381" w:type="pct"/>
            <w:tcBorders>
              <w:bottom w:val="single" w:sz="4" w:space="0" w:color="auto"/>
            </w:tcBorders>
            <w:vAlign w:val="center"/>
          </w:tcPr>
          <w:p w:rsidR="00341F27" w:rsidRPr="00321560" w:rsidRDefault="00341F27" w:rsidP="00C320B7">
            <w:pPr>
              <w:pStyle w:val="afffffff5"/>
              <w:spacing w:before="93" w:after="93"/>
              <w:rPr>
                <w:color w:val="000000" w:themeColor="text1"/>
              </w:rPr>
            </w:pPr>
            <w:r w:rsidRPr="00321560">
              <w:rPr>
                <w:color w:val="000000" w:themeColor="text1"/>
              </w:rPr>
              <w:t>短边</w:t>
            </w:r>
            <w:r w:rsidRPr="00321560">
              <w:rPr>
                <w:color w:val="000000" w:themeColor="text1"/>
              </w:rPr>
              <w:t>/40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tcBorders>
              <w:bottom w:val="single" w:sz="4" w:space="0" w:color="auto"/>
            </w:tcBorders>
            <w:vAlign w:val="center"/>
          </w:tcPr>
          <w:p w:rsidR="00341F27" w:rsidRPr="00321560" w:rsidRDefault="00341F27" w:rsidP="00C320B7">
            <w:pPr>
              <w:pStyle w:val="afffffff5"/>
              <w:spacing w:before="93" w:after="93"/>
              <w:rPr>
                <w:color w:val="000000" w:themeColor="text1"/>
              </w:rPr>
            </w:pPr>
            <w:r w:rsidRPr="00321560">
              <w:rPr>
                <w:color w:val="000000" w:themeColor="text1"/>
              </w:rPr>
              <w:t>点支承矩形</w:t>
            </w:r>
          </w:p>
        </w:tc>
        <w:tc>
          <w:tcPr>
            <w:tcW w:w="1381" w:type="pct"/>
            <w:tcBorders>
              <w:bottom w:val="single" w:sz="4" w:space="0" w:color="auto"/>
            </w:tcBorders>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支承点间长边边长</w:t>
            </w:r>
            <w:r w:rsidRPr="00321560">
              <w:rPr>
                <w:color w:val="000000" w:themeColor="text1"/>
              </w:rPr>
              <w:t>/40</w:t>
            </w:r>
          </w:p>
        </w:tc>
      </w:tr>
      <w:tr w:rsidR="00321560" w:rsidRPr="00321560" w:rsidTr="00C320B7">
        <w:trPr>
          <w:trHeight w:val="340"/>
          <w:jc w:val="center"/>
        </w:trPr>
        <w:tc>
          <w:tcPr>
            <w:tcW w:w="1590" w:type="pct"/>
            <w:vMerge w:val="restart"/>
            <w:vAlign w:val="center"/>
          </w:tcPr>
          <w:p w:rsidR="00341F27" w:rsidRPr="00321560" w:rsidRDefault="00341F27" w:rsidP="00C320B7">
            <w:pPr>
              <w:pStyle w:val="afffffff5"/>
              <w:spacing w:before="93" w:after="93"/>
              <w:rPr>
                <w:color w:val="000000" w:themeColor="text1"/>
              </w:rPr>
            </w:pPr>
            <w:r w:rsidRPr="00321560">
              <w:rPr>
                <w:color w:val="000000" w:themeColor="text1"/>
              </w:rPr>
              <w:t>金属面板</w:t>
            </w:r>
          </w:p>
        </w:tc>
        <w:tc>
          <w:tcPr>
            <w:tcW w:w="858" w:type="pct"/>
            <w:vMerge w:val="restart"/>
            <w:vAlign w:val="center"/>
          </w:tcPr>
          <w:p w:rsidR="00341F27" w:rsidRPr="00321560" w:rsidRDefault="00341F27" w:rsidP="00C320B7">
            <w:pPr>
              <w:pStyle w:val="afffffff5"/>
              <w:spacing w:before="93" w:after="93"/>
              <w:rPr>
                <w:color w:val="000000" w:themeColor="text1"/>
              </w:rPr>
            </w:pPr>
            <w:r w:rsidRPr="00321560">
              <w:rPr>
                <w:color w:val="000000" w:themeColor="text1"/>
              </w:rPr>
              <w:t>金属压型板</w:t>
            </w:r>
          </w:p>
        </w:tc>
        <w:tc>
          <w:tcPr>
            <w:tcW w:w="1172" w:type="pct"/>
            <w:vAlign w:val="center"/>
          </w:tcPr>
          <w:p w:rsidR="00341F27" w:rsidRPr="00321560" w:rsidRDefault="00341F27" w:rsidP="00C320B7">
            <w:pPr>
              <w:pStyle w:val="afffffff5"/>
              <w:spacing w:before="93" w:after="93"/>
              <w:rPr>
                <w:color w:val="000000" w:themeColor="text1"/>
              </w:rPr>
            </w:pPr>
            <w:r w:rsidRPr="00321560">
              <w:rPr>
                <w:color w:val="000000" w:themeColor="text1"/>
              </w:rPr>
              <w:t>铝合金板</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跨距</w:t>
            </w:r>
            <w:r w:rsidRPr="00321560">
              <w:rPr>
                <w:rFonts w:hint="eastAsia"/>
                <w:color w:val="000000" w:themeColor="text1"/>
              </w:rPr>
              <w:t>/</w:t>
            </w:r>
            <w:r w:rsidRPr="00321560">
              <w:rPr>
                <w:color w:val="000000" w:themeColor="text1"/>
              </w:rPr>
              <w:t>180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858" w:type="pct"/>
            <w:vMerge/>
            <w:vAlign w:val="center"/>
          </w:tcPr>
          <w:p w:rsidR="00341F27" w:rsidRPr="00321560" w:rsidRDefault="00341F27" w:rsidP="00C320B7">
            <w:pPr>
              <w:pStyle w:val="afffffff5"/>
              <w:spacing w:before="93" w:after="93"/>
              <w:rPr>
                <w:color w:val="000000" w:themeColor="text1"/>
              </w:rPr>
            </w:pPr>
          </w:p>
        </w:tc>
        <w:tc>
          <w:tcPr>
            <w:tcW w:w="1172" w:type="pct"/>
            <w:vAlign w:val="center"/>
          </w:tcPr>
          <w:p w:rsidR="00341F27" w:rsidRPr="00321560" w:rsidRDefault="00341F27" w:rsidP="00C320B7">
            <w:pPr>
              <w:pStyle w:val="afffffff5"/>
              <w:spacing w:before="93" w:after="93"/>
              <w:rPr>
                <w:color w:val="000000" w:themeColor="text1"/>
              </w:rPr>
            </w:pPr>
            <w:r w:rsidRPr="00321560">
              <w:rPr>
                <w:color w:val="000000" w:themeColor="text1"/>
              </w:rPr>
              <w:t>钢板</w:t>
            </w:r>
            <w:r w:rsidRPr="00321560">
              <w:rPr>
                <w:rFonts w:hint="eastAsia"/>
                <w:color w:val="000000" w:themeColor="text1"/>
              </w:rPr>
              <w:t>，</w:t>
            </w:r>
            <w:r w:rsidRPr="00321560">
              <w:rPr>
                <w:color w:val="000000" w:themeColor="text1"/>
              </w:rPr>
              <w:t>坡度</w:t>
            </w:r>
            <w:r w:rsidRPr="00321560">
              <w:rPr>
                <w:color w:val="000000" w:themeColor="text1"/>
              </w:rPr>
              <w:t>≤</w:t>
            </w:r>
            <w:r w:rsidRPr="00321560">
              <w:rPr>
                <w:color w:val="000000" w:themeColor="text1"/>
              </w:rPr>
              <w:t>1</w:t>
            </w:r>
            <w:r w:rsidRPr="00321560">
              <w:rPr>
                <w:rFonts w:hint="eastAsia"/>
                <w:color w:val="000000" w:themeColor="text1"/>
              </w:rPr>
              <w:t>/</w:t>
            </w:r>
            <w:r w:rsidRPr="00321560">
              <w:rPr>
                <w:color w:val="000000" w:themeColor="text1"/>
              </w:rPr>
              <w:t>20</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跨距</w:t>
            </w:r>
            <w:r w:rsidRPr="00321560">
              <w:rPr>
                <w:rFonts w:hint="eastAsia"/>
                <w:color w:val="000000" w:themeColor="text1"/>
              </w:rPr>
              <w:t>/</w:t>
            </w:r>
            <w:r w:rsidRPr="00321560">
              <w:rPr>
                <w:color w:val="000000" w:themeColor="text1"/>
              </w:rPr>
              <w:t>250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858" w:type="pct"/>
            <w:vMerge/>
            <w:vAlign w:val="center"/>
          </w:tcPr>
          <w:p w:rsidR="00341F27" w:rsidRPr="00321560" w:rsidRDefault="00341F27" w:rsidP="00C320B7">
            <w:pPr>
              <w:pStyle w:val="afffffff5"/>
              <w:spacing w:before="93" w:after="93"/>
              <w:rPr>
                <w:color w:val="000000" w:themeColor="text1"/>
              </w:rPr>
            </w:pPr>
          </w:p>
        </w:tc>
        <w:tc>
          <w:tcPr>
            <w:tcW w:w="1172" w:type="pct"/>
            <w:vAlign w:val="center"/>
          </w:tcPr>
          <w:p w:rsidR="00341F27" w:rsidRPr="00321560" w:rsidRDefault="00341F27" w:rsidP="00C320B7">
            <w:pPr>
              <w:pStyle w:val="afffffff5"/>
              <w:spacing w:before="93" w:after="93"/>
              <w:rPr>
                <w:color w:val="000000" w:themeColor="text1"/>
              </w:rPr>
            </w:pPr>
            <w:r w:rsidRPr="00321560">
              <w:rPr>
                <w:color w:val="000000" w:themeColor="text1"/>
              </w:rPr>
              <w:t>钢板</w:t>
            </w:r>
            <w:r w:rsidRPr="00321560">
              <w:rPr>
                <w:rFonts w:hint="eastAsia"/>
                <w:color w:val="000000" w:themeColor="text1"/>
              </w:rPr>
              <w:t>，</w:t>
            </w:r>
            <w:r w:rsidRPr="00321560">
              <w:rPr>
                <w:color w:val="000000" w:themeColor="text1"/>
              </w:rPr>
              <w:t>坡度＞</w:t>
            </w:r>
            <w:r w:rsidRPr="00321560">
              <w:rPr>
                <w:color w:val="000000" w:themeColor="text1"/>
              </w:rPr>
              <w:t>1</w:t>
            </w:r>
            <w:r w:rsidRPr="00321560">
              <w:rPr>
                <w:rFonts w:hint="eastAsia"/>
                <w:color w:val="000000" w:themeColor="text1"/>
              </w:rPr>
              <w:t>/</w:t>
            </w:r>
            <w:r w:rsidRPr="00321560">
              <w:rPr>
                <w:color w:val="000000" w:themeColor="text1"/>
              </w:rPr>
              <w:t>20</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跨距</w:t>
            </w:r>
            <w:r w:rsidRPr="00321560">
              <w:rPr>
                <w:rFonts w:hint="eastAsia"/>
                <w:color w:val="000000" w:themeColor="text1"/>
              </w:rPr>
              <w:t>/</w:t>
            </w:r>
            <w:r w:rsidRPr="00321560">
              <w:rPr>
                <w:color w:val="000000" w:themeColor="text1"/>
              </w:rPr>
              <w:t>200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金属平板</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短边边长</w:t>
            </w:r>
            <w:r w:rsidRPr="00321560">
              <w:rPr>
                <w:rFonts w:hint="eastAsia"/>
                <w:color w:val="000000" w:themeColor="text1"/>
              </w:rPr>
              <w:t>/</w:t>
            </w:r>
            <w:r w:rsidRPr="00321560">
              <w:rPr>
                <w:color w:val="000000" w:themeColor="text1"/>
              </w:rPr>
              <w:t>60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color w:val="000000" w:themeColor="text1"/>
              </w:rPr>
              <w:t>金属平板中肋</w:t>
            </w:r>
          </w:p>
        </w:tc>
        <w:tc>
          <w:tcPr>
            <w:tcW w:w="1381" w:type="pct"/>
            <w:vAlign w:val="center"/>
          </w:tcPr>
          <w:p w:rsidR="00341F27" w:rsidRPr="00321560" w:rsidRDefault="00341F27" w:rsidP="00C320B7">
            <w:pPr>
              <w:pStyle w:val="afffffff5"/>
              <w:spacing w:before="93" w:after="93"/>
              <w:rPr>
                <w:color w:val="000000" w:themeColor="text1"/>
              </w:rPr>
            </w:pPr>
            <w:r w:rsidRPr="00321560">
              <w:rPr>
                <w:color w:val="000000" w:themeColor="text1"/>
              </w:rPr>
              <w:t>铝合金中肋</w:t>
            </w:r>
            <w:r w:rsidRPr="00321560">
              <w:rPr>
                <w:rFonts w:hint="eastAsia"/>
                <w:color w:val="000000" w:themeColor="text1"/>
              </w:rPr>
              <w:t>：跨距</w:t>
            </w:r>
            <w:r w:rsidRPr="00321560">
              <w:rPr>
                <w:rFonts w:hint="eastAsia"/>
                <w:color w:val="000000" w:themeColor="text1"/>
              </w:rPr>
              <w:t>/</w:t>
            </w:r>
            <w:r w:rsidRPr="00321560">
              <w:rPr>
                <w:color w:val="000000" w:themeColor="text1"/>
              </w:rPr>
              <w:t>180</w:t>
            </w:r>
          </w:p>
          <w:p w:rsidR="00341F27" w:rsidRPr="00321560" w:rsidRDefault="00341F27" w:rsidP="00C320B7">
            <w:pPr>
              <w:pStyle w:val="afffffff5"/>
              <w:spacing w:before="93" w:after="93"/>
              <w:rPr>
                <w:color w:val="000000" w:themeColor="text1"/>
              </w:rPr>
            </w:pPr>
            <w:r w:rsidRPr="00321560">
              <w:rPr>
                <w:color w:val="000000" w:themeColor="text1"/>
              </w:rPr>
              <w:t>钢中肋</w:t>
            </w:r>
            <w:r w:rsidRPr="00321560">
              <w:rPr>
                <w:rFonts w:hint="eastAsia"/>
                <w:color w:val="000000" w:themeColor="text1"/>
              </w:rPr>
              <w:t>：跨距</w:t>
            </w:r>
            <w:r w:rsidRPr="00321560">
              <w:rPr>
                <w:rFonts w:hint="eastAsia"/>
                <w:color w:val="000000" w:themeColor="text1"/>
              </w:rPr>
              <w:t>/</w:t>
            </w:r>
            <w:r w:rsidRPr="00321560">
              <w:rPr>
                <w:color w:val="000000" w:themeColor="text1"/>
              </w:rPr>
              <w:t>250</w:t>
            </w:r>
          </w:p>
        </w:tc>
      </w:tr>
      <w:tr w:rsidR="00321560" w:rsidRPr="00321560" w:rsidTr="00C320B7">
        <w:trPr>
          <w:trHeight w:val="35"/>
          <w:jc w:val="center"/>
        </w:trPr>
        <w:tc>
          <w:tcPr>
            <w:tcW w:w="1590" w:type="pct"/>
            <w:vMerge w:val="restart"/>
            <w:vAlign w:val="center"/>
          </w:tcPr>
          <w:p w:rsidR="00341F27" w:rsidRPr="00321560" w:rsidRDefault="00341F27" w:rsidP="00C320B7">
            <w:pPr>
              <w:pStyle w:val="afffffff5"/>
              <w:spacing w:before="93" w:after="93"/>
              <w:rPr>
                <w:color w:val="000000" w:themeColor="text1"/>
              </w:rPr>
            </w:pPr>
            <w:r w:rsidRPr="00321560">
              <w:rPr>
                <w:color w:val="000000" w:themeColor="text1"/>
              </w:rPr>
              <w:t>纤维水泥板面板</w:t>
            </w: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对边简支</w:t>
            </w:r>
          </w:p>
        </w:tc>
        <w:tc>
          <w:tcPr>
            <w:tcW w:w="1381" w:type="pct"/>
            <w:vAlign w:val="center"/>
          </w:tcPr>
          <w:p w:rsidR="00341F27" w:rsidRPr="00321560" w:rsidRDefault="00341F27" w:rsidP="00C320B7">
            <w:pPr>
              <w:pStyle w:val="afffffff5"/>
              <w:spacing w:before="93" w:after="93"/>
              <w:rPr>
                <w:color w:val="000000" w:themeColor="text1"/>
              </w:rPr>
            </w:pPr>
            <w:r w:rsidRPr="00321560">
              <w:rPr>
                <w:color w:val="000000" w:themeColor="text1"/>
              </w:rPr>
              <w:t>跨距</w:t>
            </w:r>
            <w:r w:rsidRPr="00321560">
              <w:rPr>
                <w:color w:val="000000" w:themeColor="text1"/>
              </w:rPr>
              <w:t>/250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四点支承</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支承点间长边边长</w:t>
            </w:r>
            <w:r w:rsidRPr="00321560">
              <w:rPr>
                <w:rFonts w:hint="eastAsia"/>
                <w:color w:val="000000" w:themeColor="text1"/>
              </w:rPr>
              <w:t>/</w:t>
            </w:r>
            <w:r w:rsidRPr="00321560">
              <w:rPr>
                <w:color w:val="000000" w:themeColor="text1"/>
              </w:rPr>
              <w:t>250</w:t>
            </w:r>
          </w:p>
        </w:tc>
      </w:tr>
      <w:tr w:rsidR="00321560" w:rsidRPr="00321560" w:rsidTr="00C320B7">
        <w:trPr>
          <w:trHeight w:val="35"/>
          <w:jc w:val="center"/>
        </w:trPr>
        <w:tc>
          <w:tcPr>
            <w:tcW w:w="1590" w:type="pct"/>
            <w:vMerge w:val="restart"/>
            <w:vAlign w:val="center"/>
          </w:tcPr>
          <w:p w:rsidR="00341F27" w:rsidRPr="00321560" w:rsidRDefault="00341F27" w:rsidP="00C320B7">
            <w:pPr>
              <w:pStyle w:val="afffffff5"/>
              <w:spacing w:before="93" w:after="93"/>
              <w:rPr>
                <w:color w:val="000000" w:themeColor="text1"/>
              </w:rPr>
            </w:pPr>
            <w:r w:rsidRPr="00321560">
              <w:rPr>
                <w:color w:val="000000" w:themeColor="text1"/>
              </w:rPr>
              <w:t>石材蜂窝板面板</w:t>
            </w: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四点支承铝蜂窝板</w:t>
            </w:r>
          </w:p>
        </w:tc>
        <w:tc>
          <w:tcPr>
            <w:tcW w:w="1381" w:type="pct"/>
            <w:vMerge w:val="restar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支承点间长边边长</w:t>
            </w:r>
            <w:r w:rsidRPr="00321560">
              <w:rPr>
                <w:rFonts w:hint="eastAsia"/>
                <w:color w:val="000000" w:themeColor="text1"/>
              </w:rPr>
              <w:t>/</w:t>
            </w:r>
            <w:r w:rsidRPr="00321560">
              <w:rPr>
                <w:color w:val="000000" w:themeColor="text1"/>
              </w:rPr>
              <w:t>120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四点支承钢蜂窝板</w:t>
            </w:r>
            <w:r w:rsidRPr="00321560">
              <w:rPr>
                <w:rFonts w:hint="eastAsia"/>
                <w:color w:val="000000" w:themeColor="text1"/>
              </w:rPr>
              <w:t xml:space="preserve"> </w:t>
            </w:r>
          </w:p>
        </w:tc>
        <w:tc>
          <w:tcPr>
            <w:tcW w:w="1381" w:type="pct"/>
            <w:vMerge/>
            <w:vAlign w:val="center"/>
          </w:tcPr>
          <w:p w:rsidR="00341F27" w:rsidRPr="00321560" w:rsidRDefault="00341F27" w:rsidP="00C320B7">
            <w:pPr>
              <w:pStyle w:val="afffffff5"/>
              <w:spacing w:before="93" w:after="93"/>
              <w:rPr>
                <w:color w:val="000000" w:themeColor="text1"/>
              </w:rPr>
            </w:pP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四点支承玻纤蜂窝板</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支承点间长边边长</w:t>
            </w:r>
            <w:r w:rsidRPr="00321560">
              <w:rPr>
                <w:rFonts w:hint="eastAsia"/>
                <w:color w:val="000000" w:themeColor="text1"/>
              </w:rPr>
              <w:t>/</w:t>
            </w:r>
            <w:r w:rsidRPr="00321560">
              <w:rPr>
                <w:color w:val="000000" w:themeColor="text1"/>
              </w:rPr>
              <w:t>180</w:t>
            </w:r>
          </w:p>
        </w:tc>
      </w:tr>
      <w:tr w:rsidR="00321560" w:rsidRPr="00321560" w:rsidTr="00C320B7">
        <w:trPr>
          <w:trHeight w:val="35"/>
          <w:jc w:val="center"/>
        </w:trPr>
        <w:tc>
          <w:tcPr>
            <w:tcW w:w="1590"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木纤维板面板</w:t>
            </w: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四点支承</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支承点间长边边长</w:t>
            </w:r>
            <w:r w:rsidRPr="00321560">
              <w:rPr>
                <w:rFonts w:hint="eastAsia"/>
                <w:color w:val="000000" w:themeColor="text1"/>
              </w:rPr>
              <w:t>/</w:t>
            </w:r>
            <w:r w:rsidRPr="00321560">
              <w:rPr>
                <w:color w:val="000000" w:themeColor="text1"/>
              </w:rPr>
              <w:t>60</w:t>
            </w:r>
          </w:p>
        </w:tc>
      </w:tr>
      <w:tr w:rsidR="00321560" w:rsidRPr="00321560" w:rsidTr="00C320B7">
        <w:trPr>
          <w:trHeight w:val="35"/>
          <w:jc w:val="center"/>
        </w:trPr>
        <w:tc>
          <w:tcPr>
            <w:tcW w:w="1590" w:type="pct"/>
            <w:vMerge w:val="restart"/>
            <w:vAlign w:val="center"/>
          </w:tcPr>
          <w:p w:rsidR="00341F27" w:rsidRPr="00321560" w:rsidRDefault="00341F27" w:rsidP="00C320B7">
            <w:pPr>
              <w:pStyle w:val="afffffff5"/>
              <w:spacing w:before="93" w:after="93"/>
              <w:rPr>
                <w:color w:val="000000" w:themeColor="text1"/>
              </w:rPr>
            </w:pPr>
            <w:r w:rsidRPr="00321560">
              <w:rPr>
                <w:color w:val="000000" w:themeColor="text1"/>
              </w:rPr>
              <w:t>GRC</w:t>
            </w:r>
            <w:r w:rsidRPr="00321560">
              <w:rPr>
                <w:color w:val="000000" w:themeColor="text1"/>
              </w:rPr>
              <w:t>面板</w:t>
            </w:r>
          </w:p>
          <w:p w:rsidR="00341F27" w:rsidRPr="00321560" w:rsidRDefault="00341F27" w:rsidP="00C320B7">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UHPC</w:t>
            </w:r>
            <w:r w:rsidRPr="00321560">
              <w:rPr>
                <w:rFonts w:hint="eastAsia"/>
                <w:color w:val="000000" w:themeColor="text1"/>
              </w:rPr>
              <w:t>面板）</w:t>
            </w: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四点支承平板</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支承点间长边边长</w:t>
            </w:r>
            <w:r w:rsidRPr="00321560">
              <w:rPr>
                <w:rFonts w:hint="eastAsia"/>
                <w:color w:val="000000" w:themeColor="text1"/>
              </w:rPr>
              <w:t>/</w:t>
            </w:r>
            <w:r w:rsidRPr="00321560">
              <w:rPr>
                <w:color w:val="000000" w:themeColor="text1"/>
              </w:rPr>
              <w:t>240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带肋板（面板和加强肋挠度和）</w:t>
            </w:r>
          </w:p>
        </w:tc>
        <w:tc>
          <w:tcPr>
            <w:tcW w:w="1381" w:type="pct"/>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支承点间长边边长</w:t>
            </w:r>
            <w:r w:rsidRPr="00321560">
              <w:rPr>
                <w:rFonts w:hint="eastAsia"/>
                <w:color w:val="000000" w:themeColor="text1"/>
              </w:rPr>
              <w:t>/</w:t>
            </w:r>
            <w:r w:rsidRPr="00321560">
              <w:rPr>
                <w:color w:val="000000" w:themeColor="text1"/>
              </w:rPr>
              <w:t>300</w:t>
            </w:r>
          </w:p>
        </w:tc>
      </w:tr>
      <w:tr w:rsidR="00321560" w:rsidRPr="00321560" w:rsidTr="00C320B7">
        <w:trPr>
          <w:trHeight w:val="35"/>
          <w:jc w:val="center"/>
        </w:trPr>
        <w:tc>
          <w:tcPr>
            <w:tcW w:w="1590" w:type="pct"/>
            <w:vMerge/>
            <w:vAlign w:val="center"/>
          </w:tcPr>
          <w:p w:rsidR="00341F27" w:rsidRPr="00321560" w:rsidRDefault="00341F27" w:rsidP="00C320B7">
            <w:pPr>
              <w:pStyle w:val="afffffff5"/>
              <w:spacing w:before="93" w:after="93"/>
              <w:rPr>
                <w:color w:val="000000" w:themeColor="text1"/>
              </w:rPr>
            </w:pPr>
          </w:p>
        </w:tc>
        <w:tc>
          <w:tcPr>
            <w:tcW w:w="2029" w:type="pct"/>
            <w:gridSpan w:val="2"/>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背负钢架板</w:t>
            </w:r>
          </w:p>
        </w:tc>
        <w:tc>
          <w:tcPr>
            <w:tcW w:w="1381" w:type="pct"/>
            <w:tcBorders>
              <w:right w:val="single" w:sz="12" w:space="0" w:color="auto"/>
            </w:tcBorders>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支承点间长边边长</w:t>
            </w:r>
            <w:r w:rsidRPr="00321560">
              <w:rPr>
                <w:rFonts w:hint="eastAsia"/>
                <w:color w:val="000000" w:themeColor="text1"/>
              </w:rPr>
              <w:t>/</w:t>
            </w:r>
            <w:r w:rsidRPr="00321560">
              <w:rPr>
                <w:color w:val="000000" w:themeColor="text1"/>
              </w:rPr>
              <w:t>240</w:t>
            </w:r>
          </w:p>
        </w:tc>
      </w:tr>
      <w:tr w:rsidR="00321560" w:rsidRPr="00321560" w:rsidTr="00C320B7">
        <w:trPr>
          <w:trHeight w:val="458"/>
          <w:jc w:val="center"/>
        </w:trPr>
        <w:tc>
          <w:tcPr>
            <w:tcW w:w="5000" w:type="pct"/>
            <w:gridSpan w:val="4"/>
            <w:tcBorders>
              <w:bottom w:val="single" w:sz="12" w:space="0" w:color="auto"/>
              <w:right w:val="single" w:sz="12" w:space="0" w:color="auto"/>
            </w:tcBorders>
            <w:vAlign w:val="center"/>
          </w:tcPr>
          <w:p w:rsidR="00341F27" w:rsidRPr="00321560" w:rsidRDefault="00341F27" w:rsidP="00C320B7">
            <w:pPr>
              <w:pStyle w:val="afffffff5"/>
              <w:spacing w:before="93" w:after="93"/>
              <w:rPr>
                <w:color w:val="000000" w:themeColor="text1"/>
              </w:rPr>
            </w:pPr>
            <w:r w:rsidRPr="00321560">
              <w:rPr>
                <w:rFonts w:hint="eastAsia"/>
                <w:color w:val="000000" w:themeColor="text1"/>
              </w:rPr>
              <w:t>注：悬挑板的跨距可取其悬挑长度的</w:t>
            </w:r>
            <w:r w:rsidRPr="00321560">
              <w:rPr>
                <w:rFonts w:hint="eastAsia"/>
                <w:color w:val="000000" w:themeColor="text1"/>
              </w:rPr>
              <w:t>2</w:t>
            </w:r>
            <w:r w:rsidRPr="00321560">
              <w:rPr>
                <w:rFonts w:hint="eastAsia"/>
                <w:color w:val="000000" w:themeColor="text1"/>
              </w:rPr>
              <w:t>倍。</w:t>
            </w:r>
          </w:p>
        </w:tc>
      </w:tr>
    </w:tbl>
    <w:p w:rsidR="009E3BEE" w:rsidRPr="00321560" w:rsidRDefault="009E3BEE" w:rsidP="00341F27">
      <w:pPr>
        <w:pStyle w:val="affe"/>
        <w:spacing w:before="93" w:after="93"/>
        <w:rPr>
          <w:color w:val="000000" w:themeColor="text1"/>
        </w:rPr>
      </w:pPr>
    </w:p>
    <w:p w:rsidR="00161EB8" w:rsidRPr="00321560" w:rsidRDefault="007042B1" w:rsidP="00666C3A">
      <w:pPr>
        <w:pStyle w:val="a3"/>
        <w:spacing w:before="156" w:after="156"/>
        <w:rPr>
          <w:color w:val="000000" w:themeColor="text1"/>
        </w:rPr>
      </w:pPr>
      <w:bookmarkStart w:id="282" w:name="_Toc62232318"/>
      <w:r w:rsidRPr="00321560">
        <w:rPr>
          <w:rFonts w:hint="eastAsia"/>
          <w:color w:val="000000" w:themeColor="text1"/>
        </w:rPr>
        <w:t>玻璃面板及其连接设计</w:t>
      </w:r>
      <w:bookmarkEnd w:id="282"/>
    </w:p>
    <w:p w:rsidR="00161EB8" w:rsidRPr="00321560" w:rsidRDefault="00161EB8" w:rsidP="00C5499B">
      <w:pPr>
        <w:pStyle w:val="a4"/>
        <w:rPr>
          <w:snapToGrid w:val="0"/>
          <w:color w:val="000000" w:themeColor="text1"/>
        </w:rPr>
      </w:pPr>
      <w:r w:rsidRPr="00321560">
        <w:rPr>
          <w:rFonts w:hint="eastAsia"/>
          <w:snapToGrid w:val="0"/>
          <w:color w:val="000000" w:themeColor="text1"/>
        </w:rPr>
        <w:t>四边</w:t>
      </w:r>
      <w:r w:rsidRPr="00321560">
        <w:rPr>
          <w:snapToGrid w:val="0"/>
          <w:color w:val="000000" w:themeColor="text1"/>
        </w:rPr>
        <w:t>支承的单片玻璃在垂直于玻璃幕墙平面的风荷载和地震力作用下，玻璃截面最大应力应符合下列规定：</w:t>
      </w:r>
    </w:p>
    <w:p w:rsidR="00161EB8" w:rsidRPr="00321560" w:rsidRDefault="00161EB8" w:rsidP="0027558F">
      <w:pPr>
        <w:pStyle w:val="afc"/>
        <w:numPr>
          <w:ilvl w:val="0"/>
          <w:numId w:val="19"/>
        </w:numPr>
        <w:spacing w:before="156" w:after="156"/>
        <w:rPr>
          <w:snapToGrid w:val="0"/>
          <w:color w:val="000000" w:themeColor="text1"/>
        </w:rPr>
      </w:pPr>
      <w:r w:rsidRPr="00321560">
        <w:rPr>
          <w:snapToGrid w:val="0"/>
          <w:color w:val="000000" w:themeColor="text1"/>
        </w:rPr>
        <w:t>最大应力标准值</w:t>
      </w:r>
      <w:r w:rsidRPr="00321560">
        <w:rPr>
          <w:rFonts w:hint="eastAsia"/>
          <w:snapToGrid w:val="0"/>
          <w:color w:val="000000" w:themeColor="text1"/>
        </w:rPr>
        <w:t>可</w:t>
      </w:r>
      <w:r w:rsidRPr="00321560">
        <w:rPr>
          <w:snapToGrid w:val="0"/>
          <w:color w:val="000000" w:themeColor="text1"/>
        </w:rPr>
        <w:t>按考虑几何非线性的有限元方法计算，也可按下列公式计算：</w:t>
      </w:r>
    </w:p>
    <w:p w:rsidR="00161EB8" w:rsidRPr="00321560" w:rsidRDefault="00E752CC" w:rsidP="00161EB8">
      <w:pPr>
        <w:spacing w:before="93" w:after="93"/>
        <w:ind w:left="525" w:firstLine="420"/>
        <w:jc w:val="right"/>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position w:val="-24"/>
          <w:szCs w:val="21"/>
        </w:rPr>
        <w:object w:dxaOrig="1640" w:dyaOrig="660">
          <v:shape id="_x0000_i1212" type="#_x0000_t75" style="width:82.5pt;height:33pt" o:ole="">
            <v:imagedata r:id="rId369" o:title=""/>
          </v:shape>
          <o:OLEObject Type="Embed" ProgID="Equation.DSMT4" ShapeID="_x0000_i1212" DrawAspect="Content" ObjectID="_1681285303" r:id="rId370"/>
        </w:object>
      </w:r>
      <w:r w:rsidR="00161EB8" w:rsidRPr="00321560">
        <w:rPr>
          <w:rFonts w:asciiTheme="minorEastAsia" w:hAnsiTheme="minorEastAsia"/>
          <w:snapToGrid w:val="0"/>
          <w:color w:val="000000" w:themeColor="text1"/>
          <w:kern w:val="0"/>
          <w:szCs w:val="2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161EB8" w:rsidRPr="00321560" w:rsidRDefault="00E752CC" w:rsidP="00161EB8">
      <w:pPr>
        <w:spacing w:before="93" w:after="93"/>
        <w:ind w:left="525" w:firstLine="420"/>
        <w:jc w:val="right"/>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position w:val="-24"/>
          <w:szCs w:val="21"/>
        </w:rPr>
        <w:object w:dxaOrig="1680" w:dyaOrig="660">
          <v:shape id="_x0000_i1213" type="#_x0000_t75" style="width:81pt;height:33pt" o:ole="">
            <v:imagedata r:id="rId371" o:title=""/>
          </v:shape>
          <o:OLEObject Type="Embed" ProgID="Equation.DSMT4" ShapeID="_x0000_i1213" DrawAspect="Content" ObjectID="_1681285304" r:id="rId372"/>
        </w:object>
      </w:r>
      <w:r w:rsidR="00161EB8" w:rsidRPr="00321560">
        <w:rPr>
          <w:rFonts w:asciiTheme="minorEastAsia" w:hAnsiTheme="minorEastAsia"/>
          <w:snapToGrid w:val="0"/>
          <w:color w:val="000000" w:themeColor="text1"/>
          <w:kern w:val="0"/>
          <w:szCs w:val="2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161EB8" w:rsidRPr="00321560" w:rsidRDefault="00161EB8" w:rsidP="00E752CC">
      <w:pPr>
        <w:pStyle w:val="afffffffffe"/>
        <w:rPr>
          <w:snapToGrid w:val="0"/>
          <w:color w:val="000000" w:themeColor="text1"/>
        </w:rPr>
      </w:pPr>
      <w:r w:rsidRPr="00321560">
        <w:rPr>
          <w:snapToGrid w:val="0"/>
          <w:color w:val="000000" w:themeColor="text1"/>
        </w:rPr>
        <w:t>非抗震设计</w:t>
      </w:r>
      <w:r w:rsidR="006D630E" w:rsidRPr="00321560">
        <w:rPr>
          <w:snapToGrid w:val="0"/>
          <w:color w:val="000000" w:themeColor="text1"/>
          <w:position w:val="-24"/>
        </w:rPr>
        <w:object w:dxaOrig="960" w:dyaOrig="660">
          <v:shape id="_x0000_i1214" type="#_x0000_t75" style="width:49.5pt;height:33pt" o:ole="">
            <v:imagedata r:id="rId373" o:title=""/>
          </v:shape>
          <o:OLEObject Type="Embed" ProgID="Equation.DSMT4" ShapeID="_x0000_i1214" DrawAspect="Content" ObjectID="_1681285305" r:id="rId374"/>
        </w:object>
      </w:r>
      <w:r w:rsidRPr="00321560">
        <w:rPr>
          <w:snapToGrid w:val="0"/>
          <w:color w:val="000000" w:themeColor="text1"/>
        </w:rPr>
        <w:t xml:space="preserve">                              </w:t>
      </w:r>
      <w:r w:rsidR="00E752CC" w:rsidRPr="00321560">
        <w:rPr>
          <w:color w:val="000000" w:themeColor="text1"/>
        </w:rPr>
        <w:t xml:space="preserve">  （</w:t>
      </w:r>
      <w:r w:rsidR="00D0455F" w:rsidRPr="00321560">
        <w:rPr>
          <w:color w:val="000000" w:themeColor="text1"/>
        </w:rPr>
        <w:fldChar w:fldCharType="begin"/>
      </w:r>
      <w:r w:rsidR="00E752CC" w:rsidRPr="00321560">
        <w:rPr>
          <w:color w:val="000000" w:themeColor="text1"/>
        </w:rPr>
        <w:instrText xml:space="preserve"> AUTONUM  \* Arabic </w:instrText>
      </w:r>
      <w:r w:rsidR="00D0455F" w:rsidRPr="00321560">
        <w:rPr>
          <w:color w:val="000000" w:themeColor="text1"/>
        </w:rPr>
        <w:fldChar w:fldCharType="end"/>
      </w:r>
      <w:r w:rsidR="00E752CC" w:rsidRPr="00321560">
        <w:rPr>
          <w:color w:val="000000" w:themeColor="text1"/>
        </w:rPr>
        <w:t>）</w:t>
      </w:r>
    </w:p>
    <w:p w:rsidR="00161EB8" w:rsidRPr="00321560" w:rsidRDefault="00161EB8" w:rsidP="00E752CC">
      <w:pPr>
        <w:pStyle w:val="afffffffffe"/>
        <w:rPr>
          <w:snapToGrid w:val="0"/>
          <w:color w:val="000000" w:themeColor="text1"/>
        </w:rPr>
      </w:pPr>
      <w:r w:rsidRPr="00321560">
        <w:rPr>
          <w:snapToGrid w:val="0"/>
          <w:color w:val="000000" w:themeColor="text1"/>
        </w:rPr>
        <w:t>抗震设计</w:t>
      </w:r>
      <w:r w:rsidRPr="00321560">
        <w:rPr>
          <w:snapToGrid w:val="0"/>
          <w:color w:val="000000" w:themeColor="text1"/>
        </w:rPr>
        <w:object w:dxaOrig="180" w:dyaOrig="340">
          <v:shape id="_x0000_i1215" type="#_x0000_t75" style="width:8.5pt;height:14pt" o:ole="" fillcolor="window">
            <v:imagedata r:id="rId375" o:title=""/>
          </v:shape>
          <o:OLEObject Type="Embed" ProgID="Equation.3" ShapeID="_x0000_i1215" DrawAspect="Content" ObjectID="_1681285306" r:id="rId376"/>
        </w:object>
      </w:r>
      <w:r w:rsidR="006D630E" w:rsidRPr="00321560">
        <w:rPr>
          <w:snapToGrid w:val="0"/>
          <w:color w:val="000000" w:themeColor="text1"/>
          <w:position w:val="-24"/>
        </w:rPr>
        <w:object w:dxaOrig="1960" w:dyaOrig="660">
          <v:shape id="_x0000_i1216" type="#_x0000_t75" style="width:96pt;height:33pt" o:ole="">
            <v:imagedata r:id="rId377" o:title=""/>
          </v:shape>
          <o:OLEObject Type="Embed" ProgID="Equation.DSMT4" ShapeID="_x0000_i1216" DrawAspect="Content" ObjectID="_1681285307" r:id="rId378"/>
        </w:object>
      </w:r>
      <w:r w:rsidRPr="00321560">
        <w:rPr>
          <w:snapToGrid w:val="0"/>
          <w:color w:val="000000" w:themeColor="text1"/>
        </w:rPr>
        <w:t xml:space="preserve">           </w:t>
      </w:r>
      <w:r w:rsidR="0031122C" w:rsidRPr="00321560">
        <w:rPr>
          <w:snapToGrid w:val="0"/>
          <w:color w:val="000000" w:themeColor="text1"/>
        </w:rPr>
        <w:t xml:space="preserve"> </w:t>
      </w:r>
      <w:r w:rsidRPr="00321560">
        <w:rPr>
          <w:snapToGrid w:val="0"/>
          <w:color w:val="000000" w:themeColor="text1"/>
        </w:rPr>
        <w:t xml:space="preserve">          </w:t>
      </w:r>
      <w:r w:rsidR="00E752CC" w:rsidRPr="00321560">
        <w:rPr>
          <w:color w:val="000000" w:themeColor="text1"/>
        </w:rPr>
        <w:t xml:space="preserve">  （</w:t>
      </w:r>
      <w:r w:rsidR="00D0455F" w:rsidRPr="00321560">
        <w:rPr>
          <w:color w:val="000000" w:themeColor="text1"/>
        </w:rPr>
        <w:fldChar w:fldCharType="begin"/>
      </w:r>
      <w:r w:rsidR="00E752CC" w:rsidRPr="00321560">
        <w:rPr>
          <w:color w:val="000000" w:themeColor="text1"/>
        </w:rPr>
        <w:instrText xml:space="preserve"> AUTONUM  \* Arabic </w:instrText>
      </w:r>
      <w:r w:rsidR="00D0455F" w:rsidRPr="00321560">
        <w:rPr>
          <w:color w:val="000000" w:themeColor="text1"/>
        </w:rPr>
        <w:fldChar w:fldCharType="end"/>
      </w:r>
      <w:r w:rsidR="00E752CC" w:rsidRPr="00321560">
        <w:rPr>
          <w:color w:val="000000" w:themeColor="text1"/>
        </w:rPr>
        <w:t>）</w:t>
      </w:r>
    </w:p>
    <w:tbl>
      <w:tblPr>
        <w:tblW w:w="0" w:type="auto"/>
        <w:jc w:val="center"/>
        <w:tblLook w:val="04A0" w:firstRow="1" w:lastRow="0" w:firstColumn="1" w:lastColumn="0" w:noHBand="0" w:noVBand="1"/>
      </w:tblPr>
      <w:tblGrid>
        <w:gridCol w:w="1242"/>
        <w:gridCol w:w="7479"/>
      </w:tblGrid>
      <w:tr w:rsidR="00321560" w:rsidRPr="00321560" w:rsidTr="00145F11">
        <w:trPr>
          <w:trHeight w:val="624"/>
          <w:jc w:val="center"/>
        </w:trPr>
        <w:tc>
          <w:tcPr>
            <w:tcW w:w="1242" w:type="dxa"/>
            <w:vAlign w:val="center"/>
          </w:tcPr>
          <w:p w:rsidR="00161EB8" w:rsidRPr="00321560" w:rsidRDefault="00161EB8" w:rsidP="00E721C1">
            <w:pPr>
              <w:jc w:val="right"/>
              <w:rPr>
                <w:snapToGrid w:val="0"/>
                <w:color w:val="000000" w:themeColor="text1"/>
              </w:rPr>
            </w:pPr>
            <w:r w:rsidRPr="00321560">
              <w:rPr>
                <w:snapToGrid w:val="0"/>
                <w:color w:val="000000" w:themeColor="text1"/>
              </w:rPr>
              <w:t>式中</w:t>
            </w:r>
            <w:r w:rsidRPr="00321560">
              <w:rPr>
                <w:rFonts w:hint="eastAsia"/>
                <w:snapToGrid w:val="0"/>
                <w:color w:val="000000" w:themeColor="text1"/>
              </w:rPr>
              <w:t>：</w:t>
            </w:r>
            <w:r w:rsidRPr="00321560">
              <w:rPr>
                <w:snapToGrid w:val="0"/>
                <w:color w:val="000000" w:themeColor="text1"/>
              </w:rPr>
              <w:object w:dxaOrig="200" w:dyaOrig="260">
                <v:shape id="_x0000_i1217" type="#_x0000_t75" style="width:11.5pt;height:13.5pt" o:ole="">
                  <v:imagedata r:id="rId379" o:title=""/>
                </v:shape>
                <o:OLEObject Type="Embed" ProgID="Equation.DSMT4" ShapeID="_x0000_i1217" DrawAspect="Content" ObjectID="_1681285308" r:id="rId380"/>
              </w:object>
            </w:r>
          </w:p>
        </w:tc>
        <w:tc>
          <w:tcPr>
            <w:tcW w:w="7479" w:type="dxa"/>
            <w:vAlign w:val="center"/>
          </w:tcPr>
          <w:p w:rsidR="00161EB8" w:rsidRPr="00321560" w:rsidRDefault="00161EB8" w:rsidP="0077099D">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参数；</w:t>
            </w:r>
          </w:p>
        </w:tc>
      </w:tr>
      <w:tr w:rsidR="00321560" w:rsidRPr="00321560" w:rsidTr="00145F11">
        <w:trPr>
          <w:trHeight w:val="624"/>
          <w:jc w:val="center"/>
        </w:trPr>
        <w:tc>
          <w:tcPr>
            <w:tcW w:w="1242" w:type="dxa"/>
            <w:vAlign w:val="center"/>
          </w:tcPr>
          <w:p w:rsidR="00161EB8" w:rsidRPr="00321560" w:rsidRDefault="00161EB8" w:rsidP="00E721C1">
            <w:pPr>
              <w:jc w:val="right"/>
              <w:rPr>
                <w:snapToGrid w:val="0"/>
                <w:color w:val="000000" w:themeColor="text1"/>
              </w:rPr>
            </w:pPr>
            <w:r w:rsidRPr="00321560">
              <w:rPr>
                <w:snapToGrid w:val="0"/>
                <w:color w:val="000000" w:themeColor="text1"/>
                <w:position w:val="-10"/>
              </w:rPr>
              <w:object w:dxaOrig="360" w:dyaOrig="320">
                <v:shape id="_x0000_i1218" type="#_x0000_t75" style="width:14.5pt;height:14.5pt" o:ole="">
                  <v:imagedata r:id="rId381" o:title=""/>
                </v:shape>
                <o:OLEObject Type="Embed" ProgID="Equation.DSMT4" ShapeID="_x0000_i1218" DrawAspect="Content" ObjectID="_1681285309" r:id="rId382"/>
              </w:object>
            </w:r>
            <w:r w:rsidRPr="00321560">
              <w:rPr>
                <w:snapToGrid w:val="0"/>
                <w:color w:val="000000" w:themeColor="text1"/>
              </w:rPr>
              <w:t>、</w:t>
            </w:r>
            <w:r w:rsidRPr="00321560">
              <w:rPr>
                <w:snapToGrid w:val="0"/>
                <w:color w:val="000000" w:themeColor="text1"/>
                <w:position w:val="-10"/>
              </w:rPr>
              <w:object w:dxaOrig="360" w:dyaOrig="320">
                <v:shape id="_x0000_i1219" type="#_x0000_t75" style="width:14.5pt;height:14.5pt" o:ole="">
                  <v:imagedata r:id="rId383" o:title=""/>
                </v:shape>
                <o:OLEObject Type="Embed" ProgID="Equation.DSMT4" ShapeID="_x0000_i1219" DrawAspect="Content" ObjectID="_1681285310" r:id="rId384"/>
              </w:object>
            </w:r>
          </w:p>
        </w:tc>
        <w:tc>
          <w:tcPr>
            <w:tcW w:w="7479" w:type="dxa"/>
            <w:vAlign w:val="center"/>
          </w:tcPr>
          <w:p w:rsidR="00161EB8" w:rsidRPr="00321560" w:rsidRDefault="00161EB8" w:rsidP="0077099D">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分别为风荷载、地震作用下玻璃截面的最大应力标准值（N/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snapToGrid w:val="0"/>
                <w:color w:val="000000" w:themeColor="text1"/>
              </w:rPr>
              <w:t>）；</w:t>
            </w:r>
          </w:p>
        </w:tc>
      </w:tr>
      <w:tr w:rsidR="00321560" w:rsidRPr="00321560" w:rsidTr="00145F11">
        <w:trPr>
          <w:trHeight w:val="624"/>
          <w:jc w:val="center"/>
        </w:trPr>
        <w:tc>
          <w:tcPr>
            <w:tcW w:w="1242" w:type="dxa"/>
            <w:vAlign w:val="center"/>
          </w:tcPr>
          <w:p w:rsidR="00161EB8" w:rsidRPr="00321560" w:rsidRDefault="00161EB8" w:rsidP="00E721C1">
            <w:pPr>
              <w:jc w:val="right"/>
              <w:rPr>
                <w:snapToGrid w:val="0"/>
                <w:color w:val="000000" w:themeColor="text1"/>
              </w:rPr>
            </w:pPr>
            <w:r w:rsidRPr="00321560">
              <w:rPr>
                <w:snapToGrid w:val="0"/>
                <w:color w:val="000000" w:themeColor="text1"/>
                <w:position w:val="-10"/>
              </w:rPr>
              <w:object w:dxaOrig="279" w:dyaOrig="320">
                <v:shape id="_x0000_i1220" type="#_x0000_t75" style="width:14.5pt;height:14.5pt" o:ole="">
                  <v:imagedata r:id="rId385" o:title=""/>
                </v:shape>
                <o:OLEObject Type="Embed" ProgID="Equation.DSMT4" ShapeID="_x0000_i1220" DrawAspect="Content" ObjectID="_1681285311" r:id="rId386"/>
              </w:object>
            </w:r>
            <w:r w:rsidRPr="00321560">
              <w:rPr>
                <w:snapToGrid w:val="0"/>
                <w:color w:val="000000" w:themeColor="text1"/>
              </w:rPr>
              <w:t>、</w:t>
            </w:r>
            <w:r w:rsidRPr="00321560">
              <w:rPr>
                <w:snapToGrid w:val="0"/>
                <w:color w:val="000000" w:themeColor="text1"/>
                <w:position w:val="-10"/>
              </w:rPr>
              <w:object w:dxaOrig="320" w:dyaOrig="320">
                <v:shape id="_x0000_i1221" type="#_x0000_t75" style="width:14.5pt;height:14.5pt" o:ole="">
                  <v:imagedata r:id="rId387" o:title=""/>
                </v:shape>
                <o:OLEObject Type="Embed" ProgID="Equation.DSMT4" ShapeID="_x0000_i1221" DrawAspect="Content" ObjectID="_1681285312" r:id="rId388"/>
              </w:object>
            </w:r>
          </w:p>
        </w:tc>
        <w:tc>
          <w:tcPr>
            <w:tcW w:w="7479" w:type="dxa"/>
            <w:vAlign w:val="center"/>
          </w:tcPr>
          <w:p w:rsidR="00161EB8" w:rsidRPr="00321560" w:rsidRDefault="00161EB8" w:rsidP="0077099D">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分别为垂直于玻璃幕墙平面的风荷载、地震作用标准值（N/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snapToGrid w:val="0"/>
                <w:color w:val="000000" w:themeColor="text1"/>
              </w:rPr>
              <w:t>）；</w:t>
            </w:r>
          </w:p>
        </w:tc>
      </w:tr>
      <w:tr w:rsidR="00321560" w:rsidRPr="00321560" w:rsidTr="00145F11">
        <w:trPr>
          <w:trHeight w:val="624"/>
          <w:jc w:val="center"/>
        </w:trPr>
        <w:tc>
          <w:tcPr>
            <w:tcW w:w="1242" w:type="dxa"/>
            <w:vAlign w:val="center"/>
          </w:tcPr>
          <w:p w:rsidR="00161EB8" w:rsidRPr="00321560" w:rsidRDefault="00161EB8" w:rsidP="00E721C1">
            <w:pPr>
              <w:jc w:val="right"/>
              <w:rPr>
                <w:snapToGrid w:val="0"/>
                <w:color w:val="000000" w:themeColor="text1"/>
              </w:rPr>
            </w:pPr>
            <w:r w:rsidRPr="00321560">
              <w:rPr>
                <w:snapToGrid w:val="0"/>
                <w:color w:val="000000" w:themeColor="text1"/>
              </w:rPr>
              <w:object w:dxaOrig="180" w:dyaOrig="200">
                <v:shape id="_x0000_i1222" type="#_x0000_t75" style="width:9pt;height:11.5pt" o:ole="">
                  <v:imagedata r:id="rId389" o:title=""/>
                </v:shape>
                <o:OLEObject Type="Embed" ProgID="Equation.DSMT4" ShapeID="_x0000_i1222" DrawAspect="Content" ObjectID="_1681285313" r:id="rId390"/>
              </w:object>
            </w:r>
          </w:p>
        </w:tc>
        <w:tc>
          <w:tcPr>
            <w:tcW w:w="7479" w:type="dxa"/>
            <w:vAlign w:val="center"/>
          </w:tcPr>
          <w:p w:rsidR="00161EB8" w:rsidRPr="00321560" w:rsidRDefault="00161EB8" w:rsidP="0077099D">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矩形玻璃板材短边边长（mm）；</w:t>
            </w:r>
          </w:p>
        </w:tc>
      </w:tr>
      <w:tr w:rsidR="00321560" w:rsidRPr="00321560" w:rsidTr="00145F11">
        <w:trPr>
          <w:trHeight w:val="624"/>
          <w:jc w:val="center"/>
        </w:trPr>
        <w:tc>
          <w:tcPr>
            <w:tcW w:w="1242" w:type="dxa"/>
            <w:vAlign w:val="center"/>
          </w:tcPr>
          <w:p w:rsidR="00161EB8" w:rsidRPr="00321560" w:rsidRDefault="00161EB8" w:rsidP="00E721C1">
            <w:pPr>
              <w:jc w:val="right"/>
              <w:rPr>
                <w:snapToGrid w:val="0"/>
                <w:color w:val="000000" w:themeColor="text1"/>
              </w:rPr>
            </w:pPr>
            <w:r w:rsidRPr="00321560">
              <w:rPr>
                <w:snapToGrid w:val="0"/>
                <w:color w:val="000000" w:themeColor="text1"/>
              </w:rPr>
              <w:object w:dxaOrig="139" w:dyaOrig="220">
                <v:shape id="_x0000_i1223" type="#_x0000_t75" style="width:8pt;height:11.5pt" o:ole="">
                  <v:imagedata r:id="rId391" o:title=""/>
                </v:shape>
                <o:OLEObject Type="Embed" ProgID="Equation.DSMT4" ShapeID="_x0000_i1223" DrawAspect="Content" ObjectID="_1681285314" r:id="rId392"/>
              </w:object>
            </w:r>
          </w:p>
        </w:tc>
        <w:tc>
          <w:tcPr>
            <w:tcW w:w="7479" w:type="dxa"/>
            <w:vAlign w:val="center"/>
          </w:tcPr>
          <w:p w:rsidR="00161EB8" w:rsidRPr="00321560" w:rsidRDefault="00161EB8" w:rsidP="0077099D">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玻璃的厚度（mm）；</w:t>
            </w:r>
          </w:p>
        </w:tc>
      </w:tr>
      <w:tr w:rsidR="00321560" w:rsidRPr="00321560" w:rsidTr="00145F11">
        <w:trPr>
          <w:trHeight w:val="624"/>
          <w:jc w:val="center"/>
        </w:trPr>
        <w:tc>
          <w:tcPr>
            <w:tcW w:w="1242" w:type="dxa"/>
            <w:vAlign w:val="center"/>
          </w:tcPr>
          <w:p w:rsidR="00161EB8" w:rsidRPr="00321560" w:rsidRDefault="00161EB8" w:rsidP="00E721C1">
            <w:pPr>
              <w:jc w:val="right"/>
              <w:rPr>
                <w:i/>
                <w:snapToGrid w:val="0"/>
                <w:color w:val="000000" w:themeColor="text1"/>
              </w:rPr>
            </w:pPr>
            <w:r w:rsidRPr="00321560">
              <w:rPr>
                <w:i/>
                <w:snapToGrid w:val="0"/>
                <w:color w:val="000000" w:themeColor="text1"/>
                <w:position w:val="-4"/>
              </w:rPr>
              <w:object w:dxaOrig="220" w:dyaOrig="240">
                <v:shape id="_x0000_i1224" type="#_x0000_t75" style="width:11.5pt;height:12pt" o:ole="">
                  <v:imagedata r:id="rId393" o:title=""/>
                </v:shape>
                <o:OLEObject Type="Embed" ProgID="Equation.DSMT4" ShapeID="_x0000_i1224" DrawAspect="Content" ObjectID="_1681285315" r:id="rId394"/>
              </w:object>
            </w:r>
          </w:p>
        </w:tc>
        <w:tc>
          <w:tcPr>
            <w:tcW w:w="7479" w:type="dxa"/>
            <w:vAlign w:val="center"/>
          </w:tcPr>
          <w:p w:rsidR="00161EB8" w:rsidRPr="00321560" w:rsidRDefault="00161EB8" w:rsidP="0077099D">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玻璃的弹性模量</w:t>
            </w:r>
            <w:r w:rsidRPr="00321560">
              <w:rPr>
                <w:rFonts w:hint="eastAsia"/>
                <w:snapToGrid w:val="0"/>
                <w:color w:val="000000" w:themeColor="text1"/>
              </w:rPr>
              <w:t>（</w:t>
            </w:r>
            <w:r w:rsidRPr="00321560">
              <w:rPr>
                <w:snapToGrid w:val="0"/>
                <w:color w:val="000000" w:themeColor="text1"/>
              </w:rPr>
              <w:t>N/mm</w:t>
            </w:r>
            <w:r w:rsidRPr="00321560">
              <w:rPr>
                <w:snapToGrid w:val="0"/>
                <w:color w:val="000000" w:themeColor="text1"/>
                <w:position w:val="-4"/>
              </w:rPr>
              <w:object w:dxaOrig="160" w:dyaOrig="300">
                <v:shape id="_x0000_i1225" type="#_x0000_t75" style="width:8pt;height:14.5pt" o:ole="" fillcolor="window">
                  <v:imagedata r:id="rId395" o:title=""/>
                </v:shape>
                <o:OLEObject Type="Embed" ProgID="Equation.3" ShapeID="_x0000_i1225" DrawAspect="Content" ObjectID="_1681285316" r:id="rId396"/>
              </w:object>
            </w:r>
            <w:r w:rsidRPr="00321560">
              <w:rPr>
                <w:rFonts w:hint="eastAsia"/>
                <w:snapToGrid w:val="0"/>
                <w:color w:val="000000" w:themeColor="text1"/>
              </w:rPr>
              <w:t>）</w:t>
            </w:r>
            <w:r w:rsidRPr="00321560">
              <w:rPr>
                <w:snapToGrid w:val="0"/>
                <w:color w:val="000000" w:themeColor="text1"/>
              </w:rPr>
              <w:t>；</w:t>
            </w:r>
          </w:p>
        </w:tc>
      </w:tr>
      <w:tr w:rsidR="00321560" w:rsidRPr="00321560" w:rsidTr="00145F11">
        <w:trPr>
          <w:trHeight w:val="624"/>
          <w:jc w:val="center"/>
        </w:trPr>
        <w:tc>
          <w:tcPr>
            <w:tcW w:w="1242" w:type="dxa"/>
            <w:vAlign w:val="center"/>
          </w:tcPr>
          <w:p w:rsidR="00161EB8" w:rsidRPr="00321560" w:rsidRDefault="00161EB8" w:rsidP="00E721C1">
            <w:pPr>
              <w:jc w:val="right"/>
              <w:rPr>
                <w:i/>
                <w:snapToGrid w:val="0"/>
                <w:color w:val="000000" w:themeColor="text1"/>
              </w:rPr>
            </w:pPr>
            <w:r w:rsidRPr="00321560">
              <w:rPr>
                <w:i/>
                <w:snapToGrid w:val="0"/>
                <w:color w:val="000000" w:themeColor="text1"/>
              </w:rPr>
              <w:object w:dxaOrig="240" w:dyaOrig="200">
                <v:shape id="_x0000_i1226" type="#_x0000_t75" style="width:12pt;height:11.5pt" o:ole="">
                  <v:imagedata r:id="rId397" o:title=""/>
                </v:shape>
                <o:OLEObject Type="Embed" ProgID="Equation.DSMT4" ShapeID="_x0000_i1226" DrawAspect="Content" ObjectID="_1681285317" r:id="rId398"/>
              </w:object>
            </w:r>
          </w:p>
        </w:tc>
        <w:tc>
          <w:tcPr>
            <w:tcW w:w="7479" w:type="dxa"/>
            <w:vAlign w:val="center"/>
          </w:tcPr>
          <w:p w:rsidR="00161EB8" w:rsidRPr="00321560" w:rsidRDefault="00161EB8" w:rsidP="0077099D">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弯矩系数，可由玻璃板短边与长边边长之比</w:t>
            </w:r>
            <w:r w:rsidRPr="00321560">
              <w:rPr>
                <w:snapToGrid w:val="0"/>
                <w:color w:val="000000" w:themeColor="text1"/>
              </w:rPr>
              <w:object w:dxaOrig="440" w:dyaOrig="260">
                <v:shape id="_x0000_i1227" type="#_x0000_t75" style="width:22.5pt;height:13.5pt" o:ole="">
                  <v:imagedata r:id="rId399" o:title=""/>
                </v:shape>
                <o:OLEObject Type="Embed" ProgID="Equation.DSMT4" ShapeID="_x0000_i1227" DrawAspect="Content" ObjectID="_1681285318" r:id="rId400"/>
              </w:object>
            </w:r>
            <w:r w:rsidRPr="00321560">
              <w:rPr>
                <w:snapToGrid w:val="0"/>
                <w:color w:val="000000" w:themeColor="text1"/>
              </w:rPr>
              <w:t>按表</w:t>
            </w:r>
            <w:r w:rsidR="005C5ACB" w:rsidRPr="00321560">
              <w:rPr>
                <w:snapToGrid w:val="0"/>
                <w:color w:val="000000" w:themeColor="text1"/>
              </w:rPr>
              <w:t>58</w:t>
            </w:r>
            <w:r w:rsidRPr="00321560">
              <w:rPr>
                <w:snapToGrid w:val="0"/>
                <w:color w:val="000000" w:themeColor="text1"/>
              </w:rPr>
              <w:t>采用；</w:t>
            </w:r>
          </w:p>
        </w:tc>
      </w:tr>
      <w:tr w:rsidR="00321560" w:rsidRPr="00321560" w:rsidTr="00145F11">
        <w:trPr>
          <w:trHeight w:val="624"/>
          <w:jc w:val="center"/>
        </w:trPr>
        <w:tc>
          <w:tcPr>
            <w:tcW w:w="1242" w:type="dxa"/>
            <w:vAlign w:val="center"/>
          </w:tcPr>
          <w:p w:rsidR="00161EB8" w:rsidRPr="00321560" w:rsidRDefault="00161EB8" w:rsidP="00E721C1">
            <w:pPr>
              <w:jc w:val="right"/>
              <w:rPr>
                <w:snapToGrid w:val="0"/>
                <w:color w:val="000000" w:themeColor="text1"/>
              </w:rPr>
            </w:pPr>
            <w:r w:rsidRPr="00321560">
              <w:rPr>
                <w:snapToGrid w:val="0"/>
                <w:color w:val="000000" w:themeColor="text1"/>
                <w:position w:val="-10"/>
              </w:rPr>
              <w:object w:dxaOrig="200" w:dyaOrig="240">
                <v:shape id="_x0000_i1228" type="#_x0000_t75" style="width:11.5pt;height:12pt" o:ole="">
                  <v:imagedata r:id="rId401" o:title=""/>
                </v:shape>
                <o:OLEObject Type="Embed" ProgID="Equation.DSMT4" ShapeID="_x0000_i1228" DrawAspect="Content" ObjectID="_1681285319" r:id="rId402"/>
              </w:object>
            </w:r>
          </w:p>
        </w:tc>
        <w:tc>
          <w:tcPr>
            <w:tcW w:w="7479" w:type="dxa"/>
            <w:vAlign w:val="center"/>
          </w:tcPr>
          <w:p w:rsidR="00161EB8" w:rsidRPr="00321560" w:rsidRDefault="00161EB8" w:rsidP="0077099D">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折减系数，可由参数</w:t>
            </w:r>
            <w:r w:rsidRPr="00321560">
              <w:rPr>
                <w:snapToGrid w:val="0"/>
                <w:color w:val="000000" w:themeColor="text1"/>
              </w:rPr>
              <w:object w:dxaOrig="200" w:dyaOrig="260">
                <v:shape id="_x0000_i1229" type="#_x0000_t75" style="width:11.5pt;height:13.5pt" o:ole="">
                  <v:imagedata r:id="rId379" o:title=""/>
                </v:shape>
                <o:OLEObject Type="Embed" ProgID="Equation.DSMT4" ShapeID="_x0000_i1229" DrawAspect="Content" ObjectID="_1681285320" r:id="rId403"/>
              </w:object>
            </w:r>
            <w:r w:rsidRPr="00321560">
              <w:rPr>
                <w:snapToGrid w:val="0"/>
                <w:color w:val="000000" w:themeColor="text1"/>
              </w:rPr>
              <w:t>按表</w:t>
            </w:r>
            <w:r w:rsidR="005C5ACB" w:rsidRPr="00321560">
              <w:rPr>
                <w:snapToGrid w:val="0"/>
                <w:color w:val="000000" w:themeColor="text1"/>
              </w:rPr>
              <w:t>59</w:t>
            </w:r>
            <w:r w:rsidRPr="00321560">
              <w:rPr>
                <w:snapToGrid w:val="0"/>
                <w:color w:val="000000" w:themeColor="text1"/>
              </w:rPr>
              <w:t>采用。</w:t>
            </w:r>
          </w:p>
        </w:tc>
      </w:tr>
    </w:tbl>
    <w:p w:rsidR="00161EB8" w:rsidRPr="00321560" w:rsidRDefault="00161EB8" w:rsidP="00A011A7">
      <w:pPr>
        <w:pStyle w:val="af9"/>
        <w:spacing w:before="93" w:after="93"/>
        <w:rPr>
          <w:snapToGrid w:val="0"/>
          <w:color w:val="000000" w:themeColor="text1"/>
        </w:rPr>
      </w:pPr>
      <w:r w:rsidRPr="00321560">
        <w:rPr>
          <w:snapToGrid w:val="0"/>
          <w:color w:val="000000" w:themeColor="text1"/>
        </w:rPr>
        <w:t>四边支承玻璃板的弯矩系数</w:t>
      </w:r>
      <w:r w:rsidRPr="00321560">
        <w:rPr>
          <w:i/>
          <w:snapToGrid w:val="0"/>
          <w:color w:val="000000" w:themeColor="text1"/>
        </w:rPr>
        <w:t>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3"/>
        <w:gridCol w:w="1095"/>
        <w:gridCol w:w="1096"/>
        <w:gridCol w:w="1094"/>
        <w:gridCol w:w="1096"/>
        <w:gridCol w:w="1096"/>
        <w:gridCol w:w="1094"/>
        <w:gridCol w:w="1096"/>
        <w:gridCol w:w="1094"/>
      </w:tblGrid>
      <w:tr w:rsidR="00321560" w:rsidRPr="00321560" w:rsidTr="000314A3">
        <w:trPr>
          <w:trHeight w:val="275"/>
          <w:jc w:val="center"/>
        </w:trPr>
        <w:tc>
          <w:tcPr>
            <w:tcW w:w="555" w:type="pct"/>
            <w:tcBorders>
              <w:top w:val="single" w:sz="12" w:space="0" w:color="auto"/>
              <w:left w:val="single" w:sz="12" w:space="0" w:color="auto"/>
            </w:tcBorders>
          </w:tcPr>
          <w:p w:rsidR="00161EB8" w:rsidRPr="00321560" w:rsidRDefault="00161EB8" w:rsidP="000314A3">
            <w:pPr>
              <w:pStyle w:val="afffffff5"/>
              <w:spacing w:before="93" w:after="93"/>
              <w:rPr>
                <w:snapToGrid w:val="0"/>
                <w:color w:val="000000" w:themeColor="text1"/>
              </w:rPr>
            </w:pPr>
            <w:r w:rsidRPr="00321560">
              <w:rPr>
                <w:snapToGrid w:val="0"/>
                <w:color w:val="000000" w:themeColor="text1"/>
              </w:rPr>
              <w:t>a/b</w:t>
            </w:r>
          </w:p>
        </w:tc>
        <w:tc>
          <w:tcPr>
            <w:tcW w:w="556" w:type="pct"/>
            <w:tcBorders>
              <w:top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w:t>
            </w:r>
          </w:p>
        </w:tc>
        <w:tc>
          <w:tcPr>
            <w:tcW w:w="556" w:type="pct"/>
            <w:tcBorders>
              <w:top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0.25</w:t>
            </w:r>
          </w:p>
        </w:tc>
        <w:tc>
          <w:tcPr>
            <w:tcW w:w="555" w:type="pct"/>
            <w:tcBorders>
              <w:top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0.33</w:t>
            </w:r>
          </w:p>
        </w:tc>
        <w:tc>
          <w:tcPr>
            <w:tcW w:w="556" w:type="pct"/>
            <w:tcBorders>
              <w:top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0.40</w:t>
            </w:r>
          </w:p>
        </w:tc>
        <w:tc>
          <w:tcPr>
            <w:tcW w:w="556" w:type="pct"/>
            <w:tcBorders>
              <w:top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0.50</w:t>
            </w:r>
          </w:p>
        </w:tc>
        <w:tc>
          <w:tcPr>
            <w:tcW w:w="555" w:type="pct"/>
            <w:tcBorders>
              <w:top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0.55</w:t>
            </w:r>
          </w:p>
        </w:tc>
        <w:tc>
          <w:tcPr>
            <w:tcW w:w="556" w:type="pct"/>
            <w:tcBorders>
              <w:top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0.60</w:t>
            </w:r>
          </w:p>
        </w:tc>
        <w:tc>
          <w:tcPr>
            <w:tcW w:w="556" w:type="pct"/>
            <w:tcBorders>
              <w:top w:val="single" w:sz="12" w:space="0" w:color="auto"/>
              <w:right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0.65</w:t>
            </w:r>
          </w:p>
        </w:tc>
      </w:tr>
      <w:tr w:rsidR="00321560" w:rsidRPr="00321560" w:rsidTr="000314A3">
        <w:trPr>
          <w:jc w:val="center"/>
        </w:trPr>
        <w:tc>
          <w:tcPr>
            <w:tcW w:w="555" w:type="pct"/>
            <w:tcBorders>
              <w:left w:val="single" w:sz="12" w:space="0" w:color="auto"/>
              <w:bottom w:val="double" w:sz="4" w:space="0" w:color="auto"/>
            </w:tcBorders>
          </w:tcPr>
          <w:p w:rsidR="00161EB8" w:rsidRPr="00321560" w:rsidRDefault="00161EB8" w:rsidP="000314A3">
            <w:pPr>
              <w:pStyle w:val="afffffff5"/>
              <w:spacing w:before="93" w:after="93"/>
              <w:rPr>
                <w:snapToGrid w:val="0"/>
                <w:color w:val="000000" w:themeColor="text1"/>
              </w:rPr>
            </w:pPr>
            <w:r w:rsidRPr="00321560">
              <w:rPr>
                <w:snapToGrid w:val="0"/>
                <w:color w:val="000000" w:themeColor="text1"/>
              </w:rPr>
              <w:t>m</w:t>
            </w:r>
          </w:p>
        </w:tc>
        <w:tc>
          <w:tcPr>
            <w:tcW w:w="556" w:type="pct"/>
            <w:tcBorders>
              <w:bottom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0.1250</w:t>
            </w:r>
          </w:p>
        </w:tc>
        <w:tc>
          <w:tcPr>
            <w:tcW w:w="556" w:type="pct"/>
            <w:tcBorders>
              <w:bottom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0.1230</w:t>
            </w:r>
          </w:p>
        </w:tc>
        <w:tc>
          <w:tcPr>
            <w:tcW w:w="555" w:type="pct"/>
            <w:tcBorders>
              <w:bottom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0.1180</w:t>
            </w:r>
          </w:p>
        </w:tc>
        <w:tc>
          <w:tcPr>
            <w:tcW w:w="556" w:type="pct"/>
            <w:tcBorders>
              <w:bottom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0.1115</w:t>
            </w:r>
          </w:p>
        </w:tc>
        <w:tc>
          <w:tcPr>
            <w:tcW w:w="556" w:type="pct"/>
            <w:tcBorders>
              <w:bottom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0.1000</w:t>
            </w:r>
          </w:p>
        </w:tc>
        <w:tc>
          <w:tcPr>
            <w:tcW w:w="555" w:type="pct"/>
            <w:tcBorders>
              <w:bottom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0.0934</w:t>
            </w:r>
          </w:p>
        </w:tc>
        <w:tc>
          <w:tcPr>
            <w:tcW w:w="556" w:type="pct"/>
            <w:tcBorders>
              <w:bottom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0.0868</w:t>
            </w:r>
          </w:p>
        </w:tc>
        <w:tc>
          <w:tcPr>
            <w:tcW w:w="556" w:type="pct"/>
            <w:tcBorders>
              <w:bottom w:val="double" w:sz="4" w:space="0" w:color="auto"/>
              <w:right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0.0804</w:t>
            </w:r>
          </w:p>
        </w:tc>
      </w:tr>
      <w:tr w:rsidR="00321560" w:rsidRPr="00321560" w:rsidTr="000314A3">
        <w:trPr>
          <w:cantSplit/>
          <w:jc w:val="center"/>
        </w:trPr>
        <w:tc>
          <w:tcPr>
            <w:tcW w:w="555" w:type="pct"/>
            <w:tcBorders>
              <w:top w:val="double" w:sz="4" w:space="0" w:color="auto"/>
              <w:left w:val="single" w:sz="12" w:space="0" w:color="auto"/>
            </w:tcBorders>
          </w:tcPr>
          <w:p w:rsidR="00161EB8" w:rsidRPr="00321560" w:rsidRDefault="00161EB8" w:rsidP="000314A3">
            <w:pPr>
              <w:pStyle w:val="afffffff5"/>
              <w:spacing w:before="93" w:after="93"/>
              <w:rPr>
                <w:snapToGrid w:val="0"/>
                <w:color w:val="000000" w:themeColor="text1"/>
              </w:rPr>
            </w:pPr>
            <w:r w:rsidRPr="00321560">
              <w:rPr>
                <w:snapToGrid w:val="0"/>
                <w:color w:val="000000" w:themeColor="text1"/>
              </w:rPr>
              <w:t>a/b</w:t>
            </w:r>
          </w:p>
        </w:tc>
        <w:tc>
          <w:tcPr>
            <w:tcW w:w="556" w:type="pct"/>
            <w:tcBorders>
              <w:top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0.70</w:t>
            </w:r>
          </w:p>
        </w:tc>
        <w:tc>
          <w:tcPr>
            <w:tcW w:w="556" w:type="pct"/>
            <w:tcBorders>
              <w:top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0.75</w:t>
            </w:r>
          </w:p>
        </w:tc>
        <w:tc>
          <w:tcPr>
            <w:tcW w:w="555" w:type="pct"/>
            <w:tcBorders>
              <w:top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0.80</w:t>
            </w:r>
          </w:p>
        </w:tc>
        <w:tc>
          <w:tcPr>
            <w:tcW w:w="556" w:type="pct"/>
            <w:tcBorders>
              <w:top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0.85</w:t>
            </w:r>
          </w:p>
        </w:tc>
        <w:tc>
          <w:tcPr>
            <w:tcW w:w="556" w:type="pct"/>
            <w:tcBorders>
              <w:top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0.90</w:t>
            </w:r>
          </w:p>
        </w:tc>
        <w:tc>
          <w:tcPr>
            <w:tcW w:w="555" w:type="pct"/>
            <w:tcBorders>
              <w:top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0.95</w:t>
            </w:r>
          </w:p>
        </w:tc>
        <w:tc>
          <w:tcPr>
            <w:tcW w:w="556" w:type="pct"/>
            <w:tcBorders>
              <w:top w:val="double" w:sz="4"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1.0</w:t>
            </w:r>
          </w:p>
        </w:tc>
        <w:tc>
          <w:tcPr>
            <w:tcW w:w="556" w:type="pct"/>
            <w:tcBorders>
              <w:top w:val="double" w:sz="4" w:space="0" w:color="auto"/>
              <w:right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p>
        </w:tc>
      </w:tr>
      <w:tr w:rsidR="00321560" w:rsidRPr="00321560" w:rsidTr="000314A3">
        <w:trPr>
          <w:cantSplit/>
          <w:jc w:val="center"/>
        </w:trPr>
        <w:tc>
          <w:tcPr>
            <w:tcW w:w="555" w:type="pct"/>
            <w:tcBorders>
              <w:left w:val="single" w:sz="12" w:space="0" w:color="auto"/>
              <w:bottom w:val="single" w:sz="12" w:space="0" w:color="auto"/>
            </w:tcBorders>
          </w:tcPr>
          <w:p w:rsidR="00161EB8" w:rsidRPr="00321560" w:rsidRDefault="00161EB8" w:rsidP="000314A3">
            <w:pPr>
              <w:pStyle w:val="afffffff5"/>
              <w:spacing w:before="93" w:after="93"/>
              <w:rPr>
                <w:snapToGrid w:val="0"/>
                <w:color w:val="000000" w:themeColor="text1"/>
              </w:rPr>
            </w:pPr>
            <w:r w:rsidRPr="00321560">
              <w:rPr>
                <w:snapToGrid w:val="0"/>
                <w:color w:val="000000" w:themeColor="text1"/>
              </w:rPr>
              <w:t>m</w:t>
            </w:r>
          </w:p>
        </w:tc>
        <w:tc>
          <w:tcPr>
            <w:tcW w:w="556" w:type="pct"/>
            <w:tcBorders>
              <w:bottom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0.0742</w:t>
            </w:r>
          </w:p>
        </w:tc>
        <w:tc>
          <w:tcPr>
            <w:tcW w:w="556" w:type="pct"/>
            <w:tcBorders>
              <w:bottom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0.0683</w:t>
            </w:r>
          </w:p>
        </w:tc>
        <w:tc>
          <w:tcPr>
            <w:tcW w:w="555" w:type="pct"/>
            <w:tcBorders>
              <w:bottom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0.0628</w:t>
            </w:r>
          </w:p>
        </w:tc>
        <w:tc>
          <w:tcPr>
            <w:tcW w:w="556" w:type="pct"/>
            <w:tcBorders>
              <w:bottom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0.0576</w:t>
            </w:r>
          </w:p>
        </w:tc>
        <w:tc>
          <w:tcPr>
            <w:tcW w:w="556" w:type="pct"/>
            <w:tcBorders>
              <w:bottom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0.0528</w:t>
            </w:r>
          </w:p>
        </w:tc>
        <w:tc>
          <w:tcPr>
            <w:tcW w:w="555" w:type="pct"/>
            <w:tcBorders>
              <w:bottom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0.0483</w:t>
            </w:r>
          </w:p>
        </w:tc>
        <w:tc>
          <w:tcPr>
            <w:tcW w:w="556" w:type="pct"/>
            <w:tcBorders>
              <w:bottom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0.0442</w:t>
            </w:r>
          </w:p>
        </w:tc>
        <w:tc>
          <w:tcPr>
            <w:tcW w:w="556" w:type="pct"/>
            <w:tcBorders>
              <w:bottom w:val="single" w:sz="12" w:space="0" w:color="auto"/>
              <w:right w:val="single" w:sz="12" w:space="0" w:color="auto"/>
            </w:tcBorders>
          </w:tcPr>
          <w:p w:rsidR="00161EB8" w:rsidRPr="00321560" w:rsidRDefault="00161EB8" w:rsidP="000314A3">
            <w:pPr>
              <w:pStyle w:val="afffffff5"/>
              <w:spacing w:before="93" w:after="93"/>
              <w:rPr>
                <w:rFonts w:asciiTheme="minorEastAsia" w:hAnsiTheme="minorEastAsia"/>
                <w:color w:val="000000" w:themeColor="text1"/>
                <w:szCs w:val="18"/>
              </w:rPr>
            </w:pPr>
          </w:p>
        </w:tc>
      </w:tr>
    </w:tbl>
    <w:p w:rsidR="00161EB8" w:rsidRPr="00321560" w:rsidRDefault="00161EB8" w:rsidP="00A011A7">
      <w:pPr>
        <w:pStyle w:val="af9"/>
        <w:spacing w:before="93" w:after="93"/>
        <w:rPr>
          <w:snapToGrid w:val="0"/>
          <w:color w:val="000000" w:themeColor="text1"/>
        </w:rPr>
      </w:pPr>
      <w:r w:rsidRPr="00321560">
        <w:rPr>
          <w:snapToGrid w:val="0"/>
          <w:color w:val="000000" w:themeColor="text1"/>
        </w:rPr>
        <w:t>折减系数</w:t>
      </w:r>
      <w:r w:rsidRPr="00321560">
        <w:rPr>
          <w:snapToGrid w:val="0"/>
          <w:color w:val="000000" w:themeColor="text1"/>
        </w:rPr>
        <w:object w:dxaOrig="200" w:dyaOrig="240">
          <v:shape id="_x0000_i1230" type="#_x0000_t75" style="width:14.5pt;height:14.5pt" o:ole="" fillcolor="window">
            <v:imagedata r:id="rId404" o:title=""/>
          </v:shape>
          <o:OLEObject Type="Embed" ProgID="Equation.DSMT4" ShapeID="_x0000_i1230" DrawAspect="Content" ObjectID="_1681285321" r:id="rId405"/>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5"/>
        <w:gridCol w:w="1264"/>
        <w:gridCol w:w="1263"/>
        <w:gridCol w:w="1263"/>
        <w:gridCol w:w="1263"/>
        <w:gridCol w:w="1263"/>
        <w:gridCol w:w="1263"/>
        <w:gridCol w:w="1320"/>
      </w:tblGrid>
      <w:tr w:rsidR="00321560" w:rsidRPr="00321560" w:rsidTr="000314A3">
        <w:trPr>
          <w:jc w:val="center"/>
        </w:trPr>
        <w:tc>
          <w:tcPr>
            <w:tcW w:w="484" w:type="pct"/>
            <w:tcBorders>
              <w:top w:val="single" w:sz="12" w:space="0" w:color="auto"/>
              <w:left w:val="single" w:sz="12" w:space="0" w:color="auto"/>
            </w:tcBorders>
            <w:vAlign w:val="center"/>
          </w:tcPr>
          <w:p w:rsidR="00161EB8" w:rsidRPr="00321560" w:rsidRDefault="00161EB8" w:rsidP="000314A3">
            <w:pPr>
              <w:pStyle w:val="afffffff5"/>
              <w:spacing w:before="93" w:after="93"/>
              <w:rPr>
                <w:rFonts w:asciiTheme="minorEastAsia" w:hAnsiTheme="minorEastAsia"/>
                <w:snapToGrid w:val="0"/>
                <w:color w:val="000000" w:themeColor="text1"/>
              </w:rPr>
            </w:pPr>
            <w:r w:rsidRPr="00321560">
              <w:rPr>
                <w:snapToGrid w:val="0"/>
                <w:color w:val="000000" w:themeColor="text1"/>
              </w:rPr>
              <w:t>θ</w:t>
            </w:r>
          </w:p>
        </w:tc>
        <w:tc>
          <w:tcPr>
            <w:tcW w:w="641" w:type="pct"/>
            <w:tcBorders>
              <w:top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≤5.0</w:t>
            </w:r>
          </w:p>
        </w:tc>
        <w:tc>
          <w:tcPr>
            <w:tcW w:w="641" w:type="pct"/>
            <w:tcBorders>
              <w:top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10.0</w:t>
            </w:r>
          </w:p>
        </w:tc>
        <w:tc>
          <w:tcPr>
            <w:tcW w:w="641" w:type="pct"/>
            <w:tcBorders>
              <w:top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20.0</w:t>
            </w:r>
          </w:p>
        </w:tc>
        <w:tc>
          <w:tcPr>
            <w:tcW w:w="641" w:type="pct"/>
            <w:tcBorders>
              <w:top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40.0</w:t>
            </w:r>
          </w:p>
        </w:tc>
        <w:tc>
          <w:tcPr>
            <w:tcW w:w="641" w:type="pct"/>
            <w:tcBorders>
              <w:top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60.0</w:t>
            </w:r>
          </w:p>
        </w:tc>
        <w:tc>
          <w:tcPr>
            <w:tcW w:w="641" w:type="pct"/>
            <w:tcBorders>
              <w:top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80.0</w:t>
            </w:r>
          </w:p>
        </w:tc>
        <w:tc>
          <w:tcPr>
            <w:tcW w:w="670" w:type="pct"/>
            <w:tcBorders>
              <w:top w:val="single" w:sz="12" w:space="0" w:color="auto"/>
              <w:right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100.0</w:t>
            </w:r>
          </w:p>
        </w:tc>
      </w:tr>
      <w:tr w:rsidR="00321560" w:rsidRPr="00321560" w:rsidTr="000314A3">
        <w:trPr>
          <w:jc w:val="center"/>
        </w:trPr>
        <w:tc>
          <w:tcPr>
            <w:tcW w:w="484" w:type="pct"/>
            <w:tcBorders>
              <w:left w:val="single" w:sz="12" w:space="0" w:color="auto"/>
              <w:bottom w:val="double" w:sz="4" w:space="0" w:color="auto"/>
            </w:tcBorders>
            <w:vAlign w:val="center"/>
          </w:tcPr>
          <w:p w:rsidR="00161EB8" w:rsidRPr="00321560" w:rsidRDefault="00161EB8" w:rsidP="000314A3">
            <w:pPr>
              <w:pStyle w:val="afffffff5"/>
              <w:spacing w:before="93" w:after="93"/>
              <w:rPr>
                <w:snapToGrid w:val="0"/>
                <w:color w:val="000000" w:themeColor="text1"/>
              </w:rPr>
            </w:pPr>
            <w:r w:rsidRPr="00321560">
              <w:rPr>
                <w:snapToGrid w:val="0"/>
                <w:color w:val="000000" w:themeColor="text1"/>
              </w:rPr>
              <w:lastRenderedPageBreak/>
              <w:t>η</w:t>
            </w:r>
          </w:p>
        </w:tc>
        <w:tc>
          <w:tcPr>
            <w:tcW w:w="641" w:type="pct"/>
            <w:tcBorders>
              <w:bottom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1.00</w:t>
            </w:r>
          </w:p>
        </w:tc>
        <w:tc>
          <w:tcPr>
            <w:tcW w:w="641" w:type="pct"/>
            <w:tcBorders>
              <w:bottom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0.9</w:t>
            </w:r>
            <w:r w:rsidRPr="00321560">
              <w:rPr>
                <w:rFonts w:asciiTheme="minorEastAsia" w:hAnsiTheme="minorEastAsia" w:hint="eastAsia"/>
                <w:color w:val="000000" w:themeColor="text1"/>
                <w:szCs w:val="18"/>
              </w:rPr>
              <w:t>5</w:t>
            </w:r>
          </w:p>
        </w:tc>
        <w:tc>
          <w:tcPr>
            <w:tcW w:w="641" w:type="pct"/>
            <w:tcBorders>
              <w:bottom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89</w:t>
            </w:r>
          </w:p>
        </w:tc>
        <w:tc>
          <w:tcPr>
            <w:tcW w:w="641" w:type="pct"/>
            <w:tcBorders>
              <w:bottom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0.8</w:t>
            </w:r>
            <w:r w:rsidRPr="00321560">
              <w:rPr>
                <w:rFonts w:asciiTheme="minorEastAsia" w:hAnsiTheme="minorEastAsia" w:hint="eastAsia"/>
                <w:color w:val="000000" w:themeColor="text1"/>
                <w:szCs w:val="18"/>
              </w:rPr>
              <w:t>0</w:t>
            </w:r>
          </w:p>
        </w:tc>
        <w:tc>
          <w:tcPr>
            <w:tcW w:w="641" w:type="pct"/>
            <w:tcBorders>
              <w:bottom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0.7</w:t>
            </w:r>
            <w:r w:rsidRPr="00321560">
              <w:rPr>
                <w:rFonts w:asciiTheme="minorEastAsia" w:hAnsiTheme="minorEastAsia" w:hint="eastAsia"/>
                <w:color w:val="000000" w:themeColor="text1"/>
                <w:szCs w:val="18"/>
              </w:rPr>
              <w:t>2</w:t>
            </w:r>
          </w:p>
        </w:tc>
        <w:tc>
          <w:tcPr>
            <w:tcW w:w="641" w:type="pct"/>
            <w:tcBorders>
              <w:bottom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66</w:t>
            </w:r>
          </w:p>
        </w:tc>
        <w:tc>
          <w:tcPr>
            <w:tcW w:w="670" w:type="pct"/>
            <w:tcBorders>
              <w:bottom w:val="double" w:sz="4" w:space="0" w:color="auto"/>
              <w:right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5</w:t>
            </w:r>
            <w:r w:rsidRPr="00321560">
              <w:rPr>
                <w:rFonts w:asciiTheme="minorEastAsia" w:hAnsiTheme="minorEastAsia"/>
                <w:color w:val="000000" w:themeColor="text1"/>
                <w:szCs w:val="18"/>
              </w:rPr>
              <w:t>8</w:t>
            </w:r>
          </w:p>
        </w:tc>
      </w:tr>
      <w:tr w:rsidR="00321560" w:rsidRPr="00321560" w:rsidTr="000314A3">
        <w:trPr>
          <w:jc w:val="center"/>
        </w:trPr>
        <w:tc>
          <w:tcPr>
            <w:tcW w:w="484" w:type="pct"/>
            <w:tcBorders>
              <w:top w:val="double" w:sz="4" w:space="0" w:color="auto"/>
              <w:left w:val="single" w:sz="12" w:space="0" w:color="auto"/>
            </w:tcBorders>
            <w:vAlign w:val="center"/>
          </w:tcPr>
          <w:p w:rsidR="00161EB8" w:rsidRPr="00321560" w:rsidRDefault="00161EB8" w:rsidP="000314A3">
            <w:pPr>
              <w:pStyle w:val="afffffff5"/>
              <w:spacing w:before="93" w:after="93"/>
              <w:rPr>
                <w:rFonts w:asciiTheme="minorEastAsia" w:hAnsiTheme="minorEastAsia"/>
                <w:snapToGrid w:val="0"/>
                <w:color w:val="000000" w:themeColor="text1"/>
              </w:rPr>
            </w:pPr>
            <w:r w:rsidRPr="00321560">
              <w:rPr>
                <w:snapToGrid w:val="0"/>
                <w:color w:val="000000" w:themeColor="text1"/>
              </w:rPr>
              <w:t>θ</w:t>
            </w:r>
          </w:p>
        </w:tc>
        <w:tc>
          <w:tcPr>
            <w:tcW w:w="641" w:type="pct"/>
            <w:tcBorders>
              <w:top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120.0</w:t>
            </w:r>
          </w:p>
        </w:tc>
        <w:tc>
          <w:tcPr>
            <w:tcW w:w="641" w:type="pct"/>
            <w:tcBorders>
              <w:top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150.0</w:t>
            </w:r>
          </w:p>
        </w:tc>
        <w:tc>
          <w:tcPr>
            <w:tcW w:w="641" w:type="pct"/>
            <w:tcBorders>
              <w:top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200.0</w:t>
            </w:r>
          </w:p>
        </w:tc>
        <w:tc>
          <w:tcPr>
            <w:tcW w:w="641" w:type="pct"/>
            <w:tcBorders>
              <w:top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250.0</w:t>
            </w:r>
          </w:p>
        </w:tc>
        <w:tc>
          <w:tcPr>
            <w:tcW w:w="641" w:type="pct"/>
            <w:tcBorders>
              <w:top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300.0</w:t>
            </w:r>
          </w:p>
        </w:tc>
        <w:tc>
          <w:tcPr>
            <w:tcW w:w="641" w:type="pct"/>
            <w:tcBorders>
              <w:top w:val="double" w:sz="4"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350.0</w:t>
            </w:r>
          </w:p>
        </w:tc>
        <w:tc>
          <w:tcPr>
            <w:tcW w:w="670" w:type="pct"/>
            <w:tcBorders>
              <w:top w:val="double" w:sz="4" w:space="0" w:color="auto"/>
              <w:right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≥400.0</w:t>
            </w:r>
          </w:p>
        </w:tc>
      </w:tr>
      <w:tr w:rsidR="00321560" w:rsidRPr="00321560" w:rsidTr="000314A3">
        <w:trPr>
          <w:jc w:val="center"/>
        </w:trPr>
        <w:tc>
          <w:tcPr>
            <w:tcW w:w="484" w:type="pct"/>
            <w:tcBorders>
              <w:left w:val="single" w:sz="12" w:space="0" w:color="auto"/>
              <w:bottom w:val="single" w:sz="12" w:space="0" w:color="auto"/>
            </w:tcBorders>
            <w:vAlign w:val="center"/>
          </w:tcPr>
          <w:p w:rsidR="00161EB8" w:rsidRPr="00321560" w:rsidRDefault="00161EB8" w:rsidP="000314A3">
            <w:pPr>
              <w:pStyle w:val="afffffff5"/>
              <w:spacing w:before="93" w:after="93"/>
              <w:rPr>
                <w:rFonts w:asciiTheme="minorEastAsia" w:hAnsiTheme="minorEastAsia"/>
                <w:snapToGrid w:val="0"/>
                <w:color w:val="000000" w:themeColor="text1"/>
              </w:rPr>
            </w:pPr>
            <w:r w:rsidRPr="00321560">
              <w:rPr>
                <w:snapToGrid w:val="0"/>
                <w:color w:val="000000" w:themeColor="text1"/>
              </w:rPr>
              <w:t>η</w:t>
            </w:r>
          </w:p>
        </w:tc>
        <w:tc>
          <w:tcPr>
            <w:tcW w:w="641" w:type="pct"/>
            <w:tcBorders>
              <w:bottom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48</w:t>
            </w:r>
          </w:p>
        </w:tc>
        <w:tc>
          <w:tcPr>
            <w:tcW w:w="641" w:type="pct"/>
            <w:tcBorders>
              <w:bottom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47</w:t>
            </w:r>
          </w:p>
        </w:tc>
        <w:tc>
          <w:tcPr>
            <w:tcW w:w="641" w:type="pct"/>
            <w:tcBorders>
              <w:bottom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44</w:t>
            </w:r>
          </w:p>
        </w:tc>
        <w:tc>
          <w:tcPr>
            <w:tcW w:w="641" w:type="pct"/>
            <w:tcBorders>
              <w:bottom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36</w:t>
            </w:r>
          </w:p>
        </w:tc>
        <w:tc>
          <w:tcPr>
            <w:tcW w:w="641" w:type="pct"/>
            <w:tcBorders>
              <w:bottom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33</w:t>
            </w:r>
          </w:p>
        </w:tc>
        <w:tc>
          <w:tcPr>
            <w:tcW w:w="641" w:type="pct"/>
            <w:tcBorders>
              <w:bottom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31</w:t>
            </w:r>
          </w:p>
        </w:tc>
        <w:tc>
          <w:tcPr>
            <w:tcW w:w="670" w:type="pct"/>
            <w:tcBorders>
              <w:bottom w:val="single" w:sz="12" w:space="0" w:color="auto"/>
              <w:right w:val="single" w:sz="12" w:space="0" w:color="auto"/>
            </w:tcBorders>
            <w:vAlign w:val="center"/>
          </w:tcPr>
          <w:p w:rsidR="00161EB8" w:rsidRPr="00321560" w:rsidRDefault="00161EB8" w:rsidP="000314A3">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w:t>
            </w:r>
            <w:r w:rsidRPr="00321560">
              <w:rPr>
                <w:rFonts w:asciiTheme="minorEastAsia" w:hAnsiTheme="minorEastAsia" w:hint="eastAsia"/>
                <w:color w:val="000000" w:themeColor="text1"/>
                <w:szCs w:val="18"/>
              </w:rPr>
              <w:t>30</w:t>
            </w:r>
          </w:p>
        </w:tc>
      </w:tr>
    </w:tbl>
    <w:p w:rsidR="00161EB8" w:rsidRPr="00321560" w:rsidRDefault="00161EB8" w:rsidP="0027558F">
      <w:pPr>
        <w:pStyle w:val="afc"/>
        <w:numPr>
          <w:ilvl w:val="0"/>
          <w:numId w:val="19"/>
        </w:numPr>
        <w:spacing w:before="156" w:after="156"/>
        <w:rPr>
          <w:snapToGrid w:val="0"/>
          <w:color w:val="000000" w:themeColor="text1"/>
        </w:rPr>
      </w:pPr>
      <w:r w:rsidRPr="00321560">
        <w:rPr>
          <w:snapToGrid w:val="0"/>
          <w:color w:val="000000" w:themeColor="text1"/>
        </w:rPr>
        <w:t>最大应力设计值应按本标准第</w:t>
      </w:r>
      <w:r w:rsidR="00762AC5" w:rsidRPr="00321560">
        <w:rPr>
          <w:snapToGrid w:val="0"/>
          <w:color w:val="000000" w:themeColor="text1"/>
        </w:rPr>
        <w:t>6</w:t>
      </w:r>
      <w:r w:rsidR="00B61425" w:rsidRPr="00321560">
        <w:rPr>
          <w:snapToGrid w:val="0"/>
          <w:color w:val="000000" w:themeColor="text1"/>
        </w:rPr>
        <w:t>.4.1</w:t>
      </w:r>
      <w:r w:rsidRPr="00321560">
        <w:rPr>
          <w:snapToGrid w:val="0"/>
          <w:color w:val="000000" w:themeColor="text1"/>
        </w:rPr>
        <w:t>条的规定进行组合；</w:t>
      </w:r>
    </w:p>
    <w:p w:rsidR="00161EB8" w:rsidRPr="00321560" w:rsidRDefault="00161EB8" w:rsidP="0027558F">
      <w:pPr>
        <w:pStyle w:val="afc"/>
        <w:numPr>
          <w:ilvl w:val="0"/>
          <w:numId w:val="19"/>
        </w:numPr>
        <w:spacing w:before="156" w:after="156"/>
        <w:rPr>
          <w:snapToGrid w:val="0"/>
          <w:color w:val="000000" w:themeColor="text1"/>
        </w:rPr>
      </w:pPr>
      <w:r w:rsidRPr="00321560">
        <w:rPr>
          <w:snapToGrid w:val="0"/>
          <w:color w:val="000000" w:themeColor="text1"/>
        </w:rPr>
        <w:t>最大应力设计值不应超过玻璃</w:t>
      </w:r>
      <w:r w:rsidRPr="00321560">
        <w:rPr>
          <w:rFonts w:hint="eastAsia"/>
          <w:snapToGrid w:val="0"/>
          <w:color w:val="000000" w:themeColor="text1"/>
        </w:rPr>
        <w:t>中部</w:t>
      </w:r>
      <w:r w:rsidRPr="00321560">
        <w:rPr>
          <w:snapToGrid w:val="0"/>
          <w:color w:val="000000" w:themeColor="text1"/>
        </w:rPr>
        <w:t>强度设计值。</w:t>
      </w:r>
    </w:p>
    <w:p w:rsidR="00161EB8" w:rsidRPr="00321560" w:rsidRDefault="00161EB8" w:rsidP="00C5499B">
      <w:pPr>
        <w:pStyle w:val="a4"/>
        <w:rPr>
          <w:snapToGrid w:val="0"/>
          <w:color w:val="000000" w:themeColor="text1"/>
        </w:rPr>
      </w:pPr>
      <w:r w:rsidRPr="00321560">
        <w:rPr>
          <w:rFonts w:hint="eastAsia"/>
          <w:snapToGrid w:val="0"/>
          <w:color w:val="000000" w:themeColor="text1"/>
        </w:rPr>
        <w:t>四边支承的</w:t>
      </w:r>
      <w:r w:rsidRPr="00321560">
        <w:rPr>
          <w:snapToGrid w:val="0"/>
          <w:color w:val="000000" w:themeColor="text1"/>
        </w:rPr>
        <w:t>单片玻璃在风荷载作用下的跨中挠度，应符合下列规定：</w:t>
      </w:r>
    </w:p>
    <w:p w:rsidR="00161EB8" w:rsidRPr="00321560" w:rsidRDefault="00161EB8" w:rsidP="0027558F">
      <w:pPr>
        <w:pStyle w:val="afc"/>
        <w:numPr>
          <w:ilvl w:val="0"/>
          <w:numId w:val="20"/>
        </w:numPr>
        <w:spacing w:before="156" w:after="156"/>
        <w:rPr>
          <w:snapToGrid w:val="0"/>
          <w:color w:val="000000" w:themeColor="text1"/>
        </w:rPr>
      </w:pPr>
      <w:r w:rsidRPr="00321560">
        <w:rPr>
          <w:snapToGrid w:val="0"/>
          <w:color w:val="000000" w:themeColor="text1"/>
        </w:rPr>
        <w:t>单片玻璃的刚度</w:t>
      </w:r>
      <w:r w:rsidRPr="00321560">
        <w:rPr>
          <w:i/>
          <w:snapToGrid w:val="0"/>
          <w:color w:val="000000" w:themeColor="text1"/>
        </w:rPr>
        <w:t>D</w:t>
      </w:r>
      <w:r w:rsidRPr="00321560">
        <w:rPr>
          <w:snapToGrid w:val="0"/>
          <w:color w:val="000000" w:themeColor="text1"/>
        </w:rPr>
        <w:t>可按下式计算:</w:t>
      </w:r>
    </w:p>
    <w:p w:rsidR="00161EB8" w:rsidRPr="00321560" w:rsidRDefault="009E546E" w:rsidP="00161EB8">
      <w:pPr>
        <w:spacing w:before="93" w:after="93"/>
        <w:ind w:left="629" w:firstLine="420"/>
        <w:jc w:val="right"/>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position w:val="-28"/>
          <w:szCs w:val="21"/>
        </w:rPr>
        <w:object w:dxaOrig="1440" w:dyaOrig="700">
          <v:shape id="_x0000_i1231" type="#_x0000_t75" style="width:75pt;height:33pt" o:ole="">
            <v:imagedata r:id="rId406" o:title=""/>
          </v:shape>
          <o:OLEObject Type="Embed" ProgID="Equation.DSMT4" ShapeID="_x0000_i1231" DrawAspect="Content" ObjectID="_1681285322" r:id="rId407"/>
        </w:object>
      </w:r>
      <w:r w:rsidR="00161EB8" w:rsidRPr="00321560">
        <w:rPr>
          <w:rFonts w:asciiTheme="minorEastAsia" w:hAnsiTheme="minorEastAsia"/>
          <w:snapToGrid w:val="0"/>
          <w:color w:val="000000" w:themeColor="text1"/>
          <w:kern w:val="0"/>
          <w:szCs w:val="21"/>
        </w:rPr>
        <w:t xml:space="preserve">                </w:t>
      </w:r>
      <w:r w:rsidR="00666C3A" w:rsidRPr="00321560">
        <w:rPr>
          <w:rFonts w:asciiTheme="minorEastAsia" w:hAnsiTheme="minorEastAsia"/>
          <w:snapToGrid w:val="0"/>
          <w:color w:val="000000" w:themeColor="text1"/>
          <w:kern w:val="0"/>
          <w:szCs w:val="21"/>
        </w:rPr>
        <w:t xml:space="preserve"> </w:t>
      </w:r>
      <w:r w:rsidR="00161EB8" w:rsidRPr="00321560">
        <w:rPr>
          <w:rFonts w:asciiTheme="minorEastAsia" w:hAnsiTheme="minorEastAsia"/>
          <w:snapToGrid w:val="0"/>
          <w:color w:val="000000" w:themeColor="text1"/>
          <w:kern w:val="0"/>
          <w:szCs w:val="21"/>
        </w:rPr>
        <w:t xml:space="preserve">     </w:t>
      </w:r>
      <w:r w:rsidRPr="00321560">
        <w:rPr>
          <w:rFonts w:asciiTheme="minorEastAsia" w:hAnsiTheme="minorEastAsia"/>
          <w:snapToGrid w:val="0"/>
          <w:color w:val="000000" w:themeColor="text1"/>
          <w:kern w:val="0"/>
          <w:szCs w:val="21"/>
        </w:rPr>
        <w:t xml:space="preserve">    </w:t>
      </w:r>
      <w:r w:rsidR="00161EB8" w:rsidRPr="00321560">
        <w:rPr>
          <w:rFonts w:asciiTheme="minorEastAsia" w:hAnsiTheme="minorEastAsia"/>
          <w:snapToGrid w:val="0"/>
          <w:color w:val="000000" w:themeColor="text1"/>
          <w:kern w:val="0"/>
          <w:szCs w:val="2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jc w:val="center"/>
        <w:tblLook w:val="04A0" w:firstRow="1" w:lastRow="0" w:firstColumn="1" w:lastColumn="0" w:noHBand="0" w:noVBand="1"/>
      </w:tblPr>
      <w:tblGrid>
        <w:gridCol w:w="1242"/>
        <w:gridCol w:w="7479"/>
      </w:tblGrid>
      <w:tr w:rsidR="00321560" w:rsidRPr="00321560" w:rsidTr="00A07D7B">
        <w:trPr>
          <w:jc w:val="center"/>
        </w:trPr>
        <w:tc>
          <w:tcPr>
            <w:tcW w:w="1242" w:type="dxa"/>
            <w:vAlign w:val="center"/>
          </w:tcPr>
          <w:p w:rsidR="00161EB8" w:rsidRPr="00321560" w:rsidRDefault="00161EB8" w:rsidP="00A07D7B">
            <w:pPr>
              <w:jc w:val="right"/>
              <w:rPr>
                <w:rFonts w:asciiTheme="minorEastAsia" w:hAnsiTheme="minorEastAsia"/>
                <w:snapToGrid w:val="0"/>
                <w:color w:val="000000" w:themeColor="text1"/>
              </w:rPr>
            </w:pPr>
            <w:r w:rsidRPr="00321560">
              <w:rPr>
                <w:rFonts w:asciiTheme="minorEastAsia" w:hAnsiTheme="minorEastAsia"/>
                <w:snapToGrid w:val="0"/>
                <w:color w:val="000000" w:themeColor="text1"/>
              </w:rPr>
              <w:t>式中</w:t>
            </w:r>
            <w:r w:rsidRPr="00321560">
              <w:rPr>
                <w:rFonts w:asciiTheme="minorEastAsia" w:hAnsiTheme="minorEastAsia" w:hint="eastAsia"/>
                <w:snapToGrid w:val="0"/>
                <w:color w:val="000000" w:themeColor="text1"/>
              </w:rPr>
              <w:t>：</w:t>
            </w:r>
            <w:r w:rsidRPr="00321560">
              <w:rPr>
                <w:snapToGrid w:val="0"/>
                <w:color w:val="000000" w:themeColor="text1"/>
              </w:rPr>
              <w:object w:dxaOrig="240" w:dyaOrig="240">
                <v:shape id="_x0000_i1232" type="#_x0000_t75" style="width:12pt;height:12pt" o:ole="">
                  <v:imagedata r:id="rId408" o:title=""/>
                </v:shape>
                <o:OLEObject Type="Embed" ProgID="Equation.DSMT4" ShapeID="_x0000_i1232" DrawAspect="Content" ObjectID="_1681285323" r:id="rId409"/>
              </w:object>
            </w:r>
          </w:p>
        </w:tc>
        <w:tc>
          <w:tcPr>
            <w:tcW w:w="7479" w:type="dxa"/>
            <w:vAlign w:val="center"/>
          </w:tcPr>
          <w:p w:rsidR="00161EB8" w:rsidRPr="00321560" w:rsidRDefault="00161EB8" w:rsidP="00A07D7B">
            <w:pPr>
              <w:rPr>
                <w:rFonts w:asciiTheme="minorEastAsia" w:hAnsiTheme="minorEastAsia"/>
                <w:snapToGrid w:val="0"/>
                <w:color w:val="000000" w:themeColor="text1"/>
              </w:rPr>
            </w:pPr>
            <w:r w:rsidRPr="00321560">
              <w:rPr>
                <w:rFonts w:ascii="华文楷体" w:eastAsia="华文楷体" w:hAnsi="华文楷体"/>
                <w:color w:val="000000" w:themeColor="text1"/>
              </w:rPr>
              <w:t>——</w:t>
            </w:r>
            <w:r w:rsidRPr="00321560">
              <w:rPr>
                <w:rFonts w:asciiTheme="minorEastAsia" w:hAnsiTheme="minorEastAsia"/>
                <w:snapToGrid w:val="0"/>
                <w:color w:val="000000" w:themeColor="text1"/>
              </w:rPr>
              <w:t>玻璃的刚度</w:t>
            </w:r>
            <w:r w:rsidRPr="00321560">
              <w:rPr>
                <w:rFonts w:asciiTheme="minorEastAsia" w:hAnsiTheme="minorEastAsia"/>
                <w:snapToGrid w:val="0"/>
                <w:color w:val="000000" w:themeColor="text1"/>
              </w:rPr>
              <w:t>(N</w:t>
            </w:r>
            <w:r w:rsidRPr="00321560">
              <w:rPr>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tc>
      </w:tr>
      <w:tr w:rsidR="00321560" w:rsidRPr="00321560" w:rsidTr="00A07D7B">
        <w:trPr>
          <w:jc w:val="center"/>
        </w:trPr>
        <w:tc>
          <w:tcPr>
            <w:tcW w:w="1242" w:type="dxa"/>
            <w:vAlign w:val="center"/>
          </w:tcPr>
          <w:p w:rsidR="00161EB8" w:rsidRPr="00321560" w:rsidRDefault="00161EB8" w:rsidP="00A07D7B">
            <w:pPr>
              <w:jc w:val="right"/>
              <w:rPr>
                <w:snapToGrid w:val="0"/>
                <w:color w:val="000000" w:themeColor="text1"/>
              </w:rPr>
            </w:pPr>
            <w:r w:rsidRPr="00321560">
              <w:rPr>
                <w:snapToGrid w:val="0"/>
                <w:color w:val="000000" w:themeColor="text1"/>
                <w:position w:val="-6"/>
              </w:rPr>
              <w:object w:dxaOrig="139" w:dyaOrig="220">
                <v:shape id="_x0000_i1233" type="#_x0000_t75" style="width:8pt;height:11.5pt" o:ole="">
                  <v:imagedata r:id="rId410" o:title=""/>
                </v:shape>
                <o:OLEObject Type="Embed" ProgID="Equation.DSMT4" ShapeID="_x0000_i1233" DrawAspect="Content" ObjectID="_1681285324" r:id="rId411"/>
              </w:object>
            </w:r>
          </w:p>
        </w:tc>
        <w:tc>
          <w:tcPr>
            <w:tcW w:w="7479" w:type="dxa"/>
            <w:vAlign w:val="center"/>
          </w:tcPr>
          <w:p w:rsidR="00161EB8" w:rsidRPr="00321560" w:rsidRDefault="00161EB8" w:rsidP="00A07D7B">
            <w:pPr>
              <w:rPr>
                <w:rFonts w:asciiTheme="minorEastAsia" w:hAnsiTheme="minorEastAsia"/>
                <w:snapToGrid w:val="0"/>
                <w:color w:val="000000" w:themeColor="text1"/>
              </w:rPr>
            </w:pPr>
            <w:r w:rsidRPr="00321560">
              <w:rPr>
                <w:rFonts w:ascii="华文楷体" w:eastAsia="华文楷体" w:hAnsi="华文楷体"/>
                <w:color w:val="000000" w:themeColor="text1"/>
              </w:rPr>
              <w:t>——</w:t>
            </w:r>
            <w:r w:rsidRPr="00321560">
              <w:rPr>
                <w:rFonts w:asciiTheme="minorEastAsia" w:hAnsiTheme="minorEastAsia"/>
                <w:snapToGrid w:val="0"/>
                <w:color w:val="000000" w:themeColor="text1"/>
              </w:rPr>
              <w:t>玻璃的厚度（</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tc>
      </w:tr>
      <w:tr w:rsidR="00321560" w:rsidRPr="00321560" w:rsidTr="00A07D7B">
        <w:trPr>
          <w:jc w:val="center"/>
        </w:trPr>
        <w:tc>
          <w:tcPr>
            <w:tcW w:w="1242" w:type="dxa"/>
            <w:vAlign w:val="center"/>
          </w:tcPr>
          <w:p w:rsidR="00161EB8" w:rsidRPr="00321560" w:rsidRDefault="00161EB8" w:rsidP="00A07D7B">
            <w:pPr>
              <w:jc w:val="right"/>
              <w:rPr>
                <w:rFonts w:asciiTheme="minorEastAsia" w:hAnsiTheme="minorEastAsia"/>
                <w:snapToGrid w:val="0"/>
                <w:color w:val="000000" w:themeColor="text1"/>
              </w:rPr>
            </w:pPr>
            <w:r w:rsidRPr="00321560">
              <w:rPr>
                <w:rFonts w:asciiTheme="minorEastAsia" w:hAnsiTheme="minorEastAsia"/>
                <w:snapToGrid w:val="0"/>
                <w:color w:val="000000" w:themeColor="text1"/>
                <w:position w:val="-6"/>
              </w:rPr>
              <w:object w:dxaOrig="180" w:dyaOrig="200">
                <v:shape id="_x0000_i1234" type="#_x0000_t75" style="width:9pt;height:11.5pt" o:ole="">
                  <v:imagedata r:id="rId412" o:title=""/>
                </v:shape>
                <o:OLEObject Type="Embed" ProgID="Equation.DSMT4" ShapeID="_x0000_i1234" DrawAspect="Content" ObjectID="_1681285325" r:id="rId413"/>
              </w:object>
            </w:r>
          </w:p>
        </w:tc>
        <w:tc>
          <w:tcPr>
            <w:tcW w:w="7479" w:type="dxa"/>
            <w:vAlign w:val="center"/>
          </w:tcPr>
          <w:p w:rsidR="00161EB8" w:rsidRPr="00321560" w:rsidRDefault="00161EB8" w:rsidP="00762AC5">
            <w:pPr>
              <w:rPr>
                <w:rFonts w:asciiTheme="minorEastAsia" w:hAnsiTheme="minorEastAsia"/>
                <w:snapToGrid w:val="0"/>
                <w:color w:val="000000" w:themeColor="text1"/>
              </w:rPr>
            </w:pPr>
            <w:r w:rsidRPr="00321560">
              <w:rPr>
                <w:rFonts w:ascii="华文楷体" w:eastAsia="华文楷体" w:hAnsi="华文楷体"/>
                <w:color w:val="000000" w:themeColor="text1"/>
              </w:rPr>
              <w:t>——</w:t>
            </w:r>
            <w:r w:rsidRPr="00321560">
              <w:rPr>
                <w:rFonts w:asciiTheme="minorEastAsia" w:hAnsiTheme="minorEastAsia"/>
                <w:snapToGrid w:val="0"/>
                <w:color w:val="000000" w:themeColor="text1"/>
              </w:rPr>
              <w:t>泊松比，可按本标准第</w:t>
            </w:r>
            <w:r w:rsidR="00762AC5" w:rsidRPr="00321560">
              <w:rPr>
                <w:snapToGrid w:val="0"/>
                <w:color w:val="000000" w:themeColor="text1"/>
              </w:rPr>
              <w:t>6</w:t>
            </w:r>
            <w:r w:rsidR="004172E0" w:rsidRPr="00321560">
              <w:rPr>
                <w:rFonts w:hint="eastAsia"/>
                <w:snapToGrid w:val="0"/>
                <w:color w:val="000000" w:themeColor="text1"/>
              </w:rPr>
              <w:t>.</w:t>
            </w:r>
            <w:r w:rsidR="004172E0" w:rsidRPr="00321560">
              <w:rPr>
                <w:snapToGrid w:val="0"/>
                <w:color w:val="000000" w:themeColor="text1"/>
              </w:rPr>
              <w:t>2.3</w:t>
            </w:r>
            <w:r w:rsidRPr="00321560">
              <w:rPr>
                <w:snapToGrid w:val="0"/>
                <w:color w:val="000000" w:themeColor="text1"/>
              </w:rPr>
              <w:t>1</w:t>
            </w:r>
            <w:r w:rsidRPr="00321560">
              <w:rPr>
                <w:rFonts w:asciiTheme="minorEastAsia" w:hAnsiTheme="minorEastAsia"/>
                <w:snapToGrid w:val="0"/>
                <w:color w:val="000000" w:themeColor="text1"/>
              </w:rPr>
              <w:t>条采用。</w:t>
            </w:r>
          </w:p>
        </w:tc>
      </w:tr>
    </w:tbl>
    <w:p w:rsidR="00161EB8" w:rsidRPr="00321560" w:rsidRDefault="00161EB8" w:rsidP="0027558F">
      <w:pPr>
        <w:pStyle w:val="afc"/>
        <w:numPr>
          <w:ilvl w:val="0"/>
          <w:numId w:val="20"/>
        </w:numPr>
        <w:spacing w:before="156" w:after="156"/>
        <w:rPr>
          <w:snapToGrid w:val="0"/>
          <w:color w:val="000000" w:themeColor="text1"/>
        </w:rPr>
      </w:pPr>
      <w:r w:rsidRPr="00321560">
        <w:rPr>
          <w:snapToGrid w:val="0"/>
          <w:color w:val="000000" w:themeColor="text1"/>
        </w:rPr>
        <w:t>玻璃跨中挠度可按考虑几何非线性的有限元方法计算，也可按下式计算：</w:t>
      </w:r>
    </w:p>
    <w:p w:rsidR="00161EB8" w:rsidRPr="00321560" w:rsidRDefault="009E546E" w:rsidP="00161EB8">
      <w:pPr>
        <w:spacing w:before="93" w:after="93"/>
        <w:ind w:left="629" w:firstLine="420"/>
        <w:jc w:val="right"/>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position w:val="-24"/>
          <w:szCs w:val="21"/>
        </w:rPr>
        <w:object w:dxaOrig="1359" w:dyaOrig="660">
          <v:shape id="_x0000_i1235" type="#_x0000_t75" style="width:63.5pt;height:33pt" o:ole="">
            <v:imagedata r:id="rId414" o:title=""/>
          </v:shape>
          <o:OLEObject Type="Embed" ProgID="Equation.DSMT4" ShapeID="_x0000_i1235" DrawAspect="Content" ObjectID="_1681285326" r:id="rId415"/>
        </w:object>
      </w:r>
      <w:r w:rsidR="00161EB8" w:rsidRPr="00321560">
        <w:rPr>
          <w:rFonts w:asciiTheme="minorEastAsia" w:hAnsiTheme="minorEastAsia"/>
          <w:snapToGrid w:val="0"/>
          <w:color w:val="000000" w:themeColor="text1"/>
          <w:kern w:val="0"/>
          <w:szCs w:val="21"/>
        </w:rPr>
        <w:t xml:space="preserve">    </w:t>
      </w:r>
      <w:r w:rsidR="00666C3A" w:rsidRPr="00321560">
        <w:rPr>
          <w:rFonts w:asciiTheme="minorEastAsia" w:hAnsiTheme="minorEastAsia"/>
          <w:snapToGrid w:val="0"/>
          <w:color w:val="000000" w:themeColor="text1"/>
          <w:kern w:val="0"/>
          <w:szCs w:val="21"/>
        </w:rPr>
        <w:t xml:space="preserve">                        </w:t>
      </w:r>
      <w:r w:rsidR="00161EB8" w:rsidRPr="00321560">
        <w:rPr>
          <w:rFonts w:asciiTheme="minorEastAsia" w:hAnsiTheme="minorEastAsia"/>
          <w:snapToGrid w:val="0"/>
          <w:color w:val="000000" w:themeColor="text1"/>
          <w:kern w:val="0"/>
          <w:szCs w:val="2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jc w:val="center"/>
        <w:tblLook w:val="04A0" w:firstRow="1" w:lastRow="0" w:firstColumn="1" w:lastColumn="0" w:noHBand="0" w:noVBand="1"/>
      </w:tblPr>
      <w:tblGrid>
        <w:gridCol w:w="1242"/>
        <w:gridCol w:w="7479"/>
      </w:tblGrid>
      <w:tr w:rsidR="00321560" w:rsidRPr="00321560" w:rsidTr="008101BA">
        <w:trPr>
          <w:jc w:val="center"/>
        </w:trPr>
        <w:tc>
          <w:tcPr>
            <w:tcW w:w="1242" w:type="dxa"/>
            <w:vAlign w:val="center"/>
          </w:tcPr>
          <w:p w:rsidR="00161EB8" w:rsidRPr="00321560" w:rsidRDefault="00161EB8" w:rsidP="008101BA">
            <w:pPr>
              <w:jc w:val="right"/>
              <w:rPr>
                <w:snapToGrid w:val="0"/>
                <w:color w:val="000000" w:themeColor="text1"/>
              </w:rPr>
            </w:pPr>
            <w:r w:rsidRPr="00321560">
              <w:rPr>
                <w:snapToGrid w:val="0"/>
                <w:color w:val="000000" w:themeColor="text1"/>
              </w:rPr>
              <w:t>式中</w:t>
            </w:r>
            <w:r w:rsidRPr="00321560">
              <w:rPr>
                <w:rFonts w:hint="eastAsia"/>
                <w:snapToGrid w:val="0"/>
                <w:color w:val="000000" w:themeColor="text1"/>
              </w:rPr>
              <w:t>：</w:t>
            </w:r>
            <w:r w:rsidR="002D0787" w:rsidRPr="00321560">
              <w:rPr>
                <w:snapToGrid w:val="0"/>
                <w:color w:val="000000" w:themeColor="text1"/>
              </w:rPr>
              <w:object w:dxaOrig="260" w:dyaOrig="320">
                <v:shape id="_x0000_i1236" type="#_x0000_t75" style="width:13.5pt;height:15.5pt" o:ole="">
                  <v:imagedata r:id="rId416" o:title=""/>
                </v:shape>
                <o:OLEObject Type="Embed" ProgID="Equation.DSMT4" ShapeID="_x0000_i1236" DrawAspect="Content" ObjectID="_1681285327" r:id="rId417"/>
              </w:object>
            </w:r>
          </w:p>
        </w:tc>
        <w:tc>
          <w:tcPr>
            <w:tcW w:w="7479" w:type="dxa"/>
            <w:vAlign w:val="center"/>
          </w:tcPr>
          <w:p w:rsidR="00161EB8" w:rsidRPr="00321560" w:rsidRDefault="00161EB8" w:rsidP="008101BA">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在风荷载标准值作用下挠度最大值(mm)；</w:t>
            </w:r>
          </w:p>
        </w:tc>
      </w:tr>
      <w:tr w:rsidR="00321560" w:rsidRPr="00321560" w:rsidTr="008101BA">
        <w:trPr>
          <w:jc w:val="center"/>
        </w:trPr>
        <w:tc>
          <w:tcPr>
            <w:tcW w:w="1242" w:type="dxa"/>
            <w:vAlign w:val="center"/>
          </w:tcPr>
          <w:p w:rsidR="00161EB8" w:rsidRPr="00321560" w:rsidRDefault="00161EB8" w:rsidP="008101BA">
            <w:pPr>
              <w:jc w:val="right"/>
              <w:rPr>
                <w:snapToGrid w:val="0"/>
                <w:color w:val="000000" w:themeColor="text1"/>
              </w:rPr>
            </w:pPr>
            <w:r w:rsidRPr="00321560">
              <w:rPr>
                <w:snapToGrid w:val="0"/>
                <w:color w:val="000000" w:themeColor="text1"/>
              </w:rPr>
              <w:object w:dxaOrig="279" w:dyaOrig="320">
                <v:shape id="_x0000_i1237" type="#_x0000_t75" style="width:14.5pt;height:15.5pt" o:ole="">
                  <v:imagedata r:id="rId418" o:title=""/>
                </v:shape>
                <o:OLEObject Type="Embed" ProgID="Equation.DSMT4" ShapeID="_x0000_i1237" DrawAspect="Content" ObjectID="_1681285328" r:id="rId419"/>
              </w:object>
            </w:r>
          </w:p>
        </w:tc>
        <w:tc>
          <w:tcPr>
            <w:tcW w:w="7479" w:type="dxa"/>
            <w:vAlign w:val="center"/>
          </w:tcPr>
          <w:p w:rsidR="00161EB8" w:rsidRPr="00321560" w:rsidRDefault="00161EB8" w:rsidP="008101BA">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垂直于玻璃幕墙平面的风荷载标准值（N/mm</w:t>
            </w:r>
            <w:r w:rsidRPr="00321560">
              <w:rPr>
                <w:snapToGrid w:val="0"/>
                <w:color w:val="000000" w:themeColor="text1"/>
                <w:position w:val="-4"/>
              </w:rPr>
              <w:object w:dxaOrig="160" w:dyaOrig="300">
                <v:shape id="_x0000_i1238" type="#_x0000_t75" style="width:8pt;height:14.5pt" o:ole="" fillcolor="window">
                  <v:imagedata r:id="rId420" o:title=""/>
                </v:shape>
                <o:OLEObject Type="Embed" ProgID="Equation.3" ShapeID="_x0000_i1238" DrawAspect="Content" ObjectID="_1681285329" r:id="rId421"/>
              </w:object>
            </w:r>
            <w:r w:rsidRPr="00321560">
              <w:rPr>
                <w:snapToGrid w:val="0"/>
                <w:color w:val="000000" w:themeColor="text1"/>
              </w:rPr>
              <w:t>）；</w:t>
            </w:r>
          </w:p>
        </w:tc>
      </w:tr>
      <w:tr w:rsidR="00321560" w:rsidRPr="00321560" w:rsidTr="008101BA">
        <w:trPr>
          <w:jc w:val="center"/>
        </w:trPr>
        <w:tc>
          <w:tcPr>
            <w:tcW w:w="1242" w:type="dxa"/>
            <w:vAlign w:val="center"/>
          </w:tcPr>
          <w:p w:rsidR="00161EB8" w:rsidRPr="00321560" w:rsidRDefault="00161EB8" w:rsidP="008101BA">
            <w:pPr>
              <w:jc w:val="right"/>
              <w:rPr>
                <w:snapToGrid w:val="0"/>
                <w:color w:val="000000" w:themeColor="text1"/>
              </w:rPr>
            </w:pPr>
            <w:r w:rsidRPr="00321560">
              <w:rPr>
                <w:snapToGrid w:val="0"/>
                <w:color w:val="000000" w:themeColor="text1"/>
              </w:rPr>
              <w:object w:dxaOrig="220" w:dyaOrig="240">
                <v:shape id="_x0000_i1239" type="#_x0000_t75" style="width:11.5pt;height:12pt" o:ole="">
                  <v:imagedata r:id="rId422" o:title=""/>
                </v:shape>
                <o:OLEObject Type="Embed" ProgID="Equation.DSMT4" ShapeID="_x0000_i1239" DrawAspect="Content" ObjectID="_1681285330" r:id="rId423"/>
              </w:object>
            </w:r>
          </w:p>
        </w:tc>
        <w:tc>
          <w:tcPr>
            <w:tcW w:w="7479" w:type="dxa"/>
            <w:vAlign w:val="center"/>
          </w:tcPr>
          <w:p w:rsidR="00161EB8" w:rsidRPr="00321560" w:rsidRDefault="00161EB8" w:rsidP="008101BA">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挠度系数，可由玻璃板短边与长边边长之比</w:t>
            </w:r>
            <w:r w:rsidRPr="00321560">
              <w:rPr>
                <w:snapToGrid w:val="0"/>
                <w:color w:val="000000" w:themeColor="text1"/>
                <w:position w:val="-6"/>
              </w:rPr>
              <w:object w:dxaOrig="460" w:dyaOrig="279">
                <v:shape id="_x0000_i1240" type="#_x0000_t75" style="width:22pt;height:14.5pt" o:ole="" fillcolor="window">
                  <v:imagedata r:id="rId424" o:title=""/>
                </v:shape>
                <o:OLEObject Type="Embed" ProgID="Equation.3" ShapeID="_x0000_i1240" DrawAspect="Content" ObjectID="_1681285331" r:id="rId425"/>
              </w:object>
            </w:r>
            <w:r w:rsidRPr="00321560">
              <w:rPr>
                <w:snapToGrid w:val="0"/>
                <w:color w:val="000000" w:themeColor="text1"/>
              </w:rPr>
              <w:t>按表</w:t>
            </w:r>
            <w:r w:rsidR="00C90D0B" w:rsidRPr="00321560">
              <w:rPr>
                <w:rFonts w:hint="eastAsia"/>
                <w:snapToGrid w:val="0"/>
                <w:color w:val="000000" w:themeColor="text1"/>
              </w:rPr>
              <w:t>6</w:t>
            </w:r>
            <w:r w:rsidR="00C90D0B" w:rsidRPr="00321560">
              <w:rPr>
                <w:snapToGrid w:val="0"/>
                <w:color w:val="000000" w:themeColor="text1"/>
              </w:rPr>
              <w:t>0</w:t>
            </w:r>
            <w:r w:rsidRPr="00321560">
              <w:rPr>
                <w:snapToGrid w:val="0"/>
                <w:color w:val="000000" w:themeColor="text1"/>
              </w:rPr>
              <w:t>采用；</w:t>
            </w:r>
          </w:p>
        </w:tc>
      </w:tr>
      <w:tr w:rsidR="00321560" w:rsidRPr="00321560" w:rsidTr="008101BA">
        <w:trPr>
          <w:jc w:val="center"/>
        </w:trPr>
        <w:tc>
          <w:tcPr>
            <w:tcW w:w="1242" w:type="dxa"/>
            <w:vAlign w:val="center"/>
          </w:tcPr>
          <w:p w:rsidR="00161EB8" w:rsidRPr="00321560" w:rsidRDefault="00161EB8" w:rsidP="008101BA">
            <w:pPr>
              <w:jc w:val="right"/>
              <w:rPr>
                <w:snapToGrid w:val="0"/>
                <w:color w:val="000000" w:themeColor="text1"/>
              </w:rPr>
            </w:pPr>
            <w:r w:rsidRPr="00321560">
              <w:rPr>
                <w:snapToGrid w:val="0"/>
                <w:color w:val="000000" w:themeColor="text1"/>
              </w:rPr>
              <w:object w:dxaOrig="200" w:dyaOrig="240">
                <v:shape id="_x0000_i1241" type="#_x0000_t75" style="width:11.5pt;height:12pt" o:ole="">
                  <v:imagedata r:id="rId426" o:title=""/>
                </v:shape>
                <o:OLEObject Type="Embed" ProgID="Equation.DSMT4" ShapeID="_x0000_i1241" DrawAspect="Content" ObjectID="_1681285332" r:id="rId427"/>
              </w:object>
            </w:r>
          </w:p>
        </w:tc>
        <w:tc>
          <w:tcPr>
            <w:tcW w:w="7479" w:type="dxa"/>
            <w:vAlign w:val="center"/>
          </w:tcPr>
          <w:p w:rsidR="00161EB8" w:rsidRPr="00321560" w:rsidRDefault="00161EB8" w:rsidP="00C90D0B">
            <w:pPr>
              <w:rPr>
                <w:snapToGrid w:val="0"/>
                <w:color w:val="000000" w:themeColor="text1"/>
              </w:rPr>
            </w:pPr>
            <w:r w:rsidRPr="00321560">
              <w:rPr>
                <w:rFonts w:ascii="华文楷体" w:eastAsia="华文楷体" w:hAnsi="华文楷体"/>
                <w:color w:val="000000" w:themeColor="text1"/>
              </w:rPr>
              <w:t>——</w:t>
            </w:r>
            <w:r w:rsidRPr="00321560">
              <w:rPr>
                <w:snapToGrid w:val="0"/>
                <w:color w:val="000000" w:themeColor="text1"/>
              </w:rPr>
              <w:t>折减系数，可按本标准表</w:t>
            </w:r>
            <w:r w:rsidR="00C90D0B" w:rsidRPr="00321560">
              <w:rPr>
                <w:snapToGrid w:val="0"/>
                <w:color w:val="000000" w:themeColor="text1"/>
              </w:rPr>
              <w:t>59</w:t>
            </w:r>
            <w:r w:rsidRPr="00321560">
              <w:rPr>
                <w:snapToGrid w:val="0"/>
                <w:color w:val="000000" w:themeColor="text1"/>
              </w:rPr>
              <w:t>采用。</w:t>
            </w:r>
          </w:p>
        </w:tc>
      </w:tr>
    </w:tbl>
    <w:p w:rsidR="00161EB8" w:rsidRPr="00321560" w:rsidRDefault="00161EB8" w:rsidP="006969A6">
      <w:pPr>
        <w:pStyle w:val="af9"/>
        <w:spacing w:before="93" w:after="93"/>
        <w:rPr>
          <w:snapToGrid w:val="0"/>
          <w:color w:val="000000" w:themeColor="text1"/>
        </w:rPr>
      </w:pPr>
      <w:r w:rsidRPr="00321560">
        <w:rPr>
          <w:snapToGrid w:val="0"/>
          <w:color w:val="000000" w:themeColor="text1"/>
        </w:rPr>
        <w:t>四边支承板的挠度系数</w:t>
      </w:r>
      <w:r w:rsidRPr="00321560">
        <w:rPr>
          <w:snapToGrid w:val="0"/>
          <w:color w:val="000000" w:themeColor="text1"/>
          <w:position w:val="-10"/>
        </w:rPr>
        <w:object w:dxaOrig="220" w:dyaOrig="240">
          <v:shape id="_x0000_i1242" type="#_x0000_t75" style="width:14pt;height:14.5pt" o:ole="" fillcolor="window">
            <v:imagedata r:id="rId428" o:title=""/>
          </v:shape>
          <o:OLEObject Type="Embed" ProgID="Equation.DSMT4" ShapeID="_x0000_i1242" DrawAspect="Content" ObjectID="_1681285333" r:id="rId42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2"/>
        <w:gridCol w:w="1778"/>
        <w:gridCol w:w="1705"/>
        <w:gridCol w:w="1705"/>
        <w:gridCol w:w="1705"/>
        <w:gridCol w:w="1689"/>
      </w:tblGrid>
      <w:tr w:rsidR="00321560" w:rsidRPr="00321560" w:rsidTr="008C06A4">
        <w:trPr>
          <w:jc w:val="center"/>
        </w:trPr>
        <w:tc>
          <w:tcPr>
            <w:tcW w:w="646" w:type="pct"/>
            <w:tcBorders>
              <w:top w:val="single" w:sz="12" w:space="0" w:color="auto"/>
              <w:left w:val="single" w:sz="12" w:space="0" w:color="auto"/>
            </w:tcBorders>
          </w:tcPr>
          <w:p w:rsidR="00161EB8" w:rsidRPr="00321560" w:rsidRDefault="00161EB8" w:rsidP="008C06A4">
            <w:pPr>
              <w:pStyle w:val="afffffff5"/>
              <w:spacing w:before="93" w:after="93"/>
              <w:rPr>
                <w:rFonts w:asciiTheme="minorEastAsia" w:hAnsiTheme="minorEastAsia"/>
                <w:snapToGrid w:val="0"/>
                <w:color w:val="000000" w:themeColor="text1"/>
              </w:rPr>
            </w:pPr>
            <w:r w:rsidRPr="00321560">
              <w:rPr>
                <w:rFonts w:hint="eastAsia"/>
                <w:snapToGrid w:val="0"/>
                <w:color w:val="000000" w:themeColor="text1"/>
              </w:rPr>
              <w:t>a/b</w:t>
            </w:r>
          </w:p>
        </w:tc>
        <w:tc>
          <w:tcPr>
            <w:tcW w:w="902" w:type="pct"/>
            <w:tcBorders>
              <w:top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w:t>
            </w:r>
          </w:p>
        </w:tc>
        <w:tc>
          <w:tcPr>
            <w:tcW w:w="865" w:type="pct"/>
            <w:tcBorders>
              <w:top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0.20</w:t>
            </w:r>
          </w:p>
        </w:tc>
        <w:tc>
          <w:tcPr>
            <w:tcW w:w="865" w:type="pct"/>
            <w:tcBorders>
              <w:top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0.25</w:t>
            </w:r>
          </w:p>
        </w:tc>
        <w:tc>
          <w:tcPr>
            <w:tcW w:w="865" w:type="pct"/>
            <w:tcBorders>
              <w:top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0.33</w:t>
            </w:r>
          </w:p>
        </w:tc>
        <w:tc>
          <w:tcPr>
            <w:tcW w:w="858" w:type="pct"/>
            <w:tcBorders>
              <w:top w:val="single" w:sz="12" w:space="0" w:color="auto"/>
              <w:right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0.50</w:t>
            </w:r>
          </w:p>
        </w:tc>
      </w:tr>
      <w:tr w:rsidR="00321560" w:rsidRPr="00321560" w:rsidTr="008C06A4">
        <w:trPr>
          <w:jc w:val="center"/>
        </w:trPr>
        <w:tc>
          <w:tcPr>
            <w:tcW w:w="646" w:type="pct"/>
            <w:tcBorders>
              <w:left w:val="single" w:sz="12" w:space="0" w:color="auto"/>
              <w:bottom w:val="double" w:sz="4" w:space="0" w:color="auto"/>
            </w:tcBorders>
          </w:tcPr>
          <w:p w:rsidR="00161EB8" w:rsidRPr="00321560" w:rsidRDefault="00161EB8" w:rsidP="008C06A4">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position w:val="-10"/>
              </w:rPr>
              <w:object w:dxaOrig="220" w:dyaOrig="240">
                <v:shape id="_x0000_i1243" type="#_x0000_t75" style="width:14pt;height:14.5pt" o:ole="" fillcolor="window">
                  <v:imagedata r:id="rId430" o:title=""/>
                </v:shape>
                <o:OLEObject Type="Embed" ProgID="Equation.DSMT4" ShapeID="_x0000_i1243" DrawAspect="Content" ObjectID="_1681285334" r:id="rId431"/>
              </w:object>
            </w:r>
          </w:p>
        </w:tc>
        <w:tc>
          <w:tcPr>
            <w:tcW w:w="902" w:type="pct"/>
            <w:tcBorders>
              <w:bottom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0.01302</w:t>
            </w:r>
          </w:p>
        </w:tc>
        <w:tc>
          <w:tcPr>
            <w:tcW w:w="865" w:type="pct"/>
            <w:tcBorders>
              <w:bottom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0.01297</w:t>
            </w:r>
          </w:p>
        </w:tc>
        <w:tc>
          <w:tcPr>
            <w:tcW w:w="865" w:type="pct"/>
            <w:tcBorders>
              <w:bottom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0.01282</w:t>
            </w:r>
          </w:p>
        </w:tc>
        <w:tc>
          <w:tcPr>
            <w:tcW w:w="865" w:type="pct"/>
            <w:tcBorders>
              <w:bottom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0.01223</w:t>
            </w:r>
          </w:p>
        </w:tc>
        <w:tc>
          <w:tcPr>
            <w:tcW w:w="858" w:type="pct"/>
            <w:tcBorders>
              <w:bottom w:val="double" w:sz="4" w:space="0" w:color="auto"/>
              <w:right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0.01013</w:t>
            </w:r>
          </w:p>
        </w:tc>
      </w:tr>
      <w:tr w:rsidR="00321560" w:rsidRPr="00321560" w:rsidTr="008C06A4">
        <w:trPr>
          <w:jc w:val="center"/>
        </w:trPr>
        <w:tc>
          <w:tcPr>
            <w:tcW w:w="646" w:type="pct"/>
            <w:tcBorders>
              <w:top w:val="double" w:sz="4" w:space="0" w:color="auto"/>
              <w:left w:val="single" w:sz="12" w:space="0" w:color="auto"/>
            </w:tcBorders>
          </w:tcPr>
          <w:p w:rsidR="00161EB8" w:rsidRPr="00321560" w:rsidRDefault="00161EB8" w:rsidP="008C06A4">
            <w:pPr>
              <w:pStyle w:val="afffffff5"/>
              <w:spacing w:before="93" w:after="93"/>
              <w:rPr>
                <w:rFonts w:asciiTheme="minorEastAsia" w:hAnsiTheme="minorEastAsia"/>
                <w:snapToGrid w:val="0"/>
                <w:color w:val="000000" w:themeColor="text1"/>
              </w:rPr>
            </w:pPr>
            <w:r w:rsidRPr="00321560">
              <w:rPr>
                <w:rFonts w:hint="eastAsia"/>
                <w:snapToGrid w:val="0"/>
                <w:color w:val="000000" w:themeColor="text1"/>
              </w:rPr>
              <w:t>a/b</w:t>
            </w:r>
          </w:p>
        </w:tc>
        <w:tc>
          <w:tcPr>
            <w:tcW w:w="902" w:type="pct"/>
            <w:tcBorders>
              <w:top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0.55</w:t>
            </w:r>
          </w:p>
        </w:tc>
        <w:tc>
          <w:tcPr>
            <w:tcW w:w="865" w:type="pct"/>
            <w:tcBorders>
              <w:top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0.60</w:t>
            </w:r>
          </w:p>
        </w:tc>
        <w:tc>
          <w:tcPr>
            <w:tcW w:w="865" w:type="pct"/>
            <w:tcBorders>
              <w:top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0.65</w:t>
            </w:r>
          </w:p>
        </w:tc>
        <w:tc>
          <w:tcPr>
            <w:tcW w:w="865" w:type="pct"/>
            <w:tcBorders>
              <w:top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0.70</w:t>
            </w:r>
          </w:p>
        </w:tc>
        <w:tc>
          <w:tcPr>
            <w:tcW w:w="858" w:type="pct"/>
            <w:tcBorders>
              <w:top w:val="double" w:sz="4" w:space="0" w:color="auto"/>
              <w:right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0.75</w:t>
            </w:r>
          </w:p>
        </w:tc>
      </w:tr>
      <w:tr w:rsidR="00321560" w:rsidRPr="00321560" w:rsidTr="008C06A4">
        <w:trPr>
          <w:jc w:val="center"/>
        </w:trPr>
        <w:tc>
          <w:tcPr>
            <w:tcW w:w="646" w:type="pct"/>
            <w:tcBorders>
              <w:left w:val="single" w:sz="12" w:space="0" w:color="auto"/>
              <w:bottom w:val="double" w:sz="4" w:space="0" w:color="auto"/>
            </w:tcBorders>
          </w:tcPr>
          <w:p w:rsidR="00161EB8" w:rsidRPr="00321560" w:rsidRDefault="00161EB8" w:rsidP="008C06A4">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position w:val="-10"/>
              </w:rPr>
              <w:object w:dxaOrig="220" w:dyaOrig="240">
                <v:shape id="_x0000_i1244" type="#_x0000_t75" style="width:14pt;height:14.5pt" o:ole="" fillcolor="window">
                  <v:imagedata r:id="rId432" o:title=""/>
                </v:shape>
                <o:OLEObject Type="Embed" ProgID="Equation.DSMT4" ShapeID="_x0000_i1244" DrawAspect="Content" ObjectID="_1681285335" r:id="rId433"/>
              </w:object>
            </w:r>
          </w:p>
        </w:tc>
        <w:tc>
          <w:tcPr>
            <w:tcW w:w="902" w:type="pct"/>
            <w:tcBorders>
              <w:bottom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0.00940</w:t>
            </w:r>
          </w:p>
        </w:tc>
        <w:tc>
          <w:tcPr>
            <w:tcW w:w="865" w:type="pct"/>
            <w:tcBorders>
              <w:bottom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0.00867</w:t>
            </w:r>
          </w:p>
        </w:tc>
        <w:tc>
          <w:tcPr>
            <w:tcW w:w="865" w:type="pct"/>
            <w:tcBorders>
              <w:bottom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0.00796</w:t>
            </w:r>
          </w:p>
        </w:tc>
        <w:tc>
          <w:tcPr>
            <w:tcW w:w="865" w:type="pct"/>
            <w:tcBorders>
              <w:bottom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0.00727</w:t>
            </w:r>
          </w:p>
        </w:tc>
        <w:tc>
          <w:tcPr>
            <w:tcW w:w="858" w:type="pct"/>
            <w:tcBorders>
              <w:bottom w:val="double" w:sz="4" w:space="0" w:color="auto"/>
              <w:right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0.00663</w:t>
            </w:r>
          </w:p>
        </w:tc>
      </w:tr>
      <w:tr w:rsidR="00321560" w:rsidRPr="00321560" w:rsidTr="008C06A4">
        <w:trPr>
          <w:jc w:val="center"/>
        </w:trPr>
        <w:tc>
          <w:tcPr>
            <w:tcW w:w="646" w:type="pct"/>
            <w:tcBorders>
              <w:top w:val="double" w:sz="4" w:space="0" w:color="auto"/>
              <w:left w:val="single" w:sz="12" w:space="0" w:color="auto"/>
            </w:tcBorders>
          </w:tcPr>
          <w:p w:rsidR="00161EB8" w:rsidRPr="00321560" w:rsidRDefault="00161EB8" w:rsidP="008C06A4">
            <w:pPr>
              <w:pStyle w:val="afffffff5"/>
              <w:spacing w:before="93" w:after="93"/>
              <w:rPr>
                <w:snapToGrid w:val="0"/>
                <w:color w:val="000000" w:themeColor="text1"/>
              </w:rPr>
            </w:pPr>
            <w:r w:rsidRPr="00321560">
              <w:rPr>
                <w:snapToGrid w:val="0"/>
                <w:color w:val="000000" w:themeColor="text1"/>
              </w:rPr>
              <w:t>a/b</w:t>
            </w:r>
          </w:p>
        </w:tc>
        <w:tc>
          <w:tcPr>
            <w:tcW w:w="902" w:type="pct"/>
            <w:tcBorders>
              <w:top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0.80</w:t>
            </w:r>
          </w:p>
        </w:tc>
        <w:tc>
          <w:tcPr>
            <w:tcW w:w="865" w:type="pct"/>
            <w:tcBorders>
              <w:top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0.85</w:t>
            </w:r>
          </w:p>
        </w:tc>
        <w:tc>
          <w:tcPr>
            <w:tcW w:w="865" w:type="pct"/>
            <w:tcBorders>
              <w:top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0.90</w:t>
            </w:r>
          </w:p>
        </w:tc>
        <w:tc>
          <w:tcPr>
            <w:tcW w:w="865" w:type="pct"/>
            <w:tcBorders>
              <w:top w:val="double" w:sz="4"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0.95</w:t>
            </w:r>
          </w:p>
        </w:tc>
        <w:tc>
          <w:tcPr>
            <w:tcW w:w="858" w:type="pct"/>
            <w:tcBorders>
              <w:top w:val="double" w:sz="4" w:space="0" w:color="auto"/>
              <w:right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1.00</w:t>
            </w:r>
          </w:p>
        </w:tc>
      </w:tr>
      <w:tr w:rsidR="00321560" w:rsidRPr="00321560" w:rsidTr="008C06A4">
        <w:trPr>
          <w:jc w:val="center"/>
        </w:trPr>
        <w:tc>
          <w:tcPr>
            <w:tcW w:w="646" w:type="pct"/>
            <w:tcBorders>
              <w:left w:val="single" w:sz="12" w:space="0" w:color="auto"/>
              <w:bottom w:val="single" w:sz="12" w:space="0" w:color="auto"/>
            </w:tcBorders>
          </w:tcPr>
          <w:p w:rsidR="00161EB8" w:rsidRPr="00321560" w:rsidRDefault="00161EB8" w:rsidP="008C06A4">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position w:val="-10"/>
              </w:rPr>
              <w:object w:dxaOrig="220" w:dyaOrig="240">
                <v:shape id="_x0000_i1245" type="#_x0000_t75" style="width:14pt;height:14.5pt" o:ole="" fillcolor="window">
                  <v:imagedata r:id="rId434" o:title=""/>
                </v:shape>
                <o:OLEObject Type="Embed" ProgID="Equation.DSMT4" ShapeID="_x0000_i1245" DrawAspect="Content" ObjectID="_1681285336" r:id="rId435"/>
              </w:object>
            </w:r>
          </w:p>
        </w:tc>
        <w:tc>
          <w:tcPr>
            <w:tcW w:w="902" w:type="pct"/>
            <w:tcBorders>
              <w:bottom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0.00603</w:t>
            </w:r>
          </w:p>
        </w:tc>
        <w:tc>
          <w:tcPr>
            <w:tcW w:w="865" w:type="pct"/>
            <w:tcBorders>
              <w:bottom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0.00547</w:t>
            </w:r>
          </w:p>
        </w:tc>
        <w:tc>
          <w:tcPr>
            <w:tcW w:w="865" w:type="pct"/>
            <w:tcBorders>
              <w:bottom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0.00496</w:t>
            </w:r>
          </w:p>
        </w:tc>
        <w:tc>
          <w:tcPr>
            <w:tcW w:w="865" w:type="pct"/>
            <w:tcBorders>
              <w:bottom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0.00449</w:t>
            </w:r>
          </w:p>
        </w:tc>
        <w:tc>
          <w:tcPr>
            <w:tcW w:w="858" w:type="pct"/>
            <w:tcBorders>
              <w:bottom w:val="single" w:sz="12" w:space="0" w:color="auto"/>
              <w:right w:val="single" w:sz="12" w:space="0" w:color="auto"/>
            </w:tcBorders>
          </w:tcPr>
          <w:p w:rsidR="00161EB8" w:rsidRPr="00321560" w:rsidRDefault="00161EB8" w:rsidP="008C06A4">
            <w:pPr>
              <w:pStyle w:val="afffffff5"/>
              <w:spacing w:before="93" w:after="93"/>
              <w:rPr>
                <w:rFonts w:asciiTheme="minorEastAsia" w:hAnsiTheme="minorEastAsia"/>
                <w:color w:val="000000" w:themeColor="text1"/>
                <w:szCs w:val="18"/>
              </w:rPr>
            </w:pPr>
            <w:r w:rsidRPr="00321560">
              <w:rPr>
                <w:rFonts w:asciiTheme="minorEastAsia" w:hAnsiTheme="minorEastAsia"/>
                <w:color w:val="000000" w:themeColor="text1"/>
                <w:szCs w:val="18"/>
              </w:rPr>
              <w:t>0.00406</w:t>
            </w:r>
          </w:p>
        </w:tc>
      </w:tr>
    </w:tbl>
    <w:p w:rsidR="00161EB8" w:rsidRPr="00321560" w:rsidRDefault="00161EB8" w:rsidP="00C5499B">
      <w:pPr>
        <w:pStyle w:val="a4"/>
        <w:rPr>
          <w:b/>
          <w:bCs/>
          <w:color w:val="000000" w:themeColor="text1"/>
        </w:rPr>
      </w:pPr>
      <w:r w:rsidRPr="00321560">
        <w:rPr>
          <w:color w:val="000000" w:themeColor="text1"/>
        </w:rPr>
        <w:t>四边支承的夹层玻璃计算</w:t>
      </w:r>
      <w:r w:rsidRPr="00321560">
        <w:rPr>
          <w:rFonts w:hint="eastAsia"/>
          <w:color w:val="000000" w:themeColor="text1"/>
        </w:rPr>
        <w:t>应符合</w:t>
      </w:r>
      <w:r w:rsidRPr="00321560">
        <w:rPr>
          <w:color w:val="000000" w:themeColor="text1"/>
        </w:rPr>
        <w:t>下列规定：</w:t>
      </w:r>
    </w:p>
    <w:p w:rsidR="00161EB8" w:rsidRPr="00321560" w:rsidRDefault="00161EB8" w:rsidP="0027558F">
      <w:pPr>
        <w:pStyle w:val="afc"/>
        <w:numPr>
          <w:ilvl w:val="0"/>
          <w:numId w:val="21"/>
        </w:numPr>
        <w:rPr>
          <w:color w:val="000000" w:themeColor="text1"/>
        </w:rPr>
      </w:pPr>
      <w:r w:rsidRPr="00321560">
        <w:rPr>
          <w:color w:val="000000" w:themeColor="text1"/>
        </w:rPr>
        <w:t>作用于夹层玻璃的风荷载和地震作用按下列公式分配至两片玻璃：</w:t>
      </w:r>
    </w:p>
    <w:p w:rsidR="00161EB8" w:rsidRPr="00321560" w:rsidRDefault="00161EB8" w:rsidP="00EC6349">
      <w:pPr>
        <w:pStyle w:val="afffffffffe"/>
        <w:rPr>
          <w:color w:val="000000" w:themeColor="text1"/>
        </w:rPr>
      </w:pPr>
      <w:r w:rsidRPr="00321560">
        <w:rPr>
          <w:b/>
          <w:color w:val="000000" w:themeColor="text1"/>
          <w:position w:val="-30"/>
        </w:rPr>
        <w:object w:dxaOrig="1500" w:dyaOrig="720">
          <v:shape id="_x0000_i1246" type="#_x0000_t75" style="width:74.5pt;height:37pt" o:ole="">
            <v:imagedata r:id="rId436" o:title=""/>
          </v:shape>
          <o:OLEObject Type="Embed" ProgID="Equation.DSMT4" ShapeID="_x0000_i1246" DrawAspect="Content" ObjectID="_1681285337" r:id="rId437"/>
        </w:object>
      </w:r>
      <w:r w:rsidR="00DC3D65" w:rsidRPr="00321560">
        <w:rPr>
          <w:color w:val="000000" w:themeColor="text1"/>
        </w:rPr>
        <w:t xml:space="preserve">               </w:t>
      </w:r>
      <w:r w:rsidR="00EC6349" w:rsidRPr="00321560">
        <w:rPr>
          <w:color w:val="000000" w:themeColor="text1"/>
        </w:rPr>
        <w:t xml:space="preserve">   </w:t>
      </w:r>
      <w:r w:rsidR="00DC3D65" w:rsidRPr="00321560">
        <w:rPr>
          <w:color w:val="000000" w:themeColor="text1"/>
        </w:rPr>
        <w:t xml:space="preserve">             </w:t>
      </w:r>
      <w:r w:rsidR="00D54EAB" w:rsidRPr="00321560">
        <w:rPr>
          <w:color w:val="000000" w:themeColor="text1"/>
        </w:rPr>
        <w:t xml:space="preserve">  （</w:t>
      </w:r>
      <w:r w:rsidR="00D0455F" w:rsidRPr="00321560">
        <w:rPr>
          <w:color w:val="000000" w:themeColor="text1"/>
        </w:rPr>
        <w:fldChar w:fldCharType="begin"/>
      </w:r>
      <w:r w:rsidR="00D54EAB" w:rsidRPr="00321560">
        <w:rPr>
          <w:color w:val="000000" w:themeColor="text1"/>
        </w:rPr>
        <w:instrText xml:space="preserve"> AUTONUM  \* Arabic </w:instrText>
      </w:r>
      <w:r w:rsidR="00D0455F" w:rsidRPr="00321560">
        <w:rPr>
          <w:color w:val="000000" w:themeColor="text1"/>
        </w:rPr>
        <w:fldChar w:fldCharType="end"/>
      </w:r>
      <w:r w:rsidR="00D54EAB" w:rsidRPr="00321560">
        <w:rPr>
          <w:color w:val="000000" w:themeColor="text1"/>
        </w:rPr>
        <w:t>）</w:t>
      </w:r>
    </w:p>
    <w:p w:rsidR="00161EB8" w:rsidRPr="00321560" w:rsidRDefault="00161EB8" w:rsidP="00EC6349">
      <w:pPr>
        <w:pStyle w:val="afffffffffe"/>
        <w:rPr>
          <w:color w:val="000000" w:themeColor="text1"/>
        </w:rPr>
      </w:pPr>
      <w:r w:rsidRPr="00321560">
        <w:rPr>
          <w:b/>
          <w:color w:val="000000" w:themeColor="text1"/>
          <w:position w:val="-30"/>
        </w:rPr>
        <w:object w:dxaOrig="1520" w:dyaOrig="720">
          <v:shape id="_x0000_i1247" type="#_x0000_t75" style="width:76.5pt;height:37pt" o:ole="">
            <v:imagedata r:id="rId438" o:title=""/>
          </v:shape>
          <o:OLEObject Type="Embed" ProgID="Equation.DSMT4" ShapeID="_x0000_i1247" DrawAspect="Content" ObjectID="_1681285338" r:id="rId439"/>
        </w:object>
      </w:r>
      <w:r w:rsidR="00DC3D65" w:rsidRPr="00321560">
        <w:rPr>
          <w:color w:val="000000" w:themeColor="text1"/>
        </w:rPr>
        <w:t xml:space="preserve">             </w:t>
      </w:r>
      <w:r w:rsidR="00EC6349" w:rsidRPr="00321560">
        <w:rPr>
          <w:color w:val="000000" w:themeColor="text1"/>
        </w:rPr>
        <w:t xml:space="preserve">   </w:t>
      </w:r>
      <w:r w:rsidR="00D54EAB" w:rsidRPr="00321560">
        <w:rPr>
          <w:color w:val="000000" w:themeColor="text1"/>
        </w:rPr>
        <w:t xml:space="preserve">    </w:t>
      </w:r>
      <w:r w:rsidR="00DC3D65" w:rsidRPr="00321560">
        <w:rPr>
          <w:color w:val="000000" w:themeColor="text1"/>
        </w:rPr>
        <w:t xml:space="preserve">           </w:t>
      </w:r>
      <w:r w:rsidR="00D54EAB" w:rsidRPr="00321560">
        <w:rPr>
          <w:color w:val="000000" w:themeColor="text1"/>
        </w:rPr>
        <w:t xml:space="preserve">  （</w:t>
      </w:r>
      <w:r w:rsidR="00D0455F" w:rsidRPr="00321560">
        <w:rPr>
          <w:color w:val="000000" w:themeColor="text1"/>
        </w:rPr>
        <w:fldChar w:fldCharType="begin"/>
      </w:r>
      <w:r w:rsidR="00D54EAB" w:rsidRPr="00321560">
        <w:rPr>
          <w:color w:val="000000" w:themeColor="text1"/>
        </w:rPr>
        <w:instrText xml:space="preserve"> AUTONUM  \* Arabic </w:instrText>
      </w:r>
      <w:r w:rsidR="00D0455F" w:rsidRPr="00321560">
        <w:rPr>
          <w:color w:val="000000" w:themeColor="text1"/>
        </w:rPr>
        <w:fldChar w:fldCharType="end"/>
      </w:r>
      <w:r w:rsidR="00D54EAB" w:rsidRPr="00321560">
        <w:rPr>
          <w:color w:val="000000" w:themeColor="text1"/>
        </w:rPr>
        <w:t>）</w:t>
      </w:r>
    </w:p>
    <w:p w:rsidR="00161EB8" w:rsidRPr="00321560" w:rsidRDefault="00161EB8" w:rsidP="00EC6349">
      <w:pPr>
        <w:pStyle w:val="afffffffffe"/>
        <w:rPr>
          <w:color w:val="000000" w:themeColor="text1"/>
        </w:rPr>
      </w:pPr>
      <w:r w:rsidRPr="00321560">
        <w:rPr>
          <w:b/>
          <w:color w:val="000000" w:themeColor="text1"/>
          <w:position w:val="-30"/>
        </w:rPr>
        <w:object w:dxaOrig="1600" w:dyaOrig="720">
          <v:shape id="_x0000_i1248" type="#_x0000_t75" style="width:80pt;height:37pt" o:ole="">
            <v:imagedata r:id="rId440" o:title=""/>
          </v:shape>
          <o:OLEObject Type="Embed" ProgID="Equation.DSMT4" ShapeID="_x0000_i1248" DrawAspect="Content" ObjectID="_1681285339" r:id="rId441"/>
        </w:object>
      </w:r>
      <w:r w:rsidRPr="00321560">
        <w:rPr>
          <w:color w:val="000000" w:themeColor="text1"/>
        </w:rPr>
        <w:t xml:space="preserve">       </w:t>
      </w:r>
      <w:r w:rsidR="00DC3D65" w:rsidRPr="00321560">
        <w:rPr>
          <w:color w:val="000000" w:themeColor="text1"/>
        </w:rPr>
        <w:t xml:space="preserve">       </w:t>
      </w:r>
      <w:r w:rsidR="00EC6349" w:rsidRPr="00321560">
        <w:rPr>
          <w:color w:val="000000" w:themeColor="text1"/>
        </w:rPr>
        <w:t xml:space="preserve">   </w:t>
      </w:r>
      <w:r w:rsidR="00D54EAB" w:rsidRPr="00321560">
        <w:rPr>
          <w:color w:val="000000" w:themeColor="text1"/>
        </w:rPr>
        <w:t xml:space="preserve">    </w:t>
      </w:r>
      <w:r w:rsidR="00DC3D65" w:rsidRPr="00321560">
        <w:rPr>
          <w:color w:val="000000" w:themeColor="text1"/>
        </w:rPr>
        <w:t xml:space="preserve">       </w:t>
      </w:r>
      <w:r w:rsidR="000F4457" w:rsidRPr="00321560">
        <w:rPr>
          <w:color w:val="000000" w:themeColor="text1"/>
        </w:rPr>
        <w:t xml:space="preserve">  </w:t>
      </w:r>
      <w:r w:rsidR="00D54EAB" w:rsidRPr="00321560">
        <w:rPr>
          <w:color w:val="000000" w:themeColor="text1"/>
        </w:rPr>
        <w:t xml:space="preserve">  （</w:t>
      </w:r>
      <w:r w:rsidR="00D0455F" w:rsidRPr="00321560">
        <w:rPr>
          <w:color w:val="000000" w:themeColor="text1"/>
        </w:rPr>
        <w:fldChar w:fldCharType="begin"/>
      </w:r>
      <w:r w:rsidR="00D54EAB" w:rsidRPr="00321560">
        <w:rPr>
          <w:color w:val="000000" w:themeColor="text1"/>
        </w:rPr>
        <w:instrText xml:space="preserve"> AUTONUM  \* Arabic </w:instrText>
      </w:r>
      <w:r w:rsidR="00D0455F" w:rsidRPr="00321560">
        <w:rPr>
          <w:color w:val="000000" w:themeColor="text1"/>
        </w:rPr>
        <w:fldChar w:fldCharType="end"/>
      </w:r>
      <w:r w:rsidR="00D54EAB" w:rsidRPr="00321560">
        <w:rPr>
          <w:color w:val="000000" w:themeColor="text1"/>
        </w:rPr>
        <w:t>）</w:t>
      </w:r>
    </w:p>
    <w:p w:rsidR="00161EB8" w:rsidRPr="00321560" w:rsidRDefault="00161EB8" w:rsidP="00EC6349">
      <w:pPr>
        <w:pStyle w:val="afffffffffe"/>
        <w:rPr>
          <w:color w:val="000000" w:themeColor="text1"/>
        </w:rPr>
      </w:pPr>
      <w:r w:rsidRPr="00321560">
        <w:rPr>
          <w:b/>
          <w:color w:val="000000" w:themeColor="text1"/>
          <w:position w:val="-30"/>
        </w:rPr>
        <w:object w:dxaOrig="1620" w:dyaOrig="720">
          <v:shape id="_x0000_i1249" type="#_x0000_t75" style="width:81pt;height:37pt" o:ole="">
            <v:imagedata r:id="rId442" o:title=""/>
          </v:shape>
          <o:OLEObject Type="Embed" ProgID="Equation.DSMT4" ShapeID="_x0000_i1249" DrawAspect="Content" ObjectID="_1681285340" r:id="rId443"/>
        </w:object>
      </w:r>
      <w:r w:rsidR="00DC3D65" w:rsidRPr="00321560">
        <w:rPr>
          <w:color w:val="000000" w:themeColor="text1"/>
        </w:rPr>
        <w:t xml:space="preserve">              </w:t>
      </w:r>
      <w:r w:rsidR="00EC6349" w:rsidRPr="00321560">
        <w:rPr>
          <w:color w:val="000000" w:themeColor="text1"/>
        </w:rPr>
        <w:t xml:space="preserve">   </w:t>
      </w:r>
      <w:r w:rsidR="00DC3D65" w:rsidRPr="00321560">
        <w:rPr>
          <w:color w:val="000000" w:themeColor="text1"/>
        </w:rPr>
        <w:t xml:space="preserve">            </w:t>
      </w:r>
      <w:r w:rsidR="00D54EAB" w:rsidRPr="00321560">
        <w:rPr>
          <w:color w:val="000000" w:themeColor="text1"/>
        </w:rPr>
        <w:t xml:space="preserve">  （</w:t>
      </w:r>
      <w:r w:rsidR="00D0455F" w:rsidRPr="00321560">
        <w:rPr>
          <w:color w:val="000000" w:themeColor="text1"/>
        </w:rPr>
        <w:fldChar w:fldCharType="begin"/>
      </w:r>
      <w:r w:rsidR="00D54EAB" w:rsidRPr="00321560">
        <w:rPr>
          <w:color w:val="000000" w:themeColor="text1"/>
        </w:rPr>
        <w:instrText xml:space="preserve"> AUTONUM  \* Arabic </w:instrText>
      </w:r>
      <w:r w:rsidR="00D0455F" w:rsidRPr="00321560">
        <w:rPr>
          <w:color w:val="000000" w:themeColor="text1"/>
        </w:rPr>
        <w:fldChar w:fldCharType="end"/>
      </w:r>
      <w:r w:rsidR="00D54EAB" w:rsidRPr="00321560">
        <w:rPr>
          <w:color w:val="000000" w:themeColor="text1"/>
        </w:rPr>
        <w:t>）</w:t>
      </w:r>
    </w:p>
    <w:tbl>
      <w:tblPr>
        <w:tblStyle w:val="afff4"/>
        <w:tblW w:w="98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2"/>
        <w:gridCol w:w="1412"/>
        <w:gridCol w:w="7131"/>
      </w:tblGrid>
      <w:tr w:rsidR="00321560" w:rsidRPr="00321560" w:rsidTr="00955DF3">
        <w:trPr>
          <w:trHeight w:val="547"/>
        </w:trPr>
        <w:tc>
          <w:tcPr>
            <w:tcW w:w="1282" w:type="dxa"/>
            <w:vAlign w:val="center"/>
          </w:tcPr>
          <w:p w:rsidR="00161EB8" w:rsidRPr="00321560" w:rsidRDefault="00161EB8" w:rsidP="00955DF3">
            <w:pPr>
              <w:jc w:val="right"/>
              <w:rPr>
                <w:bCs/>
                <w:color w:val="000000" w:themeColor="text1"/>
              </w:rPr>
            </w:pPr>
            <w:r w:rsidRPr="00321560">
              <w:rPr>
                <w:color w:val="000000" w:themeColor="text1"/>
              </w:rPr>
              <w:t>式中：</w:t>
            </w:r>
          </w:p>
        </w:tc>
        <w:tc>
          <w:tcPr>
            <w:tcW w:w="1412" w:type="dxa"/>
            <w:vAlign w:val="center"/>
          </w:tcPr>
          <w:p w:rsidR="00161EB8" w:rsidRPr="00321560" w:rsidRDefault="00161EB8" w:rsidP="00955DF3">
            <w:pPr>
              <w:rPr>
                <w:bCs/>
                <w:color w:val="000000" w:themeColor="text1"/>
              </w:rPr>
            </w:pPr>
            <w:r w:rsidRPr="00321560">
              <w:rPr>
                <w:rFonts w:ascii="Times New Roman"/>
                <w:color w:val="000000" w:themeColor="text1"/>
                <w:position w:val="-12"/>
                <w:sz w:val="21"/>
              </w:rPr>
              <w:object w:dxaOrig="300" w:dyaOrig="360">
                <v:shape id="_x0000_i1250" type="#_x0000_t75" style="width:15pt;height:19pt" o:ole="">
                  <v:imagedata r:id="rId444" o:title=""/>
                </v:shape>
                <o:OLEObject Type="Embed" ProgID="Equation.DSMT4" ShapeID="_x0000_i1250" DrawAspect="Content" ObjectID="_1681285341" r:id="rId445"/>
              </w:object>
            </w:r>
          </w:p>
        </w:tc>
        <w:tc>
          <w:tcPr>
            <w:tcW w:w="7131" w:type="dxa"/>
            <w:vAlign w:val="center"/>
          </w:tcPr>
          <w:p w:rsidR="00161EB8" w:rsidRPr="00321560" w:rsidRDefault="00161EB8" w:rsidP="00955DF3">
            <w:pPr>
              <w:rPr>
                <w:rFonts w:asciiTheme="minorEastAsia" w:hAnsiTheme="minorEastAsia"/>
                <w:bCs/>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作用于夹层玻璃上的风荷载标准值（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tc>
      </w:tr>
      <w:tr w:rsidR="00321560" w:rsidRPr="00321560" w:rsidTr="00955DF3">
        <w:trPr>
          <w:trHeight w:val="547"/>
        </w:trPr>
        <w:tc>
          <w:tcPr>
            <w:tcW w:w="1282" w:type="dxa"/>
            <w:vAlign w:val="center"/>
          </w:tcPr>
          <w:p w:rsidR="00161EB8" w:rsidRPr="00321560" w:rsidRDefault="00161EB8" w:rsidP="00955DF3">
            <w:pPr>
              <w:rPr>
                <w:rFonts w:asciiTheme="minorEastAsia" w:hAnsiTheme="minorEastAsia"/>
                <w:bCs/>
                <w:color w:val="000000" w:themeColor="text1"/>
                <w:szCs w:val="21"/>
              </w:rPr>
            </w:pPr>
          </w:p>
        </w:tc>
        <w:tc>
          <w:tcPr>
            <w:tcW w:w="1412" w:type="dxa"/>
            <w:vAlign w:val="center"/>
          </w:tcPr>
          <w:p w:rsidR="00161EB8" w:rsidRPr="00321560" w:rsidRDefault="00161EB8" w:rsidP="00955DF3">
            <w:pPr>
              <w:rPr>
                <w:bCs/>
                <w:color w:val="000000" w:themeColor="text1"/>
              </w:rPr>
            </w:pPr>
            <w:r w:rsidRPr="00321560">
              <w:rPr>
                <w:rFonts w:ascii="Times New Roman"/>
                <w:color w:val="000000" w:themeColor="text1"/>
                <w:position w:val="-12"/>
                <w:sz w:val="21"/>
              </w:rPr>
              <w:object w:dxaOrig="360" w:dyaOrig="360">
                <v:shape id="_x0000_i1251" type="#_x0000_t75" style="width:19pt;height:19pt" o:ole="">
                  <v:imagedata r:id="rId446" o:title=""/>
                </v:shape>
                <o:OLEObject Type="Embed" ProgID="Equation.DSMT4" ShapeID="_x0000_i1251" DrawAspect="Content" ObjectID="_1681285342" r:id="rId447"/>
              </w:object>
            </w:r>
            <w:r w:rsidRPr="00321560">
              <w:rPr>
                <w:rFonts w:hint="eastAsia"/>
                <w:color w:val="000000" w:themeColor="text1"/>
              </w:rPr>
              <w:t>、</w:t>
            </w:r>
            <w:r w:rsidRPr="00321560">
              <w:rPr>
                <w:rFonts w:ascii="Times New Roman"/>
                <w:color w:val="000000" w:themeColor="text1"/>
                <w:position w:val="-12"/>
                <w:sz w:val="21"/>
              </w:rPr>
              <w:object w:dxaOrig="380" w:dyaOrig="360">
                <v:shape id="_x0000_i1252" type="#_x0000_t75" style="width:19.5pt;height:19pt" o:ole="">
                  <v:imagedata r:id="rId448" o:title=""/>
                </v:shape>
                <o:OLEObject Type="Embed" ProgID="Equation.DSMT4" ShapeID="_x0000_i1252" DrawAspect="Content" ObjectID="_1681285343" r:id="rId449"/>
              </w:object>
            </w:r>
          </w:p>
        </w:tc>
        <w:tc>
          <w:tcPr>
            <w:tcW w:w="7131" w:type="dxa"/>
            <w:vAlign w:val="center"/>
          </w:tcPr>
          <w:p w:rsidR="00161EB8" w:rsidRPr="00321560" w:rsidRDefault="00161EB8" w:rsidP="00955DF3">
            <w:pPr>
              <w:rPr>
                <w:rFonts w:asciiTheme="minorEastAsia" w:hAnsiTheme="minorEastAsia"/>
                <w:bCs/>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分配到各单片玻璃的风荷载标准值</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tc>
      </w:tr>
      <w:tr w:rsidR="00321560" w:rsidRPr="00321560" w:rsidTr="00955DF3">
        <w:trPr>
          <w:trHeight w:val="547"/>
        </w:trPr>
        <w:tc>
          <w:tcPr>
            <w:tcW w:w="1282" w:type="dxa"/>
            <w:vAlign w:val="center"/>
          </w:tcPr>
          <w:p w:rsidR="00161EB8" w:rsidRPr="00321560" w:rsidRDefault="00161EB8" w:rsidP="00955DF3">
            <w:pPr>
              <w:rPr>
                <w:rFonts w:asciiTheme="minorEastAsia" w:hAnsiTheme="minorEastAsia"/>
                <w:bCs/>
                <w:color w:val="000000" w:themeColor="text1"/>
                <w:szCs w:val="21"/>
              </w:rPr>
            </w:pPr>
          </w:p>
        </w:tc>
        <w:tc>
          <w:tcPr>
            <w:tcW w:w="1412" w:type="dxa"/>
            <w:vAlign w:val="center"/>
          </w:tcPr>
          <w:p w:rsidR="00161EB8" w:rsidRPr="00321560" w:rsidRDefault="00161EB8" w:rsidP="00955DF3">
            <w:pPr>
              <w:rPr>
                <w:bCs/>
                <w:color w:val="000000" w:themeColor="text1"/>
              </w:rPr>
            </w:pPr>
            <w:r w:rsidRPr="00321560">
              <w:rPr>
                <w:rFonts w:ascii="Times New Roman"/>
                <w:color w:val="000000" w:themeColor="text1"/>
                <w:position w:val="-12"/>
                <w:sz w:val="21"/>
              </w:rPr>
              <w:object w:dxaOrig="360" w:dyaOrig="360">
                <v:shape id="_x0000_i1253" type="#_x0000_t75" style="width:19pt;height:19pt" o:ole="">
                  <v:imagedata r:id="rId450" o:title=""/>
                </v:shape>
                <o:OLEObject Type="Embed" ProgID="Equation.DSMT4" ShapeID="_x0000_i1253" DrawAspect="Content" ObjectID="_1681285344" r:id="rId451"/>
              </w:object>
            </w:r>
          </w:p>
        </w:tc>
        <w:tc>
          <w:tcPr>
            <w:tcW w:w="7131" w:type="dxa"/>
            <w:vAlign w:val="center"/>
          </w:tcPr>
          <w:p w:rsidR="00161EB8" w:rsidRPr="00321560" w:rsidRDefault="00161EB8" w:rsidP="00955DF3">
            <w:pPr>
              <w:rPr>
                <w:rFonts w:asciiTheme="minorEastAsia" w:hAnsiTheme="minorEastAsia"/>
                <w:bCs/>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作用于夹层玻璃上的地震作用标准值（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tc>
      </w:tr>
      <w:tr w:rsidR="00321560" w:rsidRPr="00321560" w:rsidTr="00955DF3">
        <w:trPr>
          <w:trHeight w:val="547"/>
        </w:trPr>
        <w:tc>
          <w:tcPr>
            <w:tcW w:w="1282" w:type="dxa"/>
            <w:vAlign w:val="center"/>
          </w:tcPr>
          <w:p w:rsidR="00161EB8" w:rsidRPr="00321560" w:rsidRDefault="00161EB8" w:rsidP="00955DF3">
            <w:pPr>
              <w:rPr>
                <w:rFonts w:asciiTheme="minorEastAsia" w:hAnsiTheme="minorEastAsia"/>
                <w:bCs/>
                <w:color w:val="000000" w:themeColor="text1"/>
                <w:szCs w:val="21"/>
              </w:rPr>
            </w:pPr>
          </w:p>
        </w:tc>
        <w:tc>
          <w:tcPr>
            <w:tcW w:w="1412" w:type="dxa"/>
            <w:vAlign w:val="center"/>
          </w:tcPr>
          <w:p w:rsidR="00161EB8" w:rsidRPr="00321560" w:rsidRDefault="00161EB8" w:rsidP="00955DF3">
            <w:pPr>
              <w:rPr>
                <w:bCs/>
                <w:color w:val="000000" w:themeColor="text1"/>
              </w:rPr>
            </w:pPr>
            <w:r w:rsidRPr="00321560">
              <w:rPr>
                <w:rFonts w:ascii="Times New Roman"/>
                <w:bCs/>
                <w:color w:val="000000" w:themeColor="text1"/>
                <w:position w:val="-12"/>
                <w:sz w:val="21"/>
              </w:rPr>
              <w:object w:dxaOrig="420" w:dyaOrig="360">
                <v:shape id="_x0000_i1254" type="#_x0000_t75" style="width:20pt;height:19pt" o:ole="">
                  <v:imagedata r:id="rId452" o:title=""/>
                </v:shape>
                <o:OLEObject Type="Embed" ProgID="Equation.DSMT4" ShapeID="_x0000_i1254" DrawAspect="Content" ObjectID="_1681285345" r:id="rId453"/>
              </w:object>
            </w:r>
            <w:r w:rsidRPr="00321560">
              <w:rPr>
                <w:rFonts w:hint="eastAsia"/>
                <w:color w:val="000000" w:themeColor="text1"/>
              </w:rPr>
              <w:t>、</w:t>
            </w:r>
            <w:r w:rsidRPr="00321560">
              <w:rPr>
                <w:rFonts w:ascii="Times New Roman"/>
                <w:color w:val="000000" w:themeColor="text1"/>
                <w:position w:val="-12"/>
                <w:sz w:val="21"/>
              </w:rPr>
              <w:object w:dxaOrig="440" w:dyaOrig="360">
                <v:shape id="_x0000_i1255" type="#_x0000_t75" style="width:22.5pt;height:19pt" o:ole="">
                  <v:imagedata r:id="rId454" o:title=""/>
                </v:shape>
                <o:OLEObject Type="Embed" ProgID="Equation.DSMT4" ShapeID="_x0000_i1255" DrawAspect="Content" ObjectID="_1681285346" r:id="rId455"/>
              </w:object>
            </w:r>
          </w:p>
        </w:tc>
        <w:tc>
          <w:tcPr>
            <w:tcW w:w="7131" w:type="dxa"/>
            <w:vAlign w:val="center"/>
          </w:tcPr>
          <w:p w:rsidR="00161EB8" w:rsidRPr="00321560" w:rsidRDefault="00161EB8" w:rsidP="00955DF3">
            <w:pPr>
              <w:rPr>
                <w:rFonts w:asciiTheme="minorEastAsia" w:hAnsiTheme="minorEastAsia"/>
                <w:bCs/>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分配到各单片玻璃的地震作用标准值（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tc>
      </w:tr>
      <w:tr w:rsidR="00321560" w:rsidRPr="00321560" w:rsidTr="00955DF3">
        <w:trPr>
          <w:trHeight w:val="547"/>
        </w:trPr>
        <w:tc>
          <w:tcPr>
            <w:tcW w:w="1282" w:type="dxa"/>
            <w:vAlign w:val="center"/>
          </w:tcPr>
          <w:p w:rsidR="00161EB8" w:rsidRPr="00321560" w:rsidRDefault="00161EB8" w:rsidP="00955DF3">
            <w:pPr>
              <w:rPr>
                <w:rFonts w:asciiTheme="minorEastAsia" w:hAnsiTheme="minorEastAsia"/>
                <w:bCs/>
                <w:color w:val="000000" w:themeColor="text1"/>
                <w:szCs w:val="21"/>
              </w:rPr>
            </w:pPr>
          </w:p>
        </w:tc>
        <w:tc>
          <w:tcPr>
            <w:tcW w:w="1412" w:type="dxa"/>
            <w:vAlign w:val="center"/>
          </w:tcPr>
          <w:p w:rsidR="00161EB8" w:rsidRPr="00321560" w:rsidRDefault="00161EB8" w:rsidP="00955DF3">
            <w:pPr>
              <w:rPr>
                <w:bCs/>
                <w:color w:val="000000" w:themeColor="text1"/>
              </w:rPr>
            </w:pPr>
            <w:r w:rsidRPr="00321560">
              <w:rPr>
                <w:rFonts w:ascii="Times New Roman"/>
                <w:color w:val="000000" w:themeColor="text1"/>
                <w:position w:val="-12"/>
                <w:sz w:val="21"/>
              </w:rPr>
              <w:object w:dxaOrig="220" w:dyaOrig="380">
                <v:shape id="_x0000_i1256" type="#_x0000_t75" style="width:11.5pt;height:19.5pt" o:ole="">
                  <v:imagedata r:id="rId456" o:title=""/>
                </v:shape>
                <o:OLEObject Type="Embed" ProgID="Equation.DSMT4" ShapeID="_x0000_i1256" DrawAspect="Content" ObjectID="_1681285347" r:id="rId457"/>
              </w:object>
            </w:r>
            <w:r w:rsidRPr="00321560">
              <w:rPr>
                <w:rFonts w:hint="eastAsia"/>
                <w:color w:val="000000" w:themeColor="text1"/>
              </w:rPr>
              <w:t>、</w:t>
            </w:r>
            <w:r w:rsidRPr="00321560">
              <w:rPr>
                <w:rFonts w:ascii="Times New Roman"/>
                <w:color w:val="000000" w:themeColor="text1"/>
                <w:position w:val="-12"/>
                <w:sz w:val="21"/>
              </w:rPr>
              <w:object w:dxaOrig="220" w:dyaOrig="380">
                <v:shape id="_x0000_i1257" type="#_x0000_t75" style="width:11.5pt;height:19.5pt" o:ole="">
                  <v:imagedata r:id="rId458" o:title=""/>
                </v:shape>
                <o:OLEObject Type="Embed" ProgID="Equation.DSMT4" ShapeID="_x0000_i1257" DrawAspect="Content" ObjectID="_1681285348" r:id="rId459"/>
              </w:object>
            </w:r>
          </w:p>
        </w:tc>
        <w:tc>
          <w:tcPr>
            <w:tcW w:w="7131" w:type="dxa"/>
            <w:vAlign w:val="center"/>
          </w:tcPr>
          <w:p w:rsidR="00161EB8" w:rsidRPr="00321560" w:rsidRDefault="00161EB8" w:rsidP="00955DF3">
            <w:pPr>
              <w:rPr>
                <w:rFonts w:asciiTheme="minorEastAsia" w:hAnsiTheme="minorEastAsia"/>
                <w:bCs/>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各单片玻璃的厚度（</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tc>
      </w:tr>
    </w:tbl>
    <w:p w:rsidR="00161EB8" w:rsidRPr="00321560" w:rsidRDefault="00161EB8" w:rsidP="0027558F">
      <w:pPr>
        <w:pStyle w:val="afc"/>
        <w:numPr>
          <w:ilvl w:val="0"/>
          <w:numId w:val="21"/>
        </w:numPr>
        <w:rPr>
          <w:color w:val="000000" w:themeColor="text1"/>
        </w:rPr>
      </w:pPr>
      <w:r w:rsidRPr="00321560">
        <w:rPr>
          <w:color w:val="000000" w:themeColor="text1"/>
        </w:rPr>
        <w:t>两片玻璃可分别按本标准第</w:t>
      </w:r>
      <w:r w:rsidR="00762AC5" w:rsidRPr="00321560">
        <w:rPr>
          <w:color w:val="000000" w:themeColor="text1"/>
        </w:rPr>
        <w:t>7</w:t>
      </w:r>
      <w:r w:rsidR="00B61425" w:rsidRPr="00321560">
        <w:rPr>
          <w:color w:val="000000" w:themeColor="text1"/>
        </w:rPr>
        <w:t>.2.1</w:t>
      </w:r>
      <w:r w:rsidRPr="00321560">
        <w:rPr>
          <w:bCs/>
          <w:color w:val="000000" w:themeColor="text1"/>
        </w:rPr>
        <w:t>条</w:t>
      </w:r>
      <w:r w:rsidRPr="00321560">
        <w:rPr>
          <w:rFonts w:hint="eastAsia"/>
          <w:bCs/>
          <w:color w:val="000000" w:themeColor="text1"/>
        </w:rPr>
        <w:t>规定进行</w:t>
      </w:r>
      <w:r w:rsidRPr="00321560">
        <w:rPr>
          <w:color w:val="000000" w:themeColor="text1"/>
        </w:rPr>
        <w:t>应力</w:t>
      </w:r>
      <w:r w:rsidRPr="00321560">
        <w:rPr>
          <w:bCs/>
          <w:color w:val="000000" w:themeColor="text1"/>
        </w:rPr>
        <w:t>计算</w:t>
      </w:r>
      <w:r w:rsidRPr="00321560">
        <w:rPr>
          <w:rFonts w:hint="eastAsia"/>
          <w:bCs/>
          <w:color w:val="000000" w:themeColor="text1"/>
        </w:rPr>
        <w:t>。</w:t>
      </w:r>
    </w:p>
    <w:p w:rsidR="00161EB8" w:rsidRPr="00321560" w:rsidRDefault="00161EB8" w:rsidP="0027558F">
      <w:pPr>
        <w:pStyle w:val="afc"/>
        <w:numPr>
          <w:ilvl w:val="0"/>
          <w:numId w:val="21"/>
        </w:numPr>
        <w:spacing w:before="156" w:after="156"/>
        <w:rPr>
          <w:color w:val="000000" w:themeColor="text1"/>
        </w:rPr>
      </w:pPr>
      <w:r w:rsidRPr="00321560">
        <w:rPr>
          <w:rFonts w:hint="eastAsia"/>
          <w:color w:val="000000" w:themeColor="text1"/>
        </w:rPr>
        <w:t>玻璃挠度</w:t>
      </w:r>
      <w:r w:rsidRPr="00321560">
        <w:rPr>
          <w:color w:val="000000" w:themeColor="text1"/>
        </w:rPr>
        <w:t>可</w:t>
      </w:r>
      <w:r w:rsidRPr="00321560">
        <w:rPr>
          <w:rFonts w:hint="eastAsia"/>
          <w:color w:val="000000" w:themeColor="text1"/>
        </w:rPr>
        <w:t>按本标准</w:t>
      </w:r>
      <w:r w:rsidRPr="00321560">
        <w:rPr>
          <w:color w:val="000000" w:themeColor="text1"/>
        </w:rPr>
        <w:t>第</w:t>
      </w:r>
      <w:r w:rsidR="00762AC5" w:rsidRPr="00321560">
        <w:rPr>
          <w:color w:val="000000" w:themeColor="text1"/>
        </w:rPr>
        <w:t>7</w:t>
      </w:r>
      <w:r w:rsidR="004172E0" w:rsidRPr="00321560">
        <w:rPr>
          <w:rFonts w:hint="eastAsia"/>
          <w:color w:val="000000" w:themeColor="text1"/>
        </w:rPr>
        <w:t>.</w:t>
      </w:r>
      <w:r w:rsidR="004172E0" w:rsidRPr="00321560">
        <w:rPr>
          <w:color w:val="000000" w:themeColor="text1"/>
        </w:rPr>
        <w:t>2.2</w:t>
      </w:r>
      <w:r w:rsidRPr="00321560">
        <w:rPr>
          <w:rFonts w:hint="eastAsia"/>
          <w:color w:val="000000" w:themeColor="text1"/>
        </w:rPr>
        <w:t>条规定</w:t>
      </w:r>
      <w:r w:rsidRPr="00321560">
        <w:rPr>
          <w:color w:val="000000" w:themeColor="text1"/>
        </w:rPr>
        <w:t>计算</w:t>
      </w:r>
      <w:r w:rsidRPr="00321560">
        <w:rPr>
          <w:rFonts w:hint="eastAsia"/>
          <w:color w:val="000000" w:themeColor="text1"/>
        </w:rPr>
        <w:t>，计算玻璃刚度</w:t>
      </w:r>
      <w:r w:rsidRPr="00321560">
        <w:rPr>
          <w:rFonts w:hint="eastAsia"/>
          <w:i/>
          <w:color w:val="000000" w:themeColor="text1"/>
        </w:rPr>
        <w:t>D</w:t>
      </w:r>
      <w:r w:rsidRPr="00321560">
        <w:rPr>
          <w:rFonts w:hint="eastAsia"/>
          <w:color w:val="000000" w:themeColor="text1"/>
        </w:rPr>
        <w:t>时，应采用等效厚度</w:t>
      </w:r>
      <w:r w:rsidRPr="00321560">
        <w:rPr>
          <w:i/>
          <w:color w:val="000000" w:themeColor="text1"/>
        </w:rPr>
        <w:t>t</w:t>
      </w:r>
      <w:r w:rsidRPr="00321560">
        <w:rPr>
          <w:color w:val="000000" w:themeColor="text1"/>
          <w:vertAlign w:val="subscript"/>
        </w:rPr>
        <w:t>e</w:t>
      </w:r>
      <w:r w:rsidRPr="00321560">
        <w:rPr>
          <w:rFonts w:hint="eastAsia"/>
          <w:color w:val="000000" w:themeColor="text1"/>
          <w:vertAlign w:val="subscript"/>
        </w:rPr>
        <w:t>,w</w:t>
      </w:r>
      <w:r w:rsidRPr="00321560">
        <w:rPr>
          <w:rFonts w:hint="eastAsia"/>
          <w:color w:val="000000" w:themeColor="text1"/>
        </w:rPr>
        <w:t>。</w:t>
      </w:r>
    </w:p>
    <w:p w:rsidR="00161EB8" w:rsidRPr="00321560" w:rsidRDefault="00161EB8" w:rsidP="00161EB8">
      <w:pPr>
        <w:spacing w:before="93" w:after="93" w:line="320" w:lineRule="exact"/>
        <w:ind w:firstLine="420"/>
        <w:rPr>
          <w:rFonts w:asciiTheme="minorEastAsia" w:hAnsiTheme="minorEastAsia"/>
          <w:color w:val="000000" w:themeColor="text1"/>
          <w:szCs w:val="21"/>
        </w:rPr>
      </w:pPr>
      <w:r w:rsidRPr="00321560">
        <w:rPr>
          <w:rFonts w:asciiTheme="minorEastAsia" w:hAnsiTheme="minorEastAsia" w:hint="eastAsia"/>
          <w:color w:val="000000" w:themeColor="text1"/>
          <w:szCs w:val="21"/>
        </w:rPr>
        <w:t>夹层玻璃的</w:t>
      </w:r>
      <w:r w:rsidRPr="00321560">
        <w:rPr>
          <w:rFonts w:asciiTheme="minorEastAsia" w:hAnsiTheme="minorEastAsia"/>
          <w:color w:val="000000" w:themeColor="text1"/>
          <w:szCs w:val="21"/>
        </w:rPr>
        <w:t>等效厚度</w:t>
      </w:r>
      <w:r w:rsidRPr="00321560">
        <w:rPr>
          <w:bCs/>
          <w:i/>
          <w:color w:val="000000" w:themeColor="text1"/>
          <w:szCs w:val="21"/>
        </w:rPr>
        <w:t>t</w:t>
      </w:r>
      <w:r w:rsidRPr="00321560">
        <w:rPr>
          <w:rFonts w:asciiTheme="minorEastAsia" w:hAnsiTheme="minorEastAsia"/>
          <w:bCs/>
          <w:color w:val="000000" w:themeColor="text1"/>
          <w:szCs w:val="21"/>
          <w:vertAlign w:val="subscript"/>
        </w:rPr>
        <w:t>e</w:t>
      </w:r>
      <w:r w:rsidRPr="00321560">
        <w:rPr>
          <w:rFonts w:asciiTheme="minorEastAsia" w:hAnsiTheme="minorEastAsia" w:hint="eastAsia"/>
          <w:bCs/>
          <w:color w:val="000000" w:themeColor="text1"/>
          <w:szCs w:val="21"/>
          <w:vertAlign w:val="subscript"/>
        </w:rPr>
        <w:t>,w</w:t>
      </w:r>
      <w:r w:rsidRPr="00321560">
        <w:rPr>
          <w:rFonts w:asciiTheme="minorEastAsia" w:hAnsiTheme="minorEastAsia"/>
          <w:color w:val="000000" w:themeColor="text1"/>
          <w:szCs w:val="21"/>
        </w:rPr>
        <w:t>可</w:t>
      </w:r>
      <w:r w:rsidRPr="00321560">
        <w:rPr>
          <w:rFonts w:asciiTheme="minorEastAsia" w:hAnsiTheme="minorEastAsia" w:hint="eastAsia"/>
          <w:color w:val="000000" w:themeColor="text1"/>
          <w:szCs w:val="21"/>
        </w:rPr>
        <w:t>根据中间胶片材质</w:t>
      </w:r>
      <w:r w:rsidRPr="00321560">
        <w:rPr>
          <w:rFonts w:asciiTheme="minorEastAsia" w:hAnsiTheme="minorEastAsia"/>
          <w:color w:val="000000" w:themeColor="text1"/>
          <w:szCs w:val="21"/>
        </w:rPr>
        <w:t>按式</w:t>
      </w:r>
      <w:r w:rsidR="0024706D" w:rsidRPr="00321560">
        <w:rPr>
          <w:rFonts w:asciiTheme="minorEastAsia" w:hAnsiTheme="minorEastAsia"/>
          <w:color w:val="000000" w:themeColor="text1"/>
          <w:szCs w:val="21"/>
        </w:rPr>
        <w:t>44</w:t>
      </w:r>
      <w:r w:rsidRPr="00321560">
        <w:rPr>
          <w:rFonts w:asciiTheme="minorEastAsia" w:hAnsiTheme="minorEastAsia"/>
          <w:color w:val="000000" w:themeColor="text1"/>
          <w:szCs w:val="21"/>
        </w:rPr>
        <w:t>计算</w:t>
      </w:r>
      <w:r w:rsidRPr="00321560">
        <w:rPr>
          <w:rFonts w:asciiTheme="minorEastAsia" w:hAnsiTheme="minorEastAsia" w:hint="eastAsia"/>
          <w:color w:val="000000" w:themeColor="text1"/>
          <w:szCs w:val="21"/>
        </w:rPr>
        <w:t>，等效厚度不应大于两片玻璃厚度之和。</w:t>
      </w:r>
    </w:p>
    <w:p w:rsidR="00161EB8" w:rsidRPr="00321560" w:rsidRDefault="00161EB8" w:rsidP="0024706D">
      <w:pPr>
        <w:pStyle w:val="afffffffffe"/>
        <w:rPr>
          <w:snapToGrid w:val="0"/>
          <w:color w:val="000000" w:themeColor="text1"/>
        </w:rPr>
      </w:pPr>
      <w:r w:rsidRPr="00321560">
        <w:rPr>
          <w:snapToGrid w:val="0"/>
          <w:color w:val="000000" w:themeColor="text1"/>
        </w:rPr>
        <w:object w:dxaOrig="2100" w:dyaOrig="460">
          <v:shape id="_x0000_i1258" type="#_x0000_t75" style="width:105pt;height:22.5pt" o:ole="">
            <v:imagedata r:id="rId460" o:title=""/>
          </v:shape>
          <o:OLEObject Type="Embed" ProgID="Equation.DSMT4" ShapeID="_x0000_i1258" DrawAspect="Content" ObjectID="_1681285349" r:id="rId461"/>
        </w:object>
      </w:r>
      <w:r w:rsidR="00DC3D65" w:rsidRPr="00321560">
        <w:rPr>
          <w:snapToGrid w:val="0"/>
          <w:color w:val="000000" w:themeColor="text1"/>
        </w:rPr>
        <w:t xml:space="preserve">                        </w:t>
      </w:r>
      <w:r w:rsidR="00762AC5" w:rsidRPr="00321560">
        <w:rPr>
          <w:snapToGrid w:val="0"/>
          <w:color w:val="000000" w:themeColor="text1"/>
        </w:rPr>
        <w:t>（</w:t>
      </w:r>
      <w:r w:rsidR="00D0455F" w:rsidRPr="00321560">
        <w:rPr>
          <w:snapToGrid w:val="0"/>
          <w:color w:val="000000" w:themeColor="text1"/>
        </w:rPr>
        <w:fldChar w:fldCharType="begin"/>
      </w:r>
      <w:r w:rsidR="00762AC5" w:rsidRPr="00321560">
        <w:rPr>
          <w:snapToGrid w:val="0"/>
          <w:color w:val="000000" w:themeColor="text1"/>
        </w:rPr>
        <w:instrText xml:space="preserve"> AUTONUM  \* Arabic </w:instrText>
      </w:r>
      <w:r w:rsidR="00D0455F" w:rsidRPr="00321560">
        <w:rPr>
          <w:snapToGrid w:val="0"/>
          <w:color w:val="000000" w:themeColor="text1"/>
        </w:rPr>
        <w:fldChar w:fldCharType="end"/>
      </w:r>
      <w:r w:rsidR="00762AC5" w:rsidRPr="00321560">
        <w:rPr>
          <w:snapToGrid w:val="0"/>
          <w:color w:val="000000" w:themeColor="text1"/>
        </w:rPr>
        <w:t>）</w:t>
      </w:r>
    </w:p>
    <w:p w:rsidR="00161EB8" w:rsidRPr="00321560" w:rsidRDefault="00161EB8" w:rsidP="00161EB8">
      <w:pPr>
        <w:spacing w:before="93" w:after="93" w:line="320" w:lineRule="exact"/>
        <w:ind w:firstLineChars="221" w:firstLine="464"/>
        <w:rPr>
          <w:rFonts w:asciiTheme="minorEastAsia" w:hAnsiTheme="minorEastAsia"/>
          <w:snapToGrid w:val="0"/>
          <w:color w:val="000000" w:themeColor="text1"/>
          <w:kern w:val="0"/>
          <w:szCs w:val="21"/>
        </w:rPr>
      </w:pPr>
      <w:r w:rsidRPr="00321560">
        <w:rPr>
          <w:rFonts w:asciiTheme="minorEastAsia" w:hAnsiTheme="minorEastAsia" w:hint="eastAsia"/>
          <w:bCs/>
          <w:color w:val="000000" w:themeColor="text1"/>
          <w:szCs w:val="21"/>
        </w:rPr>
        <w:t>当胶片为离子性中间膜材质时，内外层玻璃厚度可按等效厚度</w:t>
      </w:r>
      <w:r w:rsidRPr="00321560">
        <w:rPr>
          <w:rFonts w:asciiTheme="minorEastAsia" w:hAnsiTheme="minorEastAsia"/>
          <w:snapToGrid w:val="0"/>
          <w:color w:val="000000" w:themeColor="text1"/>
          <w:kern w:val="0"/>
          <w:position w:val="-14"/>
          <w:szCs w:val="21"/>
        </w:rPr>
        <w:object w:dxaOrig="400" w:dyaOrig="380">
          <v:shape id="_x0000_i1259" type="#_x0000_t75" style="width:22pt;height:22pt" o:ole="">
            <v:imagedata r:id="rId462" o:title=""/>
          </v:shape>
          <o:OLEObject Type="Embed" ProgID="Equation.DSMT4" ShapeID="_x0000_i1259" DrawAspect="Content" ObjectID="_1681285350" r:id="rId463"/>
        </w:object>
      </w:r>
      <w:r w:rsidRPr="00321560">
        <w:rPr>
          <w:rFonts w:asciiTheme="minorEastAsia" w:hAnsiTheme="minorEastAsia"/>
          <w:snapToGrid w:val="0"/>
          <w:color w:val="000000" w:themeColor="text1"/>
          <w:kern w:val="0"/>
          <w:szCs w:val="21"/>
        </w:rPr>
        <w:t>、</w:t>
      </w:r>
      <w:r w:rsidRPr="00321560">
        <w:rPr>
          <w:rFonts w:asciiTheme="minorEastAsia" w:hAnsiTheme="minorEastAsia"/>
          <w:snapToGrid w:val="0"/>
          <w:color w:val="000000" w:themeColor="text1"/>
          <w:kern w:val="0"/>
          <w:position w:val="-14"/>
          <w:szCs w:val="21"/>
        </w:rPr>
        <w:object w:dxaOrig="420" w:dyaOrig="380">
          <v:shape id="_x0000_i1260" type="#_x0000_t75" style="width:22pt;height:22pt" o:ole="">
            <v:imagedata r:id="rId464" o:title=""/>
          </v:shape>
          <o:OLEObject Type="Embed" ProgID="Equation.DSMT4" ShapeID="_x0000_i1260" DrawAspect="Content" ObjectID="_1681285351" r:id="rId465"/>
        </w:object>
      </w:r>
      <w:r w:rsidRPr="00321560">
        <w:rPr>
          <w:rFonts w:asciiTheme="minorEastAsia" w:hAnsiTheme="minorEastAsia"/>
          <w:snapToGrid w:val="0"/>
          <w:color w:val="000000" w:themeColor="text1"/>
          <w:kern w:val="0"/>
          <w:szCs w:val="21"/>
        </w:rPr>
        <w:t>计算</w:t>
      </w:r>
      <w:r w:rsidR="00FB4A70">
        <w:rPr>
          <w:rFonts w:asciiTheme="minorEastAsia" w:hAnsiTheme="minorEastAsia" w:hint="eastAsia"/>
          <w:snapToGrid w:val="0"/>
          <w:color w:val="000000" w:themeColor="text1"/>
          <w:kern w:val="0"/>
          <w:szCs w:val="21"/>
        </w:rPr>
        <w:t>（</w:t>
      </w:r>
      <w:r w:rsidRPr="00321560">
        <w:rPr>
          <w:rFonts w:asciiTheme="minorEastAsia" w:hAnsiTheme="minorEastAsia" w:hint="eastAsia"/>
          <w:snapToGrid w:val="0"/>
          <w:color w:val="000000" w:themeColor="text1"/>
          <w:kern w:val="0"/>
          <w:szCs w:val="21"/>
        </w:rPr>
        <w:t>式</w:t>
      </w:r>
      <w:r w:rsidR="004812C7" w:rsidRPr="00321560">
        <w:rPr>
          <w:rFonts w:asciiTheme="minorEastAsia" w:hAnsiTheme="minorEastAsia"/>
          <w:snapToGrid w:val="0"/>
          <w:color w:val="000000" w:themeColor="text1"/>
          <w:kern w:val="0"/>
          <w:szCs w:val="21"/>
        </w:rPr>
        <w:t>45</w:t>
      </w:r>
      <w:r w:rsidRPr="00321560">
        <w:rPr>
          <w:rFonts w:asciiTheme="minorEastAsia" w:hAnsiTheme="minorEastAsia" w:hint="eastAsia"/>
          <w:snapToGrid w:val="0"/>
          <w:color w:val="000000" w:themeColor="text1"/>
          <w:kern w:val="0"/>
          <w:szCs w:val="21"/>
        </w:rPr>
        <w:t>、</w:t>
      </w:r>
      <w:r w:rsidR="00FB4A70" w:rsidRPr="00FB4A70">
        <w:rPr>
          <w:rFonts w:asciiTheme="minorEastAsia" w:hAnsiTheme="minorEastAsia" w:hint="eastAsia"/>
          <w:snapToGrid w:val="0"/>
          <w:color w:val="000000" w:themeColor="text1"/>
          <w:kern w:val="0"/>
          <w:szCs w:val="21"/>
        </w:rPr>
        <w:t>式</w:t>
      </w:r>
      <w:r w:rsidR="004812C7" w:rsidRPr="00321560">
        <w:rPr>
          <w:rFonts w:asciiTheme="minorEastAsia" w:hAnsiTheme="minorEastAsia"/>
          <w:snapToGrid w:val="0"/>
          <w:color w:val="000000" w:themeColor="text1"/>
          <w:kern w:val="0"/>
          <w:szCs w:val="21"/>
        </w:rPr>
        <w:t>46</w:t>
      </w:r>
      <w:r w:rsidRPr="00321560">
        <w:rPr>
          <w:rFonts w:asciiTheme="minorEastAsia" w:hAnsiTheme="minorEastAsia" w:hint="eastAsia"/>
          <w:snapToGrid w:val="0"/>
          <w:color w:val="000000" w:themeColor="text1"/>
          <w:kern w:val="0"/>
          <w:szCs w:val="21"/>
        </w:rPr>
        <w:t>），</w:t>
      </w:r>
      <w:r w:rsidRPr="00321560">
        <w:rPr>
          <w:rFonts w:asciiTheme="minorEastAsia" w:hAnsiTheme="minorEastAsia" w:hint="eastAsia"/>
          <w:color w:val="000000" w:themeColor="text1"/>
          <w:szCs w:val="21"/>
        </w:rPr>
        <w:t>等效厚度</w:t>
      </w:r>
      <w:r w:rsidRPr="00321560">
        <w:rPr>
          <w:rFonts w:asciiTheme="minorEastAsia" w:hAnsiTheme="minorEastAsia"/>
          <w:snapToGrid w:val="0"/>
          <w:color w:val="000000" w:themeColor="text1"/>
          <w:kern w:val="0"/>
          <w:position w:val="-14"/>
          <w:szCs w:val="21"/>
        </w:rPr>
        <w:object w:dxaOrig="400" w:dyaOrig="380">
          <v:shape id="_x0000_i1261" type="#_x0000_t75" style="width:22pt;height:22pt" o:ole="">
            <v:imagedata r:id="rId462" o:title=""/>
          </v:shape>
          <o:OLEObject Type="Embed" ProgID="Equation.DSMT4" ShapeID="_x0000_i1261" DrawAspect="Content" ObjectID="_1681285352" r:id="rId466"/>
        </w:object>
      </w:r>
      <w:r w:rsidRPr="00321560">
        <w:rPr>
          <w:rFonts w:asciiTheme="minorEastAsia" w:hAnsiTheme="minorEastAsia"/>
          <w:snapToGrid w:val="0"/>
          <w:color w:val="000000" w:themeColor="text1"/>
          <w:kern w:val="0"/>
          <w:szCs w:val="21"/>
        </w:rPr>
        <w:t>、</w:t>
      </w:r>
      <w:r w:rsidRPr="00321560">
        <w:rPr>
          <w:rFonts w:asciiTheme="minorEastAsia" w:hAnsiTheme="minorEastAsia"/>
          <w:snapToGrid w:val="0"/>
          <w:color w:val="000000" w:themeColor="text1"/>
          <w:kern w:val="0"/>
          <w:position w:val="-14"/>
          <w:szCs w:val="21"/>
        </w:rPr>
        <w:object w:dxaOrig="420" w:dyaOrig="380">
          <v:shape id="_x0000_i1262" type="#_x0000_t75" style="width:22pt;height:22pt" o:ole="">
            <v:imagedata r:id="rId464" o:title=""/>
          </v:shape>
          <o:OLEObject Type="Embed" ProgID="Equation.DSMT4" ShapeID="_x0000_i1262" DrawAspect="Content" ObjectID="_1681285353" r:id="rId467"/>
        </w:object>
      </w:r>
      <w:r w:rsidRPr="00321560">
        <w:rPr>
          <w:rFonts w:asciiTheme="minorEastAsia" w:hAnsiTheme="minorEastAsia" w:hint="eastAsia"/>
          <w:color w:val="000000" w:themeColor="text1"/>
          <w:szCs w:val="21"/>
        </w:rPr>
        <w:t>不宜大于两片玻璃厚度之和。为简化计算，</w:t>
      </w:r>
      <w:r w:rsidRPr="00321560">
        <w:rPr>
          <w:rFonts w:asciiTheme="minorEastAsia" w:hAnsiTheme="minorEastAsia" w:hint="eastAsia"/>
          <w:bCs/>
          <w:color w:val="000000" w:themeColor="text1"/>
          <w:szCs w:val="21"/>
        </w:rPr>
        <w:t>夹层玻璃两侧单片玻璃的荷载可按照第</w:t>
      </w:r>
      <w:r w:rsidRPr="00321560">
        <w:rPr>
          <w:rFonts w:asciiTheme="minorEastAsia" w:hAnsiTheme="minorEastAsia" w:hint="eastAsia"/>
          <w:bCs/>
          <w:color w:val="000000" w:themeColor="text1"/>
          <w:szCs w:val="21"/>
        </w:rPr>
        <w:t>1</w:t>
      </w:r>
      <w:r w:rsidRPr="00321560">
        <w:rPr>
          <w:rFonts w:asciiTheme="minorEastAsia" w:hAnsiTheme="minorEastAsia" w:hint="eastAsia"/>
          <w:bCs/>
          <w:color w:val="000000" w:themeColor="text1"/>
          <w:szCs w:val="21"/>
        </w:rPr>
        <w:t>款规定分配。</w:t>
      </w:r>
    </w:p>
    <w:p w:rsidR="00161EB8" w:rsidRPr="00321560" w:rsidRDefault="00161EB8" w:rsidP="002D7FF1">
      <w:pPr>
        <w:pStyle w:val="afffffffffe"/>
        <w:rPr>
          <w:bCs/>
          <w:color w:val="000000" w:themeColor="text1"/>
        </w:rPr>
      </w:pPr>
      <w:r w:rsidRPr="00321560">
        <w:rPr>
          <w:snapToGrid w:val="0"/>
          <w:color w:val="000000" w:themeColor="text1"/>
          <w:position w:val="-34"/>
        </w:rPr>
        <w:object w:dxaOrig="1780" w:dyaOrig="840">
          <v:shape id="_x0000_i1263" type="#_x0000_t75" style="width:89.5pt;height:40.5pt" o:ole="">
            <v:imagedata r:id="rId468" o:title=""/>
          </v:shape>
          <o:OLEObject Type="Embed" ProgID="Equation.DSMT4" ShapeID="_x0000_i1263" DrawAspect="Content" ObjectID="_1681285354" r:id="rId469"/>
        </w:object>
      </w:r>
      <w:r w:rsidRPr="00321560">
        <w:rPr>
          <w:rFonts w:hint="eastAsia"/>
          <w:snapToGrid w:val="0"/>
          <w:color w:val="000000" w:themeColor="text1"/>
        </w:rPr>
        <w:t xml:space="preserve"> </w:t>
      </w:r>
      <w:r w:rsidR="00DC3D65" w:rsidRPr="00321560">
        <w:rPr>
          <w:snapToGrid w:val="0"/>
          <w:color w:val="000000" w:themeColor="text1"/>
        </w:rPr>
        <w:t xml:space="preserve">                          </w:t>
      </w:r>
      <w:r w:rsidR="002D7FF1" w:rsidRPr="00321560">
        <w:rPr>
          <w:color w:val="000000" w:themeColor="text1"/>
        </w:rPr>
        <w:t xml:space="preserve">  （</w:t>
      </w:r>
      <w:r w:rsidR="00D0455F" w:rsidRPr="00321560">
        <w:rPr>
          <w:color w:val="000000" w:themeColor="text1"/>
        </w:rPr>
        <w:fldChar w:fldCharType="begin"/>
      </w:r>
      <w:r w:rsidR="002D7FF1" w:rsidRPr="00321560">
        <w:rPr>
          <w:color w:val="000000" w:themeColor="text1"/>
        </w:rPr>
        <w:instrText xml:space="preserve"> AUTONUM  \* Arabic </w:instrText>
      </w:r>
      <w:r w:rsidR="00D0455F" w:rsidRPr="00321560">
        <w:rPr>
          <w:color w:val="000000" w:themeColor="text1"/>
        </w:rPr>
        <w:fldChar w:fldCharType="end"/>
      </w:r>
      <w:r w:rsidR="002D7FF1" w:rsidRPr="00321560">
        <w:rPr>
          <w:color w:val="000000" w:themeColor="text1"/>
        </w:rPr>
        <w:t>）</w:t>
      </w:r>
    </w:p>
    <w:p w:rsidR="00161EB8" w:rsidRPr="00321560" w:rsidRDefault="00161EB8" w:rsidP="002D7FF1">
      <w:pPr>
        <w:pStyle w:val="afffffffffe"/>
        <w:rPr>
          <w:color w:val="000000" w:themeColor="text1"/>
        </w:rPr>
      </w:pPr>
      <w:r w:rsidRPr="00321560">
        <w:rPr>
          <w:color w:val="000000" w:themeColor="text1"/>
          <w:position w:val="-34"/>
        </w:rPr>
        <w:object w:dxaOrig="1800" w:dyaOrig="840">
          <v:shape id="_x0000_i1264" type="#_x0000_t75" style="width:88pt;height:40.5pt" o:ole="">
            <v:imagedata r:id="rId470" o:title=""/>
          </v:shape>
          <o:OLEObject Type="Embed" ProgID="Equation.DSMT4" ShapeID="_x0000_i1264" DrawAspect="Content" ObjectID="_1681285355" r:id="rId471"/>
        </w:object>
      </w:r>
      <w:r w:rsidR="00DC3D65" w:rsidRPr="00321560">
        <w:rPr>
          <w:color w:val="000000" w:themeColor="text1"/>
        </w:rPr>
        <w:t xml:space="preserve">            </w:t>
      </w:r>
      <w:r w:rsidR="00922BCD" w:rsidRPr="00321560">
        <w:rPr>
          <w:color w:val="000000" w:themeColor="text1"/>
        </w:rPr>
        <w:t xml:space="preserve">  </w:t>
      </w:r>
      <w:r w:rsidR="00DC3D65" w:rsidRPr="00321560">
        <w:rPr>
          <w:color w:val="000000" w:themeColor="text1"/>
        </w:rPr>
        <w:t xml:space="preserve">             </w:t>
      </w:r>
      <w:r w:rsidR="002D7FF1" w:rsidRPr="00321560">
        <w:rPr>
          <w:color w:val="000000" w:themeColor="text1"/>
        </w:rPr>
        <w:t xml:space="preserve">  （</w:t>
      </w:r>
      <w:r w:rsidR="00D0455F" w:rsidRPr="00321560">
        <w:rPr>
          <w:color w:val="000000" w:themeColor="text1"/>
        </w:rPr>
        <w:fldChar w:fldCharType="begin"/>
      </w:r>
      <w:r w:rsidR="002D7FF1" w:rsidRPr="00321560">
        <w:rPr>
          <w:color w:val="000000" w:themeColor="text1"/>
        </w:rPr>
        <w:instrText xml:space="preserve"> AUTONUM  \* Arabic </w:instrText>
      </w:r>
      <w:r w:rsidR="00D0455F" w:rsidRPr="00321560">
        <w:rPr>
          <w:color w:val="000000" w:themeColor="text1"/>
        </w:rPr>
        <w:fldChar w:fldCharType="end"/>
      </w:r>
      <w:r w:rsidR="002D7FF1" w:rsidRPr="00321560">
        <w:rPr>
          <w:color w:val="000000" w:themeColor="text1"/>
        </w:rPr>
        <w:t>）</w:t>
      </w:r>
    </w:p>
    <w:p w:rsidR="00161EB8" w:rsidRPr="00321560" w:rsidRDefault="00161EB8" w:rsidP="002D7FF1">
      <w:pPr>
        <w:pStyle w:val="afffffffffe"/>
        <w:rPr>
          <w:color w:val="000000" w:themeColor="text1"/>
        </w:rPr>
      </w:pPr>
      <w:r w:rsidRPr="00321560">
        <w:rPr>
          <w:color w:val="000000" w:themeColor="text1"/>
          <w:position w:val="-14"/>
        </w:rPr>
        <w:object w:dxaOrig="1460" w:dyaOrig="400">
          <v:shape id="_x0000_i1265" type="#_x0000_t75" style="width:75pt;height:24pt" o:ole="">
            <v:imagedata r:id="rId472" o:title=""/>
          </v:shape>
          <o:OLEObject Type="Embed" ProgID="Equation.DSMT4" ShapeID="_x0000_i1265" DrawAspect="Content" ObjectID="_1681285356" r:id="rId473"/>
        </w:object>
      </w:r>
      <w:r w:rsidR="00922BCD" w:rsidRPr="00321560">
        <w:rPr>
          <w:color w:val="000000" w:themeColor="text1"/>
        </w:rPr>
        <w:t xml:space="preserve">                              </w:t>
      </w:r>
      <w:r w:rsidR="002D7FF1" w:rsidRPr="00321560">
        <w:rPr>
          <w:color w:val="000000" w:themeColor="text1"/>
        </w:rPr>
        <w:t xml:space="preserve">  （</w:t>
      </w:r>
      <w:r w:rsidR="00D0455F" w:rsidRPr="00321560">
        <w:rPr>
          <w:color w:val="000000" w:themeColor="text1"/>
        </w:rPr>
        <w:fldChar w:fldCharType="begin"/>
      </w:r>
      <w:r w:rsidR="002D7FF1" w:rsidRPr="00321560">
        <w:rPr>
          <w:color w:val="000000" w:themeColor="text1"/>
        </w:rPr>
        <w:instrText xml:space="preserve"> AUTONUM  \* Arabic </w:instrText>
      </w:r>
      <w:r w:rsidR="00D0455F" w:rsidRPr="00321560">
        <w:rPr>
          <w:color w:val="000000" w:themeColor="text1"/>
        </w:rPr>
        <w:fldChar w:fldCharType="end"/>
      </w:r>
      <w:r w:rsidR="002D7FF1" w:rsidRPr="00321560">
        <w:rPr>
          <w:color w:val="000000" w:themeColor="text1"/>
        </w:rPr>
        <w:t>）</w:t>
      </w:r>
    </w:p>
    <w:p w:rsidR="00161EB8" w:rsidRPr="00321560" w:rsidRDefault="00161EB8" w:rsidP="002D7FF1">
      <w:pPr>
        <w:pStyle w:val="afffffffffe"/>
        <w:rPr>
          <w:color w:val="000000" w:themeColor="text1"/>
        </w:rPr>
      </w:pPr>
      <w:r w:rsidRPr="00321560">
        <w:rPr>
          <w:color w:val="000000" w:themeColor="text1"/>
          <w:position w:val="-30"/>
        </w:rPr>
        <w:object w:dxaOrig="1100" w:dyaOrig="680">
          <v:shape id="_x0000_i1266" type="#_x0000_t75" style="width:55.5pt;height:33pt" o:ole="">
            <v:imagedata r:id="rId474" o:title=""/>
          </v:shape>
          <o:OLEObject Type="Embed" ProgID="Equation.DSMT4" ShapeID="_x0000_i1266" DrawAspect="Content" ObjectID="_1681285357" r:id="rId475"/>
        </w:object>
      </w:r>
      <w:r w:rsidR="00922BCD" w:rsidRPr="00321560">
        <w:rPr>
          <w:color w:val="000000" w:themeColor="text1"/>
        </w:rPr>
        <w:t xml:space="preserve">                                 </w:t>
      </w:r>
      <w:r w:rsidR="002D7FF1" w:rsidRPr="00321560">
        <w:rPr>
          <w:color w:val="000000" w:themeColor="text1"/>
        </w:rPr>
        <w:t xml:space="preserve">  （</w:t>
      </w:r>
      <w:r w:rsidR="00D0455F" w:rsidRPr="00321560">
        <w:rPr>
          <w:color w:val="000000" w:themeColor="text1"/>
        </w:rPr>
        <w:fldChar w:fldCharType="begin"/>
      </w:r>
      <w:r w:rsidR="002D7FF1" w:rsidRPr="00321560">
        <w:rPr>
          <w:color w:val="000000" w:themeColor="text1"/>
        </w:rPr>
        <w:instrText xml:space="preserve"> AUTONUM  \* Arabic </w:instrText>
      </w:r>
      <w:r w:rsidR="00D0455F" w:rsidRPr="00321560">
        <w:rPr>
          <w:color w:val="000000" w:themeColor="text1"/>
        </w:rPr>
        <w:fldChar w:fldCharType="end"/>
      </w:r>
      <w:r w:rsidR="002D7FF1" w:rsidRPr="00321560">
        <w:rPr>
          <w:color w:val="000000" w:themeColor="text1"/>
        </w:rPr>
        <w:t>）</w:t>
      </w:r>
    </w:p>
    <w:p w:rsidR="00161EB8" w:rsidRPr="00321560" w:rsidRDefault="00161EB8" w:rsidP="002D7FF1">
      <w:pPr>
        <w:pStyle w:val="afffffffffe"/>
        <w:rPr>
          <w:rFonts w:asciiTheme="minorEastAsia" w:hAnsiTheme="minorEastAsia"/>
          <w:bCs/>
          <w:color w:val="000000" w:themeColor="text1"/>
          <w:szCs w:val="21"/>
        </w:rPr>
      </w:pPr>
      <w:r w:rsidRPr="00321560">
        <w:rPr>
          <w:rFonts w:asciiTheme="minorEastAsia" w:hAnsiTheme="minorEastAsia"/>
          <w:bCs/>
          <w:color w:val="000000" w:themeColor="text1"/>
          <w:position w:val="-30"/>
          <w:szCs w:val="21"/>
        </w:rPr>
        <w:object w:dxaOrig="1120" w:dyaOrig="680">
          <v:shape id="_x0000_i1267" type="#_x0000_t75" style="width:55.5pt;height:33pt" o:ole="">
            <v:imagedata r:id="rId476" o:title=""/>
          </v:shape>
          <o:OLEObject Type="Embed" ProgID="Equation.DSMT4" ShapeID="_x0000_i1267" DrawAspect="Content" ObjectID="_1681285358" r:id="rId477"/>
        </w:object>
      </w:r>
      <w:r w:rsidR="00922BCD" w:rsidRPr="00321560">
        <w:rPr>
          <w:rFonts w:asciiTheme="minorEastAsia" w:hAnsiTheme="minorEastAsia"/>
          <w:bCs/>
          <w:color w:val="000000" w:themeColor="text1"/>
          <w:szCs w:val="21"/>
        </w:rPr>
        <w:t xml:space="preserve">                </w:t>
      </w:r>
      <w:r w:rsidR="00DE2E9E" w:rsidRPr="00321560">
        <w:rPr>
          <w:rFonts w:asciiTheme="minorEastAsia" w:hAnsiTheme="minorEastAsia"/>
          <w:bCs/>
          <w:color w:val="000000" w:themeColor="text1"/>
          <w:szCs w:val="21"/>
        </w:rPr>
        <w:t xml:space="preserve">  </w:t>
      </w:r>
      <w:r w:rsidR="00922BCD" w:rsidRPr="00321560">
        <w:rPr>
          <w:rFonts w:asciiTheme="minorEastAsia" w:hAnsiTheme="minorEastAsia"/>
          <w:bCs/>
          <w:color w:val="000000" w:themeColor="text1"/>
          <w:szCs w:val="21"/>
        </w:rPr>
        <w:t xml:space="preserve">               </w:t>
      </w:r>
      <w:r w:rsidR="002D7FF1" w:rsidRPr="00321560">
        <w:rPr>
          <w:color w:val="000000" w:themeColor="text1"/>
        </w:rPr>
        <w:t xml:space="preserve">  （</w:t>
      </w:r>
      <w:r w:rsidR="00D0455F" w:rsidRPr="00321560">
        <w:rPr>
          <w:color w:val="000000" w:themeColor="text1"/>
        </w:rPr>
        <w:fldChar w:fldCharType="begin"/>
      </w:r>
      <w:r w:rsidR="002D7FF1" w:rsidRPr="00321560">
        <w:rPr>
          <w:color w:val="000000" w:themeColor="text1"/>
        </w:rPr>
        <w:instrText xml:space="preserve"> AUTONUM  \* Arabic </w:instrText>
      </w:r>
      <w:r w:rsidR="00D0455F" w:rsidRPr="00321560">
        <w:rPr>
          <w:color w:val="000000" w:themeColor="text1"/>
        </w:rPr>
        <w:fldChar w:fldCharType="end"/>
      </w:r>
      <w:r w:rsidR="002D7FF1" w:rsidRPr="00321560">
        <w:rPr>
          <w:color w:val="000000" w:themeColor="text1"/>
        </w:rPr>
        <w:t>）</w:t>
      </w:r>
    </w:p>
    <w:p w:rsidR="00161EB8" w:rsidRPr="00321560" w:rsidRDefault="00161EB8" w:rsidP="002D7FF1">
      <w:pPr>
        <w:pStyle w:val="afffffffffe"/>
        <w:rPr>
          <w:rFonts w:asciiTheme="minorEastAsia" w:hAnsiTheme="minorEastAsia"/>
          <w:bCs/>
          <w:color w:val="000000" w:themeColor="text1"/>
          <w:szCs w:val="21"/>
        </w:rPr>
      </w:pPr>
      <w:r w:rsidRPr="00321560">
        <w:rPr>
          <w:rFonts w:asciiTheme="minorEastAsia" w:hAnsiTheme="minorEastAsia"/>
          <w:bCs/>
          <w:color w:val="000000" w:themeColor="text1"/>
          <w:position w:val="-12"/>
          <w:szCs w:val="21"/>
        </w:rPr>
        <w:object w:dxaOrig="1800" w:dyaOrig="360">
          <v:shape id="_x0000_i1268" type="#_x0000_t75" style="width:88pt;height:16.5pt" o:ole="">
            <v:imagedata r:id="rId478" o:title=""/>
          </v:shape>
          <o:OLEObject Type="Embed" ProgID="Equation.DSMT4" ShapeID="_x0000_i1268" DrawAspect="Content" ObjectID="_1681285359" r:id="rId479"/>
        </w:object>
      </w:r>
      <w:r w:rsidR="00922BCD" w:rsidRPr="00321560">
        <w:rPr>
          <w:rFonts w:asciiTheme="minorEastAsia" w:hAnsiTheme="minorEastAsia"/>
          <w:bCs/>
          <w:color w:val="000000" w:themeColor="text1"/>
          <w:szCs w:val="21"/>
        </w:rPr>
        <w:t xml:space="preserve">                          </w:t>
      </w:r>
      <w:r w:rsidR="002D7FF1" w:rsidRPr="00321560">
        <w:rPr>
          <w:color w:val="000000" w:themeColor="text1"/>
        </w:rPr>
        <w:t xml:space="preserve">  （</w:t>
      </w:r>
      <w:r w:rsidR="00D0455F" w:rsidRPr="00321560">
        <w:rPr>
          <w:color w:val="000000" w:themeColor="text1"/>
        </w:rPr>
        <w:fldChar w:fldCharType="begin"/>
      </w:r>
      <w:r w:rsidR="002D7FF1" w:rsidRPr="00321560">
        <w:rPr>
          <w:color w:val="000000" w:themeColor="text1"/>
        </w:rPr>
        <w:instrText xml:space="preserve"> AUTONUM  \* Arabic </w:instrText>
      </w:r>
      <w:r w:rsidR="00D0455F" w:rsidRPr="00321560">
        <w:rPr>
          <w:color w:val="000000" w:themeColor="text1"/>
        </w:rPr>
        <w:fldChar w:fldCharType="end"/>
      </w:r>
      <w:r w:rsidR="002D7FF1" w:rsidRPr="00321560">
        <w:rPr>
          <w:color w:val="000000" w:themeColor="text1"/>
        </w:rPr>
        <w:t>）</w:t>
      </w:r>
    </w:p>
    <w:p w:rsidR="00161EB8" w:rsidRPr="00321560" w:rsidRDefault="00161EB8" w:rsidP="002D7FF1">
      <w:pPr>
        <w:pStyle w:val="afffffffffe"/>
        <w:rPr>
          <w:rFonts w:asciiTheme="minorEastAsia" w:hAnsiTheme="minorEastAsia"/>
          <w:bCs/>
          <w:color w:val="000000" w:themeColor="text1"/>
          <w:szCs w:val="21"/>
        </w:rPr>
      </w:pPr>
      <w:r w:rsidRPr="00321560">
        <w:rPr>
          <w:rFonts w:asciiTheme="minorEastAsia" w:hAnsiTheme="minorEastAsia"/>
          <w:bCs/>
          <w:color w:val="000000" w:themeColor="text1"/>
          <w:position w:val="-60"/>
          <w:szCs w:val="21"/>
        </w:rPr>
        <w:object w:dxaOrig="1700" w:dyaOrig="980">
          <v:shape id="_x0000_i1269" type="#_x0000_t75" style="width:87.5pt;height:49.5pt" o:ole="">
            <v:imagedata r:id="rId480" o:title=""/>
          </v:shape>
          <o:OLEObject Type="Embed" ProgID="Equation.DSMT4" ShapeID="_x0000_i1269" DrawAspect="Content" ObjectID="_1681285360" r:id="rId481"/>
        </w:object>
      </w:r>
      <w:r w:rsidR="00922BCD" w:rsidRPr="00321560">
        <w:rPr>
          <w:rFonts w:asciiTheme="minorEastAsia" w:hAnsiTheme="minorEastAsia"/>
          <w:bCs/>
          <w:color w:val="000000" w:themeColor="text1"/>
          <w:szCs w:val="21"/>
        </w:rPr>
        <w:t xml:space="preserve">           </w:t>
      </w:r>
      <w:r w:rsidR="00DE2E9E" w:rsidRPr="00321560">
        <w:rPr>
          <w:rFonts w:asciiTheme="minorEastAsia" w:hAnsiTheme="minorEastAsia"/>
          <w:bCs/>
          <w:color w:val="000000" w:themeColor="text1"/>
          <w:szCs w:val="21"/>
        </w:rPr>
        <w:t xml:space="preserve"> </w:t>
      </w:r>
      <w:r w:rsidR="00922BCD" w:rsidRPr="00321560">
        <w:rPr>
          <w:rFonts w:asciiTheme="minorEastAsia" w:hAnsiTheme="minorEastAsia"/>
          <w:bCs/>
          <w:color w:val="000000" w:themeColor="text1"/>
          <w:szCs w:val="21"/>
        </w:rPr>
        <w:t xml:space="preserve">               </w:t>
      </w:r>
      <w:r w:rsidR="002D7FF1" w:rsidRPr="00321560">
        <w:rPr>
          <w:color w:val="000000" w:themeColor="text1"/>
        </w:rPr>
        <w:t xml:space="preserve">  （</w:t>
      </w:r>
      <w:r w:rsidR="00D0455F" w:rsidRPr="00321560">
        <w:rPr>
          <w:color w:val="000000" w:themeColor="text1"/>
        </w:rPr>
        <w:fldChar w:fldCharType="begin"/>
      </w:r>
      <w:r w:rsidR="002D7FF1" w:rsidRPr="00321560">
        <w:rPr>
          <w:color w:val="000000" w:themeColor="text1"/>
        </w:rPr>
        <w:instrText xml:space="preserve"> AUTONUM  \* Arabic </w:instrText>
      </w:r>
      <w:r w:rsidR="00D0455F" w:rsidRPr="00321560">
        <w:rPr>
          <w:color w:val="000000" w:themeColor="text1"/>
        </w:rPr>
        <w:fldChar w:fldCharType="end"/>
      </w:r>
      <w:r w:rsidR="002D7FF1" w:rsidRPr="00321560">
        <w:rPr>
          <w:color w:val="000000" w:themeColor="text1"/>
        </w:rPr>
        <w:t>）</w:t>
      </w:r>
    </w:p>
    <w:tbl>
      <w:tblPr>
        <w:tblW w:w="5000" w:type="pct"/>
        <w:tblLook w:val="04A0" w:firstRow="1" w:lastRow="0" w:firstColumn="1" w:lastColumn="0" w:noHBand="0" w:noVBand="1"/>
      </w:tblPr>
      <w:tblGrid>
        <w:gridCol w:w="1431"/>
        <w:gridCol w:w="8423"/>
      </w:tblGrid>
      <w:tr w:rsidR="00321560" w:rsidRPr="00321560" w:rsidTr="00DA5029">
        <w:trPr>
          <w:trHeight w:val="624"/>
        </w:trPr>
        <w:tc>
          <w:tcPr>
            <w:tcW w:w="726" w:type="pct"/>
            <w:vAlign w:val="center"/>
          </w:tcPr>
          <w:p w:rsidR="00161EB8" w:rsidRPr="00321560" w:rsidRDefault="00161EB8" w:rsidP="00DC6813">
            <w:pPr>
              <w:jc w:val="right"/>
              <w:rPr>
                <w:rFonts w:asciiTheme="minorEastAsia" w:hAnsiTheme="minorEastAsia"/>
                <w:color w:val="000000" w:themeColor="text1"/>
              </w:rPr>
            </w:pPr>
            <w:r w:rsidRPr="00321560">
              <w:rPr>
                <w:rFonts w:asciiTheme="minorEastAsia" w:hAnsiTheme="minorEastAsia"/>
                <w:color w:val="000000" w:themeColor="text1"/>
              </w:rPr>
              <w:t>式中：</w:t>
            </w:r>
            <w:r w:rsidR="002C5195" w:rsidRPr="00321560">
              <w:rPr>
                <w:color w:val="000000" w:themeColor="text1"/>
                <w:position w:val="-4"/>
              </w:rPr>
              <w:object w:dxaOrig="200" w:dyaOrig="220">
                <v:shape id="_x0000_i1270" type="#_x0000_t75" style="width:11.5pt;height:11.5pt" o:ole="">
                  <v:imagedata r:id="rId482" o:title=""/>
                </v:shape>
                <o:OLEObject Type="Embed" ProgID="Equation.DSMT4" ShapeID="_x0000_i1270" DrawAspect="Content" ObjectID="_1681285361" r:id="rId483"/>
              </w:object>
            </w:r>
          </w:p>
        </w:tc>
        <w:tc>
          <w:tcPr>
            <w:tcW w:w="4274" w:type="pct"/>
            <w:vAlign w:val="center"/>
          </w:tcPr>
          <w:p w:rsidR="00161EB8" w:rsidRPr="00321560" w:rsidRDefault="00161EB8" w:rsidP="00DC6813">
            <w:pPr>
              <w:rPr>
                <w:rFonts w:asciiTheme="minorEastAsia" w:hAnsiTheme="minorEastAsia"/>
                <w:color w:val="000000" w:themeColor="text1"/>
              </w:rPr>
            </w:pPr>
            <w:r w:rsidRPr="00321560">
              <w:rPr>
                <w:rFonts w:ascii="华文楷体" w:eastAsia="华文楷体" w:hAnsi="华文楷体"/>
                <w:color w:val="000000" w:themeColor="text1"/>
              </w:rPr>
              <w:t>——</w:t>
            </w:r>
            <w:r w:rsidRPr="00321560">
              <w:rPr>
                <w:rFonts w:asciiTheme="minorEastAsia" w:hAnsiTheme="minorEastAsia"/>
                <w:color w:val="000000" w:themeColor="text1"/>
              </w:rPr>
              <w:t>夹层玻璃中间层胶片的剪力传递系数</w:t>
            </w:r>
            <w:r w:rsidRPr="00321560">
              <w:rPr>
                <w:rFonts w:asciiTheme="minorEastAsia" w:hAnsiTheme="minorEastAsia" w:hint="eastAsia"/>
                <w:color w:val="000000" w:themeColor="text1"/>
              </w:rPr>
              <w:t>，</w:t>
            </w:r>
            <w:r w:rsidRPr="00321560">
              <w:rPr>
                <w:rFonts w:asciiTheme="minorEastAsia" w:hAnsiTheme="minorEastAsia"/>
                <w:color w:val="000000" w:themeColor="text1"/>
              </w:rPr>
              <w:t>当采用聚乙烯醇缩丁醛胶片时</w:t>
            </w:r>
            <w:r w:rsidRPr="00321560">
              <w:rPr>
                <w:rFonts w:asciiTheme="minorEastAsia" w:hAnsiTheme="minorEastAsia" w:hint="eastAsia"/>
                <w:color w:val="000000" w:themeColor="text1"/>
              </w:rPr>
              <w:t>可</w:t>
            </w:r>
            <w:r w:rsidRPr="00321560">
              <w:rPr>
                <w:rFonts w:asciiTheme="minorEastAsia" w:hAnsiTheme="minorEastAsia"/>
                <w:color w:val="000000" w:themeColor="text1"/>
              </w:rPr>
              <w:t>取</w:t>
            </w:r>
            <w:r w:rsidRPr="00321560">
              <w:rPr>
                <w:rFonts w:asciiTheme="minorEastAsia" w:hAnsiTheme="minorEastAsia"/>
                <w:color w:val="000000" w:themeColor="text1"/>
              </w:rPr>
              <w:t>0</w:t>
            </w:r>
            <w:r w:rsidRPr="00321560">
              <w:rPr>
                <w:rFonts w:asciiTheme="minorEastAsia" w:hAnsiTheme="minorEastAsia"/>
                <w:color w:val="000000" w:themeColor="text1"/>
              </w:rPr>
              <w:t>；</w:t>
            </w:r>
          </w:p>
        </w:tc>
      </w:tr>
      <w:tr w:rsidR="00321560" w:rsidRPr="00321560" w:rsidTr="00DA5029">
        <w:trPr>
          <w:trHeight w:val="624"/>
        </w:trPr>
        <w:tc>
          <w:tcPr>
            <w:tcW w:w="726" w:type="pct"/>
            <w:vAlign w:val="center"/>
          </w:tcPr>
          <w:p w:rsidR="00161EB8" w:rsidRPr="00321560" w:rsidRDefault="00161EB8" w:rsidP="00DC6813">
            <w:pPr>
              <w:jc w:val="right"/>
              <w:rPr>
                <w:color w:val="000000" w:themeColor="text1"/>
              </w:rPr>
            </w:pPr>
            <w:r w:rsidRPr="00321560">
              <w:rPr>
                <w:color w:val="000000" w:themeColor="text1"/>
                <w:position w:val="-6"/>
              </w:rPr>
              <w:object w:dxaOrig="240" w:dyaOrig="260">
                <v:shape id="_x0000_i1271" type="#_x0000_t75" style="width:12pt;height:13.5pt" o:ole="">
                  <v:imagedata r:id="rId484" o:title=""/>
                </v:shape>
                <o:OLEObject Type="Embed" ProgID="Equation.DSMT4" ShapeID="_x0000_i1271" DrawAspect="Content" ObjectID="_1681285362" r:id="rId485"/>
              </w:object>
            </w:r>
          </w:p>
        </w:tc>
        <w:tc>
          <w:tcPr>
            <w:tcW w:w="4274" w:type="pct"/>
            <w:vAlign w:val="center"/>
          </w:tcPr>
          <w:p w:rsidR="00161EB8" w:rsidRPr="00321560" w:rsidRDefault="00161EB8" w:rsidP="00DC6813">
            <w:pPr>
              <w:rPr>
                <w:rFonts w:asciiTheme="minorEastAsia" w:hAnsiTheme="minorEastAsia"/>
                <w:color w:val="000000" w:themeColor="text1"/>
              </w:rPr>
            </w:pPr>
            <w:r w:rsidRPr="00321560">
              <w:rPr>
                <w:rFonts w:ascii="华文楷体" w:eastAsia="华文楷体" w:hAnsi="华文楷体"/>
                <w:color w:val="000000" w:themeColor="text1"/>
              </w:rPr>
              <w:t>——</w:t>
            </w:r>
            <w:r w:rsidRPr="00321560">
              <w:rPr>
                <w:rFonts w:asciiTheme="minorEastAsia" w:hAnsiTheme="minorEastAsia"/>
                <w:color w:val="000000" w:themeColor="text1"/>
              </w:rPr>
              <w:t>夹层玻璃中间层的剪切模量</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rPr>
              <w:t>），</w:t>
            </w:r>
            <w:r w:rsidRPr="00321560">
              <w:rPr>
                <w:rFonts w:asciiTheme="minorEastAsia" w:hAnsiTheme="minorEastAsia"/>
                <w:color w:val="000000" w:themeColor="text1"/>
              </w:rPr>
              <w:t>与温度相关；</w:t>
            </w:r>
          </w:p>
        </w:tc>
      </w:tr>
      <w:tr w:rsidR="00321560" w:rsidRPr="00321560" w:rsidTr="00DA5029">
        <w:trPr>
          <w:trHeight w:val="624"/>
        </w:trPr>
        <w:tc>
          <w:tcPr>
            <w:tcW w:w="726" w:type="pct"/>
            <w:vAlign w:val="center"/>
          </w:tcPr>
          <w:p w:rsidR="00161EB8" w:rsidRPr="00321560" w:rsidRDefault="00161EB8" w:rsidP="00DC6813">
            <w:pPr>
              <w:jc w:val="right"/>
              <w:rPr>
                <w:color w:val="000000" w:themeColor="text1"/>
              </w:rPr>
            </w:pPr>
            <w:r w:rsidRPr="00321560">
              <w:rPr>
                <w:color w:val="000000" w:themeColor="text1"/>
                <w:position w:val="-10"/>
              </w:rPr>
              <w:object w:dxaOrig="180" w:dyaOrig="320">
                <v:shape id="_x0000_i1272" type="#_x0000_t75" style="width:9pt;height:15.5pt" o:ole="">
                  <v:imagedata r:id="rId486" o:title=""/>
                </v:shape>
                <o:OLEObject Type="Embed" ProgID="Equation.DSMT4" ShapeID="_x0000_i1272" DrawAspect="Content" ObjectID="_1681285363" r:id="rId487"/>
              </w:object>
            </w:r>
            <w:r w:rsidRPr="00321560">
              <w:rPr>
                <w:rFonts w:hint="eastAsia"/>
                <w:color w:val="000000" w:themeColor="text1"/>
              </w:rPr>
              <w:t>、</w:t>
            </w:r>
            <w:r w:rsidRPr="00321560">
              <w:rPr>
                <w:color w:val="000000" w:themeColor="text1"/>
                <w:position w:val="-10"/>
              </w:rPr>
              <w:object w:dxaOrig="200" w:dyaOrig="320">
                <v:shape id="_x0000_i1273" type="#_x0000_t75" style="width:11.5pt;height:15.5pt" o:ole="">
                  <v:imagedata r:id="rId488" o:title=""/>
                </v:shape>
                <o:OLEObject Type="Embed" ProgID="Equation.DSMT4" ShapeID="_x0000_i1273" DrawAspect="Content" ObjectID="_1681285364" r:id="rId489"/>
              </w:object>
            </w:r>
            <w:r w:rsidRPr="00321560">
              <w:rPr>
                <w:rFonts w:hint="eastAsia"/>
                <w:color w:val="000000" w:themeColor="text1"/>
              </w:rPr>
              <w:t>、</w:t>
            </w:r>
            <w:r w:rsidRPr="00321560">
              <w:rPr>
                <w:color w:val="000000" w:themeColor="text1"/>
                <w:position w:val="-10"/>
              </w:rPr>
              <w:object w:dxaOrig="200" w:dyaOrig="320">
                <v:shape id="_x0000_i1274" type="#_x0000_t75" style="width:11.5pt;height:15.5pt" o:ole="">
                  <v:imagedata r:id="rId490" o:title=""/>
                </v:shape>
                <o:OLEObject Type="Embed" ProgID="Equation.DSMT4" ShapeID="_x0000_i1274" DrawAspect="Content" ObjectID="_1681285365" r:id="rId491"/>
              </w:object>
            </w:r>
          </w:p>
        </w:tc>
        <w:tc>
          <w:tcPr>
            <w:tcW w:w="4274" w:type="pct"/>
            <w:vAlign w:val="center"/>
          </w:tcPr>
          <w:p w:rsidR="00161EB8" w:rsidRPr="00321560" w:rsidRDefault="00161EB8" w:rsidP="00DC6813">
            <w:pPr>
              <w:rPr>
                <w:rFonts w:asciiTheme="minorEastAsia" w:hAnsiTheme="minorEastAsia"/>
                <w:color w:val="000000" w:themeColor="text1"/>
              </w:rPr>
            </w:pPr>
            <w:r w:rsidRPr="00321560">
              <w:rPr>
                <w:rFonts w:ascii="华文楷体" w:eastAsia="华文楷体" w:hAnsi="华文楷体"/>
                <w:color w:val="000000" w:themeColor="text1"/>
              </w:rPr>
              <w:t>——</w:t>
            </w:r>
            <w:r w:rsidRPr="00321560">
              <w:rPr>
                <w:rFonts w:asciiTheme="minorEastAsia" w:hAnsiTheme="minorEastAsia"/>
                <w:color w:val="000000" w:themeColor="text1"/>
              </w:rPr>
              <w:t>双片玻璃夹层玻璃中第</w:t>
            </w:r>
            <w:r w:rsidRPr="00321560">
              <w:rPr>
                <w:rFonts w:asciiTheme="minorEastAsia" w:hAnsiTheme="minorEastAsia"/>
                <w:color w:val="000000" w:themeColor="text1"/>
              </w:rPr>
              <w:t>1</w:t>
            </w:r>
            <w:r w:rsidRPr="00321560">
              <w:rPr>
                <w:rFonts w:asciiTheme="minorEastAsia" w:hAnsiTheme="minorEastAsia"/>
                <w:color w:val="000000" w:themeColor="text1"/>
              </w:rPr>
              <w:t>片、第</w:t>
            </w:r>
            <w:r w:rsidRPr="00321560">
              <w:rPr>
                <w:rFonts w:asciiTheme="minorEastAsia" w:hAnsiTheme="minorEastAsia"/>
                <w:color w:val="000000" w:themeColor="text1"/>
              </w:rPr>
              <w:t>2</w:t>
            </w:r>
            <w:r w:rsidRPr="00321560">
              <w:rPr>
                <w:rFonts w:asciiTheme="minorEastAsia" w:hAnsiTheme="minorEastAsia"/>
                <w:color w:val="000000" w:themeColor="text1"/>
              </w:rPr>
              <w:t>片</w:t>
            </w:r>
            <w:r w:rsidR="00FA4F73">
              <w:rPr>
                <w:rFonts w:asciiTheme="minorEastAsia" w:hAnsiTheme="minorEastAsia" w:hint="eastAsia"/>
                <w:color w:val="000000" w:themeColor="text1"/>
              </w:rPr>
              <w:t>玻璃</w:t>
            </w:r>
            <w:r w:rsidRPr="00321560">
              <w:rPr>
                <w:rFonts w:asciiTheme="minorEastAsia" w:hAnsiTheme="minorEastAsia"/>
                <w:color w:val="000000" w:themeColor="text1"/>
              </w:rPr>
              <w:t>和中间层胶片的厚度</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mm</w:t>
            </w:r>
            <w:r w:rsidRPr="00321560">
              <w:rPr>
                <w:rFonts w:asciiTheme="minorEastAsia" w:hAnsiTheme="minorEastAsia" w:hint="eastAsia"/>
                <w:color w:val="000000" w:themeColor="text1"/>
              </w:rPr>
              <w:t>）；</w:t>
            </w:r>
          </w:p>
        </w:tc>
      </w:tr>
      <w:tr w:rsidR="00321560" w:rsidRPr="00321560" w:rsidTr="00DA5029">
        <w:trPr>
          <w:trHeight w:val="624"/>
        </w:trPr>
        <w:tc>
          <w:tcPr>
            <w:tcW w:w="726" w:type="pct"/>
            <w:vAlign w:val="center"/>
          </w:tcPr>
          <w:p w:rsidR="00161EB8" w:rsidRPr="00321560" w:rsidRDefault="00161EB8" w:rsidP="00DC6813">
            <w:pPr>
              <w:jc w:val="right"/>
              <w:rPr>
                <w:color w:val="000000" w:themeColor="text1"/>
              </w:rPr>
            </w:pPr>
            <w:r w:rsidRPr="00321560">
              <w:rPr>
                <w:color w:val="000000" w:themeColor="text1"/>
              </w:rPr>
              <w:t>L</w:t>
            </w:r>
          </w:p>
        </w:tc>
        <w:tc>
          <w:tcPr>
            <w:tcW w:w="4274" w:type="pct"/>
            <w:vAlign w:val="center"/>
          </w:tcPr>
          <w:p w:rsidR="00161EB8" w:rsidRPr="00321560" w:rsidRDefault="00161EB8" w:rsidP="00DC6813">
            <w:pPr>
              <w:rPr>
                <w:rFonts w:asciiTheme="minorEastAsia" w:hAnsiTheme="minorEastAsia"/>
                <w:color w:val="000000" w:themeColor="text1"/>
              </w:rPr>
            </w:pPr>
            <w:r w:rsidRPr="00321560">
              <w:rPr>
                <w:rFonts w:ascii="华文楷体" w:eastAsia="华文楷体" w:hAnsi="华文楷体"/>
                <w:color w:val="000000" w:themeColor="text1"/>
              </w:rPr>
              <w:t>——</w:t>
            </w:r>
            <w:r w:rsidRPr="00321560">
              <w:rPr>
                <w:rFonts w:asciiTheme="minorEastAsia" w:hAnsiTheme="minorEastAsia"/>
                <w:color w:val="000000" w:themeColor="text1"/>
              </w:rPr>
              <w:t>夹层玻璃的</w:t>
            </w:r>
            <w:r w:rsidRPr="00321560">
              <w:rPr>
                <w:rFonts w:asciiTheme="minorEastAsia" w:hAnsiTheme="minorEastAsia" w:hint="eastAsia"/>
                <w:color w:val="000000" w:themeColor="text1"/>
              </w:rPr>
              <w:t>短边长度（</w:t>
            </w:r>
            <w:r w:rsidRPr="00321560">
              <w:rPr>
                <w:rFonts w:asciiTheme="minorEastAsia" w:hAnsiTheme="minorEastAsia" w:hint="eastAsia"/>
                <w:color w:val="000000" w:themeColor="text1"/>
              </w:rPr>
              <w:t>mm</w:t>
            </w:r>
            <w:r w:rsidRPr="00321560">
              <w:rPr>
                <w:rFonts w:asciiTheme="minorEastAsia" w:hAnsiTheme="minorEastAsia" w:hint="eastAsia"/>
                <w:color w:val="000000" w:themeColor="text1"/>
              </w:rPr>
              <w:t>）</w:t>
            </w:r>
            <w:r w:rsidRPr="00321560">
              <w:rPr>
                <w:rFonts w:asciiTheme="minorEastAsia" w:hAnsiTheme="minorEastAsia"/>
                <w:color w:val="000000" w:themeColor="text1"/>
              </w:rPr>
              <w:t>；</w:t>
            </w:r>
          </w:p>
        </w:tc>
      </w:tr>
      <w:tr w:rsidR="00321560" w:rsidRPr="00321560" w:rsidTr="00DA5029">
        <w:trPr>
          <w:trHeight w:val="624"/>
        </w:trPr>
        <w:tc>
          <w:tcPr>
            <w:tcW w:w="726" w:type="pct"/>
            <w:vAlign w:val="center"/>
          </w:tcPr>
          <w:p w:rsidR="00161EB8" w:rsidRPr="00321560" w:rsidRDefault="00161EB8" w:rsidP="00DC6813">
            <w:pPr>
              <w:jc w:val="right"/>
              <w:rPr>
                <w:color w:val="000000" w:themeColor="text1"/>
              </w:rPr>
            </w:pPr>
            <w:r w:rsidRPr="00321560">
              <w:rPr>
                <w:color w:val="000000" w:themeColor="text1"/>
              </w:rPr>
              <w:t>E</w:t>
            </w:r>
          </w:p>
        </w:tc>
        <w:tc>
          <w:tcPr>
            <w:tcW w:w="4274" w:type="pct"/>
            <w:vAlign w:val="center"/>
          </w:tcPr>
          <w:p w:rsidR="00161EB8" w:rsidRPr="00321560" w:rsidRDefault="00161EB8" w:rsidP="00DC6813">
            <w:pPr>
              <w:rPr>
                <w:rFonts w:asciiTheme="minorEastAsia" w:hAnsiTheme="minorEastAsia"/>
                <w:color w:val="000000" w:themeColor="text1"/>
              </w:rPr>
            </w:pPr>
            <w:r w:rsidRPr="00321560">
              <w:rPr>
                <w:rFonts w:ascii="华文楷体" w:eastAsia="华文楷体" w:hAnsi="华文楷体"/>
                <w:color w:val="000000" w:themeColor="text1"/>
              </w:rPr>
              <w:t>——</w:t>
            </w:r>
            <w:r w:rsidRPr="00321560">
              <w:rPr>
                <w:rFonts w:asciiTheme="minorEastAsia" w:hAnsiTheme="minorEastAsia" w:hint="eastAsia"/>
                <w:color w:val="000000" w:themeColor="text1"/>
              </w:rPr>
              <w:t>玻璃的弹性模量（</w:t>
            </w:r>
            <w:r w:rsidRPr="00321560">
              <w:rPr>
                <w:rFonts w:asciiTheme="minorEastAsia" w:hAnsiTheme="minorEastAsia" w:hint="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rPr>
              <w:t>）；</w:t>
            </w:r>
          </w:p>
        </w:tc>
      </w:tr>
      <w:tr w:rsidR="00321560" w:rsidRPr="00321560" w:rsidTr="00DA5029">
        <w:trPr>
          <w:trHeight w:val="624"/>
        </w:trPr>
        <w:tc>
          <w:tcPr>
            <w:tcW w:w="726" w:type="pct"/>
            <w:vAlign w:val="center"/>
          </w:tcPr>
          <w:p w:rsidR="00161EB8" w:rsidRPr="00321560" w:rsidRDefault="00161EB8" w:rsidP="00DC6813">
            <w:pPr>
              <w:jc w:val="right"/>
              <w:rPr>
                <w:color w:val="000000" w:themeColor="text1"/>
              </w:rPr>
            </w:pPr>
            <w:r w:rsidRPr="00321560">
              <w:rPr>
                <w:bCs/>
                <w:color w:val="000000" w:themeColor="text1"/>
                <w:position w:val="-14"/>
              </w:rPr>
              <w:object w:dxaOrig="380" w:dyaOrig="380">
                <v:shape id="_x0000_i1275" type="#_x0000_t75" style="width:19.5pt;height:19.5pt" o:ole="">
                  <v:imagedata r:id="rId492" o:title=""/>
                </v:shape>
                <o:OLEObject Type="Embed" ProgID="Equation.DSMT4" ShapeID="_x0000_i1275" DrawAspect="Content" ObjectID="_1681285366" r:id="rId493"/>
              </w:object>
            </w:r>
          </w:p>
        </w:tc>
        <w:tc>
          <w:tcPr>
            <w:tcW w:w="4274" w:type="pct"/>
            <w:vAlign w:val="center"/>
          </w:tcPr>
          <w:p w:rsidR="00161EB8" w:rsidRPr="00321560" w:rsidRDefault="00161EB8" w:rsidP="00DC6813">
            <w:pPr>
              <w:rPr>
                <w:rFonts w:ascii="华文楷体" w:eastAsia="华文楷体" w:hAnsi="华文楷体"/>
                <w:color w:val="000000" w:themeColor="text1"/>
              </w:rPr>
            </w:pPr>
            <w:r w:rsidRPr="00321560">
              <w:rPr>
                <w:rFonts w:ascii="华文楷体" w:eastAsia="华文楷体" w:hAnsi="华文楷体"/>
                <w:color w:val="000000" w:themeColor="text1"/>
              </w:rPr>
              <w:t>——</w:t>
            </w:r>
            <w:r w:rsidRPr="00321560">
              <w:rPr>
                <w:rFonts w:asciiTheme="minorEastAsia" w:hAnsiTheme="minorEastAsia"/>
                <w:color w:val="000000" w:themeColor="text1"/>
              </w:rPr>
              <w:t>夹层玻璃的等效厚度（</w:t>
            </w:r>
            <w:r w:rsidRPr="00321560">
              <w:rPr>
                <w:rFonts w:asciiTheme="minorEastAsia" w:hAnsiTheme="minorEastAsia"/>
                <w:color w:val="000000" w:themeColor="text1"/>
              </w:rPr>
              <w:t>mm</w:t>
            </w:r>
            <w:r w:rsidRPr="00321560">
              <w:rPr>
                <w:rFonts w:asciiTheme="minorEastAsia" w:hAnsiTheme="minorEastAsia"/>
                <w:color w:val="000000" w:themeColor="text1"/>
              </w:rPr>
              <w:t>）</w:t>
            </w:r>
            <w:r w:rsidRPr="00321560">
              <w:rPr>
                <w:rFonts w:asciiTheme="minorEastAsia" w:hAnsiTheme="minorEastAsia" w:hint="eastAsia"/>
                <w:color w:val="000000" w:themeColor="text1"/>
              </w:rPr>
              <w:t>，</w:t>
            </w:r>
            <w:r w:rsidRPr="00321560">
              <w:rPr>
                <w:rFonts w:asciiTheme="minorEastAsia" w:hAnsiTheme="minorEastAsia"/>
                <w:color w:val="000000" w:themeColor="text1"/>
              </w:rPr>
              <w:t>当</w:t>
            </w:r>
            <w:r w:rsidRPr="00321560">
              <w:rPr>
                <w:rFonts w:asciiTheme="minorEastAsia" w:hAnsiTheme="minorEastAsia"/>
                <w:color w:val="000000" w:themeColor="text1"/>
              </w:rPr>
              <w:t>Γ=0</w:t>
            </w:r>
            <w:r w:rsidRPr="00321560">
              <w:rPr>
                <w:rFonts w:asciiTheme="minorEastAsia" w:hAnsiTheme="minorEastAsia"/>
                <w:color w:val="000000" w:themeColor="text1"/>
              </w:rPr>
              <w:t>时</w:t>
            </w:r>
            <w:r w:rsidRPr="00321560">
              <w:rPr>
                <w:rFonts w:asciiTheme="minorEastAsia" w:hAnsiTheme="minorEastAsia" w:hint="eastAsia"/>
                <w:color w:val="000000" w:themeColor="text1"/>
              </w:rPr>
              <w:t>，</w:t>
            </w:r>
            <w:r w:rsidR="002C5195" w:rsidRPr="00321560">
              <w:rPr>
                <w:rFonts w:asciiTheme="minorEastAsia" w:hAnsiTheme="minorEastAsia"/>
                <w:color w:val="000000" w:themeColor="text1"/>
                <w:position w:val="-12"/>
              </w:rPr>
              <w:object w:dxaOrig="1219" w:dyaOrig="400">
                <v:shape id="_x0000_i1276" type="#_x0000_t75" style="width:61pt;height:19.5pt" o:ole="">
                  <v:imagedata r:id="rId494" o:title=""/>
                </v:shape>
                <o:OLEObject Type="Embed" ProgID="Equation.DSMT4" ShapeID="_x0000_i1276" DrawAspect="Content" ObjectID="_1681285367" r:id="rId495"/>
              </w:object>
            </w:r>
            <w:r w:rsidRPr="00321560">
              <w:rPr>
                <w:rFonts w:asciiTheme="minorEastAsia" w:hAnsiTheme="minorEastAsia"/>
                <w:color w:val="000000" w:themeColor="text1"/>
              </w:rPr>
              <w:t>。</w:t>
            </w:r>
          </w:p>
        </w:tc>
      </w:tr>
    </w:tbl>
    <w:p w:rsidR="00161EB8" w:rsidRPr="00321560" w:rsidRDefault="00161EB8" w:rsidP="00C5499B">
      <w:pPr>
        <w:pStyle w:val="a4"/>
        <w:rPr>
          <w:snapToGrid w:val="0"/>
          <w:color w:val="000000" w:themeColor="text1"/>
        </w:rPr>
      </w:pPr>
      <w:r w:rsidRPr="00321560">
        <w:rPr>
          <w:snapToGrid w:val="0"/>
          <w:color w:val="000000" w:themeColor="text1"/>
        </w:rPr>
        <w:t xml:space="preserve"> 中空玻璃可按下列规定进行计算:</w:t>
      </w:r>
    </w:p>
    <w:p w:rsidR="00161EB8" w:rsidRPr="00321560" w:rsidRDefault="00161EB8" w:rsidP="0027558F">
      <w:pPr>
        <w:pStyle w:val="afc"/>
        <w:numPr>
          <w:ilvl w:val="0"/>
          <w:numId w:val="22"/>
        </w:numPr>
        <w:spacing w:before="156" w:after="156"/>
        <w:rPr>
          <w:snapToGrid w:val="0"/>
          <w:color w:val="000000" w:themeColor="text1"/>
        </w:rPr>
      </w:pPr>
      <w:r w:rsidRPr="00321560">
        <w:rPr>
          <w:snapToGrid w:val="0"/>
          <w:color w:val="000000" w:themeColor="text1"/>
        </w:rPr>
        <w:t>作用于中空玻璃上的风荷载标准值可按下列公式分配到两片玻璃上：</w:t>
      </w:r>
    </w:p>
    <w:p w:rsidR="00161EB8" w:rsidRPr="00321560" w:rsidRDefault="00161EB8" w:rsidP="00161EB8">
      <w:pPr>
        <w:spacing w:before="93" w:after="93" w:line="320" w:lineRule="exact"/>
        <w:ind w:firstLine="420"/>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szCs w:val="21"/>
        </w:rPr>
        <w:t xml:space="preserve">    1</w:t>
      </w:r>
      <w:r w:rsidRPr="00321560">
        <w:rPr>
          <w:rFonts w:asciiTheme="minorEastAsia" w:hAnsiTheme="minorEastAsia" w:hint="eastAsia"/>
          <w:snapToGrid w:val="0"/>
          <w:color w:val="000000" w:themeColor="text1"/>
          <w:kern w:val="0"/>
          <w:szCs w:val="21"/>
        </w:rPr>
        <w:t>)</w:t>
      </w:r>
      <w:r w:rsidRPr="00321560">
        <w:rPr>
          <w:rFonts w:asciiTheme="minorEastAsia" w:hAnsiTheme="minorEastAsia"/>
          <w:snapToGrid w:val="0"/>
          <w:color w:val="000000" w:themeColor="text1"/>
          <w:kern w:val="0"/>
          <w:szCs w:val="21"/>
        </w:rPr>
        <w:t>直接承受风荷载作用的单片玻璃：</w:t>
      </w:r>
    </w:p>
    <w:p w:rsidR="00161EB8" w:rsidRPr="00321560" w:rsidRDefault="00161EB8" w:rsidP="00161EB8">
      <w:pPr>
        <w:spacing w:before="93" w:after="93"/>
        <w:ind w:left="629" w:firstLine="420"/>
        <w:jc w:val="right"/>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position w:val="-30"/>
          <w:szCs w:val="21"/>
        </w:rPr>
        <w:object w:dxaOrig="1860" w:dyaOrig="720">
          <v:shape id="_x0000_i1277" type="#_x0000_t75" style="width:92.5pt;height:37pt" o:ole="">
            <v:imagedata r:id="rId496" o:title=""/>
          </v:shape>
          <o:OLEObject Type="Embed" ProgID="Equation.DSMT4" ShapeID="_x0000_i1277" DrawAspect="Content" ObjectID="_1681285368" r:id="rId497"/>
        </w:object>
      </w:r>
      <w:r w:rsidRPr="00321560">
        <w:rPr>
          <w:rFonts w:asciiTheme="minorEastAsia" w:hAnsiTheme="minorEastAsia"/>
          <w:snapToGrid w:val="0"/>
          <w:color w:val="000000" w:themeColor="text1"/>
          <w:kern w:val="0"/>
          <w:szCs w:val="21"/>
        </w:rPr>
        <w:t xml:space="preserve">     </w:t>
      </w:r>
      <w:r w:rsidR="00B16DC8" w:rsidRPr="00321560">
        <w:rPr>
          <w:rFonts w:asciiTheme="minorEastAsia" w:hAnsiTheme="minorEastAsia"/>
          <w:snapToGrid w:val="0"/>
          <w:color w:val="000000" w:themeColor="text1"/>
          <w:kern w:val="0"/>
          <w:szCs w:val="21"/>
        </w:rPr>
        <w:t xml:space="preserve">   </w:t>
      </w:r>
      <w:r w:rsidR="003B67DF" w:rsidRPr="00321560">
        <w:rPr>
          <w:rFonts w:asciiTheme="minorEastAsia" w:hAnsiTheme="minorEastAsia"/>
          <w:snapToGrid w:val="0"/>
          <w:color w:val="000000" w:themeColor="text1"/>
          <w:kern w:val="0"/>
          <w:szCs w:val="21"/>
        </w:rPr>
        <w:t xml:space="preserve">   </w:t>
      </w:r>
      <w:r w:rsidR="00B16DC8" w:rsidRPr="00321560">
        <w:rPr>
          <w:rFonts w:asciiTheme="minorEastAsia" w:hAnsiTheme="minorEastAsia"/>
          <w:snapToGrid w:val="0"/>
          <w:color w:val="000000" w:themeColor="text1"/>
          <w:kern w:val="0"/>
          <w:szCs w:val="21"/>
        </w:rPr>
        <w:t xml:space="preserve">    </w:t>
      </w:r>
      <w:r w:rsidR="006D630E" w:rsidRPr="00321560">
        <w:rPr>
          <w:rFonts w:asciiTheme="minorEastAsia" w:hAnsiTheme="minorEastAsia"/>
          <w:snapToGrid w:val="0"/>
          <w:color w:val="000000" w:themeColor="text1"/>
          <w:kern w:val="0"/>
          <w:szCs w:val="21"/>
        </w:rPr>
        <w:t xml:space="preserve">     </w:t>
      </w:r>
      <w:r w:rsidR="00B16DC8" w:rsidRPr="00321560">
        <w:rPr>
          <w:rFonts w:asciiTheme="minorEastAsia" w:hAnsiTheme="minorEastAsia"/>
          <w:snapToGrid w:val="0"/>
          <w:color w:val="000000" w:themeColor="text1"/>
          <w:kern w:val="0"/>
          <w:szCs w:val="21"/>
        </w:rPr>
        <w:t xml:space="preserve">    </w:t>
      </w:r>
      <w:r w:rsidRPr="00321560">
        <w:rPr>
          <w:rFonts w:asciiTheme="minorEastAsia" w:hAnsiTheme="minorEastAsia"/>
          <w:snapToGrid w:val="0"/>
          <w:color w:val="000000" w:themeColor="text1"/>
          <w:kern w:val="0"/>
          <w:szCs w:val="21"/>
        </w:rPr>
        <w:t xml:space="preserve">   </w:t>
      </w:r>
      <w:r w:rsidR="00967DDA" w:rsidRPr="00321560">
        <w:rPr>
          <w:color w:val="000000" w:themeColor="text1"/>
        </w:rPr>
        <w:t xml:space="preserve">  （</w:t>
      </w:r>
      <w:r w:rsidR="00D0455F" w:rsidRPr="00321560">
        <w:rPr>
          <w:color w:val="000000" w:themeColor="text1"/>
        </w:rPr>
        <w:fldChar w:fldCharType="begin"/>
      </w:r>
      <w:r w:rsidR="00967DDA" w:rsidRPr="00321560">
        <w:rPr>
          <w:color w:val="000000" w:themeColor="text1"/>
        </w:rPr>
        <w:instrText xml:space="preserve"> AUTONUM  \* Arabic </w:instrText>
      </w:r>
      <w:r w:rsidR="00D0455F" w:rsidRPr="00321560">
        <w:rPr>
          <w:color w:val="000000" w:themeColor="text1"/>
        </w:rPr>
        <w:fldChar w:fldCharType="end"/>
      </w:r>
      <w:r w:rsidR="00967DDA" w:rsidRPr="00321560">
        <w:rPr>
          <w:color w:val="000000" w:themeColor="text1"/>
        </w:rPr>
        <w:t>）</w:t>
      </w:r>
    </w:p>
    <w:p w:rsidR="00161EB8" w:rsidRPr="00321560" w:rsidRDefault="00161EB8" w:rsidP="00161EB8">
      <w:pPr>
        <w:spacing w:before="93" w:after="93" w:line="320" w:lineRule="exact"/>
        <w:ind w:firstLine="420"/>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szCs w:val="21"/>
        </w:rPr>
        <w:t xml:space="preserve">    2</w:t>
      </w:r>
      <w:r w:rsidRPr="00321560">
        <w:rPr>
          <w:rFonts w:asciiTheme="minorEastAsia" w:hAnsiTheme="minorEastAsia" w:hint="eastAsia"/>
          <w:snapToGrid w:val="0"/>
          <w:color w:val="000000" w:themeColor="text1"/>
          <w:kern w:val="0"/>
          <w:szCs w:val="21"/>
        </w:rPr>
        <w:t>)</w:t>
      </w:r>
      <w:r w:rsidRPr="00321560">
        <w:rPr>
          <w:rFonts w:asciiTheme="minorEastAsia" w:hAnsiTheme="minorEastAsia"/>
          <w:snapToGrid w:val="0"/>
          <w:color w:val="000000" w:themeColor="text1"/>
          <w:kern w:val="0"/>
          <w:szCs w:val="21"/>
        </w:rPr>
        <w:t>不直接承受风荷载作用的单片玻璃：</w:t>
      </w:r>
    </w:p>
    <w:p w:rsidR="00161EB8" w:rsidRPr="00321560" w:rsidRDefault="00161EB8" w:rsidP="00161EB8">
      <w:pPr>
        <w:spacing w:before="93" w:after="93"/>
        <w:ind w:left="629" w:firstLine="420"/>
        <w:jc w:val="right"/>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position w:val="-30"/>
          <w:szCs w:val="21"/>
        </w:rPr>
        <w:object w:dxaOrig="1620" w:dyaOrig="720">
          <v:shape id="_x0000_i1278" type="#_x0000_t75" style="width:81pt;height:37pt" o:ole="">
            <v:imagedata r:id="rId498" o:title=""/>
          </v:shape>
          <o:OLEObject Type="Embed" ProgID="Equation.DSMT4" ShapeID="_x0000_i1278" DrawAspect="Content" ObjectID="_1681285369" r:id="rId499"/>
        </w:object>
      </w:r>
      <w:r w:rsidRPr="00321560">
        <w:rPr>
          <w:rFonts w:asciiTheme="minorEastAsia" w:hAnsiTheme="minorEastAsia"/>
          <w:snapToGrid w:val="0"/>
          <w:color w:val="000000" w:themeColor="text1"/>
          <w:kern w:val="0"/>
          <w:szCs w:val="21"/>
        </w:rPr>
        <w:t xml:space="preserve">       </w:t>
      </w:r>
      <w:r w:rsidR="00B16DC8" w:rsidRPr="00321560">
        <w:rPr>
          <w:rFonts w:asciiTheme="minorEastAsia" w:hAnsiTheme="minorEastAsia"/>
          <w:snapToGrid w:val="0"/>
          <w:color w:val="000000" w:themeColor="text1"/>
          <w:kern w:val="0"/>
          <w:szCs w:val="21"/>
        </w:rPr>
        <w:t xml:space="preserve">   </w:t>
      </w:r>
      <w:r w:rsidR="003B67DF" w:rsidRPr="00321560">
        <w:rPr>
          <w:rFonts w:asciiTheme="minorEastAsia" w:hAnsiTheme="minorEastAsia"/>
          <w:snapToGrid w:val="0"/>
          <w:color w:val="000000" w:themeColor="text1"/>
          <w:kern w:val="0"/>
          <w:szCs w:val="21"/>
        </w:rPr>
        <w:t xml:space="preserve">   </w:t>
      </w:r>
      <w:r w:rsidR="00B16DC8" w:rsidRPr="00321560">
        <w:rPr>
          <w:rFonts w:asciiTheme="minorEastAsia" w:hAnsiTheme="minorEastAsia"/>
          <w:snapToGrid w:val="0"/>
          <w:color w:val="000000" w:themeColor="text1"/>
          <w:kern w:val="0"/>
          <w:szCs w:val="21"/>
        </w:rPr>
        <w:t xml:space="preserve">   </w:t>
      </w:r>
      <w:r w:rsidR="006D630E" w:rsidRPr="00321560">
        <w:rPr>
          <w:rFonts w:asciiTheme="minorEastAsia" w:hAnsiTheme="minorEastAsia"/>
          <w:snapToGrid w:val="0"/>
          <w:color w:val="000000" w:themeColor="text1"/>
          <w:kern w:val="0"/>
          <w:szCs w:val="21"/>
        </w:rPr>
        <w:t xml:space="preserve">       </w:t>
      </w:r>
      <w:r w:rsidR="00B16DC8" w:rsidRPr="00321560">
        <w:rPr>
          <w:rFonts w:asciiTheme="minorEastAsia" w:hAnsiTheme="minorEastAsia"/>
          <w:snapToGrid w:val="0"/>
          <w:color w:val="000000" w:themeColor="text1"/>
          <w:kern w:val="0"/>
          <w:szCs w:val="21"/>
        </w:rPr>
        <w:t xml:space="preserve">     </w:t>
      </w:r>
      <w:r w:rsidRPr="00321560">
        <w:rPr>
          <w:rFonts w:asciiTheme="minorEastAsia" w:hAnsiTheme="minorEastAsia"/>
          <w:snapToGrid w:val="0"/>
          <w:color w:val="000000" w:themeColor="text1"/>
          <w:kern w:val="0"/>
          <w:szCs w:val="21"/>
        </w:rPr>
        <w:t xml:space="preserve"> </w:t>
      </w:r>
      <w:r w:rsidR="00967DDA" w:rsidRPr="00321560">
        <w:rPr>
          <w:color w:val="000000" w:themeColor="text1"/>
        </w:rPr>
        <w:t xml:space="preserve">  （</w:t>
      </w:r>
      <w:r w:rsidR="00D0455F" w:rsidRPr="00321560">
        <w:rPr>
          <w:color w:val="000000" w:themeColor="text1"/>
        </w:rPr>
        <w:fldChar w:fldCharType="begin"/>
      </w:r>
      <w:r w:rsidR="00967DDA" w:rsidRPr="00321560">
        <w:rPr>
          <w:color w:val="000000" w:themeColor="text1"/>
        </w:rPr>
        <w:instrText xml:space="preserve"> AUTONUM  \* Arabic </w:instrText>
      </w:r>
      <w:r w:rsidR="00D0455F" w:rsidRPr="00321560">
        <w:rPr>
          <w:color w:val="000000" w:themeColor="text1"/>
        </w:rPr>
        <w:fldChar w:fldCharType="end"/>
      </w:r>
      <w:r w:rsidR="00967DDA" w:rsidRPr="00321560">
        <w:rPr>
          <w:color w:val="000000" w:themeColor="text1"/>
        </w:rPr>
        <w:t>）</w:t>
      </w:r>
    </w:p>
    <w:p w:rsidR="00161EB8" w:rsidRPr="00321560" w:rsidRDefault="00161EB8" w:rsidP="0027558F">
      <w:pPr>
        <w:pStyle w:val="afc"/>
        <w:numPr>
          <w:ilvl w:val="0"/>
          <w:numId w:val="22"/>
        </w:numPr>
        <w:spacing w:before="156" w:after="156"/>
        <w:rPr>
          <w:snapToGrid w:val="0"/>
          <w:color w:val="000000" w:themeColor="text1"/>
        </w:rPr>
      </w:pPr>
      <w:r w:rsidRPr="00321560">
        <w:rPr>
          <w:snapToGrid w:val="0"/>
          <w:color w:val="000000" w:themeColor="text1"/>
        </w:rPr>
        <w:t>作用于中空玻璃上的地震作用标准值</w:t>
      </w:r>
      <w:r w:rsidRPr="00321560">
        <w:rPr>
          <w:snapToGrid w:val="0"/>
          <w:color w:val="000000" w:themeColor="text1"/>
          <w:position w:val="-10"/>
        </w:rPr>
        <w:object w:dxaOrig="380" w:dyaOrig="320">
          <v:shape id="_x0000_i1279" type="#_x0000_t75" style="width:19.5pt;height:15.5pt" o:ole="">
            <v:imagedata r:id="rId500" o:title=""/>
          </v:shape>
          <o:OLEObject Type="Embed" ProgID="Equation.DSMT4" ShapeID="_x0000_i1279" DrawAspect="Content" ObjectID="_1681285370" r:id="rId501"/>
        </w:object>
      </w:r>
      <w:r w:rsidRPr="00321560">
        <w:rPr>
          <w:snapToGrid w:val="0"/>
          <w:color w:val="000000" w:themeColor="text1"/>
        </w:rPr>
        <w:t>、</w:t>
      </w:r>
      <w:r w:rsidRPr="00321560">
        <w:rPr>
          <w:snapToGrid w:val="0"/>
          <w:color w:val="000000" w:themeColor="text1"/>
          <w:position w:val="-10"/>
        </w:rPr>
        <w:object w:dxaOrig="400" w:dyaOrig="320">
          <v:shape id="_x0000_i1280" type="#_x0000_t75" style="width:19.5pt;height:15.5pt" o:ole="">
            <v:imagedata r:id="rId502" o:title=""/>
          </v:shape>
          <o:OLEObject Type="Embed" ProgID="Equation.DSMT4" ShapeID="_x0000_i1280" DrawAspect="Content" ObjectID="_1681285371" r:id="rId503"/>
        </w:object>
      </w:r>
      <w:r w:rsidRPr="00321560">
        <w:rPr>
          <w:snapToGrid w:val="0"/>
          <w:color w:val="000000" w:themeColor="text1"/>
        </w:rPr>
        <w:t>，可根据各单片玻璃的自重，按照本标准第</w:t>
      </w:r>
      <w:r w:rsidR="0024706D" w:rsidRPr="00321560">
        <w:rPr>
          <w:snapToGrid w:val="0"/>
          <w:color w:val="000000" w:themeColor="text1"/>
        </w:rPr>
        <w:t>6</w:t>
      </w:r>
      <w:r w:rsidR="00B61425" w:rsidRPr="00321560">
        <w:rPr>
          <w:snapToGrid w:val="0"/>
          <w:color w:val="000000" w:themeColor="text1"/>
        </w:rPr>
        <w:t>.3.6</w:t>
      </w:r>
      <w:r w:rsidRPr="00321560">
        <w:rPr>
          <w:snapToGrid w:val="0"/>
          <w:color w:val="000000" w:themeColor="text1"/>
        </w:rPr>
        <w:t>条的规定计算；</w:t>
      </w:r>
    </w:p>
    <w:p w:rsidR="00161EB8" w:rsidRPr="00321560" w:rsidRDefault="00161EB8" w:rsidP="0027558F">
      <w:pPr>
        <w:pStyle w:val="afc"/>
        <w:numPr>
          <w:ilvl w:val="0"/>
          <w:numId w:val="22"/>
        </w:numPr>
        <w:spacing w:before="156" w:after="156"/>
        <w:rPr>
          <w:snapToGrid w:val="0"/>
          <w:color w:val="000000" w:themeColor="text1"/>
        </w:rPr>
      </w:pPr>
      <w:r w:rsidRPr="00321560">
        <w:rPr>
          <w:snapToGrid w:val="0"/>
          <w:color w:val="000000" w:themeColor="text1"/>
        </w:rPr>
        <w:t>两片玻璃可分别按本标准第</w:t>
      </w:r>
      <w:r w:rsidR="0024706D" w:rsidRPr="00321560">
        <w:rPr>
          <w:snapToGrid w:val="0"/>
          <w:color w:val="000000" w:themeColor="text1"/>
        </w:rPr>
        <w:t>7</w:t>
      </w:r>
      <w:r w:rsidR="00B61425" w:rsidRPr="00321560">
        <w:rPr>
          <w:snapToGrid w:val="0"/>
          <w:color w:val="000000" w:themeColor="text1"/>
        </w:rPr>
        <w:t>.2.1</w:t>
      </w:r>
      <w:r w:rsidRPr="00321560">
        <w:rPr>
          <w:snapToGrid w:val="0"/>
          <w:color w:val="000000" w:themeColor="text1"/>
        </w:rPr>
        <w:t>条的规定进行应力计算；</w:t>
      </w:r>
    </w:p>
    <w:p w:rsidR="00161EB8" w:rsidRPr="00321560" w:rsidRDefault="00161EB8" w:rsidP="0027558F">
      <w:pPr>
        <w:pStyle w:val="afc"/>
        <w:numPr>
          <w:ilvl w:val="0"/>
          <w:numId w:val="22"/>
        </w:numPr>
        <w:spacing w:before="156" w:after="156"/>
        <w:rPr>
          <w:snapToGrid w:val="0"/>
          <w:color w:val="000000" w:themeColor="text1"/>
        </w:rPr>
      </w:pPr>
      <w:r w:rsidRPr="00321560">
        <w:rPr>
          <w:snapToGrid w:val="0"/>
          <w:color w:val="000000" w:themeColor="text1"/>
        </w:rPr>
        <w:t>中空玻璃的挠度可按本标准第</w:t>
      </w:r>
      <w:r w:rsidR="0024706D" w:rsidRPr="00321560">
        <w:rPr>
          <w:snapToGrid w:val="0"/>
          <w:color w:val="000000" w:themeColor="text1"/>
        </w:rPr>
        <w:t>7</w:t>
      </w:r>
      <w:r w:rsidR="00B61425" w:rsidRPr="00321560">
        <w:rPr>
          <w:snapToGrid w:val="0"/>
          <w:color w:val="000000" w:themeColor="text1"/>
        </w:rPr>
        <w:t>.2.2</w:t>
      </w:r>
      <w:r w:rsidRPr="00321560">
        <w:rPr>
          <w:snapToGrid w:val="0"/>
          <w:color w:val="000000" w:themeColor="text1"/>
        </w:rPr>
        <w:t>条的规定进行计算，但计算玻璃刚度</w:t>
      </w:r>
      <w:r w:rsidRPr="00321560">
        <w:rPr>
          <w:snapToGrid w:val="0"/>
          <w:color w:val="000000" w:themeColor="text1"/>
          <w:position w:val="-4"/>
        </w:rPr>
        <w:object w:dxaOrig="240" w:dyaOrig="220">
          <v:shape id="_x0000_i1281" type="#_x0000_t75" style="width:12pt;height:11.5pt" o:ole="">
            <v:imagedata r:id="rId504" o:title=""/>
          </v:shape>
          <o:OLEObject Type="Embed" ProgID="Equation.DSMT4" ShapeID="_x0000_i1281" DrawAspect="Content" ObjectID="_1681285372" r:id="rId505"/>
        </w:object>
      </w:r>
      <w:r w:rsidRPr="00321560">
        <w:rPr>
          <w:snapToGrid w:val="0"/>
          <w:color w:val="000000" w:themeColor="text1"/>
        </w:rPr>
        <w:t>时，应采用等效厚度</w:t>
      </w:r>
      <w:r w:rsidRPr="00321560">
        <w:rPr>
          <w:snapToGrid w:val="0"/>
          <w:color w:val="000000" w:themeColor="text1"/>
          <w:position w:val="-12"/>
        </w:rPr>
        <w:object w:dxaOrig="200" w:dyaOrig="360">
          <v:shape id="_x0000_i1282" type="#_x0000_t75" style="width:11.5pt;height:19pt" o:ole="">
            <v:imagedata r:id="rId506" o:title=""/>
          </v:shape>
          <o:OLEObject Type="Embed" ProgID="Equation.DSMT4" ShapeID="_x0000_i1282" DrawAspect="Content" ObjectID="_1681285373" r:id="rId507"/>
        </w:object>
      </w:r>
      <w:r w:rsidRPr="00321560">
        <w:rPr>
          <w:snapToGrid w:val="0"/>
          <w:color w:val="000000" w:themeColor="text1"/>
        </w:rPr>
        <w:t>，</w:t>
      </w:r>
      <w:r w:rsidRPr="00321560">
        <w:rPr>
          <w:snapToGrid w:val="0"/>
          <w:color w:val="000000" w:themeColor="text1"/>
          <w:position w:val="-12"/>
        </w:rPr>
        <w:object w:dxaOrig="200" w:dyaOrig="360">
          <v:shape id="_x0000_i1283" type="#_x0000_t75" style="width:11.5pt;height:19pt" o:ole="">
            <v:imagedata r:id="rId506" o:title=""/>
          </v:shape>
          <o:OLEObject Type="Embed" ProgID="Equation.DSMT4" ShapeID="_x0000_i1283" DrawAspect="Content" ObjectID="_1681285374" r:id="rId508"/>
        </w:object>
      </w:r>
      <w:r w:rsidRPr="00321560">
        <w:rPr>
          <w:snapToGrid w:val="0"/>
          <w:color w:val="000000" w:themeColor="text1"/>
        </w:rPr>
        <w:t>可按下式计算：</w:t>
      </w:r>
    </w:p>
    <w:p w:rsidR="00161EB8" w:rsidRPr="00321560" w:rsidRDefault="00161EB8" w:rsidP="00161EB8">
      <w:pPr>
        <w:spacing w:before="93" w:after="93"/>
        <w:ind w:left="629" w:firstLine="420"/>
        <w:jc w:val="right"/>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position w:val="-14"/>
          <w:szCs w:val="21"/>
        </w:rPr>
        <w:object w:dxaOrig="1760" w:dyaOrig="460">
          <v:shape id="_x0000_i1284" type="#_x0000_t75" style="width:89pt;height:22.5pt" o:ole="">
            <v:imagedata r:id="rId509" o:title=""/>
          </v:shape>
          <o:OLEObject Type="Embed" ProgID="Equation.DSMT4" ShapeID="_x0000_i1284" DrawAspect="Content" ObjectID="_1681285375" r:id="rId510"/>
        </w:object>
      </w:r>
      <w:r w:rsidRPr="00321560">
        <w:rPr>
          <w:rFonts w:asciiTheme="minorEastAsia" w:hAnsiTheme="minorEastAsia"/>
          <w:snapToGrid w:val="0"/>
          <w:color w:val="000000" w:themeColor="text1"/>
          <w:kern w:val="0"/>
          <w:szCs w:val="21"/>
        </w:rPr>
        <w:t xml:space="preserve">      </w:t>
      </w:r>
      <w:r w:rsidR="00B16DC8" w:rsidRPr="00321560">
        <w:rPr>
          <w:rFonts w:asciiTheme="minorEastAsia" w:hAnsiTheme="minorEastAsia"/>
          <w:snapToGrid w:val="0"/>
          <w:color w:val="000000" w:themeColor="text1"/>
          <w:kern w:val="0"/>
          <w:szCs w:val="21"/>
        </w:rPr>
        <w:t xml:space="preserve">    </w:t>
      </w:r>
      <w:r w:rsidR="003B67DF" w:rsidRPr="00321560">
        <w:rPr>
          <w:rFonts w:asciiTheme="minorEastAsia" w:hAnsiTheme="minorEastAsia"/>
          <w:snapToGrid w:val="0"/>
          <w:color w:val="000000" w:themeColor="text1"/>
          <w:kern w:val="0"/>
          <w:szCs w:val="21"/>
        </w:rPr>
        <w:t xml:space="preserve">   </w:t>
      </w:r>
      <w:r w:rsidR="00B16DC8" w:rsidRPr="00321560">
        <w:rPr>
          <w:rFonts w:asciiTheme="minorEastAsia" w:hAnsiTheme="minorEastAsia"/>
          <w:snapToGrid w:val="0"/>
          <w:color w:val="000000" w:themeColor="text1"/>
          <w:kern w:val="0"/>
          <w:szCs w:val="21"/>
        </w:rPr>
        <w:t xml:space="preserve">       </w:t>
      </w:r>
      <w:r w:rsidRPr="00321560">
        <w:rPr>
          <w:rFonts w:asciiTheme="minorEastAsia" w:hAnsiTheme="minorEastAsia"/>
          <w:snapToGrid w:val="0"/>
          <w:color w:val="000000" w:themeColor="text1"/>
          <w:kern w:val="0"/>
          <w:szCs w:val="21"/>
        </w:rPr>
        <w:t xml:space="preserve">      </w:t>
      </w:r>
      <w:r w:rsidR="000B00C3" w:rsidRPr="00321560">
        <w:rPr>
          <w:color w:val="000000" w:themeColor="text1"/>
        </w:rPr>
        <w:t xml:space="preserve">  （</w:t>
      </w:r>
      <w:r w:rsidR="00D0455F" w:rsidRPr="00321560">
        <w:rPr>
          <w:color w:val="000000" w:themeColor="text1"/>
        </w:rPr>
        <w:fldChar w:fldCharType="begin"/>
      </w:r>
      <w:r w:rsidR="000B00C3" w:rsidRPr="00321560">
        <w:rPr>
          <w:color w:val="000000" w:themeColor="text1"/>
        </w:rPr>
        <w:instrText xml:space="preserve"> AUTONUM  \* Arabic </w:instrText>
      </w:r>
      <w:r w:rsidR="00D0455F" w:rsidRPr="00321560">
        <w:rPr>
          <w:color w:val="000000" w:themeColor="text1"/>
        </w:rPr>
        <w:fldChar w:fldCharType="end"/>
      </w:r>
      <w:r w:rsidR="000B00C3" w:rsidRPr="00321560">
        <w:rPr>
          <w:color w:val="000000" w:themeColor="text1"/>
        </w:rPr>
        <w:t>）</w:t>
      </w:r>
    </w:p>
    <w:p w:rsidR="00161EB8" w:rsidRPr="00321560" w:rsidRDefault="00161EB8" w:rsidP="00161EB8">
      <w:pPr>
        <w:spacing w:before="93" w:after="93" w:line="320" w:lineRule="exact"/>
        <w:ind w:firstLineChars="400" w:firstLine="840"/>
        <w:rPr>
          <w:rFonts w:asciiTheme="minorEastAsia" w:hAnsiTheme="minorEastAsia"/>
          <w:snapToGrid w:val="0"/>
          <w:color w:val="000000" w:themeColor="text1"/>
          <w:kern w:val="0"/>
          <w:szCs w:val="21"/>
        </w:rPr>
      </w:pPr>
      <w:r w:rsidRPr="00321560">
        <w:rPr>
          <w:rFonts w:asciiTheme="minorEastAsia" w:hAnsiTheme="minorEastAsia"/>
          <w:snapToGrid w:val="0"/>
          <w:color w:val="000000" w:themeColor="text1"/>
          <w:kern w:val="0"/>
          <w:szCs w:val="21"/>
        </w:rPr>
        <w:t>式中</w:t>
      </w:r>
      <w:r w:rsidRPr="00321560">
        <w:rPr>
          <w:rFonts w:asciiTheme="minorEastAsia" w:hAnsiTheme="minorEastAsia" w:hint="eastAsia"/>
          <w:snapToGrid w:val="0"/>
          <w:color w:val="000000" w:themeColor="text1"/>
          <w:kern w:val="0"/>
          <w:szCs w:val="21"/>
        </w:rPr>
        <w:t>：</w:t>
      </w:r>
      <w:r w:rsidRPr="00321560">
        <w:rPr>
          <w:rFonts w:asciiTheme="minorEastAsia" w:hAnsiTheme="minorEastAsia"/>
          <w:snapToGrid w:val="0"/>
          <w:color w:val="000000" w:themeColor="text1"/>
          <w:kern w:val="0"/>
          <w:position w:val="-12"/>
          <w:szCs w:val="21"/>
        </w:rPr>
        <w:object w:dxaOrig="200" w:dyaOrig="360">
          <v:shape id="_x0000_i1285" type="#_x0000_t75" style="width:11.5pt;height:19pt" o:ole="">
            <v:imagedata r:id="rId506" o:title=""/>
          </v:shape>
          <o:OLEObject Type="Embed" ProgID="Equation.DSMT4" ShapeID="_x0000_i1285" DrawAspect="Content" ObjectID="_1681285376" r:id="rId511"/>
        </w:object>
      </w:r>
      <w:r w:rsidRPr="00321560">
        <w:rPr>
          <w:rFonts w:ascii="华文楷体" w:eastAsia="华文楷体" w:hAnsi="华文楷体"/>
          <w:color w:val="000000" w:themeColor="text1"/>
        </w:rPr>
        <w:t>——</w:t>
      </w:r>
      <w:r w:rsidRPr="00321560">
        <w:rPr>
          <w:rFonts w:asciiTheme="minorEastAsia" w:hAnsiTheme="minorEastAsia"/>
          <w:snapToGrid w:val="0"/>
          <w:color w:val="000000" w:themeColor="text1"/>
          <w:kern w:val="0"/>
          <w:szCs w:val="21"/>
        </w:rPr>
        <w:t>中空玻璃的等效厚度（</w:t>
      </w:r>
      <w:r w:rsidRPr="00321560">
        <w:rPr>
          <w:rFonts w:asciiTheme="minorEastAsia" w:hAnsiTheme="minorEastAsia"/>
          <w:snapToGrid w:val="0"/>
          <w:color w:val="000000" w:themeColor="text1"/>
          <w:kern w:val="0"/>
          <w:szCs w:val="21"/>
        </w:rPr>
        <w:t>mm</w:t>
      </w:r>
      <w:r w:rsidRPr="00321560">
        <w:rPr>
          <w:rFonts w:asciiTheme="minorEastAsia" w:hAnsiTheme="minorEastAsia"/>
          <w:snapToGrid w:val="0"/>
          <w:color w:val="000000" w:themeColor="text1"/>
          <w:kern w:val="0"/>
          <w:szCs w:val="21"/>
        </w:rPr>
        <w:t>）。</w:t>
      </w:r>
    </w:p>
    <w:p w:rsidR="00161EB8" w:rsidRPr="00321560" w:rsidRDefault="00161EB8" w:rsidP="0027558F">
      <w:pPr>
        <w:pStyle w:val="afc"/>
        <w:numPr>
          <w:ilvl w:val="0"/>
          <w:numId w:val="21"/>
        </w:numPr>
        <w:spacing w:before="156" w:after="156"/>
        <w:ind w:firstLine="420"/>
        <w:rPr>
          <w:snapToGrid w:val="0"/>
          <w:color w:val="000000" w:themeColor="text1"/>
        </w:rPr>
      </w:pPr>
      <w:r w:rsidRPr="00321560">
        <w:rPr>
          <w:snapToGrid w:val="0"/>
          <w:color w:val="000000" w:themeColor="text1"/>
        </w:rPr>
        <w:t>中空玻璃采用夹层玻璃作为前后玻璃时，先分别按本标准第</w:t>
      </w:r>
      <w:r w:rsidR="0024706D" w:rsidRPr="00321560">
        <w:rPr>
          <w:snapToGrid w:val="0"/>
          <w:color w:val="000000" w:themeColor="text1"/>
        </w:rPr>
        <w:t>7</w:t>
      </w:r>
      <w:r w:rsidR="00B61425" w:rsidRPr="00321560">
        <w:rPr>
          <w:snapToGrid w:val="0"/>
          <w:color w:val="000000" w:themeColor="text1"/>
        </w:rPr>
        <w:t>.2.3</w:t>
      </w:r>
      <w:r w:rsidRPr="00321560">
        <w:rPr>
          <w:snapToGrid w:val="0"/>
          <w:color w:val="000000" w:themeColor="text1"/>
        </w:rPr>
        <w:t>条的规定计算其等效厚度</w:t>
      </w:r>
      <w:r w:rsidRPr="00321560">
        <w:rPr>
          <w:snapToGrid w:val="0"/>
          <w:color w:val="000000" w:themeColor="text1"/>
          <w:position w:val="-10"/>
        </w:rPr>
        <w:object w:dxaOrig="620" w:dyaOrig="320">
          <v:shape id="_x0000_i1286" type="#_x0000_t75" style="width:28.5pt;height:14.5pt" o:ole="">
            <v:imagedata r:id="rId512" o:title=""/>
          </v:shape>
          <o:OLEObject Type="Embed" ProgID="Equation.DSMT4" ShapeID="_x0000_i1286" DrawAspect="Content" ObjectID="_1681285377" r:id="rId513"/>
        </w:object>
      </w:r>
      <w:r w:rsidRPr="00321560">
        <w:rPr>
          <w:snapToGrid w:val="0"/>
          <w:color w:val="000000" w:themeColor="text1"/>
        </w:rPr>
        <w:t>，等效</w:t>
      </w:r>
      <w:r w:rsidRPr="00321560">
        <w:rPr>
          <w:rFonts w:hint="eastAsia"/>
          <w:snapToGrid w:val="0"/>
          <w:color w:val="000000" w:themeColor="text1"/>
        </w:rPr>
        <w:t>为</w:t>
      </w:r>
      <w:r w:rsidRPr="00321560">
        <w:rPr>
          <w:snapToGrid w:val="0"/>
          <w:color w:val="000000" w:themeColor="text1"/>
        </w:rPr>
        <w:t>单片玻璃，再按本标准第</w:t>
      </w:r>
      <w:r w:rsidR="0024706D" w:rsidRPr="00321560">
        <w:rPr>
          <w:snapToGrid w:val="0"/>
          <w:color w:val="000000" w:themeColor="text1"/>
        </w:rPr>
        <w:t>7</w:t>
      </w:r>
      <w:r w:rsidR="00B61425" w:rsidRPr="00321560">
        <w:rPr>
          <w:snapToGrid w:val="0"/>
          <w:color w:val="000000" w:themeColor="text1"/>
        </w:rPr>
        <w:t>.2.4</w:t>
      </w:r>
      <w:r w:rsidRPr="00321560">
        <w:rPr>
          <w:snapToGrid w:val="0"/>
          <w:color w:val="000000" w:themeColor="text1"/>
        </w:rPr>
        <w:t>条的方法进行计算。</w:t>
      </w:r>
    </w:p>
    <w:p w:rsidR="00161EB8" w:rsidRPr="00321560" w:rsidRDefault="00161EB8" w:rsidP="00C5499B">
      <w:pPr>
        <w:pStyle w:val="a4"/>
        <w:rPr>
          <w:snapToGrid w:val="0"/>
          <w:color w:val="000000" w:themeColor="text1"/>
        </w:rPr>
      </w:pPr>
      <w:r w:rsidRPr="00321560">
        <w:rPr>
          <w:snapToGrid w:val="0"/>
          <w:color w:val="000000" w:themeColor="text1"/>
        </w:rPr>
        <w:t>玻璃幕墙转角处玻璃悬挑不宜超过300mm</w:t>
      </w:r>
      <w:r w:rsidRPr="00321560">
        <w:rPr>
          <w:rFonts w:hint="eastAsia"/>
          <w:snapToGrid w:val="0"/>
          <w:color w:val="000000" w:themeColor="text1"/>
        </w:rPr>
        <w:t>及玻璃宽度的1</w:t>
      </w:r>
      <w:r w:rsidRPr="00321560">
        <w:rPr>
          <w:snapToGrid w:val="0"/>
          <w:color w:val="000000" w:themeColor="text1"/>
        </w:rPr>
        <w:t>/10。</w:t>
      </w:r>
    </w:p>
    <w:p w:rsidR="00161EB8" w:rsidRPr="00321560" w:rsidRDefault="00161EB8" w:rsidP="00C5499B">
      <w:pPr>
        <w:pStyle w:val="a4"/>
        <w:rPr>
          <w:snapToGrid w:val="0"/>
          <w:color w:val="000000" w:themeColor="text1"/>
        </w:rPr>
      </w:pPr>
      <w:r w:rsidRPr="00321560">
        <w:rPr>
          <w:snapToGrid w:val="0"/>
          <w:color w:val="000000" w:themeColor="text1"/>
        </w:rPr>
        <w:t>明框玻璃的外压板及其连接应能承受玻璃面板的荷载和地震作用，截面受力部分的厚度不应小于2.0mm，且不宜小于压板宽度的1/35。</w:t>
      </w:r>
      <w:r w:rsidRPr="00321560">
        <w:rPr>
          <w:rFonts w:hint="eastAsia"/>
          <w:snapToGrid w:val="0"/>
          <w:color w:val="000000" w:themeColor="text1"/>
        </w:rPr>
        <w:t>外压板应与横梁、立柱可靠固定。</w:t>
      </w:r>
    </w:p>
    <w:p w:rsidR="00161EB8" w:rsidRPr="00321560" w:rsidRDefault="00161EB8" w:rsidP="00C5499B">
      <w:pPr>
        <w:pStyle w:val="a4"/>
        <w:rPr>
          <w:b/>
          <w:color w:val="000000" w:themeColor="text1"/>
        </w:rPr>
      </w:pPr>
      <w:r w:rsidRPr="00321560">
        <w:rPr>
          <w:snapToGrid w:val="0"/>
          <w:color w:val="000000" w:themeColor="text1"/>
        </w:rPr>
        <w:t>横向</w:t>
      </w:r>
      <w:r w:rsidRPr="00321560">
        <w:rPr>
          <w:color w:val="000000" w:themeColor="text1"/>
        </w:rPr>
        <w:t>明框玻璃面板应通过定位承托胶垫将玻璃重量传递给支承构件。胶垫数量不少于2块</w:t>
      </w:r>
      <w:r w:rsidRPr="00321560">
        <w:rPr>
          <w:rFonts w:hint="eastAsia"/>
          <w:color w:val="000000" w:themeColor="text1"/>
        </w:rPr>
        <w:t>，</w:t>
      </w:r>
      <w:r w:rsidRPr="00321560">
        <w:rPr>
          <w:color w:val="000000" w:themeColor="text1"/>
        </w:rPr>
        <w:t>厚度不小于</w:t>
      </w:r>
      <w:r w:rsidRPr="00321560">
        <w:rPr>
          <w:rFonts w:hint="eastAsia"/>
          <w:color w:val="000000" w:themeColor="text1"/>
        </w:rPr>
        <w:t>5</w:t>
      </w:r>
      <w:r w:rsidRPr="00321560">
        <w:rPr>
          <w:color w:val="000000" w:themeColor="text1"/>
        </w:rPr>
        <w:t>mm，长度不小于</w:t>
      </w:r>
      <w:smartTag w:uri="urn:schemas-microsoft-com:office:smarttags" w:element="chmetcnv">
        <w:smartTagPr>
          <w:attr w:name="UnitName" w:val="mm"/>
          <w:attr w:name="SourceValue" w:val="100"/>
          <w:attr w:name="HasSpace" w:val="False"/>
          <w:attr w:name="Negative" w:val="False"/>
          <w:attr w:name="NumberType" w:val="1"/>
          <w:attr w:name="TCSC" w:val="0"/>
        </w:smartTagPr>
        <w:r w:rsidRPr="00321560">
          <w:rPr>
            <w:color w:val="000000" w:themeColor="text1"/>
          </w:rPr>
          <w:t>100mm</w:t>
        </w:r>
      </w:smartTag>
      <w:r w:rsidRPr="00321560">
        <w:rPr>
          <w:color w:val="000000" w:themeColor="text1"/>
        </w:rPr>
        <w:t>，宽度</w:t>
      </w:r>
      <w:r w:rsidRPr="00321560">
        <w:rPr>
          <w:rFonts w:hint="eastAsia"/>
          <w:color w:val="000000" w:themeColor="text1"/>
        </w:rPr>
        <w:t>不小于玻璃面板厚度</w:t>
      </w:r>
      <w:r w:rsidRPr="00321560">
        <w:rPr>
          <w:color w:val="000000" w:themeColor="text1"/>
        </w:rPr>
        <w:t>，</w:t>
      </w:r>
      <w:r w:rsidRPr="00321560">
        <w:rPr>
          <w:rFonts w:hint="eastAsia"/>
          <w:color w:val="000000" w:themeColor="text1"/>
        </w:rPr>
        <w:t>并</w:t>
      </w:r>
      <w:r w:rsidRPr="00321560">
        <w:rPr>
          <w:color w:val="000000" w:themeColor="text1"/>
        </w:rPr>
        <w:t>满足承载要求。</w:t>
      </w:r>
    </w:p>
    <w:p w:rsidR="00161EB8" w:rsidRPr="00321560" w:rsidRDefault="00161EB8" w:rsidP="00C5499B">
      <w:pPr>
        <w:pStyle w:val="a4"/>
        <w:rPr>
          <w:color w:val="000000" w:themeColor="text1"/>
        </w:rPr>
      </w:pPr>
      <w:r w:rsidRPr="00321560">
        <w:rPr>
          <w:color w:val="000000" w:themeColor="text1"/>
        </w:rPr>
        <w:t>明框玻璃面板应嵌装在镶有弹性胶条的立柱、横梁的槽口内，或采用压板方式固定</w:t>
      </w:r>
      <w:r w:rsidRPr="00321560">
        <w:rPr>
          <w:rFonts w:hint="eastAsia"/>
          <w:color w:val="000000" w:themeColor="text1"/>
        </w:rPr>
        <w:t>。</w:t>
      </w:r>
      <w:r w:rsidRPr="00321560">
        <w:rPr>
          <w:color w:val="000000" w:themeColor="text1"/>
        </w:rPr>
        <w:t>胶条</w:t>
      </w:r>
      <w:r w:rsidRPr="00321560">
        <w:rPr>
          <w:rFonts w:hint="eastAsia"/>
          <w:color w:val="000000" w:themeColor="text1"/>
        </w:rPr>
        <w:t>的</w:t>
      </w:r>
      <w:r w:rsidRPr="00321560">
        <w:rPr>
          <w:color w:val="000000" w:themeColor="text1"/>
        </w:rPr>
        <w:t>选用</w:t>
      </w:r>
      <w:r w:rsidRPr="00321560">
        <w:rPr>
          <w:rFonts w:hint="eastAsia"/>
          <w:color w:val="000000" w:themeColor="text1"/>
        </w:rPr>
        <w:t>宜满足本标准第</w:t>
      </w:r>
      <w:r w:rsidR="0090352F" w:rsidRPr="00321560">
        <w:rPr>
          <w:color w:val="000000" w:themeColor="text1"/>
        </w:rPr>
        <w:t>4</w:t>
      </w:r>
      <w:r w:rsidR="00B61425" w:rsidRPr="00321560">
        <w:rPr>
          <w:color w:val="000000" w:themeColor="text1"/>
        </w:rPr>
        <w:t>.10.1</w:t>
      </w:r>
      <w:r w:rsidRPr="00321560">
        <w:rPr>
          <w:rFonts w:hint="eastAsia"/>
          <w:color w:val="000000" w:themeColor="text1"/>
        </w:rPr>
        <w:t>条规定</w:t>
      </w:r>
      <w:r w:rsidRPr="00321560">
        <w:rPr>
          <w:color w:val="000000" w:themeColor="text1"/>
        </w:rPr>
        <w:t>，胶条弹性应满足面板安装压缩量</w:t>
      </w:r>
      <w:r w:rsidRPr="00321560">
        <w:rPr>
          <w:rFonts w:hint="eastAsia"/>
          <w:color w:val="000000" w:themeColor="text1"/>
        </w:rPr>
        <w:t>的需要</w:t>
      </w:r>
      <w:r w:rsidRPr="00321560">
        <w:rPr>
          <w:color w:val="000000" w:themeColor="text1"/>
        </w:rPr>
        <w:t>。</w:t>
      </w:r>
    </w:p>
    <w:p w:rsidR="00161EB8" w:rsidRPr="00321560" w:rsidRDefault="00161EB8" w:rsidP="00C5499B">
      <w:pPr>
        <w:pStyle w:val="a4"/>
        <w:rPr>
          <w:color w:val="000000" w:themeColor="text1"/>
        </w:rPr>
      </w:pPr>
      <w:r w:rsidRPr="00321560">
        <w:rPr>
          <w:rFonts w:hint="eastAsia"/>
          <w:color w:val="000000" w:themeColor="text1"/>
        </w:rPr>
        <w:t>明框及半隐框</w:t>
      </w:r>
      <w:r w:rsidRPr="00321560">
        <w:rPr>
          <w:color w:val="000000" w:themeColor="text1"/>
        </w:rPr>
        <w:t>单层玻璃、夹层玻璃面板与型材槽口的配合尺寸应符合表</w:t>
      </w:r>
      <w:r w:rsidR="00413286" w:rsidRPr="00321560">
        <w:rPr>
          <w:color w:val="000000" w:themeColor="text1"/>
        </w:rPr>
        <w:t>61</w:t>
      </w:r>
      <w:r w:rsidRPr="00321560">
        <w:rPr>
          <w:color w:val="000000" w:themeColor="text1"/>
        </w:rPr>
        <w:t>的规定。最小配合尺寸见图</w:t>
      </w:r>
      <w:r w:rsidR="00C90D0B" w:rsidRPr="00321560">
        <w:rPr>
          <w:rFonts w:hint="eastAsia"/>
          <w:color w:val="000000" w:themeColor="text1"/>
        </w:rPr>
        <w:t>4</w:t>
      </w:r>
      <w:r w:rsidRPr="00321560">
        <w:rPr>
          <w:color w:val="000000" w:themeColor="text1"/>
        </w:rPr>
        <w:t>，尺寸</w:t>
      </w:r>
      <w:r w:rsidRPr="00321560">
        <w:rPr>
          <w:i/>
          <w:color w:val="000000" w:themeColor="text1"/>
        </w:rPr>
        <w:t>c</w:t>
      </w:r>
      <w:r w:rsidRPr="00321560">
        <w:rPr>
          <w:color w:val="000000" w:themeColor="text1"/>
        </w:rPr>
        <w:t>应满足玻璃面板温度变化和幕墙平面内变形量。玻璃面板与槽口之间应可靠密封。</w:t>
      </w:r>
    </w:p>
    <w:p w:rsidR="00161EB8" w:rsidRPr="00321560" w:rsidRDefault="00161EB8" w:rsidP="00D30BC2">
      <w:pPr>
        <w:pStyle w:val="af9"/>
        <w:spacing w:before="93" w:after="93"/>
        <w:ind w:firstLine="420"/>
        <w:rPr>
          <w:rFonts w:asciiTheme="minorEastAsia" w:hAnsiTheme="minorEastAsia"/>
          <w:color w:val="000000" w:themeColor="text1"/>
        </w:rPr>
      </w:pPr>
      <w:r w:rsidRPr="00321560">
        <w:rPr>
          <w:color w:val="000000" w:themeColor="text1"/>
        </w:rPr>
        <w:t>单层玻璃、夹层玻璃与槽口的配合尺寸</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p>
    <w:tbl>
      <w:tblPr>
        <w:tblW w:w="3974"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713"/>
        <w:gridCol w:w="1847"/>
        <w:gridCol w:w="1516"/>
        <w:gridCol w:w="1756"/>
      </w:tblGrid>
      <w:tr w:rsidR="00FA4F73" w:rsidRPr="00321560" w:rsidTr="00FA4F73">
        <w:trPr>
          <w:jc w:val="center"/>
        </w:trPr>
        <w:tc>
          <w:tcPr>
            <w:tcW w:w="1732" w:type="pct"/>
            <w:tcBorders>
              <w:bottom w:val="single" w:sz="12" w:space="0" w:color="auto"/>
            </w:tcBorders>
            <w:vAlign w:val="center"/>
          </w:tcPr>
          <w:p w:rsidR="00FA4F73" w:rsidRPr="00321560" w:rsidRDefault="00FA4F73" w:rsidP="008C06A4">
            <w:pPr>
              <w:pStyle w:val="afffffff5"/>
              <w:spacing w:before="93" w:after="93"/>
              <w:rPr>
                <w:color w:val="000000" w:themeColor="text1"/>
              </w:rPr>
            </w:pPr>
            <w:r w:rsidRPr="00321560">
              <w:rPr>
                <w:rFonts w:hint="eastAsia"/>
                <w:color w:val="000000" w:themeColor="text1"/>
              </w:rPr>
              <w:t>面板</w:t>
            </w:r>
            <w:r w:rsidRPr="00321560">
              <w:rPr>
                <w:color w:val="000000" w:themeColor="text1"/>
              </w:rPr>
              <w:t>厚度</w:t>
            </w:r>
            <w:r w:rsidRPr="00321560">
              <w:rPr>
                <w:i/>
                <w:color w:val="000000" w:themeColor="text1"/>
              </w:rPr>
              <w:t>t</w:t>
            </w:r>
          </w:p>
        </w:tc>
        <w:tc>
          <w:tcPr>
            <w:tcW w:w="1179" w:type="pct"/>
            <w:tcBorders>
              <w:bottom w:val="single" w:sz="12" w:space="0" w:color="auto"/>
            </w:tcBorders>
            <w:vAlign w:val="center"/>
          </w:tcPr>
          <w:p w:rsidR="00FA4F73" w:rsidRPr="00321560" w:rsidRDefault="00FA4F73" w:rsidP="008C06A4">
            <w:pPr>
              <w:pStyle w:val="afffffff5"/>
              <w:spacing w:before="93" w:after="93"/>
              <w:rPr>
                <w:i/>
                <w:color w:val="000000" w:themeColor="text1"/>
              </w:rPr>
            </w:pPr>
            <w:r w:rsidRPr="00321560">
              <w:rPr>
                <w:i/>
                <w:color w:val="000000" w:themeColor="text1"/>
              </w:rPr>
              <w:t>a</w:t>
            </w:r>
          </w:p>
        </w:tc>
        <w:tc>
          <w:tcPr>
            <w:tcW w:w="968" w:type="pct"/>
            <w:tcBorders>
              <w:bottom w:val="single" w:sz="12" w:space="0" w:color="auto"/>
            </w:tcBorders>
            <w:vAlign w:val="center"/>
          </w:tcPr>
          <w:p w:rsidR="00FA4F73" w:rsidRPr="00321560" w:rsidRDefault="00FA4F73" w:rsidP="008C06A4">
            <w:pPr>
              <w:pStyle w:val="afffffff5"/>
              <w:spacing w:before="93" w:after="93"/>
              <w:rPr>
                <w:i/>
                <w:color w:val="000000" w:themeColor="text1"/>
              </w:rPr>
            </w:pPr>
            <w:r w:rsidRPr="00321560">
              <w:rPr>
                <w:i/>
                <w:color w:val="000000" w:themeColor="text1"/>
              </w:rPr>
              <w:t>b</w:t>
            </w:r>
          </w:p>
        </w:tc>
        <w:tc>
          <w:tcPr>
            <w:tcW w:w="1121" w:type="pct"/>
            <w:tcBorders>
              <w:bottom w:val="single" w:sz="12" w:space="0" w:color="auto"/>
            </w:tcBorders>
            <w:vAlign w:val="center"/>
          </w:tcPr>
          <w:p w:rsidR="00FA4F73" w:rsidRPr="00321560" w:rsidRDefault="00FA4F73" w:rsidP="008C06A4">
            <w:pPr>
              <w:pStyle w:val="afffffff5"/>
              <w:spacing w:before="93" w:after="93"/>
              <w:rPr>
                <w:i/>
                <w:color w:val="000000" w:themeColor="text1"/>
              </w:rPr>
            </w:pPr>
            <w:r w:rsidRPr="00321560">
              <w:rPr>
                <w:i/>
                <w:color w:val="000000" w:themeColor="text1"/>
              </w:rPr>
              <w:t>c</w:t>
            </w:r>
          </w:p>
        </w:tc>
      </w:tr>
      <w:tr w:rsidR="00FA4F73" w:rsidRPr="00321560" w:rsidTr="00FA4F73">
        <w:trPr>
          <w:jc w:val="center"/>
        </w:trPr>
        <w:tc>
          <w:tcPr>
            <w:tcW w:w="1732" w:type="pct"/>
            <w:tcBorders>
              <w:top w:val="single" w:sz="12" w:space="0" w:color="auto"/>
            </w:tcBorders>
            <w:vAlign w:val="center"/>
          </w:tcPr>
          <w:p w:rsidR="00FA4F73" w:rsidRPr="00321560" w:rsidRDefault="00FA4F73" w:rsidP="008C06A4">
            <w:pPr>
              <w:pStyle w:val="afffffff5"/>
              <w:spacing w:before="93" w:after="93"/>
              <w:rPr>
                <w:color w:val="000000" w:themeColor="text1"/>
              </w:rPr>
            </w:pPr>
            <w:r w:rsidRPr="00321560">
              <w:rPr>
                <w:color w:val="000000" w:themeColor="text1"/>
              </w:rPr>
              <w:t>6</w:t>
            </w:r>
          </w:p>
        </w:tc>
        <w:tc>
          <w:tcPr>
            <w:tcW w:w="1179" w:type="pct"/>
            <w:tcBorders>
              <w:top w:val="single" w:sz="12" w:space="0" w:color="auto"/>
            </w:tcBorders>
            <w:vAlign w:val="center"/>
          </w:tcPr>
          <w:p w:rsidR="00FA4F73" w:rsidRPr="00321560" w:rsidRDefault="00FA4F73" w:rsidP="008C06A4">
            <w:pPr>
              <w:pStyle w:val="afffffff5"/>
              <w:spacing w:before="93" w:after="93"/>
              <w:rPr>
                <w:color w:val="000000" w:themeColor="text1"/>
              </w:rPr>
            </w:pPr>
            <w:r w:rsidRPr="00321560">
              <w:rPr>
                <w:color w:val="000000" w:themeColor="text1"/>
              </w:rPr>
              <w:t>≥</w:t>
            </w:r>
            <w:r w:rsidRPr="00321560">
              <w:rPr>
                <w:color w:val="000000" w:themeColor="text1"/>
              </w:rPr>
              <w:t>3.5</w:t>
            </w:r>
          </w:p>
        </w:tc>
        <w:tc>
          <w:tcPr>
            <w:tcW w:w="968" w:type="pct"/>
            <w:tcBorders>
              <w:top w:val="single" w:sz="12" w:space="0" w:color="auto"/>
            </w:tcBorders>
            <w:vAlign w:val="center"/>
          </w:tcPr>
          <w:p w:rsidR="00FA4F73" w:rsidRPr="00321560" w:rsidRDefault="00FA4F73" w:rsidP="008C06A4">
            <w:pPr>
              <w:pStyle w:val="afffffff5"/>
              <w:spacing w:before="93" w:after="93"/>
              <w:rPr>
                <w:color w:val="000000" w:themeColor="text1"/>
              </w:rPr>
            </w:pPr>
            <w:r w:rsidRPr="00321560">
              <w:rPr>
                <w:color w:val="000000" w:themeColor="text1"/>
              </w:rPr>
              <w:t>≥</w:t>
            </w:r>
            <w:r w:rsidRPr="00321560">
              <w:rPr>
                <w:color w:val="000000" w:themeColor="text1"/>
              </w:rPr>
              <w:t>15</w:t>
            </w:r>
          </w:p>
        </w:tc>
        <w:tc>
          <w:tcPr>
            <w:tcW w:w="1121" w:type="pct"/>
            <w:tcBorders>
              <w:top w:val="single" w:sz="12" w:space="0" w:color="auto"/>
            </w:tcBorders>
            <w:vAlign w:val="center"/>
          </w:tcPr>
          <w:p w:rsidR="00FA4F73" w:rsidRPr="00321560" w:rsidRDefault="00FA4F73" w:rsidP="008C06A4">
            <w:pPr>
              <w:pStyle w:val="afffffff5"/>
              <w:spacing w:before="93" w:after="93"/>
              <w:rPr>
                <w:color w:val="000000" w:themeColor="text1"/>
              </w:rPr>
            </w:pPr>
            <w:r w:rsidRPr="00321560">
              <w:rPr>
                <w:color w:val="000000" w:themeColor="text1"/>
              </w:rPr>
              <w:t>≥</w:t>
            </w:r>
            <w:r w:rsidRPr="00321560">
              <w:rPr>
                <w:color w:val="000000" w:themeColor="text1"/>
              </w:rPr>
              <w:t>5</w:t>
            </w:r>
          </w:p>
        </w:tc>
      </w:tr>
      <w:tr w:rsidR="00FA4F73" w:rsidRPr="00321560" w:rsidTr="00FA4F73">
        <w:trPr>
          <w:jc w:val="center"/>
        </w:trPr>
        <w:tc>
          <w:tcPr>
            <w:tcW w:w="1732" w:type="pct"/>
            <w:vAlign w:val="center"/>
          </w:tcPr>
          <w:p w:rsidR="00FA4F73" w:rsidRPr="00321560" w:rsidRDefault="00FA4F73" w:rsidP="008C06A4">
            <w:pPr>
              <w:pStyle w:val="afffffff5"/>
              <w:spacing w:before="93" w:after="93"/>
              <w:rPr>
                <w:color w:val="000000" w:themeColor="text1"/>
              </w:rPr>
            </w:pPr>
            <w:r w:rsidRPr="00321560">
              <w:rPr>
                <w:color w:val="000000" w:themeColor="text1"/>
              </w:rPr>
              <w:t>8</w:t>
            </w:r>
            <w:r w:rsidRPr="00321560">
              <w:rPr>
                <w:color w:val="000000" w:themeColor="text1"/>
              </w:rPr>
              <w:t>～</w:t>
            </w:r>
            <w:r w:rsidRPr="00321560">
              <w:rPr>
                <w:color w:val="000000" w:themeColor="text1"/>
              </w:rPr>
              <w:t>10</w:t>
            </w:r>
          </w:p>
        </w:tc>
        <w:tc>
          <w:tcPr>
            <w:tcW w:w="1179" w:type="pct"/>
            <w:vAlign w:val="center"/>
          </w:tcPr>
          <w:p w:rsidR="00FA4F73" w:rsidRPr="00321560" w:rsidRDefault="00FA4F73" w:rsidP="008C06A4">
            <w:pPr>
              <w:pStyle w:val="afffffff5"/>
              <w:spacing w:before="93" w:after="93"/>
              <w:rPr>
                <w:color w:val="000000" w:themeColor="text1"/>
              </w:rPr>
            </w:pPr>
            <w:r w:rsidRPr="00321560">
              <w:rPr>
                <w:color w:val="000000" w:themeColor="text1"/>
              </w:rPr>
              <w:t>≥</w:t>
            </w:r>
            <w:r w:rsidRPr="00321560">
              <w:rPr>
                <w:color w:val="000000" w:themeColor="text1"/>
              </w:rPr>
              <w:t>4.5</w:t>
            </w:r>
          </w:p>
        </w:tc>
        <w:tc>
          <w:tcPr>
            <w:tcW w:w="968" w:type="pct"/>
            <w:vAlign w:val="center"/>
          </w:tcPr>
          <w:p w:rsidR="00FA4F73" w:rsidRPr="00321560" w:rsidRDefault="00FA4F73" w:rsidP="008C06A4">
            <w:pPr>
              <w:pStyle w:val="afffffff5"/>
              <w:spacing w:before="93" w:after="93"/>
              <w:rPr>
                <w:color w:val="000000" w:themeColor="text1"/>
              </w:rPr>
            </w:pPr>
            <w:r w:rsidRPr="00321560">
              <w:rPr>
                <w:color w:val="000000" w:themeColor="text1"/>
              </w:rPr>
              <w:t>≥</w:t>
            </w:r>
            <w:r w:rsidRPr="00321560">
              <w:rPr>
                <w:color w:val="000000" w:themeColor="text1"/>
              </w:rPr>
              <w:t>16</w:t>
            </w:r>
          </w:p>
        </w:tc>
        <w:tc>
          <w:tcPr>
            <w:tcW w:w="1121" w:type="pct"/>
            <w:vAlign w:val="center"/>
          </w:tcPr>
          <w:p w:rsidR="00FA4F73" w:rsidRPr="00321560" w:rsidRDefault="00FA4F73" w:rsidP="008C06A4">
            <w:pPr>
              <w:pStyle w:val="afffffff5"/>
              <w:spacing w:before="93" w:after="93"/>
              <w:rPr>
                <w:color w:val="000000" w:themeColor="text1"/>
              </w:rPr>
            </w:pPr>
            <w:r w:rsidRPr="00321560">
              <w:rPr>
                <w:color w:val="000000" w:themeColor="text1"/>
              </w:rPr>
              <w:t>≥</w:t>
            </w:r>
            <w:r w:rsidRPr="00321560">
              <w:rPr>
                <w:color w:val="000000" w:themeColor="text1"/>
              </w:rPr>
              <w:t>5</w:t>
            </w:r>
          </w:p>
        </w:tc>
      </w:tr>
      <w:tr w:rsidR="00FA4F73" w:rsidRPr="00321560" w:rsidTr="00FA4F73">
        <w:trPr>
          <w:jc w:val="center"/>
        </w:trPr>
        <w:tc>
          <w:tcPr>
            <w:tcW w:w="1732" w:type="pct"/>
            <w:vAlign w:val="center"/>
          </w:tcPr>
          <w:p w:rsidR="00FA4F73" w:rsidRPr="00321560" w:rsidRDefault="00FA4F73" w:rsidP="008C06A4">
            <w:pPr>
              <w:pStyle w:val="afffffff5"/>
              <w:spacing w:before="93" w:after="93"/>
              <w:rPr>
                <w:color w:val="000000" w:themeColor="text1"/>
              </w:rPr>
            </w:pPr>
            <w:r w:rsidRPr="00321560">
              <w:rPr>
                <w:color w:val="000000" w:themeColor="text1"/>
              </w:rPr>
              <w:lastRenderedPageBreak/>
              <w:t>12</w:t>
            </w:r>
            <w:r w:rsidRPr="00321560">
              <w:rPr>
                <w:color w:val="000000" w:themeColor="text1"/>
              </w:rPr>
              <w:t>以上</w:t>
            </w:r>
          </w:p>
        </w:tc>
        <w:tc>
          <w:tcPr>
            <w:tcW w:w="1179" w:type="pct"/>
            <w:vAlign w:val="center"/>
          </w:tcPr>
          <w:p w:rsidR="00FA4F73" w:rsidRPr="00321560" w:rsidRDefault="00FA4F73" w:rsidP="008C06A4">
            <w:pPr>
              <w:pStyle w:val="afffffff5"/>
              <w:spacing w:before="93" w:after="93"/>
              <w:rPr>
                <w:color w:val="000000" w:themeColor="text1"/>
              </w:rPr>
            </w:pPr>
            <w:r w:rsidRPr="00321560">
              <w:rPr>
                <w:color w:val="000000" w:themeColor="text1"/>
              </w:rPr>
              <w:t>≥</w:t>
            </w:r>
            <w:r w:rsidRPr="00321560">
              <w:rPr>
                <w:color w:val="000000" w:themeColor="text1"/>
              </w:rPr>
              <w:t>5.5</w:t>
            </w:r>
          </w:p>
        </w:tc>
        <w:tc>
          <w:tcPr>
            <w:tcW w:w="968" w:type="pct"/>
            <w:vAlign w:val="center"/>
          </w:tcPr>
          <w:p w:rsidR="00FA4F73" w:rsidRPr="00321560" w:rsidRDefault="00FA4F73" w:rsidP="008C06A4">
            <w:pPr>
              <w:pStyle w:val="afffffff5"/>
              <w:spacing w:before="93" w:after="93"/>
              <w:rPr>
                <w:color w:val="000000" w:themeColor="text1"/>
              </w:rPr>
            </w:pPr>
            <w:r w:rsidRPr="00321560">
              <w:rPr>
                <w:color w:val="000000" w:themeColor="text1"/>
              </w:rPr>
              <w:t>≥</w:t>
            </w:r>
            <w:r w:rsidRPr="00321560">
              <w:rPr>
                <w:color w:val="000000" w:themeColor="text1"/>
              </w:rPr>
              <w:t>18</w:t>
            </w:r>
          </w:p>
        </w:tc>
        <w:tc>
          <w:tcPr>
            <w:tcW w:w="1121" w:type="pct"/>
            <w:vAlign w:val="center"/>
          </w:tcPr>
          <w:p w:rsidR="00FA4F73" w:rsidRPr="00321560" w:rsidRDefault="00FA4F73" w:rsidP="008C06A4">
            <w:pPr>
              <w:pStyle w:val="afffffff5"/>
              <w:spacing w:before="93" w:after="93"/>
              <w:rPr>
                <w:color w:val="000000" w:themeColor="text1"/>
              </w:rPr>
            </w:pPr>
            <w:r w:rsidRPr="00321560">
              <w:rPr>
                <w:color w:val="000000" w:themeColor="text1"/>
              </w:rPr>
              <w:t>≥</w:t>
            </w:r>
            <w:r w:rsidRPr="00321560">
              <w:rPr>
                <w:color w:val="000000" w:themeColor="text1"/>
              </w:rPr>
              <w:t>5</w:t>
            </w:r>
          </w:p>
        </w:tc>
      </w:tr>
    </w:tbl>
    <w:p w:rsidR="00161EB8" w:rsidRPr="00321560" w:rsidRDefault="00161EB8" w:rsidP="00161EB8">
      <w:pPr>
        <w:spacing w:before="93" w:after="93" w:line="320" w:lineRule="exact"/>
        <w:ind w:firstLineChars="297" w:firstLine="535"/>
        <w:rPr>
          <w:rFonts w:ascii="仿宋" w:eastAsia="仿宋" w:hAnsi="仿宋"/>
          <w:color w:val="000000" w:themeColor="text1"/>
          <w:sz w:val="18"/>
          <w:szCs w:val="18"/>
        </w:rPr>
      </w:pPr>
      <w:r w:rsidRPr="00321560">
        <w:rPr>
          <w:rFonts w:ascii="仿宋" w:eastAsia="仿宋" w:hAnsi="仿宋"/>
          <w:color w:val="000000" w:themeColor="text1"/>
          <w:sz w:val="18"/>
          <w:szCs w:val="18"/>
        </w:rPr>
        <w:t>注：夹层玻璃按总厚度计算。</w:t>
      </w:r>
    </w:p>
    <w:p w:rsidR="00161EB8" w:rsidRPr="00321560" w:rsidRDefault="00161EB8" w:rsidP="00DF0DF7">
      <w:pPr>
        <w:spacing w:before="93" w:after="93"/>
        <w:ind w:firstLineChars="100" w:firstLine="210"/>
        <w:jc w:val="center"/>
        <w:rPr>
          <w:rFonts w:asciiTheme="minorEastAsia" w:hAnsiTheme="minorEastAsia"/>
          <w:color w:val="000000" w:themeColor="text1"/>
          <w:szCs w:val="21"/>
        </w:rPr>
      </w:pPr>
      <w:r w:rsidRPr="00321560">
        <w:rPr>
          <w:rFonts w:asciiTheme="minorEastAsia" w:hAnsiTheme="minorEastAsia"/>
          <w:noProof/>
          <w:color w:val="000000" w:themeColor="text1"/>
          <w:szCs w:val="21"/>
        </w:rPr>
        <w:drawing>
          <wp:inline distT="0" distB="0" distL="0" distR="0">
            <wp:extent cx="2818765" cy="9398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818765" cy="939800"/>
                    </a:xfrm>
                    <a:prstGeom prst="rect">
                      <a:avLst/>
                    </a:prstGeom>
                    <a:noFill/>
                    <a:ln>
                      <a:noFill/>
                    </a:ln>
                  </pic:spPr>
                </pic:pic>
              </a:graphicData>
            </a:graphic>
          </wp:inline>
        </w:drawing>
      </w:r>
    </w:p>
    <w:p w:rsidR="00161EB8" w:rsidRPr="00321560" w:rsidRDefault="00161EB8" w:rsidP="000F4457">
      <w:pPr>
        <w:pStyle w:val="ae"/>
        <w:spacing w:before="93" w:after="93"/>
        <w:rPr>
          <w:color w:val="000000" w:themeColor="text1"/>
        </w:rPr>
      </w:pPr>
      <w:r w:rsidRPr="00321560">
        <w:rPr>
          <w:color w:val="000000" w:themeColor="text1"/>
        </w:rPr>
        <w:t>单层玻璃、夹</w:t>
      </w:r>
      <w:r w:rsidRPr="00321560">
        <w:rPr>
          <w:rFonts w:hint="eastAsia"/>
          <w:color w:val="000000" w:themeColor="text1"/>
        </w:rPr>
        <w:t>层</w:t>
      </w:r>
      <w:r w:rsidRPr="00321560">
        <w:rPr>
          <w:color w:val="000000" w:themeColor="text1"/>
        </w:rPr>
        <w:t>玻璃与槽口配合尺寸示意图</w:t>
      </w:r>
    </w:p>
    <w:p w:rsidR="00161EB8" w:rsidRPr="00321560" w:rsidRDefault="00161EB8" w:rsidP="00C5499B">
      <w:pPr>
        <w:pStyle w:val="a4"/>
        <w:rPr>
          <w:color w:val="000000" w:themeColor="text1"/>
        </w:rPr>
      </w:pPr>
      <w:r w:rsidRPr="00321560">
        <w:rPr>
          <w:rFonts w:hint="eastAsia"/>
          <w:color w:val="000000" w:themeColor="text1"/>
        </w:rPr>
        <w:t>明框及半隐框</w:t>
      </w:r>
      <w:r w:rsidRPr="00321560">
        <w:rPr>
          <w:color w:val="000000" w:themeColor="text1"/>
        </w:rPr>
        <w:t>幕墙中空玻璃面板</w:t>
      </w:r>
      <w:r w:rsidRPr="00321560">
        <w:rPr>
          <w:rFonts w:hint="eastAsia"/>
          <w:color w:val="000000" w:themeColor="text1"/>
        </w:rPr>
        <w:t>、中空夹层玻璃面板</w:t>
      </w:r>
      <w:r w:rsidRPr="00321560">
        <w:rPr>
          <w:color w:val="000000" w:themeColor="text1"/>
        </w:rPr>
        <w:t>与型材槽口的配合尺寸应符合表</w:t>
      </w:r>
      <w:r w:rsidR="00413286" w:rsidRPr="00321560">
        <w:rPr>
          <w:color w:val="000000" w:themeColor="text1"/>
        </w:rPr>
        <w:t>62</w:t>
      </w:r>
      <w:r w:rsidRPr="00321560">
        <w:rPr>
          <w:color w:val="000000" w:themeColor="text1"/>
        </w:rPr>
        <w:t>的规定。最小配合尺寸见图</w:t>
      </w:r>
      <w:r w:rsidR="00413286" w:rsidRPr="00321560">
        <w:rPr>
          <w:color w:val="000000" w:themeColor="text1"/>
        </w:rPr>
        <w:t>5</w:t>
      </w:r>
      <w:r w:rsidRPr="00321560">
        <w:rPr>
          <w:color w:val="000000" w:themeColor="text1"/>
        </w:rPr>
        <w:t>，尺寸</w:t>
      </w:r>
      <w:r w:rsidRPr="00321560">
        <w:rPr>
          <w:i/>
          <w:color w:val="000000" w:themeColor="text1"/>
        </w:rPr>
        <w:t>c</w:t>
      </w:r>
      <w:r w:rsidRPr="00321560">
        <w:rPr>
          <w:color w:val="000000" w:themeColor="text1"/>
        </w:rPr>
        <w:t>应满足玻璃面板温度变化和幕墙平面内变形量。玻璃面板与槽口之间应可靠密封。</w:t>
      </w:r>
    </w:p>
    <w:p w:rsidR="00161EB8" w:rsidRPr="00321560" w:rsidRDefault="00161EB8" w:rsidP="00D30BC2">
      <w:pPr>
        <w:pStyle w:val="af9"/>
        <w:spacing w:before="93" w:after="93"/>
        <w:ind w:firstLine="420"/>
        <w:rPr>
          <w:color w:val="000000" w:themeColor="text1"/>
        </w:rPr>
      </w:pPr>
      <w:r w:rsidRPr="00321560">
        <w:rPr>
          <w:color w:val="000000" w:themeColor="text1"/>
        </w:rPr>
        <w:t>中空玻璃</w:t>
      </w:r>
      <w:r w:rsidRPr="00321560">
        <w:rPr>
          <w:rFonts w:hint="eastAsia"/>
          <w:color w:val="000000" w:themeColor="text1"/>
        </w:rPr>
        <w:t>、中空夹层玻璃</w:t>
      </w:r>
      <w:r w:rsidRPr="00321560">
        <w:rPr>
          <w:color w:val="000000" w:themeColor="text1"/>
        </w:rPr>
        <w:t>与槽口的配合尺寸</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706"/>
        <w:gridCol w:w="1533"/>
        <w:gridCol w:w="1192"/>
        <w:gridCol w:w="1023"/>
        <w:gridCol w:w="1021"/>
        <w:gridCol w:w="1023"/>
        <w:gridCol w:w="1356"/>
      </w:tblGrid>
      <w:tr w:rsidR="00321560" w:rsidRPr="00321560" w:rsidTr="008C06A4">
        <w:trPr>
          <w:jc w:val="center"/>
        </w:trPr>
        <w:tc>
          <w:tcPr>
            <w:tcW w:w="1373" w:type="pct"/>
            <w:vMerge w:val="restart"/>
            <w:vAlign w:val="center"/>
          </w:tcPr>
          <w:p w:rsidR="00161EB8" w:rsidRPr="00321560" w:rsidRDefault="00161EB8" w:rsidP="008C06A4">
            <w:pPr>
              <w:pStyle w:val="afffffff5"/>
              <w:spacing w:before="93" w:after="93"/>
              <w:rPr>
                <w:color w:val="000000" w:themeColor="text1"/>
              </w:rPr>
            </w:pPr>
            <w:r w:rsidRPr="00321560">
              <w:rPr>
                <w:rFonts w:hint="eastAsia"/>
                <w:color w:val="000000" w:themeColor="text1"/>
              </w:rPr>
              <w:t>面板总</w:t>
            </w:r>
            <w:r w:rsidRPr="00321560">
              <w:rPr>
                <w:color w:val="000000" w:themeColor="text1"/>
              </w:rPr>
              <w:t>厚度</w:t>
            </w:r>
            <w:r w:rsidRPr="00321560">
              <w:rPr>
                <w:i/>
                <w:color w:val="000000" w:themeColor="text1"/>
              </w:rPr>
              <w:t>t</w:t>
            </w:r>
          </w:p>
          <w:p w:rsidR="00161EB8" w:rsidRPr="00321560" w:rsidRDefault="00161EB8" w:rsidP="008C06A4">
            <w:pPr>
              <w:pStyle w:val="afffffff5"/>
              <w:spacing w:before="93" w:after="93"/>
              <w:rPr>
                <w:color w:val="000000" w:themeColor="text1"/>
              </w:rPr>
            </w:pPr>
            <w:r w:rsidRPr="00321560">
              <w:rPr>
                <w:rFonts w:hint="eastAsia"/>
                <w:color w:val="000000" w:themeColor="text1"/>
              </w:rPr>
              <w:t>（含空气层及胶片厚度）</w:t>
            </w:r>
          </w:p>
        </w:tc>
        <w:tc>
          <w:tcPr>
            <w:tcW w:w="778" w:type="pct"/>
            <w:vMerge w:val="restart"/>
            <w:vAlign w:val="center"/>
          </w:tcPr>
          <w:p w:rsidR="00161EB8" w:rsidRPr="00321560" w:rsidRDefault="00161EB8" w:rsidP="008C06A4">
            <w:pPr>
              <w:pStyle w:val="afffffff5"/>
              <w:spacing w:before="93" w:after="93"/>
              <w:rPr>
                <w:i/>
                <w:color w:val="000000" w:themeColor="text1"/>
              </w:rPr>
            </w:pPr>
            <w:r w:rsidRPr="00321560">
              <w:rPr>
                <w:i/>
                <w:color w:val="000000" w:themeColor="text1"/>
              </w:rPr>
              <w:t>a</w:t>
            </w:r>
          </w:p>
        </w:tc>
        <w:tc>
          <w:tcPr>
            <w:tcW w:w="605" w:type="pct"/>
            <w:vMerge w:val="restart"/>
            <w:vAlign w:val="center"/>
          </w:tcPr>
          <w:p w:rsidR="00161EB8" w:rsidRPr="00321560" w:rsidRDefault="00161EB8" w:rsidP="008C06A4">
            <w:pPr>
              <w:pStyle w:val="afffffff5"/>
              <w:spacing w:before="93" w:after="93"/>
              <w:rPr>
                <w:i/>
                <w:color w:val="000000" w:themeColor="text1"/>
              </w:rPr>
            </w:pPr>
            <w:r w:rsidRPr="00321560">
              <w:rPr>
                <w:i/>
                <w:color w:val="000000" w:themeColor="text1"/>
              </w:rPr>
              <w:t>b</w:t>
            </w:r>
          </w:p>
        </w:tc>
        <w:tc>
          <w:tcPr>
            <w:tcW w:w="1556" w:type="pct"/>
            <w:gridSpan w:val="3"/>
            <w:tcBorders>
              <w:bottom w:val="single" w:sz="4" w:space="0" w:color="auto"/>
            </w:tcBorders>
            <w:vAlign w:val="center"/>
          </w:tcPr>
          <w:p w:rsidR="00161EB8" w:rsidRPr="00321560" w:rsidRDefault="00161EB8" w:rsidP="008C06A4">
            <w:pPr>
              <w:pStyle w:val="afffffff5"/>
              <w:spacing w:before="93" w:after="93"/>
              <w:rPr>
                <w:i/>
                <w:color w:val="000000" w:themeColor="text1"/>
              </w:rPr>
            </w:pPr>
            <w:r w:rsidRPr="00321560">
              <w:rPr>
                <w:i/>
                <w:color w:val="000000" w:themeColor="text1"/>
              </w:rPr>
              <w:t>c</w:t>
            </w:r>
          </w:p>
        </w:tc>
        <w:tc>
          <w:tcPr>
            <w:tcW w:w="688" w:type="pct"/>
            <w:vMerge w:val="restart"/>
            <w:vAlign w:val="center"/>
          </w:tcPr>
          <w:p w:rsidR="00161EB8" w:rsidRPr="00321560" w:rsidRDefault="00161EB8" w:rsidP="008C06A4">
            <w:pPr>
              <w:pStyle w:val="afffffff5"/>
              <w:spacing w:before="93" w:after="93"/>
              <w:rPr>
                <w:color w:val="000000" w:themeColor="text1"/>
              </w:rPr>
            </w:pPr>
            <w:r w:rsidRPr="00321560">
              <w:rPr>
                <w:color w:val="000000" w:themeColor="text1"/>
              </w:rPr>
              <w:t>检测方法</w:t>
            </w:r>
          </w:p>
        </w:tc>
      </w:tr>
      <w:tr w:rsidR="00321560" w:rsidRPr="00321560" w:rsidTr="008C06A4">
        <w:trPr>
          <w:jc w:val="center"/>
        </w:trPr>
        <w:tc>
          <w:tcPr>
            <w:tcW w:w="1373" w:type="pct"/>
            <w:vMerge/>
            <w:vAlign w:val="center"/>
          </w:tcPr>
          <w:p w:rsidR="00161EB8" w:rsidRPr="00321560" w:rsidRDefault="00161EB8" w:rsidP="008C06A4">
            <w:pPr>
              <w:pStyle w:val="afffffff5"/>
              <w:spacing w:before="93" w:after="93"/>
              <w:rPr>
                <w:color w:val="000000" w:themeColor="text1"/>
              </w:rPr>
            </w:pPr>
          </w:p>
        </w:tc>
        <w:tc>
          <w:tcPr>
            <w:tcW w:w="778" w:type="pct"/>
            <w:vMerge/>
            <w:vAlign w:val="center"/>
          </w:tcPr>
          <w:p w:rsidR="00161EB8" w:rsidRPr="00321560" w:rsidRDefault="00161EB8" w:rsidP="008C06A4">
            <w:pPr>
              <w:pStyle w:val="afffffff5"/>
              <w:spacing w:before="93" w:after="93"/>
              <w:rPr>
                <w:color w:val="000000" w:themeColor="text1"/>
              </w:rPr>
            </w:pPr>
          </w:p>
        </w:tc>
        <w:tc>
          <w:tcPr>
            <w:tcW w:w="605" w:type="pct"/>
            <w:vMerge/>
            <w:vAlign w:val="center"/>
          </w:tcPr>
          <w:p w:rsidR="00161EB8" w:rsidRPr="00321560" w:rsidRDefault="00161EB8" w:rsidP="008C06A4">
            <w:pPr>
              <w:pStyle w:val="afffffff5"/>
              <w:spacing w:before="93" w:after="93"/>
              <w:rPr>
                <w:color w:val="000000" w:themeColor="text1"/>
              </w:rPr>
            </w:pPr>
          </w:p>
        </w:tc>
        <w:tc>
          <w:tcPr>
            <w:tcW w:w="519" w:type="pct"/>
            <w:tcBorders>
              <w:top w:val="single" w:sz="4" w:space="0" w:color="auto"/>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下边</w:t>
            </w:r>
          </w:p>
        </w:tc>
        <w:tc>
          <w:tcPr>
            <w:tcW w:w="518" w:type="pct"/>
            <w:tcBorders>
              <w:top w:val="single" w:sz="4" w:space="0" w:color="auto"/>
              <w:left w:val="single" w:sz="4" w:space="0" w:color="auto"/>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上边</w:t>
            </w:r>
          </w:p>
        </w:tc>
        <w:tc>
          <w:tcPr>
            <w:tcW w:w="519" w:type="pct"/>
            <w:tcBorders>
              <w:top w:val="single" w:sz="4" w:space="0" w:color="auto"/>
              <w:lef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侧边</w:t>
            </w:r>
          </w:p>
        </w:tc>
        <w:tc>
          <w:tcPr>
            <w:tcW w:w="688" w:type="pct"/>
            <w:vMerge/>
            <w:vAlign w:val="center"/>
          </w:tcPr>
          <w:p w:rsidR="00161EB8" w:rsidRPr="00321560" w:rsidRDefault="00161EB8" w:rsidP="008C06A4">
            <w:pPr>
              <w:pStyle w:val="afffffff5"/>
              <w:spacing w:before="93" w:after="93"/>
              <w:rPr>
                <w:color w:val="000000" w:themeColor="text1"/>
              </w:rPr>
            </w:pPr>
          </w:p>
        </w:tc>
      </w:tr>
      <w:tr w:rsidR="00321560" w:rsidRPr="00321560" w:rsidTr="008C06A4">
        <w:trPr>
          <w:jc w:val="center"/>
        </w:trPr>
        <w:tc>
          <w:tcPr>
            <w:tcW w:w="1373" w:type="pct"/>
            <w:vAlign w:val="center"/>
          </w:tcPr>
          <w:p w:rsidR="00161EB8" w:rsidRPr="00321560" w:rsidRDefault="00161EB8" w:rsidP="008C06A4">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24</w:t>
            </w:r>
          </w:p>
        </w:tc>
        <w:tc>
          <w:tcPr>
            <w:tcW w:w="77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5</w:t>
            </w:r>
          </w:p>
        </w:tc>
        <w:tc>
          <w:tcPr>
            <w:tcW w:w="605"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17</w:t>
            </w:r>
          </w:p>
        </w:tc>
        <w:tc>
          <w:tcPr>
            <w:tcW w:w="519" w:type="pct"/>
            <w:tcBorders>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7</w:t>
            </w:r>
          </w:p>
        </w:tc>
        <w:tc>
          <w:tcPr>
            <w:tcW w:w="518" w:type="pct"/>
            <w:tcBorders>
              <w:left w:val="single" w:sz="4" w:space="0" w:color="auto"/>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5</w:t>
            </w:r>
          </w:p>
        </w:tc>
        <w:tc>
          <w:tcPr>
            <w:tcW w:w="519" w:type="pct"/>
            <w:tcBorders>
              <w:lef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5</w:t>
            </w:r>
          </w:p>
        </w:tc>
        <w:tc>
          <w:tcPr>
            <w:tcW w:w="68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卡尺</w:t>
            </w:r>
          </w:p>
        </w:tc>
      </w:tr>
      <w:tr w:rsidR="00321560" w:rsidRPr="00321560" w:rsidTr="008C06A4">
        <w:trPr>
          <w:jc w:val="center"/>
        </w:trPr>
        <w:tc>
          <w:tcPr>
            <w:tcW w:w="1373" w:type="pct"/>
            <w:vAlign w:val="center"/>
          </w:tcPr>
          <w:p w:rsidR="00161EB8" w:rsidRPr="00321560" w:rsidRDefault="00161EB8" w:rsidP="008C06A4">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28</w:t>
            </w:r>
          </w:p>
        </w:tc>
        <w:tc>
          <w:tcPr>
            <w:tcW w:w="77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6</w:t>
            </w:r>
          </w:p>
        </w:tc>
        <w:tc>
          <w:tcPr>
            <w:tcW w:w="605"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18</w:t>
            </w:r>
          </w:p>
        </w:tc>
        <w:tc>
          <w:tcPr>
            <w:tcW w:w="519" w:type="pct"/>
            <w:tcBorders>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7</w:t>
            </w:r>
          </w:p>
        </w:tc>
        <w:tc>
          <w:tcPr>
            <w:tcW w:w="518" w:type="pct"/>
            <w:tcBorders>
              <w:left w:val="single" w:sz="4" w:space="0" w:color="auto"/>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5</w:t>
            </w:r>
          </w:p>
        </w:tc>
        <w:tc>
          <w:tcPr>
            <w:tcW w:w="519" w:type="pct"/>
            <w:tcBorders>
              <w:lef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5</w:t>
            </w:r>
          </w:p>
        </w:tc>
        <w:tc>
          <w:tcPr>
            <w:tcW w:w="68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卡尺</w:t>
            </w:r>
          </w:p>
        </w:tc>
      </w:tr>
      <w:tr w:rsidR="00321560" w:rsidRPr="00321560" w:rsidTr="008C06A4">
        <w:trPr>
          <w:jc w:val="center"/>
        </w:trPr>
        <w:tc>
          <w:tcPr>
            <w:tcW w:w="1373" w:type="pct"/>
            <w:vAlign w:val="center"/>
          </w:tcPr>
          <w:p w:rsidR="00161EB8" w:rsidRPr="00321560" w:rsidRDefault="00161EB8" w:rsidP="008C06A4">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32</w:t>
            </w:r>
          </w:p>
        </w:tc>
        <w:tc>
          <w:tcPr>
            <w:tcW w:w="77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6</w:t>
            </w:r>
          </w:p>
        </w:tc>
        <w:tc>
          <w:tcPr>
            <w:tcW w:w="605"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1</w:t>
            </w:r>
            <w:r w:rsidRPr="00321560">
              <w:rPr>
                <w:rFonts w:hint="eastAsia"/>
                <w:color w:val="000000" w:themeColor="text1"/>
              </w:rPr>
              <w:t>9</w:t>
            </w:r>
          </w:p>
        </w:tc>
        <w:tc>
          <w:tcPr>
            <w:tcW w:w="519" w:type="pct"/>
            <w:tcBorders>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7</w:t>
            </w:r>
          </w:p>
        </w:tc>
        <w:tc>
          <w:tcPr>
            <w:tcW w:w="518" w:type="pct"/>
            <w:tcBorders>
              <w:left w:val="single" w:sz="4" w:space="0" w:color="auto"/>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5</w:t>
            </w:r>
          </w:p>
        </w:tc>
        <w:tc>
          <w:tcPr>
            <w:tcW w:w="519" w:type="pct"/>
            <w:tcBorders>
              <w:lef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5</w:t>
            </w:r>
          </w:p>
        </w:tc>
        <w:tc>
          <w:tcPr>
            <w:tcW w:w="68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卡尺</w:t>
            </w:r>
          </w:p>
        </w:tc>
      </w:tr>
      <w:tr w:rsidR="00321560" w:rsidRPr="00321560" w:rsidTr="008C06A4">
        <w:trPr>
          <w:jc w:val="center"/>
        </w:trPr>
        <w:tc>
          <w:tcPr>
            <w:tcW w:w="1373" w:type="pct"/>
            <w:vAlign w:val="center"/>
          </w:tcPr>
          <w:p w:rsidR="00161EB8" w:rsidRPr="00321560" w:rsidRDefault="00161EB8" w:rsidP="008C06A4">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3</w:t>
            </w:r>
            <w:r w:rsidRPr="00321560">
              <w:rPr>
                <w:color w:val="000000" w:themeColor="text1"/>
              </w:rPr>
              <w:t>6</w:t>
            </w:r>
          </w:p>
        </w:tc>
        <w:tc>
          <w:tcPr>
            <w:tcW w:w="77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6</w:t>
            </w:r>
          </w:p>
        </w:tc>
        <w:tc>
          <w:tcPr>
            <w:tcW w:w="605"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rFonts w:hint="eastAsia"/>
                <w:color w:val="000000" w:themeColor="text1"/>
              </w:rPr>
              <w:t>20</w:t>
            </w:r>
          </w:p>
        </w:tc>
        <w:tc>
          <w:tcPr>
            <w:tcW w:w="519" w:type="pct"/>
            <w:tcBorders>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7</w:t>
            </w:r>
          </w:p>
        </w:tc>
        <w:tc>
          <w:tcPr>
            <w:tcW w:w="518" w:type="pct"/>
            <w:tcBorders>
              <w:left w:val="single" w:sz="4" w:space="0" w:color="auto"/>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5</w:t>
            </w:r>
          </w:p>
        </w:tc>
        <w:tc>
          <w:tcPr>
            <w:tcW w:w="519" w:type="pct"/>
            <w:tcBorders>
              <w:lef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5</w:t>
            </w:r>
          </w:p>
        </w:tc>
        <w:tc>
          <w:tcPr>
            <w:tcW w:w="68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卡尺</w:t>
            </w:r>
          </w:p>
        </w:tc>
      </w:tr>
      <w:tr w:rsidR="00321560" w:rsidRPr="00321560" w:rsidTr="008C06A4">
        <w:trPr>
          <w:jc w:val="center"/>
        </w:trPr>
        <w:tc>
          <w:tcPr>
            <w:tcW w:w="1373" w:type="pct"/>
            <w:vAlign w:val="center"/>
          </w:tcPr>
          <w:p w:rsidR="00161EB8" w:rsidRPr="00321560" w:rsidRDefault="00161EB8" w:rsidP="008C06A4">
            <w:pPr>
              <w:pStyle w:val="afffffff5"/>
              <w:spacing w:before="93" w:after="93"/>
              <w:rPr>
                <w:color w:val="000000" w:themeColor="text1"/>
              </w:rPr>
            </w:pPr>
            <w:r w:rsidRPr="00321560">
              <w:rPr>
                <w:rFonts w:hint="eastAsia"/>
                <w:color w:val="000000" w:themeColor="text1"/>
              </w:rPr>
              <w:t>≤</w:t>
            </w:r>
            <w:r w:rsidRPr="00321560">
              <w:rPr>
                <w:color w:val="000000" w:themeColor="text1"/>
              </w:rPr>
              <w:t>44</w:t>
            </w:r>
          </w:p>
        </w:tc>
        <w:tc>
          <w:tcPr>
            <w:tcW w:w="77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7</w:t>
            </w:r>
          </w:p>
        </w:tc>
        <w:tc>
          <w:tcPr>
            <w:tcW w:w="605"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25</w:t>
            </w:r>
          </w:p>
        </w:tc>
        <w:tc>
          <w:tcPr>
            <w:tcW w:w="519" w:type="pct"/>
            <w:tcBorders>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8</w:t>
            </w:r>
          </w:p>
        </w:tc>
        <w:tc>
          <w:tcPr>
            <w:tcW w:w="518" w:type="pct"/>
            <w:tcBorders>
              <w:left w:val="single" w:sz="4" w:space="0" w:color="auto"/>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6</w:t>
            </w:r>
          </w:p>
        </w:tc>
        <w:tc>
          <w:tcPr>
            <w:tcW w:w="519" w:type="pct"/>
            <w:tcBorders>
              <w:lef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6</w:t>
            </w:r>
          </w:p>
        </w:tc>
        <w:tc>
          <w:tcPr>
            <w:tcW w:w="68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卡尺</w:t>
            </w:r>
          </w:p>
        </w:tc>
      </w:tr>
      <w:tr w:rsidR="00321560" w:rsidRPr="00321560" w:rsidTr="008C06A4">
        <w:trPr>
          <w:jc w:val="center"/>
        </w:trPr>
        <w:tc>
          <w:tcPr>
            <w:tcW w:w="1373" w:type="pct"/>
            <w:vAlign w:val="center"/>
          </w:tcPr>
          <w:p w:rsidR="00161EB8" w:rsidRPr="00321560" w:rsidRDefault="00161EB8" w:rsidP="008C06A4">
            <w:pPr>
              <w:pStyle w:val="afffffff5"/>
              <w:spacing w:before="93" w:after="93"/>
              <w:rPr>
                <w:color w:val="000000" w:themeColor="text1"/>
              </w:rPr>
            </w:pPr>
            <w:r w:rsidRPr="00321560">
              <w:rPr>
                <w:rFonts w:hint="eastAsia"/>
                <w:color w:val="000000" w:themeColor="text1"/>
              </w:rPr>
              <w:t>＞</w:t>
            </w:r>
            <w:r w:rsidRPr="00321560">
              <w:rPr>
                <w:color w:val="000000" w:themeColor="text1"/>
              </w:rPr>
              <w:t>44</w:t>
            </w:r>
          </w:p>
        </w:tc>
        <w:tc>
          <w:tcPr>
            <w:tcW w:w="77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7</w:t>
            </w:r>
          </w:p>
        </w:tc>
        <w:tc>
          <w:tcPr>
            <w:tcW w:w="605" w:type="pct"/>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3</w:t>
            </w:r>
            <w:r w:rsidRPr="00321560">
              <w:rPr>
                <w:rFonts w:hint="eastAsia"/>
                <w:color w:val="000000" w:themeColor="text1"/>
              </w:rPr>
              <w:t>0</w:t>
            </w:r>
          </w:p>
        </w:tc>
        <w:tc>
          <w:tcPr>
            <w:tcW w:w="519" w:type="pct"/>
            <w:tcBorders>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8</w:t>
            </w:r>
          </w:p>
        </w:tc>
        <w:tc>
          <w:tcPr>
            <w:tcW w:w="518" w:type="pct"/>
            <w:tcBorders>
              <w:left w:val="single" w:sz="4" w:space="0" w:color="auto"/>
              <w:righ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6</w:t>
            </w:r>
          </w:p>
        </w:tc>
        <w:tc>
          <w:tcPr>
            <w:tcW w:w="519" w:type="pct"/>
            <w:tcBorders>
              <w:left w:val="single" w:sz="4" w:space="0" w:color="auto"/>
            </w:tcBorders>
            <w:vAlign w:val="center"/>
          </w:tcPr>
          <w:p w:rsidR="00161EB8" w:rsidRPr="00321560" w:rsidRDefault="00161EB8" w:rsidP="008C06A4">
            <w:pPr>
              <w:pStyle w:val="afffffff5"/>
              <w:spacing w:before="93" w:after="93"/>
              <w:rPr>
                <w:color w:val="000000" w:themeColor="text1"/>
              </w:rPr>
            </w:pPr>
            <w:r w:rsidRPr="00321560">
              <w:rPr>
                <w:color w:val="000000" w:themeColor="text1"/>
              </w:rPr>
              <w:t>≥</w:t>
            </w:r>
            <w:r w:rsidRPr="00321560">
              <w:rPr>
                <w:color w:val="000000" w:themeColor="text1"/>
              </w:rPr>
              <w:t>6</w:t>
            </w:r>
          </w:p>
        </w:tc>
        <w:tc>
          <w:tcPr>
            <w:tcW w:w="688" w:type="pct"/>
            <w:vAlign w:val="center"/>
          </w:tcPr>
          <w:p w:rsidR="00161EB8" w:rsidRPr="00321560" w:rsidRDefault="00161EB8" w:rsidP="008C06A4">
            <w:pPr>
              <w:pStyle w:val="afffffff5"/>
              <w:spacing w:before="93" w:after="93"/>
              <w:rPr>
                <w:color w:val="000000" w:themeColor="text1"/>
              </w:rPr>
            </w:pPr>
            <w:r w:rsidRPr="00321560">
              <w:rPr>
                <w:color w:val="000000" w:themeColor="text1"/>
              </w:rPr>
              <w:t>卡尺</w:t>
            </w:r>
          </w:p>
        </w:tc>
      </w:tr>
    </w:tbl>
    <w:p w:rsidR="00161EB8" w:rsidRPr="00321560" w:rsidRDefault="00161EB8" w:rsidP="00413286">
      <w:pPr>
        <w:spacing w:before="93" w:after="93"/>
        <w:ind w:firstLine="420"/>
        <w:jc w:val="center"/>
        <w:rPr>
          <w:rFonts w:asciiTheme="minorEastAsia" w:hAnsiTheme="minorEastAsia"/>
          <w:color w:val="000000" w:themeColor="text1"/>
          <w:szCs w:val="21"/>
        </w:rPr>
      </w:pPr>
      <w:r w:rsidRPr="00321560">
        <w:rPr>
          <w:rFonts w:asciiTheme="minorEastAsia" w:hAnsiTheme="minorEastAsia"/>
          <w:noProof/>
          <w:color w:val="000000" w:themeColor="text1"/>
          <w:szCs w:val="21"/>
        </w:rPr>
        <w:drawing>
          <wp:inline distT="0" distB="0" distL="0" distR="0">
            <wp:extent cx="3034665" cy="1329386"/>
            <wp:effectExtent l="0" t="0" r="0" b="4445"/>
            <wp:docPr id="1381"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 name="11-2-17.JPG"/>
                    <pic:cNvPicPr/>
                  </pic:nvPicPr>
                  <pic:blipFill>
                    <a:blip r:embed="rId515" cstate="print">
                      <a:extLst>
                        <a:ext uri="{28A0092B-C50C-407E-A947-70E740481C1C}">
                          <a14:useLocalDpi xmlns:a14="http://schemas.microsoft.com/office/drawing/2010/main" val="0"/>
                        </a:ext>
                      </a:extLst>
                    </a:blip>
                    <a:stretch>
                      <a:fillRect/>
                    </a:stretch>
                  </pic:blipFill>
                  <pic:spPr>
                    <a:xfrm>
                      <a:off x="0" y="0"/>
                      <a:ext cx="3059295" cy="1340176"/>
                    </a:xfrm>
                    <a:prstGeom prst="rect">
                      <a:avLst/>
                    </a:prstGeom>
                  </pic:spPr>
                </pic:pic>
              </a:graphicData>
            </a:graphic>
          </wp:inline>
        </w:drawing>
      </w:r>
    </w:p>
    <w:p w:rsidR="00161EB8" w:rsidRPr="00321560" w:rsidRDefault="00161EB8" w:rsidP="000F4457">
      <w:pPr>
        <w:pStyle w:val="ae"/>
        <w:spacing w:before="93" w:after="93"/>
        <w:rPr>
          <w:color w:val="000000" w:themeColor="text1"/>
        </w:rPr>
      </w:pPr>
      <w:r w:rsidRPr="00321560">
        <w:rPr>
          <w:color w:val="000000" w:themeColor="text1"/>
        </w:rPr>
        <w:t>中空玻璃</w:t>
      </w:r>
      <w:r w:rsidRPr="00321560">
        <w:rPr>
          <w:rFonts w:hint="eastAsia"/>
          <w:color w:val="000000" w:themeColor="text1"/>
        </w:rPr>
        <w:t>、夹层中空玻璃</w:t>
      </w:r>
      <w:r w:rsidRPr="00321560">
        <w:rPr>
          <w:color w:val="000000" w:themeColor="text1"/>
        </w:rPr>
        <w:t>与槽口的配合尺寸示意图</w:t>
      </w:r>
    </w:p>
    <w:p w:rsidR="00161EB8" w:rsidRPr="00321560" w:rsidRDefault="00161EB8" w:rsidP="00C5499B">
      <w:pPr>
        <w:pStyle w:val="a4"/>
        <w:rPr>
          <w:color w:val="000000" w:themeColor="text1"/>
        </w:rPr>
      </w:pPr>
      <w:r w:rsidRPr="00321560">
        <w:rPr>
          <w:rFonts w:hint="eastAsia"/>
          <w:color w:val="000000" w:themeColor="text1"/>
        </w:rPr>
        <w:t>隐框、横向半隐框玻璃幕墙，每块玻璃的下端应设置两个的金属承托件，承托件应与玻璃幕墙支承龙骨有效可靠连接。承托件上应设置衬垫，并能托住中空玻璃的外片玻璃，承托件的构造设置及连接应</w:t>
      </w:r>
      <w:r w:rsidRPr="00321560">
        <w:rPr>
          <w:rFonts w:hint="eastAsia"/>
          <w:color w:val="000000" w:themeColor="text1"/>
        </w:rPr>
        <w:lastRenderedPageBreak/>
        <w:t>能承受各片玻璃面板的自重荷载。承托件应</w:t>
      </w:r>
      <w:r w:rsidRPr="00321560">
        <w:rPr>
          <w:color w:val="000000" w:themeColor="text1"/>
        </w:rPr>
        <w:t>验算在玻璃自重荷载及地震作用下自身的强度</w:t>
      </w:r>
      <w:r w:rsidRPr="00321560">
        <w:rPr>
          <w:rFonts w:hint="eastAsia"/>
          <w:color w:val="000000" w:themeColor="text1"/>
        </w:rPr>
        <w:t>、</w:t>
      </w:r>
      <w:r w:rsidRPr="00321560">
        <w:rPr>
          <w:color w:val="000000" w:themeColor="text1"/>
        </w:rPr>
        <w:t>挠度及连接构造的强度。</w:t>
      </w:r>
      <w:r w:rsidR="00F572DC" w:rsidRPr="00321560">
        <w:rPr>
          <w:rFonts w:hint="eastAsia"/>
          <w:color w:val="000000" w:themeColor="text1"/>
        </w:rPr>
        <w:t>承托件</w:t>
      </w:r>
      <w:r w:rsidR="00F572DC" w:rsidRPr="00321560">
        <w:rPr>
          <w:color w:val="000000" w:themeColor="text1"/>
        </w:rPr>
        <w:t>可采用铝合金或不锈钢</w:t>
      </w:r>
      <w:r w:rsidR="00F572DC" w:rsidRPr="00321560">
        <w:rPr>
          <w:rFonts w:hint="eastAsia"/>
          <w:color w:val="000000" w:themeColor="text1"/>
        </w:rPr>
        <w:t>材料，其长度不应小于</w:t>
      </w:r>
      <w:r w:rsidR="00F572DC" w:rsidRPr="00321560">
        <w:rPr>
          <w:color w:val="000000" w:themeColor="text1"/>
        </w:rPr>
        <w:t>100mm</w:t>
      </w:r>
      <w:r w:rsidR="00F572DC" w:rsidRPr="00321560">
        <w:rPr>
          <w:rFonts w:hint="eastAsia"/>
          <w:color w:val="000000" w:themeColor="text1"/>
        </w:rPr>
        <w:t>，厚度不应小于</w:t>
      </w:r>
      <w:r w:rsidR="00F572DC" w:rsidRPr="00321560">
        <w:rPr>
          <w:color w:val="000000" w:themeColor="text1"/>
        </w:rPr>
        <w:t>2mm</w:t>
      </w:r>
      <w:r w:rsidR="00F572DC" w:rsidRPr="00321560">
        <w:rPr>
          <w:rFonts w:hint="eastAsia"/>
          <w:color w:val="000000" w:themeColor="text1"/>
        </w:rPr>
        <w:t>。</w:t>
      </w:r>
    </w:p>
    <w:p w:rsidR="00161EB8" w:rsidRPr="00321560" w:rsidRDefault="00161EB8" w:rsidP="00C5499B">
      <w:pPr>
        <w:pStyle w:val="a4"/>
        <w:rPr>
          <w:b/>
          <w:color w:val="000000" w:themeColor="text1"/>
        </w:rPr>
      </w:pPr>
      <w:r w:rsidRPr="00321560">
        <w:rPr>
          <w:rFonts w:hint="eastAsia"/>
          <w:color w:val="000000" w:themeColor="text1"/>
        </w:rPr>
        <w:t>隐框、半隐</w:t>
      </w:r>
      <w:r w:rsidRPr="00321560">
        <w:rPr>
          <w:color w:val="000000" w:themeColor="text1"/>
        </w:rPr>
        <w:t>框幕墙玻璃面板，其隐框边宜以结构密封胶与副框</w:t>
      </w:r>
      <w:r w:rsidRPr="00321560">
        <w:rPr>
          <w:rFonts w:hint="eastAsia"/>
          <w:color w:val="000000" w:themeColor="text1"/>
        </w:rPr>
        <w:t>粘</w:t>
      </w:r>
      <w:r w:rsidRPr="00321560">
        <w:rPr>
          <w:color w:val="000000" w:themeColor="text1"/>
        </w:rPr>
        <w:t>结，并用压</w:t>
      </w:r>
      <w:r w:rsidRPr="00321560">
        <w:rPr>
          <w:rFonts w:hint="eastAsia"/>
          <w:color w:val="000000" w:themeColor="text1"/>
        </w:rPr>
        <w:t>块将副框</w:t>
      </w:r>
      <w:r w:rsidRPr="00321560">
        <w:rPr>
          <w:color w:val="000000" w:themeColor="text1"/>
        </w:rPr>
        <w:t>固定至支承</w:t>
      </w:r>
      <w:r w:rsidRPr="00321560">
        <w:rPr>
          <w:rFonts w:hint="eastAsia"/>
          <w:color w:val="000000" w:themeColor="text1"/>
        </w:rPr>
        <w:t>框架</w:t>
      </w:r>
      <w:r w:rsidRPr="00321560">
        <w:rPr>
          <w:color w:val="000000" w:themeColor="text1"/>
        </w:rPr>
        <w:t>上。其构造</w:t>
      </w:r>
      <w:r w:rsidRPr="00321560">
        <w:rPr>
          <w:rFonts w:hint="eastAsia"/>
          <w:color w:val="000000" w:themeColor="text1"/>
        </w:rPr>
        <w:t>应</w:t>
      </w:r>
      <w:r w:rsidRPr="00321560">
        <w:rPr>
          <w:color w:val="000000" w:themeColor="text1"/>
        </w:rPr>
        <w:t>符合下列规定</w:t>
      </w:r>
      <w:r w:rsidRPr="00321560">
        <w:rPr>
          <w:rFonts w:hint="eastAsia"/>
          <w:color w:val="000000" w:themeColor="text1"/>
        </w:rPr>
        <w:t>：</w:t>
      </w:r>
    </w:p>
    <w:p w:rsidR="00161EB8" w:rsidRPr="00321560" w:rsidRDefault="00161EB8" w:rsidP="0027558F">
      <w:pPr>
        <w:pStyle w:val="afc"/>
        <w:numPr>
          <w:ilvl w:val="0"/>
          <w:numId w:val="17"/>
        </w:numPr>
        <w:spacing w:before="156" w:after="156"/>
        <w:rPr>
          <w:color w:val="000000" w:themeColor="text1"/>
        </w:rPr>
      </w:pPr>
      <w:r w:rsidRPr="00321560">
        <w:rPr>
          <w:rFonts w:hint="eastAsia"/>
          <w:color w:val="000000" w:themeColor="text1"/>
        </w:rPr>
        <w:t>铝合金</w:t>
      </w:r>
      <w:r w:rsidRPr="00321560">
        <w:rPr>
          <w:color w:val="000000" w:themeColor="text1"/>
        </w:rPr>
        <w:t>副框应有足够的刚度</w:t>
      </w:r>
      <w:r w:rsidRPr="00321560">
        <w:rPr>
          <w:rFonts w:hint="eastAsia"/>
          <w:color w:val="000000" w:themeColor="text1"/>
        </w:rPr>
        <w:t>，</w:t>
      </w:r>
      <w:r w:rsidRPr="00321560">
        <w:rPr>
          <w:color w:val="000000" w:themeColor="text1"/>
        </w:rPr>
        <w:t>其截面壁厚不应小于</w:t>
      </w:r>
      <w:r w:rsidRPr="00321560">
        <w:rPr>
          <w:rFonts w:hint="eastAsia"/>
          <w:color w:val="000000" w:themeColor="text1"/>
        </w:rPr>
        <w:t>2.0mm，</w:t>
      </w:r>
      <w:r w:rsidRPr="00321560">
        <w:rPr>
          <w:color w:val="000000" w:themeColor="text1"/>
        </w:rPr>
        <w:t>宽度不宜小于</w:t>
      </w:r>
      <w:r w:rsidRPr="00321560">
        <w:rPr>
          <w:rFonts w:hint="eastAsia"/>
          <w:color w:val="000000" w:themeColor="text1"/>
        </w:rPr>
        <w:t>20</w:t>
      </w:r>
      <w:r w:rsidRPr="00321560">
        <w:rPr>
          <w:color w:val="000000" w:themeColor="text1"/>
        </w:rPr>
        <w:t>mm</w:t>
      </w:r>
      <w:r w:rsidRPr="00321560">
        <w:rPr>
          <w:rFonts w:hint="eastAsia"/>
          <w:color w:val="000000" w:themeColor="text1"/>
        </w:rPr>
        <w:t>，</w:t>
      </w:r>
      <w:r w:rsidRPr="00321560">
        <w:rPr>
          <w:color w:val="000000" w:themeColor="text1"/>
        </w:rPr>
        <w:t>高度不宜小于</w:t>
      </w:r>
      <w:r w:rsidRPr="00321560">
        <w:rPr>
          <w:rFonts w:hint="eastAsia"/>
          <w:color w:val="000000" w:themeColor="text1"/>
        </w:rPr>
        <w:t>1</w:t>
      </w:r>
      <w:r w:rsidRPr="00321560">
        <w:rPr>
          <w:color w:val="000000" w:themeColor="text1"/>
        </w:rPr>
        <w:t>2</w:t>
      </w:r>
      <w:r w:rsidRPr="00321560">
        <w:rPr>
          <w:rFonts w:hint="eastAsia"/>
          <w:color w:val="000000" w:themeColor="text1"/>
        </w:rPr>
        <w:t>mm；</w:t>
      </w:r>
    </w:p>
    <w:p w:rsidR="00161EB8" w:rsidRPr="00321560" w:rsidRDefault="00161EB8" w:rsidP="0027558F">
      <w:pPr>
        <w:pStyle w:val="afc"/>
        <w:numPr>
          <w:ilvl w:val="0"/>
          <w:numId w:val="17"/>
        </w:numPr>
        <w:spacing w:before="156" w:after="156"/>
        <w:rPr>
          <w:b/>
          <w:color w:val="000000" w:themeColor="text1"/>
        </w:rPr>
      </w:pPr>
      <w:r w:rsidRPr="00321560">
        <w:rPr>
          <w:rFonts w:hint="eastAsia"/>
          <w:color w:val="000000" w:themeColor="text1"/>
        </w:rPr>
        <w:t>隐</w:t>
      </w:r>
      <w:r w:rsidRPr="00321560">
        <w:rPr>
          <w:color w:val="000000" w:themeColor="text1"/>
        </w:rPr>
        <w:t>框玻璃面板</w:t>
      </w:r>
      <w:r w:rsidRPr="00321560">
        <w:rPr>
          <w:rFonts w:hint="eastAsia"/>
          <w:color w:val="000000" w:themeColor="text1"/>
        </w:rPr>
        <w:t>硅酮结构密封胶</w:t>
      </w:r>
      <w:r w:rsidRPr="00321560">
        <w:rPr>
          <w:color w:val="000000" w:themeColor="text1"/>
        </w:rPr>
        <w:t>粘</w:t>
      </w:r>
      <w:r w:rsidRPr="00321560">
        <w:rPr>
          <w:rFonts w:hint="eastAsia"/>
          <w:color w:val="000000" w:themeColor="text1"/>
        </w:rPr>
        <w:t>结</w:t>
      </w:r>
      <w:r w:rsidRPr="00321560">
        <w:rPr>
          <w:color w:val="000000" w:themeColor="text1"/>
        </w:rPr>
        <w:t>宽度</w:t>
      </w:r>
      <w:r w:rsidRPr="00321560">
        <w:rPr>
          <w:rFonts w:hint="eastAsia"/>
          <w:color w:val="000000" w:themeColor="text1"/>
        </w:rPr>
        <w:t>和厚度计算应符合本标准第</w:t>
      </w:r>
      <w:r w:rsidR="0090352F" w:rsidRPr="00321560">
        <w:rPr>
          <w:color w:val="000000" w:themeColor="text1"/>
        </w:rPr>
        <w:t>6</w:t>
      </w:r>
      <w:r w:rsidR="00B61425" w:rsidRPr="00321560">
        <w:rPr>
          <w:color w:val="000000" w:themeColor="text1"/>
        </w:rPr>
        <w:t>.6.1</w:t>
      </w:r>
      <w:r w:rsidRPr="00321560">
        <w:rPr>
          <w:rFonts w:hint="eastAsia"/>
          <w:color w:val="000000" w:themeColor="text1"/>
        </w:rPr>
        <w:t>条的规定，与</w:t>
      </w:r>
      <w:r w:rsidRPr="00321560">
        <w:rPr>
          <w:color w:val="000000" w:themeColor="text1"/>
        </w:rPr>
        <w:t>面板玻璃的粘</w:t>
      </w:r>
      <w:r w:rsidRPr="00321560">
        <w:rPr>
          <w:rFonts w:hint="eastAsia"/>
          <w:color w:val="000000" w:themeColor="text1"/>
        </w:rPr>
        <w:t>结</w:t>
      </w:r>
      <w:r w:rsidRPr="00321560">
        <w:rPr>
          <w:color w:val="000000" w:themeColor="text1"/>
        </w:rPr>
        <w:t>应在工厂制作一</w:t>
      </w:r>
      <w:r w:rsidRPr="00321560">
        <w:rPr>
          <w:rFonts w:hint="eastAsia"/>
          <w:color w:val="000000" w:themeColor="text1"/>
        </w:rPr>
        <w:t>体</w:t>
      </w:r>
      <w:r w:rsidRPr="00321560">
        <w:rPr>
          <w:color w:val="000000" w:themeColor="text1"/>
        </w:rPr>
        <w:t>完成</w:t>
      </w:r>
      <w:r w:rsidRPr="00321560">
        <w:rPr>
          <w:rFonts w:hint="eastAsia"/>
          <w:color w:val="000000" w:themeColor="text1"/>
        </w:rPr>
        <w:t>；</w:t>
      </w:r>
    </w:p>
    <w:p w:rsidR="00161EB8" w:rsidRPr="00321560" w:rsidRDefault="00161EB8" w:rsidP="0027558F">
      <w:pPr>
        <w:pStyle w:val="afc"/>
        <w:numPr>
          <w:ilvl w:val="0"/>
          <w:numId w:val="17"/>
        </w:numPr>
        <w:spacing w:before="156" w:after="156"/>
        <w:rPr>
          <w:b/>
          <w:color w:val="000000" w:themeColor="text1"/>
        </w:rPr>
      </w:pPr>
      <w:r w:rsidRPr="00321560">
        <w:rPr>
          <w:rFonts w:hint="eastAsia"/>
          <w:color w:val="000000" w:themeColor="text1"/>
        </w:rPr>
        <w:t>固定副框</w:t>
      </w:r>
      <w:r w:rsidRPr="00321560">
        <w:rPr>
          <w:color w:val="000000" w:themeColor="text1"/>
        </w:rPr>
        <w:t>用压</w:t>
      </w:r>
      <w:r w:rsidRPr="00321560">
        <w:rPr>
          <w:rFonts w:hint="eastAsia"/>
          <w:color w:val="000000" w:themeColor="text1"/>
        </w:rPr>
        <w:t>块</w:t>
      </w:r>
      <w:r w:rsidRPr="00321560">
        <w:rPr>
          <w:color w:val="000000" w:themeColor="text1"/>
        </w:rPr>
        <w:t>宜采用铝合金挤压型材，其</w:t>
      </w:r>
      <w:r w:rsidRPr="00321560">
        <w:rPr>
          <w:rFonts w:hint="eastAsia"/>
          <w:color w:val="000000" w:themeColor="text1"/>
        </w:rPr>
        <w:t>最小处</w:t>
      </w:r>
      <w:r w:rsidRPr="00321560">
        <w:rPr>
          <w:color w:val="000000" w:themeColor="text1"/>
        </w:rPr>
        <w:t>的截面厚度</w:t>
      </w:r>
      <w:r w:rsidRPr="00321560">
        <w:rPr>
          <w:rFonts w:hint="eastAsia"/>
          <w:color w:val="000000" w:themeColor="text1"/>
        </w:rPr>
        <w:t>不宜</w:t>
      </w:r>
      <w:r w:rsidRPr="00321560">
        <w:rPr>
          <w:color w:val="000000" w:themeColor="text1"/>
        </w:rPr>
        <w:t>小于</w:t>
      </w:r>
      <w:r w:rsidRPr="00321560">
        <w:rPr>
          <w:rFonts w:hint="eastAsia"/>
          <w:color w:val="000000" w:themeColor="text1"/>
        </w:rPr>
        <w:t>5mm。压块的长度应经计算确定，且不小于40mm。</w:t>
      </w:r>
      <w:r w:rsidRPr="00321560">
        <w:rPr>
          <w:color w:val="000000" w:themeColor="text1"/>
        </w:rPr>
        <w:t>与面板玻璃副框</w:t>
      </w:r>
      <w:r w:rsidRPr="00321560">
        <w:rPr>
          <w:rFonts w:hint="eastAsia"/>
          <w:color w:val="000000" w:themeColor="text1"/>
        </w:rPr>
        <w:t>连接搭</w:t>
      </w:r>
      <w:r w:rsidRPr="00321560">
        <w:rPr>
          <w:color w:val="000000" w:themeColor="text1"/>
        </w:rPr>
        <w:t>接量不宜小于</w:t>
      </w:r>
      <w:r w:rsidRPr="00321560">
        <w:rPr>
          <w:rFonts w:hint="eastAsia"/>
          <w:color w:val="000000" w:themeColor="text1"/>
        </w:rPr>
        <w:t>10mm，</w:t>
      </w:r>
      <w:r w:rsidRPr="00321560">
        <w:rPr>
          <w:color w:val="000000" w:themeColor="text1"/>
        </w:rPr>
        <w:t>压板</w:t>
      </w:r>
      <w:r w:rsidRPr="00321560">
        <w:rPr>
          <w:rFonts w:hint="eastAsia"/>
          <w:color w:val="000000" w:themeColor="text1"/>
        </w:rPr>
        <w:t>端部</w:t>
      </w:r>
      <w:r w:rsidRPr="00321560">
        <w:rPr>
          <w:color w:val="000000" w:themeColor="text1"/>
        </w:rPr>
        <w:t>与副框</w:t>
      </w:r>
      <w:r w:rsidRPr="00321560">
        <w:rPr>
          <w:rFonts w:hint="eastAsia"/>
          <w:color w:val="000000" w:themeColor="text1"/>
        </w:rPr>
        <w:t>内侧</w:t>
      </w:r>
      <w:r w:rsidRPr="00321560">
        <w:rPr>
          <w:color w:val="000000" w:themeColor="text1"/>
        </w:rPr>
        <w:t>的间隙</w:t>
      </w:r>
      <w:r w:rsidRPr="00321560">
        <w:rPr>
          <w:rFonts w:hint="eastAsia"/>
          <w:color w:val="000000" w:themeColor="text1"/>
        </w:rPr>
        <w:t>不应</w:t>
      </w:r>
      <w:r w:rsidRPr="00321560">
        <w:rPr>
          <w:color w:val="000000" w:themeColor="text1"/>
        </w:rPr>
        <w:t>小于5mm</w:t>
      </w:r>
      <w:r w:rsidRPr="00321560">
        <w:rPr>
          <w:rFonts w:hint="eastAsia"/>
          <w:color w:val="000000" w:themeColor="text1"/>
        </w:rPr>
        <w:t>。压块距玻璃上下边缘不应大于100mm；</w:t>
      </w:r>
    </w:p>
    <w:p w:rsidR="00161EB8" w:rsidRPr="00321560" w:rsidRDefault="00161EB8" w:rsidP="0027558F">
      <w:pPr>
        <w:pStyle w:val="afc"/>
        <w:numPr>
          <w:ilvl w:val="0"/>
          <w:numId w:val="17"/>
        </w:numPr>
        <w:spacing w:before="156" w:after="156"/>
        <w:rPr>
          <w:color w:val="000000" w:themeColor="text1"/>
        </w:rPr>
      </w:pPr>
      <w:r w:rsidRPr="00321560">
        <w:rPr>
          <w:rFonts w:hint="eastAsia"/>
          <w:color w:val="000000" w:themeColor="text1"/>
        </w:rPr>
        <w:t>压块与</w:t>
      </w:r>
      <w:r w:rsidRPr="00321560">
        <w:rPr>
          <w:color w:val="000000" w:themeColor="text1"/>
        </w:rPr>
        <w:t>支承</w:t>
      </w:r>
      <w:r w:rsidRPr="00321560">
        <w:rPr>
          <w:rFonts w:hint="eastAsia"/>
          <w:color w:val="000000" w:themeColor="text1"/>
        </w:rPr>
        <w:t>框架</w:t>
      </w:r>
      <w:r w:rsidRPr="00321560">
        <w:rPr>
          <w:color w:val="000000" w:themeColor="text1"/>
        </w:rPr>
        <w:t>的连接应采用不锈钢螺钉或不锈钢螺栓</w:t>
      </w:r>
      <w:r w:rsidRPr="00321560">
        <w:rPr>
          <w:rFonts w:hint="eastAsia"/>
          <w:color w:val="000000" w:themeColor="text1"/>
        </w:rPr>
        <w:t>，连接</w:t>
      </w:r>
      <w:r w:rsidRPr="00321560">
        <w:rPr>
          <w:color w:val="000000" w:themeColor="text1"/>
        </w:rPr>
        <w:t>螺钉或螺栓</w:t>
      </w:r>
      <w:r w:rsidRPr="00321560">
        <w:rPr>
          <w:rFonts w:hint="eastAsia"/>
          <w:color w:val="000000" w:themeColor="text1"/>
        </w:rPr>
        <w:t>的</w:t>
      </w:r>
      <w:r w:rsidRPr="00321560">
        <w:rPr>
          <w:color w:val="000000" w:themeColor="text1"/>
        </w:rPr>
        <w:t>数量应经计算确定</w:t>
      </w:r>
      <w:r w:rsidRPr="00321560">
        <w:rPr>
          <w:rFonts w:hint="eastAsia"/>
          <w:color w:val="000000" w:themeColor="text1"/>
        </w:rPr>
        <w:t>，且</w:t>
      </w:r>
      <w:r w:rsidRPr="00321560">
        <w:rPr>
          <w:color w:val="000000" w:themeColor="text1"/>
        </w:rPr>
        <w:t>直径不应小于</w:t>
      </w:r>
      <w:r w:rsidRPr="00321560">
        <w:rPr>
          <w:rFonts w:hint="eastAsia"/>
          <w:color w:val="000000" w:themeColor="text1"/>
        </w:rPr>
        <w:t>5.0</w:t>
      </w:r>
      <w:r w:rsidRPr="00321560">
        <w:rPr>
          <w:color w:val="000000" w:themeColor="text1"/>
        </w:rPr>
        <w:t>mm</w:t>
      </w:r>
      <w:r w:rsidR="00B026EC">
        <w:rPr>
          <w:rFonts w:hint="eastAsia"/>
          <w:color w:val="000000" w:themeColor="text1"/>
        </w:rPr>
        <w:t>,</w:t>
      </w:r>
      <w:r w:rsidRPr="00321560">
        <w:rPr>
          <w:rFonts w:hint="eastAsia"/>
          <w:color w:val="000000" w:themeColor="text1"/>
        </w:rPr>
        <w:t>压块及螺钉的间距不应大于350mm</w:t>
      </w:r>
      <w:r w:rsidR="00B026EC">
        <w:rPr>
          <w:rFonts w:hint="eastAsia"/>
          <w:color w:val="000000" w:themeColor="text1"/>
        </w:rPr>
        <w:t>。</w:t>
      </w:r>
      <w:r w:rsidRPr="00321560">
        <w:rPr>
          <w:rFonts w:hint="eastAsia"/>
          <w:color w:val="000000" w:themeColor="text1"/>
        </w:rPr>
        <w:t>采用不锈钢螺钉连接，被连接型材的局部壁厚不应小于螺钉公称直径；</w:t>
      </w:r>
    </w:p>
    <w:p w:rsidR="00161EB8" w:rsidRPr="00321560" w:rsidRDefault="00161EB8" w:rsidP="00C5499B">
      <w:pPr>
        <w:pStyle w:val="a4"/>
        <w:rPr>
          <w:color w:val="000000" w:themeColor="text1"/>
        </w:rPr>
      </w:pPr>
      <w:r w:rsidRPr="00321560">
        <w:rPr>
          <w:color w:val="000000" w:themeColor="text1"/>
        </w:rPr>
        <w:t>半隐框玻璃幕墙隐框边玻璃面板的结构胶宽度</w:t>
      </w:r>
      <w:r w:rsidRPr="00321560">
        <w:rPr>
          <w:i/>
          <w:color w:val="000000" w:themeColor="text1"/>
        </w:rPr>
        <w:t>c</w:t>
      </w:r>
      <w:r w:rsidRPr="00321560">
        <w:rPr>
          <w:i/>
          <w:color w:val="000000" w:themeColor="text1"/>
          <w:vertAlign w:val="subscript"/>
        </w:rPr>
        <w:t>s</w:t>
      </w:r>
      <w:r w:rsidRPr="00321560">
        <w:rPr>
          <w:color w:val="000000" w:themeColor="text1"/>
        </w:rPr>
        <w:t>和厚度</w:t>
      </w:r>
      <w:r w:rsidRPr="00321560">
        <w:rPr>
          <w:i/>
          <w:color w:val="000000" w:themeColor="text1"/>
        </w:rPr>
        <w:t>t</w:t>
      </w:r>
      <w:r w:rsidRPr="00321560">
        <w:rPr>
          <w:i/>
          <w:color w:val="000000" w:themeColor="text1"/>
          <w:vertAlign w:val="subscript"/>
        </w:rPr>
        <w:t>s</w:t>
      </w:r>
      <w:r w:rsidRPr="00321560">
        <w:rPr>
          <w:color w:val="000000" w:themeColor="text1"/>
        </w:rPr>
        <w:t>尺寸及配合尺寸见图</w:t>
      </w:r>
      <w:r w:rsidR="00BF0EA5" w:rsidRPr="00321560">
        <w:rPr>
          <w:color w:val="000000" w:themeColor="text1"/>
        </w:rPr>
        <w:t>6</w:t>
      </w:r>
      <w:r w:rsidRPr="00321560">
        <w:rPr>
          <w:color w:val="000000" w:themeColor="text1"/>
        </w:rPr>
        <w:t>和图</w:t>
      </w:r>
      <w:r w:rsidR="00BF0EA5" w:rsidRPr="00321560">
        <w:rPr>
          <w:color w:val="000000" w:themeColor="text1"/>
        </w:rPr>
        <w:t>7</w:t>
      </w:r>
      <w:r w:rsidRPr="00321560">
        <w:rPr>
          <w:rFonts w:hint="eastAsia"/>
          <w:color w:val="000000" w:themeColor="text1"/>
        </w:rPr>
        <w:t>，</w:t>
      </w:r>
      <w:r w:rsidRPr="00321560">
        <w:rPr>
          <w:color w:val="000000" w:themeColor="text1"/>
        </w:rPr>
        <w:t>隐框边中空玻璃的结构胶宽度</w:t>
      </w:r>
      <w:r w:rsidRPr="00321560">
        <w:rPr>
          <w:i/>
          <w:color w:val="000000" w:themeColor="text1"/>
        </w:rPr>
        <w:t>c</w:t>
      </w:r>
      <w:r w:rsidRPr="00321560">
        <w:rPr>
          <w:color w:val="000000" w:themeColor="text1"/>
          <w:vertAlign w:val="subscript"/>
        </w:rPr>
        <w:t>s1</w:t>
      </w:r>
      <w:r w:rsidRPr="00321560">
        <w:rPr>
          <w:color w:val="000000" w:themeColor="text1"/>
        </w:rPr>
        <w:t>应按中空玻璃外片所受荷载</w:t>
      </w:r>
      <w:r w:rsidRPr="00321560">
        <w:rPr>
          <w:rFonts w:hint="eastAsia"/>
          <w:color w:val="000000" w:themeColor="text1"/>
        </w:rPr>
        <w:t>的1.35倍</w:t>
      </w:r>
      <w:r w:rsidRPr="00321560">
        <w:rPr>
          <w:color w:val="000000" w:themeColor="text1"/>
        </w:rPr>
        <w:t>计算</w:t>
      </w:r>
      <w:r w:rsidRPr="00321560">
        <w:rPr>
          <w:rFonts w:hint="eastAsia"/>
          <w:color w:val="000000" w:themeColor="text1"/>
        </w:rPr>
        <w:t>确定</w:t>
      </w:r>
      <w:r w:rsidRPr="00321560">
        <w:rPr>
          <w:color w:val="000000" w:themeColor="text1"/>
        </w:rPr>
        <w:t>。</w:t>
      </w:r>
    </w:p>
    <w:p w:rsidR="00161EB8" w:rsidRPr="00321560" w:rsidRDefault="00161EB8" w:rsidP="006A16E8">
      <w:pPr>
        <w:spacing w:before="93" w:after="93"/>
        <w:ind w:firstLine="420"/>
        <w:jc w:val="center"/>
        <w:rPr>
          <w:rFonts w:asciiTheme="minorEastAsia" w:hAnsiTheme="minorEastAsia"/>
          <w:color w:val="000000" w:themeColor="text1"/>
          <w:kern w:val="0"/>
          <w:szCs w:val="21"/>
        </w:rPr>
      </w:pPr>
      <w:r w:rsidRPr="00321560">
        <w:rPr>
          <w:rFonts w:asciiTheme="minorEastAsia" w:hAnsiTheme="minorEastAsia"/>
          <w:noProof/>
          <w:color w:val="000000" w:themeColor="text1"/>
          <w:kern w:val="0"/>
          <w:szCs w:val="21"/>
        </w:rPr>
        <w:drawing>
          <wp:inline distT="0" distB="0" distL="0" distR="0">
            <wp:extent cx="3717776" cy="1074717"/>
            <wp:effectExtent l="0" t="0" r="0" b="0"/>
            <wp:docPr id="1382"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 name="11-2-20-1.JPG"/>
                    <pic:cNvPicPr/>
                  </pic:nvPicPr>
                  <pic:blipFill>
                    <a:blip r:embed="rId516" cstate="print">
                      <a:extLst>
                        <a:ext uri="{28A0092B-C50C-407E-A947-70E740481C1C}">
                          <a14:useLocalDpi xmlns:a14="http://schemas.microsoft.com/office/drawing/2010/main" val="0"/>
                        </a:ext>
                      </a:extLst>
                    </a:blip>
                    <a:stretch>
                      <a:fillRect/>
                    </a:stretch>
                  </pic:blipFill>
                  <pic:spPr>
                    <a:xfrm>
                      <a:off x="0" y="0"/>
                      <a:ext cx="3878145" cy="1121076"/>
                    </a:xfrm>
                    <a:prstGeom prst="rect">
                      <a:avLst/>
                    </a:prstGeom>
                  </pic:spPr>
                </pic:pic>
              </a:graphicData>
            </a:graphic>
          </wp:inline>
        </w:drawing>
      </w:r>
    </w:p>
    <w:p w:rsidR="00161EB8" w:rsidRPr="00321560" w:rsidRDefault="00161EB8" w:rsidP="000F4457">
      <w:pPr>
        <w:pStyle w:val="ae"/>
        <w:spacing w:before="93" w:after="93"/>
        <w:rPr>
          <w:color w:val="000000" w:themeColor="text1"/>
        </w:rPr>
      </w:pPr>
      <w:r w:rsidRPr="00321560">
        <w:rPr>
          <w:color w:val="000000" w:themeColor="text1"/>
        </w:rPr>
        <w:t>半隐框玻璃幕墙隐框边玻璃</w:t>
      </w:r>
      <w:r w:rsidRPr="00321560">
        <w:rPr>
          <w:rFonts w:hint="eastAsia"/>
          <w:color w:val="000000" w:themeColor="text1"/>
        </w:rPr>
        <w:t>（</w:t>
      </w:r>
      <w:r w:rsidRPr="00321560">
        <w:rPr>
          <w:color w:val="000000" w:themeColor="text1"/>
        </w:rPr>
        <w:t>单层、夹层</w:t>
      </w:r>
      <w:r w:rsidRPr="00321560">
        <w:rPr>
          <w:rFonts w:hint="eastAsia"/>
          <w:color w:val="000000" w:themeColor="text1"/>
        </w:rPr>
        <w:t>）</w:t>
      </w:r>
      <w:r w:rsidRPr="00321560">
        <w:rPr>
          <w:color w:val="000000" w:themeColor="text1"/>
        </w:rPr>
        <w:t>组件配合尺寸示意图</w:t>
      </w:r>
    </w:p>
    <w:p w:rsidR="00161EB8" w:rsidRPr="00321560" w:rsidRDefault="00161EB8" w:rsidP="006A16E8">
      <w:pPr>
        <w:spacing w:before="93" w:after="93"/>
        <w:ind w:firstLine="420"/>
        <w:jc w:val="center"/>
        <w:rPr>
          <w:rFonts w:asciiTheme="minorEastAsia" w:hAnsiTheme="minorEastAsia"/>
          <w:color w:val="000000" w:themeColor="text1"/>
          <w:kern w:val="0"/>
          <w:szCs w:val="21"/>
        </w:rPr>
      </w:pPr>
      <w:r w:rsidRPr="00321560">
        <w:rPr>
          <w:rFonts w:asciiTheme="minorEastAsia" w:hAnsiTheme="minorEastAsia"/>
          <w:noProof/>
          <w:color w:val="000000" w:themeColor="text1"/>
          <w:kern w:val="0"/>
          <w:szCs w:val="21"/>
        </w:rPr>
        <w:drawing>
          <wp:inline distT="0" distB="0" distL="0" distR="0">
            <wp:extent cx="3105150" cy="1466176"/>
            <wp:effectExtent l="0" t="0" r="0" b="1270"/>
            <wp:docPr id="1383"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 name="11-2-20-2.JPG"/>
                    <pic:cNvPicPr/>
                  </pic:nvPicPr>
                  <pic:blipFill>
                    <a:blip r:embed="rId517" cstate="print">
                      <a:extLst>
                        <a:ext uri="{28A0092B-C50C-407E-A947-70E740481C1C}">
                          <a14:useLocalDpi xmlns:a14="http://schemas.microsoft.com/office/drawing/2010/main" val="0"/>
                        </a:ext>
                      </a:extLst>
                    </a:blip>
                    <a:stretch>
                      <a:fillRect/>
                    </a:stretch>
                  </pic:blipFill>
                  <pic:spPr>
                    <a:xfrm>
                      <a:off x="0" y="0"/>
                      <a:ext cx="3212012" cy="1516634"/>
                    </a:xfrm>
                    <a:prstGeom prst="rect">
                      <a:avLst/>
                    </a:prstGeom>
                  </pic:spPr>
                </pic:pic>
              </a:graphicData>
            </a:graphic>
          </wp:inline>
        </w:drawing>
      </w:r>
    </w:p>
    <w:p w:rsidR="00161EB8" w:rsidRPr="00321560" w:rsidRDefault="00161EB8" w:rsidP="000F4457">
      <w:pPr>
        <w:pStyle w:val="ae"/>
        <w:spacing w:before="93" w:after="93"/>
        <w:rPr>
          <w:color w:val="000000" w:themeColor="text1"/>
        </w:rPr>
      </w:pPr>
      <w:r w:rsidRPr="00321560">
        <w:rPr>
          <w:color w:val="000000" w:themeColor="text1"/>
        </w:rPr>
        <w:t>半隐框玻璃幕墙隐框边中空玻璃组件配合尺寸示意图</w:t>
      </w:r>
    </w:p>
    <w:p w:rsidR="005F778C" w:rsidRPr="00321560" w:rsidRDefault="005F778C" w:rsidP="005F778C">
      <w:pPr>
        <w:pStyle w:val="ae"/>
        <w:numPr>
          <w:ilvl w:val="0"/>
          <w:numId w:val="0"/>
        </w:numPr>
        <w:spacing w:before="93" w:after="93"/>
        <w:ind w:left="420"/>
        <w:jc w:val="both"/>
        <w:rPr>
          <w:color w:val="000000" w:themeColor="text1"/>
        </w:rPr>
      </w:pPr>
    </w:p>
    <w:p w:rsidR="00161EB8" w:rsidRPr="00321560" w:rsidRDefault="00161EB8" w:rsidP="00C5499B">
      <w:pPr>
        <w:pStyle w:val="a4"/>
        <w:rPr>
          <w:color w:val="000000" w:themeColor="text1"/>
        </w:rPr>
      </w:pPr>
      <w:r w:rsidRPr="00321560">
        <w:rPr>
          <w:rFonts w:hint="eastAsia"/>
          <w:color w:val="000000" w:themeColor="text1"/>
        </w:rPr>
        <w:t>当</w:t>
      </w:r>
      <w:r w:rsidRPr="00321560">
        <w:rPr>
          <w:color w:val="000000" w:themeColor="text1"/>
        </w:rPr>
        <w:t>中空玻璃</w:t>
      </w:r>
      <w:r w:rsidRPr="00321560">
        <w:rPr>
          <w:rFonts w:hint="eastAsia"/>
          <w:color w:val="000000" w:themeColor="text1"/>
        </w:rPr>
        <w:t>面板采用压块通过在其</w:t>
      </w:r>
      <w:r w:rsidRPr="00321560">
        <w:rPr>
          <w:color w:val="000000" w:themeColor="text1"/>
        </w:rPr>
        <w:t>侧</w:t>
      </w:r>
      <w:r w:rsidRPr="00321560">
        <w:rPr>
          <w:rFonts w:hint="eastAsia"/>
          <w:color w:val="000000" w:themeColor="text1"/>
        </w:rPr>
        <w:t>边结构胶内设置槽口型材固定</w:t>
      </w:r>
      <w:r w:rsidRPr="00321560">
        <w:rPr>
          <w:color w:val="000000" w:themeColor="text1"/>
        </w:rPr>
        <w:t>时，其构造应符合下列</w:t>
      </w:r>
      <w:r w:rsidRPr="00321560">
        <w:rPr>
          <w:rFonts w:hint="eastAsia"/>
          <w:color w:val="000000" w:themeColor="text1"/>
        </w:rPr>
        <w:t>规定</w:t>
      </w:r>
      <w:r w:rsidRPr="00321560">
        <w:rPr>
          <w:color w:val="000000" w:themeColor="text1"/>
        </w:rPr>
        <w:t>：</w:t>
      </w:r>
    </w:p>
    <w:p w:rsidR="00161EB8" w:rsidRPr="00321560" w:rsidRDefault="00161EB8" w:rsidP="006A16E8">
      <w:pPr>
        <w:spacing w:before="93" w:after="93"/>
        <w:ind w:firstLine="420"/>
        <w:jc w:val="center"/>
        <w:rPr>
          <w:rFonts w:asciiTheme="minorEastAsia" w:hAnsiTheme="minorEastAsia"/>
          <w:color w:val="000000" w:themeColor="text1"/>
          <w:kern w:val="0"/>
          <w:szCs w:val="21"/>
        </w:rPr>
      </w:pPr>
      <w:r w:rsidRPr="00321560">
        <w:rPr>
          <w:noProof/>
          <w:color w:val="000000" w:themeColor="text1"/>
        </w:rPr>
        <w:lastRenderedPageBreak/>
        <w:drawing>
          <wp:inline distT="0" distB="0" distL="0" distR="0">
            <wp:extent cx="2990850" cy="1238963"/>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8" cstate="print">
                      <a:extLst>
                        <a:ext uri="{28A0092B-C50C-407E-A947-70E740481C1C}">
                          <a14:useLocalDpi xmlns:a14="http://schemas.microsoft.com/office/drawing/2010/main" val="0"/>
                        </a:ext>
                      </a:extLst>
                    </a:blip>
                    <a:srcRect/>
                    <a:stretch/>
                  </pic:blipFill>
                  <pic:spPr bwMode="auto">
                    <a:xfrm>
                      <a:off x="0" y="0"/>
                      <a:ext cx="3013731" cy="1248442"/>
                    </a:xfrm>
                    <a:prstGeom prst="rect">
                      <a:avLst/>
                    </a:prstGeom>
                    <a:ln>
                      <a:noFill/>
                    </a:ln>
                    <a:extLst>
                      <a:ext uri="{53640926-AAD7-44D8-BBD7-CCE9431645EC}">
                        <a14:shadowObscured xmlns:a14="http://schemas.microsoft.com/office/drawing/2010/main"/>
                      </a:ext>
                    </a:extLst>
                  </pic:spPr>
                </pic:pic>
              </a:graphicData>
            </a:graphic>
          </wp:inline>
        </w:drawing>
      </w:r>
    </w:p>
    <w:p w:rsidR="00161EB8" w:rsidRPr="00321560" w:rsidRDefault="00161EB8" w:rsidP="000F4457">
      <w:pPr>
        <w:pStyle w:val="ae"/>
        <w:spacing w:before="93" w:after="93"/>
        <w:rPr>
          <w:color w:val="000000" w:themeColor="text1"/>
        </w:rPr>
      </w:pPr>
      <w:r w:rsidRPr="00321560">
        <w:rPr>
          <w:rFonts w:hint="eastAsia"/>
          <w:color w:val="000000" w:themeColor="text1"/>
        </w:rPr>
        <w:t>中空玻璃槽口内设置压板固定配合尺寸</w:t>
      </w:r>
      <w:r w:rsidRPr="00321560">
        <w:rPr>
          <w:color w:val="000000" w:themeColor="text1"/>
        </w:rPr>
        <w:t>示意图</w:t>
      </w:r>
    </w:p>
    <w:p w:rsidR="00161EB8" w:rsidRPr="00321560" w:rsidRDefault="00161EB8" w:rsidP="006A16E8">
      <w:pPr>
        <w:spacing w:before="93" w:after="93" w:line="320" w:lineRule="exact"/>
        <w:ind w:firstLineChars="147" w:firstLine="265"/>
        <w:jc w:val="center"/>
        <w:rPr>
          <w:rFonts w:asciiTheme="minorEastAsia" w:hAnsiTheme="minorEastAsia"/>
          <w:color w:val="000000" w:themeColor="text1"/>
          <w:sz w:val="18"/>
          <w:szCs w:val="18"/>
        </w:rPr>
      </w:pPr>
      <w:r w:rsidRPr="00321560">
        <w:rPr>
          <w:rFonts w:asciiTheme="minorEastAsia" w:hAnsiTheme="minorEastAsia" w:hint="eastAsia"/>
          <w:color w:val="000000" w:themeColor="text1"/>
          <w:sz w:val="18"/>
          <w:szCs w:val="18"/>
        </w:rPr>
        <w:t>1</w:t>
      </w:r>
      <w:r w:rsidRPr="00321560">
        <w:rPr>
          <w:rFonts w:asciiTheme="minorEastAsia" w:hAnsiTheme="minorEastAsia"/>
          <w:color w:val="000000" w:themeColor="text1"/>
          <w:sz w:val="18"/>
          <w:szCs w:val="18"/>
        </w:rPr>
        <w:t>—</w:t>
      </w:r>
      <w:r w:rsidRPr="00321560">
        <w:rPr>
          <w:rFonts w:asciiTheme="minorEastAsia" w:hAnsiTheme="minorEastAsia" w:hint="eastAsia"/>
          <w:color w:val="000000" w:themeColor="text1"/>
          <w:sz w:val="18"/>
          <w:szCs w:val="18"/>
        </w:rPr>
        <w:t>槽口型材</w:t>
      </w:r>
      <w:r w:rsidRPr="00321560">
        <w:rPr>
          <w:rFonts w:asciiTheme="minorEastAsia" w:hAnsiTheme="minorEastAsia" w:hint="eastAsia"/>
          <w:color w:val="000000" w:themeColor="text1"/>
          <w:sz w:val="18"/>
          <w:szCs w:val="18"/>
        </w:rPr>
        <w:t xml:space="preserve">    2</w:t>
      </w:r>
      <w:r w:rsidRPr="00321560">
        <w:rPr>
          <w:rFonts w:asciiTheme="minorEastAsia" w:hAnsiTheme="minorEastAsia"/>
          <w:color w:val="000000" w:themeColor="text1"/>
          <w:sz w:val="18"/>
          <w:szCs w:val="18"/>
        </w:rPr>
        <w:t>—</w:t>
      </w:r>
      <w:r w:rsidRPr="00321560">
        <w:rPr>
          <w:rFonts w:asciiTheme="minorEastAsia" w:hAnsiTheme="minorEastAsia" w:hint="eastAsia"/>
          <w:color w:val="000000" w:themeColor="text1"/>
          <w:sz w:val="18"/>
          <w:szCs w:val="18"/>
        </w:rPr>
        <w:t>硅酮结构胶</w:t>
      </w:r>
    </w:p>
    <w:p w:rsidR="00161EB8" w:rsidRPr="00321560" w:rsidRDefault="00161EB8" w:rsidP="0027558F">
      <w:pPr>
        <w:pStyle w:val="afc"/>
        <w:numPr>
          <w:ilvl w:val="0"/>
          <w:numId w:val="23"/>
        </w:numPr>
        <w:spacing w:before="156" w:after="156"/>
        <w:rPr>
          <w:color w:val="000000" w:themeColor="text1"/>
        </w:rPr>
      </w:pPr>
      <w:r w:rsidRPr="00321560">
        <w:rPr>
          <w:color w:val="000000" w:themeColor="text1"/>
        </w:rPr>
        <w:t>中空玻璃内片玻璃</w:t>
      </w:r>
      <w:r w:rsidRPr="00321560">
        <w:rPr>
          <w:rFonts w:hint="eastAsia"/>
          <w:color w:val="000000" w:themeColor="text1"/>
        </w:rPr>
        <w:t>应</w:t>
      </w:r>
      <w:r w:rsidRPr="00321560">
        <w:rPr>
          <w:color w:val="000000" w:themeColor="text1"/>
        </w:rPr>
        <w:t>采用夹层安全玻璃</w:t>
      </w:r>
      <w:r w:rsidRPr="00321560">
        <w:rPr>
          <w:rFonts w:hint="eastAsia"/>
          <w:color w:val="000000" w:themeColor="text1"/>
        </w:rPr>
        <w:t>；</w:t>
      </w:r>
    </w:p>
    <w:p w:rsidR="00161EB8" w:rsidRPr="00321560" w:rsidRDefault="00161EB8" w:rsidP="0027558F">
      <w:pPr>
        <w:pStyle w:val="afc"/>
        <w:numPr>
          <w:ilvl w:val="0"/>
          <w:numId w:val="17"/>
        </w:numPr>
        <w:spacing w:before="156" w:after="156"/>
        <w:rPr>
          <w:color w:val="000000" w:themeColor="text1"/>
        </w:rPr>
      </w:pPr>
      <w:r w:rsidRPr="00321560">
        <w:rPr>
          <w:rFonts w:hint="eastAsia"/>
          <w:color w:val="000000" w:themeColor="text1"/>
        </w:rPr>
        <w:t>铝合金</w:t>
      </w:r>
      <w:r w:rsidRPr="00321560">
        <w:rPr>
          <w:color w:val="000000" w:themeColor="text1"/>
        </w:rPr>
        <w:t>槽口</w:t>
      </w:r>
      <w:r w:rsidRPr="00321560">
        <w:rPr>
          <w:rFonts w:hint="eastAsia"/>
          <w:color w:val="000000" w:themeColor="text1"/>
        </w:rPr>
        <w:t>型材</w:t>
      </w:r>
      <w:r w:rsidRPr="00321560">
        <w:rPr>
          <w:color w:val="000000" w:themeColor="text1"/>
        </w:rPr>
        <w:t>外形宽度</w:t>
      </w:r>
      <w:r w:rsidRPr="00321560">
        <w:rPr>
          <w:i/>
          <w:color w:val="000000" w:themeColor="text1"/>
        </w:rPr>
        <w:t>B</w:t>
      </w:r>
      <w:r w:rsidRPr="00321560">
        <w:rPr>
          <w:rFonts w:hint="eastAsia"/>
          <w:color w:val="000000" w:themeColor="text1"/>
        </w:rPr>
        <w:t>不应小于2</w:t>
      </w:r>
      <w:r w:rsidRPr="00321560">
        <w:rPr>
          <w:color w:val="000000" w:themeColor="text1"/>
        </w:rPr>
        <w:t>0mm</w:t>
      </w:r>
      <w:r w:rsidRPr="00321560">
        <w:rPr>
          <w:rFonts w:hint="eastAsia"/>
          <w:color w:val="000000" w:themeColor="text1"/>
        </w:rPr>
        <w:t>，高度</w:t>
      </w:r>
      <w:r w:rsidRPr="00321560">
        <w:rPr>
          <w:color w:val="000000" w:themeColor="text1"/>
        </w:rPr>
        <w:t>H不应小于</w:t>
      </w:r>
      <w:r w:rsidRPr="00321560">
        <w:rPr>
          <w:rFonts w:hint="eastAsia"/>
          <w:color w:val="000000" w:themeColor="text1"/>
        </w:rPr>
        <w:t>10</w:t>
      </w:r>
      <w:r w:rsidRPr="00321560">
        <w:rPr>
          <w:color w:val="000000" w:themeColor="text1"/>
        </w:rPr>
        <w:t>mm</w:t>
      </w:r>
      <w:r w:rsidRPr="00321560">
        <w:rPr>
          <w:rFonts w:hint="eastAsia"/>
          <w:color w:val="000000" w:themeColor="text1"/>
        </w:rPr>
        <w:t>，</w:t>
      </w:r>
      <w:r w:rsidRPr="00321560">
        <w:rPr>
          <w:color w:val="000000" w:themeColor="text1"/>
        </w:rPr>
        <w:t>型材壁厚</w:t>
      </w:r>
      <w:r w:rsidRPr="00321560">
        <w:rPr>
          <w:rFonts w:hint="eastAsia"/>
          <w:color w:val="000000" w:themeColor="text1"/>
        </w:rPr>
        <w:t>不宜</w:t>
      </w:r>
      <w:r w:rsidRPr="00321560">
        <w:rPr>
          <w:color w:val="000000" w:themeColor="text1"/>
        </w:rPr>
        <w:t>小于</w:t>
      </w:r>
      <w:r w:rsidRPr="00321560">
        <w:rPr>
          <w:rFonts w:hint="eastAsia"/>
          <w:color w:val="000000" w:themeColor="text1"/>
        </w:rPr>
        <w:t>2</w:t>
      </w:r>
      <w:r w:rsidRPr="00321560">
        <w:rPr>
          <w:color w:val="000000" w:themeColor="text1"/>
        </w:rPr>
        <w:t>.</w:t>
      </w:r>
      <w:r w:rsidRPr="00321560">
        <w:rPr>
          <w:rFonts w:hint="eastAsia"/>
          <w:color w:val="000000" w:themeColor="text1"/>
        </w:rPr>
        <w:t>0mm；</w:t>
      </w:r>
    </w:p>
    <w:p w:rsidR="00161EB8" w:rsidRPr="00321560" w:rsidRDefault="00161EB8" w:rsidP="0027558F">
      <w:pPr>
        <w:pStyle w:val="afc"/>
        <w:numPr>
          <w:ilvl w:val="0"/>
          <w:numId w:val="17"/>
        </w:numPr>
        <w:spacing w:before="156" w:after="156"/>
        <w:rPr>
          <w:color w:val="000000" w:themeColor="text1"/>
        </w:rPr>
      </w:pPr>
      <w:r w:rsidRPr="00321560">
        <w:rPr>
          <w:rFonts w:hint="eastAsia"/>
          <w:color w:val="000000" w:themeColor="text1"/>
        </w:rPr>
        <w:t>铝合金</w:t>
      </w:r>
      <w:r w:rsidRPr="00321560">
        <w:rPr>
          <w:color w:val="000000" w:themeColor="text1"/>
        </w:rPr>
        <w:t>槽口型材</w:t>
      </w:r>
      <w:r w:rsidRPr="00321560">
        <w:rPr>
          <w:rFonts w:hint="eastAsia"/>
          <w:color w:val="000000" w:themeColor="text1"/>
        </w:rPr>
        <w:t>宜</w:t>
      </w:r>
      <w:r w:rsidRPr="00321560">
        <w:rPr>
          <w:color w:val="000000" w:themeColor="text1"/>
        </w:rPr>
        <w:t>通长</w:t>
      </w:r>
      <w:r w:rsidRPr="00321560">
        <w:rPr>
          <w:rFonts w:hint="eastAsia"/>
          <w:color w:val="000000" w:themeColor="text1"/>
        </w:rPr>
        <w:t>设置</w:t>
      </w:r>
      <w:r w:rsidRPr="00321560">
        <w:rPr>
          <w:color w:val="000000" w:themeColor="text1"/>
        </w:rPr>
        <w:t>，</w:t>
      </w:r>
      <w:r w:rsidRPr="00321560">
        <w:rPr>
          <w:rFonts w:hint="eastAsia"/>
          <w:color w:val="000000" w:themeColor="text1"/>
        </w:rPr>
        <w:t>并</w:t>
      </w:r>
      <w:r w:rsidRPr="00321560">
        <w:rPr>
          <w:color w:val="000000" w:themeColor="text1"/>
        </w:rPr>
        <w:t>需与玻璃通过双面胶带或者柔性胶条进行可靠定位</w:t>
      </w:r>
      <w:r w:rsidRPr="00321560">
        <w:rPr>
          <w:rFonts w:hint="eastAsia"/>
          <w:color w:val="000000" w:themeColor="text1"/>
        </w:rPr>
        <w:t>，</w:t>
      </w:r>
      <w:r w:rsidRPr="00321560">
        <w:rPr>
          <w:color w:val="000000" w:themeColor="text1"/>
        </w:rPr>
        <w:t>应在加工中空玻璃时与硅酮结构密封胶粘结一体完成</w:t>
      </w:r>
      <w:r w:rsidRPr="00321560">
        <w:rPr>
          <w:rFonts w:hint="eastAsia"/>
          <w:color w:val="000000" w:themeColor="text1"/>
        </w:rPr>
        <w:t>，</w:t>
      </w:r>
      <w:r w:rsidRPr="00321560">
        <w:rPr>
          <w:color w:val="000000" w:themeColor="text1"/>
        </w:rPr>
        <w:t>铝合金槽口型材宜与玻璃保持同步变形</w:t>
      </w:r>
      <w:r w:rsidRPr="00321560">
        <w:rPr>
          <w:rFonts w:hint="eastAsia"/>
          <w:color w:val="000000" w:themeColor="text1"/>
        </w:rPr>
        <w:t>；</w:t>
      </w:r>
    </w:p>
    <w:p w:rsidR="00161EB8" w:rsidRPr="00321560" w:rsidRDefault="00161EB8" w:rsidP="0027558F">
      <w:pPr>
        <w:pStyle w:val="afc"/>
        <w:numPr>
          <w:ilvl w:val="0"/>
          <w:numId w:val="17"/>
        </w:numPr>
        <w:spacing w:before="156" w:after="156"/>
        <w:rPr>
          <w:color w:val="000000" w:themeColor="text1"/>
        </w:rPr>
      </w:pPr>
      <w:r w:rsidRPr="00321560">
        <w:rPr>
          <w:rFonts w:hint="eastAsia"/>
          <w:color w:val="000000" w:themeColor="text1"/>
        </w:rPr>
        <w:t>中空</w:t>
      </w:r>
      <w:r w:rsidRPr="00321560">
        <w:rPr>
          <w:color w:val="000000" w:themeColor="text1"/>
        </w:rPr>
        <w:t>玻璃面板中的硅酮结构密封胶</w:t>
      </w:r>
      <w:r w:rsidRPr="00321560">
        <w:rPr>
          <w:rFonts w:hint="eastAsia"/>
          <w:color w:val="000000" w:themeColor="text1"/>
        </w:rPr>
        <w:t>，除</w:t>
      </w:r>
      <w:r w:rsidRPr="00321560">
        <w:rPr>
          <w:color w:val="000000" w:themeColor="text1"/>
        </w:rPr>
        <w:t>铝合金</w:t>
      </w:r>
      <w:r w:rsidRPr="00321560">
        <w:rPr>
          <w:rFonts w:hint="eastAsia"/>
          <w:color w:val="000000" w:themeColor="text1"/>
        </w:rPr>
        <w:t>槽口型材</w:t>
      </w:r>
      <w:r w:rsidRPr="00321560">
        <w:rPr>
          <w:color w:val="000000" w:themeColor="text1"/>
        </w:rPr>
        <w:t>粘接部位之外，</w:t>
      </w:r>
      <w:r w:rsidRPr="00321560">
        <w:rPr>
          <w:rFonts w:hint="eastAsia"/>
          <w:color w:val="000000" w:themeColor="text1"/>
        </w:rPr>
        <w:t>其</w:t>
      </w:r>
      <w:r w:rsidRPr="00321560">
        <w:rPr>
          <w:color w:val="000000" w:themeColor="text1"/>
        </w:rPr>
        <w:t>玻璃</w:t>
      </w:r>
      <w:r w:rsidRPr="00321560">
        <w:rPr>
          <w:rFonts w:hint="eastAsia"/>
          <w:color w:val="000000" w:themeColor="text1"/>
        </w:rPr>
        <w:t>间</w:t>
      </w:r>
      <w:r w:rsidRPr="00321560">
        <w:rPr>
          <w:color w:val="000000" w:themeColor="text1"/>
        </w:rPr>
        <w:t>的有效粘接宽度应</w:t>
      </w:r>
      <w:r w:rsidRPr="00321560">
        <w:rPr>
          <w:rFonts w:hint="eastAsia"/>
          <w:color w:val="000000" w:themeColor="text1"/>
        </w:rPr>
        <w:t>经</w:t>
      </w:r>
      <w:r w:rsidRPr="00321560">
        <w:rPr>
          <w:color w:val="000000" w:themeColor="text1"/>
        </w:rPr>
        <w:t>计算确定</w:t>
      </w:r>
      <w:r w:rsidRPr="00321560">
        <w:rPr>
          <w:rFonts w:hint="eastAsia"/>
          <w:color w:val="000000" w:themeColor="text1"/>
        </w:rPr>
        <w:t>，</w:t>
      </w:r>
      <w:r w:rsidRPr="00321560">
        <w:rPr>
          <w:color w:val="000000" w:themeColor="text1"/>
        </w:rPr>
        <w:t>并满足内外</w:t>
      </w:r>
      <w:r w:rsidRPr="00321560">
        <w:rPr>
          <w:rFonts w:hint="eastAsia"/>
          <w:color w:val="000000" w:themeColor="text1"/>
        </w:rPr>
        <w:t>片</w:t>
      </w:r>
      <w:r w:rsidRPr="00321560">
        <w:rPr>
          <w:color w:val="000000" w:themeColor="text1"/>
        </w:rPr>
        <w:t>玻璃强度要求</w:t>
      </w:r>
      <w:r w:rsidRPr="00321560">
        <w:rPr>
          <w:rFonts w:hint="eastAsia"/>
          <w:color w:val="000000" w:themeColor="text1"/>
        </w:rPr>
        <w:t>；</w:t>
      </w:r>
    </w:p>
    <w:p w:rsidR="00161EB8" w:rsidRPr="00321560" w:rsidRDefault="00161EB8" w:rsidP="0027558F">
      <w:pPr>
        <w:pStyle w:val="afc"/>
        <w:numPr>
          <w:ilvl w:val="0"/>
          <w:numId w:val="17"/>
        </w:numPr>
        <w:spacing w:before="156" w:after="156"/>
        <w:rPr>
          <w:color w:val="000000" w:themeColor="text1"/>
        </w:rPr>
      </w:pPr>
      <w:r w:rsidRPr="00321560">
        <w:rPr>
          <w:rFonts w:hint="eastAsia"/>
          <w:color w:val="000000" w:themeColor="text1"/>
        </w:rPr>
        <w:t>中空</w:t>
      </w:r>
      <w:r w:rsidRPr="00321560">
        <w:rPr>
          <w:color w:val="000000" w:themeColor="text1"/>
        </w:rPr>
        <w:t>玻璃</w:t>
      </w:r>
      <w:r w:rsidRPr="00321560">
        <w:rPr>
          <w:rFonts w:hint="eastAsia"/>
          <w:color w:val="000000" w:themeColor="text1"/>
        </w:rPr>
        <w:t>面板</w:t>
      </w:r>
      <w:r w:rsidRPr="00321560">
        <w:rPr>
          <w:color w:val="000000" w:themeColor="text1"/>
        </w:rPr>
        <w:t>压</w:t>
      </w:r>
      <w:r w:rsidRPr="00321560">
        <w:rPr>
          <w:rFonts w:hint="eastAsia"/>
          <w:color w:val="000000" w:themeColor="text1"/>
        </w:rPr>
        <w:t>块</w:t>
      </w:r>
      <w:r w:rsidRPr="00321560">
        <w:rPr>
          <w:color w:val="000000" w:themeColor="text1"/>
        </w:rPr>
        <w:t>宜采用不锈钢</w:t>
      </w:r>
      <w:r w:rsidRPr="00321560">
        <w:rPr>
          <w:rFonts w:hint="eastAsia"/>
          <w:color w:val="000000" w:themeColor="text1"/>
        </w:rPr>
        <w:t>或</w:t>
      </w:r>
      <w:r w:rsidRPr="00321560">
        <w:rPr>
          <w:color w:val="000000" w:themeColor="text1"/>
        </w:rPr>
        <w:t>铝合金挤压型材，</w:t>
      </w:r>
      <w:r w:rsidRPr="00321560">
        <w:rPr>
          <w:rFonts w:hint="eastAsia"/>
          <w:color w:val="000000" w:themeColor="text1"/>
        </w:rPr>
        <w:t>其</w:t>
      </w:r>
      <w:r w:rsidRPr="00321560">
        <w:rPr>
          <w:color w:val="000000" w:themeColor="text1"/>
        </w:rPr>
        <w:t>连接应符合</w:t>
      </w:r>
      <w:r w:rsidRPr="00321560">
        <w:rPr>
          <w:rFonts w:hint="eastAsia"/>
          <w:color w:val="000000" w:themeColor="text1"/>
        </w:rPr>
        <w:t>第</w:t>
      </w:r>
      <w:r w:rsidR="0090352F" w:rsidRPr="00321560">
        <w:rPr>
          <w:color w:val="000000" w:themeColor="text1"/>
        </w:rPr>
        <w:t>7</w:t>
      </w:r>
      <w:r w:rsidR="004172E0" w:rsidRPr="00321560">
        <w:rPr>
          <w:rFonts w:hint="eastAsia"/>
          <w:color w:val="000000" w:themeColor="text1"/>
        </w:rPr>
        <w:t>.</w:t>
      </w:r>
      <w:r w:rsidR="004172E0" w:rsidRPr="00321560">
        <w:rPr>
          <w:color w:val="000000" w:themeColor="text1"/>
        </w:rPr>
        <w:t>2.1</w:t>
      </w:r>
      <w:r w:rsidRPr="00321560">
        <w:rPr>
          <w:color w:val="000000" w:themeColor="text1"/>
        </w:rPr>
        <w:t>2条规定</w:t>
      </w:r>
      <w:r w:rsidRPr="00321560">
        <w:rPr>
          <w:rFonts w:hint="eastAsia"/>
          <w:color w:val="000000" w:themeColor="text1"/>
        </w:rPr>
        <w:t>，</w:t>
      </w:r>
      <w:r w:rsidRPr="00321560">
        <w:rPr>
          <w:color w:val="000000" w:themeColor="text1"/>
        </w:rPr>
        <w:t>压板安装时不应对内片玻璃产生附加应力</w:t>
      </w:r>
      <w:r w:rsidRPr="00321560">
        <w:rPr>
          <w:rFonts w:hint="eastAsia"/>
          <w:color w:val="000000" w:themeColor="text1"/>
        </w:rPr>
        <w:t>；</w:t>
      </w:r>
    </w:p>
    <w:p w:rsidR="00161EB8" w:rsidRPr="00321560" w:rsidRDefault="00161EB8" w:rsidP="0027558F">
      <w:pPr>
        <w:pStyle w:val="afc"/>
        <w:numPr>
          <w:ilvl w:val="0"/>
          <w:numId w:val="17"/>
        </w:numPr>
        <w:spacing w:before="156" w:after="156"/>
        <w:rPr>
          <w:color w:val="000000" w:themeColor="text1"/>
        </w:rPr>
      </w:pPr>
      <w:r w:rsidRPr="00321560">
        <w:rPr>
          <w:color w:val="000000" w:themeColor="text1"/>
        </w:rPr>
        <w:t>玻璃采光顶不应采用中空玻璃内置槽口型材固定的构造做法</w:t>
      </w:r>
      <w:r w:rsidRPr="00321560">
        <w:rPr>
          <w:rFonts w:hint="eastAsia"/>
          <w:color w:val="000000" w:themeColor="text1"/>
        </w:rPr>
        <w:t>。</w:t>
      </w:r>
    </w:p>
    <w:p w:rsidR="00161EB8" w:rsidRPr="00321560" w:rsidRDefault="00161EB8" w:rsidP="00C5499B">
      <w:pPr>
        <w:pStyle w:val="a4"/>
        <w:rPr>
          <w:color w:val="000000" w:themeColor="text1"/>
        </w:rPr>
      </w:pPr>
      <w:r w:rsidRPr="00321560">
        <w:rPr>
          <w:rFonts w:hint="eastAsia"/>
          <w:color w:val="000000" w:themeColor="text1"/>
        </w:rPr>
        <w:t>全玻幕墙和点支承玻璃幕墙的面板设计及连接设计见本</w:t>
      </w:r>
      <w:r w:rsidRPr="00321560">
        <w:rPr>
          <w:color w:val="000000" w:themeColor="text1"/>
        </w:rPr>
        <w:t>标准</w:t>
      </w:r>
      <w:r w:rsidRPr="00321560">
        <w:rPr>
          <w:rFonts w:hint="eastAsia"/>
          <w:color w:val="000000" w:themeColor="text1"/>
        </w:rPr>
        <w:t>第</w:t>
      </w:r>
      <w:r w:rsidR="0090352F" w:rsidRPr="00321560">
        <w:rPr>
          <w:color w:val="000000" w:themeColor="text1"/>
        </w:rPr>
        <w:t>11</w:t>
      </w:r>
      <w:r w:rsidRPr="00321560">
        <w:rPr>
          <w:rFonts w:hint="eastAsia"/>
          <w:color w:val="000000" w:themeColor="text1"/>
        </w:rPr>
        <w:t>章、第</w:t>
      </w:r>
      <w:r w:rsidR="0090352F" w:rsidRPr="00321560">
        <w:rPr>
          <w:color w:val="000000" w:themeColor="text1"/>
        </w:rPr>
        <w:t>12</w:t>
      </w:r>
      <w:r w:rsidRPr="00321560">
        <w:rPr>
          <w:color w:val="000000" w:themeColor="text1"/>
        </w:rPr>
        <w:t>章</w:t>
      </w:r>
      <w:r w:rsidRPr="00321560">
        <w:rPr>
          <w:rFonts w:hint="eastAsia"/>
          <w:color w:val="000000" w:themeColor="text1"/>
        </w:rPr>
        <w:t>。</w:t>
      </w:r>
    </w:p>
    <w:p w:rsidR="00547F36" w:rsidRPr="00FB4A70" w:rsidRDefault="007042B1" w:rsidP="00E94001">
      <w:pPr>
        <w:pStyle w:val="a3"/>
        <w:spacing w:before="156" w:after="156"/>
        <w:rPr>
          <w:b/>
          <w:color w:val="000000" w:themeColor="text1"/>
        </w:rPr>
      </w:pPr>
      <w:bookmarkStart w:id="283" w:name="_Toc62232319"/>
      <w:r w:rsidRPr="00FB4A70">
        <w:rPr>
          <w:rFonts w:hint="eastAsia"/>
          <w:b/>
          <w:color w:val="000000" w:themeColor="text1"/>
        </w:rPr>
        <w:t>单层金属面板及其连接设计</w:t>
      </w:r>
      <w:bookmarkEnd w:id="283"/>
    </w:p>
    <w:p w:rsidR="00547F36" w:rsidRPr="00321560" w:rsidRDefault="00547F36" w:rsidP="00C5499B">
      <w:pPr>
        <w:pStyle w:val="a4"/>
        <w:rPr>
          <w:color w:val="000000" w:themeColor="text1"/>
        </w:rPr>
      </w:pPr>
      <w:r w:rsidRPr="00321560">
        <w:rPr>
          <w:color w:val="000000" w:themeColor="text1"/>
        </w:rPr>
        <w:t>根据建筑设计要求</w:t>
      </w:r>
      <w:r w:rsidRPr="00321560">
        <w:rPr>
          <w:rFonts w:hint="eastAsia"/>
          <w:color w:val="000000" w:themeColor="text1"/>
        </w:rPr>
        <w:t>，</w:t>
      </w:r>
      <w:r w:rsidRPr="00321560">
        <w:rPr>
          <w:color w:val="000000" w:themeColor="text1"/>
        </w:rPr>
        <w:t>单层金属面板可采用金属平板、弧形金属板、压型金属板、异型金属板等</w:t>
      </w:r>
      <w:r w:rsidRPr="00321560">
        <w:rPr>
          <w:rFonts w:hint="eastAsia"/>
          <w:color w:val="000000" w:themeColor="text1"/>
        </w:rPr>
        <w:t>板材形式。单层</w:t>
      </w:r>
      <w:r w:rsidRPr="00321560">
        <w:rPr>
          <w:color w:val="000000" w:themeColor="text1"/>
        </w:rPr>
        <w:t>金属面板可</w:t>
      </w:r>
      <w:r w:rsidRPr="00321560">
        <w:rPr>
          <w:rFonts w:hint="eastAsia"/>
          <w:color w:val="000000" w:themeColor="text1"/>
        </w:rPr>
        <w:t>选</w:t>
      </w:r>
      <w:r w:rsidRPr="00321560">
        <w:rPr>
          <w:color w:val="000000" w:themeColor="text1"/>
        </w:rPr>
        <w:t>用铝合金板、不锈钢板、搪瓷涂层钢板、</w:t>
      </w:r>
      <w:r w:rsidRPr="00321560">
        <w:rPr>
          <w:rFonts w:hint="eastAsia"/>
          <w:color w:val="000000" w:themeColor="text1"/>
        </w:rPr>
        <w:t>铜及</w:t>
      </w:r>
      <w:r w:rsidRPr="00321560">
        <w:rPr>
          <w:color w:val="000000" w:themeColor="text1"/>
        </w:rPr>
        <w:t>铜合金板、钛合金板、锌合金板</w:t>
      </w:r>
      <w:r w:rsidRPr="00321560">
        <w:rPr>
          <w:rFonts w:hint="eastAsia"/>
          <w:color w:val="000000" w:themeColor="text1"/>
        </w:rPr>
        <w:t>、铝锰合金板、铝锰硅合金板、</w:t>
      </w:r>
      <w:r w:rsidRPr="00321560">
        <w:rPr>
          <w:color w:val="000000" w:themeColor="text1"/>
        </w:rPr>
        <w:t>彩色</w:t>
      </w:r>
      <w:r w:rsidRPr="00321560">
        <w:rPr>
          <w:rFonts w:hint="eastAsia"/>
          <w:color w:val="000000" w:themeColor="text1"/>
        </w:rPr>
        <w:t>涂层</w:t>
      </w:r>
      <w:r w:rsidRPr="00321560">
        <w:rPr>
          <w:color w:val="000000" w:themeColor="text1"/>
        </w:rPr>
        <w:t>钢板等材质。</w:t>
      </w:r>
    </w:p>
    <w:p w:rsidR="00547F36" w:rsidRPr="00321560" w:rsidRDefault="00547F36" w:rsidP="00C5499B">
      <w:pPr>
        <w:pStyle w:val="a4"/>
        <w:rPr>
          <w:color w:val="000000" w:themeColor="text1"/>
        </w:rPr>
      </w:pPr>
      <w:r w:rsidRPr="00321560">
        <w:rPr>
          <w:color w:val="000000" w:themeColor="text1"/>
        </w:rPr>
        <w:t>单层金属面板的厚度应通过计算确定，弧形及异型板宜采用几何非线性的有限元方法计算确定</w:t>
      </w:r>
      <w:r w:rsidRPr="00321560">
        <w:rPr>
          <w:rFonts w:hint="eastAsia"/>
          <w:color w:val="000000" w:themeColor="text1"/>
        </w:rPr>
        <w:t>，</w:t>
      </w:r>
      <w:r w:rsidRPr="00321560">
        <w:rPr>
          <w:color w:val="000000" w:themeColor="text1"/>
        </w:rPr>
        <w:t>并符合本标准</w:t>
      </w:r>
      <w:r w:rsidRPr="00321560">
        <w:rPr>
          <w:rFonts w:hint="eastAsia"/>
          <w:color w:val="000000" w:themeColor="text1"/>
        </w:rPr>
        <w:t>3</w:t>
      </w:r>
      <w:r w:rsidRPr="00321560">
        <w:rPr>
          <w:color w:val="000000" w:themeColor="text1"/>
        </w:rPr>
        <w:t>.6章节的相关规定。</w:t>
      </w:r>
    </w:p>
    <w:p w:rsidR="00547F36" w:rsidRPr="00321560" w:rsidRDefault="00547F36" w:rsidP="00C5499B">
      <w:pPr>
        <w:pStyle w:val="a4"/>
        <w:rPr>
          <w:color w:val="000000" w:themeColor="text1"/>
        </w:rPr>
      </w:pPr>
      <w:r w:rsidRPr="00321560">
        <w:rPr>
          <w:color w:val="000000" w:themeColor="text1"/>
        </w:rPr>
        <w:t>面板可根据受力需要设置加劲肋。加劲肋之间</w:t>
      </w:r>
      <w:r w:rsidRPr="00321560">
        <w:rPr>
          <w:rFonts w:hint="eastAsia"/>
          <w:color w:val="000000" w:themeColor="text1"/>
        </w:rPr>
        <w:t>、</w:t>
      </w:r>
      <w:r w:rsidRPr="00321560">
        <w:rPr>
          <w:color w:val="000000" w:themeColor="text1"/>
        </w:rPr>
        <w:t>加劲肋与面板及边肋应可靠连接，</w:t>
      </w:r>
      <w:r w:rsidRPr="00321560">
        <w:rPr>
          <w:rFonts w:hint="eastAsia"/>
          <w:color w:val="000000" w:themeColor="text1"/>
        </w:rPr>
        <w:t>并</w:t>
      </w:r>
      <w:r w:rsidRPr="00321560">
        <w:rPr>
          <w:color w:val="000000" w:themeColor="text1"/>
        </w:rPr>
        <w:t>有防腐</w:t>
      </w:r>
      <w:r w:rsidRPr="00321560">
        <w:rPr>
          <w:rFonts w:hint="eastAsia"/>
          <w:color w:val="000000" w:themeColor="text1"/>
        </w:rPr>
        <w:t>蚀</w:t>
      </w:r>
      <w:r w:rsidRPr="00321560">
        <w:rPr>
          <w:color w:val="000000" w:themeColor="text1"/>
        </w:rPr>
        <w:t>措施。加劲肋及其连接构造应满足</w:t>
      </w:r>
      <w:r w:rsidRPr="00321560">
        <w:rPr>
          <w:rFonts w:hint="eastAsia"/>
          <w:color w:val="000000" w:themeColor="text1"/>
        </w:rPr>
        <w:t>本</w:t>
      </w:r>
      <w:r w:rsidRPr="00321560">
        <w:rPr>
          <w:color w:val="000000" w:themeColor="text1"/>
        </w:rPr>
        <w:t>标准第</w:t>
      </w:r>
      <w:r w:rsidR="0090352F" w:rsidRPr="00321560">
        <w:rPr>
          <w:color w:val="000000" w:themeColor="text1"/>
        </w:rPr>
        <w:t>7</w:t>
      </w:r>
      <w:r w:rsidR="004172E0" w:rsidRPr="00321560">
        <w:rPr>
          <w:color w:val="000000" w:themeColor="text1"/>
        </w:rPr>
        <w:t>.3.1</w:t>
      </w:r>
      <w:r w:rsidRPr="00321560">
        <w:rPr>
          <w:color w:val="000000" w:themeColor="text1"/>
        </w:rPr>
        <w:t>5条要求</w:t>
      </w:r>
      <w:r w:rsidRPr="00321560">
        <w:rPr>
          <w:rFonts w:hint="eastAsia"/>
          <w:color w:val="000000" w:themeColor="text1"/>
        </w:rPr>
        <w:t>。</w:t>
      </w:r>
    </w:p>
    <w:p w:rsidR="00547F36" w:rsidRPr="00321560" w:rsidRDefault="00547F36" w:rsidP="00C5499B">
      <w:pPr>
        <w:pStyle w:val="a4"/>
        <w:rPr>
          <w:color w:val="000000" w:themeColor="text1"/>
        </w:rPr>
      </w:pPr>
      <w:r w:rsidRPr="00321560">
        <w:rPr>
          <w:color w:val="000000" w:themeColor="text1"/>
        </w:rPr>
        <w:t>四边支承单层金属面板弯曲应力计算</w:t>
      </w:r>
      <w:r w:rsidRPr="00321560">
        <w:rPr>
          <w:rFonts w:hint="eastAsia"/>
          <w:color w:val="000000" w:themeColor="text1"/>
        </w:rPr>
        <w:t>应符合</w:t>
      </w:r>
      <w:r w:rsidRPr="00321560">
        <w:rPr>
          <w:color w:val="000000" w:themeColor="text1"/>
        </w:rPr>
        <w:t xml:space="preserve">下列规定： </w:t>
      </w:r>
    </w:p>
    <w:p w:rsidR="00547F36" w:rsidRPr="00321560" w:rsidRDefault="00547F36" w:rsidP="0027558F">
      <w:pPr>
        <w:pStyle w:val="afc"/>
        <w:numPr>
          <w:ilvl w:val="0"/>
          <w:numId w:val="24"/>
        </w:numPr>
        <w:spacing w:before="156" w:after="156"/>
        <w:rPr>
          <w:color w:val="000000" w:themeColor="text1"/>
        </w:rPr>
      </w:pPr>
      <w:r w:rsidRPr="00321560">
        <w:rPr>
          <w:color w:val="000000" w:themeColor="text1"/>
        </w:rPr>
        <w:t>折边和肋所形成的面板区格，沿板材四周边缘按简支边计算，中肋支承线按固定边计算</w:t>
      </w:r>
      <w:r w:rsidRPr="00321560">
        <w:rPr>
          <w:rFonts w:hint="eastAsia"/>
          <w:color w:val="000000" w:themeColor="text1"/>
        </w:rPr>
        <w:t>；</w:t>
      </w:r>
    </w:p>
    <w:p w:rsidR="00547F36" w:rsidRPr="00321560" w:rsidRDefault="00547F36" w:rsidP="0027558F">
      <w:pPr>
        <w:pStyle w:val="afc"/>
        <w:numPr>
          <w:ilvl w:val="0"/>
          <w:numId w:val="17"/>
        </w:numPr>
        <w:spacing w:before="156" w:after="156"/>
        <w:rPr>
          <w:color w:val="000000" w:themeColor="text1"/>
        </w:rPr>
      </w:pPr>
      <w:r w:rsidRPr="00321560">
        <w:rPr>
          <w:color w:val="000000" w:themeColor="text1"/>
        </w:rPr>
        <w:t>在垂直于面板的风荷载、地震作用下，面板最大弯曲应力标准值可按几何非线性有限元方法计算，也可按下列公式计算：</w:t>
      </w:r>
    </w:p>
    <w:p w:rsidR="00547F36" w:rsidRPr="00321560" w:rsidRDefault="008E011F" w:rsidP="00A01061">
      <w:pPr>
        <w:pStyle w:val="afffffffffe"/>
        <w:rPr>
          <w:color w:val="000000" w:themeColor="text1"/>
        </w:rPr>
      </w:pPr>
      <w:r w:rsidRPr="00321560">
        <w:rPr>
          <w:color w:val="000000" w:themeColor="text1"/>
          <w:position w:val="-24"/>
        </w:rPr>
        <w:object w:dxaOrig="1579" w:dyaOrig="660">
          <v:shape id="_x0000_i1287" type="#_x0000_t75" style="width:79.5pt;height:33pt" o:ole="">
            <v:imagedata r:id="rId519" o:title=""/>
          </v:shape>
          <o:OLEObject Type="Embed" ProgID="Equation.DSMT4" ShapeID="_x0000_i1287" DrawAspect="Content" ObjectID="_1681285378" r:id="rId520"/>
        </w:object>
      </w:r>
      <w:r w:rsidR="0086544A" w:rsidRPr="00321560">
        <w:rPr>
          <w:color w:val="000000" w:themeColor="text1"/>
        </w:rPr>
        <w:object w:dxaOrig="180" w:dyaOrig="279">
          <v:shape id="_x0000_i1288" type="#_x0000_t75" style="width:9pt;height:14.5pt" o:ole="">
            <v:imagedata r:id="rId521" o:title=""/>
          </v:shape>
          <o:OLEObject Type="Embed" ProgID="Equation.DSMT4" ShapeID="_x0000_i1288" DrawAspect="Content" ObjectID="_1681285379" r:id="rId522"/>
        </w:object>
      </w:r>
      <w:r w:rsidR="00547F36" w:rsidRPr="00321560">
        <w:rPr>
          <w:color w:val="000000" w:themeColor="text1"/>
        </w:rPr>
        <w:t xml:space="preserve">            </w:t>
      </w:r>
      <w:r w:rsidR="0086544A" w:rsidRPr="00321560">
        <w:rPr>
          <w:color w:val="000000" w:themeColor="text1"/>
        </w:rPr>
        <w:t xml:space="preserve">         </w:t>
      </w:r>
      <w:r w:rsidR="00547F36"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547F36" w:rsidRPr="00321560" w:rsidRDefault="008E011F" w:rsidP="00A01061">
      <w:pPr>
        <w:pStyle w:val="afffffffffe"/>
        <w:rPr>
          <w:color w:val="000000" w:themeColor="text1"/>
        </w:rPr>
      </w:pPr>
      <w:r w:rsidRPr="00321560">
        <w:rPr>
          <w:color w:val="000000" w:themeColor="text1"/>
          <w:position w:val="-24"/>
        </w:rPr>
        <w:object w:dxaOrig="1620" w:dyaOrig="660">
          <v:shape id="_x0000_i1289" type="#_x0000_t75" style="width:81pt;height:33pt" o:ole="">
            <v:imagedata r:id="rId523" o:title=""/>
          </v:shape>
          <o:OLEObject Type="Embed" ProgID="Equation.DSMT4" ShapeID="_x0000_i1289" DrawAspect="Content" ObjectID="_1681285380" r:id="rId524"/>
        </w:object>
      </w:r>
      <w:r w:rsidR="0086544A" w:rsidRPr="00321560">
        <w:rPr>
          <w:color w:val="000000" w:themeColor="text1"/>
          <w:position w:val="-24"/>
        </w:rPr>
        <w:object w:dxaOrig="180" w:dyaOrig="279">
          <v:shape id="_x0000_i1290" type="#_x0000_t75" style="width:9pt;height:14.5pt" o:ole="" fillcolor="window">
            <v:imagedata r:id="rId287" o:title=""/>
          </v:shape>
          <o:OLEObject Type="Embed" ProgID="Equation.DSMT4" ShapeID="_x0000_i1290" DrawAspect="Content" ObjectID="_1681285381" r:id="rId525"/>
        </w:object>
      </w:r>
      <w:r w:rsidR="00547F36" w:rsidRPr="00321560">
        <w:rPr>
          <w:color w:val="000000" w:themeColor="text1"/>
        </w:rPr>
        <w:t xml:space="preserve">          </w:t>
      </w:r>
      <w:r w:rsidR="0086544A" w:rsidRPr="00321560">
        <w:rPr>
          <w:color w:val="000000" w:themeColor="text1"/>
        </w:rPr>
        <w:t xml:space="preserve">    </w:t>
      </w:r>
      <w:r w:rsidR="00547F36"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547F36" w:rsidRPr="00321560" w:rsidRDefault="00547F36" w:rsidP="00A01061">
      <w:pPr>
        <w:pStyle w:val="afffffffffe"/>
        <w:rPr>
          <w:b/>
          <w:color w:val="000000" w:themeColor="text1"/>
        </w:rPr>
      </w:pPr>
      <w:r w:rsidRPr="00321560">
        <w:rPr>
          <w:color w:val="000000" w:themeColor="text1"/>
        </w:rPr>
        <w:t>非抗震设计</w:t>
      </w:r>
      <w:r w:rsidRPr="00321560">
        <w:rPr>
          <w:rFonts w:hint="eastAsia"/>
          <w:color w:val="000000" w:themeColor="text1"/>
        </w:rPr>
        <w:t xml:space="preserve"> </w:t>
      </w:r>
      <w:r w:rsidRPr="00321560">
        <w:rPr>
          <w:color w:val="000000" w:themeColor="text1"/>
        </w:rPr>
        <w:t xml:space="preserve"> </w:t>
      </w:r>
      <w:r w:rsidR="008E011F" w:rsidRPr="00321560">
        <w:rPr>
          <w:b/>
          <w:color w:val="000000" w:themeColor="text1"/>
          <w:position w:val="-24"/>
        </w:rPr>
        <w:object w:dxaOrig="900" w:dyaOrig="660">
          <v:shape id="_x0000_i1291" type="#_x0000_t75" style="width:49.5pt;height:33pt" o:ole="" fillcolor="window">
            <v:imagedata r:id="rId526" o:title=""/>
          </v:shape>
          <o:OLEObject Type="Embed" ProgID="Equation.DSMT4" ShapeID="_x0000_i1291" DrawAspect="Content" ObjectID="_1681285382" r:id="rId527"/>
        </w:object>
      </w:r>
      <w:r w:rsidRPr="00321560">
        <w:rPr>
          <w:color w:val="000000" w:themeColor="text1"/>
        </w:rPr>
        <w:t xml:space="preserve">               </w:t>
      </w:r>
      <w:r w:rsidR="00DF40D2" w:rsidRPr="00321560">
        <w:rPr>
          <w:color w:val="000000" w:themeColor="text1"/>
        </w:rPr>
        <w:t xml:space="preserve"> </w:t>
      </w:r>
      <w:r w:rsidRPr="00321560">
        <w:rPr>
          <w:color w:val="000000" w:themeColor="text1"/>
        </w:rPr>
        <w:t xml:space="preserve">                   </w:t>
      </w:r>
      <w:r w:rsidR="008E011F" w:rsidRPr="00321560">
        <w:rPr>
          <w:color w:val="000000" w:themeColor="text1"/>
        </w:rPr>
        <w:t xml:space="preserve">  （</w:t>
      </w:r>
      <w:r w:rsidR="00D0455F" w:rsidRPr="00321560">
        <w:rPr>
          <w:color w:val="000000" w:themeColor="text1"/>
        </w:rPr>
        <w:fldChar w:fldCharType="begin"/>
      </w:r>
      <w:r w:rsidR="008E011F" w:rsidRPr="00321560">
        <w:rPr>
          <w:color w:val="000000" w:themeColor="text1"/>
        </w:rPr>
        <w:instrText xml:space="preserve"> AUTONUM  \* Arabic </w:instrText>
      </w:r>
      <w:r w:rsidR="00D0455F" w:rsidRPr="00321560">
        <w:rPr>
          <w:color w:val="000000" w:themeColor="text1"/>
        </w:rPr>
        <w:fldChar w:fldCharType="end"/>
      </w:r>
      <w:r w:rsidR="008E011F" w:rsidRPr="00321560">
        <w:rPr>
          <w:color w:val="000000" w:themeColor="text1"/>
        </w:rPr>
        <w:t>）</w:t>
      </w:r>
    </w:p>
    <w:p w:rsidR="00547F36" w:rsidRPr="00321560" w:rsidRDefault="00547F36" w:rsidP="00A01061">
      <w:pPr>
        <w:pStyle w:val="afffffffffe"/>
        <w:rPr>
          <w:color w:val="000000" w:themeColor="text1"/>
        </w:rPr>
      </w:pPr>
      <w:r w:rsidRPr="00321560">
        <w:rPr>
          <w:color w:val="000000" w:themeColor="text1"/>
        </w:rPr>
        <w:t xml:space="preserve">抗震设计  </w:t>
      </w:r>
      <w:r w:rsidR="008E011F" w:rsidRPr="00321560">
        <w:rPr>
          <w:color w:val="000000" w:themeColor="text1"/>
          <w:position w:val="-24"/>
        </w:rPr>
        <w:object w:dxaOrig="1900" w:dyaOrig="660">
          <v:shape id="_x0000_i1292" type="#_x0000_t75" style="width:95.5pt;height:33pt" o:ole="" fillcolor="window">
            <v:imagedata r:id="rId528" o:title=""/>
          </v:shape>
          <o:OLEObject Type="Embed" ProgID="Equation.DSMT4" ShapeID="_x0000_i1292" DrawAspect="Content" ObjectID="_1681285383" r:id="rId529"/>
        </w:object>
      </w:r>
      <w:r w:rsidRPr="00321560">
        <w:rPr>
          <w:color w:val="000000" w:themeColor="text1"/>
        </w:rPr>
        <w:t xml:space="preserve">             </w:t>
      </w:r>
      <w:r w:rsidR="0020673A" w:rsidRPr="00321560">
        <w:rPr>
          <w:color w:val="000000" w:themeColor="text1"/>
        </w:rPr>
        <w:t xml:space="preserve">  </w:t>
      </w:r>
      <w:r w:rsidRPr="00321560">
        <w:rPr>
          <w:color w:val="000000" w:themeColor="text1"/>
        </w:rPr>
        <w:t xml:space="preserve">             </w:t>
      </w:r>
      <w:r w:rsidR="008E011F" w:rsidRPr="00321560">
        <w:rPr>
          <w:color w:val="000000" w:themeColor="text1"/>
        </w:rPr>
        <w:t xml:space="preserve">  （</w:t>
      </w:r>
      <w:r w:rsidR="00D0455F" w:rsidRPr="00321560">
        <w:rPr>
          <w:color w:val="000000" w:themeColor="text1"/>
        </w:rPr>
        <w:fldChar w:fldCharType="begin"/>
      </w:r>
      <w:r w:rsidR="008E011F" w:rsidRPr="00321560">
        <w:rPr>
          <w:color w:val="000000" w:themeColor="text1"/>
        </w:rPr>
        <w:instrText xml:space="preserve"> AUTONUM  \* Arabic </w:instrText>
      </w:r>
      <w:r w:rsidR="00D0455F" w:rsidRPr="00321560">
        <w:rPr>
          <w:color w:val="000000" w:themeColor="text1"/>
        </w:rPr>
        <w:fldChar w:fldCharType="end"/>
      </w:r>
      <w:r w:rsidR="008E011F" w:rsidRPr="00321560">
        <w:rPr>
          <w:color w:val="000000" w:themeColor="text1"/>
        </w:rPr>
        <w:t>）</w:t>
      </w:r>
    </w:p>
    <w:tbl>
      <w:tblPr>
        <w:tblW w:w="0" w:type="auto"/>
        <w:jc w:val="center"/>
        <w:tblLook w:val="04A0" w:firstRow="1" w:lastRow="0" w:firstColumn="1" w:lastColumn="0" w:noHBand="0" w:noVBand="1"/>
      </w:tblPr>
      <w:tblGrid>
        <w:gridCol w:w="1627"/>
        <w:gridCol w:w="7851"/>
      </w:tblGrid>
      <w:tr w:rsidR="00321560" w:rsidRPr="00321560" w:rsidTr="00EB457A">
        <w:trPr>
          <w:trHeight w:val="624"/>
          <w:jc w:val="center"/>
        </w:trPr>
        <w:tc>
          <w:tcPr>
            <w:tcW w:w="0" w:type="auto"/>
            <w:vAlign w:val="center"/>
          </w:tcPr>
          <w:p w:rsidR="00547F36" w:rsidRPr="00321560" w:rsidRDefault="00547F36" w:rsidP="003324DB">
            <w:pPr>
              <w:rPr>
                <w:color w:val="000000" w:themeColor="text1"/>
              </w:rPr>
            </w:pPr>
            <w:r w:rsidRPr="00321560">
              <w:rPr>
                <w:color w:val="000000" w:themeColor="text1"/>
              </w:rPr>
              <w:t>式中</w:t>
            </w:r>
            <w:r w:rsidRPr="00321560">
              <w:rPr>
                <w:rFonts w:hint="eastAsia"/>
                <w:color w:val="000000" w:themeColor="text1"/>
              </w:rPr>
              <w:t>：</w:t>
            </w:r>
            <w:r w:rsidRPr="00321560">
              <w:rPr>
                <w:color w:val="000000" w:themeColor="text1"/>
              </w:rPr>
              <w:object w:dxaOrig="360" w:dyaOrig="320">
                <v:shape id="_x0000_i1293" type="#_x0000_t75" style="width:14.5pt;height:14.5pt" o:ole="">
                  <v:imagedata r:id="rId530" o:title=""/>
                </v:shape>
                <o:OLEObject Type="Embed" ProgID="Equation.DSMT4" ShapeID="_x0000_i1293" DrawAspect="Content" ObjectID="_1681285384" r:id="rId531"/>
              </w:object>
            </w:r>
            <w:r w:rsidRPr="00321560">
              <w:rPr>
                <w:color w:val="000000" w:themeColor="text1"/>
              </w:rPr>
              <w:t>、</w:t>
            </w:r>
            <w:r w:rsidRPr="00321560">
              <w:rPr>
                <w:color w:val="000000" w:themeColor="text1"/>
              </w:rPr>
              <w:object w:dxaOrig="360" w:dyaOrig="320">
                <v:shape id="_x0000_i1294" type="#_x0000_t75" style="width:14.5pt;height:14.5pt" o:ole="">
                  <v:imagedata r:id="rId532" o:title=""/>
                </v:shape>
                <o:OLEObject Type="Embed" ProgID="Equation.DSMT4" ShapeID="_x0000_i1294" DrawAspect="Content" ObjectID="_1681285385" r:id="rId533"/>
              </w:object>
            </w:r>
          </w:p>
        </w:tc>
        <w:tc>
          <w:tcPr>
            <w:tcW w:w="0" w:type="auto"/>
            <w:vAlign w:val="center"/>
          </w:tcPr>
          <w:p w:rsidR="00547F36" w:rsidRPr="00321560" w:rsidRDefault="00547F36" w:rsidP="003324DB">
            <w:pPr>
              <w:rPr>
                <w:color w:val="000000" w:themeColor="text1"/>
              </w:rPr>
            </w:pPr>
            <w:r w:rsidRPr="00321560">
              <w:rPr>
                <w:rFonts w:ascii="华文楷体" w:eastAsia="华文楷体" w:hAnsi="华文楷体"/>
                <w:color w:val="000000" w:themeColor="text1"/>
              </w:rPr>
              <w:t>——</w:t>
            </w:r>
            <w:r w:rsidRPr="00321560">
              <w:rPr>
                <w:color w:val="000000" w:themeColor="text1"/>
              </w:rPr>
              <w:t>分别为垂直于面板的风荷载、地震作用下产生的最大弯曲应力标准值</w:t>
            </w:r>
            <w:r w:rsidRPr="00321560">
              <w:rPr>
                <w:color w:val="000000" w:themeColor="text1"/>
              </w:rPr>
              <w:object w:dxaOrig="840" w:dyaOrig="340">
                <v:shape id="_x0000_i1295" type="#_x0000_t75" style="width:35pt;height:14pt" o:ole="">
                  <v:imagedata r:id="rId534" o:title=""/>
                </v:shape>
                <o:OLEObject Type="Embed" ProgID="Equation.DSMT4" ShapeID="_x0000_i1295" DrawAspect="Content" ObjectID="_1681285386" r:id="rId535"/>
              </w:object>
            </w:r>
            <w:r w:rsidRPr="00321560">
              <w:rPr>
                <w:color w:val="000000" w:themeColor="text1"/>
              </w:rPr>
              <w:t>；</w:t>
            </w:r>
          </w:p>
        </w:tc>
      </w:tr>
      <w:tr w:rsidR="00321560" w:rsidRPr="00321560" w:rsidTr="00EB457A">
        <w:trPr>
          <w:trHeight w:val="624"/>
          <w:jc w:val="center"/>
        </w:trPr>
        <w:tc>
          <w:tcPr>
            <w:tcW w:w="0" w:type="auto"/>
            <w:vAlign w:val="center"/>
          </w:tcPr>
          <w:p w:rsidR="00547F36" w:rsidRPr="00321560" w:rsidRDefault="00547F36" w:rsidP="003324DB">
            <w:pPr>
              <w:jc w:val="right"/>
              <w:rPr>
                <w:color w:val="000000" w:themeColor="text1"/>
              </w:rPr>
            </w:pPr>
            <w:r w:rsidRPr="00321560">
              <w:rPr>
                <w:color w:val="000000" w:themeColor="text1"/>
              </w:rPr>
              <w:object w:dxaOrig="279" w:dyaOrig="320">
                <v:shape id="_x0000_i1296" type="#_x0000_t75" style="width:14.5pt;height:15.5pt" o:ole="">
                  <v:imagedata r:id="rId536" o:title=""/>
                </v:shape>
                <o:OLEObject Type="Embed" ProgID="Equation.DSMT4" ShapeID="_x0000_i1296" DrawAspect="Content" ObjectID="_1681285387" r:id="rId537"/>
              </w:object>
            </w:r>
          </w:p>
        </w:tc>
        <w:tc>
          <w:tcPr>
            <w:tcW w:w="0" w:type="auto"/>
            <w:vAlign w:val="center"/>
          </w:tcPr>
          <w:p w:rsidR="00547F36" w:rsidRPr="00321560" w:rsidRDefault="00547F36" w:rsidP="003324DB">
            <w:pPr>
              <w:rPr>
                <w:color w:val="000000" w:themeColor="text1"/>
              </w:rPr>
            </w:pPr>
            <w:r w:rsidRPr="00321560">
              <w:rPr>
                <w:rFonts w:ascii="华文楷体" w:eastAsia="华文楷体" w:hAnsi="华文楷体"/>
                <w:color w:val="000000" w:themeColor="text1"/>
              </w:rPr>
              <w:t>——</w:t>
            </w:r>
            <w:r w:rsidRPr="00321560">
              <w:rPr>
                <w:color w:val="000000" w:themeColor="text1"/>
              </w:rPr>
              <w:t>垂直于面板的风荷载标准值</w:t>
            </w:r>
            <w:r w:rsidRPr="00321560">
              <w:rPr>
                <w:color w:val="000000" w:themeColor="text1"/>
              </w:rPr>
              <w:object w:dxaOrig="840" w:dyaOrig="340">
                <v:shape id="_x0000_i1297" type="#_x0000_t75" style="width:35pt;height:14pt" o:ole="">
                  <v:imagedata r:id="rId538" o:title=""/>
                </v:shape>
                <o:OLEObject Type="Embed" ProgID="Equation.DSMT4" ShapeID="_x0000_i1297" DrawAspect="Content" ObjectID="_1681285388" r:id="rId539"/>
              </w:object>
            </w:r>
            <w:r w:rsidRPr="00321560">
              <w:rPr>
                <w:color w:val="000000" w:themeColor="text1"/>
              </w:rPr>
              <w:t>；</w:t>
            </w:r>
          </w:p>
        </w:tc>
      </w:tr>
      <w:tr w:rsidR="00321560" w:rsidRPr="00321560" w:rsidTr="00EB457A">
        <w:trPr>
          <w:trHeight w:val="624"/>
          <w:jc w:val="center"/>
        </w:trPr>
        <w:tc>
          <w:tcPr>
            <w:tcW w:w="0" w:type="auto"/>
            <w:vAlign w:val="center"/>
          </w:tcPr>
          <w:p w:rsidR="00547F36" w:rsidRPr="00321560" w:rsidRDefault="00547F36" w:rsidP="003324DB">
            <w:pPr>
              <w:jc w:val="right"/>
              <w:rPr>
                <w:color w:val="000000" w:themeColor="text1"/>
              </w:rPr>
            </w:pPr>
            <w:r w:rsidRPr="00321560">
              <w:rPr>
                <w:color w:val="000000" w:themeColor="text1"/>
              </w:rPr>
              <w:object w:dxaOrig="320" w:dyaOrig="320">
                <v:shape id="_x0000_i1298" type="#_x0000_t75" style="width:15.5pt;height:15.5pt" o:ole="">
                  <v:imagedata r:id="rId540" o:title=""/>
                </v:shape>
                <o:OLEObject Type="Embed" ProgID="Equation.DSMT4" ShapeID="_x0000_i1298" DrawAspect="Content" ObjectID="_1681285389" r:id="rId541"/>
              </w:object>
            </w:r>
          </w:p>
        </w:tc>
        <w:tc>
          <w:tcPr>
            <w:tcW w:w="0" w:type="auto"/>
            <w:vAlign w:val="center"/>
          </w:tcPr>
          <w:p w:rsidR="00547F36" w:rsidRPr="00321560" w:rsidRDefault="00547F36" w:rsidP="003324DB">
            <w:pPr>
              <w:rPr>
                <w:color w:val="000000" w:themeColor="text1"/>
              </w:rPr>
            </w:pPr>
            <w:r w:rsidRPr="00321560">
              <w:rPr>
                <w:rFonts w:ascii="华文楷体" w:eastAsia="华文楷体" w:hAnsi="华文楷体"/>
                <w:color w:val="000000" w:themeColor="text1"/>
              </w:rPr>
              <w:t>——</w:t>
            </w:r>
            <w:r w:rsidRPr="00321560">
              <w:rPr>
                <w:color w:val="000000" w:themeColor="text1"/>
              </w:rPr>
              <w:t>垂直于板面的地震作用标准值</w:t>
            </w:r>
            <w:r w:rsidRPr="00321560">
              <w:rPr>
                <w:color w:val="000000" w:themeColor="text1"/>
              </w:rPr>
              <w:object w:dxaOrig="840" w:dyaOrig="340">
                <v:shape id="_x0000_i1299" type="#_x0000_t75" style="width:35pt;height:14pt" o:ole="">
                  <v:imagedata r:id="rId542" o:title=""/>
                </v:shape>
                <o:OLEObject Type="Embed" ProgID="Equation.DSMT4" ShapeID="_x0000_i1299" DrawAspect="Content" ObjectID="_1681285390" r:id="rId543"/>
              </w:object>
            </w:r>
            <w:r w:rsidRPr="00321560">
              <w:rPr>
                <w:color w:val="000000" w:themeColor="text1"/>
              </w:rPr>
              <w:t>；</w:t>
            </w:r>
          </w:p>
        </w:tc>
      </w:tr>
      <w:tr w:rsidR="00321560" w:rsidRPr="00321560" w:rsidTr="00EB457A">
        <w:trPr>
          <w:trHeight w:val="624"/>
          <w:jc w:val="center"/>
        </w:trPr>
        <w:tc>
          <w:tcPr>
            <w:tcW w:w="0" w:type="auto"/>
            <w:vAlign w:val="center"/>
          </w:tcPr>
          <w:p w:rsidR="00547F36" w:rsidRPr="00321560" w:rsidRDefault="00547F36" w:rsidP="003324DB">
            <w:pPr>
              <w:jc w:val="right"/>
              <w:rPr>
                <w:color w:val="000000" w:themeColor="text1"/>
              </w:rPr>
            </w:pPr>
            <w:r w:rsidRPr="00321560">
              <w:rPr>
                <w:color w:val="000000" w:themeColor="text1"/>
                <w:position w:val="-6"/>
              </w:rPr>
              <w:object w:dxaOrig="139" w:dyaOrig="260">
                <v:shape id="_x0000_i1300" type="#_x0000_t75" style="width:8pt;height:13.5pt" o:ole="">
                  <v:imagedata r:id="rId544" o:title=""/>
                </v:shape>
                <o:OLEObject Type="Embed" ProgID="Equation.DSMT4" ShapeID="_x0000_i1300" DrawAspect="Content" ObjectID="_1681285391" r:id="rId545"/>
              </w:object>
            </w:r>
          </w:p>
        </w:tc>
        <w:tc>
          <w:tcPr>
            <w:tcW w:w="0" w:type="auto"/>
            <w:vAlign w:val="center"/>
          </w:tcPr>
          <w:p w:rsidR="00547F36" w:rsidRPr="00321560" w:rsidRDefault="00547F36" w:rsidP="003324DB">
            <w:pPr>
              <w:rPr>
                <w:color w:val="000000" w:themeColor="text1"/>
              </w:rPr>
            </w:pPr>
            <w:r w:rsidRPr="00321560">
              <w:rPr>
                <w:rFonts w:ascii="华文楷体" w:eastAsia="华文楷体" w:hAnsi="华文楷体"/>
                <w:color w:val="000000" w:themeColor="text1"/>
              </w:rPr>
              <w:t>——</w:t>
            </w:r>
            <w:r w:rsidRPr="00321560">
              <w:rPr>
                <w:color w:val="000000" w:themeColor="text1"/>
              </w:rPr>
              <w:t>金属板区格的</w:t>
            </w:r>
            <w:r w:rsidRPr="00321560">
              <w:rPr>
                <w:rFonts w:hint="eastAsia"/>
                <w:color w:val="000000" w:themeColor="text1"/>
              </w:rPr>
              <w:t>短边</w:t>
            </w:r>
            <w:r w:rsidRPr="00321560">
              <w:rPr>
                <w:color w:val="000000" w:themeColor="text1"/>
              </w:rPr>
              <w:t>边长(mm)；</w:t>
            </w:r>
          </w:p>
        </w:tc>
      </w:tr>
      <w:tr w:rsidR="00321560" w:rsidRPr="00321560" w:rsidTr="00EB457A">
        <w:trPr>
          <w:trHeight w:val="624"/>
          <w:jc w:val="center"/>
        </w:trPr>
        <w:tc>
          <w:tcPr>
            <w:tcW w:w="0" w:type="auto"/>
            <w:vAlign w:val="center"/>
          </w:tcPr>
          <w:p w:rsidR="00547F36" w:rsidRPr="00321560" w:rsidRDefault="00547F36" w:rsidP="003324DB">
            <w:pPr>
              <w:jc w:val="right"/>
              <w:rPr>
                <w:color w:val="000000" w:themeColor="text1"/>
              </w:rPr>
            </w:pPr>
            <w:r w:rsidRPr="00321560">
              <w:rPr>
                <w:color w:val="000000" w:themeColor="text1"/>
                <w:position w:val="-6"/>
              </w:rPr>
              <w:object w:dxaOrig="240" w:dyaOrig="200">
                <v:shape id="_x0000_i1301" type="#_x0000_t75" style="width:12pt;height:11.5pt" o:ole="">
                  <v:imagedata r:id="rId546" o:title=""/>
                </v:shape>
                <o:OLEObject Type="Embed" ProgID="Equation.DSMT4" ShapeID="_x0000_i1301" DrawAspect="Content" ObjectID="_1681285392" r:id="rId547"/>
              </w:object>
            </w:r>
          </w:p>
        </w:tc>
        <w:tc>
          <w:tcPr>
            <w:tcW w:w="0" w:type="auto"/>
            <w:vAlign w:val="center"/>
          </w:tcPr>
          <w:p w:rsidR="00547F36" w:rsidRPr="00321560" w:rsidRDefault="00547F36" w:rsidP="003324DB">
            <w:pPr>
              <w:rPr>
                <w:color w:val="000000" w:themeColor="text1"/>
              </w:rPr>
            </w:pPr>
            <w:r w:rsidRPr="00321560">
              <w:rPr>
                <w:rFonts w:ascii="华文楷体" w:eastAsia="华文楷体" w:hAnsi="华文楷体"/>
                <w:color w:val="000000" w:themeColor="text1"/>
              </w:rPr>
              <w:t>——</w:t>
            </w:r>
            <w:r w:rsidRPr="00321560">
              <w:rPr>
                <w:color w:val="000000" w:themeColor="text1"/>
              </w:rPr>
              <w:t>板的弯矩系数，可根据其边界条件由本标准附录D确定；</w:t>
            </w:r>
          </w:p>
        </w:tc>
      </w:tr>
      <w:tr w:rsidR="00321560" w:rsidRPr="00321560" w:rsidTr="00EB457A">
        <w:trPr>
          <w:trHeight w:val="624"/>
          <w:jc w:val="center"/>
        </w:trPr>
        <w:tc>
          <w:tcPr>
            <w:tcW w:w="0" w:type="auto"/>
            <w:vAlign w:val="center"/>
          </w:tcPr>
          <w:p w:rsidR="00547F36" w:rsidRPr="00321560" w:rsidRDefault="00547F36" w:rsidP="003324DB">
            <w:pPr>
              <w:jc w:val="right"/>
              <w:rPr>
                <w:color w:val="000000" w:themeColor="text1"/>
              </w:rPr>
            </w:pPr>
            <w:r w:rsidRPr="00321560">
              <w:rPr>
                <w:color w:val="000000" w:themeColor="text1"/>
                <w:position w:val="-4"/>
              </w:rPr>
              <w:object w:dxaOrig="220" w:dyaOrig="240">
                <v:shape id="_x0000_i1302" type="#_x0000_t75" style="width:11.5pt;height:12pt" o:ole="">
                  <v:imagedata r:id="rId548" o:title=""/>
                </v:shape>
                <o:OLEObject Type="Embed" ProgID="Equation.DSMT4" ShapeID="_x0000_i1302" DrawAspect="Content" ObjectID="_1681285393" r:id="rId549"/>
              </w:object>
            </w:r>
          </w:p>
        </w:tc>
        <w:tc>
          <w:tcPr>
            <w:tcW w:w="0" w:type="auto"/>
            <w:vAlign w:val="center"/>
          </w:tcPr>
          <w:p w:rsidR="00547F36" w:rsidRPr="00321560" w:rsidRDefault="00547F36" w:rsidP="00C90D0B">
            <w:pPr>
              <w:rPr>
                <w:color w:val="000000" w:themeColor="text1"/>
              </w:rPr>
            </w:pPr>
            <w:r w:rsidRPr="00321560">
              <w:rPr>
                <w:rFonts w:ascii="华文楷体" w:eastAsia="华文楷体" w:hAnsi="华文楷体"/>
                <w:color w:val="000000" w:themeColor="text1"/>
              </w:rPr>
              <w:t>——</w:t>
            </w:r>
            <w:r w:rsidRPr="00321560">
              <w:rPr>
                <w:color w:val="000000" w:themeColor="text1"/>
              </w:rPr>
              <w:t>金属板的弹性模量</w:t>
            </w:r>
            <w:r w:rsidR="00C90D0B" w:rsidRPr="00321560">
              <w:rPr>
                <w:color w:val="000000" w:themeColor="text1"/>
                <w:position w:val="-10"/>
              </w:rPr>
              <w:object w:dxaOrig="800" w:dyaOrig="320">
                <v:shape id="_x0000_i1303" type="#_x0000_t75" style="width:34pt;height:13.5pt" o:ole="">
                  <v:imagedata r:id="rId550" o:title=""/>
                </v:shape>
                <o:OLEObject Type="Embed" ProgID="Equation.DSMT4" ShapeID="_x0000_i1303" DrawAspect="Content" ObjectID="_1681285394" r:id="rId551"/>
              </w:object>
            </w:r>
            <w:r w:rsidRPr="00321560">
              <w:rPr>
                <w:color w:val="000000" w:themeColor="text1"/>
              </w:rPr>
              <w:t>，可按本标准表</w:t>
            </w:r>
            <w:r w:rsidR="00C90D0B" w:rsidRPr="00321560">
              <w:rPr>
                <w:color w:val="000000" w:themeColor="text1"/>
              </w:rPr>
              <w:t>46</w:t>
            </w:r>
            <w:r w:rsidRPr="00321560">
              <w:rPr>
                <w:color w:val="000000" w:themeColor="text1"/>
              </w:rPr>
              <w:t>采用；</w:t>
            </w:r>
          </w:p>
        </w:tc>
      </w:tr>
      <w:tr w:rsidR="00321560" w:rsidRPr="00321560" w:rsidTr="00EB457A">
        <w:trPr>
          <w:trHeight w:val="624"/>
          <w:jc w:val="center"/>
        </w:trPr>
        <w:tc>
          <w:tcPr>
            <w:tcW w:w="0" w:type="auto"/>
            <w:vAlign w:val="center"/>
          </w:tcPr>
          <w:p w:rsidR="00547F36" w:rsidRPr="00321560" w:rsidRDefault="00547F36" w:rsidP="003324DB">
            <w:pPr>
              <w:jc w:val="right"/>
              <w:rPr>
                <w:color w:val="000000" w:themeColor="text1"/>
              </w:rPr>
            </w:pPr>
            <w:r w:rsidRPr="00321560">
              <w:rPr>
                <w:color w:val="000000" w:themeColor="text1"/>
                <w:position w:val="-6"/>
              </w:rPr>
              <w:object w:dxaOrig="139" w:dyaOrig="220">
                <v:shape id="_x0000_i1304" type="#_x0000_t75" style="width:8pt;height:11.5pt" o:ole="">
                  <v:imagedata r:id="rId552" o:title=""/>
                </v:shape>
                <o:OLEObject Type="Embed" ProgID="Equation.DSMT4" ShapeID="_x0000_i1304" DrawAspect="Content" ObjectID="_1681285395" r:id="rId553"/>
              </w:object>
            </w:r>
          </w:p>
        </w:tc>
        <w:tc>
          <w:tcPr>
            <w:tcW w:w="0" w:type="auto"/>
            <w:vAlign w:val="center"/>
          </w:tcPr>
          <w:p w:rsidR="00547F36" w:rsidRPr="00321560" w:rsidRDefault="00547F36" w:rsidP="003324DB">
            <w:pPr>
              <w:rPr>
                <w:color w:val="000000" w:themeColor="text1"/>
              </w:rPr>
            </w:pPr>
            <w:r w:rsidRPr="00321560">
              <w:rPr>
                <w:rFonts w:ascii="华文楷体" w:eastAsia="华文楷体" w:hAnsi="华文楷体"/>
                <w:color w:val="000000" w:themeColor="text1"/>
              </w:rPr>
              <w:t>——</w:t>
            </w:r>
            <w:r w:rsidRPr="00321560">
              <w:rPr>
                <w:color w:val="000000" w:themeColor="text1"/>
              </w:rPr>
              <w:t>面板厚度(mm)；</w:t>
            </w:r>
          </w:p>
        </w:tc>
      </w:tr>
      <w:tr w:rsidR="00321560" w:rsidRPr="00321560" w:rsidTr="00EB457A">
        <w:trPr>
          <w:trHeight w:val="624"/>
          <w:jc w:val="center"/>
        </w:trPr>
        <w:tc>
          <w:tcPr>
            <w:tcW w:w="0" w:type="auto"/>
            <w:vAlign w:val="center"/>
          </w:tcPr>
          <w:p w:rsidR="00547F36" w:rsidRPr="00321560" w:rsidRDefault="00547F36" w:rsidP="003324DB">
            <w:pPr>
              <w:jc w:val="right"/>
              <w:rPr>
                <w:color w:val="000000" w:themeColor="text1"/>
              </w:rPr>
            </w:pPr>
            <w:r w:rsidRPr="00321560">
              <w:rPr>
                <w:color w:val="000000" w:themeColor="text1"/>
                <w:position w:val="-6"/>
              </w:rPr>
              <w:object w:dxaOrig="200" w:dyaOrig="260">
                <v:shape id="_x0000_i1305" type="#_x0000_t75" style="width:11.5pt;height:13.5pt" o:ole="">
                  <v:imagedata r:id="rId554" o:title=""/>
                </v:shape>
                <o:OLEObject Type="Embed" ProgID="Equation.DSMT4" ShapeID="_x0000_i1305" DrawAspect="Content" ObjectID="_1681285396" r:id="rId555"/>
              </w:object>
            </w:r>
          </w:p>
        </w:tc>
        <w:tc>
          <w:tcPr>
            <w:tcW w:w="0" w:type="auto"/>
            <w:vAlign w:val="center"/>
          </w:tcPr>
          <w:p w:rsidR="00547F36" w:rsidRPr="00321560" w:rsidRDefault="00547F36" w:rsidP="003324DB">
            <w:pPr>
              <w:rPr>
                <w:color w:val="000000" w:themeColor="text1"/>
              </w:rPr>
            </w:pPr>
            <w:r w:rsidRPr="00321560">
              <w:rPr>
                <w:rFonts w:ascii="华文楷体" w:eastAsia="华文楷体" w:hAnsi="华文楷体"/>
                <w:color w:val="000000" w:themeColor="text1"/>
              </w:rPr>
              <w:t>——</w:t>
            </w:r>
            <w:r w:rsidRPr="00321560">
              <w:rPr>
                <w:color w:val="000000" w:themeColor="text1"/>
              </w:rPr>
              <w:t>无量纲参数；</w:t>
            </w:r>
          </w:p>
        </w:tc>
      </w:tr>
      <w:tr w:rsidR="00321560" w:rsidRPr="00321560" w:rsidTr="00EB457A">
        <w:trPr>
          <w:trHeight w:val="624"/>
          <w:jc w:val="center"/>
        </w:trPr>
        <w:tc>
          <w:tcPr>
            <w:tcW w:w="0" w:type="auto"/>
            <w:vAlign w:val="center"/>
          </w:tcPr>
          <w:p w:rsidR="00547F36" w:rsidRPr="00321560" w:rsidRDefault="00547F36" w:rsidP="003324DB">
            <w:pPr>
              <w:jc w:val="right"/>
              <w:rPr>
                <w:color w:val="000000" w:themeColor="text1"/>
              </w:rPr>
            </w:pPr>
            <w:r w:rsidRPr="00321560">
              <w:rPr>
                <w:color w:val="000000" w:themeColor="text1"/>
              </w:rPr>
              <w:object w:dxaOrig="200" w:dyaOrig="240">
                <v:shape id="_x0000_i1306" type="#_x0000_t75" style="width:11.5pt;height:12pt" o:ole="">
                  <v:imagedata r:id="rId556" o:title=""/>
                </v:shape>
                <o:OLEObject Type="Embed" ProgID="Equation.DSMT4" ShapeID="_x0000_i1306" DrawAspect="Content" ObjectID="_1681285397" r:id="rId557"/>
              </w:object>
            </w:r>
          </w:p>
        </w:tc>
        <w:tc>
          <w:tcPr>
            <w:tcW w:w="0" w:type="auto"/>
            <w:vAlign w:val="center"/>
          </w:tcPr>
          <w:p w:rsidR="00547F36" w:rsidRPr="00321560" w:rsidRDefault="00547F36" w:rsidP="003324DB">
            <w:pPr>
              <w:rPr>
                <w:color w:val="000000" w:themeColor="text1"/>
              </w:rPr>
            </w:pPr>
            <w:r w:rsidRPr="00321560">
              <w:rPr>
                <w:rFonts w:ascii="华文楷体" w:eastAsia="华文楷体" w:hAnsi="华文楷体"/>
                <w:color w:val="000000" w:themeColor="text1"/>
              </w:rPr>
              <w:t>——</w:t>
            </w:r>
            <w:r w:rsidRPr="00321560">
              <w:rPr>
                <w:color w:val="000000" w:themeColor="text1"/>
              </w:rPr>
              <w:t>折减系数，可由参数</w:t>
            </w:r>
            <w:r w:rsidRPr="00321560">
              <w:rPr>
                <w:color w:val="000000" w:themeColor="text1"/>
                <w:position w:val="-6"/>
              </w:rPr>
              <w:object w:dxaOrig="200" w:dyaOrig="279">
                <v:shape id="_x0000_i1307" type="#_x0000_t75" style="width:8.5pt;height:14.5pt" o:ole="">
                  <v:imagedata r:id="rId558" o:title=""/>
                </v:shape>
                <o:OLEObject Type="Embed" ProgID="Equation.DSMT4" ShapeID="_x0000_i1307" DrawAspect="Content" ObjectID="_1681285398" r:id="rId559"/>
              </w:object>
            </w:r>
            <w:r w:rsidRPr="00321560">
              <w:rPr>
                <w:color w:val="000000" w:themeColor="text1"/>
              </w:rPr>
              <w:t>按表</w:t>
            </w:r>
            <w:r w:rsidR="00413286" w:rsidRPr="00321560">
              <w:rPr>
                <w:color w:val="000000" w:themeColor="text1"/>
              </w:rPr>
              <w:t>63</w:t>
            </w:r>
            <w:r w:rsidRPr="00321560">
              <w:rPr>
                <w:color w:val="000000" w:themeColor="text1"/>
              </w:rPr>
              <w:t>采用。</w:t>
            </w:r>
          </w:p>
        </w:tc>
      </w:tr>
    </w:tbl>
    <w:p w:rsidR="00547F36" w:rsidRPr="00321560" w:rsidRDefault="00547F36" w:rsidP="00E34BB6">
      <w:pPr>
        <w:pStyle w:val="af9"/>
        <w:spacing w:before="93" w:after="93"/>
        <w:ind w:firstLine="420"/>
        <w:rPr>
          <w:color w:val="000000" w:themeColor="text1"/>
        </w:rPr>
      </w:pPr>
      <w:r w:rsidRPr="00321560">
        <w:rPr>
          <w:color w:val="000000" w:themeColor="text1"/>
        </w:rPr>
        <w:t>表折减系数</w:t>
      </w:r>
      <w:r w:rsidR="00E34BB6" w:rsidRPr="00321560">
        <w:rPr>
          <w:rFonts w:asciiTheme="minorEastAsia" w:hAnsiTheme="minorEastAsia"/>
          <w:b/>
          <w:bCs/>
          <w:color w:val="000000" w:themeColor="text1"/>
          <w:position w:val="-10"/>
          <w:szCs w:val="21"/>
        </w:rPr>
        <w:object w:dxaOrig="200" w:dyaOrig="240">
          <v:shape id="_x0000_i1308" type="#_x0000_t75" style="width:11.5pt;height:12pt" o:ole="">
            <v:imagedata r:id="rId556" o:title=""/>
          </v:shape>
          <o:OLEObject Type="Embed" ProgID="Equation.DSMT4" ShapeID="_x0000_i1308" DrawAspect="Content" ObjectID="_1681285399" r:id="rId560"/>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4"/>
        <w:gridCol w:w="1140"/>
        <w:gridCol w:w="571"/>
        <w:gridCol w:w="570"/>
        <w:gridCol w:w="572"/>
        <w:gridCol w:w="570"/>
        <w:gridCol w:w="1141"/>
        <w:gridCol w:w="572"/>
        <w:gridCol w:w="570"/>
        <w:gridCol w:w="572"/>
        <w:gridCol w:w="570"/>
        <w:gridCol w:w="1143"/>
        <w:gridCol w:w="1139"/>
      </w:tblGrid>
      <w:tr w:rsidR="00321560" w:rsidRPr="00321560" w:rsidTr="00167486">
        <w:trPr>
          <w:jc w:val="center"/>
        </w:trPr>
        <w:tc>
          <w:tcPr>
            <w:tcW w:w="368" w:type="pct"/>
            <w:tcBorders>
              <w:top w:val="single" w:sz="12" w:space="0" w:color="auto"/>
              <w:left w:val="single" w:sz="12" w:space="0" w:color="auto"/>
            </w:tcBorders>
            <w:vAlign w:val="center"/>
          </w:tcPr>
          <w:p w:rsidR="00547F36" w:rsidRPr="00321560" w:rsidRDefault="00547F36" w:rsidP="00167486">
            <w:pPr>
              <w:pStyle w:val="afffffff5"/>
              <w:spacing w:before="93" w:after="93"/>
              <w:rPr>
                <w:color w:val="000000" w:themeColor="text1"/>
              </w:rPr>
            </w:pPr>
            <w:r w:rsidRPr="00321560">
              <w:rPr>
                <w:color w:val="000000" w:themeColor="text1"/>
              </w:rPr>
              <w:object w:dxaOrig="180" w:dyaOrig="240">
                <v:shape id="_x0000_i1309" type="#_x0000_t75" style="width:8.5pt;height:14.5pt" o:ole="">
                  <v:imagedata r:id="rId561" o:title=""/>
                </v:shape>
                <o:OLEObject Type="Embed" ProgID="Equation.DSMT4" ShapeID="_x0000_i1309" DrawAspect="Content" ObjectID="_1681285400" r:id="rId562"/>
              </w:object>
            </w:r>
          </w:p>
        </w:tc>
        <w:tc>
          <w:tcPr>
            <w:tcW w:w="579" w:type="pct"/>
            <w:tcBorders>
              <w:top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5</w:t>
            </w:r>
          </w:p>
        </w:tc>
        <w:tc>
          <w:tcPr>
            <w:tcW w:w="579" w:type="pct"/>
            <w:gridSpan w:val="2"/>
            <w:tcBorders>
              <w:top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10</w:t>
            </w:r>
          </w:p>
        </w:tc>
        <w:tc>
          <w:tcPr>
            <w:tcW w:w="579" w:type="pct"/>
            <w:gridSpan w:val="2"/>
            <w:tcBorders>
              <w:top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20</w:t>
            </w:r>
          </w:p>
        </w:tc>
        <w:tc>
          <w:tcPr>
            <w:tcW w:w="579" w:type="pct"/>
            <w:tcBorders>
              <w:top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40</w:t>
            </w:r>
          </w:p>
        </w:tc>
        <w:tc>
          <w:tcPr>
            <w:tcW w:w="579" w:type="pct"/>
            <w:gridSpan w:val="2"/>
            <w:tcBorders>
              <w:top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60</w:t>
            </w:r>
          </w:p>
        </w:tc>
        <w:tc>
          <w:tcPr>
            <w:tcW w:w="579" w:type="pct"/>
            <w:gridSpan w:val="2"/>
            <w:tcBorders>
              <w:top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80</w:t>
            </w:r>
          </w:p>
        </w:tc>
        <w:tc>
          <w:tcPr>
            <w:tcW w:w="579" w:type="pct"/>
            <w:tcBorders>
              <w:top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100</w:t>
            </w:r>
          </w:p>
        </w:tc>
        <w:tc>
          <w:tcPr>
            <w:tcW w:w="579" w:type="pct"/>
            <w:tcBorders>
              <w:top w:val="single" w:sz="12" w:space="0" w:color="auto"/>
              <w:right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120</w:t>
            </w:r>
          </w:p>
        </w:tc>
      </w:tr>
      <w:tr w:rsidR="00321560" w:rsidRPr="00321560" w:rsidTr="00167486">
        <w:trPr>
          <w:jc w:val="center"/>
        </w:trPr>
        <w:tc>
          <w:tcPr>
            <w:tcW w:w="368" w:type="pct"/>
            <w:tcBorders>
              <w:left w:val="single" w:sz="12" w:space="0" w:color="auto"/>
              <w:bottom w:val="double" w:sz="4" w:space="0" w:color="auto"/>
            </w:tcBorders>
            <w:vAlign w:val="center"/>
          </w:tcPr>
          <w:p w:rsidR="00547F36" w:rsidRPr="00321560" w:rsidRDefault="00547F36" w:rsidP="00167486">
            <w:pPr>
              <w:pStyle w:val="afffffff5"/>
              <w:spacing w:before="93" w:after="93"/>
              <w:rPr>
                <w:color w:val="000000" w:themeColor="text1"/>
              </w:rPr>
            </w:pPr>
            <w:r w:rsidRPr="00321560">
              <w:rPr>
                <w:color w:val="000000" w:themeColor="text1"/>
                <w:position w:val="-8"/>
              </w:rPr>
              <w:object w:dxaOrig="180" w:dyaOrig="220">
                <v:shape id="_x0000_i1310" type="#_x0000_t75" style="width:8.5pt;height:14pt" o:ole="">
                  <v:imagedata r:id="rId563" o:title=""/>
                </v:shape>
                <o:OLEObject Type="Embed" ProgID="Equation.DSMT4" ShapeID="_x0000_i1310" DrawAspect="Content" ObjectID="_1681285401" r:id="rId564"/>
              </w:object>
            </w:r>
          </w:p>
        </w:tc>
        <w:tc>
          <w:tcPr>
            <w:tcW w:w="579" w:type="pct"/>
            <w:tcBorders>
              <w:bottom w:val="doub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1.00</w:t>
            </w:r>
          </w:p>
        </w:tc>
        <w:tc>
          <w:tcPr>
            <w:tcW w:w="579" w:type="pct"/>
            <w:gridSpan w:val="2"/>
            <w:tcBorders>
              <w:bottom w:val="doub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0.95</w:t>
            </w:r>
          </w:p>
        </w:tc>
        <w:tc>
          <w:tcPr>
            <w:tcW w:w="579" w:type="pct"/>
            <w:gridSpan w:val="2"/>
            <w:tcBorders>
              <w:bottom w:val="doub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0.89</w:t>
            </w:r>
          </w:p>
        </w:tc>
        <w:tc>
          <w:tcPr>
            <w:tcW w:w="579" w:type="pct"/>
            <w:tcBorders>
              <w:bottom w:val="doub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0.80</w:t>
            </w:r>
          </w:p>
        </w:tc>
        <w:tc>
          <w:tcPr>
            <w:tcW w:w="579" w:type="pct"/>
            <w:gridSpan w:val="2"/>
            <w:tcBorders>
              <w:bottom w:val="doub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0.72</w:t>
            </w:r>
          </w:p>
        </w:tc>
        <w:tc>
          <w:tcPr>
            <w:tcW w:w="579" w:type="pct"/>
            <w:gridSpan w:val="2"/>
            <w:tcBorders>
              <w:bottom w:val="doub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0.66</w:t>
            </w:r>
          </w:p>
        </w:tc>
        <w:tc>
          <w:tcPr>
            <w:tcW w:w="579" w:type="pct"/>
            <w:tcBorders>
              <w:bottom w:val="doub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0.58</w:t>
            </w:r>
          </w:p>
        </w:tc>
        <w:tc>
          <w:tcPr>
            <w:tcW w:w="579" w:type="pct"/>
            <w:tcBorders>
              <w:bottom w:val="double" w:sz="4" w:space="0" w:color="auto"/>
              <w:right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0.48</w:t>
            </w:r>
          </w:p>
        </w:tc>
      </w:tr>
      <w:tr w:rsidR="00321560" w:rsidRPr="00321560" w:rsidTr="00167486">
        <w:trPr>
          <w:cantSplit/>
          <w:jc w:val="center"/>
        </w:trPr>
        <w:tc>
          <w:tcPr>
            <w:tcW w:w="368" w:type="pct"/>
            <w:tcBorders>
              <w:top w:val="double" w:sz="4" w:space="0" w:color="auto"/>
              <w:left w:val="single" w:sz="12" w:space="0" w:color="auto"/>
              <w:bottom w:val="single" w:sz="4" w:space="0" w:color="auto"/>
            </w:tcBorders>
            <w:vAlign w:val="center"/>
          </w:tcPr>
          <w:p w:rsidR="00547F36" w:rsidRPr="00321560" w:rsidRDefault="00547F36" w:rsidP="00167486">
            <w:pPr>
              <w:pStyle w:val="afffffff5"/>
              <w:spacing w:before="93" w:after="93"/>
              <w:rPr>
                <w:color w:val="000000" w:themeColor="text1"/>
              </w:rPr>
            </w:pPr>
            <w:r w:rsidRPr="00321560">
              <w:rPr>
                <w:color w:val="000000" w:themeColor="text1"/>
              </w:rPr>
              <w:object w:dxaOrig="180" w:dyaOrig="240">
                <v:shape id="_x0000_i1311" type="#_x0000_t75" style="width:8.5pt;height:14.5pt" o:ole="">
                  <v:imagedata r:id="rId561" o:title=""/>
                </v:shape>
                <o:OLEObject Type="Embed" ProgID="Equation.DSMT4" ShapeID="_x0000_i1311" DrawAspect="Content" ObjectID="_1681285402" r:id="rId565"/>
              </w:object>
            </w:r>
          </w:p>
        </w:tc>
        <w:tc>
          <w:tcPr>
            <w:tcW w:w="869" w:type="pct"/>
            <w:gridSpan w:val="2"/>
            <w:tcBorders>
              <w:top w:val="double" w:sz="4" w:space="0" w:color="auto"/>
              <w:bottom w:val="sing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150</w:t>
            </w:r>
          </w:p>
        </w:tc>
        <w:tc>
          <w:tcPr>
            <w:tcW w:w="579" w:type="pct"/>
            <w:gridSpan w:val="2"/>
            <w:tcBorders>
              <w:top w:val="double" w:sz="4" w:space="0" w:color="auto"/>
              <w:bottom w:val="sing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200</w:t>
            </w:r>
          </w:p>
        </w:tc>
        <w:tc>
          <w:tcPr>
            <w:tcW w:w="1158" w:type="pct"/>
            <w:gridSpan w:val="3"/>
            <w:tcBorders>
              <w:top w:val="double" w:sz="4" w:space="0" w:color="auto"/>
              <w:bottom w:val="sing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250</w:t>
            </w:r>
          </w:p>
        </w:tc>
        <w:tc>
          <w:tcPr>
            <w:tcW w:w="579" w:type="pct"/>
            <w:gridSpan w:val="2"/>
            <w:tcBorders>
              <w:top w:val="double" w:sz="4" w:space="0" w:color="auto"/>
              <w:bottom w:val="sing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300</w:t>
            </w:r>
          </w:p>
        </w:tc>
        <w:tc>
          <w:tcPr>
            <w:tcW w:w="869" w:type="pct"/>
            <w:gridSpan w:val="2"/>
            <w:tcBorders>
              <w:top w:val="double" w:sz="4" w:space="0" w:color="auto"/>
              <w:bottom w:val="single" w:sz="4"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350</w:t>
            </w:r>
          </w:p>
        </w:tc>
        <w:tc>
          <w:tcPr>
            <w:tcW w:w="579" w:type="pct"/>
            <w:tcBorders>
              <w:top w:val="double" w:sz="4" w:space="0" w:color="auto"/>
              <w:bottom w:val="single" w:sz="4" w:space="0" w:color="auto"/>
              <w:right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400</w:t>
            </w:r>
          </w:p>
        </w:tc>
      </w:tr>
      <w:tr w:rsidR="00321560" w:rsidRPr="00321560" w:rsidTr="00167486">
        <w:trPr>
          <w:cantSplit/>
          <w:jc w:val="center"/>
        </w:trPr>
        <w:tc>
          <w:tcPr>
            <w:tcW w:w="368" w:type="pct"/>
            <w:tcBorders>
              <w:top w:val="single" w:sz="4" w:space="0" w:color="auto"/>
              <w:left w:val="single" w:sz="12" w:space="0" w:color="auto"/>
              <w:bottom w:val="single" w:sz="12" w:space="0" w:color="auto"/>
            </w:tcBorders>
            <w:vAlign w:val="center"/>
          </w:tcPr>
          <w:p w:rsidR="00547F36" w:rsidRPr="00321560" w:rsidRDefault="00547F36" w:rsidP="00167486">
            <w:pPr>
              <w:pStyle w:val="afffffff5"/>
              <w:spacing w:before="93" w:after="93"/>
              <w:rPr>
                <w:color w:val="000000" w:themeColor="text1"/>
              </w:rPr>
            </w:pPr>
            <w:r w:rsidRPr="00321560">
              <w:rPr>
                <w:color w:val="000000" w:themeColor="text1"/>
                <w:position w:val="-8"/>
              </w:rPr>
              <w:object w:dxaOrig="180" w:dyaOrig="220">
                <v:shape id="_x0000_i1312" type="#_x0000_t75" style="width:8.5pt;height:14pt" o:ole="">
                  <v:imagedata r:id="rId563" o:title=""/>
                </v:shape>
                <o:OLEObject Type="Embed" ProgID="Equation.DSMT4" ShapeID="_x0000_i1312" DrawAspect="Content" ObjectID="_1681285403" r:id="rId566"/>
              </w:object>
            </w:r>
          </w:p>
        </w:tc>
        <w:tc>
          <w:tcPr>
            <w:tcW w:w="869" w:type="pct"/>
            <w:gridSpan w:val="2"/>
            <w:tcBorders>
              <w:top w:val="single" w:sz="4" w:space="0" w:color="auto"/>
              <w:bottom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0.47</w:t>
            </w:r>
          </w:p>
        </w:tc>
        <w:tc>
          <w:tcPr>
            <w:tcW w:w="579" w:type="pct"/>
            <w:gridSpan w:val="2"/>
            <w:tcBorders>
              <w:top w:val="single" w:sz="4" w:space="0" w:color="auto"/>
              <w:bottom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0.44</w:t>
            </w:r>
          </w:p>
        </w:tc>
        <w:tc>
          <w:tcPr>
            <w:tcW w:w="1158" w:type="pct"/>
            <w:gridSpan w:val="3"/>
            <w:tcBorders>
              <w:top w:val="single" w:sz="4" w:space="0" w:color="auto"/>
              <w:bottom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0.36</w:t>
            </w:r>
          </w:p>
        </w:tc>
        <w:tc>
          <w:tcPr>
            <w:tcW w:w="579" w:type="pct"/>
            <w:gridSpan w:val="2"/>
            <w:tcBorders>
              <w:top w:val="single" w:sz="4" w:space="0" w:color="auto"/>
              <w:bottom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0.33</w:t>
            </w:r>
          </w:p>
        </w:tc>
        <w:tc>
          <w:tcPr>
            <w:tcW w:w="869" w:type="pct"/>
            <w:gridSpan w:val="2"/>
            <w:tcBorders>
              <w:top w:val="single" w:sz="4" w:space="0" w:color="auto"/>
              <w:bottom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0.31</w:t>
            </w:r>
          </w:p>
        </w:tc>
        <w:tc>
          <w:tcPr>
            <w:tcW w:w="579" w:type="pct"/>
            <w:tcBorders>
              <w:top w:val="single" w:sz="4" w:space="0" w:color="auto"/>
              <w:bottom w:val="single" w:sz="12" w:space="0" w:color="auto"/>
              <w:right w:val="single" w:sz="12" w:space="0" w:color="auto"/>
            </w:tcBorders>
            <w:vAlign w:val="center"/>
          </w:tcPr>
          <w:p w:rsidR="00547F36" w:rsidRPr="00321560" w:rsidRDefault="00547F36" w:rsidP="00167486">
            <w:pPr>
              <w:pStyle w:val="afffffff5"/>
              <w:spacing w:before="93" w:after="93"/>
              <w:rPr>
                <w:color w:val="000000" w:themeColor="text1"/>
                <w:szCs w:val="18"/>
              </w:rPr>
            </w:pPr>
            <w:r w:rsidRPr="00321560">
              <w:rPr>
                <w:color w:val="000000" w:themeColor="text1"/>
                <w:szCs w:val="18"/>
              </w:rPr>
              <w:t>0.30</w:t>
            </w:r>
          </w:p>
        </w:tc>
      </w:tr>
    </w:tbl>
    <w:p w:rsidR="00547F36" w:rsidRPr="00321560" w:rsidRDefault="00547F36" w:rsidP="0027558F">
      <w:pPr>
        <w:pStyle w:val="afc"/>
        <w:numPr>
          <w:ilvl w:val="0"/>
          <w:numId w:val="24"/>
        </w:numPr>
        <w:spacing w:before="156" w:after="156"/>
        <w:rPr>
          <w:color w:val="000000" w:themeColor="text1"/>
        </w:rPr>
      </w:pPr>
      <w:r w:rsidRPr="00321560">
        <w:rPr>
          <w:color w:val="000000" w:themeColor="text1"/>
        </w:rPr>
        <w:t>中肋支承线上的弯曲应力标准值，可取其两侧板格固端弯矩计算结果的平均值。</w:t>
      </w:r>
    </w:p>
    <w:p w:rsidR="00547F36" w:rsidRPr="00321560" w:rsidRDefault="00547F36" w:rsidP="0027558F">
      <w:pPr>
        <w:pStyle w:val="afc"/>
        <w:numPr>
          <w:ilvl w:val="0"/>
          <w:numId w:val="24"/>
        </w:numPr>
        <w:spacing w:before="156" w:after="156"/>
        <w:rPr>
          <w:color w:val="000000" w:themeColor="text1"/>
        </w:rPr>
      </w:pPr>
      <w:r w:rsidRPr="00321560">
        <w:rPr>
          <w:color w:val="000000" w:themeColor="text1"/>
        </w:rPr>
        <w:t>由各种作用产生的最大应力标准值，应按本标准第</w:t>
      </w:r>
      <w:r w:rsidR="0090352F" w:rsidRPr="00321560">
        <w:rPr>
          <w:color w:val="000000" w:themeColor="text1"/>
        </w:rPr>
        <w:t>6</w:t>
      </w:r>
      <w:r w:rsidR="00B61425" w:rsidRPr="00321560">
        <w:rPr>
          <w:color w:val="000000" w:themeColor="text1"/>
        </w:rPr>
        <w:t>.4.1</w:t>
      </w:r>
      <w:r w:rsidRPr="00321560">
        <w:rPr>
          <w:color w:val="000000" w:themeColor="text1"/>
        </w:rPr>
        <w:t>条的规定进行组合，组合的应力值不应超过金属板的强度设计值。</w:t>
      </w:r>
    </w:p>
    <w:p w:rsidR="00547F36" w:rsidRPr="00321560" w:rsidRDefault="00547F36" w:rsidP="00C5499B">
      <w:pPr>
        <w:pStyle w:val="a4"/>
        <w:rPr>
          <w:color w:val="000000" w:themeColor="text1"/>
        </w:rPr>
      </w:pPr>
      <w:r w:rsidRPr="00321560">
        <w:rPr>
          <w:color w:val="000000" w:themeColor="text1"/>
        </w:rPr>
        <w:lastRenderedPageBreak/>
        <w:t>在组合荷载作用下，单层金属面板每个矩形区格的跨中挠度可采用</w:t>
      </w:r>
      <w:bookmarkStart w:id="284" w:name="OLE_LINK6"/>
      <w:r w:rsidRPr="00321560">
        <w:rPr>
          <w:color w:val="000000" w:themeColor="text1"/>
        </w:rPr>
        <w:t>几何非线性有限元方法</w:t>
      </w:r>
      <w:bookmarkEnd w:id="284"/>
      <w:r w:rsidRPr="00321560">
        <w:rPr>
          <w:color w:val="000000" w:themeColor="text1"/>
        </w:rPr>
        <w:t>计算，也可按下列公式简化计算：</w:t>
      </w:r>
    </w:p>
    <w:p w:rsidR="00547F36" w:rsidRPr="00321560" w:rsidRDefault="00DF40D2" w:rsidP="00A01061">
      <w:pPr>
        <w:pStyle w:val="afffffffffe"/>
        <w:rPr>
          <w:color w:val="000000" w:themeColor="text1"/>
        </w:rPr>
      </w:pPr>
      <w:r w:rsidRPr="00321560">
        <w:rPr>
          <w:color w:val="000000" w:themeColor="text1"/>
          <w:position w:val="-24"/>
        </w:rPr>
        <w:object w:dxaOrig="1340" w:dyaOrig="660">
          <v:shape id="_x0000_i1313" type="#_x0000_t75" style="width:67.5pt;height:33pt" o:ole="">
            <v:imagedata r:id="rId567" o:title=""/>
          </v:shape>
          <o:OLEObject Type="Embed" ProgID="Equation.DSMT4" ShapeID="_x0000_i1313" DrawAspect="Content" ObjectID="_1681285404" r:id="rId568"/>
        </w:object>
      </w:r>
      <w:r w:rsidR="005C2FC7" w:rsidRPr="00321560">
        <w:rPr>
          <w:color w:val="000000" w:themeColor="text1"/>
          <w:position w:val="-24"/>
        </w:rPr>
        <w:object w:dxaOrig="180" w:dyaOrig="279">
          <v:shape id="_x0000_i1314" type="#_x0000_t75" style="width:8.5pt;height:12pt" o:ole="">
            <v:imagedata r:id="rId521" o:title=""/>
          </v:shape>
          <o:OLEObject Type="Embed" ProgID="Equation.DSMT4" ShapeID="_x0000_i1314" DrawAspect="Content" ObjectID="_1681285405" r:id="rId569"/>
        </w:object>
      </w:r>
      <w:r w:rsidR="00547F36" w:rsidRPr="00321560">
        <w:rPr>
          <w:color w:val="000000" w:themeColor="text1"/>
        </w:rPr>
        <w:t xml:space="preserve"> </w:t>
      </w:r>
      <w:r w:rsidR="00F4702F"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547F36" w:rsidRPr="00321560" w:rsidRDefault="00DF40D2" w:rsidP="00A01061">
      <w:pPr>
        <w:pStyle w:val="afffffffffe"/>
        <w:rPr>
          <w:color w:val="000000" w:themeColor="text1"/>
        </w:rPr>
      </w:pPr>
      <w:r w:rsidRPr="00321560">
        <w:rPr>
          <w:color w:val="000000" w:themeColor="text1"/>
          <w:position w:val="-28"/>
        </w:rPr>
        <w:object w:dxaOrig="1440" w:dyaOrig="700">
          <v:shape id="_x0000_i1315" type="#_x0000_t75" style="width:1in;height:33.5pt" o:ole="">
            <v:imagedata r:id="rId570" o:title=""/>
          </v:shape>
          <o:OLEObject Type="Embed" ProgID="Equation.DSMT4" ShapeID="_x0000_i1315" DrawAspect="Content" ObjectID="_1681285406" r:id="rId571"/>
        </w:object>
      </w:r>
      <w:r w:rsidR="005C2FC7" w:rsidRPr="00321560">
        <w:rPr>
          <w:color w:val="000000" w:themeColor="text1"/>
          <w:position w:val="-28"/>
        </w:rPr>
        <w:object w:dxaOrig="180" w:dyaOrig="279">
          <v:shape id="_x0000_i1316" type="#_x0000_t75" style="width:8.5pt;height:13.5pt" o:ole="">
            <v:imagedata r:id="rId521" o:title=""/>
          </v:shape>
          <o:OLEObject Type="Embed" ProgID="Equation.DSMT4" ShapeID="_x0000_i1316" DrawAspect="Content" ObjectID="_1681285407" r:id="rId572"/>
        </w:object>
      </w:r>
      <w:r w:rsidR="00547F36"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547F36" w:rsidRPr="00321560" w:rsidRDefault="00547F36" w:rsidP="00547F36">
      <w:pPr>
        <w:spacing w:before="93" w:after="93" w:line="320" w:lineRule="exact"/>
        <w:ind w:firstLine="420"/>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color w:val="000000" w:themeColor="text1"/>
          <w:position w:val="-14"/>
          <w:szCs w:val="21"/>
        </w:rPr>
        <w:object w:dxaOrig="300" w:dyaOrig="380">
          <v:shape id="_x0000_i1317" type="#_x0000_t75" style="width:15pt;height:19.5pt" o:ole="">
            <v:imagedata r:id="rId573" o:title=""/>
          </v:shape>
          <o:OLEObject Type="Embed" ProgID="Equation.DSMT4" ShapeID="_x0000_i1317" DrawAspect="Content" ObjectID="_1681285408" r:id="rId574"/>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挠度最大值（</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r w:rsidRPr="00321560">
        <w:rPr>
          <w:rFonts w:asciiTheme="minorEastAsia" w:hAnsiTheme="minorEastAsia"/>
          <w:color w:val="000000" w:themeColor="text1"/>
          <w:szCs w:val="21"/>
        </w:rPr>
        <w:t xml:space="preserve"> </w:t>
      </w:r>
    </w:p>
    <w:p w:rsidR="00547F36" w:rsidRPr="00321560" w:rsidRDefault="00547F36" w:rsidP="00744E4A">
      <w:pPr>
        <w:spacing w:before="93" w:after="93" w:line="320" w:lineRule="exact"/>
        <w:ind w:leftChars="200" w:left="42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300" w:dyaOrig="360">
          <v:shape id="_x0000_i1318" type="#_x0000_t75" style="width:15pt;height:19pt" o:ole="">
            <v:imagedata r:id="rId575" o:title=""/>
          </v:shape>
          <o:OLEObject Type="Embed" ProgID="Equation.DSMT4" ShapeID="_x0000_i1318" DrawAspect="Content" ObjectID="_1681285409" r:id="rId576"/>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垂直于面板的风荷载标准值（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547F36" w:rsidRPr="00321560" w:rsidRDefault="00547F36" w:rsidP="00744E4A">
      <w:pPr>
        <w:spacing w:before="93" w:after="93" w:line="320" w:lineRule="exact"/>
        <w:ind w:leftChars="200" w:left="42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39" w:dyaOrig="279">
          <v:shape id="_x0000_i1319" type="#_x0000_t75" style="width:8pt;height:14.5pt" o:ole="">
            <v:imagedata r:id="rId577" o:title=""/>
          </v:shape>
          <o:OLEObject Type="Embed" ProgID="Equation.DSMT4" ShapeID="_x0000_i1319" DrawAspect="Content" ObjectID="_1681285410" r:id="rId578"/>
        </w:object>
      </w: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金属板</w:t>
      </w:r>
      <w:r w:rsidRPr="00321560">
        <w:rPr>
          <w:rFonts w:asciiTheme="minorEastAsia" w:hAnsiTheme="minorEastAsia"/>
          <w:color w:val="000000" w:themeColor="text1"/>
          <w:szCs w:val="21"/>
        </w:rPr>
        <w:t>区格的短边边长（</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547F36" w:rsidRPr="00321560" w:rsidRDefault="00547F36" w:rsidP="00744E4A">
      <w:pPr>
        <w:spacing w:before="93" w:after="93" w:line="320" w:lineRule="exact"/>
        <w:ind w:leftChars="200" w:left="42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39" w:dyaOrig="240">
          <v:shape id="_x0000_i1320" type="#_x0000_t75" style="width:8pt;height:12pt" o:ole="">
            <v:imagedata r:id="rId579" o:title=""/>
          </v:shape>
          <o:OLEObject Type="Embed" ProgID="Equation.DSMT4" ShapeID="_x0000_i1320" DrawAspect="Content" ObjectID="_1681285411" r:id="rId580"/>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面板厚度（</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547F36" w:rsidRPr="00321560" w:rsidRDefault="00547F36" w:rsidP="00744E4A">
      <w:pPr>
        <w:spacing w:before="93" w:after="93" w:line="320" w:lineRule="exact"/>
        <w:ind w:leftChars="200" w:left="420" w:firstLineChars="300" w:firstLine="630"/>
        <w:rPr>
          <w:rFonts w:asciiTheme="minorEastAsia" w:hAnsiTheme="minorEastAsia"/>
          <w:color w:val="000000" w:themeColor="text1"/>
          <w:szCs w:val="21"/>
        </w:rPr>
      </w:pPr>
      <w:r w:rsidRPr="00321560">
        <w:rPr>
          <w:i/>
          <w:color w:val="000000" w:themeColor="text1"/>
          <w:position w:val="-4"/>
          <w:szCs w:val="21"/>
        </w:rPr>
        <w:object w:dxaOrig="240" w:dyaOrig="260">
          <v:shape id="_x0000_i1321" type="#_x0000_t75" style="width:12pt;height:13.5pt" o:ole="">
            <v:imagedata r:id="rId581" o:title=""/>
          </v:shape>
          <o:OLEObject Type="Embed" ProgID="Equation.DSMT4" ShapeID="_x0000_i1321" DrawAspect="Content" ObjectID="_1681285412" r:id="rId582"/>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面板弹性模量（</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547F36" w:rsidRPr="00321560" w:rsidRDefault="00547F36" w:rsidP="00744E4A">
      <w:pPr>
        <w:spacing w:before="93" w:after="93" w:line="320" w:lineRule="exact"/>
        <w:ind w:leftChars="200" w:left="42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20" w:dyaOrig="240">
          <v:shape id="_x0000_i1322" type="#_x0000_t75" style="width:14pt;height:14.5pt" o:ole="">
            <v:imagedata r:id="rId583" o:title=""/>
          </v:shape>
          <o:OLEObject Type="Embed" ProgID="Equation.3" ShapeID="_x0000_i1322" DrawAspect="Content" ObjectID="_1681285413" r:id="rId584"/>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挠度系数（可按表</w:t>
      </w:r>
      <w:r w:rsidR="00C90D0B" w:rsidRPr="00321560">
        <w:rPr>
          <w:rFonts w:asciiTheme="minorEastAsia" w:hAnsiTheme="minorEastAsia" w:hint="eastAsia"/>
          <w:color w:val="000000" w:themeColor="text1"/>
          <w:szCs w:val="21"/>
        </w:rPr>
        <w:t>6</w:t>
      </w:r>
      <w:r w:rsidR="00C90D0B" w:rsidRPr="00321560">
        <w:rPr>
          <w:rFonts w:asciiTheme="minorEastAsia" w:hAnsiTheme="minorEastAsia"/>
          <w:color w:val="000000" w:themeColor="text1"/>
          <w:szCs w:val="21"/>
        </w:rPr>
        <w:t>0</w:t>
      </w:r>
      <w:r w:rsidRPr="00321560">
        <w:rPr>
          <w:rFonts w:asciiTheme="minorEastAsia" w:hAnsiTheme="minorEastAsia"/>
          <w:color w:val="000000" w:themeColor="text1"/>
          <w:szCs w:val="21"/>
        </w:rPr>
        <w:t>近似采用）；</w:t>
      </w:r>
    </w:p>
    <w:p w:rsidR="00547F36" w:rsidRPr="00321560" w:rsidRDefault="00547F36" w:rsidP="00744E4A">
      <w:pPr>
        <w:spacing w:before="93" w:after="93" w:line="320" w:lineRule="exact"/>
        <w:ind w:leftChars="200" w:left="42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4"/>
          <w:szCs w:val="21"/>
        </w:rPr>
        <w:object w:dxaOrig="260" w:dyaOrig="260">
          <v:shape id="_x0000_i1323" type="#_x0000_t75" style="width:13.5pt;height:13.5pt" o:ole="">
            <v:imagedata r:id="rId585" o:title=""/>
          </v:shape>
          <o:OLEObject Type="Embed" ProgID="Equation.DSMT4" ShapeID="_x0000_i1323" DrawAspect="Content" ObjectID="_1681285414" r:id="rId586"/>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面板弯曲刚度（</w:t>
      </w:r>
      <w:r w:rsidRPr="00321560">
        <w:rPr>
          <w:rFonts w:asciiTheme="minorEastAsia" w:hAnsiTheme="minorEastAsia"/>
          <w:color w:val="000000" w:themeColor="text1"/>
          <w:szCs w:val="21"/>
        </w:rPr>
        <w:t>N</w:t>
      </w:r>
      <w:r w:rsidRPr="00321560">
        <w:rPr>
          <w:color w:val="000000" w:themeColor="text1"/>
          <w:szCs w:val="21"/>
        </w:rPr>
        <w:sym w:font="UniversalMath1 BT" w:char="F02E"/>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547F36" w:rsidRPr="00321560" w:rsidRDefault="00547F36" w:rsidP="00744E4A">
      <w:pPr>
        <w:spacing w:before="93" w:after="93" w:line="320" w:lineRule="exact"/>
        <w:ind w:leftChars="200" w:left="42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00" w:dyaOrig="260">
          <v:shape id="_x0000_i1324" type="#_x0000_t75" style="width:11.5pt;height:13.5pt" o:ole="">
            <v:imagedata r:id="rId587" o:title=""/>
          </v:shape>
          <o:OLEObject Type="Embed" ProgID="Equation.DSMT4" ShapeID="_x0000_i1324" DrawAspect="Content" ObjectID="_1681285415" r:id="rId588"/>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折减系数（按表</w:t>
      </w:r>
      <w:r w:rsidR="00C90D0B" w:rsidRPr="00321560">
        <w:rPr>
          <w:rFonts w:asciiTheme="minorEastAsia" w:hAnsiTheme="minorEastAsia" w:hint="eastAsia"/>
          <w:color w:val="000000" w:themeColor="text1"/>
          <w:szCs w:val="21"/>
        </w:rPr>
        <w:t>63</w:t>
      </w:r>
      <w:r w:rsidRPr="00321560">
        <w:rPr>
          <w:rFonts w:asciiTheme="minorEastAsia" w:hAnsiTheme="minorEastAsia"/>
          <w:color w:val="000000" w:themeColor="text1"/>
          <w:szCs w:val="21"/>
        </w:rPr>
        <w:t>采用）；</w:t>
      </w:r>
    </w:p>
    <w:p w:rsidR="00547F36" w:rsidRPr="00321560" w:rsidRDefault="00547F36" w:rsidP="00744E4A">
      <w:pPr>
        <w:spacing w:before="93" w:after="93" w:line="320" w:lineRule="exact"/>
        <w:ind w:leftChars="200" w:left="42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00" w:dyaOrig="220">
          <v:shape id="_x0000_i1325" type="#_x0000_t75" style="width:11.5pt;height:11.5pt" o:ole="">
            <v:imagedata r:id="rId589" o:title=""/>
          </v:shape>
          <o:OLEObject Type="Embed" ProgID="Equation.DSMT4" ShapeID="_x0000_i1325" DrawAspect="Content" ObjectID="_1681285416" r:id="rId590"/>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面板泊松比。</w:t>
      </w:r>
    </w:p>
    <w:p w:rsidR="00547F36" w:rsidRPr="00321560" w:rsidRDefault="00547F36" w:rsidP="00C5499B">
      <w:pPr>
        <w:pStyle w:val="a4"/>
        <w:rPr>
          <w:color w:val="000000" w:themeColor="text1"/>
        </w:rPr>
      </w:pPr>
      <w:r w:rsidRPr="00321560">
        <w:rPr>
          <w:color w:val="000000" w:themeColor="text1"/>
        </w:rPr>
        <w:t>方形或矩形面板上的荷载可按三角形或梯形分布传递到板肋上，其它多边形可按对角线原则分配荷载（图</w:t>
      </w:r>
      <w:r w:rsidR="00167486" w:rsidRPr="00321560">
        <w:rPr>
          <w:color w:val="000000" w:themeColor="text1"/>
        </w:rPr>
        <w:t>9</w:t>
      </w:r>
      <w:r w:rsidRPr="00321560">
        <w:rPr>
          <w:color w:val="000000" w:themeColor="text1"/>
        </w:rPr>
        <w:t>）。板肋上作用的荷载按等弯矩原则简化为等效均布荷载。</w:t>
      </w:r>
    </w:p>
    <w:p w:rsidR="00547F36" w:rsidRPr="00321560" w:rsidRDefault="00547F36" w:rsidP="00547F36">
      <w:pPr>
        <w:autoSpaceDE w:val="0"/>
        <w:autoSpaceDN w:val="0"/>
        <w:adjustRightInd w:val="0"/>
        <w:spacing w:before="93" w:after="93"/>
        <w:ind w:firstLine="420"/>
        <w:rPr>
          <w:rFonts w:asciiTheme="minorEastAsia" w:hAnsiTheme="minorEastAsia"/>
          <w:color w:val="000000" w:themeColor="text1"/>
          <w:kern w:val="0"/>
          <w:szCs w:val="21"/>
        </w:rPr>
      </w:pPr>
      <w:r w:rsidRPr="00321560">
        <w:rPr>
          <w:rFonts w:asciiTheme="minorEastAsia" w:hAnsiTheme="minorEastAsia" w:cs="黑体"/>
          <w:noProof/>
          <w:color w:val="000000" w:themeColor="text1"/>
          <w:kern w:val="0"/>
          <w:szCs w:val="21"/>
        </w:rPr>
        <w:drawing>
          <wp:anchor distT="0" distB="0" distL="114300" distR="114300" simplePos="0" relativeHeight="251661312" behindDoc="0" locked="0" layoutInCell="1" allowOverlap="1">
            <wp:simplePos x="0" y="0"/>
            <wp:positionH relativeFrom="margin">
              <wp:posOffset>1314450</wp:posOffset>
            </wp:positionH>
            <wp:positionV relativeFrom="paragraph">
              <wp:posOffset>12700</wp:posOffset>
            </wp:positionV>
            <wp:extent cx="3505200" cy="796349"/>
            <wp:effectExtent l="0" t="0" r="0" b="3810"/>
            <wp:wrapNone/>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3505200" cy="796349"/>
                    </a:xfrm>
                    <a:prstGeom prst="rect">
                      <a:avLst/>
                    </a:prstGeom>
                    <a:noFill/>
                    <a:ln>
                      <a:noFill/>
                    </a:ln>
                  </pic:spPr>
                </pic:pic>
              </a:graphicData>
            </a:graphic>
          </wp:anchor>
        </w:drawing>
      </w:r>
    </w:p>
    <w:p w:rsidR="00547F36" w:rsidRPr="00321560" w:rsidRDefault="00547F36" w:rsidP="00547F36">
      <w:pPr>
        <w:autoSpaceDE w:val="0"/>
        <w:autoSpaceDN w:val="0"/>
        <w:adjustRightInd w:val="0"/>
        <w:spacing w:before="93" w:after="93"/>
        <w:ind w:firstLine="420"/>
        <w:rPr>
          <w:rFonts w:asciiTheme="minorEastAsia" w:hAnsiTheme="minorEastAsia"/>
          <w:color w:val="000000" w:themeColor="text1"/>
          <w:kern w:val="0"/>
          <w:szCs w:val="21"/>
        </w:rPr>
      </w:pPr>
    </w:p>
    <w:p w:rsidR="00547F36" w:rsidRPr="00321560" w:rsidRDefault="00547F36" w:rsidP="00547F36">
      <w:pPr>
        <w:autoSpaceDE w:val="0"/>
        <w:autoSpaceDN w:val="0"/>
        <w:adjustRightInd w:val="0"/>
        <w:spacing w:before="93" w:after="93"/>
        <w:ind w:firstLine="420"/>
        <w:rPr>
          <w:rFonts w:asciiTheme="minorEastAsia" w:hAnsiTheme="minorEastAsia"/>
          <w:color w:val="000000" w:themeColor="text1"/>
          <w:kern w:val="0"/>
          <w:szCs w:val="21"/>
        </w:rPr>
      </w:pPr>
    </w:p>
    <w:p w:rsidR="00547F36" w:rsidRPr="00321560" w:rsidRDefault="00547F36" w:rsidP="00547F36">
      <w:pPr>
        <w:autoSpaceDE w:val="0"/>
        <w:autoSpaceDN w:val="0"/>
        <w:adjustRightInd w:val="0"/>
        <w:spacing w:before="93" w:after="93"/>
        <w:ind w:firstLine="420"/>
        <w:rPr>
          <w:rFonts w:asciiTheme="minorEastAsia" w:hAnsiTheme="minorEastAsia"/>
          <w:color w:val="000000" w:themeColor="text1"/>
          <w:kern w:val="0"/>
          <w:szCs w:val="21"/>
        </w:rPr>
      </w:pPr>
    </w:p>
    <w:p w:rsidR="00547F36" w:rsidRPr="00321560" w:rsidRDefault="00547F36" w:rsidP="000C4AC2">
      <w:pPr>
        <w:autoSpaceDE w:val="0"/>
        <w:autoSpaceDN w:val="0"/>
        <w:adjustRightInd w:val="0"/>
        <w:spacing w:before="93" w:after="93" w:line="320" w:lineRule="exact"/>
        <w:ind w:firstLineChars="1150" w:firstLine="2070"/>
        <w:rPr>
          <w:rFonts w:asciiTheme="minorEastAsia" w:hAnsiTheme="minorEastAsia"/>
          <w:color w:val="000000" w:themeColor="text1"/>
          <w:kern w:val="0"/>
          <w:sz w:val="18"/>
          <w:szCs w:val="18"/>
        </w:rPr>
      </w:pPr>
      <w:r w:rsidRPr="00321560">
        <w:rPr>
          <w:rFonts w:asciiTheme="minorEastAsia" w:hAnsiTheme="minorEastAsia"/>
          <w:color w:val="000000" w:themeColor="text1"/>
          <w:kern w:val="0"/>
          <w:sz w:val="18"/>
          <w:szCs w:val="18"/>
        </w:rPr>
        <w:t xml:space="preserve">a </w:t>
      </w:r>
      <w:r w:rsidRPr="00321560">
        <w:rPr>
          <w:rFonts w:asciiTheme="minorEastAsia" w:hAnsiTheme="minorEastAsia" w:hint="eastAsia"/>
          <w:color w:val="000000" w:themeColor="text1"/>
          <w:kern w:val="0"/>
          <w:sz w:val="18"/>
          <w:szCs w:val="18"/>
        </w:rPr>
        <w:t>方板</w:t>
      </w:r>
      <w:r w:rsidR="000C4AC2" w:rsidRPr="00321560">
        <w:rPr>
          <w:rFonts w:asciiTheme="minorEastAsia" w:hAnsiTheme="minorEastAsia" w:hint="eastAsia"/>
          <w:color w:val="000000" w:themeColor="text1"/>
          <w:kern w:val="0"/>
          <w:sz w:val="18"/>
          <w:szCs w:val="18"/>
        </w:rPr>
        <w:t xml:space="preserve"> </w:t>
      </w:r>
      <w:r w:rsidR="000C4AC2" w:rsidRPr="00321560">
        <w:rPr>
          <w:rFonts w:asciiTheme="minorEastAsia" w:hAnsiTheme="minorEastAsia"/>
          <w:color w:val="000000" w:themeColor="text1"/>
          <w:kern w:val="0"/>
          <w:sz w:val="18"/>
          <w:szCs w:val="18"/>
        </w:rPr>
        <w:t xml:space="preserve">              </w:t>
      </w:r>
      <w:r w:rsidRPr="00321560">
        <w:rPr>
          <w:rFonts w:asciiTheme="minorEastAsia" w:hAnsiTheme="minorEastAsia" w:hint="eastAsia"/>
          <w:color w:val="000000" w:themeColor="text1"/>
          <w:kern w:val="0"/>
          <w:sz w:val="18"/>
          <w:szCs w:val="18"/>
        </w:rPr>
        <w:t xml:space="preserve">  b</w:t>
      </w:r>
      <w:r w:rsidRPr="00321560">
        <w:rPr>
          <w:rFonts w:asciiTheme="minorEastAsia" w:hAnsiTheme="minorEastAsia" w:hint="eastAsia"/>
          <w:color w:val="000000" w:themeColor="text1"/>
          <w:kern w:val="0"/>
          <w:sz w:val="18"/>
          <w:szCs w:val="18"/>
        </w:rPr>
        <w:t>矩形板</w:t>
      </w:r>
      <w:r w:rsidRPr="00321560">
        <w:rPr>
          <w:rFonts w:asciiTheme="minorEastAsia" w:hAnsiTheme="minorEastAsia" w:hint="eastAsia"/>
          <w:color w:val="000000" w:themeColor="text1"/>
          <w:kern w:val="0"/>
          <w:sz w:val="18"/>
          <w:szCs w:val="18"/>
        </w:rPr>
        <w:t xml:space="preserve"> </w:t>
      </w:r>
      <w:r w:rsidR="000C4AC2" w:rsidRPr="00321560">
        <w:rPr>
          <w:rFonts w:asciiTheme="minorEastAsia" w:hAnsiTheme="minorEastAsia"/>
          <w:color w:val="000000" w:themeColor="text1"/>
          <w:kern w:val="0"/>
          <w:sz w:val="18"/>
          <w:szCs w:val="18"/>
        </w:rPr>
        <w:t xml:space="preserve">             </w:t>
      </w:r>
      <w:r w:rsidRPr="00321560">
        <w:rPr>
          <w:rFonts w:asciiTheme="minorEastAsia" w:hAnsiTheme="minorEastAsia" w:hint="eastAsia"/>
          <w:color w:val="000000" w:themeColor="text1"/>
          <w:kern w:val="0"/>
          <w:sz w:val="18"/>
          <w:szCs w:val="18"/>
        </w:rPr>
        <w:t xml:space="preserve"> c</w:t>
      </w:r>
      <w:r w:rsidRPr="00321560">
        <w:rPr>
          <w:rFonts w:asciiTheme="minorEastAsia" w:hAnsiTheme="minorEastAsia" w:hint="eastAsia"/>
          <w:color w:val="000000" w:themeColor="text1"/>
          <w:kern w:val="0"/>
          <w:sz w:val="18"/>
          <w:szCs w:val="18"/>
        </w:rPr>
        <w:t>任意四边形板</w:t>
      </w:r>
    </w:p>
    <w:p w:rsidR="00547F36" w:rsidRPr="00321560" w:rsidRDefault="00547F36" w:rsidP="00AB0EB8">
      <w:pPr>
        <w:pStyle w:val="ae"/>
        <w:spacing w:before="93" w:after="93"/>
        <w:ind w:firstLine="420"/>
        <w:rPr>
          <w:color w:val="000000" w:themeColor="text1"/>
        </w:rPr>
      </w:pPr>
      <w:r w:rsidRPr="00321560">
        <w:rPr>
          <w:color w:val="000000" w:themeColor="text1"/>
        </w:rPr>
        <w:t>荷载分布图</w:t>
      </w:r>
    </w:p>
    <w:p w:rsidR="00547F36" w:rsidRPr="00321560" w:rsidRDefault="00547F36" w:rsidP="00C5499B">
      <w:pPr>
        <w:pStyle w:val="a4"/>
        <w:rPr>
          <w:color w:val="000000" w:themeColor="text1"/>
        </w:rPr>
      </w:pPr>
      <w:r w:rsidRPr="00321560">
        <w:rPr>
          <w:rFonts w:hint="eastAsia"/>
          <w:color w:val="000000" w:themeColor="text1"/>
        </w:rPr>
        <w:t>四边支承</w:t>
      </w:r>
      <w:r w:rsidRPr="00321560">
        <w:rPr>
          <w:color w:val="000000" w:themeColor="text1"/>
        </w:rPr>
        <w:t>面板</w:t>
      </w:r>
      <w:bookmarkStart w:id="285" w:name="OLE_LINK41"/>
      <w:r w:rsidRPr="00321560">
        <w:rPr>
          <w:color w:val="000000" w:themeColor="text1"/>
        </w:rPr>
        <w:t>的边肋截面尺寸可按构造要求设计计算。单跨中肋按简支梁</w:t>
      </w:r>
      <w:bookmarkStart w:id="286" w:name="OLE_LINK38"/>
      <w:r w:rsidRPr="00321560">
        <w:rPr>
          <w:color w:val="000000" w:themeColor="text1"/>
        </w:rPr>
        <w:t>计算</w:t>
      </w:r>
      <w:bookmarkEnd w:id="286"/>
      <w:r w:rsidRPr="00321560">
        <w:rPr>
          <w:color w:val="000000" w:themeColor="text1"/>
        </w:rPr>
        <w:t>；多跨交叉肋按梁系</w:t>
      </w:r>
      <w:bookmarkStart w:id="287" w:name="OLE_LINK40"/>
      <w:r w:rsidRPr="00321560">
        <w:rPr>
          <w:color w:val="000000" w:themeColor="text1"/>
        </w:rPr>
        <w:t>计算</w:t>
      </w:r>
      <w:bookmarkEnd w:id="287"/>
      <w:r w:rsidRPr="00321560">
        <w:rPr>
          <w:color w:val="000000" w:themeColor="text1"/>
        </w:rPr>
        <w:t xml:space="preserve">，刚性连接可按本标准附录E的规定计算。 </w:t>
      </w:r>
      <w:bookmarkEnd w:id="285"/>
    </w:p>
    <w:p w:rsidR="00547F36" w:rsidRPr="00321560" w:rsidRDefault="00547F36" w:rsidP="00C5499B">
      <w:pPr>
        <w:pStyle w:val="a4"/>
        <w:rPr>
          <w:color w:val="000000" w:themeColor="text1"/>
        </w:rPr>
      </w:pPr>
      <w:r w:rsidRPr="00321560">
        <w:rPr>
          <w:color w:val="000000" w:themeColor="text1"/>
        </w:rPr>
        <w:t>中肋应有足够的刚度。在组合荷载标准值作用下，铝合金中肋挠度限值应满足表</w:t>
      </w:r>
      <w:r w:rsidR="00C90D0B" w:rsidRPr="00321560">
        <w:rPr>
          <w:rFonts w:hint="eastAsia"/>
          <w:color w:val="000000" w:themeColor="text1"/>
        </w:rPr>
        <w:t>5</w:t>
      </w:r>
      <w:r w:rsidR="00C90D0B" w:rsidRPr="00321560">
        <w:rPr>
          <w:color w:val="000000" w:themeColor="text1"/>
        </w:rPr>
        <w:t>7</w:t>
      </w:r>
      <w:r w:rsidRPr="00321560">
        <w:rPr>
          <w:color w:val="000000" w:themeColor="text1"/>
        </w:rPr>
        <w:t>相关规定。</w:t>
      </w:r>
    </w:p>
    <w:p w:rsidR="00547F36" w:rsidRPr="00321560" w:rsidRDefault="00547F36" w:rsidP="00C5499B">
      <w:pPr>
        <w:pStyle w:val="a4"/>
        <w:rPr>
          <w:color w:val="000000" w:themeColor="text1"/>
        </w:rPr>
      </w:pPr>
      <w:r w:rsidRPr="00321560">
        <w:rPr>
          <w:rFonts w:hint="eastAsia"/>
          <w:color w:val="000000" w:themeColor="text1"/>
        </w:rPr>
        <w:t>仅有立柱支承的面板，水平</w:t>
      </w:r>
      <w:r w:rsidRPr="00321560">
        <w:rPr>
          <w:color w:val="000000" w:themeColor="text1"/>
        </w:rPr>
        <w:t>边肋</w:t>
      </w:r>
      <w:r w:rsidRPr="00321560">
        <w:rPr>
          <w:rFonts w:hint="eastAsia"/>
          <w:color w:val="000000" w:themeColor="text1"/>
        </w:rPr>
        <w:t>挠度应按本标准第</w:t>
      </w:r>
      <w:r w:rsidR="0090352F" w:rsidRPr="00321560">
        <w:rPr>
          <w:color w:val="000000" w:themeColor="text1"/>
        </w:rPr>
        <w:t>8</w:t>
      </w:r>
      <w:r w:rsidR="00B61425" w:rsidRPr="00321560">
        <w:rPr>
          <w:color w:val="000000" w:themeColor="text1"/>
        </w:rPr>
        <w:t>.4.4</w:t>
      </w:r>
      <w:r w:rsidRPr="00321560">
        <w:rPr>
          <w:rFonts w:hint="eastAsia"/>
          <w:color w:val="000000" w:themeColor="text1"/>
        </w:rPr>
        <w:t>条规定计算；仅有横梁支承的面板，垂直</w:t>
      </w:r>
      <w:r w:rsidRPr="00321560">
        <w:rPr>
          <w:color w:val="000000" w:themeColor="text1"/>
        </w:rPr>
        <w:t>边肋</w:t>
      </w:r>
      <w:r w:rsidRPr="00321560">
        <w:rPr>
          <w:rFonts w:hint="eastAsia"/>
          <w:color w:val="000000" w:themeColor="text1"/>
        </w:rPr>
        <w:t>挠度应按本标准第</w:t>
      </w:r>
      <w:r w:rsidR="0090352F" w:rsidRPr="00321560">
        <w:rPr>
          <w:color w:val="000000" w:themeColor="text1"/>
        </w:rPr>
        <w:t>8</w:t>
      </w:r>
      <w:r w:rsidR="00B61425" w:rsidRPr="00321560">
        <w:rPr>
          <w:color w:val="000000" w:themeColor="text1"/>
        </w:rPr>
        <w:t>.5.7</w:t>
      </w:r>
      <w:r w:rsidRPr="00321560">
        <w:rPr>
          <w:rFonts w:hint="eastAsia"/>
          <w:color w:val="000000" w:themeColor="text1"/>
        </w:rPr>
        <w:t>条规定计算。</w:t>
      </w:r>
    </w:p>
    <w:p w:rsidR="00547F36" w:rsidRPr="00321560" w:rsidRDefault="00547F36" w:rsidP="00C5499B">
      <w:pPr>
        <w:pStyle w:val="a4"/>
        <w:rPr>
          <w:color w:val="000000" w:themeColor="text1"/>
        </w:rPr>
      </w:pPr>
      <w:r w:rsidRPr="00321560">
        <w:rPr>
          <w:color w:val="000000" w:themeColor="text1"/>
        </w:rPr>
        <w:t>单层金属面板的连接方式可采用角码连接</w:t>
      </w:r>
      <w:r w:rsidRPr="00321560">
        <w:rPr>
          <w:rFonts w:hint="eastAsia"/>
          <w:color w:val="000000" w:themeColor="text1"/>
        </w:rPr>
        <w:t>、挂钩连接、副框压板连接等形式，连接构件应进行结构设计。</w:t>
      </w:r>
    </w:p>
    <w:p w:rsidR="00547F36" w:rsidRPr="00321560" w:rsidRDefault="00547F36" w:rsidP="00C5499B">
      <w:pPr>
        <w:pStyle w:val="a4"/>
        <w:rPr>
          <w:color w:val="000000" w:themeColor="text1"/>
        </w:rPr>
      </w:pPr>
      <w:r w:rsidRPr="00321560">
        <w:rPr>
          <w:rFonts w:hint="eastAsia"/>
          <w:color w:val="000000" w:themeColor="text1"/>
        </w:rPr>
        <w:lastRenderedPageBreak/>
        <w:t>单层金属面板</w:t>
      </w:r>
      <w:r w:rsidRPr="00321560">
        <w:rPr>
          <w:color w:val="000000" w:themeColor="text1"/>
        </w:rPr>
        <w:t>采用</w:t>
      </w:r>
      <w:r w:rsidRPr="00321560">
        <w:rPr>
          <w:rFonts w:hint="eastAsia"/>
          <w:color w:val="000000" w:themeColor="text1"/>
        </w:rPr>
        <w:t>角码</w:t>
      </w:r>
      <w:r w:rsidRPr="00321560">
        <w:rPr>
          <w:color w:val="000000" w:themeColor="text1"/>
        </w:rPr>
        <w:t>连接</w:t>
      </w:r>
      <w:r w:rsidRPr="00321560">
        <w:rPr>
          <w:rFonts w:hint="eastAsia"/>
          <w:color w:val="000000" w:themeColor="text1"/>
        </w:rPr>
        <w:t>方式</w:t>
      </w:r>
      <w:r w:rsidRPr="00321560">
        <w:rPr>
          <w:color w:val="000000" w:themeColor="text1"/>
        </w:rPr>
        <w:t>时，其构造应符合下列规定：</w:t>
      </w:r>
    </w:p>
    <w:p w:rsidR="00547F36" w:rsidRPr="00321560" w:rsidRDefault="00547F36" w:rsidP="0027558F">
      <w:pPr>
        <w:pStyle w:val="afc"/>
        <w:numPr>
          <w:ilvl w:val="0"/>
          <w:numId w:val="18"/>
        </w:numPr>
        <w:rPr>
          <w:color w:val="000000" w:themeColor="text1"/>
        </w:rPr>
      </w:pPr>
      <w:r w:rsidRPr="00321560">
        <w:rPr>
          <w:rFonts w:hint="eastAsia"/>
          <w:color w:val="000000" w:themeColor="text1"/>
        </w:rPr>
        <w:t>在</w:t>
      </w:r>
      <w:r w:rsidRPr="00321560">
        <w:rPr>
          <w:color w:val="000000" w:themeColor="text1"/>
        </w:rPr>
        <w:t>支承框架构</w:t>
      </w:r>
      <w:r w:rsidRPr="00321560">
        <w:rPr>
          <w:rFonts w:hint="eastAsia"/>
          <w:color w:val="000000" w:themeColor="text1"/>
        </w:rPr>
        <w:t>件</w:t>
      </w:r>
      <w:r w:rsidRPr="00321560">
        <w:rPr>
          <w:color w:val="000000" w:themeColor="text1"/>
        </w:rPr>
        <w:t>上沿周边牢固连接</w:t>
      </w:r>
      <w:r w:rsidRPr="00321560">
        <w:rPr>
          <w:rFonts w:hint="eastAsia"/>
          <w:color w:val="000000" w:themeColor="text1"/>
        </w:rPr>
        <w:t>，</w:t>
      </w:r>
      <w:r w:rsidRPr="00321560">
        <w:rPr>
          <w:color w:val="000000" w:themeColor="text1"/>
        </w:rPr>
        <w:t>连接</w:t>
      </w:r>
      <w:r w:rsidRPr="00321560">
        <w:rPr>
          <w:rFonts w:hint="eastAsia"/>
          <w:color w:val="000000" w:themeColor="text1"/>
        </w:rPr>
        <w:t>螺钉</w:t>
      </w:r>
      <w:r w:rsidRPr="00321560">
        <w:rPr>
          <w:color w:val="000000" w:themeColor="text1"/>
        </w:rPr>
        <w:t>的数量应经强度计算确定，螺钉直径不应小于4</w:t>
      </w:r>
      <w:r w:rsidRPr="00321560">
        <w:rPr>
          <w:rFonts w:hint="eastAsia"/>
          <w:color w:val="000000" w:themeColor="text1"/>
        </w:rPr>
        <w:t>.0</w:t>
      </w:r>
      <w:r w:rsidRPr="00321560">
        <w:rPr>
          <w:color w:val="000000" w:themeColor="text1"/>
        </w:rPr>
        <w:t>mm</w:t>
      </w:r>
      <w:r w:rsidRPr="00321560">
        <w:rPr>
          <w:rFonts w:hint="eastAsia"/>
          <w:color w:val="000000" w:themeColor="text1"/>
        </w:rPr>
        <w:t>，</w:t>
      </w:r>
      <w:r w:rsidRPr="00321560">
        <w:rPr>
          <w:color w:val="000000" w:themeColor="text1"/>
        </w:rPr>
        <w:t>螺钉相邻间距不应大于</w:t>
      </w:r>
      <w:r w:rsidRPr="00321560">
        <w:rPr>
          <w:rFonts w:hint="eastAsia"/>
          <w:color w:val="000000" w:themeColor="text1"/>
        </w:rPr>
        <w:t>350</w:t>
      </w:r>
      <w:r w:rsidRPr="00321560">
        <w:rPr>
          <w:color w:val="000000" w:themeColor="text1"/>
        </w:rPr>
        <w:t>mm</w:t>
      </w:r>
      <w:r w:rsidRPr="00321560">
        <w:rPr>
          <w:rFonts w:hint="eastAsia"/>
          <w:color w:val="000000" w:themeColor="text1"/>
        </w:rPr>
        <w:t>；</w:t>
      </w:r>
    </w:p>
    <w:p w:rsidR="00547F36" w:rsidRPr="00321560" w:rsidRDefault="00547F36" w:rsidP="003160DC">
      <w:pPr>
        <w:pStyle w:val="afc"/>
        <w:rPr>
          <w:color w:val="000000" w:themeColor="text1"/>
        </w:rPr>
      </w:pPr>
      <w:r w:rsidRPr="00321560">
        <w:rPr>
          <w:rFonts w:hint="eastAsia"/>
          <w:color w:val="000000" w:themeColor="text1"/>
        </w:rPr>
        <w:t>采用</w:t>
      </w:r>
      <w:r w:rsidRPr="00321560">
        <w:rPr>
          <w:color w:val="000000" w:themeColor="text1"/>
        </w:rPr>
        <w:t>自攻螺钉</w:t>
      </w:r>
      <w:r w:rsidRPr="00321560">
        <w:rPr>
          <w:rFonts w:hint="eastAsia"/>
          <w:color w:val="000000" w:themeColor="text1"/>
        </w:rPr>
        <w:t>或</w:t>
      </w:r>
      <w:r w:rsidRPr="00321560">
        <w:rPr>
          <w:color w:val="000000" w:themeColor="text1"/>
        </w:rPr>
        <w:t>自钻自攻螺钉紧固连接时，</w:t>
      </w:r>
      <w:r w:rsidRPr="00321560">
        <w:rPr>
          <w:rFonts w:hint="eastAsia"/>
          <w:color w:val="000000" w:themeColor="text1"/>
        </w:rPr>
        <w:t>紧固后螺钉尖部锥体伸出连接部位的长度不应小于8</w:t>
      </w:r>
      <w:r w:rsidRPr="00321560">
        <w:rPr>
          <w:color w:val="000000" w:themeColor="text1"/>
        </w:rPr>
        <w:t>mm</w:t>
      </w:r>
      <w:r w:rsidRPr="00321560">
        <w:rPr>
          <w:rFonts w:hint="eastAsia"/>
          <w:color w:val="000000" w:themeColor="text1"/>
        </w:rPr>
        <w:t>，并有防松脱措施；</w:t>
      </w:r>
    </w:p>
    <w:p w:rsidR="00547F36" w:rsidRPr="00321560" w:rsidRDefault="00547F36" w:rsidP="003160DC">
      <w:pPr>
        <w:pStyle w:val="afc"/>
        <w:rPr>
          <w:color w:val="000000" w:themeColor="text1"/>
        </w:rPr>
      </w:pPr>
      <w:r w:rsidRPr="00321560">
        <w:rPr>
          <w:rFonts w:hint="eastAsia"/>
          <w:color w:val="000000" w:themeColor="text1"/>
        </w:rPr>
        <w:t>角码</w:t>
      </w:r>
      <w:r w:rsidRPr="00321560">
        <w:rPr>
          <w:color w:val="000000" w:themeColor="text1"/>
        </w:rPr>
        <w:t>宜采用铝合金</w:t>
      </w:r>
      <w:r w:rsidRPr="00321560">
        <w:rPr>
          <w:rFonts w:hint="eastAsia"/>
          <w:color w:val="000000" w:themeColor="text1"/>
        </w:rPr>
        <w:t>型材</w:t>
      </w:r>
      <w:r w:rsidRPr="00321560">
        <w:rPr>
          <w:color w:val="000000" w:themeColor="text1"/>
        </w:rPr>
        <w:t>或不锈钢</w:t>
      </w:r>
      <w:r w:rsidRPr="00321560">
        <w:rPr>
          <w:rFonts w:hint="eastAsia"/>
          <w:color w:val="000000" w:themeColor="text1"/>
        </w:rPr>
        <w:t>制品。</w:t>
      </w:r>
      <w:r w:rsidRPr="00321560">
        <w:rPr>
          <w:color w:val="000000" w:themeColor="text1"/>
        </w:rPr>
        <w:t>铝合金</w:t>
      </w:r>
      <w:r w:rsidRPr="00321560">
        <w:rPr>
          <w:rFonts w:hint="eastAsia"/>
          <w:color w:val="000000" w:themeColor="text1"/>
        </w:rPr>
        <w:t>角码</w:t>
      </w:r>
      <w:r w:rsidRPr="00321560">
        <w:rPr>
          <w:color w:val="000000" w:themeColor="text1"/>
        </w:rPr>
        <w:t>的截面厚度不应小于</w:t>
      </w:r>
      <w:r w:rsidRPr="00321560">
        <w:rPr>
          <w:rFonts w:hint="eastAsia"/>
          <w:color w:val="000000" w:themeColor="text1"/>
        </w:rPr>
        <w:t>3mm，</w:t>
      </w:r>
      <w:r w:rsidRPr="00321560">
        <w:rPr>
          <w:color w:val="000000" w:themeColor="text1"/>
        </w:rPr>
        <w:t>不锈钢</w:t>
      </w:r>
      <w:r w:rsidRPr="00321560">
        <w:rPr>
          <w:rFonts w:hint="eastAsia"/>
          <w:color w:val="000000" w:themeColor="text1"/>
        </w:rPr>
        <w:t>角码</w:t>
      </w:r>
      <w:r w:rsidRPr="00321560">
        <w:rPr>
          <w:color w:val="000000" w:themeColor="text1"/>
        </w:rPr>
        <w:t>的截面厚度不应小于</w:t>
      </w:r>
      <w:r w:rsidRPr="00321560">
        <w:rPr>
          <w:rFonts w:hint="eastAsia"/>
          <w:color w:val="000000" w:themeColor="text1"/>
        </w:rPr>
        <w:t>2.5</w:t>
      </w:r>
      <w:r w:rsidRPr="00321560">
        <w:rPr>
          <w:color w:val="000000" w:themeColor="text1"/>
        </w:rPr>
        <w:t>mm，</w:t>
      </w:r>
      <w:r w:rsidRPr="00321560">
        <w:rPr>
          <w:rFonts w:hint="eastAsia"/>
          <w:color w:val="000000" w:themeColor="text1"/>
        </w:rPr>
        <w:t>角码</w:t>
      </w:r>
      <w:r w:rsidRPr="00321560">
        <w:rPr>
          <w:color w:val="000000" w:themeColor="text1"/>
        </w:rPr>
        <w:t>连接件的长度不宜小于</w:t>
      </w:r>
      <w:r w:rsidRPr="00321560">
        <w:rPr>
          <w:rFonts w:hint="eastAsia"/>
          <w:color w:val="000000" w:themeColor="text1"/>
        </w:rPr>
        <w:t>40</w:t>
      </w:r>
      <w:r w:rsidRPr="00321560">
        <w:rPr>
          <w:color w:val="000000" w:themeColor="text1"/>
        </w:rPr>
        <w:t>mm</w:t>
      </w:r>
      <w:r w:rsidRPr="00321560">
        <w:rPr>
          <w:rFonts w:hint="eastAsia"/>
          <w:color w:val="000000" w:themeColor="text1"/>
        </w:rPr>
        <w:t>；</w:t>
      </w:r>
    </w:p>
    <w:p w:rsidR="00547F36" w:rsidRPr="00321560" w:rsidRDefault="00547F36" w:rsidP="003160DC">
      <w:pPr>
        <w:pStyle w:val="afc"/>
        <w:rPr>
          <w:color w:val="000000" w:themeColor="text1"/>
        </w:rPr>
      </w:pPr>
      <w:r w:rsidRPr="00321560">
        <w:rPr>
          <w:rFonts w:hint="eastAsia"/>
          <w:color w:val="000000" w:themeColor="text1"/>
        </w:rPr>
        <w:t>角码</w:t>
      </w:r>
      <w:r w:rsidRPr="00321560">
        <w:rPr>
          <w:color w:val="000000" w:themeColor="text1"/>
        </w:rPr>
        <w:t>与金属面</w:t>
      </w:r>
      <w:r w:rsidRPr="00321560">
        <w:rPr>
          <w:rFonts w:hint="eastAsia"/>
          <w:color w:val="000000" w:themeColor="text1"/>
        </w:rPr>
        <w:t>板</w:t>
      </w:r>
      <w:r w:rsidRPr="00321560">
        <w:rPr>
          <w:color w:val="000000" w:themeColor="text1"/>
        </w:rPr>
        <w:t>折边</w:t>
      </w:r>
      <w:r w:rsidRPr="00321560">
        <w:rPr>
          <w:rFonts w:hint="eastAsia"/>
          <w:color w:val="000000" w:themeColor="text1"/>
        </w:rPr>
        <w:t>处</w:t>
      </w:r>
      <w:r w:rsidRPr="00321560">
        <w:rPr>
          <w:color w:val="000000" w:themeColor="text1"/>
        </w:rPr>
        <w:t>应采用实心铝铆钉或不锈钢抽芯铆钉</w:t>
      </w:r>
      <w:r w:rsidRPr="00321560">
        <w:rPr>
          <w:rFonts w:hint="eastAsia"/>
          <w:color w:val="000000" w:themeColor="text1"/>
        </w:rPr>
        <w:t>连接</w:t>
      </w:r>
      <w:r w:rsidRPr="00321560">
        <w:rPr>
          <w:color w:val="000000" w:themeColor="text1"/>
        </w:rPr>
        <w:t>，铆钉</w:t>
      </w:r>
      <w:r w:rsidRPr="00321560">
        <w:rPr>
          <w:rFonts w:hint="eastAsia"/>
          <w:color w:val="000000" w:themeColor="text1"/>
        </w:rPr>
        <w:t>数量</w:t>
      </w:r>
      <w:r w:rsidRPr="00321560">
        <w:rPr>
          <w:color w:val="000000" w:themeColor="text1"/>
        </w:rPr>
        <w:t>不应</w:t>
      </w:r>
      <w:r w:rsidRPr="00321560">
        <w:rPr>
          <w:rFonts w:hint="eastAsia"/>
          <w:color w:val="000000" w:themeColor="text1"/>
        </w:rPr>
        <w:t>少于2个，</w:t>
      </w:r>
      <w:r w:rsidRPr="00321560">
        <w:rPr>
          <w:color w:val="000000" w:themeColor="text1"/>
        </w:rPr>
        <w:t>铆钉直径不应小于</w:t>
      </w:r>
      <w:r w:rsidRPr="00321560">
        <w:rPr>
          <w:rFonts w:hint="eastAsia"/>
          <w:color w:val="000000" w:themeColor="text1"/>
        </w:rPr>
        <w:t>4.0</w:t>
      </w:r>
      <w:r w:rsidRPr="00321560">
        <w:rPr>
          <w:color w:val="000000" w:themeColor="text1"/>
        </w:rPr>
        <w:t>mm，</w:t>
      </w:r>
      <w:r w:rsidRPr="00321560">
        <w:rPr>
          <w:rFonts w:hint="eastAsia"/>
          <w:color w:val="000000" w:themeColor="text1"/>
        </w:rPr>
        <w:t>铆钉</w:t>
      </w:r>
      <w:r w:rsidRPr="00321560">
        <w:rPr>
          <w:color w:val="000000" w:themeColor="text1"/>
        </w:rPr>
        <w:t>中心距金属板折边边缘距离不应小于</w:t>
      </w:r>
      <w:r w:rsidRPr="00321560">
        <w:rPr>
          <w:rFonts w:hint="eastAsia"/>
          <w:color w:val="000000" w:themeColor="text1"/>
        </w:rPr>
        <w:t>1.5</w:t>
      </w:r>
      <w:r w:rsidRPr="00321560">
        <w:rPr>
          <w:color w:val="000000" w:themeColor="text1"/>
        </w:rPr>
        <w:t>d(d</w:t>
      </w:r>
      <w:r w:rsidRPr="00321560">
        <w:rPr>
          <w:rFonts w:hint="eastAsia"/>
          <w:color w:val="000000" w:themeColor="text1"/>
        </w:rPr>
        <w:t>为</w:t>
      </w:r>
      <w:r w:rsidRPr="00321560">
        <w:rPr>
          <w:color w:val="000000" w:themeColor="text1"/>
        </w:rPr>
        <w:t>铆钉直径),</w:t>
      </w:r>
      <w:r w:rsidRPr="00321560">
        <w:rPr>
          <w:rFonts w:hint="eastAsia"/>
          <w:color w:val="000000" w:themeColor="text1"/>
        </w:rPr>
        <w:t>角码与</w:t>
      </w:r>
      <w:r w:rsidRPr="00321560">
        <w:rPr>
          <w:color w:val="000000" w:themeColor="text1"/>
        </w:rPr>
        <w:t>金属面板第一连接边角净距</w:t>
      </w:r>
      <w:r w:rsidRPr="00321560">
        <w:rPr>
          <w:rFonts w:hint="eastAsia"/>
          <w:color w:val="000000" w:themeColor="text1"/>
        </w:rPr>
        <w:t>不宜大于150</w:t>
      </w:r>
      <w:r w:rsidRPr="00321560">
        <w:rPr>
          <w:color w:val="000000" w:themeColor="text1"/>
        </w:rPr>
        <w:t>mm</w:t>
      </w:r>
      <w:r w:rsidRPr="00321560">
        <w:rPr>
          <w:rFonts w:hint="eastAsia"/>
          <w:color w:val="000000" w:themeColor="text1"/>
        </w:rPr>
        <w:t>，</w:t>
      </w:r>
      <w:r w:rsidRPr="00321560">
        <w:rPr>
          <w:color w:val="000000" w:themeColor="text1"/>
        </w:rPr>
        <w:t>且不小于</w:t>
      </w:r>
      <w:r w:rsidRPr="00321560">
        <w:rPr>
          <w:rFonts w:hint="eastAsia"/>
          <w:color w:val="000000" w:themeColor="text1"/>
        </w:rPr>
        <w:t>50</w:t>
      </w:r>
      <w:r w:rsidRPr="00321560">
        <w:rPr>
          <w:color w:val="000000" w:themeColor="text1"/>
        </w:rPr>
        <w:t>mm。</w:t>
      </w:r>
    </w:p>
    <w:p w:rsidR="00547F36" w:rsidRPr="00321560" w:rsidRDefault="00547F36" w:rsidP="00C5499B">
      <w:pPr>
        <w:pStyle w:val="a4"/>
        <w:rPr>
          <w:color w:val="000000" w:themeColor="text1"/>
        </w:rPr>
      </w:pPr>
      <w:r w:rsidRPr="00321560">
        <w:rPr>
          <w:rFonts w:hint="eastAsia"/>
          <w:color w:val="000000" w:themeColor="text1"/>
        </w:rPr>
        <w:t>单层金属</w:t>
      </w:r>
      <w:r w:rsidRPr="00321560">
        <w:rPr>
          <w:color w:val="000000" w:themeColor="text1"/>
        </w:rPr>
        <w:t>面板采用</w:t>
      </w:r>
      <w:r w:rsidRPr="00321560">
        <w:rPr>
          <w:rFonts w:hint="eastAsia"/>
          <w:color w:val="000000" w:themeColor="text1"/>
        </w:rPr>
        <w:t>挂钩</w:t>
      </w:r>
      <w:r w:rsidRPr="00321560">
        <w:rPr>
          <w:color w:val="000000" w:themeColor="text1"/>
        </w:rPr>
        <w:t>连接</w:t>
      </w:r>
      <w:r w:rsidRPr="00321560">
        <w:rPr>
          <w:rFonts w:hint="eastAsia"/>
          <w:color w:val="000000" w:themeColor="text1"/>
        </w:rPr>
        <w:t>方式</w:t>
      </w:r>
      <w:r w:rsidRPr="00321560">
        <w:rPr>
          <w:color w:val="000000" w:themeColor="text1"/>
        </w:rPr>
        <w:t>时，其构造应符合下列规定：</w:t>
      </w:r>
    </w:p>
    <w:p w:rsidR="00547F36" w:rsidRPr="00321560" w:rsidRDefault="00547F36" w:rsidP="0027558F">
      <w:pPr>
        <w:pStyle w:val="afc"/>
        <w:numPr>
          <w:ilvl w:val="0"/>
          <w:numId w:val="25"/>
        </w:numPr>
        <w:rPr>
          <w:color w:val="000000" w:themeColor="text1"/>
        </w:rPr>
      </w:pPr>
      <w:r w:rsidRPr="00321560">
        <w:rPr>
          <w:rFonts w:hint="eastAsia"/>
          <w:color w:val="000000" w:themeColor="text1"/>
        </w:rPr>
        <w:t>直接</w:t>
      </w:r>
      <w:r w:rsidRPr="00321560">
        <w:rPr>
          <w:color w:val="000000" w:themeColor="text1"/>
        </w:rPr>
        <w:t>采用金属面板折边设置挂钩槽口的面板厚度不应小于</w:t>
      </w:r>
      <w:r w:rsidRPr="00321560">
        <w:rPr>
          <w:rFonts w:hint="eastAsia"/>
          <w:color w:val="000000" w:themeColor="text1"/>
        </w:rPr>
        <w:t>3</w:t>
      </w:r>
      <w:r w:rsidRPr="00321560">
        <w:rPr>
          <w:color w:val="000000" w:themeColor="text1"/>
        </w:rPr>
        <w:t>mm</w:t>
      </w:r>
      <w:r w:rsidRPr="00321560">
        <w:rPr>
          <w:rFonts w:hint="eastAsia"/>
          <w:color w:val="000000" w:themeColor="text1"/>
        </w:rPr>
        <w:t>，</w:t>
      </w:r>
      <w:r w:rsidRPr="00321560">
        <w:rPr>
          <w:color w:val="000000" w:themeColor="text1"/>
        </w:rPr>
        <w:t>其折边宽度不宜小于</w:t>
      </w:r>
      <w:r w:rsidRPr="00321560">
        <w:rPr>
          <w:rFonts w:hint="eastAsia"/>
          <w:color w:val="000000" w:themeColor="text1"/>
        </w:rPr>
        <w:t>25</w:t>
      </w:r>
      <w:r w:rsidRPr="00321560">
        <w:rPr>
          <w:color w:val="000000" w:themeColor="text1"/>
        </w:rPr>
        <w:t>mm</w:t>
      </w:r>
      <w:r w:rsidRPr="00321560">
        <w:rPr>
          <w:rFonts w:hint="eastAsia"/>
          <w:color w:val="000000" w:themeColor="text1"/>
        </w:rPr>
        <w:t>，挂钩</w:t>
      </w:r>
      <w:r w:rsidRPr="00321560">
        <w:rPr>
          <w:color w:val="000000" w:themeColor="text1"/>
        </w:rPr>
        <w:t>槽口中心至挂钩边缘</w:t>
      </w:r>
      <w:r w:rsidRPr="00321560">
        <w:rPr>
          <w:rFonts w:hint="eastAsia"/>
          <w:color w:val="000000" w:themeColor="text1"/>
        </w:rPr>
        <w:t>不应</w:t>
      </w:r>
      <w:r w:rsidRPr="00321560">
        <w:rPr>
          <w:color w:val="000000" w:themeColor="text1"/>
        </w:rPr>
        <w:t>小于</w:t>
      </w:r>
      <w:r w:rsidRPr="00321560">
        <w:rPr>
          <w:rFonts w:hint="eastAsia"/>
          <w:color w:val="000000" w:themeColor="text1"/>
        </w:rPr>
        <w:t>15</w:t>
      </w:r>
      <w:r w:rsidRPr="00321560">
        <w:rPr>
          <w:color w:val="000000" w:themeColor="text1"/>
        </w:rPr>
        <w:t>mm</w:t>
      </w:r>
      <w:r w:rsidRPr="00321560">
        <w:rPr>
          <w:rFonts w:hint="eastAsia"/>
          <w:color w:val="000000" w:themeColor="text1"/>
        </w:rPr>
        <w:t>，且</w:t>
      </w:r>
      <w:r w:rsidRPr="00321560">
        <w:rPr>
          <w:color w:val="000000" w:themeColor="text1"/>
        </w:rPr>
        <w:t>安装后</w:t>
      </w:r>
      <w:r w:rsidRPr="00321560">
        <w:rPr>
          <w:rFonts w:hint="eastAsia"/>
          <w:color w:val="000000" w:themeColor="text1"/>
        </w:rPr>
        <w:t>相邻</w:t>
      </w:r>
      <w:r w:rsidRPr="00321560">
        <w:rPr>
          <w:color w:val="000000" w:themeColor="text1"/>
        </w:rPr>
        <w:t>挂钩的水平净宽度不应小于</w:t>
      </w:r>
      <w:r w:rsidRPr="00321560">
        <w:rPr>
          <w:rFonts w:hint="eastAsia"/>
          <w:color w:val="000000" w:themeColor="text1"/>
        </w:rPr>
        <w:t>10</w:t>
      </w:r>
      <w:r w:rsidRPr="00321560">
        <w:rPr>
          <w:color w:val="000000" w:themeColor="text1"/>
        </w:rPr>
        <w:t>mm，</w:t>
      </w:r>
      <w:r w:rsidRPr="00321560">
        <w:rPr>
          <w:rFonts w:hint="eastAsia"/>
          <w:color w:val="000000" w:themeColor="text1"/>
        </w:rPr>
        <w:t>有效挂接</w:t>
      </w:r>
      <w:r w:rsidRPr="00321560">
        <w:rPr>
          <w:color w:val="000000" w:themeColor="text1"/>
        </w:rPr>
        <w:t>深度不应</w:t>
      </w:r>
      <w:r w:rsidRPr="00321560">
        <w:rPr>
          <w:rFonts w:hint="eastAsia"/>
          <w:color w:val="000000" w:themeColor="text1"/>
        </w:rPr>
        <w:t>小于10</w:t>
      </w:r>
      <w:r w:rsidRPr="00321560">
        <w:rPr>
          <w:color w:val="000000" w:themeColor="text1"/>
        </w:rPr>
        <w:t>mm，</w:t>
      </w:r>
      <w:r w:rsidRPr="00321560">
        <w:rPr>
          <w:rFonts w:hint="eastAsia"/>
          <w:color w:val="000000" w:themeColor="text1"/>
        </w:rPr>
        <w:t>挂槽与挂销之间的配合应能有效吸收温度作用及加工、安装偏差，</w:t>
      </w:r>
      <w:r w:rsidRPr="00321560">
        <w:rPr>
          <w:color w:val="000000" w:themeColor="text1"/>
        </w:rPr>
        <w:t>并应设置防</w:t>
      </w:r>
      <w:r w:rsidRPr="00321560">
        <w:rPr>
          <w:rFonts w:hint="eastAsia"/>
          <w:color w:val="000000" w:themeColor="text1"/>
        </w:rPr>
        <w:t>松动、</w:t>
      </w:r>
      <w:r w:rsidRPr="00321560">
        <w:rPr>
          <w:color w:val="000000" w:themeColor="text1"/>
        </w:rPr>
        <w:t>防噪声、防脱落的构造措施</w:t>
      </w:r>
      <w:r w:rsidRPr="00321560">
        <w:rPr>
          <w:rFonts w:hint="eastAsia"/>
          <w:color w:val="000000" w:themeColor="text1"/>
        </w:rPr>
        <w:t>；</w:t>
      </w:r>
    </w:p>
    <w:p w:rsidR="00547F36" w:rsidRPr="00321560" w:rsidRDefault="00547F36" w:rsidP="00413286">
      <w:pPr>
        <w:pStyle w:val="afc"/>
        <w:rPr>
          <w:color w:val="000000" w:themeColor="text1"/>
        </w:rPr>
      </w:pPr>
      <w:r w:rsidRPr="00321560">
        <w:rPr>
          <w:rFonts w:hint="eastAsia"/>
          <w:color w:val="000000" w:themeColor="text1"/>
        </w:rPr>
        <w:t>挂钩</w:t>
      </w:r>
      <w:r w:rsidRPr="00321560">
        <w:rPr>
          <w:color w:val="000000" w:themeColor="text1"/>
        </w:rPr>
        <w:t>销钉</w:t>
      </w:r>
      <w:r w:rsidRPr="00321560">
        <w:rPr>
          <w:rFonts w:hint="eastAsia"/>
          <w:color w:val="000000" w:themeColor="text1"/>
        </w:rPr>
        <w:t>应采用奥氏体</w:t>
      </w:r>
      <w:r w:rsidRPr="00321560">
        <w:rPr>
          <w:color w:val="000000" w:themeColor="text1"/>
        </w:rPr>
        <w:t>不锈钢材质</w:t>
      </w:r>
      <w:r w:rsidRPr="00321560">
        <w:rPr>
          <w:rFonts w:hint="eastAsia"/>
          <w:color w:val="000000" w:themeColor="text1"/>
        </w:rPr>
        <w:t>、表面做钝化处理</w:t>
      </w:r>
      <w:r w:rsidRPr="00321560">
        <w:rPr>
          <w:color w:val="000000" w:themeColor="text1"/>
        </w:rPr>
        <w:t>，直径</w:t>
      </w:r>
      <w:r w:rsidRPr="00321560">
        <w:rPr>
          <w:rFonts w:hint="eastAsia"/>
          <w:color w:val="000000" w:themeColor="text1"/>
        </w:rPr>
        <w:t>经计算确定且</w:t>
      </w:r>
      <w:r w:rsidRPr="00321560">
        <w:rPr>
          <w:color w:val="000000" w:themeColor="text1"/>
        </w:rPr>
        <w:t>不小于</w:t>
      </w:r>
      <w:r w:rsidRPr="00321560">
        <w:rPr>
          <w:rFonts w:hint="eastAsia"/>
          <w:color w:val="000000" w:themeColor="text1"/>
        </w:rPr>
        <w:t>6</w:t>
      </w:r>
      <w:r w:rsidRPr="00321560">
        <w:rPr>
          <w:color w:val="000000" w:themeColor="text1"/>
        </w:rPr>
        <w:t>mm</w:t>
      </w:r>
      <w:r w:rsidRPr="00321560">
        <w:rPr>
          <w:rFonts w:hint="eastAsia"/>
          <w:color w:val="000000" w:themeColor="text1"/>
        </w:rPr>
        <w:t>，金属面板销钉</w:t>
      </w:r>
      <w:r w:rsidRPr="00321560">
        <w:rPr>
          <w:color w:val="000000" w:themeColor="text1"/>
        </w:rPr>
        <w:t>挂钩</w:t>
      </w:r>
      <w:r w:rsidRPr="00321560">
        <w:rPr>
          <w:rFonts w:hint="eastAsia"/>
          <w:color w:val="000000" w:themeColor="text1"/>
        </w:rPr>
        <w:t>的</w:t>
      </w:r>
      <w:r w:rsidRPr="00321560">
        <w:rPr>
          <w:color w:val="000000" w:themeColor="text1"/>
        </w:rPr>
        <w:t>间距不宜大于</w:t>
      </w:r>
      <w:r w:rsidRPr="00321560">
        <w:rPr>
          <w:rFonts w:hint="eastAsia"/>
          <w:color w:val="000000" w:themeColor="text1"/>
        </w:rPr>
        <w:t>450</w:t>
      </w:r>
      <w:r w:rsidRPr="00321560">
        <w:rPr>
          <w:color w:val="000000" w:themeColor="text1"/>
        </w:rPr>
        <w:t>mm</w:t>
      </w:r>
      <w:r w:rsidRPr="00321560">
        <w:rPr>
          <w:rFonts w:hint="eastAsia"/>
          <w:color w:val="000000" w:themeColor="text1"/>
        </w:rPr>
        <w:t>。支承</w:t>
      </w:r>
      <w:r w:rsidRPr="00321560">
        <w:rPr>
          <w:color w:val="000000" w:themeColor="text1"/>
        </w:rPr>
        <w:t>框架</w:t>
      </w:r>
      <w:r w:rsidRPr="00321560">
        <w:rPr>
          <w:rFonts w:hint="eastAsia"/>
          <w:color w:val="000000" w:themeColor="text1"/>
        </w:rPr>
        <w:t>上</w:t>
      </w:r>
      <w:r w:rsidRPr="00321560">
        <w:rPr>
          <w:color w:val="000000" w:themeColor="text1"/>
        </w:rPr>
        <w:t>设置</w:t>
      </w:r>
      <w:r w:rsidRPr="00321560">
        <w:rPr>
          <w:rFonts w:hint="eastAsia"/>
          <w:color w:val="000000" w:themeColor="text1"/>
        </w:rPr>
        <w:t>的</w:t>
      </w:r>
      <w:r w:rsidRPr="00321560">
        <w:rPr>
          <w:color w:val="000000" w:themeColor="text1"/>
        </w:rPr>
        <w:t>挂钩</w:t>
      </w:r>
      <w:r w:rsidRPr="00321560">
        <w:rPr>
          <w:rFonts w:hint="eastAsia"/>
          <w:color w:val="000000" w:themeColor="text1"/>
        </w:rPr>
        <w:t>螺栓</w:t>
      </w:r>
      <w:r w:rsidRPr="00321560">
        <w:rPr>
          <w:color w:val="000000" w:themeColor="text1"/>
        </w:rPr>
        <w:t>、螺钉或钢</w:t>
      </w:r>
      <w:r w:rsidRPr="00321560">
        <w:rPr>
          <w:rFonts w:hint="eastAsia"/>
          <w:color w:val="000000" w:themeColor="text1"/>
        </w:rPr>
        <w:t>销钉</w:t>
      </w:r>
      <w:r w:rsidRPr="00321560">
        <w:rPr>
          <w:color w:val="000000" w:themeColor="text1"/>
        </w:rPr>
        <w:t>应</w:t>
      </w:r>
      <w:r w:rsidRPr="00321560">
        <w:rPr>
          <w:rFonts w:hint="eastAsia"/>
          <w:color w:val="000000" w:themeColor="text1"/>
        </w:rPr>
        <w:t>满足</w:t>
      </w:r>
      <w:r w:rsidRPr="00321560">
        <w:rPr>
          <w:color w:val="000000" w:themeColor="text1"/>
        </w:rPr>
        <w:t>承载力</w:t>
      </w:r>
      <w:r w:rsidRPr="00321560">
        <w:rPr>
          <w:rFonts w:hint="eastAsia"/>
          <w:color w:val="000000" w:themeColor="text1"/>
        </w:rPr>
        <w:t>要求；</w:t>
      </w:r>
    </w:p>
    <w:p w:rsidR="00547F36" w:rsidRPr="00321560" w:rsidRDefault="00547F36" w:rsidP="00413286">
      <w:pPr>
        <w:pStyle w:val="afc"/>
        <w:rPr>
          <w:color w:val="000000" w:themeColor="text1"/>
        </w:rPr>
      </w:pPr>
      <w:r w:rsidRPr="00321560">
        <w:rPr>
          <w:rFonts w:hint="eastAsia"/>
          <w:color w:val="000000" w:themeColor="text1"/>
        </w:rPr>
        <w:t>当金属</w:t>
      </w:r>
      <w:r w:rsidRPr="00321560">
        <w:rPr>
          <w:color w:val="000000" w:themeColor="text1"/>
        </w:rPr>
        <w:t>面板</w:t>
      </w:r>
      <w:r w:rsidRPr="00321560">
        <w:rPr>
          <w:rFonts w:hint="eastAsia"/>
          <w:color w:val="000000" w:themeColor="text1"/>
        </w:rPr>
        <w:t>另行设置</w:t>
      </w:r>
      <w:r w:rsidRPr="00321560">
        <w:rPr>
          <w:color w:val="000000" w:themeColor="text1"/>
        </w:rPr>
        <w:t>挂钩连接件与支承框架连接时，挂钩</w:t>
      </w:r>
      <w:r w:rsidRPr="00321560">
        <w:rPr>
          <w:rFonts w:hint="eastAsia"/>
          <w:color w:val="000000" w:themeColor="text1"/>
        </w:rPr>
        <w:t>连接件</w:t>
      </w:r>
      <w:r w:rsidRPr="00321560">
        <w:rPr>
          <w:color w:val="000000" w:themeColor="text1"/>
        </w:rPr>
        <w:t>宜采用不锈钢或铝合金材料制成</w:t>
      </w:r>
      <w:r w:rsidRPr="00321560">
        <w:rPr>
          <w:rFonts w:hint="eastAsia"/>
          <w:color w:val="000000" w:themeColor="text1"/>
        </w:rPr>
        <w:t>，</w:t>
      </w:r>
      <w:r w:rsidRPr="00321560">
        <w:rPr>
          <w:color w:val="000000" w:themeColor="text1"/>
        </w:rPr>
        <w:t>长度</w:t>
      </w:r>
      <w:r w:rsidRPr="00321560">
        <w:rPr>
          <w:rFonts w:hint="eastAsia"/>
          <w:color w:val="000000" w:themeColor="text1"/>
        </w:rPr>
        <w:t>不宜</w:t>
      </w:r>
      <w:r w:rsidRPr="00321560">
        <w:rPr>
          <w:color w:val="000000" w:themeColor="text1"/>
        </w:rPr>
        <w:t>小于</w:t>
      </w:r>
      <w:r w:rsidRPr="00321560">
        <w:rPr>
          <w:rFonts w:hint="eastAsia"/>
          <w:color w:val="000000" w:themeColor="text1"/>
        </w:rPr>
        <w:t>80</w:t>
      </w:r>
      <w:r w:rsidRPr="00321560">
        <w:rPr>
          <w:color w:val="000000" w:themeColor="text1"/>
        </w:rPr>
        <w:t>mm</w:t>
      </w:r>
      <w:r w:rsidRPr="00321560">
        <w:rPr>
          <w:rFonts w:hint="eastAsia"/>
          <w:color w:val="000000" w:themeColor="text1"/>
        </w:rPr>
        <w:t>。</w:t>
      </w:r>
      <w:r w:rsidRPr="00321560">
        <w:rPr>
          <w:color w:val="000000" w:themeColor="text1"/>
        </w:rPr>
        <w:t>不锈钢材料截面厚度不应小于</w:t>
      </w:r>
      <w:r w:rsidRPr="00321560">
        <w:rPr>
          <w:rFonts w:hint="eastAsia"/>
          <w:color w:val="000000" w:themeColor="text1"/>
        </w:rPr>
        <w:t>2.5</w:t>
      </w:r>
      <w:r w:rsidRPr="00321560">
        <w:rPr>
          <w:color w:val="000000" w:themeColor="text1"/>
        </w:rPr>
        <w:t>mm</w:t>
      </w:r>
      <w:r w:rsidRPr="00321560">
        <w:rPr>
          <w:rFonts w:hint="eastAsia"/>
          <w:color w:val="000000" w:themeColor="text1"/>
        </w:rPr>
        <w:t>，铝合金材料</w:t>
      </w:r>
      <w:r w:rsidRPr="00321560">
        <w:rPr>
          <w:color w:val="000000" w:themeColor="text1"/>
        </w:rPr>
        <w:t>不应小于</w:t>
      </w:r>
      <w:r w:rsidRPr="00321560">
        <w:rPr>
          <w:rFonts w:hint="eastAsia"/>
          <w:color w:val="000000" w:themeColor="text1"/>
        </w:rPr>
        <w:t>3</w:t>
      </w:r>
      <w:r w:rsidRPr="00321560">
        <w:rPr>
          <w:color w:val="000000" w:themeColor="text1"/>
        </w:rPr>
        <w:t>.0mm</w:t>
      </w:r>
      <w:r w:rsidRPr="00321560">
        <w:rPr>
          <w:rFonts w:hint="eastAsia"/>
          <w:color w:val="000000" w:themeColor="text1"/>
        </w:rPr>
        <w:t>；</w:t>
      </w:r>
    </w:p>
    <w:p w:rsidR="00547F36" w:rsidRPr="00321560" w:rsidRDefault="00547F36" w:rsidP="00413286">
      <w:pPr>
        <w:pStyle w:val="afc"/>
        <w:rPr>
          <w:color w:val="000000" w:themeColor="text1"/>
        </w:rPr>
      </w:pPr>
      <w:r w:rsidRPr="00321560">
        <w:rPr>
          <w:rFonts w:hint="eastAsia"/>
          <w:color w:val="000000" w:themeColor="text1"/>
        </w:rPr>
        <w:t>另</w:t>
      </w:r>
      <w:r w:rsidRPr="00321560">
        <w:rPr>
          <w:color w:val="000000" w:themeColor="text1"/>
        </w:rPr>
        <w:t>设挂钩连接件与金属面板</w:t>
      </w:r>
      <w:r w:rsidRPr="00321560">
        <w:rPr>
          <w:rFonts w:hint="eastAsia"/>
          <w:color w:val="000000" w:themeColor="text1"/>
        </w:rPr>
        <w:t>宜采用</w:t>
      </w:r>
      <w:r w:rsidRPr="00321560">
        <w:rPr>
          <w:color w:val="000000" w:themeColor="text1"/>
        </w:rPr>
        <w:t>不锈钢螺栓连接</w:t>
      </w:r>
      <w:r w:rsidRPr="00321560">
        <w:rPr>
          <w:rFonts w:hint="eastAsia"/>
          <w:color w:val="000000" w:themeColor="text1"/>
        </w:rPr>
        <w:t>，也可采用</w:t>
      </w:r>
      <w:r w:rsidRPr="00321560">
        <w:rPr>
          <w:color w:val="000000" w:themeColor="text1"/>
        </w:rPr>
        <w:t>实心铝铆钉</w:t>
      </w:r>
      <w:r w:rsidRPr="00321560">
        <w:rPr>
          <w:rFonts w:hint="eastAsia"/>
          <w:color w:val="000000" w:themeColor="text1"/>
        </w:rPr>
        <w:t>或</w:t>
      </w:r>
      <w:r w:rsidRPr="00321560">
        <w:rPr>
          <w:color w:val="000000" w:themeColor="text1"/>
        </w:rPr>
        <w:t>不锈钢抽芯铆钉连接，</w:t>
      </w:r>
      <w:r w:rsidRPr="00321560">
        <w:rPr>
          <w:rFonts w:hint="eastAsia"/>
          <w:color w:val="000000" w:themeColor="text1"/>
        </w:rPr>
        <w:t>其</w:t>
      </w:r>
      <w:r w:rsidRPr="00321560">
        <w:rPr>
          <w:color w:val="000000" w:themeColor="text1"/>
        </w:rPr>
        <w:t>直径不应小于5.0mm</w:t>
      </w:r>
      <w:r w:rsidRPr="00321560">
        <w:rPr>
          <w:rFonts w:hint="eastAsia"/>
          <w:color w:val="000000" w:themeColor="text1"/>
        </w:rPr>
        <w:t>，每一</w:t>
      </w:r>
      <w:r w:rsidRPr="00321560">
        <w:rPr>
          <w:color w:val="000000" w:themeColor="text1"/>
        </w:rPr>
        <w:t>连接件的连接铆钉或螺栓不应</w:t>
      </w:r>
      <w:r w:rsidRPr="00321560">
        <w:rPr>
          <w:rFonts w:hint="eastAsia"/>
          <w:color w:val="000000" w:themeColor="text1"/>
        </w:rPr>
        <w:t>少于</w:t>
      </w:r>
      <w:r w:rsidRPr="00321560">
        <w:rPr>
          <w:color w:val="000000" w:themeColor="text1"/>
        </w:rPr>
        <w:t>2</w:t>
      </w:r>
      <w:r w:rsidRPr="00321560">
        <w:rPr>
          <w:rFonts w:hint="eastAsia"/>
          <w:color w:val="000000" w:themeColor="text1"/>
        </w:rPr>
        <w:t>个</w:t>
      </w:r>
      <w:r w:rsidRPr="00321560">
        <w:rPr>
          <w:color w:val="000000" w:themeColor="text1"/>
        </w:rPr>
        <w:t>。</w:t>
      </w:r>
    </w:p>
    <w:p w:rsidR="00547F36" w:rsidRPr="00321560" w:rsidRDefault="00547F36" w:rsidP="00C5499B">
      <w:pPr>
        <w:pStyle w:val="a4"/>
        <w:rPr>
          <w:color w:val="000000" w:themeColor="text1"/>
        </w:rPr>
      </w:pPr>
      <w:r w:rsidRPr="00321560">
        <w:rPr>
          <w:rFonts w:hint="eastAsia"/>
          <w:color w:val="000000" w:themeColor="text1"/>
        </w:rPr>
        <w:t>单层金属面板采用副框压块连接方式时，</w:t>
      </w:r>
      <w:r w:rsidRPr="00321560">
        <w:rPr>
          <w:color w:val="000000" w:themeColor="text1"/>
        </w:rPr>
        <w:t>其构造应符合下列规定：</w:t>
      </w:r>
    </w:p>
    <w:p w:rsidR="00547F36" w:rsidRPr="00321560" w:rsidRDefault="00547F36" w:rsidP="0027558F">
      <w:pPr>
        <w:pStyle w:val="afc"/>
        <w:numPr>
          <w:ilvl w:val="0"/>
          <w:numId w:val="26"/>
        </w:numPr>
        <w:rPr>
          <w:color w:val="000000" w:themeColor="text1"/>
        </w:rPr>
      </w:pPr>
      <w:r w:rsidRPr="00321560">
        <w:rPr>
          <w:rFonts w:hint="eastAsia"/>
          <w:color w:val="000000" w:themeColor="text1"/>
        </w:rPr>
        <w:t>铝合金</w:t>
      </w:r>
      <w:r w:rsidRPr="00321560">
        <w:rPr>
          <w:color w:val="000000" w:themeColor="text1"/>
        </w:rPr>
        <w:t>副框应有足够的刚度</w:t>
      </w:r>
      <w:r w:rsidRPr="00321560">
        <w:rPr>
          <w:rFonts w:hint="eastAsia"/>
          <w:color w:val="000000" w:themeColor="text1"/>
        </w:rPr>
        <w:t>，</w:t>
      </w:r>
      <w:r w:rsidRPr="00321560">
        <w:rPr>
          <w:color w:val="000000" w:themeColor="text1"/>
        </w:rPr>
        <w:t>其截面壁厚不应小于</w:t>
      </w:r>
      <w:r w:rsidRPr="00321560">
        <w:rPr>
          <w:rFonts w:hint="eastAsia"/>
          <w:color w:val="000000" w:themeColor="text1"/>
        </w:rPr>
        <w:t>2.0mm，</w:t>
      </w:r>
      <w:r w:rsidRPr="00321560">
        <w:rPr>
          <w:color w:val="000000" w:themeColor="text1"/>
        </w:rPr>
        <w:t>外形宽度不宜小于</w:t>
      </w:r>
      <w:r w:rsidRPr="00321560">
        <w:rPr>
          <w:rFonts w:hint="eastAsia"/>
          <w:color w:val="000000" w:themeColor="text1"/>
        </w:rPr>
        <w:t>20</w:t>
      </w:r>
      <w:r w:rsidRPr="00321560">
        <w:rPr>
          <w:color w:val="000000" w:themeColor="text1"/>
        </w:rPr>
        <w:t>mm</w:t>
      </w:r>
      <w:r w:rsidRPr="00321560">
        <w:rPr>
          <w:rFonts w:hint="eastAsia"/>
          <w:color w:val="000000" w:themeColor="text1"/>
        </w:rPr>
        <w:t>，</w:t>
      </w:r>
      <w:r w:rsidRPr="00321560">
        <w:rPr>
          <w:color w:val="000000" w:themeColor="text1"/>
        </w:rPr>
        <w:t>高度不宜小于</w:t>
      </w:r>
      <w:r w:rsidRPr="00321560">
        <w:rPr>
          <w:rFonts w:hint="eastAsia"/>
          <w:color w:val="000000" w:themeColor="text1"/>
        </w:rPr>
        <w:t>1</w:t>
      </w:r>
      <w:r w:rsidRPr="00321560">
        <w:rPr>
          <w:color w:val="000000" w:themeColor="text1"/>
        </w:rPr>
        <w:t>2</w:t>
      </w:r>
      <w:r w:rsidRPr="00321560">
        <w:rPr>
          <w:rFonts w:hint="eastAsia"/>
          <w:color w:val="000000" w:themeColor="text1"/>
        </w:rPr>
        <w:t>mm；</w:t>
      </w:r>
    </w:p>
    <w:p w:rsidR="00547F36" w:rsidRPr="00321560" w:rsidRDefault="00547F36" w:rsidP="00923FAA">
      <w:pPr>
        <w:pStyle w:val="afc"/>
        <w:rPr>
          <w:color w:val="000000" w:themeColor="text1"/>
        </w:rPr>
      </w:pPr>
      <w:r w:rsidRPr="00321560">
        <w:rPr>
          <w:rFonts w:hint="eastAsia"/>
          <w:color w:val="000000" w:themeColor="text1"/>
        </w:rPr>
        <w:t>面板可通过折边与副框采用</w:t>
      </w:r>
      <w:r w:rsidRPr="00321560">
        <w:rPr>
          <w:color w:val="000000" w:themeColor="text1"/>
        </w:rPr>
        <w:t>实心铝铆钉或不锈钢抽芯铆钉</w:t>
      </w:r>
      <w:r w:rsidRPr="00321560">
        <w:rPr>
          <w:rFonts w:hint="eastAsia"/>
          <w:color w:val="000000" w:themeColor="text1"/>
        </w:rPr>
        <w:t>连接，也可以采用</w:t>
      </w:r>
      <w:r w:rsidRPr="00321560">
        <w:rPr>
          <w:color w:val="000000" w:themeColor="text1"/>
        </w:rPr>
        <w:t>种植螺钉与硅酮结构密封胶相结合的连接方式</w:t>
      </w:r>
      <w:r w:rsidRPr="00321560">
        <w:rPr>
          <w:rFonts w:hint="eastAsia"/>
          <w:color w:val="000000" w:themeColor="text1"/>
        </w:rPr>
        <w:t>；</w:t>
      </w:r>
    </w:p>
    <w:p w:rsidR="00547F36" w:rsidRPr="00321560" w:rsidRDefault="00547F36" w:rsidP="00923FAA">
      <w:pPr>
        <w:pStyle w:val="afc"/>
        <w:rPr>
          <w:color w:val="000000" w:themeColor="text1"/>
        </w:rPr>
      </w:pPr>
      <w:r w:rsidRPr="00321560">
        <w:rPr>
          <w:rFonts w:hint="eastAsia"/>
          <w:color w:val="000000" w:themeColor="text1"/>
        </w:rPr>
        <w:t>固定副框</w:t>
      </w:r>
      <w:r w:rsidRPr="00321560">
        <w:rPr>
          <w:color w:val="000000" w:themeColor="text1"/>
        </w:rPr>
        <w:t>用压</w:t>
      </w:r>
      <w:r w:rsidRPr="00321560">
        <w:rPr>
          <w:rFonts w:hint="eastAsia"/>
          <w:color w:val="000000" w:themeColor="text1"/>
        </w:rPr>
        <w:t>块</w:t>
      </w:r>
      <w:r w:rsidRPr="00321560">
        <w:rPr>
          <w:color w:val="000000" w:themeColor="text1"/>
        </w:rPr>
        <w:t>宜采用铝合金挤压型材，其</w:t>
      </w:r>
      <w:r w:rsidRPr="00321560">
        <w:rPr>
          <w:rFonts w:hint="eastAsia"/>
          <w:color w:val="000000" w:themeColor="text1"/>
        </w:rPr>
        <w:t>最小处</w:t>
      </w:r>
      <w:r w:rsidRPr="00321560">
        <w:rPr>
          <w:color w:val="000000" w:themeColor="text1"/>
        </w:rPr>
        <w:t>的截面厚度</w:t>
      </w:r>
      <w:r w:rsidRPr="00321560">
        <w:rPr>
          <w:rFonts w:hint="eastAsia"/>
          <w:color w:val="000000" w:themeColor="text1"/>
        </w:rPr>
        <w:t>不宜</w:t>
      </w:r>
      <w:r w:rsidRPr="00321560">
        <w:rPr>
          <w:color w:val="000000" w:themeColor="text1"/>
        </w:rPr>
        <w:t>小于</w:t>
      </w:r>
      <w:r w:rsidRPr="00321560">
        <w:rPr>
          <w:rFonts w:hint="eastAsia"/>
          <w:color w:val="000000" w:themeColor="text1"/>
        </w:rPr>
        <w:t>5mm。压块的长度应经计算确定，且不小于40mm，</w:t>
      </w:r>
      <w:r w:rsidRPr="00321560">
        <w:rPr>
          <w:color w:val="000000" w:themeColor="text1"/>
        </w:rPr>
        <w:t>与副框</w:t>
      </w:r>
      <w:r w:rsidRPr="00321560">
        <w:rPr>
          <w:rFonts w:hint="eastAsia"/>
          <w:color w:val="000000" w:themeColor="text1"/>
        </w:rPr>
        <w:t>连接搭</w:t>
      </w:r>
      <w:r w:rsidRPr="00321560">
        <w:rPr>
          <w:color w:val="000000" w:themeColor="text1"/>
        </w:rPr>
        <w:t>接量不宜小于</w:t>
      </w:r>
      <w:r w:rsidRPr="00321560">
        <w:rPr>
          <w:rFonts w:hint="eastAsia"/>
          <w:color w:val="000000" w:themeColor="text1"/>
        </w:rPr>
        <w:t>10mm，</w:t>
      </w:r>
      <w:r w:rsidRPr="00321560">
        <w:rPr>
          <w:color w:val="000000" w:themeColor="text1"/>
        </w:rPr>
        <w:t>压</w:t>
      </w:r>
      <w:r w:rsidRPr="00321560">
        <w:rPr>
          <w:rFonts w:hint="eastAsia"/>
          <w:color w:val="000000" w:themeColor="text1"/>
        </w:rPr>
        <w:t>块端部</w:t>
      </w:r>
      <w:r w:rsidRPr="00321560">
        <w:rPr>
          <w:color w:val="000000" w:themeColor="text1"/>
        </w:rPr>
        <w:t>与副框</w:t>
      </w:r>
      <w:r w:rsidRPr="00321560">
        <w:rPr>
          <w:rFonts w:hint="eastAsia"/>
          <w:color w:val="000000" w:themeColor="text1"/>
        </w:rPr>
        <w:t>内侧</w:t>
      </w:r>
      <w:r w:rsidRPr="00321560">
        <w:rPr>
          <w:color w:val="000000" w:themeColor="text1"/>
        </w:rPr>
        <w:t>的间隙</w:t>
      </w:r>
      <w:r w:rsidRPr="00321560">
        <w:rPr>
          <w:rFonts w:hint="eastAsia"/>
          <w:color w:val="000000" w:themeColor="text1"/>
        </w:rPr>
        <w:t>不应</w:t>
      </w:r>
      <w:r w:rsidRPr="00321560">
        <w:rPr>
          <w:color w:val="000000" w:themeColor="text1"/>
        </w:rPr>
        <w:t>小于5mm</w:t>
      </w:r>
      <w:r w:rsidRPr="00321560">
        <w:rPr>
          <w:rFonts w:hint="eastAsia"/>
          <w:color w:val="000000" w:themeColor="text1"/>
        </w:rPr>
        <w:t>。压块距面板上下边缘不应大于100mm；</w:t>
      </w:r>
    </w:p>
    <w:p w:rsidR="00547F36" w:rsidRPr="00321560" w:rsidRDefault="00547F36" w:rsidP="00923FAA">
      <w:pPr>
        <w:pStyle w:val="afc"/>
        <w:rPr>
          <w:color w:val="000000" w:themeColor="text1"/>
        </w:rPr>
      </w:pPr>
      <w:r w:rsidRPr="00321560">
        <w:rPr>
          <w:rFonts w:hint="eastAsia"/>
          <w:color w:val="000000" w:themeColor="text1"/>
        </w:rPr>
        <w:t>压块与</w:t>
      </w:r>
      <w:r w:rsidRPr="00321560">
        <w:rPr>
          <w:color w:val="000000" w:themeColor="text1"/>
        </w:rPr>
        <w:t>支承</w:t>
      </w:r>
      <w:r w:rsidRPr="00321560">
        <w:rPr>
          <w:rFonts w:hint="eastAsia"/>
          <w:color w:val="000000" w:themeColor="text1"/>
        </w:rPr>
        <w:t>框架</w:t>
      </w:r>
      <w:r w:rsidRPr="00321560">
        <w:rPr>
          <w:color w:val="000000" w:themeColor="text1"/>
        </w:rPr>
        <w:t>的连接应采用不锈钢螺钉或不锈钢螺栓</w:t>
      </w:r>
      <w:r w:rsidRPr="00321560">
        <w:rPr>
          <w:rFonts w:hint="eastAsia"/>
          <w:color w:val="000000" w:themeColor="text1"/>
        </w:rPr>
        <w:t>，连接</w:t>
      </w:r>
      <w:r w:rsidRPr="00321560">
        <w:rPr>
          <w:color w:val="000000" w:themeColor="text1"/>
        </w:rPr>
        <w:t>螺钉或螺栓</w:t>
      </w:r>
      <w:r w:rsidRPr="00321560">
        <w:rPr>
          <w:rFonts w:hint="eastAsia"/>
          <w:color w:val="000000" w:themeColor="text1"/>
        </w:rPr>
        <w:t>的</w:t>
      </w:r>
      <w:r w:rsidRPr="00321560">
        <w:rPr>
          <w:color w:val="000000" w:themeColor="text1"/>
        </w:rPr>
        <w:t>数量应经计算确定</w:t>
      </w:r>
      <w:r w:rsidRPr="00321560">
        <w:rPr>
          <w:rFonts w:hint="eastAsia"/>
          <w:color w:val="000000" w:themeColor="text1"/>
        </w:rPr>
        <w:t>，且</w:t>
      </w:r>
      <w:r w:rsidRPr="00321560">
        <w:rPr>
          <w:color w:val="000000" w:themeColor="text1"/>
        </w:rPr>
        <w:t>直径不应小于</w:t>
      </w:r>
      <w:r w:rsidRPr="00321560">
        <w:rPr>
          <w:rFonts w:hint="eastAsia"/>
          <w:color w:val="000000" w:themeColor="text1"/>
        </w:rPr>
        <w:t>5.0</w:t>
      </w:r>
      <w:r w:rsidRPr="00321560">
        <w:rPr>
          <w:color w:val="000000" w:themeColor="text1"/>
        </w:rPr>
        <w:t>mm</w:t>
      </w:r>
      <w:r w:rsidRPr="00321560">
        <w:rPr>
          <w:rFonts w:hint="eastAsia"/>
          <w:color w:val="000000" w:themeColor="text1"/>
        </w:rPr>
        <w:t>。压块及螺钉的间距不应大于350mm。被连接钢型材的壁厚不应小于3mm，铝型材的局部壁厚不应小于螺钉公称直径。</w:t>
      </w:r>
    </w:p>
    <w:p w:rsidR="00547F36" w:rsidRPr="00321560" w:rsidRDefault="00547F36" w:rsidP="00C5499B">
      <w:pPr>
        <w:pStyle w:val="a4"/>
        <w:rPr>
          <w:color w:val="000000" w:themeColor="text1"/>
        </w:rPr>
      </w:pPr>
      <w:r w:rsidRPr="00321560">
        <w:rPr>
          <w:rFonts w:hint="eastAsia"/>
          <w:color w:val="000000" w:themeColor="text1"/>
        </w:rPr>
        <w:t>金属</w:t>
      </w:r>
      <w:r w:rsidRPr="00321560">
        <w:rPr>
          <w:color w:val="000000" w:themeColor="text1"/>
        </w:rPr>
        <w:t>面板</w:t>
      </w:r>
      <w:r w:rsidRPr="00321560">
        <w:rPr>
          <w:rFonts w:hint="eastAsia"/>
          <w:color w:val="000000" w:themeColor="text1"/>
        </w:rPr>
        <w:t>上</w:t>
      </w:r>
      <w:r w:rsidRPr="00321560">
        <w:rPr>
          <w:color w:val="000000" w:themeColor="text1"/>
        </w:rPr>
        <w:t>不宜</w:t>
      </w:r>
      <w:r w:rsidRPr="00321560">
        <w:rPr>
          <w:rFonts w:hint="eastAsia"/>
          <w:color w:val="000000" w:themeColor="text1"/>
        </w:rPr>
        <w:t>直接</w:t>
      </w:r>
      <w:r w:rsidRPr="00321560">
        <w:rPr>
          <w:color w:val="000000" w:themeColor="text1"/>
        </w:rPr>
        <w:t>采用种植螺钉与支承框架构件连接</w:t>
      </w:r>
      <w:r w:rsidRPr="00321560">
        <w:rPr>
          <w:rFonts w:hint="eastAsia"/>
          <w:color w:val="000000" w:themeColor="text1"/>
        </w:rPr>
        <w:t>来</w:t>
      </w:r>
      <w:r w:rsidRPr="00321560">
        <w:rPr>
          <w:color w:val="000000" w:themeColor="text1"/>
        </w:rPr>
        <w:t>承受或传递荷载</w:t>
      </w:r>
      <w:r w:rsidRPr="00321560">
        <w:rPr>
          <w:rFonts w:hint="eastAsia"/>
          <w:color w:val="000000" w:themeColor="text1"/>
        </w:rPr>
        <w:t>。</w:t>
      </w:r>
      <w:r w:rsidRPr="00321560">
        <w:rPr>
          <w:color w:val="000000" w:themeColor="text1"/>
        </w:rPr>
        <w:t>确需应用时，应采用与硅酮结构密封胶相结合的</w:t>
      </w:r>
      <w:r w:rsidRPr="00321560">
        <w:rPr>
          <w:rFonts w:hint="eastAsia"/>
          <w:color w:val="000000" w:themeColor="text1"/>
        </w:rPr>
        <w:t>受力形式和构造</w:t>
      </w:r>
      <w:r w:rsidRPr="00321560">
        <w:rPr>
          <w:color w:val="000000" w:themeColor="text1"/>
        </w:rPr>
        <w:t>连接措施，并校核其连接</w:t>
      </w:r>
      <w:r w:rsidRPr="00321560">
        <w:rPr>
          <w:rFonts w:hint="eastAsia"/>
          <w:color w:val="000000" w:themeColor="text1"/>
        </w:rPr>
        <w:t>强度，</w:t>
      </w:r>
      <w:r w:rsidRPr="00321560">
        <w:rPr>
          <w:color w:val="000000" w:themeColor="text1"/>
        </w:rPr>
        <w:t>满足</w:t>
      </w:r>
      <w:r w:rsidRPr="00321560">
        <w:rPr>
          <w:rFonts w:hint="eastAsia"/>
          <w:color w:val="000000" w:themeColor="text1"/>
        </w:rPr>
        <w:t>设计要求</w:t>
      </w:r>
      <w:r w:rsidRPr="00321560">
        <w:rPr>
          <w:color w:val="000000" w:themeColor="text1"/>
        </w:rPr>
        <w:t>。</w:t>
      </w:r>
    </w:p>
    <w:p w:rsidR="00547F36" w:rsidRPr="00321560" w:rsidRDefault="00547F36" w:rsidP="00C5499B">
      <w:pPr>
        <w:pStyle w:val="a4"/>
        <w:rPr>
          <w:color w:val="000000" w:themeColor="text1"/>
        </w:rPr>
      </w:pPr>
      <w:r w:rsidRPr="00321560">
        <w:rPr>
          <w:color w:val="000000" w:themeColor="text1"/>
        </w:rPr>
        <w:t>金属面板可</w:t>
      </w:r>
      <w:r w:rsidRPr="00321560">
        <w:rPr>
          <w:rFonts w:hint="eastAsia"/>
          <w:color w:val="000000" w:themeColor="text1"/>
        </w:rPr>
        <w:t>设置</w:t>
      </w:r>
      <w:r w:rsidRPr="00321560">
        <w:rPr>
          <w:color w:val="000000" w:themeColor="text1"/>
        </w:rPr>
        <w:t>加</w:t>
      </w:r>
      <w:r w:rsidRPr="00321560">
        <w:rPr>
          <w:rFonts w:hint="eastAsia"/>
          <w:color w:val="000000" w:themeColor="text1"/>
        </w:rPr>
        <w:t>劲</w:t>
      </w:r>
      <w:r w:rsidRPr="00321560">
        <w:rPr>
          <w:color w:val="000000" w:themeColor="text1"/>
        </w:rPr>
        <w:t>肋</w:t>
      </w:r>
      <w:r w:rsidRPr="00321560">
        <w:rPr>
          <w:rFonts w:hint="eastAsia"/>
          <w:color w:val="000000" w:themeColor="text1"/>
        </w:rPr>
        <w:t>提高</w:t>
      </w:r>
      <w:r w:rsidRPr="00321560">
        <w:rPr>
          <w:color w:val="000000" w:themeColor="text1"/>
        </w:rPr>
        <w:t>其</w:t>
      </w:r>
      <w:r w:rsidRPr="00321560">
        <w:rPr>
          <w:rFonts w:hint="eastAsia"/>
          <w:color w:val="000000" w:themeColor="text1"/>
        </w:rPr>
        <w:t>整</w:t>
      </w:r>
      <w:r w:rsidRPr="00321560">
        <w:rPr>
          <w:color w:val="000000" w:themeColor="text1"/>
        </w:rPr>
        <w:t>体刚度，加劲肋</w:t>
      </w:r>
      <w:r w:rsidRPr="00321560">
        <w:rPr>
          <w:rFonts w:hint="eastAsia"/>
          <w:color w:val="000000" w:themeColor="text1"/>
        </w:rPr>
        <w:t>的</w:t>
      </w:r>
      <w:r w:rsidRPr="00321560">
        <w:rPr>
          <w:color w:val="000000" w:themeColor="text1"/>
        </w:rPr>
        <w:t>设置和连接构造应符合下列规定</w:t>
      </w:r>
      <w:r w:rsidRPr="00321560">
        <w:rPr>
          <w:rFonts w:hint="eastAsia"/>
          <w:color w:val="000000" w:themeColor="text1"/>
        </w:rPr>
        <w:t>：</w:t>
      </w:r>
    </w:p>
    <w:p w:rsidR="00547F36" w:rsidRPr="00321560" w:rsidRDefault="00547F36" w:rsidP="0027558F">
      <w:pPr>
        <w:pStyle w:val="afc"/>
        <w:numPr>
          <w:ilvl w:val="0"/>
          <w:numId w:val="27"/>
        </w:numPr>
        <w:rPr>
          <w:color w:val="000000" w:themeColor="text1"/>
        </w:rPr>
      </w:pPr>
      <w:r w:rsidRPr="00321560">
        <w:rPr>
          <w:rFonts w:hint="eastAsia"/>
          <w:color w:val="000000" w:themeColor="text1"/>
        </w:rPr>
        <w:t>加劲</w:t>
      </w:r>
      <w:r w:rsidRPr="00321560">
        <w:rPr>
          <w:color w:val="000000" w:themeColor="text1"/>
        </w:rPr>
        <w:t>肋宜采用铝合金挤压型材或经表面镀锌处理后</w:t>
      </w:r>
      <w:r w:rsidRPr="00321560">
        <w:rPr>
          <w:rFonts w:hint="eastAsia"/>
          <w:color w:val="000000" w:themeColor="text1"/>
        </w:rPr>
        <w:t>的</w:t>
      </w:r>
      <w:r w:rsidRPr="00321560">
        <w:rPr>
          <w:color w:val="000000" w:themeColor="text1"/>
        </w:rPr>
        <w:t>钢</w:t>
      </w:r>
      <w:r w:rsidRPr="00321560">
        <w:rPr>
          <w:rFonts w:hint="eastAsia"/>
          <w:color w:val="000000" w:themeColor="text1"/>
        </w:rPr>
        <w:t>型材</w:t>
      </w:r>
      <w:r w:rsidRPr="00321560">
        <w:rPr>
          <w:color w:val="000000" w:themeColor="text1"/>
        </w:rPr>
        <w:t>，加劲肋材质</w:t>
      </w:r>
      <w:r w:rsidRPr="00321560">
        <w:rPr>
          <w:rFonts w:hint="eastAsia"/>
          <w:color w:val="000000" w:themeColor="text1"/>
        </w:rPr>
        <w:t>宜</w:t>
      </w:r>
      <w:r w:rsidRPr="00321560">
        <w:rPr>
          <w:color w:val="000000" w:themeColor="text1"/>
        </w:rPr>
        <w:t>与金属面板材质一致</w:t>
      </w:r>
      <w:r w:rsidRPr="00321560">
        <w:rPr>
          <w:rFonts w:hint="eastAsia"/>
          <w:color w:val="000000" w:themeColor="text1"/>
        </w:rPr>
        <w:t>；</w:t>
      </w:r>
      <w:r w:rsidRPr="00321560">
        <w:rPr>
          <w:color w:val="000000" w:themeColor="text1"/>
        </w:rPr>
        <w:t>铝合金挤压型材</w:t>
      </w:r>
      <w:r w:rsidRPr="00321560">
        <w:rPr>
          <w:rFonts w:hint="eastAsia"/>
          <w:color w:val="000000" w:themeColor="text1"/>
        </w:rPr>
        <w:t>壁厚</w:t>
      </w:r>
      <w:r w:rsidRPr="00321560">
        <w:rPr>
          <w:color w:val="000000" w:themeColor="text1"/>
        </w:rPr>
        <w:t>不小于</w:t>
      </w:r>
      <w:r w:rsidRPr="00321560">
        <w:rPr>
          <w:rFonts w:hint="eastAsia"/>
          <w:color w:val="000000" w:themeColor="text1"/>
        </w:rPr>
        <w:t>2.5mm，</w:t>
      </w:r>
      <w:r w:rsidRPr="00321560">
        <w:rPr>
          <w:color w:val="000000" w:themeColor="text1"/>
        </w:rPr>
        <w:t>钢</w:t>
      </w:r>
      <w:r w:rsidRPr="00321560">
        <w:rPr>
          <w:rFonts w:hint="eastAsia"/>
          <w:color w:val="000000" w:themeColor="text1"/>
        </w:rPr>
        <w:t>型材壁厚不小于2</w:t>
      </w:r>
      <w:r w:rsidRPr="00321560">
        <w:rPr>
          <w:color w:val="000000" w:themeColor="text1"/>
        </w:rPr>
        <w:t>mm</w:t>
      </w:r>
      <w:r w:rsidRPr="00321560">
        <w:rPr>
          <w:rFonts w:hint="eastAsia"/>
          <w:color w:val="000000" w:themeColor="text1"/>
        </w:rPr>
        <w:t>，加劲</w:t>
      </w:r>
      <w:r w:rsidRPr="00321560">
        <w:rPr>
          <w:color w:val="000000" w:themeColor="text1"/>
        </w:rPr>
        <w:t>肋壁厚不小于面板材料的壁厚</w:t>
      </w:r>
      <w:r w:rsidRPr="00321560">
        <w:rPr>
          <w:rFonts w:hint="eastAsia"/>
          <w:color w:val="000000" w:themeColor="text1"/>
        </w:rPr>
        <w:t>；</w:t>
      </w:r>
    </w:p>
    <w:p w:rsidR="00547F36" w:rsidRPr="00321560" w:rsidRDefault="00547F36" w:rsidP="00170CA8">
      <w:pPr>
        <w:pStyle w:val="afc"/>
        <w:rPr>
          <w:color w:val="000000" w:themeColor="text1"/>
        </w:rPr>
      </w:pPr>
      <w:r w:rsidRPr="00321560">
        <w:rPr>
          <w:rFonts w:hint="eastAsia"/>
          <w:color w:val="000000" w:themeColor="text1"/>
        </w:rPr>
        <w:lastRenderedPageBreak/>
        <w:t>加劲</w:t>
      </w:r>
      <w:r w:rsidRPr="00321560">
        <w:rPr>
          <w:color w:val="000000" w:themeColor="text1"/>
        </w:rPr>
        <w:t>肋的设置和布局应经计算确定。与</w:t>
      </w:r>
      <w:r w:rsidRPr="00321560">
        <w:rPr>
          <w:rFonts w:hint="eastAsia"/>
          <w:color w:val="000000" w:themeColor="text1"/>
        </w:rPr>
        <w:t>金属</w:t>
      </w:r>
      <w:r w:rsidRPr="00321560">
        <w:rPr>
          <w:color w:val="000000" w:themeColor="text1"/>
        </w:rPr>
        <w:t>面板背面连接可</w:t>
      </w:r>
      <w:r w:rsidRPr="00321560">
        <w:rPr>
          <w:rFonts w:hint="eastAsia"/>
          <w:color w:val="000000" w:themeColor="text1"/>
        </w:rPr>
        <w:t>采用</w:t>
      </w:r>
      <w:r w:rsidRPr="00321560">
        <w:rPr>
          <w:color w:val="000000" w:themeColor="text1"/>
        </w:rPr>
        <w:t>种植螺钉或与硅酮结构密封胶相结合的连接形式连接，连接螺钉不宜小于</w:t>
      </w:r>
      <w:r w:rsidRPr="00321560">
        <w:rPr>
          <w:rFonts w:hint="eastAsia"/>
          <w:color w:val="000000" w:themeColor="text1"/>
        </w:rPr>
        <w:t>5</w:t>
      </w:r>
      <w:r w:rsidRPr="00321560">
        <w:rPr>
          <w:color w:val="000000" w:themeColor="text1"/>
        </w:rPr>
        <w:t>.0mm</w:t>
      </w:r>
      <w:r w:rsidRPr="00321560">
        <w:rPr>
          <w:rFonts w:hint="eastAsia"/>
          <w:color w:val="000000" w:themeColor="text1"/>
        </w:rPr>
        <w:t>，相邻间距</w:t>
      </w:r>
      <w:r w:rsidRPr="00321560">
        <w:rPr>
          <w:color w:val="000000" w:themeColor="text1"/>
        </w:rPr>
        <w:t>不宜</w:t>
      </w:r>
      <w:r w:rsidRPr="00321560">
        <w:rPr>
          <w:rFonts w:hint="eastAsia"/>
          <w:color w:val="000000" w:themeColor="text1"/>
        </w:rPr>
        <w:t>大于200</w:t>
      </w:r>
      <w:r w:rsidRPr="00321560">
        <w:rPr>
          <w:color w:val="000000" w:themeColor="text1"/>
        </w:rPr>
        <w:t>mm</w:t>
      </w:r>
      <w:r w:rsidRPr="00321560">
        <w:rPr>
          <w:rFonts w:hint="eastAsia"/>
          <w:color w:val="000000" w:themeColor="text1"/>
        </w:rPr>
        <w:t>。</w:t>
      </w:r>
      <w:r w:rsidRPr="00321560">
        <w:rPr>
          <w:color w:val="000000" w:themeColor="text1"/>
        </w:rPr>
        <w:t>钢铝不同材料</w:t>
      </w:r>
      <w:r w:rsidRPr="00321560">
        <w:rPr>
          <w:rFonts w:hint="eastAsia"/>
          <w:color w:val="000000" w:themeColor="text1"/>
        </w:rPr>
        <w:t>连接时</w:t>
      </w:r>
      <w:r w:rsidRPr="00321560">
        <w:rPr>
          <w:color w:val="000000" w:themeColor="text1"/>
        </w:rPr>
        <w:t>应有防</w:t>
      </w:r>
      <w:r w:rsidRPr="00321560">
        <w:rPr>
          <w:rFonts w:hint="eastAsia"/>
          <w:color w:val="000000" w:themeColor="text1"/>
        </w:rPr>
        <w:t>电化</w:t>
      </w:r>
      <w:r w:rsidRPr="00321560">
        <w:rPr>
          <w:color w:val="000000" w:themeColor="text1"/>
        </w:rPr>
        <w:t>腐蚀措施</w:t>
      </w:r>
      <w:r w:rsidRPr="00321560">
        <w:rPr>
          <w:rFonts w:hint="eastAsia"/>
          <w:color w:val="000000" w:themeColor="text1"/>
        </w:rPr>
        <w:t>。采用种植钉连接的加劲肋，种植钉的连接应进行拉拔试验，试验值应不低于种植钉受拉荷载设计值的两倍；</w:t>
      </w:r>
    </w:p>
    <w:p w:rsidR="00547F36" w:rsidRPr="00321560" w:rsidRDefault="00547F36" w:rsidP="00170CA8">
      <w:pPr>
        <w:pStyle w:val="afc"/>
        <w:rPr>
          <w:color w:val="000000" w:themeColor="text1"/>
        </w:rPr>
      </w:pPr>
      <w:r w:rsidRPr="00321560">
        <w:rPr>
          <w:rFonts w:hint="eastAsia"/>
          <w:color w:val="000000" w:themeColor="text1"/>
        </w:rPr>
        <w:t>加劲</w:t>
      </w:r>
      <w:r w:rsidRPr="00321560">
        <w:rPr>
          <w:color w:val="000000" w:themeColor="text1"/>
        </w:rPr>
        <w:t>肋与金属面板边缘折边处以及</w:t>
      </w:r>
      <w:r w:rsidRPr="00321560">
        <w:rPr>
          <w:rFonts w:hint="eastAsia"/>
          <w:color w:val="000000" w:themeColor="text1"/>
        </w:rPr>
        <w:t>加劲</w:t>
      </w:r>
      <w:r w:rsidRPr="00321560">
        <w:rPr>
          <w:color w:val="000000" w:themeColor="text1"/>
        </w:rPr>
        <w:t>肋纵横交叉处应采用角码连接</w:t>
      </w:r>
      <w:r w:rsidRPr="00321560">
        <w:rPr>
          <w:rFonts w:hint="eastAsia"/>
          <w:color w:val="000000" w:themeColor="text1"/>
        </w:rPr>
        <w:t>，</w:t>
      </w:r>
      <w:r w:rsidRPr="00321560">
        <w:rPr>
          <w:color w:val="000000" w:themeColor="text1"/>
        </w:rPr>
        <w:t>连接件</w:t>
      </w:r>
      <w:r w:rsidRPr="00321560">
        <w:rPr>
          <w:rFonts w:hint="eastAsia"/>
          <w:color w:val="000000" w:themeColor="text1"/>
        </w:rPr>
        <w:t>可</w:t>
      </w:r>
      <w:r w:rsidRPr="00321560">
        <w:rPr>
          <w:color w:val="000000" w:themeColor="text1"/>
        </w:rPr>
        <w:t>分别</w:t>
      </w:r>
      <w:r w:rsidRPr="00321560">
        <w:rPr>
          <w:rFonts w:hint="eastAsia"/>
          <w:color w:val="000000" w:themeColor="text1"/>
        </w:rPr>
        <w:t>采</w:t>
      </w:r>
      <w:r w:rsidRPr="00321560">
        <w:rPr>
          <w:color w:val="000000" w:themeColor="text1"/>
        </w:rPr>
        <w:t>用螺钉、铆钉等紧固件可靠连接</w:t>
      </w:r>
      <w:r w:rsidRPr="00321560">
        <w:rPr>
          <w:rFonts w:hint="eastAsia"/>
          <w:color w:val="000000" w:themeColor="text1"/>
        </w:rPr>
        <w:t>，并应</w:t>
      </w:r>
      <w:r w:rsidRPr="00321560">
        <w:rPr>
          <w:color w:val="000000" w:themeColor="text1"/>
        </w:rPr>
        <w:t>满足刚度和</w:t>
      </w:r>
      <w:r w:rsidRPr="00321560">
        <w:rPr>
          <w:rFonts w:hint="eastAsia"/>
          <w:color w:val="000000" w:themeColor="text1"/>
        </w:rPr>
        <w:t>传</w:t>
      </w:r>
      <w:r w:rsidRPr="00321560">
        <w:rPr>
          <w:color w:val="000000" w:themeColor="text1"/>
        </w:rPr>
        <w:t>力要求</w:t>
      </w:r>
      <w:r w:rsidRPr="00321560">
        <w:rPr>
          <w:rFonts w:hint="eastAsia"/>
          <w:color w:val="000000" w:themeColor="text1"/>
        </w:rPr>
        <w:t>。</w:t>
      </w:r>
    </w:p>
    <w:p w:rsidR="002719DC" w:rsidRPr="00321560" w:rsidRDefault="002719DC" w:rsidP="002719DC">
      <w:pPr>
        <w:autoSpaceDE w:val="0"/>
        <w:autoSpaceDN w:val="0"/>
        <w:adjustRightInd w:val="0"/>
        <w:spacing w:before="93" w:after="93" w:line="320" w:lineRule="exact"/>
        <w:ind w:firstLineChars="250" w:firstLine="525"/>
        <w:rPr>
          <w:rFonts w:asciiTheme="minorEastAsia" w:hAnsiTheme="minorEastAsia"/>
          <w:color w:val="000000" w:themeColor="text1"/>
          <w:kern w:val="0"/>
          <w:szCs w:val="21"/>
        </w:rPr>
      </w:pPr>
    </w:p>
    <w:p w:rsidR="002719DC" w:rsidRPr="00321560" w:rsidRDefault="002719DC" w:rsidP="002719DC">
      <w:pPr>
        <w:pStyle w:val="a3"/>
        <w:spacing w:before="156" w:after="156"/>
        <w:rPr>
          <w:color w:val="000000" w:themeColor="text1"/>
        </w:rPr>
      </w:pPr>
      <w:bookmarkStart w:id="288" w:name="_Toc62232320"/>
      <w:r w:rsidRPr="00321560">
        <w:rPr>
          <w:color w:val="000000" w:themeColor="text1"/>
        </w:rPr>
        <w:t>石材面板及连接设计</w:t>
      </w:r>
      <w:bookmarkEnd w:id="288"/>
    </w:p>
    <w:p w:rsidR="002719DC" w:rsidRPr="00321560" w:rsidRDefault="002719DC" w:rsidP="00C5499B">
      <w:pPr>
        <w:pStyle w:val="a4"/>
        <w:rPr>
          <w:color w:val="000000" w:themeColor="text1"/>
        </w:rPr>
      </w:pPr>
      <w:r w:rsidRPr="00321560">
        <w:rPr>
          <w:color w:val="000000" w:themeColor="text1"/>
        </w:rPr>
        <w:t>幕墙用石材面板</w:t>
      </w:r>
      <w:r w:rsidRPr="00321560">
        <w:rPr>
          <w:rFonts w:hint="eastAsia"/>
          <w:color w:val="000000" w:themeColor="text1"/>
        </w:rPr>
        <w:t>宜</w:t>
      </w:r>
      <w:r w:rsidRPr="00321560">
        <w:rPr>
          <w:color w:val="000000" w:themeColor="text1"/>
        </w:rPr>
        <w:t>选用花岗岩</w:t>
      </w:r>
      <w:r w:rsidRPr="00321560">
        <w:rPr>
          <w:rFonts w:hint="eastAsia"/>
          <w:color w:val="000000" w:themeColor="text1"/>
        </w:rPr>
        <w:t>，可选用大理石、石灰石、石英砂岩。</w:t>
      </w:r>
    </w:p>
    <w:p w:rsidR="002719DC" w:rsidRPr="00321560" w:rsidRDefault="002719DC" w:rsidP="00C5499B">
      <w:pPr>
        <w:pStyle w:val="a4"/>
        <w:rPr>
          <w:color w:val="000000" w:themeColor="text1"/>
        </w:rPr>
      </w:pPr>
      <w:r w:rsidRPr="00321560">
        <w:rPr>
          <w:rFonts w:hint="eastAsia"/>
          <w:color w:val="000000" w:themeColor="text1"/>
        </w:rPr>
        <w:t>石材幕墙花岗岩面板的应用高度不应大于</w:t>
      </w:r>
      <w:r w:rsidRPr="00321560">
        <w:rPr>
          <w:color w:val="000000" w:themeColor="text1"/>
        </w:rPr>
        <w:t>1</w:t>
      </w:r>
      <w:r w:rsidRPr="00321560">
        <w:rPr>
          <w:rFonts w:hint="eastAsia"/>
          <w:color w:val="000000" w:themeColor="text1"/>
        </w:rPr>
        <w:t>5</w:t>
      </w:r>
      <w:r w:rsidRPr="00321560">
        <w:rPr>
          <w:color w:val="000000" w:themeColor="text1"/>
        </w:rPr>
        <w:t>0米</w:t>
      </w:r>
      <w:r w:rsidRPr="00321560">
        <w:rPr>
          <w:rFonts w:hint="eastAsia"/>
          <w:color w:val="000000" w:themeColor="text1"/>
        </w:rPr>
        <w:t>，非花岗岩面板的应用高度不应大于2</w:t>
      </w:r>
      <w:r w:rsidRPr="00321560">
        <w:rPr>
          <w:color w:val="000000" w:themeColor="text1"/>
        </w:rPr>
        <w:t>4米</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幕墙石材面板的厚度</w:t>
      </w:r>
      <w:r w:rsidRPr="00321560">
        <w:rPr>
          <w:rFonts w:hint="eastAsia"/>
          <w:color w:val="000000" w:themeColor="text1"/>
        </w:rPr>
        <w:t>应计算确定，其最小有效厚度、吸水率和最大许用面积要求应</w:t>
      </w:r>
      <w:r w:rsidRPr="00321560">
        <w:rPr>
          <w:color w:val="000000" w:themeColor="text1"/>
        </w:rPr>
        <w:t>符合表</w:t>
      </w:r>
      <w:r w:rsidR="00C90D0B" w:rsidRPr="00321560">
        <w:rPr>
          <w:rFonts w:hint="eastAsia"/>
          <w:color w:val="000000" w:themeColor="text1"/>
        </w:rPr>
        <w:t>6</w:t>
      </w:r>
      <w:r w:rsidR="00C90D0B" w:rsidRPr="00321560">
        <w:rPr>
          <w:color w:val="000000" w:themeColor="text1"/>
        </w:rPr>
        <w:t>4</w:t>
      </w:r>
      <w:r w:rsidRPr="00321560">
        <w:rPr>
          <w:color w:val="000000" w:themeColor="text1"/>
        </w:rPr>
        <w:t>的规定。粗糙表面的</w:t>
      </w:r>
      <w:r w:rsidRPr="00321560">
        <w:rPr>
          <w:rFonts w:hint="eastAsia"/>
          <w:color w:val="000000" w:themeColor="text1"/>
        </w:rPr>
        <w:t>花岗岩</w:t>
      </w:r>
      <w:r w:rsidRPr="00321560">
        <w:rPr>
          <w:color w:val="000000" w:themeColor="text1"/>
        </w:rPr>
        <w:t>石板，其</w:t>
      </w:r>
      <w:r w:rsidRPr="00321560">
        <w:rPr>
          <w:rFonts w:hint="eastAsia"/>
          <w:color w:val="000000" w:themeColor="text1"/>
        </w:rPr>
        <w:t>最小有效</w:t>
      </w:r>
      <w:r w:rsidRPr="00321560">
        <w:rPr>
          <w:color w:val="000000" w:themeColor="text1"/>
        </w:rPr>
        <w:t>厚度</w:t>
      </w:r>
      <w:r w:rsidRPr="00321560">
        <w:rPr>
          <w:rFonts w:hint="eastAsia"/>
          <w:color w:val="000000" w:themeColor="text1"/>
        </w:rPr>
        <w:t>应按表</w:t>
      </w:r>
      <w:r w:rsidR="003C3485" w:rsidRPr="00321560">
        <w:rPr>
          <w:color w:val="000000" w:themeColor="text1"/>
        </w:rPr>
        <w:t>6</w:t>
      </w:r>
      <w:r w:rsidR="00087E7C" w:rsidRPr="00321560">
        <w:rPr>
          <w:color w:val="000000" w:themeColor="text1"/>
        </w:rPr>
        <w:t>4</w:t>
      </w:r>
      <w:r w:rsidRPr="00321560">
        <w:rPr>
          <w:rFonts w:hint="eastAsia"/>
          <w:color w:val="000000" w:themeColor="text1"/>
        </w:rPr>
        <w:t>中数值增加3mm采用。</w:t>
      </w:r>
    </w:p>
    <w:p w:rsidR="002719DC" w:rsidRPr="00321560" w:rsidRDefault="002719DC" w:rsidP="003C3485">
      <w:pPr>
        <w:pStyle w:val="af9"/>
        <w:spacing w:before="93" w:after="93"/>
        <w:rPr>
          <w:color w:val="000000" w:themeColor="text1"/>
        </w:rPr>
      </w:pPr>
      <w:r w:rsidRPr="00321560">
        <w:rPr>
          <w:rFonts w:hint="eastAsia"/>
          <w:color w:val="000000" w:themeColor="text1"/>
        </w:rPr>
        <w:t>室外干挂石材面板厚度、吸水率、最大许用面积要求</w:t>
      </w:r>
    </w:p>
    <w:tbl>
      <w:tblPr>
        <w:tblW w:w="5000" w:type="pct"/>
        <w:tblLook w:val="04A0" w:firstRow="1" w:lastRow="0" w:firstColumn="1" w:lastColumn="0" w:noHBand="0" w:noVBand="1"/>
      </w:tblPr>
      <w:tblGrid>
        <w:gridCol w:w="3805"/>
        <w:gridCol w:w="1476"/>
        <w:gridCol w:w="1776"/>
        <w:gridCol w:w="2797"/>
      </w:tblGrid>
      <w:tr w:rsidR="00321560" w:rsidRPr="00321560" w:rsidTr="003C3485">
        <w:trPr>
          <w:trHeight w:val="270"/>
        </w:trPr>
        <w:tc>
          <w:tcPr>
            <w:tcW w:w="1931"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项目</w:t>
            </w:r>
          </w:p>
        </w:tc>
        <w:tc>
          <w:tcPr>
            <w:tcW w:w="749" w:type="pct"/>
            <w:tcBorders>
              <w:top w:val="single" w:sz="12" w:space="0" w:color="auto"/>
              <w:left w:val="nil"/>
              <w:bottom w:val="single" w:sz="12"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花岗岩</w:t>
            </w:r>
          </w:p>
        </w:tc>
        <w:tc>
          <w:tcPr>
            <w:tcW w:w="2320" w:type="pct"/>
            <w:gridSpan w:val="2"/>
            <w:tcBorders>
              <w:top w:val="single" w:sz="12" w:space="0" w:color="auto"/>
              <w:left w:val="nil"/>
              <w:bottom w:val="single" w:sz="12" w:space="0" w:color="auto"/>
              <w:right w:val="single" w:sz="12"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其他石材（大理石、石灰石、</w:t>
            </w:r>
            <w:r w:rsidR="00B026EC">
              <w:rPr>
                <w:rFonts w:hint="eastAsia"/>
                <w:color w:val="000000" w:themeColor="text1"/>
              </w:rPr>
              <w:t>石英石、</w:t>
            </w:r>
            <w:r w:rsidRPr="00321560">
              <w:rPr>
                <w:rFonts w:hint="eastAsia"/>
                <w:color w:val="000000" w:themeColor="text1"/>
              </w:rPr>
              <w:t>砂岩）</w:t>
            </w:r>
          </w:p>
        </w:tc>
      </w:tr>
      <w:tr w:rsidR="00321560" w:rsidRPr="00321560" w:rsidTr="003C3485">
        <w:trPr>
          <w:trHeight w:val="540"/>
        </w:trPr>
        <w:tc>
          <w:tcPr>
            <w:tcW w:w="1931" w:type="pct"/>
            <w:tcBorders>
              <w:top w:val="single" w:sz="12" w:space="0" w:color="auto"/>
              <w:left w:val="single" w:sz="12" w:space="0" w:color="auto"/>
              <w:bottom w:val="single" w:sz="4" w:space="0" w:color="auto"/>
              <w:right w:val="single" w:sz="4" w:space="0" w:color="auto"/>
            </w:tcBorders>
            <w:shd w:val="clear" w:color="auto" w:fill="auto"/>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（干燥及水饱和）</w:t>
            </w:r>
          </w:p>
          <w:p w:rsidR="002719DC" w:rsidRPr="00321560" w:rsidRDefault="002719DC" w:rsidP="003C3485">
            <w:pPr>
              <w:pStyle w:val="afffffff5"/>
              <w:spacing w:before="93" w:after="93"/>
              <w:rPr>
                <w:color w:val="000000" w:themeColor="text1"/>
              </w:rPr>
            </w:pPr>
            <w:r w:rsidRPr="00321560">
              <w:rPr>
                <w:rFonts w:hint="eastAsia"/>
                <w:color w:val="000000" w:themeColor="text1"/>
              </w:rPr>
              <w:t>弯曲强度标准值</w:t>
            </w:r>
            <m:oMath>
              <m:sSub>
                <m:sSubPr>
                  <m:ctrlPr>
                    <w:rPr>
                      <w:rFonts w:ascii="Cambria Math" w:eastAsia="Cambria Math" w:hAnsi="Cambria Math"/>
                      <w:color w:val="000000" w:themeColor="text1"/>
                      <w:vertAlign w:val="subscript"/>
                    </w:rPr>
                  </m:ctrlPr>
                </m:sSubPr>
                <m:e>
                  <m:r>
                    <w:rPr>
                      <w:rFonts w:ascii="Cambria Math" w:hAnsi="Cambria Math" w:hint="eastAsia"/>
                      <w:color w:val="000000" w:themeColor="text1"/>
                      <w:vertAlign w:val="subscript"/>
                    </w:rPr>
                    <m:t>f</m:t>
                  </m:r>
                </m:e>
                <m:sub>
                  <m:r>
                    <w:rPr>
                      <w:rFonts w:ascii="Cambria Math" w:eastAsia="Cambria Math" w:hAnsi="Cambria Math"/>
                      <w:color w:val="000000" w:themeColor="text1"/>
                      <w:vertAlign w:val="subscript"/>
                    </w:rPr>
                    <m:t>rk</m:t>
                  </m:r>
                </m:sub>
              </m:sSub>
            </m:oMath>
            <w:r w:rsidRPr="00321560">
              <w:rPr>
                <w:rFonts w:hint="eastAsia"/>
                <w:color w:val="000000" w:themeColor="text1"/>
              </w:rPr>
              <w:t>（</w:t>
            </w:r>
            <w:r w:rsidRPr="00321560">
              <w:rPr>
                <w:rFonts w:hint="eastAsia"/>
                <w:color w:val="000000" w:themeColor="text1"/>
              </w:rPr>
              <w:t>N/mm</w:t>
            </w:r>
            <w:r w:rsidRPr="00321560">
              <w:rPr>
                <w:rFonts w:hint="eastAsia"/>
                <w:color w:val="000000" w:themeColor="text1"/>
              </w:rPr>
              <w:t>²）</w:t>
            </w:r>
          </w:p>
        </w:tc>
        <w:tc>
          <w:tcPr>
            <w:tcW w:w="749" w:type="pct"/>
            <w:tcBorders>
              <w:top w:val="single" w:sz="12" w:space="0" w:color="auto"/>
              <w:left w:val="nil"/>
              <w:bottom w:val="single" w:sz="4"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8.</w:t>
            </w:r>
            <w:r w:rsidRPr="00321560">
              <w:rPr>
                <w:color w:val="000000" w:themeColor="text1"/>
              </w:rPr>
              <w:t>3</w:t>
            </w:r>
          </w:p>
        </w:tc>
        <w:tc>
          <w:tcPr>
            <w:tcW w:w="901" w:type="pct"/>
            <w:tcBorders>
              <w:top w:val="single" w:sz="12" w:space="0" w:color="auto"/>
              <w:left w:val="nil"/>
              <w:bottom w:val="single" w:sz="4"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8.0</w:t>
            </w:r>
          </w:p>
        </w:tc>
        <w:tc>
          <w:tcPr>
            <w:tcW w:w="1419" w:type="pct"/>
            <w:tcBorders>
              <w:top w:val="single" w:sz="12" w:space="0" w:color="auto"/>
              <w:left w:val="nil"/>
              <w:bottom w:val="single" w:sz="4" w:space="0" w:color="auto"/>
              <w:right w:val="single" w:sz="12"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8.0</w:t>
            </w:r>
            <w:r w:rsidRPr="00321560">
              <w:rPr>
                <w:rFonts w:hint="eastAsia"/>
                <w:color w:val="000000" w:themeColor="text1"/>
              </w:rPr>
              <w:t>＞</w:t>
            </w:r>
            <w:r w:rsidRPr="00321560">
              <w:rPr>
                <w:i/>
                <w:color w:val="000000" w:themeColor="text1"/>
              </w:rPr>
              <w:t>f</w:t>
            </w:r>
            <w:r w:rsidRPr="00321560">
              <w:rPr>
                <w:rFonts w:hint="eastAsia"/>
                <w:color w:val="000000" w:themeColor="text1"/>
                <w:vertAlign w:val="subscript"/>
              </w:rPr>
              <w:t>rk</w:t>
            </w:r>
            <w:r w:rsidRPr="00321560">
              <w:rPr>
                <w:rFonts w:hint="eastAsia"/>
                <w:color w:val="000000" w:themeColor="text1"/>
              </w:rPr>
              <w:t>≥</w:t>
            </w:r>
            <w:r w:rsidRPr="00321560">
              <w:rPr>
                <w:rFonts w:hint="eastAsia"/>
                <w:color w:val="000000" w:themeColor="text1"/>
              </w:rPr>
              <w:t>4.0</w:t>
            </w:r>
          </w:p>
        </w:tc>
      </w:tr>
      <w:tr w:rsidR="00321560" w:rsidRPr="00321560" w:rsidTr="003C3485">
        <w:trPr>
          <w:trHeight w:val="270"/>
        </w:trPr>
        <w:tc>
          <w:tcPr>
            <w:tcW w:w="193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吸水率（</w:t>
            </w:r>
            <w:r w:rsidRPr="00321560">
              <w:rPr>
                <w:rFonts w:hint="eastAsia"/>
                <w:color w:val="000000" w:themeColor="text1"/>
              </w:rPr>
              <w:t>%</w:t>
            </w:r>
            <w:r w:rsidRPr="00321560">
              <w:rPr>
                <w:rFonts w:hint="eastAsia"/>
                <w:color w:val="000000" w:themeColor="text1"/>
              </w:rPr>
              <w:t>）</w:t>
            </w:r>
          </w:p>
        </w:tc>
        <w:tc>
          <w:tcPr>
            <w:tcW w:w="749" w:type="pct"/>
            <w:tcBorders>
              <w:top w:val="single" w:sz="4" w:space="0" w:color="auto"/>
              <w:left w:val="nil"/>
              <w:bottom w:val="single" w:sz="4"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0.4</w:t>
            </w:r>
          </w:p>
        </w:tc>
        <w:tc>
          <w:tcPr>
            <w:tcW w:w="2320" w:type="pct"/>
            <w:gridSpan w:val="2"/>
            <w:tcBorders>
              <w:top w:val="single" w:sz="4" w:space="0" w:color="auto"/>
              <w:left w:val="nil"/>
              <w:bottom w:val="single" w:sz="4" w:space="0" w:color="auto"/>
              <w:right w:val="single" w:sz="12"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1.0</w:t>
            </w:r>
            <w:r w:rsidRPr="00321560">
              <w:rPr>
                <w:rFonts w:hint="eastAsia"/>
                <w:color w:val="000000" w:themeColor="text1"/>
              </w:rPr>
              <w:t>（经防护处理后）</w:t>
            </w:r>
          </w:p>
        </w:tc>
      </w:tr>
      <w:tr w:rsidR="00321560" w:rsidRPr="00321560" w:rsidTr="003C3485">
        <w:trPr>
          <w:trHeight w:val="270"/>
        </w:trPr>
        <w:tc>
          <w:tcPr>
            <w:tcW w:w="1931" w:type="pct"/>
            <w:tcBorders>
              <w:top w:val="nil"/>
              <w:left w:val="single" w:sz="12" w:space="0" w:color="auto"/>
              <w:bottom w:val="single" w:sz="4"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最小有效厚度（</w:t>
            </w:r>
            <w:r w:rsidRPr="00321560">
              <w:rPr>
                <w:rFonts w:hint="eastAsia"/>
                <w:color w:val="000000" w:themeColor="text1"/>
              </w:rPr>
              <w:t>mm</w:t>
            </w:r>
            <w:r w:rsidRPr="00321560">
              <w:rPr>
                <w:rFonts w:hint="eastAsia"/>
                <w:color w:val="000000" w:themeColor="text1"/>
              </w:rPr>
              <w:t>）</w:t>
            </w:r>
          </w:p>
        </w:tc>
        <w:tc>
          <w:tcPr>
            <w:tcW w:w="749" w:type="pct"/>
            <w:tcBorders>
              <w:top w:val="nil"/>
              <w:left w:val="nil"/>
              <w:bottom w:val="single" w:sz="4"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25</w:t>
            </w:r>
          </w:p>
        </w:tc>
        <w:tc>
          <w:tcPr>
            <w:tcW w:w="901" w:type="pct"/>
            <w:tcBorders>
              <w:top w:val="nil"/>
              <w:left w:val="nil"/>
              <w:bottom w:val="single" w:sz="4"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35</w:t>
            </w:r>
          </w:p>
        </w:tc>
        <w:tc>
          <w:tcPr>
            <w:tcW w:w="1419" w:type="pct"/>
            <w:tcBorders>
              <w:top w:val="nil"/>
              <w:left w:val="nil"/>
              <w:bottom w:val="single" w:sz="4" w:space="0" w:color="auto"/>
              <w:right w:val="single" w:sz="12"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40</w:t>
            </w:r>
          </w:p>
        </w:tc>
      </w:tr>
      <w:tr w:rsidR="00321560" w:rsidRPr="00321560" w:rsidTr="003C3485">
        <w:trPr>
          <w:trHeight w:val="278"/>
        </w:trPr>
        <w:tc>
          <w:tcPr>
            <w:tcW w:w="193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最大许用面积（</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c>
          <w:tcPr>
            <w:tcW w:w="1650" w:type="pct"/>
            <w:gridSpan w:val="2"/>
            <w:tcBorders>
              <w:top w:val="single" w:sz="4" w:space="0" w:color="auto"/>
              <w:left w:val="nil"/>
              <w:bottom w:val="single" w:sz="4" w:space="0" w:color="auto"/>
              <w:right w:val="single" w:sz="4"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不宜大于</w:t>
            </w:r>
            <w:r w:rsidRPr="00321560">
              <w:rPr>
                <w:rFonts w:hint="eastAsia"/>
                <w:color w:val="000000" w:themeColor="text1"/>
              </w:rPr>
              <w:t>1.5</w:t>
            </w:r>
          </w:p>
        </w:tc>
        <w:tc>
          <w:tcPr>
            <w:tcW w:w="1419" w:type="pct"/>
            <w:tcBorders>
              <w:top w:val="nil"/>
              <w:left w:val="nil"/>
              <w:bottom w:val="single" w:sz="4" w:space="0" w:color="auto"/>
              <w:right w:val="single" w:sz="12" w:space="0" w:color="auto"/>
            </w:tcBorders>
            <w:shd w:val="clear" w:color="auto" w:fill="auto"/>
            <w:noWrap/>
            <w:vAlign w:val="center"/>
            <w:hideMark/>
          </w:tcPr>
          <w:p w:rsidR="002719DC" w:rsidRPr="00321560" w:rsidRDefault="002719DC" w:rsidP="003C3485">
            <w:pPr>
              <w:pStyle w:val="afffffff5"/>
              <w:spacing w:before="93" w:after="93"/>
              <w:rPr>
                <w:color w:val="000000" w:themeColor="text1"/>
              </w:rPr>
            </w:pPr>
            <w:r w:rsidRPr="00321560">
              <w:rPr>
                <w:rFonts w:hint="eastAsia"/>
                <w:color w:val="000000" w:themeColor="text1"/>
              </w:rPr>
              <w:t>不宜大于</w:t>
            </w:r>
            <w:r w:rsidRPr="00321560">
              <w:rPr>
                <w:rFonts w:hint="eastAsia"/>
                <w:color w:val="000000" w:themeColor="text1"/>
              </w:rPr>
              <w:t>1.0</w:t>
            </w:r>
          </w:p>
        </w:tc>
      </w:tr>
      <w:tr w:rsidR="00321560" w:rsidRPr="00321560" w:rsidTr="003C3485">
        <w:trPr>
          <w:trHeight w:val="278"/>
        </w:trPr>
        <w:tc>
          <w:tcPr>
            <w:tcW w:w="5000" w:type="pct"/>
            <w:gridSpan w:val="4"/>
            <w:tcBorders>
              <w:top w:val="nil"/>
              <w:left w:val="single" w:sz="12" w:space="0" w:color="auto"/>
              <w:bottom w:val="single" w:sz="12" w:space="0" w:color="auto"/>
              <w:right w:val="single" w:sz="12" w:space="0" w:color="auto"/>
            </w:tcBorders>
            <w:shd w:val="clear" w:color="auto" w:fill="auto"/>
            <w:noWrap/>
            <w:vAlign w:val="center"/>
          </w:tcPr>
          <w:p w:rsidR="002719DC" w:rsidRPr="00321560" w:rsidRDefault="002719DC" w:rsidP="003C3485">
            <w:pPr>
              <w:pStyle w:val="afffffff5"/>
              <w:spacing w:before="93" w:after="93"/>
              <w:rPr>
                <w:bCs/>
                <w:color w:val="000000" w:themeColor="text1"/>
                <w:szCs w:val="21"/>
              </w:rPr>
            </w:pPr>
            <w:r w:rsidRPr="00321560">
              <w:rPr>
                <w:rFonts w:hint="eastAsia"/>
                <w:color w:val="000000" w:themeColor="text1"/>
              </w:rPr>
              <w:t>注：</w:t>
            </w:r>
            <w:r w:rsidRPr="00321560">
              <w:rPr>
                <w:color w:val="000000" w:themeColor="text1"/>
              </w:rPr>
              <w:t>用于寒冷地区的石材，其冻融系数不宜小于</w:t>
            </w:r>
            <w:r w:rsidRPr="00321560">
              <w:rPr>
                <w:color w:val="000000" w:themeColor="text1"/>
              </w:rPr>
              <w:t>0.8</w:t>
            </w:r>
            <w:r w:rsidRPr="00321560">
              <w:rPr>
                <w:color w:val="000000" w:themeColor="text1"/>
              </w:rPr>
              <w:t>。</w:t>
            </w:r>
          </w:p>
        </w:tc>
      </w:tr>
    </w:tbl>
    <w:p w:rsidR="002719DC" w:rsidRPr="00321560" w:rsidRDefault="002719DC" w:rsidP="00C5499B">
      <w:pPr>
        <w:pStyle w:val="a4"/>
        <w:rPr>
          <w:color w:val="000000" w:themeColor="text1"/>
        </w:rPr>
      </w:pPr>
      <w:r w:rsidRPr="00321560">
        <w:rPr>
          <w:rFonts w:hint="eastAsia"/>
          <w:color w:val="000000" w:themeColor="text1"/>
        </w:rPr>
        <w:t>幕墙高度超过1</w:t>
      </w:r>
      <w:r w:rsidRPr="00321560">
        <w:rPr>
          <w:color w:val="000000" w:themeColor="text1"/>
        </w:rPr>
        <w:t>00m时</w:t>
      </w:r>
      <w:r w:rsidRPr="00321560">
        <w:rPr>
          <w:rFonts w:hint="eastAsia"/>
          <w:color w:val="000000" w:themeColor="text1"/>
        </w:rPr>
        <w:t>，</w:t>
      </w:r>
      <w:r w:rsidRPr="00321560">
        <w:rPr>
          <w:color w:val="000000" w:themeColor="text1"/>
        </w:rPr>
        <w:t>花岗岩面板其</w:t>
      </w:r>
      <w:r w:rsidRPr="00321560">
        <w:rPr>
          <w:rFonts w:hint="eastAsia"/>
          <w:color w:val="000000" w:themeColor="text1"/>
        </w:rPr>
        <w:t>弯曲强度试验平均值</w:t>
      </w:r>
      <m:oMath>
        <m:sSub>
          <m:sSubPr>
            <m:ctrlPr>
              <w:rPr>
                <w:rFonts w:ascii="Cambria Math" w:eastAsia="Cambria Math" w:hAnsi="Cambria Math" w:cs="宋体"/>
                <w:color w:val="000000" w:themeColor="text1"/>
                <w:sz w:val="18"/>
                <w:vertAlign w:val="subscript"/>
              </w:rPr>
            </m:ctrlPr>
          </m:sSubPr>
          <m:e>
            <m:r>
              <w:rPr>
                <w:rFonts w:ascii="Cambria Math" w:hAnsi="Cambria Math" w:cs="宋体" w:hint="eastAsia"/>
                <w:color w:val="000000" w:themeColor="text1"/>
                <w:sz w:val="18"/>
                <w:vertAlign w:val="subscript"/>
              </w:rPr>
              <m:t>f</m:t>
            </m:r>
          </m:e>
          <m:sub>
            <m:r>
              <w:rPr>
                <w:rFonts w:ascii="Cambria Math" w:eastAsia="Cambria Math" w:hAnsi="Cambria Math" w:cs="宋体"/>
                <w:color w:val="000000" w:themeColor="text1"/>
                <w:sz w:val="18"/>
                <w:vertAlign w:val="subscript"/>
              </w:rPr>
              <m:t>rm</m:t>
            </m:r>
          </m:sub>
        </m:sSub>
      </m:oMath>
      <w:r w:rsidRPr="00321560">
        <w:rPr>
          <w:color w:val="000000" w:themeColor="text1"/>
        </w:rPr>
        <w:t>不应小于1</w:t>
      </w:r>
      <w:r w:rsidRPr="00321560">
        <w:rPr>
          <w:rFonts w:hint="eastAsia"/>
          <w:color w:val="000000" w:themeColor="text1"/>
        </w:rPr>
        <w:t>2</w:t>
      </w:r>
      <w:r w:rsidRPr="00321560">
        <w:rPr>
          <w:color w:val="000000" w:themeColor="text1"/>
        </w:rPr>
        <w:t>.0</w:t>
      </w:r>
      <w:r w:rsidR="0026702A" w:rsidRPr="00321560">
        <w:rPr>
          <w:color w:val="000000" w:themeColor="text1"/>
        </w:rPr>
        <w:t>N/mm</w:t>
      </w:r>
      <w:r w:rsidR="005D676B" w:rsidRPr="00321560">
        <w:rPr>
          <w:color w:val="000000" w:themeColor="text1"/>
          <w:vertAlign w:val="superscript"/>
        </w:rPr>
        <w:t>2</w:t>
      </w:r>
      <w:r w:rsidRPr="00321560">
        <w:rPr>
          <w:color w:val="000000" w:themeColor="text1"/>
        </w:rPr>
        <w:t>，标准值</w:t>
      </w:r>
      <m:oMath>
        <m:sSub>
          <m:sSubPr>
            <m:ctrlPr>
              <w:rPr>
                <w:rFonts w:ascii="Cambria Math" w:eastAsia="Cambria Math" w:hAnsi="Cambria Math" w:cs="宋体"/>
                <w:color w:val="000000" w:themeColor="text1"/>
                <w:sz w:val="18"/>
                <w:vertAlign w:val="subscript"/>
              </w:rPr>
            </m:ctrlPr>
          </m:sSubPr>
          <m:e>
            <m:r>
              <w:rPr>
                <w:rFonts w:ascii="Cambria Math" w:hAnsi="Cambria Math" w:cs="宋体" w:hint="eastAsia"/>
                <w:color w:val="000000" w:themeColor="text1"/>
                <w:sz w:val="18"/>
                <w:vertAlign w:val="subscript"/>
              </w:rPr>
              <m:t>f</m:t>
            </m:r>
          </m:e>
          <m:sub>
            <m:r>
              <w:rPr>
                <w:rFonts w:ascii="Cambria Math" w:eastAsia="Cambria Math" w:hAnsi="Cambria Math" w:cs="宋体"/>
                <w:color w:val="000000" w:themeColor="text1"/>
                <w:sz w:val="18"/>
                <w:vertAlign w:val="subscript"/>
              </w:rPr>
              <m:t>rk</m:t>
            </m:r>
          </m:sub>
        </m:sSub>
      </m:oMath>
      <w:r w:rsidRPr="00321560">
        <w:rPr>
          <w:color w:val="000000" w:themeColor="text1"/>
        </w:rPr>
        <w:t>不应小于</w:t>
      </w:r>
      <w:r w:rsidRPr="00321560">
        <w:rPr>
          <w:rFonts w:hint="eastAsia"/>
          <w:color w:val="000000" w:themeColor="text1"/>
        </w:rPr>
        <w:t>10</w:t>
      </w:r>
      <w:r w:rsidRPr="00321560">
        <w:rPr>
          <w:color w:val="000000" w:themeColor="text1"/>
        </w:rPr>
        <w:t>.0</w:t>
      </w:r>
      <w:r w:rsidR="002B10B3" w:rsidRPr="00321560">
        <w:rPr>
          <w:color w:val="000000" w:themeColor="text1"/>
        </w:rPr>
        <w:t>N/mm</w:t>
      </w:r>
      <w:r w:rsidR="002B10B3" w:rsidRPr="00321560">
        <w:rPr>
          <w:color w:val="000000" w:themeColor="text1"/>
          <w:vertAlign w:val="superscript"/>
        </w:rPr>
        <w:t>2</w:t>
      </w:r>
      <w:r w:rsidRPr="00321560">
        <w:rPr>
          <w:rFonts w:hint="eastAsia"/>
          <w:color w:val="000000" w:themeColor="text1"/>
        </w:rPr>
        <w:t>，厚度不应小于30mm。</w:t>
      </w:r>
    </w:p>
    <w:p w:rsidR="002719DC" w:rsidRPr="00321560" w:rsidRDefault="002719DC" w:rsidP="00C5499B">
      <w:pPr>
        <w:pStyle w:val="a4"/>
        <w:rPr>
          <w:color w:val="000000" w:themeColor="text1"/>
        </w:rPr>
      </w:pPr>
      <w:r w:rsidRPr="00321560">
        <w:rPr>
          <w:rFonts w:hint="eastAsia"/>
          <w:color w:val="000000" w:themeColor="text1"/>
        </w:rPr>
        <w:t>非花岗岩石材面板影响结构安全的孔洞应用同质石粉配胶填充密实，填充后的石材不应降低石材的力学性能。填充、修补用胶粘剂应与原石材相容且由法定检测机构检测。</w:t>
      </w:r>
    </w:p>
    <w:p w:rsidR="002719DC" w:rsidRPr="00321560" w:rsidRDefault="002719DC" w:rsidP="00C5499B">
      <w:pPr>
        <w:pStyle w:val="a4"/>
        <w:rPr>
          <w:color w:val="000000" w:themeColor="text1"/>
        </w:rPr>
      </w:pPr>
      <w:r w:rsidRPr="00321560">
        <w:rPr>
          <w:rFonts w:hint="eastAsia"/>
          <w:color w:val="000000" w:themeColor="text1"/>
        </w:rPr>
        <w:t>长宽比大于3:1的条形火烧板、粗面板，错缝安装时其正、反面宜采取相同的表面处理形式,或增加石材面板的厚度。</w:t>
      </w:r>
    </w:p>
    <w:p w:rsidR="002719DC" w:rsidRPr="00321560" w:rsidRDefault="002719DC" w:rsidP="00C5499B">
      <w:pPr>
        <w:pStyle w:val="a4"/>
        <w:rPr>
          <w:color w:val="000000" w:themeColor="text1"/>
        </w:rPr>
      </w:pPr>
      <w:r w:rsidRPr="00321560">
        <w:rPr>
          <w:rFonts w:hint="eastAsia"/>
          <w:color w:val="000000" w:themeColor="text1"/>
        </w:rPr>
        <w:t>石材</w:t>
      </w:r>
      <w:r w:rsidRPr="00321560">
        <w:rPr>
          <w:color w:val="000000" w:themeColor="text1"/>
        </w:rPr>
        <w:t>面板</w:t>
      </w:r>
      <w:r w:rsidRPr="00321560">
        <w:rPr>
          <w:rFonts w:hint="eastAsia"/>
          <w:color w:val="000000" w:themeColor="text1"/>
        </w:rPr>
        <w:t>应</w:t>
      </w:r>
      <w:r w:rsidRPr="00321560">
        <w:rPr>
          <w:color w:val="000000" w:themeColor="text1"/>
        </w:rPr>
        <w:t>作六面防护处理。</w:t>
      </w:r>
      <w:r w:rsidRPr="00321560">
        <w:rPr>
          <w:rFonts w:hint="eastAsia"/>
          <w:color w:val="000000" w:themeColor="text1"/>
        </w:rPr>
        <w:t>对于处在大气污染较严重或处在酸雨环境下的石材面板，应根据污染物的种类和污染程度及石材的矿物化学性质、物理性质选用适当的防护产品对石材进行保护。注胶封闭式石材板块应进行石材防护处理面与密封材料的相容性和剥离粘结性试验，检验不合格的产品不得使用。</w:t>
      </w:r>
    </w:p>
    <w:p w:rsidR="002719DC" w:rsidRPr="00321560" w:rsidRDefault="002719DC" w:rsidP="00C5499B">
      <w:pPr>
        <w:pStyle w:val="a4"/>
        <w:rPr>
          <w:color w:val="000000" w:themeColor="text1"/>
        </w:rPr>
      </w:pPr>
      <w:r w:rsidRPr="00321560">
        <w:rPr>
          <w:rFonts w:hint="eastAsia"/>
          <w:color w:val="000000" w:themeColor="text1"/>
        </w:rPr>
        <w:t>水平</w:t>
      </w:r>
      <w:r w:rsidRPr="00321560">
        <w:rPr>
          <w:color w:val="000000" w:themeColor="text1"/>
        </w:rPr>
        <w:t>悬</w:t>
      </w:r>
      <w:r w:rsidRPr="00321560">
        <w:rPr>
          <w:rFonts w:hint="eastAsia"/>
          <w:color w:val="000000" w:themeColor="text1"/>
        </w:rPr>
        <w:t>挂、倾斜挂装及超高层建筑的花岗岩石材面板，</w:t>
      </w:r>
      <w:r w:rsidRPr="00321560">
        <w:rPr>
          <w:color w:val="000000" w:themeColor="text1"/>
        </w:rPr>
        <w:t>面板连接应采用背栓连接方式</w:t>
      </w:r>
      <w:r w:rsidRPr="00321560">
        <w:rPr>
          <w:rFonts w:hint="eastAsia"/>
          <w:color w:val="000000" w:themeColor="text1"/>
        </w:rPr>
        <w:t>，</w:t>
      </w:r>
      <w:r w:rsidRPr="00321560">
        <w:rPr>
          <w:color w:val="000000" w:themeColor="text1"/>
        </w:rPr>
        <w:t>并应有防止石材碎裂坠落的</w:t>
      </w:r>
      <w:r w:rsidRPr="00321560">
        <w:rPr>
          <w:rFonts w:hint="eastAsia"/>
          <w:color w:val="000000" w:themeColor="text1"/>
        </w:rPr>
        <w:t>可靠</w:t>
      </w:r>
      <w:r w:rsidRPr="00321560">
        <w:rPr>
          <w:color w:val="000000" w:themeColor="text1"/>
        </w:rPr>
        <w:t>措施。</w:t>
      </w:r>
      <w:r w:rsidRPr="00321560">
        <w:rPr>
          <w:rFonts w:hint="eastAsia"/>
          <w:color w:val="000000" w:themeColor="text1"/>
        </w:rPr>
        <w:t>非花岗岩石材面板不应</w:t>
      </w:r>
      <w:r w:rsidRPr="00321560">
        <w:rPr>
          <w:color w:val="000000" w:themeColor="text1"/>
        </w:rPr>
        <w:t>采用</w:t>
      </w:r>
      <w:r w:rsidRPr="00321560">
        <w:rPr>
          <w:rFonts w:hint="eastAsia"/>
          <w:color w:val="000000" w:themeColor="text1"/>
        </w:rPr>
        <w:t>水平</w:t>
      </w:r>
      <w:r w:rsidRPr="00321560">
        <w:rPr>
          <w:color w:val="000000" w:themeColor="text1"/>
        </w:rPr>
        <w:t>倒挂</w:t>
      </w:r>
      <w:r w:rsidRPr="00321560">
        <w:rPr>
          <w:rFonts w:hint="eastAsia"/>
          <w:color w:val="000000" w:themeColor="text1"/>
        </w:rPr>
        <w:t>、</w:t>
      </w:r>
      <w:r w:rsidRPr="00321560">
        <w:rPr>
          <w:color w:val="000000" w:themeColor="text1"/>
        </w:rPr>
        <w:t>外倾斜安装方式</w:t>
      </w:r>
      <w:r w:rsidRPr="00321560">
        <w:rPr>
          <w:rFonts w:hint="eastAsia"/>
          <w:color w:val="000000" w:themeColor="text1"/>
        </w:rPr>
        <w:t>。人员密集场</w:t>
      </w:r>
      <w:r w:rsidR="00B026EC">
        <w:rPr>
          <w:rFonts w:hint="eastAsia"/>
          <w:color w:val="000000" w:themeColor="text1"/>
        </w:rPr>
        <w:t>的吊顶</w:t>
      </w:r>
      <w:r w:rsidRPr="00321560">
        <w:rPr>
          <w:rFonts w:hint="eastAsia"/>
          <w:color w:val="000000" w:themeColor="text1"/>
        </w:rPr>
        <w:t>所严禁采用石材面板。</w:t>
      </w:r>
    </w:p>
    <w:p w:rsidR="002719DC" w:rsidRPr="00321560" w:rsidRDefault="002719DC" w:rsidP="00C5499B">
      <w:pPr>
        <w:pStyle w:val="a4"/>
        <w:rPr>
          <w:color w:val="000000" w:themeColor="text1"/>
        </w:rPr>
      </w:pPr>
      <w:r w:rsidRPr="00321560">
        <w:rPr>
          <w:color w:val="000000" w:themeColor="text1"/>
        </w:rPr>
        <w:lastRenderedPageBreak/>
        <w:t>面板采用短槽、背栓支承连接时，应按四点支承板</w:t>
      </w:r>
      <w:r w:rsidRPr="00321560">
        <w:rPr>
          <w:rFonts w:hint="eastAsia"/>
          <w:color w:val="000000" w:themeColor="text1"/>
        </w:rPr>
        <w:t>设计及</w:t>
      </w:r>
      <w:r w:rsidRPr="00321560">
        <w:rPr>
          <w:color w:val="000000" w:themeColor="text1"/>
        </w:rPr>
        <w:t>计算</w:t>
      </w:r>
      <w:r w:rsidRPr="00321560">
        <w:rPr>
          <w:rFonts w:hint="eastAsia"/>
          <w:color w:val="000000" w:themeColor="text1"/>
        </w:rPr>
        <w:t>，</w:t>
      </w:r>
      <w:r w:rsidRPr="00321560">
        <w:rPr>
          <w:color w:val="000000" w:themeColor="text1"/>
        </w:rPr>
        <w:t>并应符合下列要求</w:t>
      </w:r>
      <w:r w:rsidRPr="00321560">
        <w:rPr>
          <w:rFonts w:hint="eastAsia"/>
          <w:b/>
          <w:color w:val="000000" w:themeColor="text1"/>
        </w:rPr>
        <w:t>：</w:t>
      </w:r>
    </w:p>
    <w:p w:rsidR="002719DC" w:rsidRPr="00321560" w:rsidRDefault="00B026EC" w:rsidP="0027558F">
      <w:pPr>
        <w:pStyle w:val="afc"/>
        <w:numPr>
          <w:ilvl w:val="0"/>
          <w:numId w:val="38"/>
        </w:numPr>
        <w:spacing w:before="156" w:after="156"/>
        <w:rPr>
          <w:color w:val="000000" w:themeColor="text1"/>
        </w:rPr>
      </w:pPr>
      <w:r>
        <w:rPr>
          <w:rFonts w:hint="eastAsia"/>
          <w:color w:val="000000" w:themeColor="text1"/>
        </w:rPr>
        <w:t>对边</w:t>
      </w:r>
      <w:r w:rsidR="002719DC" w:rsidRPr="00321560">
        <w:rPr>
          <w:color w:val="000000" w:themeColor="text1"/>
        </w:rPr>
        <w:t>短槽连接时（图</w:t>
      </w:r>
      <w:r w:rsidR="008377CF" w:rsidRPr="00321560">
        <w:rPr>
          <w:color w:val="000000" w:themeColor="text1"/>
        </w:rPr>
        <w:t>10</w:t>
      </w:r>
      <w:r w:rsidR="002719DC" w:rsidRPr="00321560">
        <w:rPr>
          <w:color w:val="000000" w:themeColor="text1"/>
        </w:rPr>
        <w:t>），支承边的计算长度为两支承点的</w:t>
      </w:r>
      <w:r w:rsidR="002719DC" w:rsidRPr="00321560">
        <w:rPr>
          <w:rFonts w:hint="eastAsia"/>
          <w:color w:val="000000" w:themeColor="text1"/>
        </w:rPr>
        <w:t>中心</w:t>
      </w:r>
      <w:r w:rsidR="002719DC" w:rsidRPr="00321560">
        <w:rPr>
          <w:color w:val="000000" w:themeColor="text1"/>
        </w:rPr>
        <w:t>距，非支承边的计算长度取边长</w:t>
      </w:r>
      <w:r w:rsidR="002719DC" w:rsidRPr="00321560">
        <w:rPr>
          <w:rFonts w:hint="eastAsia"/>
          <w:color w:val="000000" w:themeColor="text1"/>
        </w:rPr>
        <w:t>。抗弯设计时，取两距离（</w:t>
      </w:r>
      <w:r w:rsidR="002719DC" w:rsidRPr="00321560">
        <w:rPr>
          <w:i/>
          <w:color w:val="000000" w:themeColor="text1"/>
        </w:rPr>
        <w:t>a</w:t>
      </w:r>
      <w:r w:rsidR="002719DC" w:rsidRPr="00321560">
        <w:rPr>
          <w:rFonts w:hint="eastAsia"/>
          <w:i/>
          <w:color w:val="000000" w:themeColor="text1"/>
          <w:vertAlign w:val="subscript"/>
        </w:rPr>
        <w:t>0</w:t>
      </w:r>
      <w:r w:rsidR="002719DC" w:rsidRPr="00321560">
        <w:rPr>
          <w:rFonts w:hint="eastAsia"/>
          <w:i/>
          <w:color w:val="000000" w:themeColor="text1"/>
        </w:rPr>
        <w:t>、b</w:t>
      </w:r>
      <w:r w:rsidR="002719DC" w:rsidRPr="00321560">
        <w:rPr>
          <w:rFonts w:hint="eastAsia"/>
          <w:i/>
          <w:color w:val="000000" w:themeColor="text1"/>
          <w:vertAlign w:val="subscript"/>
        </w:rPr>
        <w:t>0</w:t>
      </w:r>
      <w:r w:rsidR="002719DC" w:rsidRPr="00321560">
        <w:rPr>
          <w:rFonts w:hint="eastAsia"/>
          <w:color w:val="000000" w:themeColor="text1"/>
        </w:rPr>
        <w:t>）中较大值为长边进行计算。</w:t>
      </w:r>
    </w:p>
    <w:p w:rsidR="002719DC" w:rsidRPr="00321560" w:rsidRDefault="002719DC" w:rsidP="00087E7C">
      <w:pPr>
        <w:snapToGrid w:val="0"/>
        <w:spacing w:before="93" w:after="93" w:line="360" w:lineRule="auto"/>
        <w:ind w:firstLine="420"/>
        <w:jc w:val="center"/>
        <w:rPr>
          <w:rFonts w:asciiTheme="minorEastAsia" w:hAnsiTheme="minorEastAsia"/>
          <w:color w:val="000000" w:themeColor="text1"/>
          <w:szCs w:val="21"/>
        </w:rPr>
      </w:pPr>
      <w:r w:rsidRPr="00321560">
        <w:rPr>
          <w:rFonts w:asciiTheme="minorEastAsia" w:hAnsiTheme="minorEastAsia" w:hint="eastAsia"/>
          <w:noProof/>
          <w:color w:val="000000" w:themeColor="text1"/>
          <w:szCs w:val="21"/>
        </w:rPr>
        <w:drawing>
          <wp:inline distT="0" distB="0" distL="0" distR="0">
            <wp:extent cx="2203470" cy="2008022"/>
            <wp:effectExtent l="0" t="0" r="6350" b="0"/>
            <wp:docPr id="31" name="图片 31" descr="图110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图1104101"/>
                    <pic:cNvPicPr>
                      <a:picLocks noChangeAspect="1" noChangeArrowheads="1"/>
                    </pic:cNvPicPr>
                  </pic:nvPicPr>
                  <pic:blipFill rotWithShape="1">
                    <a:blip r:embed="rId592" cstate="print">
                      <a:extLst>
                        <a:ext uri="{28A0092B-C50C-407E-A947-70E740481C1C}">
                          <a14:useLocalDpi xmlns:a14="http://schemas.microsoft.com/office/drawing/2010/main" val="0"/>
                        </a:ext>
                      </a:extLst>
                    </a:blip>
                    <a:srcRect/>
                    <a:stretch/>
                  </pic:blipFill>
                  <pic:spPr bwMode="auto">
                    <a:xfrm>
                      <a:off x="0" y="0"/>
                      <a:ext cx="2207289" cy="2011502"/>
                    </a:xfrm>
                    <a:prstGeom prst="rect">
                      <a:avLst/>
                    </a:prstGeom>
                    <a:noFill/>
                    <a:ln>
                      <a:noFill/>
                    </a:ln>
                    <a:extLst>
                      <a:ext uri="{53640926-AAD7-44D8-BBD7-CCE9431645EC}">
                        <a14:shadowObscured xmlns:a14="http://schemas.microsoft.com/office/drawing/2010/main"/>
                      </a:ext>
                    </a:extLst>
                  </pic:spPr>
                </pic:pic>
              </a:graphicData>
            </a:graphic>
          </wp:inline>
        </w:drawing>
      </w:r>
    </w:p>
    <w:p w:rsidR="002719DC" w:rsidRPr="00321560" w:rsidRDefault="002719DC" w:rsidP="00087E7C">
      <w:pPr>
        <w:snapToGrid w:val="0"/>
        <w:spacing w:before="93" w:after="93" w:line="320" w:lineRule="exact"/>
        <w:ind w:firstLine="420"/>
        <w:jc w:val="center"/>
        <w:rPr>
          <w:rFonts w:asciiTheme="minorEastAsia" w:hAnsiTheme="minorEastAsia"/>
          <w:color w:val="000000" w:themeColor="text1"/>
          <w:szCs w:val="21"/>
        </w:rPr>
      </w:pPr>
      <w:r w:rsidRPr="00321560">
        <w:rPr>
          <w:i/>
          <w:color w:val="000000" w:themeColor="text1"/>
          <w:szCs w:val="21"/>
        </w:rPr>
        <w:t>a</w:t>
      </w:r>
      <w:r w:rsidRPr="00321560">
        <w:rPr>
          <w:rFonts w:asciiTheme="minorEastAsia" w:hAnsiTheme="minorEastAsia" w:hint="eastAsia"/>
          <w:color w:val="000000" w:themeColor="text1"/>
          <w:szCs w:val="21"/>
          <w:vertAlign w:val="subscript"/>
        </w:rPr>
        <w:t>0</w:t>
      </w:r>
      <w:r w:rsidRPr="00321560">
        <w:rPr>
          <w:rFonts w:asciiTheme="minorEastAsia" w:hAnsiTheme="minorEastAsia" w:hint="eastAsia"/>
          <w:color w:val="000000" w:themeColor="text1"/>
          <w:szCs w:val="21"/>
        </w:rPr>
        <w:t>=</w:t>
      </w:r>
      <w:r w:rsidRPr="00321560">
        <w:rPr>
          <w:rFonts w:hint="eastAsia"/>
          <w:i/>
          <w:color w:val="000000" w:themeColor="text1"/>
          <w:szCs w:val="21"/>
        </w:rPr>
        <w:t>a</w:t>
      </w:r>
      <w:r w:rsidRPr="00321560">
        <w:rPr>
          <w:rFonts w:asciiTheme="minorEastAsia" w:hAnsiTheme="minorEastAsia" w:hint="eastAsia"/>
          <w:i/>
          <w:color w:val="000000" w:themeColor="text1"/>
          <w:szCs w:val="21"/>
        </w:rPr>
        <w:t>-</w:t>
      </w:r>
      <w:r w:rsidRPr="00321560">
        <w:rPr>
          <w:rFonts w:asciiTheme="minorEastAsia" w:hAnsiTheme="minorEastAsia" w:hint="eastAsia"/>
          <w:color w:val="000000" w:themeColor="text1"/>
          <w:szCs w:val="21"/>
        </w:rPr>
        <w:t>2</w:t>
      </w:r>
      <w:r w:rsidRPr="00321560">
        <w:rPr>
          <w:rFonts w:hint="eastAsia"/>
          <w:i/>
          <w:color w:val="000000" w:themeColor="text1"/>
          <w:szCs w:val="21"/>
        </w:rPr>
        <w:t>a</w:t>
      </w:r>
      <w:r w:rsidRPr="00321560">
        <w:rPr>
          <w:rFonts w:asciiTheme="minorEastAsia" w:hAnsiTheme="minorEastAsia" w:hint="eastAsia"/>
          <w:color w:val="000000" w:themeColor="text1"/>
          <w:szCs w:val="21"/>
          <w:vertAlign w:val="subscript"/>
        </w:rPr>
        <w:t>1</w:t>
      </w:r>
      <w:r w:rsidRPr="00321560">
        <w:rPr>
          <w:rFonts w:hint="eastAsia"/>
          <w:i/>
          <w:color w:val="000000" w:themeColor="text1"/>
          <w:szCs w:val="21"/>
        </w:rPr>
        <w:t>b</w:t>
      </w:r>
      <w:r w:rsidRPr="00321560">
        <w:rPr>
          <w:rFonts w:asciiTheme="minorEastAsia" w:hAnsiTheme="minorEastAsia" w:hint="eastAsia"/>
          <w:color w:val="000000" w:themeColor="text1"/>
          <w:szCs w:val="21"/>
          <w:vertAlign w:val="subscript"/>
        </w:rPr>
        <w:t>0</w:t>
      </w:r>
      <w:r w:rsidRPr="00321560">
        <w:rPr>
          <w:rFonts w:asciiTheme="minorEastAsia" w:hAnsiTheme="minorEastAsia" w:hint="eastAsia"/>
          <w:color w:val="000000" w:themeColor="text1"/>
          <w:szCs w:val="21"/>
        </w:rPr>
        <w:t>=</w:t>
      </w:r>
      <w:r w:rsidRPr="00321560">
        <w:rPr>
          <w:rFonts w:hint="eastAsia"/>
          <w:i/>
          <w:color w:val="000000" w:themeColor="text1"/>
          <w:szCs w:val="21"/>
        </w:rPr>
        <w:t>b</w:t>
      </w:r>
    </w:p>
    <w:p w:rsidR="002719DC" w:rsidRPr="00321560" w:rsidRDefault="002719DC" w:rsidP="008377CF">
      <w:pPr>
        <w:pStyle w:val="ae"/>
        <w:spacing w:before="93" w:after="93"/>
        <w:ind w:firstLine="420"/>
        <w:rPr>
          <w:color w:val="000000" w:themeColor="text1"/>
          <w:vertAlign w:val="subscript"/>
        </w:rPr>
      </w:pPr>
      <w:r w:rsidRPr="00321560">
        <w:rPr>
          <w:color w:val="000000" w:themeColor="text1"/>
        </w:rPr>
        <w:t>面板连接的计算边长</w:t>
      </w:r>
      <w:r w:rsidRPr="00321560">
        <w:rPr>
          <w:i/>
          <w:color w:val="000000" w:themeColor="text1"/>
        </w:rPr>
        <w:t>a</w:t>
      </w:r>
      <w:r w:rsidRPr="00321560">
        <w:rPr>
          <w:color w:val="000000" w:themeColor="text1"/>
          <w:vertAlign w:val="subscript"/>
        </w:rPr>
        <w:t>0</w:t>
      </w:r>
      <w:r w:rsidRPr="00321560">
        <w:rPr>
          <w:color w:val="000000" w:themeColor="text1"/>
        </w:rPr>
        <w:t>、</w:t>
      </w:r>
      <w:r w:rsidRPr="00321560">
        <w:rPr>
          <w:i/>
          <w:color w:val="000000" w:themeColor="text1"/>
        </w:rPr>
        <w:t>b</w:t>
      </w:r>
      <w:r w:rsidRPr="00321560">
        <w:rPr>
          <w:color w:val="000000" w:themeColor="text1"/>
          <w:vertAlign w:val="subscript"/>
        </w:rPr>
        <w:t>0</w:t>
      </w:r>
    </w:p>
    <w:p w:rsidR="002719DC" w:rsidRPr="00321560" w:rsidRDefault="002719DC" w:rsidP="00D61961">
      <w:pPr>
        <w:pStyle w:val="afc"/>
        <w:spacing w:before="156" w:after="156"/>
        <w:rPr>
          <w:color w:val="000000" w:themeColor="text1"/>
        </w:rPr>
      </w:pPr>
      <w:r w:rsidRPr="00321560">
        <w:rPr>
          <w:rFonts w:hint="eastAsia"/>
          <w:color w:val="000000" w:themeColor="text1"/>
        </w:rPr>
        <w:t>背栓支承连接时（图</w:t>
      </w:r>
      <w:r w:rsidR="00923FAA" w:rsidRPr="00321560">
        <w:rPr>
          <w:color w:val="000000" w:themeColor="text1"/>
        </w:rPr>
        <w:t>11</w:t>
      </w:r>
      <w:r w:rsidRPr="00321560">
        <w:rPr>
          <w:rFonts w:hint="eastAsia"/>
          <w:color w:val="000000" w:themeColor="text1"/>
        </w:rPr>
        <w:t>），横、纵向支承边的计算长度分别为两个方向支承点间的距离（图中</w:t>
      </w:r>
      <w:r w:rsidRPr="00321560">
        <w:rPr>
          <w:i/>
          <w:color w:val="000000" w:themeColor="text1"/>
        </w:rPr>
        <w:t>a</w:t>
      </w:r>
      <w:r w:rsidRPr="00321560">
        <w:rPr>
          <w:rFonts w:hint="eastAsia"/>
          <w:i/>
          <w:color w:val="000000" w:themeColor="text1"/>
          <w:vertAlign w:val="subscript"/>
        </w:rPr>
        <w:t>0</w:t>
      </w:r>
      <w:r w:rsidRPr="00321560">
        <w:rPr>
          <w:rFonts w:hint="eastAsia"/>
          <w:color w:val="000000" w:themeColor="text1"/>
        </w:rPr>
        <w:t>、</w:t>
      </w:r>
      <w:r w:rsidRPr="00321560">
        <w:rPr>
          <w:rFonts w:hint="eastAsia"/>
          <w:i/>
          <w:color w:val="000000" w:themeColor="text1"/>
        </w:rPr>
        <w:t>b</w:t>
      </w:r>
      <w:r w:rsidRPr="00321560">
        <w:rPr>
          <w:rFonts w:hint="eastAsia"/>
          <w:i/>
          <w:color w:val="000000" w:themeColor="text1"/>
          <w:vertAlign w:val="subscript"/>
        </w:rPr>
        <w:t>0</w:t>
      </w:r>
      <w:r w:rsidRPr="00321560">
        <w:rPr>
          <w:rFonts w:hint="eastAsia"/>
          <w:color w:val="000000" w:themeColor="text1"/>
        </w:rPr>
        <w:t>）。抗弯设计时，取两距离（</w:t>
      </w:r>
      <w:r w:rsidRPr="00321560">
        <w:rPr>
          <w:rFonts w:hint="eastAsia"/>
          <w:i/>
          <w:color w:val="000000" w:themeColor="text1"/>
        </w:rPr>
        <w:t>a</w:t>
      </w:r>
      <w:r w:rsidRPr="00321560">
        <w:rPr>
          <w:rFonts w:hint="eastAsia"/>
          <w:i/>
          <w:color w:val="000000" w:themeColor="text1"/>
          <w:vertAlign w:val="subscript"/>
        </w:rPr>
        <w:t>0</w:t>
      </w:r>
      <w:r w:rsidRPr="00321560">
        <w:rPr>
          <w:rFonts w:hint="eastAsia"/>
          <w:i/>
          <w:color w:val="000000" w:themeColor="text1"/>
        </w:rPr>
        <w:t>、b</w:t>
      </w:r>
      <w:r w:rsidRPr="00321560">
        <w:rPr>
          <w:rFonts w:hint="eastAsia"/>
          <w:i/>
          <w:color w:val="000000" w:themeColor="text1"/>
          <w:vertAlign w:val="subscript"/>
        </w:rPr>
        <w:t>0</w:t>
      </w:r>
      <w:r w:rsidRPr="00321560">
        <w:rPr>
          <w:rFonts w:hint="eastAsia"/>
          <w:color w:val="000000" w:themeColor="text1"/>
        </w:rPr>
        <w:t>）中较大值为长边进行计算。</w:t>
      </w:r>
    </w:p>
    <w:p w:rsidR="002719DC" w:rsidRPr="00321560" w:rsidRDefault="002719DC" w:rsidP="002719DC">
      <w:pPr>
        <w:spacing w:before="93" w:after="93"/>
        <w:ind w:firstLine="420"/>
        <w:rPr>
          <w:rFonts w:asciiTheme="minorEastAsia" w:hAnsiTheme="minorEastAsia"/>
          <w:color w:val="000000" w:themeColor="text1"/>
          <w:szCs w:val="21"/>
        </w:rPr>
      </w:pPr>
      <w:r w:rsidRPr="00321560">
        <w:rPr>
          <w:rFonts w:asciiTheme="minorEastAsia" w:hAnsiTheme="minorEastAsia" w:hint="eastAsia"/>
          <w:noProof/>
          <w:color w:val="000000" w:themeColor="text1"/>
          <w:szCs w:val="21"/>
        </w:rPr>
        <w:drawing>
          <wp:anchor distT="0" distB="0" distL="114300" distR="114300" simplePos="0" relativeHeight="251669504" behindDoc="0" locked="0" layoutInCell="1" allowOverlap="1">
            <wp:simplePos x="0" y="0"/>
            <wp:positionH relativeFrom="column">
              <wp:posOffset>1935832</wp:posOffset>
            </wp:positionH>
            <wp:positionV relativeFrom="paragraph">
              <wp:posOffset>3985</wp:posOffset>
            </wp:positionV>
            <wp:extent cx="2009029" cy="1871085"/>
            <wp:effectExtent l="0" t="0" r="0" b="0"/>
            <wp:wrapNone/>
            <wp:docPr id="145" name="图片 145" descr="图110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图1104102"/>
                    <pic:cNvPicPr>
                      <a:picLocks noChangeAspect="1" noChangeArrowheads="1"/>
                    </pic:cNvPicPr>
                  </pic:nvPicPr>
                  <pic:blipFill rotWithShape="1">
                    <a:blip r:embed="rId593" cstate="print">
                      <a:extLst>
                        <a:ext uri="{28A0092B-C50C-407E-A947-70E740481C1C}">
                          <a14:useLocalDpi xmlns:a14="http://schemas.microsoft.com/office/drawing/2010/main" val="0"/>
                        </a:ext>
                      </a:extLst>
                    </a:blip>
                    <a:srcRect/>
                    <a:stretch/>
                  </pic:blipFill>
                  <pic:spPr bwMode="auto">
                    <a:xfrm>
                      <a:off x="0" y="0"/>
                      <a:ext cx="2015337" cy="1876960"/>
                    </a:xfrm>
                    <a:prstGeom prst="rect">
                      <a:avLst/>
                    </a:prstGeom>
                    <a:noFill/>
                    <a:ln>
                      <a:noFill/>
                    </a:ln>
                    <a:extLst>
                      <a:ext uri="{53640926-AAD7-44D8-BBD7-CCE9431645EC}">
                        <a14:shadowObscured xmlns:a14="http://schemas.microsoft.com/office/drawing/2010/main"/>
                      </a:ext>
                    </a:extLst>
                  </pic:spPr>
                </pic:pic>
              </a:graphicData>
            </a:graphic>
          </wp:anchor>
        </w:drawing>
      </w:r>
    </w:p>
    <w:p w:rsidR="002719DC" w:rsidRPr="00321560" w:rsidRDefault="002719DC" w:rsidP="002719DC">
      <w:pPr>
        <w:spacing w:before="93" w:after="93"/>
        <w:ind w:firstLine="420"/>
        <w:rPr>
          <w:rFonts w:asciiTheme="minorEastAsia" w:hAnsiTheme="minorEastAsia"/>
          <w:color w:val="000000" w:themeColor="text1"/>
          <w:szCs w:val="21"/>
        </w:rPr>
      </w:pPr>
    </w:p>
    <w:p w:rsidR="002719DC" w:rsidRPr="00321560" w:rsidRDefault="002719DC" w:rsidP="002719DC">
      <w:pPr>
        <w:spacing w:before="93" w:after="93"/>
        <w:ind w:firstLine="420"/>
        <w:rPr>
          <w:rFonts w:asciiTheme="minorEastAsia" w:hAnsiTheme="minorEastAsia"/>
          <w:color w:val="000000" w:themeColor="text1"/>
          <w:szCs w:val="21"/>
        </w:rPr>
      </w:pPr>
    </w:p>
    <w:p w:rsidR="002719DC" w:rsidRPr="00321560" w:rsidRDefault="002719DC" w:rsidP="002719DC">
      <w:pPr>
        <w:spacing w:before="93" w:after="93"/>
        <w:ind w:firstLine="420"/>
        <w:rPr>
          <w:rFonts w:asciiTheme="minorEastAsia" w:hAnsiTheme="minorEastAsia"/>
          <w:color w:val="000000" w:themeColor="text1"/>
          <w:szCs w:val="21"/>
        </w:rPr>
      </w:pPr>
    </w:p>
    <w:p w:rsidR="002719DC" w:rsidRPr="00321560" w:rsidRDefault="002719DC" w:rsidP="00FB4A70">
      <w:pPr>
        <w:spacing w:before="93" w:after="93"/>
        <w:rPr>
          <w:rFonts w:asciiTheme="minorEastAsia" w:hAnsiTheme="minorEastAsia"/>
          <w:color w:val="000000" w:themeColor="text1"/>
          <w:szCs w:val="21"/>
        </w:rPr>
      </w:pPr>
    </w:p>
    <w:p w:rsidR="002719DC" w:rsidRPr="00321560" w:rsidRDefault="002719DC" w:rsidP="00087E7C">
      <w:pPr>
        <w:spacing w:before="93" w:after="93" w:line="320" w:lineRule="exact"/>
        <w:ind w:firstLine="420"/>
        <w:jc w:val="center"/>
        <w:rPr>
          <w:rFonts w:asciiTheme="minorEastAsia" w:hAnsiTheme="minorEastAsia"/>
          <w:i/>
          <w:color w:val="000000" w:themeColor="text1"/>
          <w:szCs w:val="21"/>
        </w:rPr>
      </w:pPr>
      <w:r w:rsidRPr="00321560">
        <w:rPr>
          <w:rFonts w:asciiTheme="minorEastAsia" w:hAnsiTheme="minorEastAsia" w:hint="eastAsia"/>
          <w:i/>
          <w:color w:val="000000" w:themeColor="text1"/>
          <w:szCs w:val="21"/>
        </w:rPr>
        <w:t>a</w:t>
      </w:r>
      <w:r w:rsidRPr="00321560">
        <w:rPr>
          <w:rFonts w:asciiTheme="minorEastAsia" w:hAnsiTheme="minorEastAsia" w:hint="eastAsia"/>
          <w:i/>
          <w:color w:val="000000" w:themeColor="text1"/>
          <w:szCs w:val="21"/>
          <w:vertAlign w:val="subscript"/>
        </w:rPr>
        <w:t>0</w:t>
      </w:r>
      <w:r w:rsidRPr="00321560">
        <w:rPr>
          <w:rFonts w:asciiTheme="minorEastAsia" w:hAnsiTheme="minorEastAsia" w:hint="eastAsia"/>
          <w:color w:val="000000" w:themeColor="text1"/>
          <w:szCs w:val="21"/>
        </w:rPr>
        <w:t>=</w:t>
      </w:r>
      <w:r w:rsidRPr="00321560">
        <w:rPr>
          <w:rFonts w:asciiTheme="minorEastAsia" w:hAnsiTheme="minorEastAsia" w:hint="eastAsia"/>
          <w:i/>
          <w:color w:val="000000" w:themeColor="text1"/>
          <w:szCs w:val="21"/>
        </w:rPr>
        <w:t>a-2a</w:t>
      </w:r>
      <w:r w:rsidRPr="00321560">
        <w:rPr>
          <w:rFonts w:asciiTheme="minorEastAsia" w:hAnsiTheme="minorEastAsia" w:hint="eastAsia"/>
          <w:i/>
          <w:color w:val="000000" w:themeColor="text1"/>
          <w:szCs w:val="21"/>
          <w:vertAlign w:val="subscript"/>
        </w:rPr>
        <w:t>1</w:t>
      </w:r>
      <w:r w:rsidRPr="00321560">
        <w:rPr>
          <w:rFonts w:asciiTheme="minorEastAsia" w:hAnsiTheme="minorEastAsia" w:hint="eastAsia"/>
          <w:i/>
          <w:color w:val="000000" w:themeColor="text1"/>
          <w:szCs w:val="21"/>
        </w:rPr>
        <w:t xml:space="preserve">   b</w:t>
      </w:r>
      <w:r w:rsidRPr="00321560">
        <w:rPr>
          <w:rFonts w:asciiTheme="minorEastAsia" w:hAnsiTheme="minorEastAsia" w:hint="eastAsia"/>
          <w:i/>
          <w:color w:val="000000" w:themeColor="text1"/>
          <w:szCs w:val="21"/>
          <w:vertAlign w:val="subscript"/>
        </w:rPr>
        <w:t>0</w:t>
      </w:r>
      <w:r w:rsidRPr="00321560">
        <w:rPr>
          <w:rFonts w:asciiTheme="minorEastAsia" w:hAnsiTheme="minorEastAsia" w:hint="eastAsia"/>
          <w:color w:val="000000" w:themeColor="text1"/>
          <w:szCs w:val="21"/>
        </w:rPr>
        <w:t>=</w:t>
      </w:r>
      <w:r w:rsidRPr="00321560">
        <w:rPr>
          <w:rFonts w:asciiTheme="minorEastAsia" w:hAnsiTheme="minorEastAsia" w:hint="eastAsia"/>
          <w:i/>
          <w:color w:val="000000" w:themeColor="text1"/>
          <w:szCs w:val="21"/>
        </w:rPr>
        <w:t>b-2b</w:t>
      </w:r>
      <w:r w:rsidRPr="00321560">
        <w:rPr>
          <w:rFonts w:asciiTheme="minorEastAsia" w:hAnsiTheme="minorEastAsia" w:hint="eastAsia"/>
          <w:i/>
          <w:color w:val="000000" w:themeColor="text1"/>
          <w:szCs w:val="21"/>
          <w:vertAlign w:val="subscript"/>
        </w:rPr>
        <w:t>1</w:t>
      </w:r>
    </w:p>
    <w:p w:rsidR="002719DC" w:rsidRPr="00321560" w:rsidRDefault="002719DC" w:rsidP="008377CF">
      <w:pPr>
        <w:pStyle w:val="ae"/>
        <w:spacing w:before="93" w:after="93"/>
        <w:ind w:firstLine="420"/>
        <w:rPr>
          <w:i/>
          <w:color w:val="000000" w:themeColor="text1"/>
          <w:vertAlign w:val="subscript"/>
        </w:rPr>
      </w:pPr>
      <w:r w:rsidRPr="00321560">
        <w:rPr>
          <w:rFonts w:hint="eastAsia"/>
          <w:color w:val="000000" w:themeColor="text1"/>
        </w:rPr>
        <w:t>背栓支承连接时面板连接的计算边长</w:t>
      </w:r>
      <w:r w:rsidRPr="00321560">
        <w:rPr>
          <w:i/>
          <w:color w:val="000000" w:themeColor="text1"/>
        </w:rPr>
        <w:t>a</w:t>
      </w:r>
      <w:r w:rsidRPr="00321560">
        <w:rPr>
          <w:rFonts w:hint="eastAsia"/>
          <w:i/>
          <w:color w:val="000000" w:themeColor="text1"/>
          <w:vertAlign w:val="subscript"/>
        </w:rPr>
        <w:t>0</w:t>
      </w:r>
      <w:r w:rsidRPr="00321560">
        <w:rPr>
          <w:rFonts w:hint="eastAsia"/>
          <w:i/>
          <w:color w:val="000000" w:themeColor="text1"/>
        </w:rPr>
        <w:t>、</w:t>
      </w:r>
      <w:r w:rsidRPr="00321560">
        <w:rPr>
          <w:i/>
          <w:color w:val="000000" w:themeColor="text1"/>
        </w:rPr>
        <w:t>b</w:t>
      </w:r>
      <w:r w:rsidRPr="00321560">
        <w:rPr>
          <w:rFonts w:hint="eastAsia"/>
          <w:i/>
          <w:color w:val="000000" w:themeColor="text1"/>
          <w:vertAlign w:val="subscript"/>
        </w:rPr>
        <w:t>0</w:t>
      </w:r>
    </w:p>
    <w:p w:rsidR="002719DC" w:rsidRPr="00321560" w:rsidRDefault="002719DC" w:rsidP="0006219C">
      <w:pPr>
        <w:pStyle w:val="afc"/>
        <w:spacing w:before="156" w:after="156"/>
        <w:rPr>
          <w:color w:val="000000" w:themeColor="text1"/>
        </w:rPr>
      </w:pPr>
      <w:r w:rsidRPr="00321560">
        <w:rPr>
          <w:rFonts w:hint="eastAsia"/>
          <w:color w:val="000000" w:themeColor="text1"/>
        </w:rPr>
        <w:t>背栓支承连接面板受力厚度计算时，应考虑背栓孔钻孔加工方式对面板设计厚度的影响。</w:t>
      </w:r>
    </w:p>
    <w:p w:rsidR="002719DC" w:rsidRPr="00321560" w:rsidRDefault="00C7150B" w:rsidP="002719DC">
      <w:pPr>
        <w:snapToGrid w:val="0"/>
        <w:spacing w:before="93" w:after="93" w:line="320" w:lineRule="exact"/>
        <w:ind w:firstLine="420"/>
        <w:rPr>
          <w:rFonts w:asciiTheme="minorEastAsia" w:hAnsiTheme="minorEastAsia"/>
          <w:color w:val="000000" w:themeColor="text1"/>
          <w:szCs w:val="21"/>
        </w:rPr>
      </w:pPr>
      <w:r>
        <w:rPr>
          <w:rFonts w:asciiTheme="minorEastAsia" w:hAnsiTheme="minorEastAsia" w:hint="eastAsia"/>
          <w:color w:val="000000" w:themeColor="text1"/>
          <w:szCs w:val="21"/>
        </w:rPr>
        <w:t xml:space="preserve">    </w:t>
      </w:r>
      <w:r w:rsidR="002719DC" w:rsidRPr="00321560">
        <w:rPr>
          <w:rFonts w:asciiTheme="minorEastAsia" w:hAnsiTheme="minorEastAsia" w:hint="eastAsia"/>
          <w:color w:val="000000" w:themeColor="text1"/>
          <w:szCs w:val="21"/>
        </w:rPr>
        <w:t>1)</w:t>
      </w:r>
      <w:r>
        <w:rPr>
          <w:rFonts w:asciiTheme="minorEastAsia" w:hAnsiTheme="minorEastAsia" w:hint="eastAsia"/>
          <w:color w:val="000000" w:themeColor="text1"/>
          <w:szCs w:val="21"/>
        </w:rPr>
        <w:t xml:space="preserve">  </w:t>
      </w:r>
      <w:r w:rsidR="002719DC" w:rsidRPr="00321560">
        <w:rPr>
          <w:rFonts w:asciiTheme="minorEastAsia" w:hAnsiTheme="minorEastAsia" w:hint="eastAsia"/>
          <w:color w:val="000000" w:themeColor="text1"/>
          <w:szCs w:val="21"/>
        </w:rPr>
        <w:t>以装饰面为基准的钻孔方式设计时，应按</w:t>
      </w:r>
      <w:r w:rsidR="002719DC" w:rsidRPr="00321560">
        <w:rPr>
          <w:rFonts w:hint="eastAsia"/>
          <w:color w:val="000000" w:themeColor="text1"/>
          <w:szCs w:val="21"/>
        </w:rPr>
        <w:t>（图</w:t>
      </w:r>
      <w:r w:rsidR="008377CF" w:rsidRPr="00321560">
        <w:rPr>
          <w:color w:val="000000" w:themeColor="text1"/>
          <w:szCs w:val="21"/>
        </w:rPr>
        <w:t>12</w:t>
      </w:r>
      <w:r w:rsidR="002719DC" w:rsidRPr="00321560">
        <w:rPr>
          <w:color w:val="000000" w:themeColor="text1"/>
          <w:szCs w:val="21"/>
        </w:rPr>
        <w:t>）</w:t>
      </w:r>
      <w:r w:rsidR="002719DC" w:rsidRPr="00321560">
        <w:rPr>
          <w:rFonts w:asciiTheme="minorEastAsia" w:hAnsiTheme="minorEastAsia" w:hint="eastAsia"/>
          <w:color w:val="000000" w:themeColor="text1"/>
          <w:szCs w:val="21"/>
        </w:rPr>
        <w:t>受风压最不利的破坏方式取值，设计计算按背栓拉力破坏公式，并以选用的面板进行测试复核。</w:t>
      </w:r>
    </w:p>
    <w:p w:rsidR="002719DC" w:rsidRPr="00321560" w:rsidRDefault="002719DC" w:rsidP="00087E7C">
      <w:pPr>
        <w:snapToGrid w:val="0"/>
        <w:spacing w:before="93" w:after="93"/>
        <w:ind w:firstLine="420"/>
        <w:jc w:val="center"/>
        <w:rPr>
          <w:rFonts w:asciiTheme="minorEastAsia" w:hAnsiTheme="minorEastAsia"/>
          <w:color w:val="000000" w:themeColor="text1"/>
          <w:szCs w:val="21"/>
        </w:rPr>
      </w:pPr>
      <w:r w:rsidRPr="00321560">
        <w:rPr>
          <w:rFonts w:asciiTheme="minorEastAsia" w:hAnsiTheme="minorEastAsia"/>
          <w:noProof/>
          <w:color w:val="000000" w:themeColor="text1"/>
          <w:szCs w:val="21"/>
        </w:rPr>
        <w:lastRenderedPageBreak/>
        <w:drawing>
          <wp:inline distT="0" distB="0" distL="0" distR="0">
            <wp:extent cx="1422857" cy="1399769"/>
            <wp:effectExtent l="0" t="0" r="6350" b="0"/>
            <wp:docPr id="419" name="图片 419" descr="C:\Users\HH\AppData\Local\Temp\15852056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C:\Users\HH\AppData\Local\Temp\1585205641(1).png"/>
                    <pic:cNvPicPr>
                      <a:picLocks noChangeAspect="1" noChangeArrowheads="1"/>
                    </pic:cNvPicPr>
                  </pic:nvPicPr>
                  <pic:blipFill rotWithShape="1">
                    <a:blip r:embed="rId594" cstate="print">
                      <a:extLst>
                        <a:ext uri="{28A0092B-C50C-407E-A947-70E740481C1C}">
                          <a14:useLocalDpi xmlns:a14="http://schemas.microsoft.com/office/drawing/2010/main" val="0"/>
                        </a:ext>
                      </a:extLst>
                    </a:blip>
                    <a:srcRect/>
                    <a:stretch/>
                  </pic:blipFill>
                  <pic:spPr bwMode="auto">
                    <a:xfrm>
                      <a:off x="0" y="0"/>
                      <a:ext cx="1433208" cy="1409952"/>
                    </a:xfrm>
                    <a:prstGeom prst="rect">
                      <a:avLst/>
                    </a:prstGeom>
                    <a:noFill/>
                    <a:ln>
                      <a:noFill/>
                    </a:ln>
                    <a:extLst>
                      <a:ext uri="{53640926-AAD7-44D8-BBD7-CCE9431645EC}">
                        <a14:shadowObscured xmlns:a14="http://schemas.microsoft.com/office/drawing/2010/main"/>
                      </a:ext>
                    </a:extLst>
                  </pic:spPr>
                </pic:pic>
              </a:graphicData>
            </a:graphic>
          </wp:inline>
        </w:drawing>
      </w:r>
      <w:r w:rsidRPr="00321560">
        <w:rPr>
          <w:rFonts w:asciiTheme="minorEastAsia" w:hAnsiTheme="minorEastAsia"/>
          <w:noProof/>
          <w:color w:val="000000" w:themeColor="text1"/>
          <w:szCs w:val="21"/>
        </w:rPr>
        <w:drawing>
          <wp:inline distT="0" distB="0" distL="0" distR="0">
            <wp:extent cx="1642899" cy="1424279"/>
            <wp:effectExtent l="0" t="0" r="0" b="5080"/>
            <wp:docPr id="32" name="图片 32" descr="C:\Users\HH\AppData\Local\Temp\15852056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C:\Users\HH\AppData\Local\Temp\1585205641(1).png"/>
                    <pic:cNvPicPr>
                      <a:picLocks noChangeAspect="1" noChangeArrowheads="1"/>
                    </pic:cNvPicPr>
                  </pic:nvPicPr>
                  <pic:blipFill rotWithShape="1">
                    <a:blip r:embed="rId595" cstate="print">
                      <a:extLst>
                        <a:ext uri="{28A0092B-C50C-407E-A947-70E740481C1C}">
                          <a14:useLocalDpi xmlns:a14="http://schemas.microsoft.com/office/drawing/2010/main" val="0"/>
                        </a:ext>
                      </a:extLst>
                    </a:blip>
                    <a:srcRect l="410"/>
                    <a:stretch/>
                  </pic:blipFill>
                  <pic:spPr bwMode="auto">
                    <a:xfrm>
                      <a:off x="0" y="0"/>
                      <a:ext cx="1675310" cy="1452377"/>
                    </a:xfrm>
                    <a:prstGeom prst="rect">
                      <a:avLst/>
                    </a:prstGeom>
                    <a:noFill/>
                    <a:ln>
                      <a:noFill/>
                    </a:ln>
                    <a:extLst>
                      <a:ext uri="{53640926-AAD7-44D8-BBD7-CCE9431645EC}">
                        <a14:shadowObscured xmlns:a14="http://schemas.microsoft.com/office/drawing/2010/main"/>
                      </a:ext>
                    </a:extLst>
                  </pic:spPr>
                </pic:pic>
              </a:graphicData>
            </a:graphic>
          </wp:inline>
        </w:drawing>
      </w:r>
    </w:p>
    <w:p w:rsidR="002719DC" w:rsidRPr="00321560" w:rsidRDefault="002719DC" w:rsidP="008377CF">
      <w:pPr>
        <w:pStyle w:val="ae"/>
        <w:spacing w:before="93" w:after="93"/>
        <w:ind w:firstLineChars="200" w:firstLine="420"/>
        <w:rPr>
          <w:color w:val="000000" w:themeColor="text1"/>
        </w:rPr>
      </w:pPr>
      <w:r w:rsidRPr="00321560">
        <w:rPr>
          <w:rFonts w:hint="eastAsia"/>
          <w:color w:val="000000" w:themeColor="text1"/>
        </w:rPr>
        <w:t>双切面背栓孔正受风压破坏图</w:t>
      </w:r>
      <w:r w:rsidR="00663EAE" w:rsidRPr="00321560">
        <w:rPr>
          <w:rFonts w:hint="eastAsia"/>
          <w:color w:val="000000" w:themeColor="text1"/>
        </w:rPr>
        <w:t>及</w:t>
      </w:r>
      <w:r w:rsidRPr="00321560">
        <w:rPr>
          <w:rFonts w:hint="eastAsia"/>
          <w:color w:val="000000" w:themeColor="text1"/>
        </w:rPr>
        <w:t>间距式背栓孔正负风压破坏图</w:t>
      </w:r>
    </w:p>
    <w:p w:rsidR="002719DC" w:rsidRPr="00321560" w:rsidRDefault="002719DC" w:rsidP="002719DC">
      <w:pPr>
        <w:spacing w:before="93" w:after="93"/>
        <w:ind w:firstLineChars="800" w:firstLine="1440"/>
        <w:rPr>
          <w:color w:val="000000" w:themeColor="text1"/>
          <w:sz w:val="18"/>
          <w:szCs w:val="18"/>
        </w:rPr>
      </w:pPr>
      <w:r w:rsidRPr="00321560">
        <w:rPr>
          <w:rFonts w:hint="eastAsia"/>
          <w:color w:val="000000" w:themeColor="text1"/>
          <w:sz w:val="18"/>
          <w:szCs w:val="18"/>
        </w:rPr>
        <w:t>1-底部悬空位 2-负风压约35</w:t>
      </w:r>
      <w:r w:rsidRPr="00321560">
        <w:rPr>
          <w:rFonts w:hint="eastAsia"/>
          <w:color w:val="000000" w:themeColor="text1"/>
          <w:sz w:val="18"/>
          <w:szCs w:val="18"/>
          <w:vertAlign w:val="superscript"/>
        </w:rPr>
        <w:t>O</w:t>
      </w:r>
      <w:r w:rsidRPr="00321560">
        <w:rPr>
          <w:rFonts w:hint="eastAsia"/>
          <w:color w:val="000000" w:themeColor="text1"/>
          <w:sz w:val="18"/>
          <w:szCs w:val="18"/>
        </w:rPr>
        <w:t>破坏状 1-正风压底部顶穿示意2-负风压约35</w:t>
      </w:r>
      <w:r w:rsidRPr="00321560">
        <w:rPr>
          <w:rFonts w:hint="eastAsia"/>
          <w:color w:val="000000" w:themeColor="text1"/>
          <w:sz w:val="18"/>
          <w:szCs w:val="18"/>
          <w:vertAlign w:val="superscript"/>
        </w:rPr>
        <w:t>O</w:t>
      </w:r>
      <w:r w:rsidRPr="00321560">
        <w:rPr>
          <w:rFonts w:hint="eastAsia"/>
          <w:color w:val="000000" w:themeColor="text1"/>
          <w:sz w:val="18"/>
          <w:szCs w:val="18"/>
        </w:rPr>
        <w:t>破坏状</w:t>
      </w:r>
    </w:p>
    <w:p w:rsidR="002719DC" w:rsidRPr="00321560" w:rsidRDefault="002719DC" w:rsidP="00087E7C">
      <w:pPr>
        <w:spacing w:before="93" w:after="93"/>
        <w:ind w:firstLine="360"/>
        <w:jc w:val="center"/>
        <w:rPr>
          <w:color w:val="000000" w:themeColor="text1"/>
          <w:sz w:val="18"/>
          <w:szCs w:val="18"/>
        </w:rPr>
      </w:pPr>
      <w:r w:rsidRPr="00321560">
        <w:rPr>
          <w:rFonts w:hint="eastAsia"/>
          <w:color w:val="000000" w:themeColor="text1"/>
          <w:sz w:val="18"/>
          <w:szCs w:val="18"/>
        </w:rPr>
        <w:t>3-正风压约35</w:t>
      </w:r>
      <w:r w:rsidRPr="00321560">
        <w:rPr>
          <w:rFonts w:hint="eastAsia"/>
          <w:color w:val="000000" w:themeColor="text1"/>
          <w:sz w:val="18"/>
          <w:szCs w:val="18"/>
          <w:vertAlign w:val="superscript"/>
        </w:rPr>
        <w:t>O</w:t>
      </w:r>
      <w:r w:rsidRPr="00321560">
        <w:rPr>
          <w:rFonts w:hint="eastAsia"/>
          <w:color w:val="000000" w:themeColor="text1"/>
          <w:sz w:val="18"/>
          <w:szCs w:val="18"/>
        </w:rPr>
        <w:t>破坏状3-正风压约35</w:t>
      </w:r>
      <w:r w:rsidRPr="00321560">
        <w:rPr>
          <w:rFonts w:hint="eastAsia"/>
          <w:color w:val="000000" w:themeColor="text1"/>
          <w:sz w:val="18"/>
          <w:szCs w:val="18"/>
          <w:vertAlign w:val="superscript"/>
        </w:rPr>
        <w:t>O</w:t>
      </w:r>
      <w:r w:rsidRPr="00321560">
        <w:rPr>
          <w:rFonts w:hint="eastAsia"/>
          <w:color w:val="000000" w:themeColor="text1"/>
          <w:sz w:val="18"/>
          <w:szCs w:val="18"/>
        </w:rPr>
        <w:t>破坏状4-间隙产生扭力示意5-顶</w:t>
      </w:r>
      <w:r w:rsidRPr="00321560">
        <w:rPr>
          <w:rFonts w:asciiTheme="minorEastAsia" w:hAnsiTheme="minorEastAsia" w:hint="eastAsia"/>
          <w:color w:val="000000" w:themeColor="text1"/>
          <w:sz w:val="18"/>
          <w:szCs w:val="18"/>
        </w:rPr>
        <w:t>紧脆性板</w:t>
      </w:r>
    </w:p>
    <w:p w:rsidR="002719DC" w:rsidRPr="00321560" w:rsidRDefault="002719DC" w:rsidP="002719DC">
      <w:pPr>
        <w:snapToGrid w:val="0"/>
        <w:spacing w:before="93" w:after="93" w:line="320" w:lineRule="exact"/>
        <w:ind w:firstLine="420"/>
        <w:rPr>
          <w:rFonts w:asciiTheme="minorEastAsia" w:hAnsiTheme="minorEastAsia"/>
          <w:color w:val="000000" w:themeColor="text1"/>
          <w:szCs w:val="21"/>
        </w:rPr>
      </w:pPr>
      <w:r w:rsidRPr="00321560">
        <w:rPr>
          <w:rFonts w:asciiTheme="minorEastAsia" w:hAnsiTheme="minorEastAsia" w:hint="eastAsia"/>
          <w:color w:val="000000" w:themeColor="text1"/>
          <w:szCs w:val="21"/>
        </w:rPr>
        <w:t>2)</w:t>
      </w:r>
      <w:r w:rsidR="00C7150B">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以板背面为基准的齐平式钻孔方式设计时，应按</w:t>
      </w:r>
      <w:r w:rsidRPr="00321560">
        <w:rPr>
          <w:rFonts w:hint="eastAsia"/>
          <w:color w:val="000000" w:themeColor="text1"/>
          <w:szCs w:val="21"/>
        </w:rPr>
        <w:t>（图</w:t>
      </w:r>
      <w:r w:rsidR="00663EAE" w:rsidRPr="00321560">
        <w:rPr>
          <w:color w:val="000000" w:themeColor="text1"/>
          <w:szCs w:val="21"/>
        </w:rPr>
        <w:t>13</w:t>
      </w:r>
      <w:r w:rsidRPr="00321560">
        <w:rPr>
          <w:color w:val="000000" w:themeColor="text1"/>
          <w:szCs w:val="21"/>
        </w:rPr>
        <w:t>）</w:t>
      </w:r>
      <w:r w:rsidRPr="00321560">
        <w:rPr>
          <w:rFonts w:asciiTheme="minorEastAsia" w:hAnsiTheme="minorEastAsia" w:hint="eastAsia"/>
          <w:color w:val="000000" w:themeColor="text1"/>
          <w:szCs w:val="21"/>
        </w:rPr>
        <w:t>受风压最不利的破坏方式取值，设计计算按背栓拉力破坏公式，并以选用的面板进行测试复核。齐平式的安装需要二次调节和再预紧连接挂件支座，应采取压力方式抽检再预紧，压力方式取设计风压值的</w:t>
      </w:r>
      <w:r w:rsidRPr="00321560">
        <w:rPr>
          <w:rFonts w:asciiTheme="minorEastAsia" w:hAnsiTheme="minorEastAsia" w:hint="eastAsia"/>
          <w:color w:val="000000" w:themeColor="text1"/>
          <w:szCs w:val="21"/>
        </w:rPr>
        <w:t>2</w:t>
      </w:r>
      <w:r w:rsidRPr="00321560">
        <w:rPr>
          <w:rFonts w:asciiTheme="minorEastAsia" w:hAnsiTheme="minorEastAsia" w:hint="eastAsia"/>
          <w:color w:val="000000" w:themeColor="text1"/>
          <w:szCs w:val="21"/>
        </w:rPr>
        <w:t>倍，当发现有未再预紧时必须全检。</w:t>
      </w:r>
    </w:p>
    <w:p w:rsidR="002719DC" w:rsidRPr="00321560" w:rsidRDefault="002719DC" w:rsidP="00087E7C">
      <w:pPr>
        <w:spacing w:before="93" w:after="93"/>
        <w:ind w:firstLine="420"/>
        <w:jc w:val="center"/>
        <w:rPr>
          <w:color w:val="000000" w:themeColor="text1"/>
          <w:szCs w:val="21"/>
        </w:rPr>
      </w:pPr>
      <w:r w:rsidRPr="00321560">
        <w:rPr>
          <w:noProof/>
          <w:color w:val="000000" w:themeColor="text1"/>
          <w:szCs w:val="21"/>
        </w:rPr>
        <w:drawing>
          <wp:inline distT="0" distB="0" distL="0" distR="0">
            <wp:extent cx="1577448" cy="1575435"/>
            <wp:effectExtent l="0" t="0" r="3810" b="5715"/>
            <wp:docPr id="423" name="图片 423" descr="C:\Users\HH\AppData\Local\Temp\15787469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C:\Users\HH\AppData\Local\Temp\1578746999(1).png"/>
                    <pic:cNvPicPr>
                      <a:picLocks noChangeAspect="1" noChangeArrowheads="1"/>
                    </pic:cNvPicPr>
                  </pic:nvPicPr>
                  <pic:blipFill rotWithShape="1">
                    <a:blip r:embed="rId596" cstate="print">
                      <a:extLst>
                        <a:ext uri="{28A0092B-C50C-407E-A947-70E740481C1C}">
                          <a14:useLocalDpi xmlns:a14="http://schemas.microsoft.com/office/drawing/2010/main" val="0"/>
                        </a:ext>
                      </a:extLst>
                    </a:blip>
                    <a:srcRect/>
                    <a:stretch/>
                  </pic:blipFill>
                  <pic:spPr bwMode="auto">
                    <a:xfrm>
                      <a:off x="0" y="0"/>
                      <a:ext cx="1585124" cy="1583101"/>
                    </a:xfrm>
                    <a:prstGeom prst="rect">
                      <a:avLst/>
                    </a:prstGeom>
                    <a:noFill/>
                    <a:ln>
                      <a:noFill/>
                    </a:ln>
                    <a:extLst>
                      <a:ext uri="{53640926-AAD7-44D8-BBD7-CCE9431645EC}">
                        <a14:shadowObscured xmlns:a14="http://schemas.microsoft.com/office/drawing/2010/main"/>
                      </a:ext>
                    </a:extLst>
                  </pic:spPr>
                </pic:pic>
              </a:graphicData>
            </a:graphic>
          </wp:inline>
        </w:drawing>
      </w:r>
      <w:r w:rsidRPr="00321560">
        <w:rPr>
          <w:noProof/>
          <w:color w:val="000000" w:themeColor="text1"/>
          <w:szCs w:val="21"/>
        </w:rPr>
        <w:drawing>
          <wp:inline distT="0" distB="0" distL="0" distR="0">
            <wp:extent cx="1621464" cy="1575435"/>
            <wp:effectExtent l="0" t="0" r="0" b="5715"/>
            <wp:docPr id="33" name="图片 33" descr="C:\Users\HH\AppData\Local\Temp\15787469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C:\Users\HH\AppData\Local\Temp\1578746999(1).png"/>
                    <pic:cNvPicPr>
                      <a:picLocks noChangeAspect="1" noChangeArrowheads="1"/>
                    </pic:cNvPicPr>
                  </pic:nvPicPr>
                  <pic:blipFill rotWithShape="1">
                    <a:blip r:embed="rId597" cstate="print">
                      <a:extLst>
                        <a:ext uri="{28A0092B-C50C-407E-A947-70E740481C1C}">
                          <a14:useLocalDpi xmlns:a14="http://schemas.microsoft.com/office/drawing/2010/main" val="0"/>
                        </a:ext>
                      </a:extLst>
                    </a:blip>
                    <a:srcRect/>
                    <a:stretch/>
                  </pic:blipFill>
                  <pic:spPr bwMode="auto">
                    <a:xfrm>
                      <a:off x="0" y="0"/>
                      <a:ext cx="1629354" cy="1583101"/>
                    </a:xfrm>
                    <a:prstGeom prst="rect">
                      <a:avLst/>
                    </a:prstGeom>
                    <a:noFill/>
                    <a:ln>
                      <a:noFill/>
                    </a:ln>
                    <a:extLst>
                      <a:ext uri="{53640926-AAD7-44D8-BBD7-CCE9431645EC}">
                        <a14:shadowObscured xmlns:a14="http://schemas.microsoft.com/office/drawing/2010/main"/>
                      </a:ext>
                    </a:extLst>
                  </pic:spPr>
                </pic:pic>
              </a:graphicData>
            </a:graphic>
          </wp:inline>
        </w:drawing>
      </w:r>
    </w:p>
    <w:p w:rsidR="002719DC" w:rsidRPr="00321560" w:rsidRDefault="002719DC" w:rsidP="00663EAE">
      <w:pPr>
        <w:pStyle w:val="ae"/>
        <w:spacing w:before="93" w:after="93"/>
        <w:ind w:firstLineChars="200" w:firstLine="420"/>
        <w:rPr>
          <w:color w:val="000000" w:themeColor="text1"/>
        </w:rPr>
      </w:pPr>
      <w:r w:rsidRPr="00321560">
        <w:rPr>
          <w:rFonts w:hint="eastAsia"/>
          <w:color w:val="000000" w:themeColor="text1"/>
        </w:rPr>
        <w:t>单切面背栓孔受风压破坏图</w:t>
      </w:r>
      <w:r w:rsidR="00663EAE" w:rsidRPr="00321560">
        <w:rPr>
          <w:rFonts w:hint="eastAsia"/>
          <w:color w:val="000000" w:themeColor="text1"/>
        </w:rPr>
        <w:t>及</w:t>
      </w:r>
      <w:r w:rsidRPr="00321560">
        <w:rPr>
          <w:rFonts w:hint="eastAsia"/>
          <w:color w:val="000000" w:themeColor="text1"/>
        </w:rPr>
        <w:t>齐面式背栓受风压破坏图</w:t>
      </w:r>
    </w:p>
    <w:p w:rsidR="002719DC" w:rsidRPr="00321560" w:rsidRDefault="002719DC" w:rsidP="00087E7C">
      <w:pPr>
        <w:spacing w:before="93" w:after="93"/>
        <w:ind w:firstLineChars="100" w:firstLine="180"/>
        <w:jc w:val="center"/>
        <w:rPr>
          <w:color w:val="000000" w:themeColor="text1"/>
          <w:sz w:val="18"/>
          <w:szCs w:val="18"/>
        </w:rPr>
      </w:pPr>
      <w:r w:rsidRPr="00321560">
        <w:rPr>
          <w:rFonts w:hint="eastAsia"/>
          <w:color w:val="000000" w:themeColor="text1"/>
          <w:sz w:val="18"/>
          <w:szCs w:val="18"/>
        </w:rPr>
        <w:t>1-表示毛石、线条面 2-底部悬空位</w:t>
      </w:r>
      <w:r w:rsidRPr="00321560">
        <w:rPr>
          <w:color w:val="000000" w:themeColor="text1"/>
          <w:sz w:val="18"/>
          <w:szCs w:val="18"/>
        </w:rPr>
        <w:t>3</w:t>
      </w:r>
      <w:r w:rsidRPr="00321560">
        <w:rPr>
          <w:rFonts w:hint="eastAsia"/>
          <w:color w:val="000000" w:themeColor="text1"/>
          <w:sz w:val="18"/>
          <w:szCs w:val="18"/>
        </w:rPr>
        <w:t>-负风压约35</w:t>
      </w:r>
      <w:r w:rsidRPr="00321560">
        <w:rPr>
          <w:rFonts w:hint="eastAsia"/>
          <w:color w:val="000000" w:themeColor="text1"/>
          <w:sz w:val="18"/>
          <w:szCs w:val="18"/>
          <w:vertAlign w:val="superscript"/>
        </w:rPr>
        <w:t>O</w:t>
      </w:r>
      <w:r w:rsidRPr="00321560">
        <w:rPr>
          <w:rFonts w:hint="eastAsia"/>
          <w:color w:val="000000" w:themeColor="text1"/>
          <w:sz w:val="18"/>
          <w:szCs w:val="18"/>
        </w:rPr>
        <w:t xml:space="preserve">破坏状1-表示装饰面为平面 </w:t>
      </w:r>
      <w:r w:rsidRPr="00321560">
        <w:rPr>
          <w:color w:val="000000" w:themeColor="text1"/>
          <w:sz w:val="18"/>
          <w:szCs w:val="18"/>
        </w:rPr>
        <w:t>2</w:t>
      </w:r>
      <w:r w:rsidRPr="00321560">
        <w:rPr>
          <w:rFonts w:hint="eastAsia"/>
          <w:color w:val="000000" w:themeColor="text1"/>
          <w:sz w:val="18"/>
          <w:szCs w:val="18"/>
        </w:rPr>
        <w:t>-负风压约35</w:t>
      </w:r>
      <w:r w:rsidRPr="00321560">
        <w:rPr>
          <w:rFonts w:hint="eastAsia"/>
          <w:color w:val="000000" w:themeColor="text1"/>
          <w:sz w:val="18"/>
          <w:szCs w:val="18"/>
          <w:vertAlign w:val="superscript"/>
        </w:rPr>
        <w:t>O</w:t>
      </w:r>
      <w:r w:rsidRPr="00321560">
        <w:rPr>
          <w:rFonts w:hint="eastAsia"/>
          <w:color w:val="000000" w:themeColor="text1"/>
          <w:sz w:val="18"/>
          <w:szCs w:val="18"/>
        </w:rPr>
        <w:t>破坏状</w:t>
      </w:r>
    </w:p>
    <w:p w:rsidR="002719DC" w:rsidRPr="00321560" w:rsidRDefault="002719DC" w:rsidP="00087E7C">
      <w:pPr>
        <w:spacing w:before="93" w:after="93"/>
        <w:ind w:firstLine="360"/>
        <w:jc w:val="center"/>
        <w:rPr>
          <w:color w:val="000000" w:themeColor="text1"/>
          <w:sz w:val="18"/>
          <w:szCs w:val="18"/>
        </w:rPr>
      </w:pPr>
      <w:r w:rsidRPr="00321560">
        <w:rPr>
          <w:color w:val="000000" w:themeColor="text1"/>
          <w:sz w:val="18"/>
          <w:szCs w:val="18"/>
        </w:rPr>
        <w:t>4</w:t>
      </w:r>
      <w:r w:rsidRPr="00321560">
        <w:rPr>
          <w:rFonts w:hint="eastAsia"/>
          <w:color w:val="000000" w:themeColor="text1"/>
          <w:sz w:val="18"/>
          <w:szCs w:val="18"/>
        </w:rPr>
        <w:t>-正风压约35</w:t>
      </w:r>
      <w:r w:rsidRPr="00321560">
        <w:rPr>
          <w:rFonts w:hint="eastAsia"/>
          <w:color w:val="000000" w:themeColor="text1"/>
          <w:sz w:val="18"/>
          <w:szCs w:val="18"/>
          <w:vertAlign w:val="superscript"/>
        </w:rPr>
        <w:t>O</w:t>
      </w:r>
      <w:r w:rsidRPr="00321560">
        <w:rPr>
          <w:rFonts w:hint="eastAsia"/>
          <w:color w:val="000000" w:themeColor="text1"/>
          <w:sz w:val="18"/>
          <w:szCs w:val="18"/>
        </w:rPr>
        <w:t>破坏状3-正风压约35</w:t>
      </w:r>
      <w:r w:rsidRPr="00321560">
        <w:rPr>
          <w:rFonts w:hint="eastAsia"/>
          <w:color w:val="000000" w:themeColor="text1"/>
          <w:sz w:val="18"/>
          <w:szCs w:val="18"/>
          <w:vertAlign w:val="superscript"/>
        </w:rPr>
        <w:t>O</w:t>
      </w:r>
      <w:r w:rsidRPr="00321560">
        <w:rPr>
          <w:rFonts w:hint="eastAsia"/>
          <w:color w:val="000000" w:themeColor="text1"/>
          <w:sz w:val="18"/>
          <w:szCs w:val="18"/>
        </w:rPr>
        <w:t>破坏状</w:t>
      </w:r>
    </w:p>
    <w:p w:rsidR="002719DC" w:rsidRPr="00321560" w:rsidRDefault="002719DC" w:rsidP="00C5499B">
      <w:pPr>
        <w:pStyle w:val="a4"/>
        <w:rPr>
          <w:color w:val="000000" w:themeColor="text1"/>
        </w:rPr>
      </w:pPr>
      <w:r w:rsidRPr="00321560">
        <w:rPr>
          <w:color w:val="000000" w:themeColor="text1"/>
        </w:rPr>
        <w:t>面板采用对边通槽连接时，按对边简支板模型计算，面板跨度为两支承边之间的距离。</w:t>
      </w:r>
    </w:p>
    <w:p w:rsidR="002719DC" w:rsidRPr="00321560" w:rsidRDefault="002719DC" w:rsidP="00C5499B">
      <w:pPr>
        <w:pStyle w:val="a4"/>
        <w:rPr>
          <w:color w:val="000000" w:themeColor="text1"/>
        </w:rPr>
      </w:pPr>
      <w:r w:rsidRPr="00321560">
        <w:rPr>
          <w:rFonts w:hint="eastAsia"/>
          <w:color w:val="000000" w:themeColor="text1"/>
        </w:rPr>
        <w:t>异形板</w:t>
      </w:r>
      <w:r w:rsidRPr="00321560">
        <w:rPr>
          <w:color w:val="000000" w:themeColor="text1"/>
        </w:rPr>
        <w:t>或多点支承面板按有限元方法计算。</w:t>
      </w:r>
    </w:p>
    <w:p w:rsidR="002719DC" w:rsidRPr="00321560" w:rsidRDefault="002719DC" w:rsidP="00C5499B">
      <w:pPr>
        <w:pStyle w:val="a4"/>
        <w:rPr>
          <w:color w:val="000000" w:themeColor="text1"/>
        </w:rPr>
      </w:pPr>
      <w:r w:rsidRPr="00321560">
        <w:rPr>
          <w:color w:val="000000" w:themeColor="text1"/>
        </w:rPr>
        <w:t>面板抗弯设计应符合下列规定：</w:t>
      </w:r>
    </w:p>
    <w:p w:rsidR="002719DC" w:rsidRPr="00321560" w:rsidRDefault="002719DC" w:rsidP="0027558F">
      <w:pPr>
        <w:pStyle w:val="afc"/>
        <w:numPr>
          <w:ilvl w:val="0"/>
          <w:numId w:val="39"/>
        </w:numPr>
        <w:spacing w:before="156" w:after="156"/>
        <w:rPr>
          <w:color w:val="000000" w:themeColor="text1"/>
        </w:rPr>
      </w:pPr>
      <w:r w:rsidRPr="00321560">
        <w:rPr>
          <w:color w:val="000000" w:themeColor="text1"/>
        </w:rPr>
        <w:t>四点支承板最大弯曲应力标准值按下列公式计算：</w:t>
      </w:r>
    </w:p>
    <w:p w:rsidR="002719DC" w:rsidRPr="00321560" w:rsidRDefault="00C35D61" w:rsidP="00A01061">
      <w:pPr>
        <w:pStyle w:val="afffffffffe"/>
        <w:rPr>
          <w:color w:val="000000" w:themeColor="text1"/>
        </w:rPr>
      </w:pPr>
      <w:r w:rsidRPr="00321560">
        <w:rPr>
          <w:color w:val="000000" w:themeColor="text1"/>
          <w:position w:val="-24"/>
        </w:rPr>
        <w:object w:dxaOrig="1440" w:dyaOrig="660">
          <v:shape id="_x0000_i1326" type="#_x0000_t75" style="width:1in;height:33pt" o:ole="">
            <v:imagedata r:id="rId598" o:title=""/>
          </v:shape>
          <o:OLEObject Type="Embed" ProgID="Equation.DSMT4" ShapeID="_x0000_i1326" DrawAspect="Content" ObjectID="_1681285417" r:id="rId599"/>
        </w:object>
      </w:r>
      <w:r w:rsidR="00923FAA" w:rsidRPr="00321560">
        <w:rPr>
          <w:color w:val="000000" w:themeColor="text1"/>
          <w:position w:val="-24"/>
        </w:rPr>
        <w:object w:dxaOrig="180" w:dyaOrig="279">
          <v:shape id="_x0000_i1327" type="#_x0000_t75" style="width:9pt;height:14.5pt" o:ole="">
            <v:imagedata r:id="rId600" o:title=""/>
          </v:shape>
          <o:OLEObject Type="Embed" ProgID="Equation.DSMT4" ShapeID="_x0000_i1327" DrawAspect="Content" ObjectID="_1681285418" r:id="rId601"/>
        </w:object>
      </w:r>
      <w:r w:rsidR="00906DBF"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C35D61" w:rsidP="00A01061">
      <w:pPr>
        <w:pStyle w:val="afffffffffe"/>
        <w:rPr>
          <w:color w:val="000000" w:themeColor="text1"/>
        </w:rPr>
      </w:pPr>
      <w:r w:rsidRPr="00321560">
        <w:rPr>
          <w:color w:val="000000" w:themeColor="text1"/>
          <w:position w:val="-24"/>
        </w:rPr>
        <w:object w:dxaOrig="1500" w:dyaOrig="660">
          <v:shape id="_x0000_i1328" type="#_x0000_t75" style="width:74.5pt;height:33pt" o:ole="">
            <v:imagedata r:id="rId602" o:title=""/>
          </v:shape>
          <o:OLEObject Type="Embed" ProgID="Equation.DSMT4" ShapeID="_x0000_i1328" DrawAspect="Content" ObjectID="_1681285419" r:id="rId603"/>
        </w:object>
      </w:r>
      <w:r w:rsidR="00923FAA" w:rsidRPr="00321560">
        <w:rPr>
          <w:color w:val="000000" w:themeColor="text1"/>
          <w:position w:val="-24"/>
        </w:rPr>
        <w:object w:dxaOrig="180" w:dyaOrig="279">
          <v:shape id="_x0000_i1329" type="#_x0000_t75" style="width:9pt;height:14.5pt" o:ole="">
            <v:imagedata r:id="rId521" o:title=""/>
          </v:shape>
          <o:OLEObject Type="Embed" ProgID="Equation.DSMT4" ShapeID="_x0000_i1329" DrawAspect="Content" ObjectID="_1681285420" r:id="rId604"/>
        </w:object>
      </w:r>
      <w:r w:rsidR="00906DBF"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711FD9">
      <w:pPr>
        <w:spacing w:before="93" w:after="93" w:line="320" w:lineRule="exact"/>
        <w:ind w:right="962"/>
        <w:rPr>
          <w:rFonts w:asciiTheme="minorEastAsia" w:hAnsiTheme="minorEastAsia"/>
          <w:color w:val="000000" w:themeColor="text1"/>
          <w:szCs w:val="21"/>
        </w:rPr>
      </w:pPr>
      <w:r w:rsidRPr="00321560">
        <w:rPr>
          <w:rFonts w:asciiTheme="minorEastAsia" w:hAnsiTheme="minorEastAsia"/>
          <w:bCs/>
          <w:color w:val="000000" w:themeColor="text1"/>
          <w:szCs w:val="21"/>
        </w:rPr>
        <w:t>式中</w:t>
      </w:r>
      <w:r w:rsidRPr="00321560">
        <w:rPr>
          <w:rFonts w:asciiTheme="minorEastAsia" w:hAnsiTheme="minorEastAsia" w:hint="eastAsia"/>
          <w:bCs/>
          <w:color w:val="000000" w:themeColor="text1"/>
          <w:szCs w:val="21"/>
        </w:rPr>
        <w:t>：</w:t>
      </w:r>
      <w:r w:rsidRPr="00321560">
        <w:rPr>
          <w:rFonts w:asciiTheme="minorEastAsia" w:hAnsiTheme="minorEastAsia"/>
          <w:color w:val="000000" w:themeColor="text1"/>
          <w:position w:val="-12"/>
          <w:szCs w:val="21"/>
        </w:rPr>
        <w:object w:dxaOrig="400" w:dyaOrig="360">
          <v:shape id="_x0000_i1330" type="#_x0000_t75" style="width:19.5pt;height:19pt" o:ole="">
            <v:imagedata r:id="rId605" o:title=""/>
          </v:shape>
          <o:OLEObject Type="Embed" ProgID="Equation.DSMT4" ShapeID="_x0000_i1330" DrawAspect="Content" ObjectID="_1681285421" r:id="rId606"/>
        </w:object>
      </w:r>
      <w:r w:rsidRPr="00321560">
        <w:rPr>
          <w:rFonts w:asciiTheme="minorEastAsia" w:hAnsiTheme="minorEastAsia"/>
          <w:color w:val="000000" w:themeColor="text1"/>
          <w:szCs w:val="21"/>
        </w:rPr>
        <w:t>、</w:t>
      </w:r>
      <w:r w:rsidRPr="00321560">
        <w:rPr>
          <w:rFonts w:asciiTheme="minorEastAsia" w:hAnsiTheme="minorEastAsia"/>
          <w:color w:val="000000" w:themeColor="text1"/>
          <w:position w:val="-12"/>
          <w:szCs w:val="21"/>
        </w:rPr>
        <w:object w:dxaOrig="400" w:dyaOrig="360">
          <v:shape id="_x0000_i1331" type="#_x0000_t75" style="width:19.5pt;height:19pt" o:ole="">
            <v:imagedata r:id="rId607" o:title=""/>
          </v:shape>
          <o:OLEObject Type="Embed" ProgID="Equation.DSMT4" ShapeID="_x0000_i1331" DrawAspect="Content" ObjectID="_1681285422" r:id="rId608"/>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风荷载、地震作用下截面的最大应力标准值（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leftChars="100" w:left="21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79" w:dyaOrig="300">
          <v:shape id="_x0000_i1332" type="#_x0000_t75" style="width:14.5pt;height:14.5pt" o:ole="">
            <v:imagedata r:id="rId609" o:title=""/>
          </v:shape>
          <o:OLEObject Type="Embed" ProgID="Equation.3" ShapeID="_x0000_i1332" DrawAspect="Content" ObjectID="_1681285423" r:id="rId610"/>
        </w:object>
      </w:r>
      <w:r w:rsidRPr="00321560">
        <w:rPr>
          <w:rFonts w:asciiTheme="minorEastAsia" w:hAnsiTheme="minorEastAsia"/>
          <w:color w:val="000000" w:themeColor="text1"/>
          <w:szCs w:val="21"/>
        </w:rPr>
        <w:t>、</w:t>
      </w:r>
      <w:r w:rsidRPr="00321560">
        <w:rPr>
          <w:rFonts w:asciiTheme="minorEastAsia" w:hAnsiTheme="minorEastAsia"/>
          <w:color w:val="000000" w:themeColor="text1"/>
          <w:position w:val="-10"/>
          <w:szCs w:val="21"/>
        </w:rPr>
        <w:object w:dxaOrig="340" w:dyaOrig="300">
          <v:shape id="_x0000_i1333" type="#_x0000_t75" style="width:14pt;height:14.5pt" o:ole="">
            <v:imagedata r:id="rId611" o:title=""/>
          </v:shape>
          <o:OLEObject Type="Embed" ProgID="Equation.3" ShapeID="_x0000_i1333" DrawAspect="Content" ObjectID="_1681285424" r:id="rId612"/>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垂直于幕墙平面的风荷载、地震作用标准值（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leftChars="100" w:left="210" w:firstLineChars="450" w:firstLine="945"/>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00" w:dyaOrig="279">
          <v:shape id="_x0000_i1334" type="#_x0000_t75" style="width:11.5pt;height:14.5pt" o:ole="">
            <v:imagedata r:id="rId613" o:title=""/>
          </v:shape>
          <o:OLEObject Type="Embed" ProgID="Equation.DSMT4" ShapeID="_x0000_i1334" DrawAspect="Content" ObjectID="_1681285425" r:id="rId614"/>
        </w:object>
      </w:r>
      <w:r w:rsidRPr="00321560">
        <w:rPr>
          <w:rFonts w:ascii="华文楷体" w:eastAsia="华文楷体" w:hAnsi="华文楷体"/>
          <w:color w:val="000000" w:themeColor="text1"/>
        </w:rPr>
        <w:t>——</w:t>
      </w:r>
      <w:r w:rsidRPr="00321560">
        <w:rPr>
          <w:rFonts w:asciiTheme="minorEastAsia" w:hAnsiTheme="minorEastAsia" w:hint="eastAsia"/>
          <w:color w:val="000000" w:themeColor="text1"/>
          <w:szCs w:val="21"/>
        </w:rPr>
        <w:t>计算</w:t>
      </w:r>
      <w:r w:rsidRPr="00321560">
        <w:rPr>
          <w:rFonts w:asciiTheme="minorEastAsia" w:hAnsiTheme="minorEastAsia"/>
          <w:color w:val="000000" w:themeColor="text1"/>
          <w:szCs w:val="21"/>
        </w:rPr>
        <w:t>边长</w:t>
      </w:r>
      <w:r w:rsidRPr="00321560">
        <w:rPr>
          <w:rFonts w:asciiTheme="minorEastAsia" w:hAnsiTheme="minorEastAsia" w:hint="eastAsia"/>
          <w:color w:val="000000" w:themeColor="text1"/>
          <w:szCs w:val="21"/>
        </w:rPr>
        <w:t>，面板</w:t>
      </w:r>
      <w:r w:rsidRPr="00321560">
        <w:rPr>
          <w:rFonts w:asciiTheme="minorEastAsia" w:hAnsiTheme="minorEastAsia"/>
          <w:color w:val="000000" w:themeColor="text1"/>
          <w:szCs w:val="21"/>
        </w:rPr>
        <w:t>长边（</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leftChars="100" w:left="210" w:firstLineChars="500" w:firstLine="105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39" w:dyaOrig="240">
          <v:shape id="_x0000_i1335" type="#_x0000_t75" style="width:8pt;height:12pt" o:ole="">
            <v:imagedata r:id="rId615" o:title=""/>
          </v:shape>
          <o:OLEObject Type="Embed" ProgID="Equation.DSMT4" ShapeID="_x0000_i1335" DrawAspect="Content" ObjectID="_1681285426" r:id="rId616"/>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面板厚度（</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leftChars="100" w:left="210" w:firstLineChars="450" w:firstLine="945"/>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60" w:dyaOrig="220">
          <v:shape id="_x0000_i1336" type="#_x0000_t75" style="width:13.5pt;height:11.5pt" o:ole="">
            <v:imagedata r:id="rId617" o:title=""/>
          </v:shape>
          <o:OLEObject Type="Embed" ProgID="Equation.DSMT4" ShapeID="_x0000_i1336" DrawAspect="Content" ObjectID="_1681285427" r:id="rId618"/>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均布荷载作用下的最大弯矩系数（按本标准附录</w:t>
      </w:r>
      <w:r w:rsidRPr="00321560">
        <w:rPr>
          <w:rFonts w:asciiTheme="minorEastAsia" w:hAnsiTheme="minorEastAsia" w:hint="eastAsia"/>
          <w:color w:val="000000" w:themeColor="text1"/>
          <w:szCs w:val="21"/>
        </w:rPr>
        <w:t>D</w:t>
      </w:r>
      <w:r w:rsidRPr="00321560">
        <w:rPr>
          <w:rFonts w:asciiTheme="minorEastAsia" w:hAnsiTheme="minorEastAsia"/>
          <w:color w:val="000000" w:themeColor="text1"/>
          <w:szCs w:val="21"/>
        </w:rPr>
        <w:t>表</w:t>
      </w:r>
      <w:r w:rsidRPr="00321560">
        <w:rPr>
          <w:rFonts w:asciiTheme="minorEastAsia" w:hAnsiTheme="minorEastAsia" w:hint="eastAsia"/>
          <w:color w:val="000000" w:themeColor="text1"/>
          <w:szCs w:val="21"/>
        </w:rPr>
        <w:t>D.</w:t>
      </w:r>
      <w:r w:rsidRPr="00321560">
        <w:rPr>
          <w:rFonts w:asciiTheme="minorEastAsia" w:hAnsiTheme="minorEastAsia"/>
          <w:color w:val="000000" w:themeColor="text1"/>
          <w:szCs w:val="21"/>
        </w:rPr>
        <w:t>2.2</w:t>
      </w:r>
      <w:r w:rsidRPr="00321560">
        <w:rPr>
          <w:rFonts w:asciiTheme="minorEastAsia" w:hAnsiTheme="minorEastAsia"/>
          <w:color w:val="000000" w:themeColor="text1"/>
          <w:szCs w:val="21"/>
        </w:rPr>
        <w:t>采用）。</w:t>
      </w:r>
    </w:p>
    <w:p w:rsidR="002719DC" w:rsidRPr="00321560" w:rsidRDefault="002719DC" w:rsidP="00CE6DA9">
      <w:pPr>
        <w:pStyle w:val="afc"/>
        <w:spacing w:before="156" w:after="156"/>
        <w:rPr>
          <w:color w:val="000000" w:themeColor="text1"/>
        </w:rPr>
      </w:pPr>
      <w:r w:rsidRPr="00321560">
        <w:rPr>
          <w:color w:val="000000" w:themeColor="text1"/>
        </w:rPr>
        <w:t>对边简支板最大弯曲应力标准值，</w:t>
      </w:r>
      <w:r w:rsidRPr="00321560">
        <w:rPr>
          <w:rFonts w:hint="eastAsia"/>
          <w:color w:val="000000" w:themeColor="text1"/>
        </w:rPr>
        <w:t>应</w:t>
      </w:r>
      <w:r w:rsidRPr="00321560">
        <w:rPr>
          <w:color w:val="000000" w:themeColor="text1"/>
        </w:rPr>
        <w:t>按下列公式计算：</w:t>
      </w:r>
    </w:p>
    <w:p w:rsidR="002719DC" w:rsidRPr="00321560" w:rsidRDefault="009A0C3E" w:rsidP="00A01061">
      <w:pPr>
        <w:pStyle w:val="afffffffffe"/>
        <w:rPr>
          <w:color w:val="000000" w:themeColor="text1"/>
        </w:rPr>
      </w:pPr>
      <w:r w:rsidRPr="00321560">
        <w:rPr>
          <w:color w:val="000000" w:themeColor="text1"/>
          <w:position w:val="-24"/>
        </w:rPr>
        <w:object w:dxaOrig="1620" w:dyaOrig="660">
          <v:shape id="_x0000_i1337" type="#_x0000_t75" style="width:81pt;height:33pt" o:ole="">
            <v:imagedata r:id="rId619" o:title=""/>
          </v:shape>
          <o:OLEObject Type="Embed" ProgID="Equation.DSMT4" ShapeID="_x0000_i1337" DrawAspect="Content" ObjectID="_1681285428" r:id="rId620"/>
        </w:object>
      </w:r>
      <w:r w:rsidR="00906DBF"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9A0C3E" w:rsidP="00A01061">
      <w:pPr>
        <w:pStyle w:val="afffffffffe"/>
        <w:rPr>
          <w:color w:val="000000" w:themeColor="text1"/>
        </w:rPr>
      </w:pPr>
      <w:r w:rsidRPr="00321560">
        <w:rPr>
          <w:color w:val="000000" w:themeColor="text1"/>
          <w:position w:val="-24"/>
        </w:rPr>
        <w:object w:dxaOrig="1660" w:dyaOrig="660">
          <v:shape id="_x0000_i1338" type="#_x0000_t75" style="width:83pt;height:33pt" o:ole="">
            <v:imagedata r:id="rId621" o:title=""/>
          </v:shape>
          <o:OLEObject Type="Embed" ProgID="Equation.DSMT4" ShapeID="_x0000_i1338" DrawAspect="Content" ObjectID="_1681285429" r:id="rId622"/>
        </w:object>
      </w:r>
      <w:r w:rsidR="002719DC" w:rsidRPr="00321560">
        <w:rPr>
          <w:color w:val="000000" w:themeColor="text1"/>
        </w:rPr>
        <w:t xml:space="preserve"> </w:t>
      </w:r>
      <w:r w:rsidR="00906DBF" w:rsidRPr="00321560">
        <w:rPr>
          <w:color w:val="000000" w:themeColor="text1"/>
        </w:rPr>
        <w:t xml:space="preserve">                            </w:t>
      </w:r>
      <w:r w:rsidR="002719DC"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right="1802" w:firstLine="420"/>
        <w:rPr>
          <w:rFonts w:asciiTheme="minorEastAsia" w:hAnsiTheme="minorEastAsia"/>
          <w:color w:val="000000" w:themeColor="text1"/>
          <w:szCs w:val="21"/>
        </w:rPr>
      </w:pPr>
      <w:r w:rsidRPr="00321560">
        <w:rPr>
          <w:rFonts w:asciiTheme="minorEastAsia" w:hAnsiTheme="minorEastAsia"/>
          <w:bCs/>
          <w:color w:val="000000" w:themeColor="text1"/>
          <w:szCs w:val="21"/>
        </w:rPr>
        <w:t>式中：</w:t>
      </w:r>
      <w:r w:rsidRPr="00321560">
        <w:rPr>
          <w:rFonts w:asciiTheme="minorEastAsia" w:hAnsiTheme="minorEastAsia"/>
          <w:color w:val="000000" w:themeColor="text1"/>
          <w:position w:val="-12"/>
          <w:szCs w:val="21"/>
        </w:rPr>
        <w:object w:dxaOrig="400" w:dyaOrig="360">
          <v:shape id="_x0000_i1339" type="#_x0000_t75" style="width:19.5pt;height:19pt" o:ole="">
            <v:imagedata r:id="rId605" o:title=""/>
          </v:shape>
          <o:OLEObject Type="Embed" ProgID="Equation.DSMT4" ShapeID="_x0000_i1339" DrawAspect="Content" ObjectID="_1681285430" r:id="rId623"/>
        </w:object>
      </w:r>
      <w:r w:rsidRPr="00321560">
        <w:rPr>
          <w:rFonts w:asciiTheme="minorEastAsia" w:hAnsiTheme="minorEastAsia"/>
          <w:color w:val="000000" w:themeColor="text1"/>
          <w:szCs w:val="21"/>
        </w:rPr>
        <w:t>、</w:t>
      </w:r>
      <w:r w:rsidRPr="00321560">
        <w:rPr>
          <w:rFonts w:asciiTheme="minorEastAsia" w:hAnsiTheme="minorEastAsia"/>
          <w:color w:val="000000" w:themeColor="text1"/>
          <w:position w:val="-12"/>
          <w:szCs w:val="21"/>
        </w:rPr>
        <w:object w:dxaOrig="400" w:dyaOrig="360">
          <v:shape id="_x0000_i1340" type="#_x0000_t75" style="width:19.5pt;height:19pt" o:ole="">
            <v:imagedata r:id="rId607" o:title=""/>
          </v:shape>
          <o:OLEObject Type="Embed" ProgID="Equation.DSMT4" ShapeID="_x0000_i1340" DrawAspect="Content" ObjectID="_1681285431" r:id="rId624"/>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风荷载、地震作用下最大应力标准值（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firstLineChars="600" w:firstLine="126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79" w:dyaOrig="300">
          <v:shape id="_x0000_i1341" type="#_x0000_t75" style="width:14.5pt;height:14.5pt" o:ole="">
            <v:imagedata r:id="rId609" o:title=""/>
          </v:shape>
          <o:OLEObject Type="Embed" ProgID="Equation.3" ShapeID="_x0000_i1341" DrawAspect="Content" ObjectID="_1681285432" r:id="rId625"/>
        </w:object>
      </w:r>
      <w:r w:rsidRPr="00321560">
        <w:rPr>
          <w:rFonts w:asciiTheme="minorEastAsia" w:hAnsiTheme="minorEastAsia"/>
          <w:color w:val="000000" w:themeColor="text1"/>
          <w:szCs w:val="21"/>
        </w:rPr>
        <w:t>、</w:t>
      </w:r>
      <w:r w:rsidRPr="00321560">
        <w:rPr>
          <w:rFonts w:asciiTheme="minorEastAsia" w:hAnsiTheme="minorEastAsia"/>
          <w:color w:val="000000" w:themeColor="text1"/>
          <w:position w:val="-10"/>
          <w:szCs w:val="21"/>
        </w:rPr>
        <w:object w:dxaOrig="340" w:dyaOrig="300">
          <v:shape id="_x0000_i1342" type="#_x0000_t75" style="width:14pt;height:14.5pt" o:ole="">
            <v:imagedata r:id="rId611" o:title=""/>
          </v:shape>
          <o:OLEObject Type="Embed" ProgID="Equation.3" ShapeID="_x0000_i1342" DrawAspect="Content" ObjectID="_1681285433" r:id="rId626"/>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垂直于幕墙平面的风荷载、地震作用标准值（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firstLineChars="850" w:firstLine="1785"/>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00" w:dyaOrig="220">
          <v:shape id="_x0000_i1343" type="#_x0000_t75" style="width:11.5pt;height:11.5pt" o:ole="">
            <v:imagedata r:id="rId627" o:title=""/>
          </v:shape>
          <o:OLEObject Type="Embed" ProgID="Equation.DSMT4" ShapeID="_x0000_i1343" DrawAspect="Content" ObjectID="_1681285434" r:id="rId628"/>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w:t>
      </w:r>
      <w:r w:rsidRPr="00321560">
        <w:rPr>
          <w:rFonts w:asciiTheme="minorEastAsia" w:hAnsiTheme="minorEastAsia" w:hint="eastAsia"/>
          <w:color w:val="000000" w:themeColor="text1"/>
          <w:szCs w:val="21"/>
        </w:rPr>
        <w:t>计算</w:t>
      </w:r>
      <w:r w:rsidRPr="00321560">
        <w:rPr>
          <w:rFonts w:asciiTheme="minorEastAsia" w:hAnsiTheme="minorEastAsia"/>
          <w:color w:val="000000" w:themeColor="text1"/>
          <w:szCs w:val="21"/>
        </w:rPr>
        <w:t>跨度（</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firstLineChars="900" w:firstLine="189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39" w:dyaOrig="240">
          <v:shape id="_x0000_i1344" type="#_x0000_t75" style="width:8pt;height:12pt" o:ole="">
            <v:imagedata r:id="rId615" o:title=""/>
          </v:shape>
          <o:OLEObject Type="Embed" ProgID="Equation.DSMT4" ShapeID="_x0000_i1344" DrawAspect="Content" ObjectID="_1681285435" r:id="rId629"/>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面板厚度（</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r w:rsidRPr="00321560">
        <w:rPr>
          <w:rFonts w:asciiTheme="minorEastAsia" w:hAnsiTheme="minorEastAsia"/>
          <w:color w:val="000000" w:themeColor="text1"/>
          <w:szCs w:val="21"/>
          <w:lang w:val="de-DE"/>
        </w:rPr>
        <w:t>。</w:t>
      </w:r>
    </w:p>
    <w:p w:rsidR="002719DC" w:rsidRPr="00321560" w:rsidRDefault="002719DC" w:rsidP="00CE6DA9">
      <w:pPr>
        <w:pStyle w:val="afc"/>
        <w:spacing w:before="156" w:after="156"/>
        <w:rPr>
          <w:color w:val="000000" w:themeColor="text1"/>
        </w:rPr>
      </w:pPr>
      <w:r w:rsidRPr="00321560">
        <w:rPr>
          <w:color w:val="000000" w:themeColor="text1"/>
        </w:rPr>
        <w:t>四边简支板最大弯曲应力标准值按下列公式计算：</w:t>
      </w:r>
    </w:p>
    <w:p w:rsidR="002719DC" w:rsidRPr="00321560" w:rsidRDefault="009A0C3E" w:rsidP="00A01061">
      <w:pPr>
        <w:pStyle w:val="afffffffffe"/>
        <w:rPr>
          <w:color w:val="000000" w:themeColor="text1"/>
        </w:rPr>
      </w:pPr>
      <w:r w:rsidRPr="00321560">
        <w:rPr>
          <w:color w:val="000000" w:themeColor="text1"/>
          <w:position w:val="-24"/>
        </w:rPr>
        <w:object w:dxaOrig="1460" w:dyaOrig="660">
          <v:shape id="_x0000_i1345" type="#_x0000_t75" style="width:75pt;height:33pt" o:ole="">
            <v:imagedata r:id="rId630" o:title=""/>
          </v:shape>
          <o:OLEObject Type="Embed" ProgID="Equation.DSMT4" ShapeID="_x0000_i1345" DrawAspect="Content" ObjectID="_1681285436" r:id="rId631"/>
        </w:object>
      </w:r>
      <w:r w:rsidR="002719DC" w:rsidRPr="00321560">
        <w:rPr>
          <w:color w:val="000000" w:themeColor="text1"/>
        </w:rPr>
        <w:t xml:space="preserve"> </w:t>
      </w:r>
      <w:r w:rsidR="00906DBF" w:rsidRPr="00321560">
        <w:rPr>
          <w:color w:val="000000" w:themeColor="text1"/>
        </w:rPr>
        <w:t xml:space="preserve">        </w:t>
      </w:r>
      <w:r w:rsidRPr="00321560">
        <w:rPr>
          <w:color w:val="000000" w:themeColor="text1"/>
        </w:rPr>
        <w:t xml:space="preserve">  </w:t>
      </w:r>
      <w:r w:rsidR="00906DBF"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9A0C3E" w:rsidP="00A01061">
      <w:pPr>
        <w:pStyle w:val="afffffffffe"/>
        <w:rPr>
          <w:color w:val="000000" w:themeColor="text1"/>
        </w:rPr>
      </w:pPr>
      <w:r w:rsidRPr="00321560">
        <w:rPr>
          <w:color w:val="000000" w:themeColor="text1"/>
          <w:position w:val="-24"/>
        </w:rPr>
        <w:object w:dxaOrig="1500" w:dyaOrig="660">
          <v:shape id="_x0000_i1346" type="#_x0000_t75" style="width:74.5pt;height:33pt" o:ole="">
            <v:imagedata r:id="rId632" o:title=""/>
          </v:shape>
          <o:OLEObject Type="Embed" ProgID="Equation.DSMT4" ShapeID="_x0000_i1346" DrawAspect="Content" ObjectID="_1681285437" r:id="rId633"/>
        </w:object>
      </w:r>
      <w:r w:rsidR="00906DBF" w:rsidRPr="00321560">
        <w:rPr>
          <w:color w:val="000000" w:themeColor="text1"/>
        </w:rPr>
        <w:t xml:space="preserve">            </w:t>
      </w:r>
      <w:r w:rsidRPr="00321560">
        <w:rPr>
          <w:color w:val="000000" w:themeColor="text1"/>
        </w:rPr>
        <w:t xml:space="preserve"> </w:t>
      </w:r>
      <w:r w:rsidR="00906DBF" w:rsidRPr="00321560">
        <w:rPr>
          <w:color w:val="000000" w:themeColor="text1"/>
        </w:rPr>
        <w:t xml:space="preserve">       </w:t>
      </w:r>
      <w:r w:rsidRPr="00321560">
        <w:rPr>
          <w:color w:val="000000" w:themeColor="text1"/>
        </w:rPr>
        <w:t xml:space="preserve">      </w:t>
      </w:r>
      <w:r w:rsidR="00906DBF"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565E1D">
      <w:pPr>
        <w:spacing w:before="93" w:after="93" w:line="320" w:lineRule="exact"/>
        <w:ind w:right="962"/>
        <w:rPr>
          <w:rFonts w:asciiTheme="minorEastAsia" w:hAnsiTheme="minorEastAsia"/>
          <w:color w:val="000000" w:themeColor="text1"/>
          <w:szCs w:val="21"/>
        </w:rPr>
      </w:pPr>
      <w:r w:rsidRPr="00321560">
        <w:rPr>
          <w:rFonts w:asciiTheme="minorEastAsia" w:hAnsiTheme="minorEastAsia"/>
          <w:bCs/>
          <w:color w:val="000000" w:themeColor="text1"/>
          <w:szCs w:val="21"/>
        </w:rPr>
        <w:t>式中：</w:t>
      </w:r>
      <w:r w:rsidRPr="00321560">
        <w:rPr>
          <w:rFonts w:asciiTheme="minorEastAsia" w:hAnsiTheme="minorEastAsia"/>
          <w:color w:val="000000" w:themeColor="text1"/>
          <w:position w:val="-12"/>
          <w:szCs w:val="21"/>
        </w:rPr>
        <w:object w:dxaOrig="400" w:dyaOrig="360">
          <v:shape id="_x0000_i1347" type="#_x0000_t75" style="width:19.5pt;height:19pt" o:ole="">
            <v:imagedata r:id="rId605" o:title=""/>
          </v:shape>
          <o:OLEObject Type="Embed" ProgID="Equation.DSMT4" ShapeID="_x0000_i1347" DrawAspect="Content" ObjectID="_1681285438" r:id="rId634"/>
        </w:object>
      </w:r>
      <w:r w:rsidRPr="00321560">
        <w:rPr>
          <w:rFonts w:asciiTheme="minorEastAsia" w:hAnsiTheme="minorEastAsia"/>
          <w:color w:val="000000" w:themeColor="text1"/>
          <w:szCs w:val="21"/>
        </w:rPr>
        <w:t>、</w:t>
      </w:r>
      <w:r w:rsidRPr="00321560">
        <w:rPr>
          <w:rFonts w:asciiTheme="minorEastAsia" w:hAnsiTheme="minorEastAsia"/>
          <w:color w:val="000000" w:themeColor="text1"/>
          <w:position w:val="-12"/>
          <w:szCs w:val="21"/>
        </w:rPr>
        <w:object w:dxaOrig="400" w:dyaOrig="360">
          <v:shape id="_x0000_i1348" type="#_x0000_t75" style="width:19.5pt;height:19pt" o:ole="">
            <v:imagedata r:id="rId607" o:title=""/>
          </v:shape>
          <o:OLEObject Type="Embed" ProgID="Equation.DSMT4" ShapeID="_x0000_i1348" DrawAspect="Content" ObjectID="_1681285439" r:id="rId635"/>
        </w:object>
      </w:r>
      <w:r w:rsidRPr="00321560">
        <w:rPr>
          <w:rFonts w:asciiTheme="minorEastAsia" w:hAnsiTheme="minorEastAsia"/>
          <w:color w:val="000000" w:themeColor="text1"/>
          <w:szCs w:val="21"/>
        </w:rPr>
        <w:t>——</w:t>
      </w:r>
      <w:r w:rsidRPr="00321560">
        <w:rPr>
          <w:rFonts w:asciiTheme="minorEastAsia" w:hAnsiTheme="minorEastAsia"/>
          <w:color w:val="000000" w:themeColor="text1"/>
          <w:szCs w:val="21"/>
        </w:rPr>
        <w:t>风荷载、地震作用下截面的最大应力标准值（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firstLineChars="400" w:firstLine="84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79" w:dyaOrig="300">
          <v:shape id="_x0000_i1349" type="#_x0000_t75" style="width:14.5pt;height:14.5pt" o:ole="">
            <v:imagedata r:id="rId609" o:title=""/>
          </v:shape>
          <o:OLEObject Type="Embed" ProgID="Equation.3" ShapeID="_x0000_i1349" DrawAspect="Content" ObjectID="_1681285440" r:id="rId636"/>
        </w:object>
      </w:r>
      <w:r w:rsidRPr="00321560">
        <w:rPr>
          <w:rFonts w:asciiTheme="minorEastAsia" w:hAnsiTheme="minorEastAsia"/>
          <w:color w:val="000000" w:themeColor="text1"/>
          <w:szCs w:val="21"/>
        </w:rPr>
        <w:t>、</w:t>
      </w:r>
      <w:r w:rsidRPr="00321560">
        <w:rPr>
          <w:rFonts w:asciiTheme="minorEastAsia" w:hAnsiTheme="minorEastAsia"/>
          <w:color w:val="000000" w:themeColor="text1"/>
          <w:position w:val="-10"/>
          <w:szCs w:val="21"/>
        </w:rPr>
        <w:object w:dxaOrig="340" w:dyaOrig="300">
          <v:shape id="_x0000_i1350" type="#_x0000_t75" style="width:14pt;height:14.5pt" o:ole="">
            <v:imagedata r:id="rId611" o:title=""/>
          </v:shape>
          <o:OLEObject Type="Embed" ProgID="Equation.3" ShapeID="_x0000_i1350" DrawAspect="Content" ObjectID="_1681285441" r:id="rId637"/>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垂直于幕墙平面的风荷载、地震作用标准值（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firstLineChars="650" w:firstLine="1365"/>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00" w:dyaOrig="220">
          <v:shape id="_x0000_i1351" type="#_x0000_t75" style="width:11.5pt;height:11.5pt" o:ole="">
            <v:imagedata r:id="rId627" o:title=""/>
          </v:shape>
          <o:OLEObject Type="Embed" ProgID="Equation.DSMT4" ShapeID="_x0000_i1351" DrawAspect="Content" ObjectID="_1681285442" r:id="rId638"/>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面板短边边长（</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firstLineChars="700" w:firstLine="147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39" w:dyaOrig="220">
          <v:shape id="_x0000_i1352" type="#_x0000_t75" style="width:8pt;height:14pt" o:ole="">
            <v:imagedata r:id="rId639" o:title=""/>
          </v:shape>
          <o:OLEObject Type="Embed" ProgID="Equation.3" ShapeID="_x0000_i1352" DrawAspect="Content" ObjectID="_1681285443" r:id="rId640"/>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面板厚度（</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firstLineChars="650" w:firstLine="1365"/>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60" w:dyaOrig="220">
          <v:shape id="_x0000_i1353" type="#_x0000_t75" style="width:13.5pt;height:11.5pt" o:ole="">
            <v:imagedata r:id="rId617" o:title=""/>
          </v:shape>
          <o:OLEObject Type="Embed" ProgID="Equation.DSMT4" ShapeID="_x0000_i1353" DrawAspect="Content" ObjectID="_1681285444" r:id="rId641"/>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跨中弯矩系数，按表</w:t>
      </w:r>
      <w:r w:rsidR="006229B7" w:rsidRPr="00321560">
        <w:rPr>
          <w:rFonts w:asciiTheme="minorEastAsia" w:hAnsiTheme="minorEastAsia"/>
          <w:bCs/>
          <w:color w:val="000000" w:themeColor="text1"/>
          <w:szCs w:val="21"/>
        </w:rPr>
        <w:t>65</w:t>
      </w:r>
      <w:r w:rsidRPr="00321560">
        <w:rPr>
          <w:rFonts w:asciiTheme="minorEastAsia" w:hAnsiTheme="minorEastAsia"/>
          <w:color w:val="000000" w:themeColor="text1"/>
          <w:szCs w:val="21"/>
        </w:rPr>
        <w:t>采用。</w:t>
      </w:r>
    </w:p>
    <w:p w:rsidR="002719DC" w:rsidRPr="00321560" w:rsidRDefault="002719DC" w:rsidP="00906DBF">
      <w:pPr>
        <w:pStyle w:val="af9"/>
        <w:spacing w:before="93" w:after="93"/>
        <w:rPr>
          <w:color w:val="000000" w:themeColor="text1"/>
        </w:rPr>
      </w:pPr>
      <w:r w:rsidRPr="00321560">
        <w:rPr>
          <w:rFonts w:cs="微软雅黑" w:hint="eastAsia"/>
          <w:color w:val="000000" w:themeColor="text1"/>
        </w:rPr>
        <w:t>四边简支面板的跨中弯矩系数</w:t>
      </w:r>
      <w:r w:rsidRPr="00321560">
        <w:rPr>
          <w:rFonts w:hint="eastAsia"/>
          <w:color w:val="000000" w:themeColor="text1"/>
        </w:rPr>
        <w:t>（</w:t>
      </w:r>
      <w:r w:rsidRPr="00321560">
        <w:rPr>
          <w:color w:val="000000" w:themeColor="text1"/>
          <w:position w:val="-6"/>
        </w:rPr>
        <w:object w:dxaOrig="180" w:dyaOrig="200">
          <v:shape id="_x0000_i1354" type="#_x0000_t75" style="width:14pt;height:14.5pt" o:ole="">
            <v:imagedata r:id="rId642" o:title=""/>
          </v:shape>
          <o:OLEObject Type="Embed" ProgID="Equation.3" ShapeID="_x0000_i1354" DrawAspect="Content" ObjectID="_1681285445" r:id="rId643"/>
        </w:object>
      </w:r>
      <w:r w:rsidRPr="00321560">
        <w:rPr>
          <w:color w:val="000000" w:themeColor="text1"/>
        </w:rPr>
        <w:t>=0.125）</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13"/>
        <w:gridCol w:w="1457"/>
        <w:gridCol w:w="1457"/>
        <w:gridCol w:w="1457"/>
        <w:gridCol w:w="1457"/>
        <w:gridCol w:w="1457"/>
        <w:gridCol w:w="1456"/>
      </w:tblGrid>
      <w:tr w:rsidR="00321560" w:rsidRPr="00321560" w:rsidTr="009F2040">
        <w:trPr>
          <w:trHeight w:val="567"/>
          <w:jc w:val="center"/>
        </w:trPr>
        <w:tc>
          <w:tcPr>
            <w:tcW w:w="564" w:type="pct"/>
            <w:tcBorders>
              <w:top w:val="single" w:sz="12"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rPr>
            </w:pPr>
            <w:bookmarkStart w:id="289" w:name="_Hlk252296327"/>
            <w:r w:rsidRPr="00321560">
              <w:rPr>
                <w:color w:val="000000" w:themeColor="text1"/>
              </w:rPr>
              <w:t>a/b</w:t>
            </w:r>
          </w:p>
        </w:tc>
        <w:tc>
          <w:tcPr>
            <w:tcW w:w="739" w:type="pct"/>
            <w:tcBorders>
              <w:top w:val="single" w:sz="12"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0.50</w:t>
            </w:r>
          </w:p>
        </w:tc>
        <w:tc>
          <w:tcPr>
            <w:tcW w:w="739" w:type="pct"/>
            <w:tcBorders>
              <w:top w:val="single" w:sz="12"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0.55</w:t>
            </w:r>
          </w:p>
        </w:tc>
        <w:tc>
          <w:tcPr>
            <w:tcW w:w="739" w:type="pct"/>
            <w:tcBorders>
              <w:top w:val="single" w:sz="12"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0.60</w:t>
            </w:r>
          </w:p>
        </w:tc>
        <w:tc>
          <w:tcPr>
            <w:tcW w:w="739" w:type="pct"/>
            <w:tcBorders>
              <w:top w:val="single" w:sz="12"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0.65</w:t>
            </w:r>
          </w:p>
        </w:tc>
        <w:tc>
          <w:tcPr>
            <w:tcW w:w="739" w:type="pct"/>
            <w:tcBorders>
              <w:top w:val="single" w:sz="12"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0.70</w:t>
            </w:r>
          </w:p>
        </w:tc>
        <w:tc>
          <w:tcPr>
            <w:tcW w:w="739" w:type="pct"/>
            <w:tcBorders>
              <w:top w:val="single" w:sz="12"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0.75</w:t>
            </w:r>
          </w:p>
        </w:tc>
      </w:tr>
      <w:tr w:rsidR="00321560" w:rsidRPr="00321560" w:rsidTr="009F2040">
        <w:trPr>
          <w:trHeight w:val="567"/>
          <w:jc w:val="center"/>
        </w:trPr>
        <w:tc>
          <w:tcPr>
            <w:tcW w:w="564" w:type="pct"/>
            <w:tcBorders>
              <w:top w:val="single" w:sz="6" w:space="0" w:color="auto"/>
              <w:bottom w:val="single" w:sz="8" w:space="0" w:color="auto"/>
            </w:tcBorders>
            <w:vAlign w:val="center"/>
          </w:tcPr>
          <w:p w:rsidR="002719DC" w:rsidRPr="00321560" w:rsidRDefault="002719DC" w:rsidP="009F2040">
            <w:pPr>
              <w:pStyle w:val="afffffff5"/>
              <w:spacing w:before="93" w:after="93"/>
              <w:rPr>
                <w:color w:val="000000" w:themeColor="text1"/>
              </w:rPr>
            </w:pPr>
            <w:r w:rsidRPr="00321560">
              <w:rPr>
                <w:color w:val="000000" w:themeColor="text1"/>
              </w:rPr>
              <w:t>m</w:t>
            </w:r>
          </w:p>
        </w:tc>
        <w:tc>
          <w:tcPr>
            <w:tcW w:w="739" w:type="pct"/>
            <w:tcBorders>
              <w:top w:val="single" w:sz="6" w:space="0" w:color="auto"/>
              <w:bottom w:val="single" w:sz="8"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0.0987</w:t>
            </w:r>
          </w:p>
        </w:tc>
        <w:tc>
          <w:tcPr>
            <w:tcW w:w="739" w:type="pct"/>
            <w:tcBorders>
              <w:top w:val="single" w:sz="6" w:space="0" w:color="auto"/>
              <w:bottom w:val="single" w:sz="8"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0.0918</w:t>
            </w:r>
          </w:p>
        </w:tc>
        <w:tc>
          <w:tcPr>
            <w:tcW w:w="739" w:type="pct"/>
            <w:tcBorders>
              <w:top w:val="single" w:sz="6" w:space="0" w:color="auto"/>
              <w:bottom w:val="single" w:sz="8"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0.0850</w:t>
            </w:r>
          </w:p>
        </w:tc>
        <w:tc>
          <w:tcPr>
            <w:tcW w:w="739" w:type="pct"/>
            <w:tcBorders>
              <w:top w:val="single" w:sz="6" w:space="0" w:color="auto"/>
              <w:bottom w:val="single" w:sz="8"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0.0784</w:t>
            </w:r>
          </w:p>
        </w:tc>
        <w:tc>
          <w:tcPr>
            <w:tcW w:w="739" w:type="pct"/>
            <w:tcBorders>
              <w:top w:val="single" w:sz="6" w:space="0" w:color="auto"/>
              <w:bottom w:val="single" w:sz="8"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0.0720</w:t>
            </w:r>
          </w:p>
        </w:tc>
        <w:tc>
          <w:tcPr>
            <w:tcW w:w="739" w:type="pct"/>
            <w:tcBorders>
              <w:top w:val="single" w:sz="6" w:space="0" w:color="auto"/>
              <w:bottom w:val="single" w:sz="8"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0.0660</w:t>
            </w:r>
          </w:p>
        </w:tc>
      </w:tr>
      <w:tr w:rsidR="00321560" w:rsidRPr="00321560" w:rsidTr="009F2040">
        <w:trPr>
          <w:trHeight w:val="567"/>
          <w:jc w:val="center"/>
        </w:trPr>
        <w:tc>
          <w:tcPr>
            <w:tcW w:w="564" w:type="pct"/>
            <w:tcBorders>
              <w:top w:val="single" w:sz="8" w:space="0" w:color="auto"/>
              <w:bottom w:val="single" w:sz="6" w:space="0" w:color="auto"/>
            </w:tcBorders>
            <w:vAlign w:val="center"/>
          </w:tcPr>
          <w:p w:rsidR="002719DC" w:rsidRPr="00321560" w:rsidRDefault="002719DC" w:rsidP="009F2040">
            <w:pPr>
              <w:pStyle w:val="afffffff5"/>
              <w:spacing w:before="93" w:after="93"/>
              <w:rPr>
                <w:color w:val="000000" w:themeColor="text1"/>
              </w:rPr>
            </w:pPr>
            <w:r w:rsidRPr="00321560">
              <w:rPr>
                <w:color w:val="000000" w:themeColor="text1"/>
              </w:rPr>
              <w:t>a/b</w:t>
            </w:r>
          </w:p>
        </w:tc>
        <w:tc>
          <w:tcPr>
            <w:tcW w:w="739" w:type="pct"/>
            <w:tcBorders>
              <w:top w:val="single" w:sz="8"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0.80</w:t>
            </w:r>
          </w:p>
        </w:tc>
        <w:tc>
          <w:tcPr>
            <w:tcW w:w="739" w:type="pct"/>
            <w:tcBorders>
              <w:top w:val="single" w:sz="8"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0.85</w:t>
            </w:r>
          </w:p>
        </w:tc>
        <w:tc>
          <w:tcPr>
            <w:tcW w:w="739" w:type="pct"/>
            <w:tcBorders>
              <w:top w:val="single" w:sz="8"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0.90</w:t>
            </w:r>
          </w:p>
        </w:tc>
        <w:tc>
          <w:tcPr>
            <w:tcW w:w="739" w:type="pct"/>
            <w:tcBorders>
              <w:top w:val="single" w:sz="8"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0.95</w:t>
            </w:r>
          </w:p>
        </w:tc>
        <w:tc>
          <w:tcPr>
            <w:tcW w:w="739" w:type="pct"/>
            <w:tcBorders>
              <w:top w:val="single" w:sz="8"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1.00</w:t>
            </w:r>
          </w:p>
        </w:tc>
        <w:tc>
          <w:tcPr>
            <w:tcW w:w="739" w:type="pct"/>
            <w:tcBorders>
              <w:top w:val="single" w:sz="8" w:space="0" w:color="auto"/>
              <w:bottom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hint="eastAsia"/>
                <w:color w:val="000000" w:themeColor="text1"/>
                <w:sz w:val="20"/>
              </w:rPr>
              <w:t>—</w:t>
            </w:r>
          </w:p>
        </w:tc>
      </w:tr>
      <w:tr w:rsidR="00321560" w:rsidRPr="00321560" w:rsidTr="009F2040">
        <w:trPr>
          <w:trHeight w:val="567"/>
          <w:jc w:val="center"/>
        </w:trPr>
        <w:tc>
          <w:tcPr>
            <w:tcW w:w="564" w:type="pct"/>
            <w:tcBorders>
              <w:top w:val="single" w:sz="6" w:space="0" w:color="auto"/>
            </w:tcBorders>
            <w:vAlign w:val="center"/>
          </w:tcPr>
          <w:p w:rsidR="002719DC" w:rsidRPr="00321560" w:rsidRDefault="002719DC" w:rsidP="009F2040">
            <w:pPr>
              <w:pStyle w:val="afffffff5"/>
              <w:spacing w:before="93" w:after="93"/>
              <w:rPr>
                <w:color w:val="000000" w:themeColor="text1"/>
              </w:rPr>
            </w:pPr>
            <w:r w:rsidRPr="00321560">
              <w:rPr>
                <w:color w:val="000000" w:themeColor="text1"/>
              </w:rPr>
              <w:t>m</w:t>
            </w:r>
          </w:p>
        </w:tc>
        <w:tc>
          <w:tcPr>
            <w:tcW w:w="739" w:type="pct"/>
            <w:tcBorders>
              <w:top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0.0603</w:t>
            </w:r>
          </w:p>
        </w:tc>
        <w:tc>
          <w:tcPr>
            <w:tcW w:w="739" w:type="pct"/>
            <w:tcBorders>
              <w:top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0.0550</w:t>
            </w:r>
          </w:p>
        </w:tc>
        <w:tc>
          <w:tcPr>
            <w:tcW w:w="739" w:type="pct"/>
            <w:tcBorders>
              <w:top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0.0501</w:t>
            </w:r>
          </w:p>
        </w:tc>
        <w:tc>
          <w:tcPr>
            <w:tcW w:w="739" w:type="pct"/>
            <w:tcBorders>
              <w:top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0.0456</w:t>
            </w:r>
          </w:p>
        </w:tc>
        <w:tc>
          <w:tcPr>
            <w:tcW w:w="739" w:type="pct"/>
            <w:tcBorders>
              <w:top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color w:val="000000" w:themeColor="text1"/>
                <w:sz w:val="20"/>
              </w:rPr>
              <w:t>0.0414</w:t>
            </w:r>
          </w:p>
        </w:tc>
        <w:tc>
          <w:tcPr>
            <w:tcW w:w="739" w:type="pct"/>
            <w:tcBorders>
              <w:top w:val="single" w:sz="6" w:space="0" w:color="auto"/>
            </w:tcBorders>
            <w:vAlign w:val="center"/>
          </w:tcPr>
          <w:p w:rsidR="002719DC" w:rsidRPr="00321560" w:rsidRDefault="002719DC" w:rsidP="009F2040">
            <w:pPr>
              <w:pStyle w:val="afffffff5"/>
              <w:spacing w:before="93" w:after="93"/>
              <w:rPr>
                <w:rFonts w:asciiTheme="minorEastAsia" w:hAnsiTheme="minorEastAsia"/>
                <w:color w:val="000000" w:themeColor="text1"/>
                <w:sz w:val="20"/>
              </w:rPr>
            </w:pPr>
            <w:r w:rsidRPr="00321560">
              <w:rPr>
                <w:rFonts w:asciiTheme="minorEastAsia" w:hAnsiTheme="minorEastAsia" w:hint="eastAsia"/>
                <w:color w:val="000000" w:themeColor="text1"/>
                <w:sz w:val="20"/>
              </w:rPr>
              <w:t>—</w:t>
            </w:r>
          </w:p>
        </w:tc>
      </w:tr>
    </w:tbl>
    <w:bookmarkEnd w:id="289"/>
    <w:p w:rsidR="002719DC" w:rsidRPr="00321560" w:rsidRDefault="002719DC" w:rsidP="00CE6DA9">
      <w:pPr>
        <w:pStyle w:val="afc"/>
        <w:spacing w:before="156" w:after="156"/>
        <w:rPr>
          <w:b/>
          <w:color w:val="000000" w:themeColor="text1"/>
        </w:rPr>
      </w:pPr>
      <w:r w:rsidRPr="00321560">
        <w:rPr>
          <w:color w:val="000000" w:themeColor="text1"/>
        </w:rPr>
        <w:lastRenderedPageBreak/>
        <w:t>面板中最大弯曲应力标准值按本标准</w:t>
      </w:r>
      <w:r w:rsidRPr="00321560">
        <w:rPr>
          <w:rFonts w:hint="eastAsia"/>
          <w:color w:val="000000" w:themeColor="text1"/>
        </w:rPr>
        <w:t>第</w:t>
      </w:r>
      <w:r w:rsidR="0090352F" w:rsidRPr="00321560">
        <w:rPr>
          <w:color w:val="000000" w:themeColor="text1"/>
        </w:rPr>
        <w:t>6</w:t>
      </w:r>
      <w:r w:rsidR="00B61425" w:rsidRPr="00321560">
        <w:rPr>
          <w:color w:val="000000" w:themeColor="text1"/>
        </w:rPr>
        <w:t>.4.1</w:t>
      </w:r>
      <w:r w:rsidRPr="00321560">
        <w:rPr>
          <w:rFonts w:hint="eastAsia"/>
          <w:color w:val="000000" w:themeColor="text1"/>
        </w:rPr>
        <w:t>条</w:t>
      </w:r>
      <w:r w:rsidRPr="00321560">
        <w:rPr>
          <w:color w:val="000000" w:themeColor="text1"/>
        </w:rPr>
        <w:t>的规定组合，所得的最大弯曲应力设计值不应超过石板面板的抗弯强度设计值。</w:t>
      </w:r>
    </w:p>
    <w:p w:rsidR="002719DC" w:rsidRPr="00321560" w:rsidRDefault="002719DC" w:rsidP="00C5499B">
      <w:pPr>
        <w:pStyle w:val="a4"/>
        <w:rPr>
          <w:color w:val="000000" w:themeColor="text1"/>
        </w:rPr>
      </w:pPr>
      <w:r w:rsidRPr="00321560">
        <w:rPr>
          <w:color w:val="000000" w:themeColor="text1"/>
        </w:rPr>
        <w:t>短槽支承面板的槽口抗弯设计</w:t>
      </w:r>
      <w:r w:rsidRPr="00321560">
        <w:rPr>
          <w:rFonts w:hint="eastAsia"/>
          <w:color w:val="000000" w:themeColor="text1"/>
        </w:rPr>
        <w:t>应符合</w:t>
      </w:r>
      <w:r w:rsidRPr="00321560">
        <w:rPr>
          <w:color w:val="000000" w:themeColor="text1"/>
        </w:rPr>
        <w:t>下列规定：</w:t>
      </w:r>
    </w:p>
    <w:p w:rsidR="002719DC" w:rsidRPr="00321560" w:rsidRDefault="002719DC" w:rsidP="0027558F">
      <w:pPr>
        <w:pStyle w:val="afc"/>
        <w:numPr>
          <w:ilvl w:val="0"/>
          <w:numId w:val="40"/>
        </w:numPr>
        <w:spacing w:before="156" w:after="156"/>
        <w:rPr>
          <w:color w:val="000000" w:themeColor="text1"/>
        </w:rPr>
      </w:pPr>
      <w:r w:rsidRPr="00321560">
        <w:rPr>
          <w:color w:val="000000" w:themeColor="text1"/>
        </w:rPr>
        <w:t>在垂直于面板的风荷载或地震作用下，石板槽口处产生的最大弯曲应力标准值</w:t>
      </w:r>
      <w:r w:rsidRPr="00321560">
        <w:rPr>
          <w:color w:val="000000" w:themeColor="text1"/>
          <w:position w:val="-10"/>
        </w:rPr>
        <w:object w:dxaOrig="279" w:dyaOrig="320">
          <v:shape id="_x0000_i1355" type="#_x0000_t75" style="width:14.5pt;height:14.5pt" o:ole="">
            <v:imagedata r:id="rId644" o:title=""/>
          </v:shape>
          <o:OLEObject Type="Embed" ProgID="Equation.DSMT4" ShapeID="_x0000_i1355" DrawAspect="Content" ObjectID="_1681285446" r:id="rId645"/>
        </w:object>
      </w:r>
      <w:r w:rsidRPr="00321560">
        <w:rPr>
          <w:color w:val="000000" w:themeColor="text1"/>
        </w:rPr>
        <w:t>可按下式计算：</w:t>
      </w:r>
    </w:p>
    <w:p w:rsidR="002719DC" w:rsidRPr="00321560" w:rsidRDefault="002719DC" w:rsidP="00A01061">
      <w:pPr>
        <w:pStyle w:val="afffffffffe"/>
        <w:rPr>
          <w:color w:val="000000" w:themeColor="text1"/>
        </w:rPr>
      </w:pPr>
      <w:r w:rsidRPr="00321560">
        <w:rPr>
          <w:color w:val="000000" w:themeColor="text1"/>
        </w:rPr>
        <w:t>对边开槽</w:t>
      </w:r>
      <w:r w:rsidR="009F2040" w:rsidRPr="00321560">
        <w:rPr>
          <w:color w:val="000000" w:themeColor="text1"/>
        </w:rPr>
        <w:t xml:space="preserve">  </w:t>
      </w:r>
      <w:r w:rsidR="001D4E7C" w:rsidRPr="00321560">
        <w:rPr>
          <w:color w:val="000000" w:themeColor="text1"/>
          <w:position w:val="-30"/>
        </w:rPr>
        <w:object w:dxaOrig="1480" w:dyaOrig="680">
          <v:shape id="_x0000_i1356" type="#_x0000_t75" style="width:72.5pt;height:30.5pt" o:ole="">
            <v:imagedata r:id="rId646" o:title=""/>
          </v:shape>
          <o:OLEObject Type="Embed" ProgID="Equation.DSMT4" ShapeID="_x0000_i1356" DrawAspect="Content" ObjectID="_1681285447" r:id="rId647"/>
        </w:object>
      </w:r>
      <w:r w:rsidR="009F2040" w:rsidRPr="00321560">
        <w:rPr>
          <w:b/>
          <w:color w:val="000000" w:themeColor="text1"/>
        </w:rPr>
        <w:t xml:space="preserve">            </w:t>
      </w:r>
      <w:r w:rsidR="00F93A18" w:rsidRPr="00321560">
        <w:rPr>
          <w:b/>
          <w:color w:val="000000" w:themeColor="text1"/>
        </w:rPr>
        <w:t xml:space="preserve">      </w:t>
      </w:r>
      <w:r w:rsidR="009F2040" w:rsidRPr="00321560">
        <w:rPr>
          <w:b/>
          <w:color w:val="000000" w:themeColor="text1"/>
        </w:rPr>
        <w:t xml:space="preserve">             </w:t>
      </w:r>
      <w:r w:rsidR="001D4E7C" w:rsidRPr="00321560">
        <w:rPr>
          <w:color w:val="000000" w:themeColor="text1"/>
        </w:rPr>
        <w:t xml:space="preserve"> （</w:t>
      </w:r>
      <w:r w:rsidR="00D0455F" w:rsidRPr="00321560">
        <w:rPr>
          <w:color w:val="000000" w:themeColor="text1"/>
        </w:rPr>
        <w:fldChar w:fldCharType="begin"/>
      </w:r>
      <w:r w:rsidR="001D4E7C" w:rsidRPr="00321560">
        <w:rPr>
          <w:color w:val="000000" w:themeColor="text1"/>
        </w:rPr>
        <w:instrText xml:space="preserve"> AUTONUM  \* Arabic </w:instrText>
      </w:r>
      <w:r w:rsidR="00D0455F" w:rsidRPr="00321560">
        <w:rPr>
          <w:color w:val="000000" w:themeColor="text1"/>
        </w:rPr>
        <w:fldChar w:fldCharType="end"/>
      </w:r>
      <w:r w:rsidR="001D4E7C" w:rsidRPr="00321560">
        <w:rPr>
          <w:color w:val="000000" w:themeColor="text1"/>
        </w:rPr>
        <w:t>）</w:t>
      </w:r>
    </w:p>
    <w:p w:rsidR="002719DC" w:rsidRPr="00321560" w:rsidRDefault="002719DC" w:rsidP="00A01061">
      <w:pPr>
        <w:pStyle w:val="afffffffffe"/>
        <w:rPr>
          <w:color w:val="000000" w:themeColor="text1"/>
        </w:rPr>
      </w:pPr>
      <w:r w:rsidRPr="00321560">
        <w:rPr>
          <w:color w:val="000000" w:themeColor="text1"/>
        </w:rPr>
        <w:t xml:space="preserve">四边开槽  </w:t>
      </w:r>
      <w:r w:rsidR="001D4E7C" w:rsidRPr="00321560">
        <w:rPr>
          <w:color w:val="000000" w:themeColor="text1"/>
          <w:position w:val="-30"/>
        </w:rPr>
        <w:object w:dxaOrig="2140" w:dyaOrig="680">
          <v:shape id="_x0000_i1357" type="#_x0000_t75" style="width:105.5pt;height:34pt" o:ole="">
            <v:imagedata r:id="rId648" o:title=""/>
          </v:shape>
          <o:OLEObject Type="Embed" ProgID="Equation.DSMT4" ShapeID="_x0000_i1357" DrawAspect="Content" ObjectID="_1681285448" r:id="rId649"/>
        </w:object>
      </w:r>
      <w:r w:rsidR="009F2040" w:rsidRPr="00321560">
        <w:rPr>
          <w:b/>
          <w:color w:val="000000" w:themeColor="text1"/>
        </w:rPr>
        <w:t xml:space="preserve">                         </w:t>
      </w:r>
      <w:r w:rsidR="001D4E7C" w:rsidRPr="00321560">
        <w:rPr>
          <w:color w:val="000000" w:themeColor="text1"/>
        </w:rPr>
        <w:t xml:space="preserve"> （</w:t>
      </w:r>
      <w:r w:rsidR="00D0455F" w:rsidRPr="00321560">
        <w:rPr>
          <w:color w:val="000000" w:themeColor="text1"/>
        </w:rPr>
        <w:fldChar w:fldCharType="begin"/>
      </w:r>
      <w:r w:rsidR="001D4E7C" w:rsidRPr="00321560">
        <w:rPr>
          <w:color w:val="000000" w:themeColor="text1"/>
        </w:rPr>
        <w:instrText xml:space="preserve"> AUTONUM  \* Arabic </w:instrText>
      </w:r>
      <w:r w:rsidR="00D0455F" w:rsidRPr="00321560">
        <w:rPr>
          <w:color w:val="000000" w:themeColor="text1"/>
        </w:rPr>
        <w:fldChar w:fldCharType="end"/>
      </w:r>
      <w:r w:rsidR="001D4E7C" w:rsidRPr="00321560">
        <w:rPr>
          <w:color w:val="000000" w:themeColor="text1"/>
        </w:rPr>
        <w:t>）</w:t>
      </w:r>
    </w:p>
    <w:tbl>
      <w:tblPr>
        <w:tblW w:w="0" w:type="auto"/>
        <w:jc w:val="center"/>
        <w:tblLook w:val="04A0" w:firstRow="1" w:lastRow="0" w:firstColumn="1" w:lastColumn="0" w:noHBand="0" w:noVBand="1"/>
      </w:tblPr>
      <w:tblGrid>
        <w:gridCol w:w="1101"/>
        <w:gridCol w:w="8185"/>
      </w:tblGrid>
      <w:tr w:rsidR="00321560" w:rsidRPr="00321560" w:rsidTr="00547B22">
        <w:trPr>
          <w:trHeight w:val="624"/>
          <w:jc w:val="center"/>
        </w:trPr>
        <w:tc>
          <w:tcPr>
            <w:tcW w:w="1101" w:type="dxa"/>
            <w:vAlign w:val="center"/>
          </w:tcPr>
          <w:p w:rsidR="002719DC" w:rsidRPr="00321560" w:rsidRDefault="002719DC" w:rsidP="00921F7F">
            <w:pPr>
              <w:rPr>
                <w:color w:val="000000" w:themeColor="text1"/>
              </w:rPr>
            </w:pPr>
            <w:r w:rsidRPr="00321560">
              <w:rPr>
                <w:color w:val="000000" w:themeColor="text1"/>
              </w:rPr>
              <w:t>式中：</w:t>
            </w:r>
            <w:r w:rsidR="002C1421" w:rsidRPr="00321560">
              <w:rPr>
                <w:color w:val="000000" w:themeColor="text1"/>
                <w:position w:val="-12"/>
              </w:rPr>
              <w:object w:dxaOrig="220" w:dyaOrig="360">
                <v:shape id="_x0000_i1358" type="#_x0000_t75" style="width:8.5pt;height:14.5pt" o:ole="">
                  <v:imagedata r:id="rId650" o:title=""/>
                </v:shape>
                <o:OLEObject Type="Embed" ProgID="Equation.DSMT4" ShapeID="_x0000_i1358" DrawAspect="Content" ObjectID="_1681285449" r:id="rId651"/>
              </w:object>
            </w:r>
          </w:p>
        </w:tc>
        <w:tc>
          <w:tcPr>
            <w:tcW w:w="8185" w:type="dxa"/>
            <w:vAlign w:val="center"/>
          </w:tcPr>
          <w:p w:rsidR="002719DC" w:rsidRPr="00321560" w:rsidRDefault="002719DC" w:rsidP="00921F7F">
            <w:pPr>
              <w:rPr>
                <w:color w:val="000000" w:themeColor="text1"/>
              </w:rPr>
            </w:pPr>
            <w:r w:rsidRPr="00321560">
              <w:rPr>
                <w:rFonts w:ascii="华文楷体" w:eastAsia="华文楷体" w:hAnsi="华文楷体"/>
                <w:color w:val="000000" w:themeColor="text1"/>
              </w:rPr>
              <w:t>——</w:t>
            </w:r>
            <w:r w:rsidRPr="00321560">
              <w:rPr>
                <w:rFonts w:hint="eastAsia"/>
                <w:snapToGrid w:val="0"/>
                <w:color w:val="000000" w:themeColor="text1"/>
              </w:rPr>
              <w:t>面板槽口受力一侧的厚度(mm)</w:t>
            </w:r>
            <w:r w:rsidRPr="00321560">
              <w:rPr>
                <w:color w:val="000000" w:themeColor="text1"/>
              </w:rPr>
              <w:t>；</w:t>
            </w:r>
          </w:p>
        </w:tc>
      </w:tr>
      <w:tr w:rsidR="00321560" w:rsidRPr="00321560" w:rsidTr="00547B22">
        <w:trPr>
          <w:trHeight w:val="624"/>
          <w:jc w:val="center"/>
        </w:trPr>
        <w:tc>
          <w:tcPr>
            <w:tcW w:w="1101" w:type="dxa"/>
            <w:vAlign w:val="center"/>
          </w:tcPr>
          <w:p w:rsidR="002719DC" w:rsidRPr="00321560" w:rsidRDefault="002719DC" w:rsidP="00921F7F">
            <w:pPr>
              <w:jc w:val="right"/>
              <w:rPr>
                <w:color w:val="000000" w:themeColor="text1"/>
              </w:rPr>
            </w:pPr>
            <w:r w:rsidRPr="00321560">
              <w:rPr>
                <w:color w:val="000000" w:themeColor="text1"/>
                <w:position w:val="-6"/>
              </w:rPr>
              <w:object w:dxaOrig="180" w:dyaOrig="260">
                <v:shape id="_x0000_i1359" type="#_x0000_t75" style="width:9pt;height:13.5pt" o:ole="">
                  <v:imagedata r:id="rId652" o:title=""/>
                </v:shape>
                <o:OLEObject Type="Embed" ProgID="Equation.DSMT4" ShapeID="_x0000_i1359" DrawAspect="Content" ObjectID="_1681285450" r:id="rId653"/>
              </w:object>
            </w:r>
          </w:p>
        </w:tc>
        <w:tc>
          <w:tcPr>
            <w:tcW w:w="8185" w:type="dxa"/>
            <w:vAlign w:val="center"/>
          </w:tcPr>
          <w:p w:rsidR="002719DC" w:rsidRPr="00321560" w:rsidRDefault="002719DC" w:rsidP="00921F7F">
            <w:pPr>
              <w:rPr>
                <w:color w:val="000000" w:themeColor="text1"/>
              </w:rPr>
            </w:pPr>
            <w:r w:rsidRPr="00321560">
              <w:rPr>
                <w:rFonts w:ascii="华文楷体" w:eastAsia="华文楷体" w:hAnsi="华文楷体"/>
                <w:color w:val="000000" w:themeColor="text1"/>
              </w:rPr>
              <w:t>——</w:t>
            </w:r>
            <w:r w:rsidRPr="00321560">
              <w:rPr>
                <w:color w:val="000000" w:themeColor="text1"/>
              </w:rPr>
              <w:t>槽口受力一侧的深度(mm)；</w:t>
            </w:r>
          </w:p>
        </w:tc>
      </w:tr>
      <w:tr w:rsidR="00321560" w:rsidRPr="00321560" w:rsidTr="00547B22">
        <w:trPr>
          <w:trHeight w:val="624"/>
          <w:jc w:val="center"/>
        </w:trPr>
        <w:tc>
          <w:tcPr>
            <w:tcW w:w="1101" w:type="dxa"/>
            <w:vAlign w:val="center"/>
          </w:tcPr>
          <w:p w:rsidR="002719DC" w:rsidRPr="00321560" w:rsidRDefault="002719DC" w:rsidP="00921F7F">
            <w:pPr>
              <w:jc w:val="right"/>
              <w:rPr>
                <w:color w:val="000000" w:themeColor="text1"/>
              </w:rPr>
            </w:pPr>
            <w:r w:rsidRPr="00321560">
              <w:rPr>
                <w:color w:val="000000" w:themeColor="text1"/>
                <w:position w:val="-6"/>
              </w:rPr>
              <w:object w:dxaOrig="180" w:dyaOrig="200">
                <v:shape id="_x0000_i1360" type="#_x0000_t75" style="width:9pt;height:11.5pt" o:ole="">
                  <v:imagedata r:id="rId654" o:title=""/>
                </v:shape>
                <o:OLEObject Type="Embed" ProgID="Equation.DSMT4" ShapeID="_x0000_i1360" DrawAspect="Content" ObjectID="_1681285451" r:id="rId655"/>
              </w:object>
            </w:r>
            <w:r w:rsidRPr="00321560">
              <w:rPr>
                <w:color w:val="000000" w:themeColor="text1"/>
              </w:rPr>
              <w:t>、</w:t>
            </w:r>
            <w:r w:rsidRPr="00321560">
              <w:rPr>
                <w:color w:val="000000" w:themeColor="text1"/>
                <w:position w:val="-6"/>
              </w:rPr>
              <w:object w:dxaOrig="180" w:dyaOrig="260">
                <v:shape id="_x0000_i1361" type="#_x0000_t75" style="width:9pt;height:13.5pt" o:ole="">
                  <v:imagedata r:id="rId656" o:title=""/>
                </v:shape>
                <o:OLEObject Type="Embed" ProgID="Equation.DSMT4" ShapeID="_x0000_i1361" DrawAspect="Content" ObjectID="_1681285452" r:id="rId657"/>
              </w:object>
            </w:r>
          </w:p>
        </w:tc>
        <w:tc>
          <w:tcPr>
            <w:tcW w:w="8185" w:type="dxa"/>
            <w:vAlign w:val="center"/>
          </w:tcPr>
          <w:p w:rsidR="002719DC" w:rsidRPr="00321560" w:rsidRDefault="002719DC" w:rsidP="00921F7F">
            <w:pPr>
              <w:rPr>
                <w:color w:val="000000" w:themeColor="text1"/>
              </w:rPr>
            </w:pPr>
            <w:r w:rsidRPr="00321560">
              <w:rPr>
                <w:rFonts w:ascii="华文楷体" w:eastAsia="华文楷体" w:hAnsi="华文楷体"/>
                <w:color w:val="000000" w:themeColor="text1"/>
              </w:rPr>
              <w:t>——</w:t>
            </w:r>
            <w:r w:rsidRPr="00321560">
              <w:rPr>
                <w:color w:val="000000" w:themeColor="text1"/>
              </w:rPr>
              <w:t>分别为面板的短边、长边边长（mm）；</w:t>
            </w:r>
          </w:p>
        </w:tc>
      </w:tr>
      <w:tr w:rsidR="00321560" w:rsidRPr="00321560" w:rsidTr="00547B22">
        <w:trPr>
          <w:trHeight w:val="624"/>
          <w:jc w:val="center"/>
        </w:trPr>
        <w:tc>
          <w:tcPr>
            <w:tcW w:w="1101" w:type="dxa"/>
            <w:vAlign w:val="center"/>
          </w:tcPr>
          <w:p w:rsidR="002719DC" w:rsidRPr="00321560" w:rsidRDefault="002719DC" w:rsidP="00921F7F">
            <w:pPr>
              <w:jc w:val="right"/>
              <w:rPr>
                <w:color w:val="000000" w:themeColor="text1"/>
              </w:rPr>
            </w:pPr>
            <w:r w:rsidRPr="00321560">
              <w:rPr>
                <w:color w:val="000000" w:themeColor="text1"/>
                <w:position w:val="-10"/>
              </w:rPr>
              <w:object w:dxaOrig="260" w:dyaOrig="320">
                <v:shape id="_x0000_i1362" type="#_x0000_t75" style="width:13.5pt;height:15.5pt" o:ole="">
                  <v:imagedata r:id="rId658" o:title=""/>
                </v:shape>
                <o:OLEObject Type="Embed" ProgID="Equation.DSMT4" ShapeID="_x0000_i1362" DrawAspect="Content" ObjectID="_1681285453" r:id="rId659"/>
              </w:object>
            </w:r>
          </w:p>
        </w:tc>
        <w:tc>
          <w:tcPr>
            <w:tcW w:w="8185" w:type="dxa"/>
            <w:vAlign w:val="center"/>
          </w:tcPr>
          <w:p w:rsidR="002719DC" w:rsidRPr="00321560" w:rsidRDefault="002719DC" w:rsidP="00921F7F">
            <w:pPr>
              <w:rPr>
                <w:color w:val="000000" w:themeColor="text1"/>
              </w:rPr>
            </w:pPr>
            <w:r w:rsidRPr="00321560">
              <w:rPr>
                <w:rFonts w:ascii="华文楷体" w:eastAsia="华文楷体" w:hAnsi="华文楷体"/>
                <w:color w:val="000000" w:themeColor="text1"/>
              </w:rPr>
              <w:t>——</w:t>
            </w:r>
            <w:r w:rsidRPr="00321560">
              <w:rPr>
                <w:color w:val="000000" w:themeColor="text1"/>
              </w:rPr>
              <w:t>垂直于面板的风荷载或地震作用标准值（N/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），即</w:t>
            </w:r>
            <w:r w:rsidRPr="00321560">
              <w:rPr>
                <w:color w:val="000000" w:themeColor="text1"/>
                <w:position w:val="-10"/>
              </w:rPr>
              <w:object w:dxaOrig="279" w:dyaOrig="320">
                <v:shape id="_x0000_i1363" type="#_x0000_t75" style="width:14.5pt;height:14.5pt" o:ole="">
                  <v:imagedata r:id="rId660" o:title=""/>
                </v:shape>
                <o:OLEObject Type="Embed" ProgID="Equation.DSMT4" ShapeID="_x0000_i1363" DrawAspect="Content" ObjectID="_1681285454" r:id="rId661"/>
              </w:object>
            </w:r>
            <w:r w:rsidRPr="00321560">
              <w:rPr>
                <w:color w:val="000000" w:themeColor="text1"/>
              </w:rPr>
              <w:t>或</w:t>
            </w:r>
            <w:r w:rsidRPr="00321560">
              <w:rPr>
                <w:color w:val="000000" w:themeColor="text1"/>
                <w:position w:val="-10"/>
              </w:rPr>
              <w:object w:dxaOrig="320" w:dyaOrig="320">
                <v:shape id="_x0000_i1364" type="#_x0000_t75" style="width:14.5pt;height:14.5pt" o:ole="">
                  <v:imagedata r:id="rId662" o:title=""/>
                </v:shape>
                <o:OLEObject Type="Embed" ProgID="Equation.DSMT4" ShapeID="_x0000_i1364" DrawAspect="Content" ObjectID="_1681285455" r:id="rId663"/>
              </w:object>
            </w:r>
            <w:r w:rsidRPr="00321560">
              <w:rPr>
                <w:color w:val="000000" w:themeColor="text1"/>
              </w:rPr>
              <w:t>；</w:t>
            </w:r>
          </w:p>
        </w:tc>
      </w:tr>
      <w:tr w:rsidR="00321560" w:rsidRPr="00321560" w:rsidTr="00547B22">
        <w:trPr>
          <w:trHeight w:val="624"/>
          <w:jc w:val="center"/>
        </w:trPr>
        <w:tc>
          <w:tcPr>
            <w:tcW w:w="1101" w:type="dxa"/>
            <w:vAlign w:val="center"/>
          </w:tcPr>
          <w:p w:rsidR="002719DC" w:rsidRPr="00321560" w:rsidRDefault="002719DC" w:rsidP="00921F7F">
            <w:pPr>
              <w:jc w:val="right"/>
              <w:rPr>
                <w:color w:val="000000" w:themeColor="text1"/>
              </w:rPr>
            </w:pPr>
            <w:r w:rsidRPr="00321560">
              <w:rPr>
                <w:color w:val="000000" w:themeColor="text1"/>
                <w:position w:val="-6"/>
              </w:rPr>
              <w:object w:dxaOrig="180" w:dyaOrig="200">
                <v:shape id="_x0000_i1365" type="#_x0000_t75" style="width:9pt;height:11.5pt" o:ole="">
                  <v:imagedata r:id="rId664" o:title=""/>
                </v:shape>
                <o:OLEObject Type="Embed" ProgID="Equation.DSMT4" ShapeID="_x0000_i1365" DrawAspect="Content" ObjectID="_1681285456" r:id="rId665"/>
              </w:object>
            </w:r>
          </w:p>
        </w:tc>
        <w:tc>
          <w:tcPr>
            <w:tcW w:w="8185" w:type="dxa"/>
            <w:vAlign w:val="center"/>
          </w:tcPr>
          <w:p w:rsidR="002719DC" w:rsidRPr="00321560" w:rsidRDefault="002719DC" w:rsidP="00921F7F">
            <w:pPr>
              <w:rPr>
                <w:color w:val="000000" w:themeColor="text1"/>
              </w:rPr>
            </w:pPr>
            <w:r w:rsidRPr="00321560">
              <w:rPr>
                <w:rFonts w:ascii="华文楷体" w:eastAsia="华文楷体" w:hAnsi="华文楷体"/>
                <w:color w:val="000000" w:themeColor="text1"/>
              </w:rPr>
              <w:t>——</w:t>
            </w:r>
            <w:r w:rsidRPr="00321560">
              <w:rPr>
                <w:color w:val="000000" w:themeColor="text1"/>
              </w:rPr>
              <w:t>一个连接边上挂件的数量；四侧连接时，为一个长边上的挂件数量；</w:t>
            </w:r>
          </w:p>
        </w:tc>
      </w:tr>
      <w:tr w:rsidR="00321560" w:rsidRPr="00321560" w:rsidTr="00547B22">
        <w:trPr>
          <w:trHeight w:val="624"/>
          <w:jc w:val="center"/>
        </w:trPr>
        <w:tc>
          <w:tcPr>
            <w:tcW w:w="1101" w:type="dxa"/>
            <w:vAlign w:val="center"/>
          </w:tcPr>
          <w:p w:rsidR="002719DC" w:rsidRPr="00321560" w:rsidRDefault="002719DC" w:rsidP="00921F7F">
            <w:pPr>
              <w:jc w:val="right"/>
              <w:rPr>
                <w:i/>
                <w:color w:val="000000" w:themeColor="text1"/>
              </w:rPr>
            </w:pPr>
            <w:r w:rsidRPr="00321560">
              <w:rPr>
                <w:color w:val="000000" w:themeColor="text1"/>
                <w:position w:val="-10"/>
              </w:rPr>
              <w:object w:dxaOrig="220" w:dyaOrig="320">
                <v:shape id="_x0000_i1366" type="#_x0000_t75" style="width:11.5pt;height:15.5pt" o:ole="">
                  <v:imagedata r:id="rId666" o:title=""/>
                </v:shape>
                <o:OLEObject Type="Embed" ProgID="Equation.DSMT4" ShapeID="_x0000_i1366" DrawAspect="Content" ObjectID="_1681285457" r:id="rId667"/>
              </w:object>
            </w:r>
          </w:p>
        </w:tc>
        <w:tc>
          <w:tcPr>
            <w:tcW w:w="8185" w:type="dxa"/>
            <w:vAlign w:val="center"/>
          </w:tcPr>
          <w:p w:rsidR="002719DC" w:rsidRPr="00321560" w:rsidRDefault="002719DC" w:rsidP="00921F7F">
            <w:pPr>
              <w:rPr>
                <w:color w:val="000000" w:themeColor="text1"/>
              </w:rPr>
            </w:pPr>
            <w:r w:rsidRPr="00321560">
              <w:rPr>
                <w:rFonts w:ascii="华文楷体" w:eastAsia="华文楷体" w:hAnsi="华文楷体"/>
                <w:color w:val="000000" w:themeColor="text1"/>
              </w:rPr>
              <w:t>——</w:t>
            </w:r>
            <w:r w:rsidRPr="00321560">
              <w:rPr>
                <w:color w:val="000000" w:themeColor="text1"/>
              </w:rPr>
              <w:t>挂件的长度（mm）</w:t>
            </w:r>
          </w:p>
        </w:tc>
      </w:tr>
      <w:tr w:rsidR="00321560" w:rsidRPr="00321560" w:rsidTr="00547B22">
        <w:trPr>
          <w:trHeight w:val="624"/>
          <w:jc w:val="center"/>
        </w:trPr>
        <w:tc>
          <w:tcPr>
            <w:tcW w:w="1101" w:type="dxa"/>
            <w:vAlign w:val="center"/>
          </w:tcPr>
          <w:p w:rsidR="002719DC" w:rsidRPr="00321560" w:rsidRDefault="002719DC" w:rsidP="00921F7F">
            <w:pPr>
              <w:jc w:val="right"/>
              <w:rPr>
                <w:i/>
                <w:color w:val="000000" w:themeColor="text1"/>
              </w:rPr>
            </w:pPr>
            <w:r w:rsidRPr="00321560">
              <w:rPr>
                <w:color w:val="000000" w:themeColor="text1"/>
                <w:position w:val="-10"/>
              </w:rPr>
              <w:object w:dxaOrig="220" w:dyaOrig="300">
                <v:shape id="_x0000_i1367" type="#_x0000_t75" style="width:11.5pt;height:15pt" o:ole="">
                  <v:imagedata r:id="rId668" o:title=""/>
                </v:shape>
                <o:OLEObject Type="Embed" ProgID="Equation.DSMT4" ShapeID="_x0000_i1367" DrawAspect="Content" ObjectID="_1681285458" r:id="rId669"/>
              </w:object>
            </w:r>
          </w:p>
        </w:tc>
        <w:tc>
          <w:tcPr>
            <w:tcW w:w="8185" w:type="dxa"/>
            <w:vAlign w:val="center"/>
          </w:tcPr>
          <w:p w:rsidR="002719DC" w:rsidRPr="00321560" w:rsidRDefault="002719DC" w:rsidP="00921F7F">
            <w:pPr>
              <w:rPr>
                <w:color w:val="000000" w:themeColor="text1"/>
              </w:rPr>
            </w:pPr>
            <w:r w:rsidRPr="00321560">
              <w:rPr>
                <w:rFonts w:ascii="华文楷体" w:eastAsia="华文楷体" w:hAnsi="华文楷体"/>
                <w:color w:val="000000" w:themeColor="text1"/>
              </w:rPr>
              <w:t>——</w:t>
            </w:r>
            <w:r w:rsidRPr="00321560">
              <w:rPr>
                <w:color w:val="000000" w:themeColor="text1"/>
              </w:rPr>
              <w:t>应力调整系数，可按本标准表</w:t>
            </w:r>
            <w:r w:rsidR="008B530D" w:rsidRPr="00321560">
              <w:rPr>
                <w:color w:val="000000" w:themeColor="text1"/>
              </w:rPr>
              <w:t>66</w:t>
            </w:r>
            <w:r w:rsidRPr="00321560">
              <w:rPr>
                <w:color w:val="000000" w:themeColor="text1"/>
              </w:rPr>
              <w:t>采用。</w:t>
            </w:r>
          </w:p>
        </w:tc>
      </w:tr>
    </w:tbl>
    <w:p w:rsidR="009F2040" w:rsidRPr="00321560" w:rsidRDefault="009F2040" w:rsidP="008B530D">
      <w:pPr>
        <w:pStyle w:val="af9"/>
        <w:rPr>
          <w:color w:val="000000" w:themeColor="text1"/>
        </w:rPr>
      </w:pPr>
      <w:r w:rsidRPr="00321560">
        <w:rPr>
          <w:color w:val="000000" w:themeColor="text1"/>
        </w:rPr>
        <w:t>应力调整系数</w:t>
      </w:r>
      <w:r w:rsidRPr="00321560">
        <w:rPr>
          <w:color w:val="000000" w:themeColor="text1"/>
        </w:rPr>
        <w:object w:dxaOrig="200" w:dyaOrig="260">
          <v:shape id="_x0000_i1368" type="#_x0000_t75" style="width:8.5pt;height:14pt" o:ole="">
            <v:imagedata r:id="rId670" o:title=""/>
          </v:shape>
          <o:OLEObject Type="Embed" ProgID="Equation.DSMT4" ShapeID="_x0000_i1368" DrawAspect="Content" ObjectID="_1681285459" r:id="rId671"/>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556"/>
        <w:gridCol w:w="1555"/>
        <w:gridCol w:w="1555"/>
        <w:gridCol w:w="1555"/>
      </w:tblGrid>
      <w:tr w:rsidR="00321560" w:rsidRPr="00321560" w:rsidTr="006D630E">
        <w:trPr>
          <w:jc w:val="center"/>
        </w:trPr>
        <w:tc>
          <w:tcPr>
            <w:tcW w:w="1843" w:type="pct"/>
            <w:tcBorders>
              <w:top w:val="single" w:sz="12" w:space="0" w:color="auto"/>
              <w:left w:val="single" w:sz="12" w:space="0" w:color="auto"/>
            </w:tcBorders>
            <w:vAlign w:val="center"/>
          </w:tcPr>
          <w:p w:rsidR="009F2040" w:rsidRPr="00321560" w:rsidRDefault="009F2040" w:rsidP="004632F5">
            <w:pPr>
              <w:pStyle w:val="afffffff5"/>
              <w:spacing w:before="93" w:after="93"/>
              <w:rPr>
                <w:color w:val="000000" w:themeColor="text1"/>
              </w:rPr>
            </w:pPr>
            <w:r w:rsidRPr="00321560">
              <w:rPr>
                <w:color w:val="000000" w:themeColor="text1"/>
              </w:rPr>
              <w:t>每块板材挂件个数</w:t>
            </w:r>
          </w:p>
        </w:tc>
        <w:tc>
          <w:tcPr>
            <w:tcW w:w="789" w:type="pct"/>
            <w:tcBorders>
              <w:top w:val="single" w:sz="12" w:space="0" w:color="auto"/>
            </w:tcBorders>
          </w:tcPr>
          <w:p w:rsidR="009F2040" w:rsidRPr="00321560" w:rsidRDefault="009F2040" w:rsidP="004632F5">
            <w:pPr>
              <w:pStyle w:val="afffffff5"/>
              <w:spacing w:before="93" w:after="93"/>
              <w:rPr>
                <w:color w:val="000000" w:themeColor="text1"/>
              </w:rPr>
            </w:pPr>
            <w:r w:rsidRPr="00321560">
              <w:rPr>
                <w:rFonts w:hint="eastAsia"/>
                <w:color w:val="000000" w:themeColor="text1"/>
              </w:rPr>
              <w:t>2</w:t>
            </w:r>
          </w:p>
        </w:tc>
        <w:tc>
          <w:tcPr>
            <w:tcW w:w="789" w:type="pct"/>
            <w:tcBorders>
              <w:top w:val="single" w:sz="12" w:space="0" w:color="auto"/>
            </w:tcBorders>
            <w:vAlign w:val="center"/>
          </w:tcPr>
          <w:p w:rsidR="009F2040" w:rsidRPr="00321560" w:rsidRDefault="009F2040" w:rsidP="004632F5">
            <w:pPr>
              <w:pStyle w:val="afffffff5"/>
              <w:spacing w:before="93" w:after="93"/>
              <w:rPr>
                <w:color w:val="000000" w:themeColor="text1"/>
              </w:rPr>
            </w:pPr>
            <w:r w:rsidRPr="00321560">
              <w:rPr>
                <w:color w:val="000000" w:themeColor="text1"/>
              </w:rPr>
              <w:t>4</w:t>
            </w:r>
          </w:p>
        </w:tc>
        <w:tc>
          <w:tcPr>
            <w:tcW w:w="789" w:type="pct"/>
            <w:tcBorders>
              <w:top w:val="single" w:sz="12" w:space="0" w:color="auto"/>
            </w:tcBorders>
            <w:vAlign w:val="center"/>
          </w:tcPr>
          <w:p w:rsidR="009F2040" w:rsidRPr="00321560" w:rsidRDefault="009F2040" w:rsidP="004632F5">
            <w:pPr>
              <w:pStyle w:val="afffffff5"/>
              <w:spacing w:before="93" w:after="93"/>
              <w:rPr>
                <w:color w:val="000000" w:themeColor="text1"/>
              </w:rPr>
            </w:pPr>
            <w:r w:rsidRPr="00321560">
              <w:rPr>
                <w:color w:val="000000" w:themeColor="text1"/>
              </w:rPr>
              <w:t>6</w:t>
            </w:r>
          </w:p>
        </w:tc>
        <w:tc>
          <w:tcPr>
            <w:tcW w:w="789" w:type="pct"/>
            <w:tcBorders>
              <w:top w:val="single" w:sz="12" w:space="0" w:color="auto"/>
              <w:right w:val="single" w:sz="12" w:space="0" w:color="auto"/>
            </w:tcBorders>
            <w:vAlign w:val="center"/>
          </w:tcPr>
          <w:p w:rsidR="009F2040" w:rsidRPr="00321560" w:rsidRDefault="009F2040" w:rsidP="004632F5">
            <w:pPr>
              <w:pStyle w:val="afffffff5"/>
              <w:spacing w:before="93" w:after="93"/>
              <w:rPr>
                <w:color w:val="000000" w:themeColor="text1"/>
              </w:rPr>
            </w:pPr>
            <w:r w:rsidRPr="00321560">
              <w:rPr>
                <w:color w:val="000000" w:themeColor="text1"/>
              </w:rPr>
              <w:t>8</w:t>
            </w:r>
          </w:p>
        </w:tc>
      </w:tr>
      <w:tr w:rsidR="00321560" w:rsidRPr="00321560" w:rsidTr="006D630E">
        <w:trPr>
          <w:trHeight w:val="202"/>
          <w:jc w:val="center"/>
        </w:trPr>
        <w:tc>
          <w:tcPr>
            <w:tcW w:w="1843" w:type="pct"/>
            <w:tcBorders>
              <w:left w:val="single" w:sz="12" w:space="0" w:color="auto"/>
              <w:bottom w:val="single" w:sz="12" w:space="0" w:color="auto"/>
            </w:tcBorders>
            <w:vAlign w:val="center"/>
          </w:tcPr>
          <w:p w:rsidR="009F2040" w:rsidRPr="00321560" w:rsidRDefault="009F2040" w:rsidP="004632F5">
            <w:pPr>
              <w:pStyle w:val="afffffff5"/>
              <w:spacing w:before="93" w:after="93"/>
              <w:rPr>
                <w:color w:val="000000" w:themeColor="text1"/>
              </w:rPr>
            </w:pPr>
            <w:r w:rsidRPr="00321560">
              <w:rPr>
                <w:color w:val="000000" w:themeColor="text1"/>
                <w:position w:val="-10"/>
              </w:rPr>
              <w:object w:dxaOrig="220" w:dyaOrig="300">
                <v:shape id="_x0000_i1369" type="#_x0000_t75" style="width:11.5pt;height:15pt" o:ole="">
                  <v:imagedata r:id="rId668" o:title=""/>
                </v:shape>
                <o:OLEObject Type="Embed" ProgID="Equation.DSMT4" ShapeID="_x0000_i1369" DrawAspect="Content" ObjectID="_1681285460" r:id="rId672"/>
              </w:object>
            </w:r>
          </w:p>
        </w:tc>
        <w:tc>
          <w:tcPr>
            <w:tcW w:w="789" w:type="pct"/>
            <w:tcBorders>
              <w:bottom w:val="single" w:sz="12" w:space="0" w:color="auto"/>
            </w:tcBorders>
          </w:tcPr>
          <w:p w:rsidR="009F2040" w:rsidRPr="00321560" w:rsidRDefault="009F2040" w:rsidP="004632F5">
            <w:pPr>
              <w:pStyle w:val="afffffff5"/>
              <w:spacing w:before="93" w:after="93"/>
              <w:rPr>
                <w:color w:val="000000" w:themeColor="text1"/>
              </w:rPr>
            </w:pPr>
            <w:r w:rsidRPr="00321560">
              <w:rPr>
                <w:rFonts w:hint="eastAsia"/>
                <w:color w:val="000000" w:themeColor="text1"/>
              </w:rPr>
              <w:t>1</w:t>
            </w:r>
            <w:r w:rsidRPr="00321560">
              <w:rPr>
                <w:color w:val="000000" w:themeColor="text1"/>
              </w:rPr>
              <w:t>.0</w:t>
            </w:r>
          </w:p>
        </w:tc>
        <w:tc>
          <w:tcPr>
            <w:tcW w:w="789" w:type="pct"/>
            <w:tcBorders>
              <w:bottom w:val="single" w:sz="12" w:space="0" w:color="auto"/>
            </w:tcBorders>
            <w:vAlign w:val="center"/>
          </w:tcPr>
          <w:p w:rsidR="009F2040" w:rsidRPr="00321560" w:rsidRDefault="009F2040" w:rsidP="004632F5">
            <w:pPr>
              <w:pStyle w:val="afffffff5"/>
              <w:spacing w:before="93" w:after="93"/>
              <w:rPr>
                <w:color w:val="000000" w:themeColor="text1"/>
              </w:rPr>
            </w:pPr>
            <w:r w:rsidRPr="00321560">
              <w:rPr>
                <w:color w:val="000000" w:themeColor="text1"/>
              </w:rPr>
              <w:t>1.25</w:t>
            </w:r>
          </w:p>
        </w:tc>
        <w:tc>
          <w:tcPr>
            <w:tcW w:w="789" w:type="pct"/>
            <w:tcBorders>
              <w:bottom w:val="single" w:sz="12" w:space="0" w:color="auto"/>
            </w:tcBorders>
            <w:vAlign w:val="center"/>
          </w:tcPr>
          <w:p w:rsidR="009F2040" w:rsidRPr="00321560" w:rsidRDefault="009F2040" w:rsidP="004632F5">
            <w:pPr>
              <w:pStyle w:val="afffffff5"/>
              <w:spacing w:before="93" w:after="93"/>
              <w:rPr>
                <w:color w:val="000000" w:themeColor="text1"/>
              </w:rPr>
            </w:pPr>
            <w:r w:rsidRPr="00321560">
              <w:rPr>
                <w:color w:val="000000" w:themeColor="text1"/>
              </w:rPr>
              <w:t>1.30</w:t>
            </w:r>
          </w:p>
        </w:tc>
        <w:tc>
          <w:tcPr>
            <w:tcW w:w="789" w:type="pct"/>
            <w:tcBorders>
              <w:bottom w:val="single" w:sz="12" w:space="0" w:color="auto"/>
              <w:right w:val="single" w:sz="12" w:space="0" w:color="auto"/>
            </w:tcBorders>
            <w:vAlign w:val="center"/>
          </w:tcPr>
          <w:p w:rsidR="009F2040" w:rsidRPr="00321560" w:rsidRDefault="009F2040" w:rsidP="004632F5">
            <w:pPr>
              <w:pStyle w:val="afffffff5"/>
              <w:spacing w:before="93" w:after="93"/>
              <w:rPr>
                <w:color w:val="000000" w:themeColor="text1"/>
              </w:rPr>
            </w:pPr>
            <w:r w:rsidRPr="00321560">
              <w:rPr>
                <w:color w:val="000000" w:themeColor="text1"/>
              </w:rPr>
              <w:t>1.35</w:t>
            </w:r>
          </w:p>
        </w:tc>
      </w:tr>
    </w:tbl>
    <w:p w:rsidR="002719DC" w:rsidRPr="00321560" w:rsidRDefault="002719DC" w:rsidP="009D544A">
      <w:pPr>
        <w:pStyle w:val="afc"/>
        <w:spacing w:before="156" w:after="156"/>
        <w:rPr>
          <w:color w:val="000000" w:themeColor="text1"/>
        </w:rPr>
      </w:pPr>
      <w:r w:rsidRPr="00321560">
        <w:rPr>
          <w:color w:val="000000" w:themeColor="text1"/>
        </w:rPr>
        <w:t>由各种作用产生的弯曲应力标准值，应按本标准第</w:t>
      </w:r>
      <w:r w:rsidR="0090352F" w:rsidRPr="00321560">
        <w:rPr>
          <w:color w:val="000000" w:themeColor="text1"/>
        </w:rPr>
        <w:t>6</w:t>
      </w:r>
      <w:r w:rsidR="00B61425" w:rsidRPr="00321560">
        <w:rPr>
          <w:color w:val="000000" w:themeColor="text1"/>
        </w:rPr>
        <w:t>.4.1</w:t>
      </w:r>
      <w:r w:rsidRPr="00321560">
        <w:rPr>
          <w:color w:val="000000" w:themeColor="text1"/>
        </w:rPr>
        <w:t>条的规定进行组合，组合的弯曲应力设计值不应超过石材面板的抗弯强度设计值。</w:t>
      </w:r>
    </w:p>
    <w:p w:rsidR="002719DC" w:rsidRPr="00321560" w:rsidRDefault="002719DC" w:rsidP="00C5499B">
      <w:pPr>
        <w:pStyle w:val="a4"/>
        <w:rPr>
          <w:color w:val="000000" w:themeColor="text1"/>
        </w:rPr>
      </w:pPr>
      <w:r w:rsidRPr="00321560">
        <w:rPr>
          <w:color w:val="000000" w:themeColor="text1"/>
        </w:rPr>
        <w:t>通槽支承面板的槽口抗弯设计</w:t>
      </w:r>
      <w:r w:rsidRPr="00321560">
        <w:rPr>
          <w:rFonts w:hint="eastAsia"/>
          <w:color w:val="000000" w:themeColor="text1"/>
        </w:rPr>
        <w:t>应符合</w:t>
      </w:r>
      <w:r w:rsidRPr="00321560">
        <w:rPr>
          <w:color w:val="000000" w:themeColor="text1"/>
        </w:rPr>
        <w:t>下列规定：</w:t>
      </w:r>
    </w:p>
    <w:p w:rsidR="002719DC" w:rsidRPr="00321560" w:rsidRDefault="002719DC" w:rsidP="0027558F">
      <w:pPr>
        <w:pStyle w:val="afc"/>
        <w:numPr>
          <w:ilvl w:val="0"/>
          <w:numId w:val="41"/>
        </w:numPr>
        <w:spacing w:before="156" w:after="156"/>
        <w:rPr>
          <w:color w:val="000000" w:themeColor="text1"/>
        </w:rPr>
      </w:pPr>
      <w:bookmarkStart w:id="290" w:name="_Toc322424280"/>
      <w:bookmarkStart w:id="291" w:name="_Toc322506876"/>
      <w:bookmarkStart w:id="292" w:name="_Toc329357158"/>
      <w:r w:rsidRPr="00321560">
        <w:rPr>
          <w:color w:val="000000" w:themeColor="text1"/>
        </w:rPr>
        <w:t>垂直于面板的风荷载或地震作用下，槽口处产生的最大弯曲应力标准值</w:t>
      </w:r>
      <w:r w:rsidRPr="00321560">
        <w:rPr>
          <w:color w:val="000000" w:themeColor="text1"/>
          <w:position w:val="-10"/>
        </w:rPr>
        <w:object w:dxaOrig="279" w:dyaOrig="320">
          <v:shape id="_x0000_i1370" type="#_x0000_t75" style="width:14.5pt;height:14.5pt" o:ole="">
            <v:imagedata r:id="rId673" o:title=""/>
          </v:shape>
          <o:OLEObject Type="Embed" ProgID="Equation.DSMT4" ShapeID="_x0000_i1370" DrawAspect="Content" ObjectID="_1681285461" r:id="rId674"/>
        </w:object>
      </w:r>
      <w:r w:rsidRPr="00321560">
        <w:rPr>
          <w:color w:val="000000" w:themeColor="text1"/>
        </w:rPr>
        <w:t>可按下式计算：</w:t>
      </w:r>
      <w:bookmarkEnd w:id="290"/>
      <w:bookmarkEnd w:id="291"/>
      <w:bookmarkEnd w:id="292"/>
    </w:p>
    <w:p w:rsidR="002719DC" w:rsidRPr="00321560" w:rsidRDefault="007C6FD8" w:rsidP="00A01061">
      <w:pPr>
        <w:pStyle w:val="afffffffffe"/>
        <w:rPr>
          <w:snapToGrid w:val="0"/>
          <w:color w:val="000000" w:themeColor="text1"/>
        </w:rPr>
      </w:pPr>
      <w:r w:rsidRPr="00321560">
        <w:rPr>
          <w:color w:val="000000" w:themeColor="text1"/>
          <w:position w:val="-30"/>
        </w:rPr>
        <w:object w:dxaOrig="1320" w:dyaOrig="680">
          <v:shape id="_x0000_i1371" type="#_x0000_t75" style="width:66.5pt;height:34pt" o:ole="">
            <v:imagedata r:id="rId675" o:title=""/>
          </v:shape>
          <o:OLEObject Type="Embed" ProgID="Equation.DSMT4" ShapeID="_x0000_i1371" DrawAspect="Content" ObjectID="_1681285462" r:id="rId676"/>
        </w:object>
      </w:r>
      <w:r w:rsidR="009F2040" w:rsidRPr="00321560">
        <w:rPr>
          <w:b/>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FB4A70">
      <w:pPr>
        <w:spacing w:before="93" w:after="93" w:line="320" w:lineRule="exact"/>
        <w:ind w:right="840" w:firstLineChars="200" w:firstLine="420"/>
        <w:jc w:val="both"/>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i/>
          <w:color w:val="000000" w:themeColor="text1"/>
          <w:position w:val="-12"/>
          <w:szCs w:val="21"/>
        </w:rPr>
        <w:object w:dxaOrig="300" w:dyaOrig="360">
          <v:shape id="_x0000_i1372" type="#_x0000_t75" style="width:15pt;height:19pt" o:ole="">
            <v:imagedata r:id="rId677" o:title=""/>
          </v:shape>
          <o:OLEObject Type="Embed" ProgID="Equation.DSMT4" ShapeID="_x0000_i1372" DrawAspect="Content" ObjectID="_1681285463" r:id="rId67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分别为风荷载或垂直于板面方向地震作用在板中产生的最大弯曲应力标准值</w:t>
      </w:r>
      <w:r w:rsidR="00322F5C" w:rsidRPr="00321560">
        <w:rPr>
          <w:color w:val="000000" w:themeColor="text1"/>
        </w:rPr>
        <w:t>（N/m</w:t>
      </w:r>
      <w:r w:rsidR="00322F5C" w:rsidRPr="00321560">
        <w:rPr>
          <w:rFonts w:hint="eastAsia"/>
          <w:color w:val="000000" w:themeColor="text1"/>
        </w:rPr>
        <w:t>m</w:t>
      </w:r>
      <w:r w:rsidR="00322F5C" w:rsidRPr="00321560">
        <w:rPr>
          <w:color w:val="000000" w:themeColor="text1"/>
          <w:vertAlign w:val="superscript"/>
        </w:rPr>
        <w:t>2</w:t>
      </w:r>
      <w:r w:rsidR="00322F5C" w:rsidRPr="00321560">
        <w:rPr>
          <w:color w:val="000000" w:themeColor="text1"/>
        </w:rPr>
        <w:t>）</w:t>
      </w:r>
      <w:r w:rsidRPr="00321560">
        <w:rPr>
          <w:rFonts w:asciiTheme="minorEastAsia" w:hAnsiTheme="minorEastAsia" w:hint="eastAsia"/>
          <w:snapToGrid w:val="0"/>
          <w:color w:val="000000" w:themeColor="text1"/>
          <w:szCs w:val="21"/>
        </w:rPr>
        <w:t>；</w:t>
      </w:r>
    </w:p>
    <w:p w:rsidR="002719DC" w:rsidRPr="00321560" w:rsidRDefault="002719DC" w:rsidP="00FB4A70">
      <w:pPr>
        <w:spacing w:before="93" w:after="93" w:line="320" w:lineRule="exact"/>
        <w:ind w:firstLineChars="500" w:firstLine="1050"/>
        <w:rPr>
          <w:rFonts w:asciiTheme="minorEastAsia" w:hAnsiTheme="minorEastAsia"/>
          <w:snapToGrid w:val="0"/>
          <w:color w:val="000000" w:themeColor="text1"/>
          <w:szCs w:val="21"/>
        </w:rPr>
      </w:pPr>
      <w:r w:rsidRPr="00321560">
        <w:rPr>
          <w:rFonts w:asciiTheme="minorEastAsia" w:hAnsiTheme="minorEastAsia"/>
          <w:i/>
          <w:color w:val="000000" w:themeColor="text1"/>
          <w:position w:val="-12"/>
          <w:szCs w:val="21"/>
        </w:rPr>
        <w:object w:dxaOrig="279" w:dyaOrig="360">
          <v:shape id="_x0000_i1373" type="#_x0000_t75" style="width:14.5pt;height:19pt" o:ole="">
            <v:imagedata r:id="rId679" o:title=""/>
          </v:shape>
          <o:OLEObject Type="Embed" ProgID="Equation.DSMT4" ShapeID="_x0000_i1373" DrawAspect="Content" ObjectID="_1681285464" r:id="rId680"/>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分别为风荷载或垂直于板面方向地震作用标准值</w:t>
      </w:r>
      <w:r w:rsidR="00322F5C" w:rsidRPr="00321560">
        <w:rPr>
          <w:color w:val="000000" w:themeColor="text1"/>
        </w:rPr>
        <w:t>（N/m</w:t>
      </w:r>
      <w:r w:rsidR="00322F5C" w:rsidRPr="00321560">
        <w:rPr>
          <w:rFonts w:hint="eastAsia"/>
          <w:color w:val="000000" w:themeColor="text1"/>
        </w:rPr>
        <w:t>m</w:t>
      </w:r>
      <w:r w:rsidR="00322F5C" w:rsidRPr="00321560">
        <w:rPr>
          <w:color w:val="000000" w:themeColor="text1"/>
          <w:vertAlign w:val="superscript"/>
        </w:rPr>
        <w:t>2</w:t>
      </w:r>
      <w:r w:rsidR="00322F5C" w:rsidRPr="00321560">
        <w:rPr>
          <w:color w:val="000000" w:themeColor="text1"/>
        </w:rPr>
        <w:t>）</w:t>
      </w:r>
      <w:r w:rsidRPr="00321560">
        <w:rPr>
          <w:rFonts w:asciiTheme="minorEastAsia" w:hAnsiTheme="minorEastAsia" w:hint="eastAsia"/>
          <w:snapToGrid w:val="0"/>
          <w:color w:val="000000" w:themeColor="text1"/>
          <w:szCs w:val="21"/>
        </w:rPr>
        <w:t>，即</w:t>
      </w:r>
      <w:r w:rsidRPr="00321560">
        <w:rPr>
          <w:rFonts w:asciiTheme="minorEastAsia" w:hAnsiTheme="minorEastAsia"/>
          <w:i/>
          <w:color w:val="000000" w:themeColor="text1"/>
          <w:position w:val="-12"/>
          <w:szCs w:val="21"/>
        </w:rPr>
        <w:object w:dxaOrig="279" w:dyaOrig="360">
          <v:shape id="_x0000_i1374" type="#_x0000_t75" style="width:14.5pt;height:14.5pt" o:ole="">
            <v:imagedata r:id="rId681" o:title=""/>
          </v:shape>
          <o:OLEObject Type="Embed" ProgID="Equation.DSMT4" ShapeID="_x0000_i1374" DrawAspect="Content" ObjectID="_1681285465" r:id="rId682"/>
        </w:object>
      </w:r>
      <w:r w:rsidRPr="00321560">
        <w:rPr>
          <w:rFonts w:asciiTheme="minorEastAsia" w:hAnsiTheme="minorEastAsia" w:hint="eastAsia"/>
          <w:snapToGrid w:val="0"/>
          <w:color w:val="000000" w:themeColor="text1"/>
          <w:szCs w:val="21"/>
        </w:rPr>
        <w:t>分别代表</w:t>
      </w:r>
      <w:r w:rsidR="00C97244" w:rsidRPr="00321560">
        <w:rPr>
          <w:rFonts w:asciiTheme="minorEastAsia" w:hAnsiTheme="minorEastAsia"/>
          <w:i/>
          <w:color w:val="000000" w:themeColor="text1"/>
          <w:position w:val="-12"/>
          <w:szCs w:val="21"/>
        </w:rPr>
        <w:object w:dxaOrig="300" w:dyaOrig="360">
          <v:shape id="_x0000_i1375" type="#_x0000_t75" style="width:15pt;height:19pt" o:ole="">
            <v:imagedata r:id="rId683" o:title=""/>
          </v:shape>
          <o:OLEObject Type="Embed" ProgID="Equation.DSMT4" ShapeID="_x0000_i1375" DrawAspect="Content" ObjectID="_1681285466" r:id="rId684"/>
        </w:object>
      </w:r>
      <w:r w:rsidRPr="00321560">
        <w:rPr>
          <w:rFonts w:asciiTheme="minorEastAsia" w:hAnsiTheme="minorEastAsia" w:hint="eastAsia"/>
          <w:snapToGrid w:val="0"/>
          <w:color w:val="000000" w:themeColor="text1"/>
          <w:szCs w:val="21"/>
        </w:rPr>
        <w:t>或</w:t>
      </w:r>
      <w:r w:rsidR="00C97244" w:rsidRPr="00321560">
        <w:rPr>
          <w:rFonts w:asciiTheme="minorEastAsia" w:hAnsiTheme="minorEastAsia"/>
          <w:snapToGrid w:val="0"/>
          <w:color w:val="000000" w:themeColor="text1"/>
          <w:position w:val="-10"/>
          <w:szCs w:val="21"/>
        </w:rPr>
        <w:object w:dxaOrig="320" w:dyaOrig="300">
          <v:shape id="_x0000_i1376" type="#_x0000_t75" style="width:15.5pt;height:15pt" o:ole="">
            <v:imagedata r:id="rId685" o:title=""/>
          </v:shape>
          <o:OLEObject Type="Embed" ProgID="Equation.DSMT4" ShapeID="_x0000_i1376" DrawAspect="Content" ObjectID="_1681285467" r:id="rId686"/>
        </w:object>
      </w:r>
      <w:r w:rsidRPr="00321560">
        <w:rPr>
          <w:rFonts w:asciiTheme="minorEastAsia" w:hAnsiTheme="minorEastAsia" w:hint="eastAsia"/>
          <w:snapToGrid w:val="0"/>
          <w:color w:val="000000" w:themeColor="text1"/>
          <w:szCs w:val="21"/>
        </w:rPr>
        <w:t>；</w:t>
      </w:r>
    </w:p>
    <w:p w:rsidR="002719DC" w:rsidRPr="00321560" w:rsidRDefault="002719DC" w:rsidP="00FB4A70">
      <w:pPr>
        <w:spacing w:before="93" w:after="93" w:line="320" w:lineRule="exact"/>
        <w:ind w:firstLineChars="545" w:firstLine="1144"/>
        <w:rPr>
          <w:rFonts w:asciiTheme="minorEastAsia" w:hAnsiTheme="minorEastAsia"/>
          <w:snapToGrid w:val="0"/>
          <w:color w:val="000000" w:themeColor="text1"/>
          <w:szCs w:val="21"/>
        </w:rPr>
      </w:pPr>
      <w:r w:rsidRPr="00321560">
        <w:rPr>
          <w:rFonts w:asciiTheme="minorEastAsia" w:hAnsiTheme="minorEastAsia"/>
          <w:i/>
          <w:color w:val="000000" w:themeColor="text1"/>
          <w:position w:val="-6"/>
          <w:szCs w:val="21"/>
        </w:rPr>
        <w:object w:dxaOrig="139" w:dyaOrig="279">
          <v:shape id="_x0000_i1377" type="#_x0000_t75" style="width:8pt;height:14.5pt" o:ole="">
            <v:imagedata r:id="rId687" o:title=""/>
          </v:shape>
          <o:OLEObject Type="Embed" ProgID="Equation.DSMT4" ShapeID="_x0000_i1377" DrawAspect="Content" ObjectID="_1681285468" r:id="rId68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面板的跨度，即支承边的距离</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p>
    <w:p w:rsidR="002719DC" w:rsidRPr="00321560" w:rsidRDefault="002719DC" w:rsidP="00FB4A70">
      <w:pPr>
        <w:spacing w:before="93" w:after="93" w:line="320" w:lineRule="exact"/>
        <w:ind w:firstLineChars="550" w:firstLine="1155"/>
        <w:rPr>
          <w:rFonts w:asciiTheme="minorEastAsia" w:hAnsiTheme="minorEastAsia"/>
          <w:snapToGrid w:val="0"/>
          <w:color w:val="000000" w:themeColor="text1"/>
          <w:szCs w:val="21"/>
        </w:rPr>
      </w:pPr>
      <w:r w:rsidRPr="00321560">
        <w:rPr>
          <w:rFonts w:asciiTheme="minorEastAsia" w:hAnsiTheme="minorEastAsia"/>
          <w:i/>
          <w:color w:val="000000" w:themeColor="text1"/>
          <w:position w:val="-6"/>
          <w:szCs w:val="21"/>
        </w:rPr>
        <w:object w:dxaOrig="200" w:dyaOrig="279">
          <v:shape id="_x0000_i1378" type="#_x0000_t75" style="width:8.5pt;height:14.5pt" o:ole="">
            <v:imagedata r:id="rId689" o:title=""/>
          </v:shape>
          <o:OLEObject Type="Embed" ProgID="Equation.DSMT4" ShapeID="_x0000_i1378" DrawAspect="Content" ObjectID="_1681285469" r:id="rId690"/>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槽口受力一侧的深度</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p>
    <w:p w:rsidR="002719DC" w:rsidRPr="00321560" w:rsidRDefault="002719DC" w:rsidP="00FB4A70">
      <w:pPr>
        <w:spacing w:before="93" w:after="93" w:line="320" w:lineRule="exact"/>
        <w:ind w:firstLineChars="500" w:firstLine="1050"/>
        <w:rPr>
          <w:rFonts w:asciiTheme="minorEastAsia" w:hAnsiTheme="minorEastAsia"/>
          <w:snapToGrid w:val="0"/>
          <w:color w:val="000000" w:themeColor="text1"/>
          <w:szCs w:val="21"/>
        </w:rPr>
      </w:pPr>
      <w:r w:rsidRPr="00321560">
        <w:rPr>
          <w:rFonts w:asciiTheme="minorEastAsia" w:hAnsiTheme="minorEastAsia"/>
          <w:i/>
          <w:color w:val="000000" w:themeColor="text1"/>
          <w:position w:val="-10"/>
          <w:szCs w:val="21"/>
        </w:rPr>
        <w:object w:dxaOrig="240" w:dyaOrig="320">
          <v:shape id="_x0000_i1379" type="#_x0000_t75" style="width:12pt;height:15.5pt" o:ole="">
            <v:imagedata r:id="rId691" o:title=""/>
          </v:shape>
          <o:OLEObject Type="Embed" ProgID="Equation.DSMT4" ShapeID="_x0000_i1379" DrawAspect="Content" ObjectID="_1681285470" r:id="rId69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应力集中系数，可取</w:t>
      </w:r>
      <w:r w:rsidRPr="00321560">
        <w:rPr>
          <w:rFonts w:asciiTheme="minorEastAsia" w:hAnsiTheme="minorEastAsia" w:hint="eastAsia"/>
          <w:snapToGrid w:val="0"/>
          <w:color w:val="000000" w:themeColor="text1"/>
          <w:szCs w:val="21"/>
        </w:rPr>
        <w:t>1.5</w:t>
      </w:r>
      <w:r w:rsidRPr="00321560">
        <w:rPr>
          <w:rFonts w:asciiTheme="minorEastAsia" w:hAnsiTheme="minorEastAsia" w:hint="eastAsia"/>
          <w:snapToGrid w:val="0"/>
          <w:color w:val="000000" w:themeColor="text1"/>
          <w:szCs w:val="21"/>
        </w:rPr>
        <w:t>；</w:t>
      </w:r>
    </w:p>
    <w:p w:rsidR="002719DC" w:rsidRPr="00321560" w:rsidRDefault="002719DC" w:rsidP="00FB4A70">
      <w:pPr>
        <w:spacing w:before="93" w:after="93" w:line="320" w:lineRule="exact"/>
        <w:ind w:firstLineChars="500" w:firstLine="1050"/>
        <w:rPr>
          <w:rFonts w:asciiTheme="minorEastAsia" w:hAnsiTheme="minorEastAsia"/>
          <w:snapToGrid w:val="0"/>
          <w:color w:val="000000" w:themeColor="text1"/>
          <w:szCs w:val="21"/>
        </w:rPr>
      </w:pPr>
      <w:r w:rsidRPr="00321560">
        <w:rPr>
          <w:rFonts w:asciiTheme="minorEastAsia" w:hAnsiTheme="minorEastAsia"/>
          <w:i/>
          <w:color w:val="000000" w:themeColor="text1"/>
          <w:position w:val="-12"/>
          <w:szCs w:val="21"/>
        </w:rPr>
        <w:object w:dxaOrig="200" w:dyaOrig="360">
          <v:shape id="_x0000_i1380" type="#_x0000_t75" style="width:11.5pt;height:19pt" o:ole="">
            <v:imagedata r:id="rId693" o:title=""/>
          </v:shape>
          <o:OLEObject Type="Embed" ProgID="Equation.DSMT4" ShapeID="_x0000_i1380" DrawAspect="Content" ObjectID="_1681285471" r:id="rId694"/>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面板槽口受力一侧的厚度</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p>
    <w:p w:rsidR="002719DC" w:rsidRPr="00321560" w:rsidRDefault="002719DC" w:rsidP="00162075">
      <w:pPr>
        <w:pStyle w:val="afc"/>
        <w:spacing w:before="156" w:after="156"/>
        <w:rPr>
          <w:color w:val="000000" w:themeColor="text1"/>
        </w:rPr>
      </w:pPr>
      <w:bookmarkStart w:id="293" w:name="_Toc322424281"/>
      <w:bookmarkStart w:id="294" w:name="_Toc322506877"/>
      <w:bookmarkStart w:id="295" w:name="_Toc329357159"/>
      <w:r w:rsidRPr="00321560">
        <w:rPr>
          <w:color w:val="000000" w:themeColor="text1"/>
        </w:rPr>
        <w:t>由各种作用产生的弯曲应力标准值，应按本标准第</w:t>
      </w:r>
      <w:r w:rsidR="0090352F" w:rsidRPr="00321560">
        <w:rPr>
          <w:color w:val="000000" w:themeColor="text1"/>
        </w:rPr>
        <w:t>6</w:t>
      </w:r>
      <w:r w:rsidR="00B61425" w:rsidRPr="00321560">
        <w:rPr>
          <w:color w:val="000000" w:themeColor="text1"/>
        </w:rPr>
        <w:t>.4.1</w:t>
      </w:r>
      <w:r w:rsidRPr="00321560">
        <w:rPr>
          <w:color w:val="000000" w:themeColor="text1"/>
        </w:rPr>
        <w:t>条的规定进行组合，组合的应力设计值不应超过石材面板的抗弯强度设计值。</w:t>
      </w:r>
      <w:bookmarkEnd w:id="293"/>
      <w:bookmarkEnd w:id="294"/>
      <w:bookmarkEnd w:id="295"/>
    </w:p>
    <w:p w:rsidR="002719DC" w:rsidRPr="00321560" w:rsidRDefault="002719DC" w:rsidP="00C5499B">
      <w:pPr>
        <w:pStyle w:val="a4"/>
        <w:rPr>
          <w:color w:val="000000" w:themeColor="text1"/>
        </w:rPr>
      </w:pPr>
      <w:r w:rsidRPr="00321560">
        <w:rPr>
          <w:color w:val="000000" w:themeColor="text1"/>
        </w:rPr>
        <w:t>短槽和通槽面板抗剪设计</w:t>
      </w:r>
      <w:r w:rsidRPr="00321560">
        <w:rPr>
          <w:rFonts w:hint="eastAsia"/>
          <w:color w:val="000000" w:themeColor="text1"/>
        </w:rPr>
        <w:t>应符合</w:t>
      </w:r>
      <w:r w:rsidRPr="00321560">
        <w:rPr>
          <w:color w:val="000000" w:themeColor="text1"/>
        </w:rPr>
        <w:t>下列规定：</w:t>
      </w:r>
    </w:p>
    <w:p w:rsidR="002719DC" w:rsidRPr="00321560" w:rsidRDefault="002719DC" w:rsidP="0027558F">
      <w:pPr>
        <w:pStyle w:val="afc"/>
        <w:numPr>
          <w:ilvl w:val="0"/>
          <w:numId w:val="42"/>
        </w:numPr>
        <w:spacing w:before="156" w:after="156"/>
        <w:rPr>
          <w:color w:val="000000" w:themeColor="text1"/>
        </w:rPr>
      </w:pPr>
      <w:r w:rsidRPr="00321560">
        <w:rPr>
          <w:color w:val="000000" w:themeColor="text1"/>
        </w:rPr>
        <w:t>短槽面板在风荷载或垂直于板面方向地震作用下，挂钩在槽口边产生的剪应力标准值按下式计算：</w:t>
      </w:r>
    </w:p>
    <w:p w:rsidR="002719DC" w:rsidRPr="00321560" w:rsidRDefault="00584E4B" w:rsidP="00A01061">
      <w:pPr>
        <w:pStyle w:val="afffffffffe"/>
        <w:rPr>
          <w:color w:val="000000" w:themeColor="text1"/>
        </w:rPr>
      </w:pPr>
      <w:r w:rsidRPr="00321560">
        <w:rPr>
          <w:color w:val="000000" w:themeColor="text1"/>
          <w:position w:val="-30"/>
        </w:rPr>
        <w:object w:dxaOrig="1200" w:dyaOrig="680">
          <v:shape id="_x0000_i1381" type="#_x0000_t75" style="width:60pt;height:37pt" o:ole="">
            <v:imagedata r:id="rId695" o:title=""/>
          </v:shape>
          <o:OLEObject Type="Embed" ProgID="Equation.DSMT4" ShapeID="_x0000_i1381" DrawAspect="Content" ObjectID="_1681285472" r:id="rId696"/>
        </w:object>
      </w:r>
      <w:r w:rsidR="009F2040"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FB4A70">
      <w:pPr>
        <w:spacing w:before="93" w:after="93" w:line="320" w:lineRule="exact"/>
        <w:ind w:firstLineChars="100" w:firstLine="210"/>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00FB4A70">
        <w:rPr>
          <w:rFonts w:asciiTheme="minorEastAsia" w:hAnsiTheme="minorEastAsia" w:hint="eastAsia"/>
          <w:color w:val="000000" w:themeColor="text1"/>
          <w:szCs w:val="21"/>
        </w:rPr>
        <w:t xml:space="preserve">  </w:t>
      </w:r>
      <w:r w:rsidRPr="00321560">
        <w:rPr>
          <w:rFonts w:asciiTheme="minorEastAsia" w:hAnsiTheme="minorEastAsia"/>
          <w:color w:val="000000" w:themeColor="text1"/>
          <w:position w:val="-12"/>
          <w:szCs w:val="21"/>
        </w:rPr>
        <w:object w:dxaOrig="260" w:dyaOrig="360">
          <v:shape id="_x0000_i1382" type="#_x0000_t75" style="width:13.5pt;height:19pt" o:ole="">
            <v:imagedata r:id="rId697" o:title=""/>
          </v:shape>
          <o:OLEObject Type="Embed" ProgID="Equation.DSMT4" ShapeID="_x0000_i1382" DrawAspect="Content" ObjectID="_1681285473" r:id="rId698"/>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短挂件在面板槽口处</w:t>
      </w:r>
      <w:r w:rsidRPr="00321560">
        <w:rPr>
          <w:rFonts w:asciiTheme="minorEastAsia" w:hAnsiTheme="minorEastAsia" w:hint="eastAsia"/>
          <w:color w:val="000000" w:themeColor="text1"/>
          <w:szCs w:val="21"/>
        </w:rPr>
        <w:t>产生</w:t>
      </w:r>
      <w:r w:rsidRPr="00321560">
        <w:rPr>
          <w:rFonts w:asciiTheme="minorEastAsia" w:hAnsiTheme="minorEastAsia"/>
          <w:color w:val="000000" w:themeColor="text1"/>
          <w:szCs w:val="21"/>
        </w:rPr>
        <w:t>的剪应力标准值（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left="42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279" w:dyaOrig="360">
          <v:shape id="_x0000_i1383" type="#_x0000_t75" style="width:14.5pt;height:19pt" o:ole="">
            <v:imagedata r:id="rId699" o:title=""/>
          </v:shape>
          <o:OLEObject Type="Embed" ProgID="Equation.DSMT4" ShapeID="_x0000_i1383" DrawAspect="Content" ObjectID="_1681285474" r:id="rId700"/>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分别为风荷载或垂直于板面方向地震作用标准值</w:t>
      </w:r>
      <w:r w:rsidRPr="00321560">
        <w:rPr>
          <w:rFonts w:asciiTheme="minorEastAsia" w:hAnsiTheme="minorEastAsia"/>
          <w:bCs/>
          <w:color w:val="000000" w:themeColor="text1"/>
          <w:szCs w:val="21"/>
        </w:rPr>
        <w:t>（</w:t>
      </w:r>
      <w:r w:rsidRPr="00321560">
        <w:rPr>
          <w:rFonts w:asciiTheme="minorEastAsia" w:hAnsiTheme="minorEastAsia"/>
          <w:bCs/>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bCs/>
          <w:color w:val="000000" w:themeColor="text1"/>
          <w:szCs w:val="21"/>
        </w:rPr>
        <w:t>）</w:t>
      </w:r>
      <w:r w:rsidRPr="00321560">
        <w:rPr>
          <w:rFonts w:asciiTheme="minorEastAsia" w:hAnsiTheme="minorEastAsia" w:hint="eastAsia"/>
          <w:snapToGrid w:val="0"/>
          <w:color w:val="000000" w:themeColor="text1"/>
          <w:szCs w:val="21"/>
        </w:rPr>
        <w:t>，即</w:t>
      </w:r>
      <w:r w:rsidRPr="00321560">
        <w:rPr>
          <w:rFonts w:asciiTheme="minorEastAsia" w:hAnsiTheme="minorEastAsia"/>
          <w:i/>
          <w:color w:val="000000" w:themeColor="text1"/>
          <w:position w:val="-12"/>
          <w:szCs w:val="21"/>
        </w:rPr>
        <w:object w:dxaOrig="279" w:dyaOrig="360">
          <v:shape id="_x0000_i1384" type="#_x0000_t75" style="width:14.5pt;height:21.5pt" o:ole="">
            <v:imagedata r:id="rId681" o:title=""/>
          </v:shape>
          <o:OLEObject Type="Embed" ProgID="Equation.DSMT4" ShapeID="_x0000_i1384" DrawAspect="Content" ObjectID="_1681285475" r:id="rId701"/>
        </w:object>
      </w:r>
      <w:r w:rsidRPr="00321560">
        <w:rPr>
          <w:rFonts w:asciiTheme="minorEastAsia" w:hAnsiTheme="minorEastAsia" w:hint="eastAsia"/>
          <w:snapToGrid w:val="0"/>
          <w:color w:val="000000" w:themeColor="text1"/>
          <w:szCs w:val="21"/>
        </w:rPr>
        <w:t>分别代表</w:t>
      </w:r>
      <w:r w:rsidRPr="00321560">
        <w:rPr>
          <w:rFonts w:asciiTheme="minorEastAsia" w:hAnsiTheme="minorEastAsia"/>
          <w:color w:val="000000" w:themeColor="text1"/>
          <w:position w:val="-10"/>
          <w:szCs w:val="21"/>
        </w:rPr>
        <w:object w:dxaOrig="279" w:dyaOrig="300">
          <v:shape id="_x0000_i1385" type="#_x0000_t75" style="width:14.5pt;height:22pt" o:ole="">
            <v:imagedata r:id="rId609" o:title=""/>
          </v:shape>
          <o:OLEObject Type="Embed" ProgID="Equation.3" ShapeID="_x0000_i1385" DrawAspect="Content" ObjectID="_1681285476" r:id="rId702"/>
        </w:object>
      </w:r>
      <w:r w:rsidRPr="00321560">
        <w:rPr>
          <w:rFonts w:asciiTheme="minorEastAsia" w:hAnsiTheme="minorEastAsia" w:hint="eastAsia"/>
          <w:snapToGrid w:val="0"/>
          <w:color w:val="000000" w:themeColor="text1"/>
          <w:szCs w:val="21"/>
        </w:rPr>
        <w:t>或</w:t>
      </w:r>
      <w:r w:rsidRPr="00321560">
        <w:rPr>
          <w:rFonts w:asciiTheme="minorEastAsia" w:hAnsiTheme="minorEastAsia"/>
          <w:color w:val="000000" w:themeColor="text1"/>
          <w:position w:val="-10"/>
          <w:szCs w:val="21"/>
        </w:rPr>
        <w:object w:dxaOrig="340" w:dyaOrig="300">
          <v:shape id="_x0000_i1386" type="#_x0000_t75" style="width:14pt;height:14.5pt" o:ole="">
            <v:imagedata r:id="rId611" o:title=""/>
          </v:shape>
          <o:OLEObject Type="Embed" ProgID="Equation.3" ShapeID="_x0000_i1386" DrawAspect="Content" ObjectID="_1681285477" r:id="rId703"/>
        </w:object>
      </w:r>
      <w:r w:rsidRPr="00321560">
        <w:rPr>
          <w:rFonts w:asciiTheme="minorEastAsia" w:hAnsiTheme="minorEastAsia" w:hint="eastAsia"/>
          <w:snapToGrid w:val="0"/>
          <w:color w:val="000000" w:themeColor="text1"/>
          <w:szCs w:val="21"/>
        </w:rPr>
        <w:t>；</w:t>
      </w:r>
    </w:p>
    <w:p w:rsidR="002719DC" w:rsidRPr="00321560" w:rsidRDefault="002719DC" w:rsidP="00FB4A70">
      <w:pPr>
        <w:spacing w:before="93" w:after="93" w:line="320" w:lineRule="exact"/>
        <w:ind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00" w:dyaOrig="279">
          <v:shape id="_x0000_i1387" type="#_x0000_t75" style="width:11.5pt;height:14.5pt" o:ole="">
            <v:imagedata r:id="rId704" o:title=""/>
          </v:shape>
          <o:OLEObject Type="Embed" ProgID="Equation.DSMT4" ShapeID="_x0000_i1387" DrawAspect="Content" ObjectID="_1681285478" r:id="rId705"/>
        </w:object>
      </w:r>
      <w:r w:rsidRPr="00321560">
        <w:rPr>
          <w:rFonts w:asciiTheme="minorEastAsia" w:hAnsiTheme="minorEastAsia"/>
          <w:color w:val="000000" w:themeColor="text1"/>
          <w:szCs w:val="21"/>
        </w:rPr>
        <w:t>，</w:t>
      </w:r>
      <w:r w:rsidRPr="00321560">
        <w:rPr>
          <w:rFonts w:asciiTheme="minorEastAsia" w:hAnsiTheme="minorEastAsia"/>
          <w:color w:val="000000" w:themeColor="text1"/>
          <w:position w:val="-6"/>
          <w:szCs w:val="21"/>
        </w:rPr>
        <w:object w:dxaOrig="200" w:dyaOrig="220">
          <v:shape id="_x0000_i1388" type="#_x0000_t75" style="width:11.5pt;height:11.5pt" o:ole="">
            <v:imagedata r:id="rId706" o:title=""/>
          </v:shape>
          <o:OLEObject Type="Embed" ProgID="Equation.DSMT4" ShapeID="_x0000_i1388" DrawAspect="Content" ObjectID="_1681285479" r:id="rId707"/>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面板长边及短边边长（</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FB4A70">
      <w:pPr>
        <w:spacing w:before="93" w:after="93" w:line="320" w:lineRule="exact"/>
        <w:ind w:leftChars="400" w:left="840" w:firstLineChars="100" w:firstLine="210"/>
        <w:rPr>
          <w:rFonts w:asciiTheme="minorEastAsia" w:hAnsiTheme="minorEastAsia"/>
          <w:snapToGrid w:val="0"/>
          <w:color w:val="000000" w:themeColor="text1"/>
          <w:szCs w:val="21"/>
        </w:rPr>
      </w:pPr>
      <w:r w:rsidRPr="00321560">
        <w:rPr>
          <w:rFonts w:asciiTheme="minorEastAsia" w:hAnsiTheme="minorEastAsia"/>
          <w:i/>
          <w:color w:val="000000" w:themeColor="text1"/>
          <w:position w:val="-12"/>
          <w:szCs w:val="21"/>
        </w:rPr>
        <w:object w:dxaOrig="200" w:dyaOrig="360">
          <v:shape id="_x0000_i1389" type="#_x0000_t75" style="width:11.5pt;height:19pt" o:ole="">
            <v:imagedata r:id="rId708" o:title=""/>
          </v:shape>
          <o:OLEObject Type="Embed" ProgID="Equation.DSMT4" ShapeID="_x0000_i1389" DrawAspect="Content" ObjectID="_1681285480" r:id="rId709"/>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面板槽口受剪面厚度</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；根据挂钩与挂槽的实际情况确定；</w:t>
      </w:r>
    </w:p>
    <w:p w:rsidR="002719DC" w:rsidRPr="00321560" w:rsidRDefault="002719DC" w:rsidP="00FB4A70">
      <w:pPr>
        <w:spacing w:before="93" w:after="93" w:line="320" w:lineRule="exact"/>
        <w:ind w:leftChars="400" w:left="840" w:firstLineChars="100" w:firstLine="21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80" w:dyaOrig="220">
          <v:shape id="_x0000_i1390" type="#_x0000_t75" style="width:9pt;height:11.5pt" o:ole="">
            <v:imagedata r:id="rId710" o:title=""/>
          </v:shape>
          <o:OLEObject Type="Embed" ProgID="Equation.DSMT4" ShapeID="_x0000_i1390" DrawAspect="Content" ObjectID="_1681285481" r:id="rId711"/>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单个槽</w:t>
      </w:r>
      <w:r w:rsidRPr="00321560">
        <w:rPr>
          <w:rFonts w:asciiTheme="minorEastAsia" w:hAnsiTheme="minorEastAsia" w:hint="eastAsia"/>
          <w:color w:val="000000" w:themeColor="text1"/>
          <w:szCs w:val="21"/>
        </w:rPr>
        <w:t>口</w:t>
      </w:r>
      <w:r w:rsidRPr="00321560">
        <w:rPr>
          <w:rFonts w:asciiTheme="minorEastAsia" w:hAnsiTheme="minorEastAsia"/>
          <w:color w:val="000000" w:themeColor="text1"/>
          <w:szCs w:val="21"/>
        </w:rPr>
        <w:t>剪切面总长度（</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矩形槽的槽底总长度</w:t>
      </w:r>
      <w:r w:rsidRPr="00321560">
        <w:rPr>
          <w:i/>
          <w:color w:val="000000" w:themeColor="text1"/>
          <w:szCs w:val="21"/>
        </w:rPr>
        <w:t>s</w:t>
      </w:r>
      <w:r w:rsidRPr="00321560">
        <w:rPr>
          <w:rFonts w:asciiTheme="minorEastAsia" w:hAnsiTheme="minorEastAsia"/>
          <w:color w:val="000000" w:themeColor="text1"/>
          <w:szCs w:val="21"/>
        </w:rPr>
        <w:t>取</w:t>
      </w:r>
      <w:r w:rsidRPr="00321560">
        <w:rPr>
          <w:rFonts w:asciiTheme="minorEastAsia" w:hAnsiTheme="minorEastAsia" w:hint="eastAsia"/>
          <w:color w:val="000000" w:themeColor="text1"/>
          <w:szCs w:val="21"/>
        </w:rPr>
        <w:t>挂钩的</w:t>
      </w:r>
      <w:r w:rsidRPr="00321560">
        <w:rPr>
          <w:rFonts w:asciiTheme="minorEastAsia" w:hAnsiTheme="minorEastAsia"/>
          <w:color w:val="000000" w:themeColor="text1"/>
          <w:szCs w:val="21"/>
        </w:rPr>
        <w:t>宽度加上槽深的</w:t>
      </w:r>
      <w:r w:rsidRPr="00321560">
        <w:rPr>
          <w:rFonts w:asciiTheme="minorEastAsia" w:hAnsiTheme="minorEastAsia"/>
          <w:color w:val="000000" w:themeColor="text1"/>
          <w:szCs w:val="21"/>
        </w:rPr>
        <w:t>2</w:t>
      </w:r>
      <w:r w:rsidRPr="00321560">
        <w:rPr>
          <w:rFonts w:asciiTheme="minorEastAsia" w:hAnsiTheme="minorEastAsia"/>
          <w:color w:val="000000" w:themeColor="text1"/>
          <w:szCs w:val="21"/>
        </w:rPr>
        <w:t>倍</w:t>
      </w:r>
      <w:r w:rsidRPr="00321560">
        <w:rPr>
          <w:rFonts w:asciiTheme="minorEastAsia" w:hAnsiTheme="minorEastAsia" w:hint="eastAsia"/>
          <w:color w:val="000000" w:themeColor="text1"/>
          <w:szCs w:val="21"/>
        </w:rPr>
        <w:t>；端部连接挂件，取挂钩的宽度加上槽深的</w:t>
      </w:r>
      <w:r w:rsidRPr="00321560">
        <w:rPr>
          <w:rFonts w:asciiTheme="minorEastAsia" w:hAnsiTheme="minorEastAsia" w:hint="eastAsia"/>
          <w:color w:val="000000" w:themeColor="text1"/>
          <w:szCs w:val="21"/>
        </w:rPr>
        <w:t>1</w:t>
      </w:r>
      <w:r w:rsidRPr="00321560">
        <w:rPr>
          <w:rFonts w:asciiTheme="minorEastAsia" w:hAnsiTheme="minorEastAsia" w:hint="eastAsia"/>
          <w:color w:val="000000" w:themeColor="text1"/>
          <w:szCs w:val="21"/>
        </w:rPr>
        <w:t>倍；</w:t>
      </w:r>
    </w:p>
    <w:p w:rsidR="002719DC" w:rsidRPr="00321560" w:rsidRDefault="002719DC" w:rsidP="00FB4A70">
      <w:pPr>
        <w:spacing w:before="93" w:after="93" w:line="320" w:lineRule="exact"/>
        <w:ind w:leftChars="400" w:left="840" w:firstLineChars="100" w:firstLine="21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00" w:dyaOrig="220">
          <v:shape id="_x0000_i1391" type="#_x0000_t75" style="width:11.5pt;height:11.5pt" o:ole="">
            <v:imagedata r:id="rId712" o:title=""/>
          </v:shape>
          <o:OLEObject Type="Embed" ProgID="Equation.DSMT4" ShapeID="_x0000_i1391" DrawAspect="Content" ObjectID="_1681285482" r:id="rId713"/>
        </w:object>
      </w:r>
      <w:r w:rsidRPr="00321560">
        <w:rPr>
          <w:rFonts w:ascii="华文楷体" w:eastAsia="华文楷体" w:hAnsi="华文楷体"/>
          <w:color w:val="000000" w:themeColor="text1"/>
        </w:rPr>
        <w:t>——</w:t>
      </w:r>
      <w:r w:rsidRPr="00321560">
        <w:rPr>
          <w:rFonts w:asciiTheme="minorEastAsia" w:hAnsiTheme="minorEastAsia" w:hint="eastAsia"/>
          <w:color w:val="000000" w:themeColor="text1"/>
          <w:szCs w:val="21"/>
        </w:rPr>
        <w:t>挂件</w:t>
      </w:r>
      <w:r w:rsidRPr="00321560">
        <w:rPr>
          <w:rFonts w:asciiTheme="minorEastAsia" w:hAnsiTheme="minorEastAsia"/>
          <w:color w:val="000000" w:themeColor="text1"/>
          <w:szCs w:val="21"/>
        </w:rPr>
        <w:t>总数量</w:t>
      </w:r>
      <w:r w:rsidRPr="00321560">
        <w:rPr>
          <w:rFonts w:asciiTheme="minorEastAsia" w:hAnsiTheme="minorEastAsia" w:hint="eastAsia"/>
          <w:color w:val="000000" w:themeColor="text1"/>
          <w:szCs w:val="21"/>
        </w:rPr>
        <w:t>；</w:t>
      </w:r>
    </w:p>
    <w:p w:rsidR="002719DC" w:rsidRPr="00321560" w:rsidRDefault="002719DC" w:rsidP="00FB4A70">
      <w:pPr>
        <w:spacing w:before="93" w:after="93" w:line="320" w:lineRule="exact"/>
        <w:ind w:leftChars="400" w:left="840" w:firstLineChars="100" w:firstLine="21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40" w:dyaOrig="320">
          <v:shape id="_x0000_i1392" type="#_x0000_t75" style="width:12pt;height:15.5pt" o:ole="">
            <v:imagedata r:id="rId714" o:title=""/>
          </v:shape>
          <o:OLEObject Type="Embed" ProgID="Equation.DSMT4" ShapeID="_x0000_i1392" DrawAspect="Content" ObjectID="_1681285483" r:id="rId715"/>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应力调整系数</w:t>
      </w:r>
      <w:r w:rsidRPr="00321560">
        <w:rPr>
          <w:rFonts w:asciiTheme="minorEastAsia" w:hAnsiTheme="minorEastAsia" w:hint="eastAsia"/>
          <w:color w:val="000000" w:themeColor="text1"/>
          <w:szCs w:val="21"/>
        </w:rPr>
        <w:t>，可根据挂件总数量，</w:t>
      </w:r>
      <w:r w:rsidRPr="00321560">
        <w:rPr>
          <w:rFonts w:asciiTheme="minorEastAsia" w:hAnsiTheme="minorEastAsia"/>
          <w:color w:val="000000" w:themeColor="text1"/>
          <w:szCs w:val="21"/>
        </w:rPr>
        <w:t>按本标准表</w:t>
      </w:r>
      <w:r w:rsidR="00C90D0B" w:rsidRPr="00321560">
        <w:rPr>
          <w:rFonts w:asciiTheme="minorEastAsia" w:hAnsiTheme="minorEastAsia"/>
          <w:color w:val="000000" w:themeColor="text1"/>
          <w:szCs w:val="21"/>
        </w:rPr>
        <w:t>66</w:t>
      </w:r>
      <w:r w:rsidRPr="00321560">
        <w:rPr>
          <w:rFonts w:asciiTheme="minorEastAsia" w:hAnsiTheme="minorEastAsia"/>
          <w:color w:val="000000" w:themeColor="text1"/>
          <w:szCs w:val="21"/>
        </w:rPr>
        <w:t>采用。</w:t>
      </w:r>
    </w:p>
    <w:p w:rsidR="002719DC" w:rsidRPr="00321560" w:rsidRDefault="002719DC" w:rsidP="00162075">
      <w:pPr>
        <w:pStyle w:val="afc"/>
        <w:spacing w:before="156" w:after="156"/>
        <w:rPr>
          <w:color w:val="000000" w:themeColor="text1"/>
        </w:rPr>
      </w:pPr>
      <w:r w:rsidRPr="00321560">
        <w:rPr>
          <w:color w:val="000000" w:themeColor="text1"/>
        </w:rPr>
        <w:t>通槽面板在风荷载或垂直于板面方向地震作用下，在槽口处剪应力标准值按下式计算：</w:t>
      </w:r>
    </w:p>
    <w:p w:rsidR="002719DC" w:rsidRPr="00321560" w:rsidRDefault="007C01B1" w:rsidP="00A01061">
      <w:pPr>
        <w:pStyle w:val="afffffffffe"/>
        <w:rPr>
          <w:color w:val="000000" w:themeColor="text1"/>
        </w:rPr>
      </w:pPr>
      <w:r w:rsidRPr="00321560">
        <w:rPr>
          <w:color w:val="000000" w:themeColor="text1"/>
          <w:position w:val="-30"/>
        </w:rPr>
        <w:object w:dxaOrig="960" w:dyaOrig="680">
          <v:shape id="_x0000_i1393" type="#_x0000_t75" style="width:50.5pt;height:37pt" o:ole="">
            <v:imagedata r:id="rId716" o:title=""/>
          </v:shape>
          <o:OLEObject Type="Embed" ProgID="Equation.DSMT4" ShapeID="_x0000_i1393" DrawAspect="Content" ObjectID="_1681285484" r:id="rId717"/>
        </w:object>
      </w:r>
      <w:r w:rsidR="002129C7" w:rsidRPr="00321560">
        <w:rPr>
          <w:color w:val="000000" w:themeColor="text1"/>
        </w:rPr>
        <w:t xml:space="preserve">                     </w:t>
      </w:r>
      <w:r w:rsidRPr="00321560">
        <w:rPr>
          <w:color w:val="000000" w:themeColor="text1"/>
        </w:rPr>
        <w:t xml:space="preserve"> </w:t>
      </w:r>
      <w:r w:rsidR="002129C7"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firstLine="420"/>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color w:val="000000" w:themeColor="text1"/>
          <w:position w:val="-12"/>
          <w:szCs w:val="21"/>
        </w:rPr>
        <w:object w:dxaOrig="260" w:dyaOrig="360">
          <v:shape id="_x0000_i1394" type="#_x0000_t75" style="width:13.5pt;height:19pt" o:ole="">
            <v:imagedata r:id="rId718" o:title=""/>
          </v:shape>
          <o:OLEObject Type="Embed" ProgID="Equation.DSMT4" ShapeID="_x0000_i1394" DrawAspect="Content" ObjectID="_1681285485" r:id="rId719"/>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挂件在面板槽口处产生的剪应力标准值（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500" w:firstLine="1050"/>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279" w:dyaOrig="360">
          <v:shape id="_x0000_i1395" type="#_x0000_t75" style="width:14.5pt;height:19pt" o:ole="">
            <v:imagedata r:id="rId720" o:title=""/>
          </v:shape>
          <o:OLEObject Type="Embed" ProgID="Equation.DSMT4" ShapeID="_x0000_i1395" DrawAspect="Content" ObjectID="_1681285486" r:id="rId72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分别为风荷载或垂直于板面方向地震作用标准值</w:t>
      </w:r>
      <w:r w:rsidRPr="00321560">
        <w:rPr>
          <w:rFonts w:asciiTheme="minorEastAsia" w:hAnsiTheme="minorEastAsia"/>
          <w:bCs/>
          <w:color w:val="000000" w:themeColor="text1"/>
          <w:szCs w:val="21"/>
        </w:rPr>
        <w:t>（</w:t>
      </w:r>
      <w:r w:rsidRPr="00321560">
        <w:rPr>
          <w:rFonts w:asciiTheme="minorEastAsia" w:hAnsiTheme="minorEastAsia"/>
          <w:bCs/>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bCs/>
          <w:color w:val="000000" w:themeColor="text1"/>
          <w:szCs w:val="21"/>
        </w:rPr>
        <w:t>）</w:t>
      </w:r>
      <w:r w:rsidRPr="00321560">
        <w:rPr>
          <w:rFonts w:asciiTheme="minorEastAsia" w:hAnsiTheme="minorEastAsia" w:hint="eastAsia"/>
          <w:snapToGrid w:val="0"/>
          <w:color w:val="000000" w:themeColor="text1"/>
          <w:szCs w:val="21"/>
        </w:rPr>
        <w:t>，即</w:t>
      </w:r>
      <w:r w:rsidRPr="00321560">
        <w:rPr>
          <w:rFonts w:asciiTheme="minorEastAsia" w:hAnsiTheme="minorEastAsia"/>
          <w:i/>
          <w:color w:val="000000" w:themeColor="text1"/>
          <w:position w:val="-12"/>
          <w:szCs w:val="21"/>
        </w:rPr>
        <w:object w:dxaOrig="279" w:dyaOrig="360">
          <v:shape id="_x0000_i1396" type="#_x0000_t75" style="width:14.5pt;height:21.5pt" o:ole="">
            <v:imagedata r:id="rId681" o:title=""/>
          </v:shape>
          <o:OLEObject Type="Embed" ProgID="Equation.DSMT4" ShapeID="_x0000_i1396" DrawAspect="Content" ObjectID="_1681285487" r:id="rId722"/>
        </w:object>
      </w:r>
      <w:r w:rsidRPr="00321560">
        <w:rPr>
          <w:rFonts w:asciiTheme="minorEastAsia" w:hAnsiTheme="minorEastAsia" w:hint="eastAsia"/>
          <w:snapToGrid w:val="0"/>
          <w:color w:val="000000" w:themeColor="text1"/>
          <w:szCs w:val="21"/>
        </w:rPr>
        <w:t>分别代表</w:t>
      </w:r>
      <w:r w:rsidRPr="00321560">
        <w:rPr>
          <w:rFonts w:asciiTheme="minorEastAsia" w:hAnsiTheme="minorEastAsia"/>
          <w:color w:val="000000" w:themeColor="text1"/>
          <w:position w:val="-10"/>
          <w:szCs w:val="21"/>
        </w:rPr>
        <w:object w:dxaOrig="279" w:dyaOrig="300">
          <v:shape id="_x0000_i1397" type="#_x0000_t75" style="width:14.5pt;height:22pt" o:ole="">
            <v:imagedata r:id="rId609" o:title=""/>
          </v:shape>
          <o:OLEObject Type="Embed" ProgID="Equation.3" ShapeID="_x0000_i1397" DrawAspect="Content" ObjectID="_1681285488" r:id="rId723"/>
        </w:object>
      </w:r>
      <w:r w:rsidRPr="00321560">
        <w:rPr>
          <w:rFonts w:asciiTheme="minorEastAsia" w:hAnsiTheme="minorEastAsia" w:hint="eastAsia"/>
          <w:snapToGrid w:val="0"/>
          <w:color w:val="000000" w:themeColor="text1"/>
          <w:szCs w:val="21"/>
        </w:rPr>
        <w:t>或</w:t>
      </w:r>
      <w:r w:rsidRPr="00321560">
        <w:rPr>
          <w:rFonts w:asciiTheme="minorEastAsia" w:hAnsiTheme="minorEastAsia"/>
          <w:color w:val="000000" w:themeColor="text1"/>
          <w:position w:val="-10"/>
          <w:szCs w:val="21"/>
        </w:rPr>
        <w:object w:dxaOrig="340" w:dyaOrig="300">
          <v:shape id="_x0000_i1398" type="#_x0000_t75" style="width:14pt;height:14.5pt" o:ole="">
            <v:imagedata r:id="rId611" o:title=""/>
          </v:shape>
          <o:OLEObject Type="Embed" ProgID="Equation.3" ShapeID="_x0000_i1398" DrawAspect="Content" ObjectID="_1681285489" r:id="rId724"/>
        </w:object>
      </w:r>
      <w:r w:rsidRPr="00321560">
        <w:rPr>
          <w:rFonts w:asciiTheme="minorEastAsia" w:hAnsiTheme="minorEastAsia" w:hint="eastAsia"/>
          <w:snapToGrid w:val="0"/>
          <w:color w:val="000000" w:themeColor="text1"/>
          <w:szCs w:val="21"/>
        </w:rPr>
        <w:t>；</w:t>
      </w:r>
    </w:p>
    <w:p w:rsidR="002719DC" w:rsidRPr="00321560" w:rsidRDefault="002719DC" w:rsidP="00FB4A70">
      <w:pPr>
        <w:spacing w:before="93" w:after="93" w:line="320" w:lineRule="exact"/>
        <w:ind w:firstLineChars="550" w:firstLine="1155"/>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39" w:dyaOrig="279">
          <v:shape id="_x0000_i1399" type="#_x0000_t75" style="width:8pt;height:14.5pt" o:ole="">
            <v:imagedata r:id="rId725" o:title=""/>
          </v:shape>
          <o:OLEObject Type="Embed" ProgID="Equation.DSMT4" ShapeID="_x0000_i1399" DrawAspect="Content" ObjectID="_1681285490" r:id="rId726"/>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面板跨度</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即支承边的距离（</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500" w:firstLine="1050"/>
        <w:rPr>
          <w:rFonts w:asciiTheme="minorEastAsia" w:hAnsiTheme="minorEastAsia"/>
          <w:snapToGrid w:val="0"/>
          <w:color w:val="000000" w:themeColor="text1"/>
          <w:szCs w:val="21"/>
        </w:rPr>
      </w:pPr>
      <w:r w:rsidRPr="00321560">
        <w:rPr>
          <w:rFonts w:asciiTheme="minorEastAsia" w:hAnsiTheme="minorEastAsia"/>
          <w:i/>
          <w:color w:val="000000" w:themeColor="text1"/>
          <w:position w:val="-12"/>
          <w:szCs w:val="21"/>
        </w:rPr>
        <w:object w:dxaOrig="200" w:dyaOrig="360">
          <v:shape id="_x0000_i1400" type="#_x0000_t75" style="width:11.5pt;height:19pt" o:ole="">
            <v:imagedata r:id="rId727" o:title=""/>
          </v:shape>
          <o:OLEObject Type="Embed" ProgID="Equation.DSMT4" ShapeID="_x0000_i1400" DrawAspect="Content" ObjectID="_1681285491" r:id="rId72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面板槽口受剪面厚度</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；根据挂钩与挂槽的实际情况确定；</w:t>
      </w:r>
    </w:p>
    <w:p w:rsidR="002719DC" w:rsidRPr="00321560" w:rsidRDefault="002719DC" w:rsidP="00162075">
      <w:pPr>
        <w:pStyle w:val="afc"/>
        <w:spacing w:before="156" w:after="156"/>
        <w:rPr>
          <w:color w:val="000000" w:themeColor="text1"/>
        </w:rPr>
      </w:pPr>
      <w:r w:rsidRPr="00321560">
        <w:rPr>
          <w:color w:val="000000" w:themeColor="text1"/>
        </w:rPr>
        <w:t>由各种载荷和作用产生的剪应力标准值按本标准</w:t>
      </w:r>
      <w:r w:rsidRPr="00321560">
        <w:rPr>
          <w:rFonts w:hint="eastAsia"/>
          <w:color w:val="000000" w:themeColor="text1"/>
        </w:rPr>
        <w:t>第</w:t>
      </w:r>
      <w:r w:rsidR="0090352F" w:rsidRPr="00321560">
        <w:rPr>
          <w:color w:val="000000" w:themeColor="text1"/>
        </w:rPr>
        <w:t>6</w:t>
      </w:r>
      <w:r w:rsidR="00B61425" w:rsidRPr="00321560">
        <w:rPr>
          <w:color w:val="000000" w:themeColor="text1"/>
        </w:rPr>
        <w:t>.4.1</w:t>
      </w:r>
      <w:r w:rsidRPr="00321560">
        <w:rPr>
          <w:rFonts w:hint="eastAsia"/>
          <w:color w:val="000000" w:themeColor="text1"/>
        </w:rPr>
        <w:t>条</w:t>
      </w:r>
      <w:r w:rsidRPr="00321560">
        <w:rPr>
          <w:color w:val="000000" w:themeColor="text1"/>
        </w:rPr>
        <w:t>的规定组合，剪应力设计值</w:t>
      </w:r>
      <w:r w:rsidRPr="00321560">
        <w:rPr>
          <w:bCs/>
          <w:color w:val="000000" w:themeColor="text1"/>
        </w:rPr>
        <w:t>不应超过</w:t>
      </w:r>
      <w:r w:rsidRPr="00321560">
        <w:rPr>
          <w:color w:val="000000" w:themeColor="text1"/>
        </w:rPr>
        <w:t>石材抗剪强度设计值。</w:t>
      </w:r>
    </w:p>
    <w:p w:rsidR="002719DC" w:rsidRPr="00321560" w:rsidRDefault="002719DC" w:rsidP="00C5499B">
      <w:pPr>
        <w:pStyle w:val="a4"/>
        <w:rPr>
          <w:color w:val="000000" w:themeColor="text1"/>
        </w:rPr>
      </w:pPr>
      <w:r w:rsidRPr="00321560">
        <w:rPr>
          <w:color w:val="000000" w:themeColor="text1"/>
        </w:rPr>
        <w:t>背栓面板抗剪设计</w:t>
      </w:r>
      <w:r w:rsidRPr="00321560">
        <w:rPr>
          <w:rFonts w:hint="eastAsia"/>
          <w:color w:val="000000" w:themeColor="text1"/>
        </w:rPr>
        <w:t>应符合</w:t>
      </w:r>
      <w:r w:rsidRPr="00321560">
        <w:rPr>
          <w:color w:val="000000" w:themeColor="text1"/>
        </w:rPr>
        <w:t>下列规定：</w:t>
      </w:r>
    </w:p>
    <w:p w:rsidR="002719DC" w:rsidRPr="00321560" w:rsidRDefault="002719DC" w:rsidP="0027558F">
      <w:pPr>
        <w:pStyle w:val="afc"/>
        <w:numPr>
          <w:ilvl w:val="0"/>
          <w:numId w:val="43"/>
        </w:numPr>
        <w:spacing w:before="156" w:after="156"/>
        <w:rPr>
          <w:color w:val="000000" w:themeColor="text1"/>
        </w:rPr>
      </w:pPr>
      <w:r w:rsidRPr="00321560">
        <w:rPr>
          <w:color w:val="000000" w:themeColor="text1"/>
        </w:rPr>
        <w:t>背栓面板在风荷载或垂直于板面方向地震作用下，剪应力标准值</w:t>
      </w:r>
      <w:r w:rsidRPr="00321560">
        <w:rPr>
          <w:rFonts w:hint="eastAsia"/>
          <w:color w:val="000000" w:themeColor="text1"/>
        </w:rPr>
        <w:t>取以</w:t>
      </w:r>
      <w:r w:rsidRPr="00321560">
        <w:rPr>
          <w:color w:val="000000" w:themeColor="text1"/>
        </w:rPr>
        <w:t>下</w:t>
      </w:r>
      <w:r w:rsidRPr="00321560">
        <w:rPr>
          <w:rFonts w:hint="eastAsia"/>
          <w:color w:val="000000" w:themeColor="text1"/>
        </w:rPr>
        <w:t>两</w:t>
      </w:r>
      <w:r w:rsidRPr="00321560">
        <w:rPr>
          <w:color w:val="000000" w:themeColor="text1"/>
        </w:rPr>
        <w:t>式计算</w:t>
      </w:r>
      <w:r w:rsidRPr="00321560">
        <w:rPr>
          <w:rFonts w:hint="eastAsia"/>
          <w:color w:val="000000" w:themeColor="text1"/>
        </w:rPr>
        <w:t>结果的较大值</w:t>
      </w:r>
      <w:r w:rsidRPr="00321560">
        <w:rPr>
          <w:color w:val="000000" w:themeColor="text1"/>
        </w:rPr>
        <w:t>：</w:t>
      </w:r>
    </w:p>
    <w:p w:rsidR="002719DC" w:rsidRPr="00321560" w:rsidRDefault="00C03693" w:rsidP="00A01061">
      <w:pPr>
        <w:pStyle w:val="afffffffffe"/>
        <w:rPr>
          <w:b/>
          <w:bCs/>
          <w:color w:val="000000" w:themeColor="text1"/>
        </w:rPr>
      </w:pPr>
      <w:r w:rsidRPr="00321560">
        <w:rPr>
          <w:color w:val="000000" w:themeColor="text1"/>
          <w:position w:val="-30"/>
        </w:rPr>
        <w:object w:dxaOrig="2680" w:dyaOrig="680">
          <v:shape id="_x0000_i1401" type="#_x0000_t75" style="width:133pt;height:34pt" o:ole="">
            <v:imagedata r:id="rId729" o:title=""/>
          </v:shape>
          <o:OLEObject Type="Embed" ProgID="Equation.DSMT4" ShapeID="_x0000_i1401" DrawAspect="Content" ObjectID="_1681285492" r:id="rId730"/>
        </w:object>
      </w:r>
      <w:r w:rsidR="002719DC" w:rsidRPr="00321560">
        <w:rPr>
          <w:rFonts w:hint="eastAsia"/>
          <w:color w:val="000000" w:themeColor="text1"/>
        </w:rPr>
        <w:t xml:space="preserve"> （正压时）</w:t>
      </w:r>
      <w:r w:rsidR="002719DC" w:rsidRPr="00321560">
        <w:rPr>
          <w:color w:val="000000" w:themeColor="text1"/>
        </w:rPr>
        <w:t xml:space="preserve">  </w:t>
      </w:r>
      <w:r w:rsidR="002129C7"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C03693" w:rsidP="00A01061">
      <w:pPr>
        <w:pStyle w:val="afffffffffe"/>
        <w:rPr>
          <w:color w:val="000000" w:themeColor="text1"/>
        </w:rPr>
      </w:pPr>
      <w:r w:rsidRPr="00321560">
        <w:rPr>
          <w:color w:val="000000" w:themeColor="text1"/>
          <w:position w:val="-30"/>
        </w:rPr>
        <w:object w:dxaOrig="1960" w:dyaOrig="680">
          <v:shape id="_x0000_i1402" type="#_x0000_t75" style="width:99pt;height:34pt" o:ole="">
            <v:imagedata r:id="rId731" o:title=""/>
          </v:shape>
          <o:OLEObject Type="Embed" ProgID="Equation.DSMT4" ShapeID="_x0000_i1402" DrawAspect="Content" ObjectID="_1681285493" r:id="rId732"/>
        </w:object>
      </w:r>
      <w:r w:rsidRPr="00321560">
        <w:rPr>
          <w:color w:val="000000" w:themeColor="text1"/>
        </w:rPr>
        <w:t xml:space="preserve"> </w:t>
      </w:r>
      <w:r w:rsidR="002719DC" w:rsidRPr="00321560">
        <w:rPr>
          <w:rFonts w:hint="eastAsia"/>
          <w:color w:val="000000" w:themeColor="text1"/>
        </w:rPr>
        <w:t>（负压时）</w:t>
      </w:r>
      <w:r w:rsidR="002129C7" w:rsidRPr="00321560">
        <w:rPr>
          <w:b/>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firstLineChars="400" w:firstLine="840"/>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color w:val="000000" w:themeColor="text1"/>
          <w:position w:val="-12"/>
          <w:szCs w:val="21"/>
        </w:rPr>
        <w:object w:dxaOrig="260" w:dyaOrig="360">
          <v:shape id="_x0000_i1403" type="#_x0000_t75" style="width:13.5pt;height:19pt" o:ole="">
            <v:imagedata r:id="rId733" o:title=""/>
          </v:shape>
          <o:OLEObject Type="Embed" ProgID="Equation.DSMT4" ShapeID="_x0000_i1403" DrawAspect="Content" ObjectID="_1681285494" r:id="rId734"/>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背栓处面板的剪应力标准值（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900" w:firstLine="1890"/>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260" w:dyaOrig="360">
          <v:shape id="_x0000_i1404" type="#_x0000_t75" style="width:13.5pt;height:19pt" o:ole="">
            <v:imagedata r:id="rId735" o:title=""/>
          </v:shape>
          <o:OLEObject Type="Embed" ProgID="Equation.DSMT4" ShapeID="_x0000_i1404" DrawAspect="Content" ObjectID="_1681285495" r:id="rId736"/>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风荷载</w:t>
      </w:r>
      <w:r w:rsidRPr="00321560">
        <w:rPr>
          <w:rFonts w:asciiTheme="minorEastAsia" w:hAnsiTheme="minorEastAsia"/>
          <w:color w:val="000000" w:themeColor="text1"/>
          <w:position w:val="-12"/>
          <w:szCs w:val="21"/>
        </w:rPr>
        <w:object w:dxaOrig="300" w:dyaOrig="360">
          <v:shape id="_x0000_i1405" type="#_x0000_t75" style="width:15pt;height:19pt" o:ole="">
            <v:imagedata r:id="rId737" o:title=""/>
          </v:shape>
          <o:OLEObject Type="Embed" ProgID="Equation.DSMT4" ShapeID="_x0000_i1405" DrawAspect="Content" ObjectID="_1681285496" r:id="rId738"/>
        </w:object>
      </w:r>
      <w:r w:rsidRPr="00321560">
        <w:rPr>
          <w:rFonts w:asciiTheme="minorEastAsia" w:hAnsiTheme="minorEastAsia"/>
          <w:color w:val="000000" w:themeColor="text1"/>
          <w:szCs w:val="21"/>
        </w:rPr>
        <w:t>或垂直于板面方向地震作用</w:t>
      </w:r>
      <w:r w:rsidRPr="00321560">
        <w:rPr>
          <w:rFonts w:asciiTheme="minorEastAsia" w:hAnsiTheme="minorEastAsia"/>
          <w:color w:val="000000" w:themeColor="text1"/>
          <w:position w:val="-10"/>
          <w:szCs w:val="21"/>
        </w:rPr>
        <w:object w:dxaOrig="340" w:dyaOrig="300">
          <v:shape id="_x0000_i1406" type="#_x0000_t75" style="width:14pt;height:14.5pt" o:ole="">
            <v:imagedata r:id="rId611" o:title=""/>
          </v:shape>
          <o:OLEObject Type="Embed" ProgID="Equation.3" ShapeID="_x0000_i1406" DrawAspect="Content" ObjectID="_1681285497" r:id="rId739"/>
        </w:object>
      </w:r>
      <w:r w:rsidRPr="00321560">
        <w:rPr>
          <w:rFonts w:asciiTheme="minorEastAsia" w:hAnsiTheme="minorEastAsia"/>
          <w:color w:val="000000" w:themeColor="text1"/>
          <w:szCs w:val="21"/>
        </w:rPr>
        <w:t>标准值（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750" w:firstLine="1581"/>
        <w:rPr>
          <w:rFonts w:asciiTheme="minorEastAsia" w:hAnsiTheme="minorEastAsia"/>
          <w:color w:val="000000" w:themeColor="text1"/>
          <w:szCs w:val="21"/>
        </w:rPr>
      </w:pPr>
      <w:r w:rsidRPr="00321560">
        <w:rPr>
          <w:rFonts w:asciiTheme="minorEastAsia" w:hAnsiTheme="minorEastAsia"/>
          <w:b/>
          <w:bCs/>
          <w:color w:val="000000" w:themeColor="text1"/>
          <w:position w:val="-6"/>
          <w:szCs w:val="21"/>
        </w:rPr>
        <w:object w:dxaOrig="180" w:dyaOrig="200">
          <v:shape id="_x0000_i1407" type="#_x0000_t75" style="width:9pt;height:11.5pt" o:ole="">
            <v:imagedata r:id="rId740" o:title=""/>
          </v:shape>
          <o:OLEObject Type="Embed" ProgID="Equation.DSMT4" ShapeID="_x0000_i1407" DrawAspect="Content" ObjectID="_1681285498" r:id="rId741"/>
        </w:object>
      </w:r>
      <w:r w:rsidRPr="00321560">
        <w:rPr>
          <w:rFonts w:asciiTheme="minorEastAsia" w:hAnsiTheme="minorEastAsia"/>
          <w:b/>
          <w:bCs/>
          <w:color w:val="000000" w:themeColor="text1"/>
          <w:szCs w:val="21"/>
        </w:rPr>
        <w:t>、</w:t>
      </w:r>
      <w:r w:rsidRPr="00321560">
        <w:rPr>
          <w:rFonts w:asciiTheme="minorEastAsia" w:hAnsiTheme="minorEastAsia"/>
          <w:b/>
          <w:bCs/>
          <w:color w:val="000000" w:themeColor="text1"/>
          <w:position w:val="-6"/>
          <w:szCs w:val="21"/>
        </w:rPr>
        <w:object w:dxaOrig="180" w:dyaOrig="260">
          <v:shape id="_x0000_i1408" type="#_x0000_t75" style="width:9pt;height:13.5pt" o:ole="">
            <v:imagedata r:id="rId742" o:title=""/>
          </v:shape>
          <o:OLEObject Type="Embed" ProgID="Equation.DSMT4" ShapeID="_x0000_i1408" DrawAspect="Content" ObjectID="_1681285499" r:id="rId743"/>
        </w:object>
      </w: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分别为面板的短边、长边边长（</w:t>
      </w:r>
      <w:r w:rsidRPr="00321560">
        <w:rPr>
          <w:rFonts w:asciiTheme="minorEastAsia" w:hAnsiTheme="minorEastAsia"/>
          <w:bCs/>
          <w:color w:val="000000" w:themeColor="text1"/>
          <w:szCs w:val="21"/>
        </w:rPr>
        <w:t>mm</w:t>
      </w:r>
      <w:r w:rsidRPr="00321560">
        <w:rPr>
          <w:rFonts w:asciiTheme="minorEastAsia" w:hAnsiTheme="minorEastAsia"/>
          <w:bCs/>
          <w:color w:val="000000" w:themeColor="text1"/>
          <w:szCs w:val="21"/>
        </w:rPr>
        <w:t>）；</w:t>
      </w:r>
    </w:p>
    <w:p w:rsidR="002719DC" w:rsidRPr="00321560" w:rsidRDefault="002719DC" w:rsidP="002719DC">
      <w:pPr>
        <w:spacing w:before="93" w:after="93" w:line="320" w:lineRule="exact"/>
        <w:ind w:firstLineChars="900" w:firstLine="189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20" w:dyaOrig="279">
          <v:shape id="_x0000_i1409" type="#_x0000_t75" style="width:11.5pt;height:14.5pt" o:ole="">
            <v:imagedata r:id="rId744" o:title=""/>
          </v:shape>
          <o:OLEObject Type="Embed" ProgID="Equation.DSMT4" ShapeID="_x0000_i1409" DrawAspect="Content" ObjectID="_1681285500" r:id="rId745"/>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背栓孔直径（</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900" w:firstLine="189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00" w:dyaOrig="220">
          <v:shape id="_x0000_i1410" type="#_x0000_t75" style="width:11.5pt;height:11.5pt" o:ole="">
            <v:imagedata r:id="rId746" o:title=""/>
          </v:shape>
          <o:OLEObject Type="Embed" ProgID="Equation.DSMT4" ShapeID="_x0000_i1410" DrawAspect="Content" ObjectID="_1681285501" r:id="rId747"/>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单块面板上的背栓个数；</w:t>
      </w:r>
    </w:p>
    <w:p w:rsidR="002719DC" w:rsidRPr="00321560" w:rsidRDefault="002719DC" w:rsidP="002719DC">
      <w:pPr>
        <w:spacing w:before="93" w:after="93" w:line="320" w:lineRule="exact"/>
        <w:ind w:firstLineChars="900" w:firstLine="1890"/>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260" w:dyaOrig="360">
          <v:shape id="_x0000_i1411" type="#_x0000_t75" style="width:13.5pt;height:19pt" o:ole="">
            <v:imagedata r:id="rId748" o:title=""/>
          </v:shape>
          <o:OLEObject Type="Embed" ProgID="Equation.DSMT4" ShapeID="_x0000_i1411" DrawAspect="Content" ObjectID="_1681285502" r:id="rId749"/>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背栓切入孔深度（</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900" w:firstLine="1890"/>
        <w:rPr>
          <w:rFonts w:asciiTheme="minorEastAsia" w:hAnsiTheme="minorEastAsia"/>
          <w:color w:val="000000" w:themeColor="text1"/>
          <w:szCs w:val="21"/>
          <w:lang w:val="de-DE"/>
        </w:rPr>
      </w:pPr>
      <w:r w:rsidRPr="00321560">
        <w:rPr>
          <w:rFonts w:asciiTheme="minorEastAsia" w:hAnsiTheme="minorEastAsia"/>
          <w:color w:val="000000" w:themeColor="text1"/>
          <w:position w:val="-6"/>
          <w:szCs w:val="21"/>
        </w:rPr>
        <w:object w:dxaOrig="139" w:dyaOrig="240">
          <v:shape id="_x0000_i1412" type="#_x0000_t75" style="width:8pt;height:12pt" o:ole="">
            <v:imagedata r:id="rId750" o:title=""/>
          </v:shape>
          <o:OLEObject Type="Embed" ProgID="Equation.DSMT4" ShapeID="_x0000_i1412" DrawAspect="Content" ObjectID="_1681285503" r:id="rId751"/>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面板厚度</w:t>
      </w:r>
      <w:r w:rsidRPr="00321560">
        <w:rPr>
          <w:rFonts w:asciiTheme="minorEastAsia" w:hAnsiTheme="minorEastAsia"/>
          <w:color w:val="000000" w:themeColor="text1"/>
          <w:szCs w:val="21"/>
          <w:lang w:val="de-DE"/>
        </w:rPr>
        <w:t>（</w:t>
      </w:r>
      <w:r w:rsidRPr="00321560">
        <w:rPr>
          <w:rFonts w:asciiTheme="minorEastAsia" w:hAnsiTheme="minorEastAsia"/>
          <w:color w:val="000000" w:themeColor="text1"/>
          <w:szCs w:val="21"/>
          <w:lang w:val="de-DE"/>
        </w:rPr>
        <w:t>mm</w:t>
      </w:r>
      <w:r w:rsidRPr="00321560">
        <w:rPr>
          <w:rFonts w:asciiTheme="minorEastAsia" w:hAnsiTheme="minorEastAsia"/>
          <w:color w:val="000000" w:themeColor="text1"/>
          <w:szCs w:val="21"/>
          <w:lang w:val="de-DE"/>
        </w:rPr>
        <w:t>）；</w:t>
      </w:r>
    </w:p>
    <w:p w:rsidR="002719DC" w:rsidRPr="00321560" w:rsidRDefault="002719DC" w:rsidP="002719DC">
      <w:pPr>
        <w:spacing w:before="93" w:after="93" w:line="320" w:lineRule="exact"/>
        <w:ind w:firstLineChars="900" w:firstLine="189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40" w:dyaOrig="320">
          <v:shape id="_x0000_i1413" type="#_x0000_t75" style="width:12pt;height:15.5pt" o:ole="">
            <v:imagedata r:id="rId752" o:title=""/>
          </v:shape>
          <o:OLEObject Type="Embed" ProgID="Equation.DSMT4" ShapeID="_x0000_i1413" DrawAspect="Content" ObjectID="_1681285504" r:id="rId753"/>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应力调整系数（可按表</w:t>
      </w:r>
      <w:r w:rsidR="006D630E" w:rsidRPr="00321560">
        <w:rPr>
          <w:rFonts w:asciiTheme="minorEastAsia" w:hAnsiTheme="minorEastAsia"/>
          <w:color w:val="000000" w:themeColor="text1"/>
          <w:szCs w:val="21"/>
        </w:rPr>
        <w:t>66</w:t>
      </w:r>
      <w:r w:rsidRPr="00321560">
        <w:rPr>
          <w:rFonts w:asciiTheme="minorEastAsia" w:hAnsiTheme="minorEastAsia"/>
          <w:color w:val="000000" w:themeColor="text1"/>
          <w:szCs w:val="21"/>
        </w:rPr>
        <w:t>采用）。</w:t>
      </w:r>
    </w:p>
    <w:p w:rsidR="002719DC" w:rsidRPr="00321560" w:rsidRDefault="002719DC" w:rsidP="00162075">
      <w:pPr>
        <w:pStyle w:val="afc"/>
        <w:spacing w:before="156" w:after="156"/>
        <w:rPr>
          <w:color w:val="000000" w:themeColor="text1"/>
        </w:rPr>
      </w:pPr>
      <w:r w:rsidRPr="00321560">
        <w:rPr>
          <w:color w:val="000000" w:themeColor="text1"/>
        </w:rPr>
        <w:t>各种荷载作用按本标准</w:t>
      </w:r>
      <w:r w:rsidRPr="00321560">
        <w:rPr>
          <w:rFonts w:hint="eastAsia"/>
          <w:color w:val="000000" w:themeColor="text1"/>
        </w:rPr>
        <w:t>第</w:t>
      </w:r>
      <w:r w:rsidR="0090352F" w:rsidRPr="00321560">
        <w:rPr>
          <w:color w:val="000000" w:themeColor="text1"/>
        </w:rPr>
        <w:t>6</w:t>
      </w:r>
      <w:r w:rsidR="00B61425" w:rsidRPr="00321560">
        <w:rPr>
          <w:color w:val="000000" w:themeColor="text1"/>
        </w:rPr>
        <w:t>.4.1</w:t>
      </w:r>
      <w:r w:rsidRPr="00321560">
        <w:rPr>
          <w:rFonts w:hint="eastAsia"/>
          <w:color w:val="000000" w:themeColor="text1"/>
        </w:rPr>
        <w:t>条</w:t>
      </w:r>
      <w:r w:rsidRPr="00321560">
        <w:rPr>
          <w:color w:val="000000" w:themeColor="text1"/>
        </w:rPr>
        <w:t>的规定组合。背栓处剪应力设计值应符合下列条件：</w:t>
      </w:r>
    </w:p>
    <w:p w:rsidR="002719DC" w:rsidRPr="00321560" w:rsidRDefault="00BF2E57" w:rsidP="00A01061">
      <w:pPr>
        <w:pStyle w:val="afffffffffe"/>
        <w:rPr>
          <w:color w:val="000000" w:themeColor="text1"/>
        </w:rPr>
      </w:pPr>
      <w:r w:rsidRPr="00321560">
        <w:rPr>
          <w:color w:val="000000" w:themeColor="text1"/>
          <w:position w:val="-10"/>
        </w:rPr>
        <w:object w:dxaOrig="600" w:dyaOrig="320">
          <v:shape id="_x0000_i1414" type="#_x0000_t75" style="width:30pt;height:15.5pt" o:ole="">
            <v:imagedata r:id="rId754" o:title=""/>
          </v:shape>
          <o:OLEObject Type="Embed" ProgID="Equation.DSMT4" ShapeID="_x0000_i1414" DrawAspect="Content" ObjectID="_1681285505" r:id="rId755"/>
        </w:object>
      </w:r>
      <w:r w:rsidR="00E43979" w:rsidRPr="00321560">
        <w:rPr>
          <w:color w:val="000000" w:themeColor="text1"/>
        </w:rPr>
        <w:t xml:space="preserve">                     </w:t>
      </w:r>
      <w:r w:rsidRPr="00321560">
        <w:rPr>
          <w:color w:val="000000" w:themeColor="text1"/>
        </w:rPr>
        <w:t xml:space="preserve"> </w:t>
      </w:r>
      <w:r w:rsidR="00E43979" w:rsidRPr="00321560">
        <w:rPr>
          <w:color w:val="000000" w:themeColor="text1"/>
        </w:rPr>
        <w:t xml:space="preserve">  </w:t>
      </w:r>
      <w:r w:rsidR="000B68CC" w:rsidRPr="00321560">
        <w:rPr>
          <w:color w:val="000000" w:themeColor="text1"/>
        </w:rPr>
        <w:t xml:space="preserve"> </w:t>
      </w:r>
      <w:r w:rsidR="00E43979"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firstLineChars="400" w:firstLine="840"/>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color w:val="000000" w:themeColor="text1"/>
          <w:position w:val="-6"/>
          <w:szCs w:val="21"/>
        </w:rPr>
        <w:object w:dxaOrig="200" w:dyaOrig="220">
          <v:shape id="_x0000_i1415" type="#_x0000_t75" style="width:11.5pt;height:11.5pt" o:ole="">
            <v:imagedata r:id="rId756" o:title=""/>
          </v:shape>
          <o:OLEObject Type="Embed" ProgID="Equation.DSMT4" ShapeID="_x0000_i1415" DrawAspect="Content" ObjectID="_1681285506" r:id="rId757"/>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面板背栓处剪应力设计值（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AB7EBD">
      <w:pPr>
        <w:spacing w:before="93" w:after="93" w:line="320" w:lineRule="exact"/>
        <w:ind w:left="840"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40" w:dyaOrig="320">
          <v:shape id="_x0000_i1416" type="#_x0000_t75" style="width:12pt;height:15.5pt" o:ole="">
            <v:imagedata r:id="rId758" o:title=""/>
          </v:shape>
          <o:OLEObject Type="Embed" ProgID="Equation.DSMT4" ShapeID="_x0000_i1416" DrawAspect="Content" ObjectID="_1681285507" r:id="rId759"/>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面板抗剪强度设计值（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），可按</w:t>
      </w:r>
      <w:r w:rsidRPr="00321560">
        <w:rPr>
          <w:rFonts w:asciiTheme="minorEastAsia" w:hAnsiTheme="minorEastAsia" w:hint="eastAsia"/>
          <w:color w:val="000000" w:themeColor="text1"/>
          <w:szCs w:val="21"/>
        </w:rPr>
        <w:t>第</w:t>
      </w:r>
      <w:r w:rsidR="0090352F" w:rsidRPr="00321560">
        <w:rPr>
          <w:rFonts w:asciiTheme="minorEastAsia" w:hAnsiTheme="minorEastAsia"/>
          <w:color w:val="000000" w:themeColor="text1"/>
          <w:szCs w:val="21"/>
        </w:rPr>
        <w:t>6</w:t>
      </w:r>
      <w:r w:rsidR="00E2171F" w:rsidRPr="00321560">
        <w:rPr>
          <w:rFonts w:asciiTheme="minorEastAsia" w:hAnsiTheme="minorEastAsia"/>
          <w:color w:val="000000" w:themeColor="text1"/>
          <w:szCs w:val="21"/>
        </w:rPr>
        <w:t>.2.1</w:t>
      </w:r>
      <w:r w:rsidRPr="00321560">
        <w:rPr>
          <w:rFonts w:asciiTheme="minorEastAsia" w:hAnsiTheme="minorEastAsia"/>
          <w:color w:val="000000" w:themeColor="text1"/>
          <w:szCs w:val="21"/>
        </w:rPr>
        <w:t>5</w:t>
      </w:r>
      <w:r w:rsidRPr="00321560">
        <w:rPr>
          <w:rFonts w:asciiTheme="minorEastAsia" w:hAnsiTheme="minorEastAsia" w:hint="eastAsia"/>
          <w:color w:val="000000" w:themeColor="text1"/>
          <w:szCs w:val="21"/>
        </w:rPr>
        <w:t>条</w:t>
      </w:r>
      <w:r w:rsidRPr="00321560">
        <w:rPr>
          <w:rFonts w:asciiTheme="minorEastAsia" w:hAnsiTheme="minorEastAsia"/>
          <w:color w:val="000000" w:themeColor="text1"/>
          <w:szCs w:val="21"/>
        </w:rPr>
        <w:t>规定采用。</w:t>
      </w:r>
    </w:p>
    <w:p w:rsidR="002719DC" w:rsidRPr="00321560" w:rsidRDefault="002719DC" w:rsidP="00162075">
      <w:pPr>
        <w:pStyle w:val="afc"/>
        <w:spacing w:before="156" w:after="156"/>
        <w:rPr>
          <w:color w:val="000000" w:themeColor="text1"/>
        </w:rPr>
      </w:pPr>
      <w:r w:rsidRPr="00321560">
        <w:rPr>
          <w:rFonts w:hint="eastAsia"/>
          <w:color w:val="000000" w:themeColor="text1"/>
        </w:rPr>
        <w:t>当背栓处于第</w:t>
      </w:r>
      <w:r w:rsidR="0090352F" w:rsidRPr="00321560">
        <w:rPr>
          <w:color w:val="000000" w:themeColor="text1"/>
        </w:rPr>
        <w:t>7</w:t>
      </w:r>
      <w:r w:rsidR="00E2171F" w:rsidRPr="00321560">
        <w:rPr>
          <w:color w:val="000000" w:themeColor="text1"/>
        </w:rPr>
        <w:t>.2.2</w:t>
      </w:r>
      <w:r w:rsidRPr="00321560">
        <w:rPr>
          <w:color w:val="000000" w:themeColor="text1"/>
        </w:rPr>
        <w:t>4</w:t>
      </w:r>
      <w:r w:rsidRPr="00321560">
        <w:rPr>
          <w:rFonts w:hint="eastAsia"/>
          <w:color w:val="000000" w:themeColor="text1"/>
        </w:rPr>
        <w:t>条第</w:t>
      </w:r>
      <w:r w:rsidRPr="00321560">
        <w:rPr>
          <w:color w:val="000000" w:themeColor="text1"/>
        </w:rPr>
        <w:t>5</w:t>
      </w:r>
      <w:r w:rsidRPr="00321560">
        <w:rPr>
          <w:rFonts w:hint="eastAsia"/>
          <w:color w:val="000000" w:themeColor="text1"/>
        </w:rPr>
        <w:t>款所述位置时，面板剪应力设计值应乘以放大系数1.50；</w:t>
      </w:r>
    </w:p>
    <w:p w:rsidR="002719DC" w:rsidRPr="00321560" w:rsidRDefault="002719DC" w:rsidP="00162075">
      <w:pPr>
        <w:pStyle w:val="afc"/>
        <w:spacing w:before="156" w:after="156"/>
        <w:rPr>
          <w:color w:val="000000" w:themeColor="text1"/>
        </w:rPr>
      </w:pPr>
      <w:r w:rsidRPr="00321560">
        <w:rPr>
          <w:rFonts w:hint="eastAsia"/>
          <w:color w:val="000000" w:themeColor="text1"/>
        </w:rPr>
        <w:t>当面板处于图</w:t>
      </w:r>
      <w:r w:rsidR="00663EAE" w:rsidRPr="00321560">
        <w:rPr>
          <w:color w:val="000000" w:themeColor="text1"/>
        </w:rPr>
        <w:t>12</w:t>
      </w:r>
      <w:r w:rsidRPr="00321560">
        <w:rPr>
          <w:color w:val="000000" w:themeColor="text1"/>
        </w:rPr>
        <w:t>连接构造时</w:t>
      </w:r>
      <w:r w:rsidRPr="00321560">
        <w:rPr>
          <w:rFonts w:hint="eastAsia"/>
          <w:color w:val="000000" w:themeColor="text1"/>
        </w:rPr>
        <w:t>，面板应进行正风压工况下顶穿复核，以最不利情况取值。</w:t>
      </w:r>
    </w:p>
    <w:p w:rsidR="002719DC" w:rsidRPr="00321560" w:rsidRDefault="002719DC" w:rsidP="00C5499B">
      <w:pPr>
        <w:pStyle w:val="a4"/>
        <w:rPr>
          <w:color w:val="000000" w:themeColor="text1"/>
        </w:rPr>
      </w:pPr>
      <w:r w:rsidRPr="00321560">
        <w:rPr>
          <w:color w:val="000000" w:themeColor="text1"/>
        </w:rPr>
        <w:t>石材面板可</w:t>
      </w:r>
      <w:r w:rsidRPr="00321560">
        <w:rPr>
          <w:rFonts w:hint="eastAsia"/>
          <w:color w:val="000000" w:themeColor="text1"/>
        </w:rPr>
        <w:t>采</w:t>
      </w:r>
      <w:r w:rsidRPr="00321560">
        <w:rPr>
          <w:color w:val="000000" w:themeColor="text1"/>
        </w:rPr>
        <w:t>用短槽、通槽、背栓</w:t>
      </w:r>
      <w:r w:rsidRPr="00321560">
        <w:rPr>
          <w:rFonts w:hint="eastAsia"/>
          <w:color w:val="000000" w:themeColor="text1"/>
        </w:rPr>
        <w:t>、</w:t>
      </w:r>
      <w:r w:rsidRPr="00321560">
        <w:rPr>
          <w:color w:val="000000" w:themeColor="text1"/>
        </w:rPr>
        <w:t>背槽等方式支承</w:t>
      </w:r>
      <w:r w:rsidRPr="00321560">
        <w:rPr>
          <w:rFonts w:hint="eastAsia"/>
          <w:color w:val="000000" w:themeColor="text1"/>
        </w:rPr>
        <w:t>，支承构造应利于石材板块独立安装及拆卸。同</w:t>
      </w:r>
      <w:r w:rsidRPr="00321560">
        <w:rPr>
          <w:color w:val="000000" w:themeColor="text1"/>
        </w:rPr>
        <w:t>一块面板宜采用相同的连接构造</w:t>
      </w:r>
      <w:r w:rsidRPr="00321560">
        <w:rPr>
          <w:rFonts w:hint="eastAsia"/>
          <w:color w:val="000000" w:themeColor="text1"/>
        </w:rPr>
        <w:t>，收边收口等特殊部位可采用</w:t>
      </w:r>
      <w:r w:rsidRPr="00321560">
        <w:rPr>
          <w:color w:val="000000" w:themeColor="text1"/>
        </w:rPr>
        <w:t>不同</w:t>
      </w:r>
      <w:r w:rsidRPr="00321560">
        <w:rPr>
          <w:rFonts w:hint="eastAsia"/>
          <w:color w:val="000000" w:themeColor="text1"/>
        </w:rPr>
        <w:t>的</w:t>
      </w:r>
      <w:r w:rsidRPr="00321560">
        <w:rPr>
          <w:color w:val="000000" w:themeColor="text1"/>
        </w:rPr>
        <w:t>连接构造</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石材面板的连接和支承构件严禁采用钢销、T型、蝴蝶式及斜挑式挂件</w:t>
      </w:r>
      <w:r w:rsidRPr="00321560">
        <w:rPr>
          <w:color w:val="000000" w:themeColor="text1"/>
        </w:rPr>
        <w:t>。</w:t>
      </w:r>
    </w:p>
    <w:p w:rsidR="002719DC" w:rsidRPr="00321560" w:rsidRDefault="002719DC" w:rsidP="00C5499B">
      <w:pPr>
        <w:pStyle w:val="a4"/>
        <w:rPr>
          <w:color w:val="000000" w:themeColor="text1"/>
        </w:rPr>
      </w:pPr>
      <w:r w:rsidRPr="00321560">
        <w:rPr>
          <w:color w:val="000000" w:themeColor="text1"/>
        </w:rPr>
        <w:t>应根据石材</w:t>
      </w:r>
      <w:r w:rsidRPr="00321560">
        <w:rPr>
          <w:rFonts w:hint="eastAsia"/>
          <w:color w:val="000000" w:themeColor="text1"/>
        </w:rPr>
        <w:t>面板的尺寸、</w:t>
      </w:r>
      <w:r w:rsidRPr="00321560">
        <w:rPr>
          <w:color w:val="000000" w:themeColor="text1"/>
        </w:rPr>
        <w:t>材质、厚度、形状</w:t>
      </w:r>
      <w:r w:rsidRPr="00321560">
        <w:rPr>
          <w:rFonts w:hint="eastAsia"/>
          <w:color w:val="000000" w:themeColor="text1"/>
        </w:rPr>
        <w:t>、</w:t>
      </w:r>
      <w:r w:rsidRPr="00321560">
        <w:rPr>
          <w:color w:val="000000" w:themeColor="text1"/>
        </w:rPr>
        <w:t>位置等条件合理选择连接构造</w:t>
      </w:r>
      <w:r w:rsidRPr="00321560">
        <w:rPr>
          <w:rFonts w:hint="eastAsia"/>
          <w:color w:val="000000" w:themeColor="text1"/>
        </w:rPr>
        <w:t>，连接构件应进行结构设计</w:t>
      </w:r>
      <w:r w:rsidRPr="00321560">
        <w:rPr>
          <w:color w:val="000000" w:themeColor="text1"/>
        </w:rPr>
        <w:t>。</w:t>
      </w:r>
    </w:p>
    <w:p w:rsidR="002719DC" w:rsidRPr="00321560" w:rsidRDefault="002719DC" w:rsidP="00C5499B">
      <w:pPr>
        <w:pStyle w:val="a4"/>
        <w:rPr>
          <w:color w:val="000000" w:themeColor="text1"/>
        </w:rPr>
      </w:pPr>
      <w:bookmarkStart w:id="296" w:name="OLE_LINK32"/>
      <w:r w:rsidRPr="00321560">
        <w:rPr>
          <w:color w:val="000000" w:themeColor="text1"/>
        </w:rPr>
        <w:t>短槽</w:t>
      </w:r>
      <w:bookmarkEnd w:id="296"/>
      <w:r w:rsidRPr="00321560">
        <w:rPr>
          <w:color w:val="000000" w:themeColor="text1"/>
        </w:rPr>
        <w:t>及通槽</w:t>
      </w:r>
      <w:r w:rsidRPr="00321560">
        <w:rPr>
          <w:rFonts w:hint="eastAsia"/>
          <w:color w:val="000000" w:themeColor="text1"/>
        </w:rPr>
        <w:t>连接构造应符合</w:t>
      </w:r>
      <w:r w:rsidRPr="00321560">
        <w:rPr>
          <w:color w:val="000000" w:themeColor="text1"/>
        </w:rPr>
        <w:t>下列规定：</w:t>
      </w:r>
    </w:p>
    <w:p w:rsidR="002719DC" w:rsidRPr="00321560" w:rsidRDefault="002719DC" w:rsidP="0027558F">
      <w:pPr>
        <w:pStyle w:val="afc"/>
        <w:numPr>
          <w:ilvl w:val="0"/>
          <w:numId w:val="44"/>
        </w:numPr>
        <w:rPr>
          <w:color w:val="000000" w:themeColor="text1"/>
        </w:rPr>
      </w:pPr>
      <w:r w:rsidRPr="00321560">
        <w:rPr>
          <w:color w:val="000000" w:themeColor="text1"/>
        </w:rPr>
        <w:t>挂件及其连接</w:t>
      </w:r>
      <w:r w:rsidRPr="00321560">
        <w:rPr>
          <w:rFonts w:hint="eastAsia"/>
          <w:color w:val="000000" w:themeColor="text1"/>
        </w:rPr>
        <w:t>应</w:t>
      </w:r>
      <w:r w:rsidRPr="00321560">
        <w:rPr>
          <w:color w:val="000000" w:themeColor="text1"/>
        </w:rPr>
        <w:t>进行结构计算。不锈钢挂件厚度不应小于3</w:t>
      </w:r>
      <w:r w:rsidRPr="00321560">
        <w:rPr>
          <w:rFonts w:hint="eastAsia"/>
          <w:color w:val="000000" w:themeColor="text1"/>
        </w:rPr>
        <w:t>.0</w:t>
      </w:r>
      <w:r w:rsidRPr="00321560">
        <w:rPr>
          <w:color w:val="000000" w:themeColor="text1"/>
        </w:rPr>
        <w:t>mm，铝合金挂件厚度不应小于4.0mm。短槽石材挂件</w:t>
      </w:r>
      <w:r w:rsidRPr="00321560">
        <w:rPr>
          <w:rFonts w:hint="eastAsia"/>
          <w:color w:val="000000" w:themeColor="text1"/>
        </w:rPr>
        <w:t>宽</w:t>
      </w:r>
      <w:r w:rsidRPr="00321560">
        <w:rPr>
          <w:color w:val="000000" w:themeColor="text1"/>
        </w:rPr>
        <w:t>度不宜小于50mm。</w:t>
      </w:r>
    </w:p>
    <w:p w:rsidR="002719DC" w:rsidRPr="00321560" w:rsidRDefault="002719DC" w:rsidP="00973970">
      <w:pPr>
        <w:pStyle w:val="afc"/>
        <w:rPr>
          <w:color w:val="000000" w:themeColor="text1"/>
        </w:rPr>
      </w:pPr>
      <w:r w:rsidRPr="00321560">
        <w:rPr>
          <w:color w:val="000000" w:themeColor="text1"/>
        </w:rPr>
        <w:t>短槽挂件在面板内的实际插入深度不小于</w:t>
      </w:r>
      <w:r w:rsidRPr="00321560">
        <w:rPr>
          <w:rFonts w:hint="eastAsia"/>
          <w:color w:val="000000" w:themeColor="text1"/>
        </w:rPr>
        <w:t>挂件厚度的5倍</w:t>
      </w:r>
      <w:r w:rsidRPr="00321560">
        <w:rPr>
          <w:color w:val="000000" w:themeColor="text1"/>
        </w:rPr>
        <w:t>，短槽长度应比挂件长度大40mm，宽度宜为挂件厚度加</w:t>
      </w:r>
      <w:r w:rsidRPr="00321560">
        <w:rPr>
          <w:rFonts w:hint="eastAsia"/>
          <w:color w:val="000000" w:themeColor="text1"/>
        </w:rPr>
        <w:t>2</w:t>
      </w:r>
      <w:r w:rsidRPr="00321560">
        <w:rPr>
          <w:color w:val="000000" w:themeColor="text1"/>
        </w:rPr>
        <w:t>mm，深度宜为挂件插入深度加3mm。槽口两侧板厚度</w:t>
      </w:r>
      <w:r w:rsidRPr="00321560">
        <w:rPr>
          <w:rFonts w:hint="eastAsia"/>
          <w:color w:val="000000" w:themeColor="text1"/>
        </w:rPr>
        <w:t>均</w:t>
      </w:r>
      <w:r w:rsidRPr="00321560">
        <w:rPr>
          <w:color w:val="000000" w:themeColor="text1"/>
        </w:rPr>
        <w:t>不小于8mm。短槽边缘到板端的距离不宜小于板厚度3倍</w:t>
      </w:r>
      <w:r w:rsidRPr="00321560">
        <w:rPr>
          <w:rFonts w:hint="eastAsia"/>
          <w:color w:val="000000" w:themeColor="text1"/>
        </w:rPr>
        <w:t>，且</w:t>
      </w:r>
      <w:r w:rsidRPr="00321560">
        <w:rPr>
          <w:color w:val="000000" w:themeColor="text1"/>
        </w:rPr>
        <w:t>不宜大于20</w:t>
      </w:r>
      <w:r w:rsidRPr="00321560">
        <w:rPr>
          <w:rFonts w:hint="eastAsia"/>
          <w:color w:val="000000" w:themeColor="text1"/>
        </w:rPr>
        <w:t>0mm</w:t>
      </w:r>
      <w:r w:rsidRPr="00321560">
        <w:rPr>
          <w:color w:val="000000" w:themeColor="text1"/>
        </w:rPr>
        <w:t>。</w:t>
      </w:r>
      <w:r w:rsidRPr="00321560">
        <w:rPr>
          <w:rFonts w:hint="eastAsia"/>
          <w:color w:val="000000" w:themeColor="text1"/>
        </w:rPr>
        <w:t>每个石材板块不宜少于4个挂件，</w:t>
      </w:r>
      <w:r w:rsidRPr="00321560">
        <w:rPr>
          <w:color w:val="000000" w:themeColor="text1"/>
        </w:rPr>
        <w:t>每个挂件的固定螺栓不宜少于2个</w:t>
      </w:r>
      <w:r w:rsidRPr="00321560">
        <w:rPr>
          <w:rFonts w:hint="eastAsia"/>
          <w:color w:val="000000" w:themeColor="text1"/>
        </w:rPr>
        <w:t>，固定应采用不锈钢</w:t>
      </w:r>
      <w:r w:rsidRPr="00321560">
        <w:rPr>
          <w:color w:val="000000" w:themeColor="text1"/>
        </w:rPr>
        <w:t>螺栓，直径不小于5mm</w:t>
      </w:r>
      <w:r w:rsidRPr="00321560">
        <w:rPr>
          <w:rFonts w:hint="eastAsia"/>
          <w:color w:val="000000" w:themeColor="text1"/>
        </w:rPr>
        <w:t>；</w:t>
      </w:r>
    </w:p>
    <w:p w:rsidR="002719DC" w:rsidRPr="00321560" w:rsidRDefault="002719DC" w:rsidP="00973970">
      <w:pPr>
        <w:pStyle w:val="afc"/>
        <w:rPr>
          <w:color w:val="000000" w:themeColor="text1"/>
        </w:rPr>
      </w:pPr>
      <w:r w:rsidRPr="00321560">
        <w:rPr>
          <w:rFonts w:hint="eastAsia"/>
          <w:color w:val="000000" w:themeColor="text1"/>
        </w:rPr>
        <w:t>通槽</w:t>
      </w:r>
      <w:r w:rsidRPr="00321560">
        <w:rPr>
          <w:color w:val="000000" w:themeColor="text1"/>
        </w:rPr>
        <w:t>挂件插入面板内的深度不小于挂件厚度的4倍，且不小于15mm。</w:t>
      </w:r>
      <w:r w:rsidRPr="00321560">
        <w:rPr>
          <w:rFonts w:hint="eastAsia"/>
          <w:color w:val="000000" w:themeColor="text1"/>
        </w:rPr>
        <w:t>每边1个挂件，</w:t>
      </w:r>
      <w:r w:rsidRPr="00321560">
        <w:rPr>
          <w:color w:val="000000" w:themeColor="text1"/>
        </w:rPr>
        <w:t>挂件长度为</w:t>
      </w:r>
      <w:r w:rsidRPr="00321560">
        <w:rPr>
          <w:rFonts w:hint="eastAsia"/>
          <w:color w:val="000000" w:themeColor="text1"/>
        </w:rPr>
        <w:t>面</w:t>
      </w:r>
      <w:r w:rsidRPr="00321560">
        <w:rPr>
          <w:color w:val="000000" w:themeColor="text1"/>
        </w:rPr>
        <w:t>板边长减去30mm。槽深度为挂件插入深度加3mm。槽宽及槽两侧板材有效厚度与短槽要求相同</w:t>
      </w:r>
      <w:r w:rsidRPr="00321560">
        <w:rPr>
          <w:rFonts w:hint="eastAsia"/>
          <w:color w:val="000000" w:themeColor="text1"/>
        </w:rPr>
        <w:t>。</w:t>
      </w:r>
      <w:r w:rsidRPr="00321560">
        <w:rPr>
          <w:color w:val="000000" w:themeColor="text1"/>
        </w:rPr>
        <w:lastRenderedPageBreak/>
        <w:t>挂件采用不锈钢螺栓固定，螺栓数量</w:t>
      </w:r>
      <w:r w:rsidRPr="00321560">
        <w:rPr>
          <w:rFonts w:hint="eastAsia"/>
          <w:color w:val="000000" w:themeColor="text1"/>
        </w:rPr>
        <w:t>、</w:t>
      </w:r>
      <w:r w:rsidRPr="00321560">
        <w:rPr>
          <w:color w:val="000000" w:themeColor="text1"/>
        </w:rPr>
        <w:t>直径</w:t>
      </w:r>
      <w:r w:rsidRPr="00321560">
        <w:rPr>
          <w:rFonts w:hint="eastAsia"/>
          <w:color w:val="000000" w:themeColor="text1"/>
        </w:rPr>
        <w:t>和间距</w:t>
      </w:r>
      <w:r w:rsidRPr="00321560">
        <w:rPr>
          <w:color w:val="000000" w:themeColor="text1"/>
        </w:rPr>
        <w:t>经计算确定，但每边不得少于3个，直径不小于</w:t>
      </w:r>
      <w:r w:rsidRPr="00321560">
        <w:rPr>
          <w:rFonts w:hint="eastAsia"/>
          <w:color w:val="000000" w:themeColor="text1"/>
        </w:rPr>
        <w:t>5</w:t>
      </w:r>
      <w:r w:rsidRPr="00321560">
        <w:rPr>
          <w:color w:val="000000" w:themeColor="text1"/>
        </w:rPr>
        <w:t>mm</w:t>
      </w:r>
      <w:r w:rsidRPr="00321560">
        <w:rPr>
          <w:rFonts w:hint="eastAsia"/>
          <w:color w:val="000000" w:themeColor="text1"/>
        </w:rPr>
        <w:t>；</w:t>
      </w:r>
    </w:p>
    <w:p w:rsidR="002719DC" w:rsidRPr="00321560" w:rsidRDefault="002719DC" w:rsidP="00973970">
      <w:pPr>
        <w:pStyle w:val="afc"/>
        <w:rPr>
          <w:color w:val="000000" w:themeColor="text1"/>
        </w:rPr>
      </w:pPr>
      <w:r w:rsidRPr="00321560">
        <w:rPr>
          <w:rFonts w:hint="eastAsia"/>
          <w:color w:val="000000" w:themeColor="text1"/>
        </w:rPr>
        <w:t>石材</w:t>
      </w:r>
      <w:r w:rsidRPr="00321560">
        <w:rPr>
          <w:color w:val="000000" w:themeColor="text1"/>
        </w:rPr>
        <w:t>板块与挂件间应采用环氧树脂型石材专用结构胶黏结。</w:t>
      </w:r>
    </w:p>
    <w:p w:rsidR="002719DC" w:rsidRPr="00321560" w:rsidRDefault="002719DC" w:rsidP="00C5499B">
      <w:pPr>
        <w:pStyle w:val="a4"/>
        <w:rPr>
          <w:color w:val="000000" w:themeColor="text1"/>
        </w:rPr>
      </w:pPr>
      <w:bookmarkStart w:id="297" w:name="OLE_LINK22"/>
      <w:r w:rsidRPr="00321560">
        <w:rPr>
          <w:color w:val="000000" w:themeColor="text1"/>
        </w:rPr>
        <w:t>背栓</w:t>
      </w:r>
      <w:bookmarkEnd w:id="297"/>
      <w:r w:rsidRPr="00321560">
        <w:rPr>
          <w:rFonts w:hint="eastAsia"/>
          <w:color w:val="000000" w:themeColor="text1"/>
        </w:rPr>
        <w:t>连接</w:t>
      </w:r>
      <w:r w:rsidRPr="00321560">
        <w:rPr>
          <w:color w:val="000000" w:themeColor="text1"/>
        </w:rPr>
        <w:t>构造</w:t>
      </w:r>
      <w:r w:rsidRPr="00321560">
        <w:rPr>
          <w:rFonts w:hint="eastAsia"/>
          <w:color w:val="000000" w:themeColor="text1"/>
        </w:rPr>
        <w:t>应符合</w:t>
      </w:r>
      <w:r w:rsidRPr="00321560">
        <w:rPr>
          <w:color w:val="000000" w:themeColor="text1"/>
        </w:rPr>
        <w:t>下列规定：</w:t>
      </w:r>
    </w:p>
    <w:p w:rsidR="002719DC" w:rsidRPr="00321560" w:rsidRDefault="002719DC" w:rsidP="0027558F">
      <w:pPr>
        <w:pStyle w:val="afc"/>
        <w:numPr>
          <w:ilvl w:val="0"/>
          <w:numId w:val="45"/>
        </w:numPr>
        <w:rPr>
          <w:color w:val="000000" w:themeColor="text1"/>
        </w:rPr>
      </w:pPr>
      <w:r w:rsidRPr="00321560">
        <w:rPr>
          <w:color w:val="000000" w:themeColor="text1"/>
        </w:rPr>
        <w:t>背栓</w:t>
      </w:r>
      <w:r w:rsidRPr="00321560">
        <w:rPr>
          <w:rFonts w:hint="eastAsia"/>
          <w:color w:val="000000" w:themeColor="text1"/>
        </w:rPr>
        <w:t>、</w:t>
      </w:r>
      <w:r w:rsidRPr="00321560">
        <w:rPr>
          <w:color w:val="000000" w:themeColor="text1"/>
        </w:rPr>
        <w:t>挂件及其连接</w:t>
      </w:r>
      <w:r w:rsidRPr="00321560">
        <w:rPr>
          <w:rFonts w:hint="eastAsia"/>
          <w:color w:val="000000" w:themeColor="text1"/>
        </w:rPr>
        <w:t>应</w:t>
      </w:r>
      <w:r w:rsidRPr="00321560">
        <w:rPr>
          <w:color w:val="000000" w:themeColor="text1"/>
        </w:rPr>
        <w:t>进行结构计算</w:t>
      </w:r>
      <w:r w:rsidRPr="00321560">
        <w:rPr>
          <w:rFonts w:hint="eastAsia"/>
          <w:color w:val="000000" w:themeColor="text1"/>
        </w:rPr>
        <w:t>，</w:t>
      </w:r>
      <w:r w:rsidRPr="00321560">
        <w:rPr>
          <w:color w:val="000000" w:themeColor="text1"/>
        </w:rPr>
        <w:t>其承载力标准值应通过试验确定</w:t>
      </w:r>
      <w:r w:rsidRPr="00321560">
        <w:rPr>
          <w:rFonts w:hint="eastAsia"/>
          <w:color w:val="000000" w:themeColor="text1"/>
        </w:rPr>
        <w:t>，</w:t>
      </w:r>
      <w:r w:rsidRPr="00321560">
        <w:rPr>
          <w:color w:val="000000" w:themeColor="text1"/>
        </w:rPr>
        <w:t>并进行现场</w:t>
      </w:r>
      <w:r w:rsidRPr="00321560">
        <w:rPr>
          <w:rFonts w:hint="eastAsia"/>
          <w:color w:val="000000" w:themeColor="text1"/>
        </w:rPr>
        <w:t>承载力</w:t>
      </w:r>
      <w:r w:rsidRPr="00321560">
        <w:rPr>
          <w:color w:val="000000" w:themeColor="text1"/>
        </w:rPr>
        <w:t>检验</w:t>
      </w:r>
      <w:r w:rsidRPr="00321560">
        <w:rPr>
          <w:rFonts w:hint="eastAsia"/>
          <w:color w:val="000000" w:themeColor="text1"/>
        </w:rPr>
        <w:t>；</w:t>
      </w:r>
    </w:p>
    <w:p w:rsidR="002719DC" w:rsidRPr="00321560" w:rsidRDefault="002719DC" w:rsidP="00660A92">
      <w:pPr>
        <w:pStyle w:val="afc"/>
        <w:rPr>
          <w:color w:val="000000" w:themeColor="text1"/>
        </w:rPr>
      </w:pPr>
      <w:r w:rsidRPr="00321560">
        <w:rPr>
          <w:color w:val="000000" w:themeColor="text1"/>
        </w:rPr>
        <w:t>背栓应采用</w:t>
      </w:r>
      <w:r w:rsidRPr="00321560">
        <w:rPr>
          <w:rFonts w:hint="eastAsia"/>
          <w:color w:val="000000" w:themeColor="text1"/>
        </w:rPr>
        <w:t>不低于0</w:t>
      </w:r>
      <w:r w:rsidRPr="00321560">
        <w:rPr>
          <w:color w:val="000000" w:themeColor="text1"/>
        </w:rPr>
        <w:t>6Cr17Ni12Mo2</w:t>
      </w:r>
      <w:r w:rsidRPr="00321560">
        <w:rPr>
          <w:rFonts w:hint="eastAsia"/>
          <w:color w:val="000000" w:themeColor="text1"/>
        </w:rPr>
        <w:t>（S</w:t>
      </w:r>
      <w:r w:rsidRPr="00321560">
        <w:rPr>
          <w:color w:val="000000" w:themeColor="text1"/>
        </w:rPr>
        <w:t>31608</w:t>
      </w:r>
      <w:r w:rsidRPr="00321560">
        <w:rPr>
          <w:rFonts w:hint="eastAsia"/>
          <w:color w:val="000000" w:themeColor="text1"/>
        </w:rPr>
        <w:t>）</w:t>
      </w:r>
      <w:r w:rsidRPr="00321560">
        <w:rPr>
          <w:color w:val="000000" w:themeColor="text1"/>
        </w:rPr>
        <w:t>奥氏体不锈钢</w:t>
      </w:r>
      <w:r w:rsidRPr="00321560">
        <w:rPr>
          <w:rFonts w:hint="eastAsia"/>
          <w:color w:val="000000" w:themeColor="text1"/>
        </w:rPr>
        <w:t>制作，直径不应小于</w:t>
      </w:r>
      <w:r w:rsidRPr="00321560">
        <w:rPr>
          <w:color w:val="000000" w:themeColor="text1"/>
        </w:rPr>
        <w:t>6mm</w:t>
      </w:r>
      <w:r w:rsidRPr="00321560">
        <w:rPr>
          <w:rFonts w:hint="eastAsia"/>
          <w:color w:val="000000" w:themeColor="text1"/>
        </w:rPr>
        <w:t>。</w:t>
      </w:r>
      <w:r w:rsidRPr="00321560">
        <w:rPr>
          <w:color w:val="000000" w:themeColor="text1"/>
        </w:rPr>
        <w:t>背栓连接可选择</w:t>
      </w:r>
      <w:r w:rsidRPr="00321560">
        <w:rPr>
          <w:rFonts w:hint="eastAsia"/>
          <w:color w:val="000000" w:themeColor="text1"/>
        </w:rPr>
        <w:t>齐平式</w:t>
      </w:r>
      <w:r w:rsidR="00C7150B">
        <w:rPr>
          <w:rFonts w:hint="eastAsia"/>
          <w:color w:val="000000" w:themeColor="text1"/>
        </w:rPr>
        <w:t>双切面</w:t>
      </w:r>
      <w:r w:rsidRPr="00321560">
        <w:rPr>
          <w:color w:val="000000" w:themeColor="text1"/>
        </w:rPr>
        <w:t>或</w:t>
      </w:r>
      <w:r w:rsidRPr="00321560">
        <w:rPr>
          <w:rFonts w:hint="eastAsia"/>
          <w:color w:val="000000" w:themeColor="text1"/>
        </w:rPr>
        <w:t>间距式</w:t>
      </w:r>
      <w:r w:rsidR="00C7150B">
        <w:rPr>
          <w:rFonts w:hint="eastAsia"/>
          <w:color w:val="000000" w:themeColor="text1"/>
        </w:rPr>
        <w:t>安装背栓</w:t>
      </w:r>
      <w:r w:rsidRPr="00321560">
        <w:rPr>
          <w:color w:val="000000" w:themeColor="text1"/>
        </w:rPr>
        <w:t>构造</w:t>
      </w:r>
      <w:r w:rsidRPr="00321560">
        <w:rPr>
          <w:rFonts w:hint="eastAsia"/>
          <w:color w:val="000000" w:themeColor="text1"/>
        </w:rPr>
        <w:t>连接</w:t>
      </w:r>
      <w:r w:rsidRPr="00321560">
        <w:rPr>
          <w:color w:val="000000" w:themeColor="text1"/>
        </w:rPr>
        <w:t>（图</w:t>
      </w:r>
      <w:r w:rsidR="00663EAE" w:rsidRPr="00321560">
        <w:rPr>
          <w:color w:val="000000" w:themeColor="text1"/>
        </w:rPr>
        <w:t>14</w:t>
      </w:r>
      <w:r w:rsidRPr="00321560">
        <w:rPr>
          <w:color w:val="000000" w:themeColor="text1"/>
        </w:rPr>
        <w:t>）。石材板块短边</w:t>
      </w:r>
      <w:r w:rsidRPr="00321560">
        <w:rPr>
          <w:rFonts w:hint="eastAsia"/>
          <w:color w:val="000000" w:themeColor="text1"/>
        </w:rPr>
        <w:t>宽度大于板厚的1</w:t>
      </w:r>
      <w:r w:rsidRPr="00321560">
        <w:rPr>
          <w:color w:val="000000" w:themeColor="text1"/>
        </w:rPr>
        <w:t>0倍时</w:t>
      </w:r>
      <w:r w:rsidRPr="00321560">
        <w:rPr>
          <w:rFonts w:hint="eastAsia"/>
          <w:color w:val="000000" w:themeColor="text1"/>
        </w:rPr>
        <w:t>，每块石材板块上背栓数量不应少于4个；</w:t>
      </w:r>
    </w:p>
    <w:p w:rsidR="002719DC" w:rsidRPr="00321560" w:rsidRDefault="002719DC" w:rsidP="00660A92">
      <w:pPr>
        <w:spacing w:before="93" w:after="93"/>
        <w:ind w:firstLine="420"/>
        <w:jc w:val="center"/>
        <w:rPr>
          <w:rFonts w:asciiTheme="minorEastAsia" w:hAnsiTheme="minorEastAsia"/>
          <w:b/>
          <w:color w:val="000000" w:themeColor="text1"/>
          <w:szCs w:val="21"/>
        </w:rPr>
      </w:pPr>
      <w:r w:rsidRPr="00321560">
        <w:rPr>
          <w:noProof/>
          <w:color w:val="000000" w:themeColor="text1"/>
        </w:rPr>
        <w:drawing>
          <wp:inline distT="0" distB="0" distL="0" distR="0">
            <wp:extent cx="3263238" cy="1602546"/>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0" cstate="print"/>
                    <a:srcRect l="1121" t="11765" r="623" b="15852"/>
                    <a:stretch/>
                  </pic:blipFill>
                  <pic:spPr bwMode="auto">
                    <a:xfrm>
                      <a:off x="0" y="0"/>
                      <a:ext cx="3268615" cy="1605187"/>
                    </a:xfrm>
                    <a:prstGeom prst="rect">
                      <a:avLst/>
                    </a:prstGeom>
                    <a:ln>
                      <a:noFill/>
                    </a:ln>
                    <a:extLst>
                      <a:ext uri="{53640926-AAD7-44D8-BBD7-CCE9431645EC}">
                        <a14:shadowObscured xmlns:a14="http://schemas.microsoft.com/office/drawing/2010/main"/>
                      </a:ext>
                    </a:extLst>
                  </pic:spPr>
                </pic:pic>
              </a:graphicData>
            </a:graphic>
          </wp:inline>
        </w:drawing>
      </w:r>
    </w:p>
    <w:p w:rsidR="002719DC" w:rsidRPr="00321560" w:rsidRDefault="002719DC" w:rsidP="00660A92">
      <w:pPr>
        <w:spacing w:before="93" w:after="93"/>
        <w:ind w:firstLine="420"/>
        <w:jc w:val="center"/>
        <w:rPr>
          <w:rFonts w:ascii="仿宋" w:eastAsia="仿宋" w:hAnsi="仿宋"/>
          <w:color w:val="000000" w:themeColor="text1"/>
          <w:szCs w:val="21"/>
        </w:rPr>
      </w:pPr>
      <w:r w:rsidRPr="00321560">
        <w:rPr>
          <w:rFonts w:ascii="仿宋" w:eastAsia="仿宋" w:hAnsi="仿宋"/>
          <w:color w:val="000000" w:themeColor="text1"/>
          <w:szCs w:val="21"/>
        </w:rPr>
        <w:t xml:space="preserve">(a) </w:t>
      </w:r>
      <w:r w:rsidRPr="00321560">
        <w:rPr>
          <w:rFonts w:ascii="仿宋" w:eastAsia="仿宋" w:hAnsi="仿宋" w:hint="eastAsia"/>
          <w:color w:val="000000" w:themeColor="text1"/>
          <w:szCs w:val="21"/>
        </w:rPr>
        <w:t>齐平式或双切面安装</w:t>
      </w:r>
      <w:r w:rsidRPr="00321560">
        <w:rPr>
          <w:rFonts w:ascii="仿宋" w:eastAsia="仿宋" w:hAnsi="仿宋"/>
          <w:color w:val="000000" w:themeColor="text1"/>
          <w:szCs w:val="21"/>
        </w:rPr>
        <w:t xml:space="preserve">背栓  (b) </w:t>
      </w:r>
      <w:r w:rsidRPr="00321560">
        <w:rPr>
          <w:rFonts w:ascii="仿宋" w:eastAsia="仿宋" w:hAnsi="仿宋" w:hint="eastAsia"/>
          <w:color w:val="000000" w:themeColor="text1"/>
          <w:szCs w:val="21"/>
        </w:rPr>
        <w:t>间距</w:t>
      </w:r>
      <w:r w:rsidRPr="00321560">
        <w:rPr>
          <w:rFonts w:ascii="仿宋" w:eastAsia="仿宋" w:hAnsi="仿宋"/>
          <w:color w:val="000000" w:themeColor="text1"/>
          <w:szCs w:val="21"/>
        </w:rPr>
        <w:t>式安装背栓</w:t>
      </w:r>
    </w:p>
    <w:p w:rsidR="002719DC" w:rsidRPr="00321560" w:rsidRDefault="002719DC" w:rsidP="00663EAE">
      <w:pPr>
        <w:pStyle w:val="ae"/>
        <w:ind w:left="142"/>
        <w:rPr>
          <w:color w:val="000000" w:themeColor="text1"/>
        </w:rPr>
      </w:pPr>
      <w:r w:rsidRPr="00321560">
        <w:rPr>
          <w:color w:val="000000" w:themeColor="text1"/>
        </w:rPr>
        <w:t>背栓支承构造</w:t>
      </w:r>
      <w:r w:rsidR="00663EAE" w:rsidRPr="00321560">
        <w:rPr>
          <w:color w:val="000000" w:themeColor="text1"/>
        </w:rPr>
        <w:t>图</w:t>
      </w:r>
    </w:p>
    <w:p w:rsidR="002719DC" w:rsidRPr="00321560" w:rsidRDefault="002719DC" w:rsidP="00660A92">
      <w:pPr>
        <w:spacing w:before="93" w:after="93" w:line="320" w:lineRule="exact"/>
        <w:ind w:firstLine="420"/>
        <w:jc w:val="center"/>
        <w:rPr>
          <w:rFonts w:ascii="仿宋" w:eastAsia="仿宋" w:hAnsi="仿宋"/>
          <w:color w:val="000000" w:themeColor="text1"/>
          <w:szCs w:val="21"/>
        </w:rPr>
      </w:pPr>
      <w:r w:rsidRPr="00321560">
        <w:rPr>
          <w:rFonts w:ascii="仿宋" w:eastAsia="仿宋" w:hAnsi="仿宋"/>
          <w:color w:val="000000" w:themeColor="text1"/>
          <w:szCs w:val="21"/>
        </w:rPr>
        <w:t>1-石材面板；2-铝合金挂件</w:t>
      </w:r>
      <w:r w:rsidRPr="00321560">
        <w:rPr>
          <w:rFonts w:ascii="仿宋" w:eastAsia="仿宋" w:hAnsi="仿宋" w:hint="eastAsia"/>
          <w:color w:val="000000" w:themeColor="text1"/>
          <w:szCs w:val="21"/>
        </w:rPr>
        <w:t>；</w:t>
      </w:r>
      <w:r w:rsidRPr="00321560">
        <w:rPr>
          <w:rFonts w:ascii="仿宋" w:eastAsia="仿宋" w:hAnsi="仿宋"/>
          <w:color w:val="000000" w:themeColor="text1"/>
          <w:szCs w:val="21"/>
        </w:rPr>
        <w:t>3-背栓；4-调节螺栓；5-限位块；6-</w:t>
      </w:r>
      <w:r w:rsidRPr="00321560">
        <w:rPr>
          <w:rFonts w:ascii="仿宋" w:eastAsia="仿宋" w:hAnsi="仿宋" w:hint="eastAsia"/>
          <w:color w:val="000000" w:themeColor="text1"/>
          <w:szCs w:val="21"/>
        </w:rPr>
        <w:t>挂钩支座</w:t>
      </w:r>
    </w:p>
    <w:p w:rsidR="002719DC" w:rsidRPr="00321560" w:rsidRDefault="002719DC" w:rsidP="00660A92">
      <w:pPr>
        <w:pStyle w:val="afc"/>
        <w:rPr>
          <w:color w:val="000000" w:themeColor="text1"/>
        </w:rPr>
      </w:pPr>
      <w:r w:rsidRPr="00321560">
        <w:rPr>
          <w:color w:val="000000" w:themeColor="text1"/>
        </w:rPr>
        <w:t>背栓锚固深度不应小于石材面板厚度的</w:t>
      </w:r>
      <w:r w:rsidRPr="00321560">
        <w:rPr>
          <w:rFonts w:hint="eastAsia"/>
          <w:color w:val="000000" w:themeColor="text1"/>
        </w:rPr>
        <w:t>1</w:t>
      </w:r>
      <w:r w:rsidRPr="00321560">
        <w:rPr>
          <w:color w:val="000000" w:themeColor="text1"/>
        </w:rPr>
        <w:t>/2</w:t>
      </w:r>
      <w:r w:rsidRPr="00321560">
        <w:rPr>
          <w:rFonts w:hint="eastAsia"/>
          <w:color w:val="000000" w:themeColor="text1"/>
        </w:rPr>
        <w:t>，</w:t>
      </w:r>
      <w:r w:rsidRPr="00321560">
        <w:rPr>
          <w:color w:val="000000" w:themeColor="text1"/>
        </w:rPr>
        <w:t>也不宜大于石材厚度的</w:t>
      </w:r>
      <w:r w:rsidRPr="00321560">
        <w:rPr>
          <w:rFonts w:hint="eastAsia"/>
          <w:color w:val="000000" w:themeColor="text1"/>
        </w:rPr>
        <w:t>2</w:t>
      </w:r>
      <w:r w:rsidRPr="00321560">
        <w:rPr>
          <w:color w:val="000000" w:themeColor="text1"/>
        </w:rPr>
        <w:t>/3，双切面背栓孔底至板面的剩余厚度不应小于</w:t>
      </w:r>
      <w:r w:rsidRPr="00321560">
        <w:rPr>
          <w:rFonts w:hint="eastAsia"/>
          <w:color w:val="000000" w:themeColor="text1"/>
        </w:rPr>
        <w:t>6</w:t>
      </w:r>
      <w:r w:rsidRPr="00321560">
        <w:rPr>
          <w:color w:val="000000" w:themeColor="text1"/>
        </w:rPr>
        <w:t>mm</w:t>
      </w:r>
      <w:r w:rsidRPr="00321560">
        <w:rPr>
          <w:rFonts w:hint="eastAsia"/>
          <w:color w:val="000000" w:themeColor="text1"/>
        </w:rPr>
        <w:t>，其他类型</w:t>
      </w:r>
      <w:r w:rsidRPr="00321560">
        <w:rPr>
          <w:color w:val="000000" w:themeColor="text1"/>
        </w:rPr>
        <w:t>背栓孔底至板面的剩余厚度不应小于10mm</w:t>
      </w:r>
      <w:r w:rsidRPr="00321560">
        <w:rPr>
          <w:rFonts w:hint="eastAsia"/>
          <w:color w:val="000000" w:themeColor="text1"/>
        </w:rPr>
        <w:t>，孔底</w:t>
      </w:r>
      <w:r w:rsidRPr="00321560">
        <w:rPr>
          <w:color w:val="000000" w:themeColor="text1"/>
        </w:rPr>
        <w:t>应扩孔。</w:t>
      </w:r>
    </w:p>
    <w:p w:rsidR="002719DC" w:rsidRPr="00321560" w:rsidRDefault="002719DC" w:rsidP="00660A92">
      <w:pPr>
        <w:pStyle w:val="afc"/>
        <w:rPr>
          <w:color w:val="000000" w:themeColor="text1"/>
        </w:rPr>
      </w:pPr>
      <w:r w:rsidRPr="00321560">
        <w:rPr>
          <w:rFonts w:hint="eastAsia"/>
          <w:color w:val="000000" w:themeColor="text1"/>
        </w:rPr>
        <w:t>背栓孔中心到石材板边宜符合下列要求（图</w:t>
      </w:r>
      <w:r w:rsidR="00663EAE" w:rsidRPr="00321560">
        <w:rPr>
          <w:color w:val="000000" w:themeColor="text1"/>
        </w:rPr>
        <w:t>15</w:t>
      </w:r>
      <w:r w:rsidRPr="00321560">
        <w:rPr>
          <w:rFonts w:hint="eastAsia"/>
          <w:color w:val="000000" w:themeColor="text1"/>
        </w:rPr>
        <w:t>），且不应小于50mm（</w:t>
      </w:r>
      <w:r w:rsidRPr="00321560">
        <w:rPr>
          <w:i/>
          <w:color w:val="000000" w:themeColor="text1"/>
        </w:rPr>
        <w:t>b</w:t>
      </w:r>
      <w:r w:rsidRPr="00321560">
        <w:rPr>
          <w:rFonts w:hint="eastAsia"/>
          <w:color w:val="000000" w:themeColor="text1"/>
          <w:vertAlign w:val="subscript"/>
        </w:rPr>
        <w:t>x</w:t>
      </w:r>
      <w:r w:rsidRPr="00321560">
        <w:rPr>
          <w:rFonts w:hint="eastAsia"/>
          <w:color w:val="000000" w:themeColor="text1"/>
        </w:rPr>
        <w:t>或</w:t>
      </w:r>
      <w:r w:rsidRPr="00321560">
        <w:rPr>
          <w:rFonts w:hint="eastAsia"/>
          <w:i/>
          <w:color w:val="000000" w:themeColor="text1"/>
        </w:rPr>
        <w:t>b</w:t>
      </w:r>
      <w:r w:rsidRPr="00321560">
        <w:rPr>
          <w:rFonts w:hint="eastAsia"/>
          <w:color w:val="000000" w:themeColor="text1"/>
          <w:vertAlign w:val="subscript"/>
        </w:rPr>
        <w:t>y</w:t>
      </w:r>
      <w:r w:rsidRPr="00321560">
        <w:rPr>
          <w:rFonts w:hint="eastAsia"/>
          <w:color w:val="000000" w:themeColor="text1"/>
        </w:rPr>
        <w:t>不得同时取50mm，一边取5</w:t>
      </w:r>
      <w:r w:rsidRPr="00321560">
        <w:rPr>
          <w:color w:val="000000" w:themeColor="text1"/>
        </w:rPr>
        <w:t>0mm时</w:t>
      </w:r>
      <w:r w:rsidRPr="00321560">
        <w:rPr>
          <w:rFonts w:hint="eastAsia"/>
          <w:color w:val="000000" w:themeColor="text1"/>
        </w:rPr>
        <w:t>另</w:t>
      </w:r>
      <w:r w:rsidRPr="00321560">
        <w:rPr>
          <w:rFonts w:asciiTheme="minorEastAsia" w:hAnsiTheme="minorEastAsia" w:hint="eastAsia"/>
          <w:color w:val="000000" w:themeColor="text1"/>
        </w:rPr>
        <w:t>一边距宜取大于</w:t>
      </w:r>
      <w:r w:rsidRPr="00321560">
        <w:rPr>
          <w:rFonts w:asciiTheme="minorEastAsia" w:hAnsiTheme="minorEastAsia" w:hint="eastAsia"/>
          <w:color w:val="000000" w:themeColor="text1"/>
        </w:rPr>
        <w:t>100mm</w:t>
      </w:r>
      <w:r w:rsidRPr="00321560">
        <w:rPr>
          <w:rFonts w:hint="eastAsia"/>
          <w:color w:val="000000" w:themeColor="text1"/>
        </w:rPr>
        <w:t>），不宜大于2</w:t>
      </w:r>
      <w:r w:rsidRPr="00321560">
        <w:rPr>
          <w:color w:val="000000" w:themeColor="text1"/>
        </w:rPr>
        <w:t>00mm</w:t>
      </w:r>
      <w:r w:rsidRPr="00321560">
        <w:rPr>
          <w:rFonts w:hint="eastAsia"/>
          <w:color w:val="000000" w:themeColor="text1"/>
        </w:rPr>
        <w:t>。背栓之间的距离不应大于</w:t>
      </w:r>
      <w:r w:rsidRPr="00321560">
        <w:rPr>
          <w:color w:val="000000" w:themeColor="text1"/>
        </w:rPr>
        <w:t>800</w:t>
      </w:r>
      <w:r w:rsidRPr="00321560">
        <w:rPr>
          <w:rFonts w:hint="eastAsia"/>
          <w:color w:val="000000" w:themeColor="text1"/>
        </w:rPr>
        <w:t>mm</w:t>
      </w:r>
      <w:r w:rsidRPr="00321560">
        <w:rPr>
          <w:rFonts w:asciiTheme="minorEastAsia" w:hAnsiTheme="minorEastAsia" w:hint="eastAsia"/>
          <w:color w:val="000000" w:themeColor="text1"/>
        </w:rPr>
        <w:t>，且不宜</w:t>
      </w:r>
      <w:r w:rsidRPr="00321560">
        <w:rPr>
          <w:rFonts w:asciiTheme="minorEastAsia" w:hAnsiTheme="minorEastAsia"/>
          <w:color w:val="000000" w:themeColor="text1"/>
        </w:rPr>
        <w:t>小于</w:t>
      </w:r>
      <w:r w:rsidRPr="00321560">
        <w:rPr>
          <w:rFonts w:asciiTheme="minorEastAsia" w:hAnsiTheme="minorEastAsia" w:hint="eastAsia"/>
          <w:color w:val="000000" w:themeColor="text1"/>
        </w:rPr>
        <w:t>板厚的</w:t>
      </w:r>
      <w:r w:rsidRPr="00321560">
        <w:rPr>
          <w:rFonts w:asciiTheme="minorEastAsia" w:hAnsiTheme="minorEastAsia"/>
          <w:color w:val="000000" w:themeColor="text1"/>
        </w:rPr>
        <w:t>5</w:t>
      </w:r>
      <w:r w:rsidRPr="00321560">
        <w:rPr>
          <w:rFonts w:asciiTheme="minorEastAsia" w:hAnsiTheme="minorEastAsia" w:hint="eastAsia"/>
          <w:color w:val="000000" w:themeColor="text1"/>
        </w:rPr>
        <w:t>倍</w:t>
      </w:r>
      <w:r w:rsidRPr="00321560">
        <w:rPr>
          <w:rFonts w:hint="eastAsia"/>
          <w:color w:val="000000" w:themeColor="text1"/>
        </w:rPr>
        <w:t>。</w:t>
      </w:r>
    </w:p>
    <w:p w:rsidR="002719DC" w:rsidRPr="00321560" w:rsidRDefault="002719DC" w:rsidP="000B68CC">
      <w:pPr>
        <w:jc w:val="right"/>
        <w:rPr>
          <w:color w:val="000000" w:themeColor="text1"/>
        </w:rPr>
      </w:pPr>
      <w:r w:rsidRPr="00321560">
        <w:rPr>
          <w:color w:val="000000" w:themeColor="text1"/>
          <w:position w:val="-12"/>
          <w:vertAlign w:val="subscript"/>
        </w:rPr>
        <w:object w:dxaOrig="900" w:dyaOrig="360">
          <v:shape id="_x0000_i1417" type="#_x0000_t75" style="width:45pt;height:19pt" o:ole="">
            <v:imagedata r:id="rId761" o:title=""/>
          </v:shape>
          <o:OLEObject Type="Embed" ProgID="Equation.DSMT4" ShapeID="_x0000_i1417" DrawAspect="Content" ObjectID="_1681285508" r:id="rId762"/>
        </w:object>
      </w:r>
      <w:r w:rsidRPr="00321560">
        <w:rPr>
          <w:rFonts w:hint="eastAsia"/>
          <w:color w:val="000000" w:themeColor="text1"/>
        </w:rPr>
        <w:t>且</w:t>
      </w:r>
      <w:r w:rsidRPr="00321560">
        <w:rPr>
          <w:color w:val="000000" w:themeColor="text1"/>
          <w:position w:val="-12"/>
          <w:vertAlign w:val="subscript"/>
        </w:rPr>
        <w:object w:dxaOrig="940" w:dyaOrig="360">
          <v:shape id="_x0000_i1418" type="#_x0000_t75" style="width:45pt;height:19pt" o:ole="">
            <v:imagedata r:id="rId763" o:title=""/>
          </v:shape>
          <o:OLEObject Type="Embed" ProgID="Equation.DSMT4" ShapeID="_x0000_i1418" DrawAspect="Content" ObjectID="_1681285509" r:id="rId764"/>
        </w:object>
      </w:r>
      <w:r w:rsidRPr="00321560">
        <w:rPr>
          <w:color w:val="000000" w:themeColor="text1"/>
        </w:rPr>
        <w:t xml:space="preserve">     </w:t>
      </w:r>
      <w:r w:rsidR="00E43979" w:rsidRPr="00321560">
        <w:rPr>
          <w:color w:val="000000" w:themeColor="text1"/>
        </w:rPr>
        <w:t xml:space="preserve">      </w:t>
      </w:r>
      <w:r w:rsidR="000B68CC" w:rsidRPr="00321560">
        <w:rPr>
          <w:color w:val="000000" w:themeColor="text1"/>
        </w:rPr>
        <w:t xml:space="preserve">    </w:t>
      </w:r>
      <w:r w:rsidR="00E43979" w:rsidRPr="00321560">
        <w:rPr>
          <w:color w:val="000000" w:themeColor="text1"/>
        </w:rPr>
        <w:t xml:space="preserve">           </w:t>
      </w:r>
      <w:r w:rsidRPr="00321560">
        <w:rPr>
          <w:color w:val="000000" w:themeColor="text1"/>
        </w:rPr>
        <w:t xml:space="preserve">      </w:t>
      </w:r>
      <w:r w:rsidR="005F3154" w:rsidRPr="00321560">
        <w:rPr>
          <w:color w:val="000000" w:themeColor="text1"/>
        </w:rPr>
        <w:t xml:space="preserve"> （</w:t>
      </w:r>
      <w:r w:rsidR="00D0455F" w:rsidRPr="00321560">
        <w:rPr>
          <w:color w:val="000000" w:themeColor="text1"/>
        </w:rPr>
        <w:fldChar w:fldCharType="begin"/>
      </w:r>
      <w:r w:rsidR="005F3154" w:rsidRPr="00321560">
        <w:rPr>
          <w:color w:val="000000" w:themeColor="text1"/>
        </w:rPr>
        <w:instrText xml:space="preserve"> AUTONUM  \* Arabic </w:instrText>
      </w:r>
      <w:r w:rsidR="00D0455F" w:rsidRPr="00321560">
        <w:rPr>
          <w:color w:val="000000" w:themeColor="text1"/>
        </w:rPr>
        <w:fldChar w:fldCharType="end"/>
      </w:r>
      <w:r w:rsidR="005F3154" w:rsidRPr="00321560">
        <w:rPr>
          <w:color w:val="000000" w:themeColor="text1"/>
        </w:rPr>
        <w:t>）</w:t>
      </w:r>
    </w:p>
    <w:p w:rsidR="00FB4A70" w:rsidRPr="00AA215F" w:rsidRDefault="00FB4A70" w:rsidP="00AA215F">
      <w:pPr>
        <w:jc w:val="right"/>
        <w:rPr>
          <w:color w:val="000000" w:themeColor="text1"/>
        </w:rPr>
      </w:pPr>
      <w:r w:rsidRPr="00321560">
        <w:rPr>
          <w:b/>
          <w:bCs/>
          <w:noProof/>
          <w:color w:val="000000" w:themeColor="text1"/>
          <w:szCs w:val="21"/>
        </w:rPr>
        <w:lastRenderedPageBreak/>
        <w:drawing>
          <wp:anchor distT="0" distB="0" distL="114300" distR="114300" simplePos="0" relativeHeight="251674624" behindDoc="0" locked="0" layoutInCell="1" allowOverlap="1">
            <wp:simplePos x="0" y="0"/>
            <wp:positionH relativeFrom="margin">
              <wp:posOffset>1824990</wp:posOffset>
            </wp:positionH>
            <wp:positionV relativeFrom="page">
              <wp:posOffset>2007235</wp:posOffset>
            </wp:positionV>
            <wp:extent cx="2429510" cy="2030095"/>
            <wp:effectExtent l="0" t="0" r="8890" b="8255"/>
            <wp:wrapTopAndBottom/>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429510" cy="2030095"/>
                    </a:xfrm>
                    <a:prstGeom prst="rect">
                      <a:avLst/>
                    </a:prstGeom>
                    <a:noFill/>
                    <a:ln>
                      <a:noFill/>
                    </a:ln>
                  </pic:spPr>
                </pic:pic>
              </a:graphicData>
            </a:graphic>
          </wp:anchor>
        </w:drawing>
      </w:r>
      <w:r w:rsidR="002719DC" w:rsidRPr="00321560">
        <w:rPr>
          <w:color w:val="000000" w:themeColor="text1"/>
          <w:position w:val="-14"/>
          <w:vertAlign w:val="subscript"/>
        </w:rPr>
        <w:object w:dxaOrig="920" w:dyaOrig="380">
          <v:shape id="_x0000_i1419" type="#_x0000_t75" style="width:46.5pt;height:19.5pt" o:ole="">
            <v:imagedata r:id="rId766" o:title=""/>
          </v:shape>
          <o:OLEObject Type="Embed" ProgID="Equation.DSMT4" ShapeID="_x0000_i1419" DrawAspect="Content" ObjectID="_1681285510" r:id="rId767"/>
        </w:object>
      </w:r>
      <w:r w:rsidR="002719DC" w:rsidRPr="00321560">
        <w:rPr>
          <w:rFonts w:hint="eastAsia"/>
          <w:color w:val="000000" w:themeColor="text1"/>
        </w:rPr>
        <w:t>且</w:t>
      </w:r>
      <w:r w:rsidR="002719DC" w:rsidRPr="00321560">
        <w:rPr>
          <w:color w:val="000000" w:themeColor="text1"/>
          <w:position w:val="-14"/>
          <w:vertAlign w:val="subscript"/>
        </w:rPr>
        <w:object w:dxaOrig="960" w:dyaOrig="380">
          <v:shape id="_x0000_i1420" type="#_x0000_t75" style="width:48pt;height:19.5pt" o:ole="">
            <v:imagedata r:id="rId768" o:title=""/>
          </v:shape>
          <o:OLEObject Type="Embed" ProgID="Equation.DSMT4" ShapeID="_x0000_i1420" DrawAspect="Content" ObjectID="_1681285511" r:id="rId769"/>
        </w:object>
      </w:r>
      <w:r w:rsidR="002719DC" w:rsidRPr="00321560">
        <w:rPr>
          <w:color w:val="000000" w:themeColor="text1"/>
        </w:rPr>
        <w:t xml:space="preserve">        </w:t>
      </w:r>
      <w:r w:rsidR="00E43979" w:rsidRPr="00321560">
        <w:rPr>
          <w:color w:val="000000" w:themeColor="text1"/>
        </w:rPr>
        <w:t xml:space="preserve">   </w:t>
      </w:r>
      <w:r w:rsidR="000B68CC" w:rsidRPr="00321560">
        <w:rPr>
          <w:color w:val="000000" w:themeColor="text1"/>
        </w:rPr>
        <w:t xml:space="preserve">    </w:t>
      </w:r>
      <w:r w:rsidR="00E43979" w:rsidRPr="00321560">
        <w:rPr>
          <w:color w:val="000000" w:themeColor="text1"/>
        </w:rPr>
        <w:t xml:space="preserve">       </w:t>
      </w:r>
      <w:r w:rsidR="005F3154" w:rsidRPr="00321560">
        <w:rPr>
          <w:color w:val="000000" w:themeColor="text1"/>
        </w:rPr>
        <w:t xml:space="preserve"> </w:t>
      </w:r>
      <w:r w:rsidR="00E43979" w:rsidRPr="00321560">
        <w:rPr>
          <w:color w:val="000000" w:themeColor="text1"/>
        </w:rPr>
        <w:t xml:space="preserve">       </w:t>
      </w:r>
      <w:r w:rsidR="002719DC" w:rsidRPr="00321560">
        <w:rPr>
          <w:color w:val="000000" w:themeColor="text1"/>
        </w:rPr>
        <w:t xml:space="preserve">  </w:t>
      </w:r>
      <w:r w:rsidR="005F3154" w:rsidRPr="00321560">
        <w:rPr>
          <w:color w:val="000000" w:themeColor="text1"/>
        </w:rPr>
        <w:t xml:space="preserve"> （</w:t>
      </w:r>
      <w:r w:rsidR="00D0455F" w:rsidRPr="00321560">
        <w:rPr>
          <w:color w:val="000000" w:themeColor="text1"/>
        </w:rPr>
        <w:fldChar w:fldCharType="begin"/>
      </w:r>
      <w:r w:rsidR="005F3154" w:rsidRPr="00321560">
        <w:rPr>
          <w:color w:val="000000" w:themeColor="text1"/>
        </w:rPr>
        <w:instrText xml:space="preserve"> AUTONUM  \* Arabic </w:instrText>
      </w:r>
      <w:r w:rsidR="00D0455F" w:rsidRPr="00321560">
        <w:rPr>
          <w:color w:val="000000" w:themeColor="text1"/>
        </w:rPr>
        <w:fldChar w:fldCharType="end"/>
      </w:r>
      <w:r w:rsidR="005F3154" w:rsidRPr="00321560">
        <w:rPr>
          <w:color w:val="000000" w:themeColor="text1"/>
        </w:rPr>
        <w:t>）</w:t>
      </w:r>
    </w:p>
    <w:p w:rsidR="002719DC" w:rsidRPr="00321560" w:rsidRDefault="002719DC" w:rsidP="00663EAE">
      <w:pPr>
        <w:pStyle w:val="ae"/>
        <w:ind w:left="142"/>
        <w:rPr>
          <w:color w:val="000000" w:themeColor="text1"/>
        </w:rPr>
      </w:pPr>
      <w:r w:rsidRPr="00321560">
        <w:rPr>
          <w:rFonts w:hint="eastAsia"/>
          <w:color w:val="000000" w:themeColor="text1"/>
        </w:rPr>
        <w:t>背栓边距</w:t>
      </w:r>
    </w:p>
    <w:p w:rsidR="002719DC" w:rsidRPr="00321560" w:rsidRDefault="002719DC" w:rsidP="00660A92">
      <w:pPr>
        <w:pStyle w:val="afc"/>
        <w:rPr>
          <w:b/>
          <w:color w:val="000000" w:themeColor="text1"/>
        </w:rPr>
      </w:pPr>
      <w:r w:rsidRPr="00321560">
        <w:rPr>
          <w:color w:val="000000" w:themeColor="text1"/>
        </w:rPr>
        <w:t>采用</w:t>
      </w:r>
      <w:r w:rsidRPr="00321560">
        <w:rPr>
          <w:rFonts w:hint="eastAsia"/>
          <w:color w:val="000000" w:themeColor="text1"/>
        </w:rPr>
        <w:t>背栓</w:t>
      </w:r>
      <w:r w:rsidRPr="00321560">
        <w:rPr>
          <w:color w:val="000000" w:themeColor="text1"/>
        </w:rPr>
        <w:t>连接的</w:t>
      </w:r>
      <w:r w:rsidRPr="00321560">
        <w:rPr>
          <w:rFonts w:hint="eastAsia"/>
          <w:color w:val="000000" w:themeColor="text1"/>
        </w:rPr>
        <w:t>狭长状或小尺寸面板，板块</w:t>
      </w:r>
      <w:r w:rsidRPr="00321560">
        <w:rPr>
          <w:color w:val="000000" w:themeColor="text1"/>
        </w:rPr>
        <w:t>宽度小于10</w:t>
      </w:r>
      <w:r w:rsidRPr="00321560">
        <w:rPr>
          <w:rFonts w:hint="eastAsia"/>
          <w:color w:val="000000" w:themeColor="text1"/>
        </w:rPr>
        <w:t>0mm时</w:t>
      </w:r>
      <w:r w:rsidRPr="00321560">
        <w:rPr>
          <w:color w:val="000000" w:themeColor="text1"/>
        </w:rPr>
        <w:t>，</w:t>
      </w:r>
      <w:r w:rsidRPr="00321560">
        <w:rPr>
          <w:rFonts w:hint="eastAsia"/>
          <w:color w:val="000000" w:themeColor="text1"/>
        </w:rPr>
        <w:t>狭长板与大面板或支承结构间除背栓连接外应有附加的加强连接构造措施；</w:t>
      </w:r>
    </w:p>
    <w:p w:rsidR="002719DC" w:rsidRPr="00321560" w:rsidRDefault="002719DC" w:rsidP="00660A92">
      <w:pPr>
        <w:pStyle w:val="afc"/>
        <w:rPr>
          <w:b/>
          <w:color w:val="000000" w:themeColor="text1"/>
        </w:rPr>
      </w:pPr>
      <w:r w:rsidRPr="00321560">
        <w:rPr>
          <w:color w:val="000000" w:themeColor="text1"/>
        </w:rPr>
        <w:t>背栓</w:t>
      </w:r>
      <w:r w:rsidRPr="00321560">
        <w:rPr>
          <w:rFonts w:hint="eastAsia"/>
          <w:color w:val="000000" w:themeColor="text1"/>
        </w:rPr>
        <w:t>埋装时应检测背栓孔加工精度，应符合表</w:t>
      </w:r>
      <w:r w:rsidRPr="00321560">
        <w:rPr>
          <w:color w:val="000000" w:themeColor="text1"/>
        </w:rPr>
        <w:t>1</w:t>
      </w:r>
      <w:r w:rsidR="00C90D0B" w:rsidRPr="00321560">
        <w:rPr>
          <w:color w:val="000000" w:themeColor="text1"/>
        </w:rPr>
        <w:t>16</w:t>
      </w:r>
      <w:r w:rsidRPr="00321560">
        <w:rPr>
          <w:color w:val="000000" w:themeColor="text1"/>
        </w:rPr>
        <w:t>的</w:t>
      </w:r>
      <w:r w:rsidRPr="00321560">
        <w:rPr>
          <w:rFonts w:hint="eastAsia"/>
          <w:color w:val="000000" w:themeColor="text1"/>
        </w:rPr>
        <w:t>规定。严禁使用未经扩孔的背栓连接。</w:t>
      </w:r>
    </w:p>
    <w:p w:rsidR="002719DC" w:rsidRPr="00321560" w:rsidRDefault="002719DC" w:rsidP="00660A92">
      <w:pPr>
        <w:pStyle w:val="afc"/>
        <w:rPr>
          <w:color w:val="000000" w:themeColor="text1"/>
        </w:rPr>
      </w:pPr>
      <w:r w:rsidRPr="00321560">
        <w:rPr>
          <w:color w:val="000000" w:themeColor="text1"/>
        </w:rPr>
        <w:t>背栓</w:t>
      </w:r>
      <w:r w:rsidRPr="00321560">
        <w:rPr>
          <w:rFonts w:hint="eastAsia"/>
          <w:color w:val="000000" w:themeColor="text1"/>
        </w:rPr>
        <w:t>式挂装系统</w:t>
      </w:r>
      <w:r w:rsidRPr="00321560">
        <w:rPr>
          <w:color w:val="000000" w:themeColor="text1"/>
        </w:rPr>
        <w:t>应有防松脱构造</w:t>
      </w:r>
      <w:r w:rsidRPr="00321560">
        <w:rPr>
          <w:rFonts w:hint="eastAsia"/>
          <w:color w:val="000000" w:themeColor="text1"/>
        </w:rPr>
        <w:t>装置，</w:t>
      </w:r>
      <w:r w:rsidRPr="00321560">
        <w:rPr>
          <w:color w:val="000000" w:themeColor="text1"/>
        </w:rPr>
        <w:t>并有可调节余量</w:t>
      </w:r>
      <w:r w:rsidRPr="00321560">
        <w:rPr>
          <w:rFonts w:hint="eastAsia"/>
          <w:color w:val="000000" w:themeColor="text1"/>
        </w:rPr>
        <w:t>；</w:t>
      </w:r>
    </w:p>
    <w:p w:rsidR="002719DC" w:rsidRPr="00321560" w:rsidRDefault="002719DC" w:rsidP="00660A92">
      <w:pPr>
        <w:pStyle w:val="afc"/>
        <w:rPr>
          <w:color w:val="000000" w:themeColor="text1"/>
        </w:rPr>
      </w:pPr>
      <w:r w:rsidRPr="00321560">
        <w:rPr>
          <w:color w:val="000000" w:themeColor="text1"/>
        </w:rPr>
        <w:t>背栓的连接件厚度不宜小于</w:t>
      </w:r>
      <w:r w:rsidRPr="00321560">
        <w:rPr>
          <w:rFonts w:hint="eastAsia"/>
          <w:color w:val="000000" w:themeColor="text1"/>
        </w:rPr>
        <w:t>3mm，挂钩支座</w:t>
      </w:r>
      <w:r w:rsidRPr="00321560">
        <w:rPr>
          <w:color w:val="000000" w:themeColor="text1"/>
        </w:rPr>
        <w:t>应采用不锈钢螺栓</w:t>
      </w:r>
      <w:r w:rsidRPr="00321560">
        <w:rPr>
          <w:rFonts w:hint="eastAsia"/>
          <w:color w:val="000000" w:themeColor="text1"/>
        </w:rPr>
        <w:t>连接</w:t>
      </w:r>
      <w:r w:rsidRPr="00321560">
        <w:rPr>
          <w:color w:val="000000" w:themeColor="text1"/>
        </w:rPr>
        <w:t>，</w:t>
      </w:r>
      <w:r w:rsidRPr="00321560">
        <w:rPr>
          <w:rFonts w:hint="eastAsia"/>
          <w:color w:val="000000" w:themeColor="text1"/>
        </w:rPr>
        <w:t>螺栓</w:t>
      </w:r>
      <w:r w:rsidRPr="00321560">
        <w:rPr>
          <w:color w:val="000000" w:themeColor="text1"/>
        </w:rPr>
        <w:t>直径不小于</w:t>
      </w:r>
      <w:r w:rsidRPr="00321560">
        <w:rPr>
          <w:rFonts w:hint="eastAsia"/>
          <w:color w:val="000000" w:themeColor="text1"/>
        </w:rPr>
        <w:t>6</w:t>
      </w:r>
      <w:r w:rsidRPr="00321560">
        <w:rPr>
          <w:color w:val="000000" w:themeColor="text1"/>
        </w:rPr>
        <w:t>mm，每个</w:t>
      </w:r>
      <w:r w:rsidRPr="00321560">
        <w:rPr>
          <w:rFonts w:hint="eastAsia"/>
          <w:color w:val="000000" w:themeColor="text1"/>
        </w:rPr>
        <w:t>支座</w:t>
      </w:r>
      <w:r w:rsidRPr="00321560">
        <w:rPr>
          <w:color w:val="000000" w:themeColor="text1"/>
        </w:rPr>
        <w:t>宜用2个螺栓</w:t>
      </w:r>
      <w:r w:rsidRPr="00321560">
        <w:rPr>
          <w:rFonts w:hint="eastAsia"/>
          <w:color w:val="000000" w:themeColor="text1"/>
        </w:rPr>
        <w:t>连接。</w:t>
      </w:r>
    </w:p>
    <w:p w:rsidR="002719DC" w:rsidRPr="00321560" w:rsidRDefault="002719DC" w:rsidP="00C5499B">
      <w:pPr>
        <w:pStyle w:val="a4"/>
        <w:rPr>
          <w:color w:val="000000" w:themeColor="text1"/>
          <w:spacing w:val="-2"/>
        </w:rPr>
      </w:pPr>
      <w:r w:rsidRPr="00321560">
        <w:rPr>
          <w:rFonts w:hint="eastAsia"/>
          <w:color w:val="000000" w:themeColor="text1"/>
        </w:rPr>
        <w:t>当</w:t>
      </w:r>
      <w:r w:rsidRPr="00321560">
        <w:rPr>
          <w:color w:val="000000" w:themeColor="text1"/>
        </w:rPr>
        <w:t>转角板</w:t>
      </w:r>
      <w:r w:rsidRPr="00321560">
        <w:rPr>
          <w:rFonts w:hint="eastAsia"/>
          <w:color w:val="000000" w:themeColor="text1"/>
        </w:rPr>
        <w:t>宽</w:t>
      </w:r>
      <w:r w:rsidRPr="00321560">
        <w:rPr>
          <w:color w:val="000000" w:themeColor="text1"/>
        </w:rPr>
        <w:t>小于</w:t>
      </w:r>
      <w:r w:rsidRPr="00321560">
        <w:rPr>
          <w:rFonts w:hint="eastAsia"/>
          <w:color w:val="000000" w:themeColor="text1"/>
        </w:rPr>
        <w:t>1</w:t>
      </w:r>
      <w:r w:rsidRPr="00321560">
        <w:rPr>
          <w:color w:val="000000" w:themeColor="text1"/>
        </w:rPr>
        <w:t>5</w:t>
      </w:r>
      <w:r w:rsidRPr="00321560">
        <w:rPr>
          <w:rFonts w:hint="eastAsia"/>
          <w:color w:val="000000" w:themeColor="text1"/>
        </w:rPr>
        <w:t>0</w:t>
      </w:r>
      <w:r w:rsidRPr="00321560">
        <w:rPr>
          <w:color w:val="000000" w:themeColor="text1"/>
        </w:rPr>
        <w:t>mm时</w:t>
      </w:r>
      <w:r w:rsidRPr="00321560">
        <w:rPr>
          <w:rFonts w:hint="eastAsia"/>
          <w:color w:val="000000" w:themeColor="text1"/>
        </w:rPr>
        <w:t>，构造上</w:t>
      </w:r>
      <w:r w:rsidRPr="00321560">
        <w:rPr>
          <w:color w:val="000000" w:themeColor="text1"/>
        </w:rPr>
        <w:t>可与</w:t>
      </w:r>
      <w:r w:rsidRPr="00321560">
        <w:rPr>
          <w:rFonts w:hint="eastAsia"/>
          <w:color w:val="000000" w:themeColor="text1"/>
        </w:rPr>
        <w:t>大面板连接</w:t>
      </w:r>
      <w:r w:rsidRPr="00321560">
        <w:rPr>
          <w:color w:val="000000" w:themeColor="text1"/>
        </w:rPr>
        <w:t>为整体，</w:t>
      </w:r>
      <w:r w:rsidRPr="00321560">
        <w:rPr>
          <w:rFonts w:hint="eastAsia"/>
          <w:color w:val="000000" w:themeColor="text1"/>
        </w:rPr>
        <w:t>转角板外露的板材端面应采用与大面板相同的表面处理方式，宜在</w:t>
      </w:r>
      <w:r w:rsidRPr="00321560">
        <w:rPr>
          <w:color w:val="000000" w:themeColor="text1"/>
        </w:rPr>
        <w:t>工厂完成拼接</w:t>
      </w:r>
      <w:r w:rsidRPr="00321560">
        <w:rPr>
          <w:rFonts w:hint="eastAsia"/>
          <w:color w:val="000000" w:themeColor="text1"/>
        </w:rPr>
        <w:t>，不宜</w:t>
      </w:r>
      <w:r w:rsidRPr="00321560">
        <w:rPr>
          <w:color w:val="000000" w:themeColor="text1"/>
        </w:rPr>
        <w:t>在施工现场</w:t>
      </w:r>
      <w:r w:rsidRPr="00321560">
        <w:rPr>
          <w:rFonts w:hint="eastAsia"/>
          <w:color w:val="000000" w:themeColor="text1"/>
        </w:rPr>
        <w:t>组装。转角板或石材线条与大面板应采用背栓（图</w:t>
      </w:r>
      <w:r w:rsidR="0037704D" w:rsidRPr="00321560">
        <w:rPr>
          <w:rFonts w:hint="eastAsia"/>
          <w:color w:val="000000" w:themeColor="text1"/>
        </w:rPr>
        <w:t>1</w:t>
      </w:r>
      <w:r w:rsidR="0037704D" w:rsidRPr="00321560">
        <w:rPr>
          <w:color w:val="000000" w:themeColor="text1"/>
        </w:rPr>
        <w:t>6</w:t>
      </w:r>
      <w:r w:rsidRPr="00321560">
        <w:rPr>
          <w:rFonts w:hint="eastAsia"/>
          <w:color w:val="000000" w:themeColor="text1"/>
        </w:rPr>
        <w:t>）等有效的机械锚固构造，严禁仅采用钢销钉或条石加胶粘结构造。石材</w:t>
      </w:r>
      <w:r w:rsidRPr="00321560">
        <w:rPr>
          <w:rFonts w:hint="eastAsia"/>
          <w:color w:val="000000" w:themeColor="text1"/>
          <w:spacing w:val="-2"/>
        </w:rPr>
        <w:t>倒挂面板、石材装饰线条连接构造</w:t>
      </w:r>
      <w:r w:rsidRPr="00321560">
        <w:rPr>
          <w:rFonts w:hint="eastAsia"/>
          <w:color w:val="000000" w:themeColor="text1"/>
        </w:rPr>
        <w:t>(</w:t>
      </w:r>
      <w:r w:rsidRPr="00321560">
        <w:rPr>
          <w:rFonts w:cs="宋体" w:hint="eastAsia"/>
          <w:color w:val="000000" w:themeColor="text1"/>
        </w:rPr>
        <w:t>图</w:t>
      </w:r>
      <w:r w:rsidR="00663EAE" w:rsidRPr="00321560">
        <w:rPr>
          <w:color w:val="000000" w:themeColor="text1"/>
        </w:rPr>
        <w:t>17</w:t>
      </w:r>
      <w:r w:rsidRPr="00321560">
        <w:rPr>
          <w:rFonts w:hint="eastAsia"/>
          <w:color w:val="000000" w:themeColor="text1"/>
        </w:rPr>
        <w:t>)应采用背栓等有效的机械锚固构造</w:t>
      </w:r>
      <w:r w:rsidRPr="00321560">
        <w:rPr>
          <w:rFonts w:hint="eastAsia"/>
          <w:color w:val="000000" w:themeColor="text1"/>
          <w:spacing w:val="-2"/>
        </w:rPr>
        <w:t>，</w:t>
      </w:r>
      <w:r w:rsidRPr="00321560">
        <w:rPr>
          <w:rFonts w:hint="eastAsia"/>
          <w:color w:val="000000" w:themeColor="text1"/>
        </w:rPr>
        <w:t>宜采用互扣式挂件，挂件间应具有可靠的防滑、防脱、防松措施，</w:t>
      </w:r>
      <w:r w:rsidRPr="00321560">
        <w:rPr>
          <w:rFonts w:hint="eastAsia"/>
          <w:color w:val="000000" w:themeColor="text1"/>
          <w:spacing w:val="-2"/>
        </w:rPr>
        <w:t>严禁采用短槽、胶粘、销钉等连接构造。</w:t>
      </w:r>
    </w:p>
    <w:p w:rsidR="002719DC" w:rsidRPr="00321560" w:rsidRDefault="002719DC" w:rsidP="002719DC">
      <w:pPr>
        <w:snapToGrid w:val="0"/>
        <w:spacing w:before="93" w:after="93"/>
        <w:ind w:firstLine="420"/>
        <w:rPr>
          <w:rFonts w:ascii="楷体" w:eastAsia="楷体" w:hAnsi="楷体"/>
          <w:color w:val="000000" w:themeColor="text1"/>
          <w:szCs w:val="21"/>
        </w:rPr>
      </w:pPr>
      <w:r w:rsidRPr="00321560">
        <w:rPr>
          <w:noProof/>
          <w:color w:val="000000" w:themeColor="text1"/>
        </w:rPr>
        <w:drawing>
          <wp:inline distT="0" distB="0" distL="0" distR="0">
            <wp:extent cx="6305193" cy="1642453"/>
            <wp:effectExtent l="0" t="0" r="635"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0" cstate="print">
                      <a:extLst>
                        <a:ext uri="{28A0092B-C50C-407E-A947-70E740481C1C}">
                          <a14:useLocalDpi xmlns:a14="http://schemas.microsoft.com/office/drawing/2010/main" val="0"/>
                        </a:ext>
                      </a:extLst>
                    </a:blip>
                    <a:srcRect/>
                    <a:stretch/>
                  </pic:blipFill>
                  <pic:spPr bwMode="auto">
                    <a:xfrm>
                      <a:off x="0" y="0"/>
                      <a:ext cx="6332052" cy="1649449"/>
                    </a:xfrm>
                    <a:prstGeom prst="rect">
                      <a:avLst/>
                    </a:prstGeom>
                    <a:ln>
                      <a:noFill/>
                    </a:ln>
                    <a:extLst>
                      <a:ext uri="{53640926-AAD7-44D8-BBD7-CCE9431645EC}">
                        <a14:shadowObscured xmlns:a14="http://schemas.microsoft.com/office/drawing/2010/main"/>
                      </a:ext>
                    </a:extLst>
                  </pic:spPr>
                </pic:pic>
              </a:graphicData>
            </a:graphic>
          </wp:inline>
        </w:drawing>
      </w:r>
    </w:p>
    <w:p w:rsidR="002719DC" w:rsidRPr="00321560" w:rsidRDefault="002719DC" w:rsidP="00237814">
      <w:pPr>
        <w:spacing w:before="93" w:after="93" w:line="320" w:lineRule="exact"/>
        <w:ind w:firstLine="420"/>
        <w:jc w:val="center"/>
        <w:rPr>
          <w:rFonts w:ascii="仿宋" w:eastAsia="仿宋" w:hAnsi="仿宋"/>
          <w:color w:val="000000" w:themeColor="text1"/>
          <w:szCs w:val="21"/>
        </w:rPr>
      </w:pPr>
      <w:r w:rsidRPr="00321560">
        <w:rPr>
          <w:rFonts w:ascii="仿宋" w:eastAsia="仿宋" w:hAnsi="仿宋" w:hint="eastAsia"/>
          <w:color w:val="000000" w:themeColor="text1"/>
          <w:szCs w:val="21"/>
        </w:rPr>
        <w:t>(a)竖挂侧板连接构造         (b)顶挂侧板连接构造     (c)倒挂侧板连接构造</w:t>
      </w:r>
    </w:p>
    <w:p w:rsidR="002719DC" w:rsidRPr="00321560" w:rsidRDefault="002719DC" w:rsidP="00663EAE">
      <w:pPr>
        <w:pStyle w:val="ae"/>
        <w:ind w:left="142"/>
        <w:rPr>
          <w:color w:val="000000" w:themeColor="text1"/>
        </w:rPr>
      </w:pPr>
      <w:r w:rsidRPr="00321560">
        <w:rPr>
          <w:color w:val="000000" w:themeColor="text1"/>
        </w:rPr>
        <w:t>侧挂板连接构造</w:t>
      </w:r>
    </w:p>
    <w:p w:rsidR="002719DC" w:rsidRPr="00321560" w:rsidRDefault="002719DC" w:rsidP="000B68CC">
      <w:pPr>
        <w:spacing w:before="93" w:after="93" w:line="320" w:lineRule="exact"/>
        <w:ind w:firstLine="420"/>
        <w:jc w:val="center"/>
        <w:rPr>
          <w:rFonts w:ascii="仿宋" w:eastAsia="仿宋" w:hAnsi="仿宋"/>
          <w:color w:val="000000" w:themeColor="text1"/>
          <w:szCs w:val="21"/>
        </w:rPr>
      </w:pPr>
      <w:r w:rsidRPr="00321560">
        <w:rPr>
          <w:rFonts w:ascii="仿宋" w:eastAsia="仿宋" w:hAnsi="仿宋"/>
          <w:color w:val="000000" w:themeColor="text1"/>
          <w:szCs w:val="21"/>
        </w:rPr>
        <w:t>1-石材背栓；2-铝合金转角挂件</w:t>
      </w:r>
    </w:p>
    <w:p w:rsidR="002719DC" w:rsidRPr="00321560" w:rsidRDefault="002719DC" w:rsidP="002719DC">
      <w:pPr>
        <w:snapToGrid w:val="0"/>
        <w:spacing w:before="93" w:after="93"/>
        <w:ind w:firstLine="420"/>
        <w:rPr>
          <w:rFonts w:asciiTheme="minorEastAsia" w:hAnsiTheme="minorEastAsia"/>
          <w:color w:val="000000" w:themeColor="text1"/>
          <w:spacing w:val="-2"/>
          <w:szCs w:val="21"/>
        </w:rPr>
      </w:pPr>
      <w:r w:rsidRPr="00321560">
        <w:rPr>
          <w:noProof/>
          <w:color w:val="000000" w:themeColor="text1"/>
        </w:rPr>
        <w:lastRenderedPageBreak/>
        <w:drawing>
          <wp:inline distT="0" distB="0" distL="0" distR="0">
            <wp:extent cx="4077964" cy="1774784"/>
            <wp:effectExtent l="0" t="0" r="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1" cstate="print">
                      <a:extLst>
                        <a:ext uri="{28A0092B-C50C-407E-A947-70E740481C1C}">
                          <a14:useLocalDpi xmlns:a14="http://schemas.microsoft.com/office/drawing/2010/main" val="0"/>
                        </a:ext>
                      </a:extLst>
                    </a:blip>
                    <a:srcRect/>
                    <a:stretch/>
                  </pic:blipFill>
                  <pic:spPr bwMode="auto">
                    <a:xfrm>
                      <a:off x="0" y="0"/>
                      <a:ext cx="4092736" cy="1781213"/>
                    </a:xfrm>
                    <a:prstGeom prst="rect">
                      <a:avLst/>
                    </a:prstGeom>
                    <a:ln>
                      <a:noFill/>
                    </a:ln>
                    <a:extLst>
                      <a:ext uri="{53640926-AAD7-44D8-BBD7-CCE9431645EC}">
                        <a14:shadowObscured xmlns:a14="http://schemas.microsoft.com/office/drawing/2010/main"/>
                      </a:ext>
                    </a:extLst>
                  </pic:spPr>
                </pic:pic>
              </a:graphicData>
            </a:graphic>
          </wp:inline>
        </w:drawing>
      </w:r>
    </w:p>
    <w:p w:rsidR="002719DC" w:rsidRPr="00321560" w:rsidRDefault="002719DC" w:rsidP="002719DC">
      <w:pPr>
        <w:snapToGrid w:val="0"/>
        <w:spacing w:before="93" w:after="93" w:line="320" w:lineRule="exact"/>
        <w:ind w:firstLineChars="850" w:firstLine="1785"/>
        <w:rPr>
          <w:rFonts w:ascii="仿宋" w:eastAsia="仿宋" w:hAnsi="仿宋"/>
          <w:color w:val="000000" w:themeColor="text1"/>
          <w:szCs w:val="21"/>
        </w:rPr>
      </w:pPr>
      <w:r w:rsidRPr="00321560">
        <w:rPr>
          <w:rFonts w:ascii="仿宋" w:eastAsia="仿宋" w:hAnsi="仿宋" w:hint="eastAsia"/>
          <w:color w:val="000000" w:themeColor="text1"/>
          <w:szCs w:val="21"/>
        </w:rPr>
        <w:t xml:space="preserve">  (a)倒挂面板背栓连接构造        (b)饰件与面板背栓连接构造</w:t>
      </w:r>
    </w:p>
    <w:p w:rsidR="002719DC" w:rsidRPr="00321560" w:rsidRDefault="002719DC" w:rsidP="00663EAE">
      <w:pPr>
        <w:pStyle w:val="ae"/>
        <w:ind w:left="142"/>
        <w:rPr>
          <w:color w:val="000000" w:themeColor="text1"/>
        </w:rPr>
      </w:pPr>
      <w:r w:rsidRPr="00321560">
        <w:rPr>
          <w:rFonts w:hint="eastAsia"/>
          <w:color w:val="000000" w:themeColor="text1"/>
        </w:rPr>
        <w:t>倒挂面板及石材线条</w:t>
      </w:r>
      <w:r w:rsidRPr="00321560">
        <w:rPr>
          <w:color w:val="000000" w:themeColor="text1"/>
        </w:rPr>
        <w:t>连接构造</w:t>
      </w:r>
    </w:p>
    <w:p w:rsidR="002719DC" w:rsidRPr="00321560" w:rsidRDefault="002719DC" w:rsidP="002719DC">
      <w:pPr>
        <w:spacing w:before="93" w:after="93" w:line="320" w:lineRule="exact"/>
        <w:ind w:firstLine="420"/>
        <w:rPr>
          <w:rFonts w:ascii="仿宋" w:eastAsia="仿宋" w:hAnsi="仿宋"/>
          <w:color w:val="000000" w:themeColor="text1"/>
          <w:szCs w:val="21"/>
        </w:rPr>
      </w:pPr>
      <w:r w:rsidRPr="00321560">
        <w:rPr>
          <w:rFonts w:ascii="仿宋" w:eastAsia="仿宋" w:hAnsi="仿宋"/>
          <w:color w:val="000000" w:themeColor="text1"/>
          <w:szCs w:val="21"/>
        </w:rPr>
        <w:t>1-石材</w:t>
      </w:r>
      <w:r w:rsidRPr="00321560">
        <w:rPr>
          <w:rFonts w:ascii="仿宋" w:eastAsia="仿宋" w:hAnsi="仿宋" w:hint="eastAsia"/>
          <w:color w:val="000000" w:themeColor="text1"/>
          <w:szCs w:val="21"/>
        </w:rPr>
        <w:t>挂件</w:t>
      </w:r>
      <w:r w:rsidRPr="00321560">
        <w:rPr>
          <w:rFonts w:ascii="仿宋" w:eastAsia="仿宋" w:hAnsi="仿宋"/>
          <w:color w:val="000000" w:themeColor="text1"/>
          <w:szCs w:val="21"/>
        </w:rPr>
        <w:t>；2-调节螺钉</w:t>
      </w:r>
      <w:r w:rsidRPr="00321560">
        <w:rPr>
          <w:rFonts w:ascii="仿宋" w:eastAsia="仿宋" w:hAnsi="仿宋" w:hint="eastAsia"/>
          <w:color w:val="000000" w:themeColor="text1"/>
          <w:szCs w:val="21"/>
        </w:rPr>
        <w:t>；3-锁定防松螺钉；4-石材背栓；5-加长背栓；6-石材面板；7-石材装件</w:t>
      </w:r>
    </w:p>
    <w:p w:rsidR="002719DC" w:rsidRPr="00321560" w:rsidRDefault="002719DC" w:rsidP="00C5499B">
      <w:pPr>
        <w:pStyle w:val="a4"/>
        <w:rPr>
          <w:color w:val="000000" w:themeColor="text1"/>
        </w:rPr>
      </w:pPr>
      <w:r w:rsidRPr="00321560">
        <w:rPr>
          <w:color w:val="000000" w:themeColor="text1"/>
        </w:rPr>
        <w:t>短槽及通槽连接的矩形石材面板的挂件设计应符合下列规定：</w:t>
      </w:r>
    </w:p>
    <w:p w:rsidR="002719DC" w:rsidRPr="00321560" w:rsidRDefault="002719DC" w:rsidP="0027558F">
      <w:pPr>
        <w:pStyle w:val="afc"/>
        <w:numPr>
          <w:ilvl w:val="0"/>
          <w:numId w:val="46"/>
        </w:numPr>
        <w:rPr>
          <w:color w:val="000000" w:themeColor="text1"/>
        </w:rPr>
      </w:pPr>
      <w:bookmarkStart w:id="298" w:name="_Toc322424271"/>
      <w:bookmarkStart w:id="299" w:name="_Toc322506867"/>
      <w:bookmarkStart w:id="300" w:name="_Toc329357149"/>
      <w:r w:rsidRPr="00321560">
        <w:rPr>
          <w:color w:val="000000" w:themeColor="text1"/>
        </w:rPr>
        <w:t>挂件应进行各类荷载及地震作用下最不利截面的</w:t>
      </w:r>
      <w:r w:rsidRPr="00321560">
        <w:rPr>
          <w:rFonts w:hint="eastAsia"/>
          <w:color w:val="000000" w:themeColor="text1"/>
        </w:rPr>
        <w:t>强度</w:t>
      </w:r>
      <w:r w:rsidRPr="00321560">
        <w:rPr>
          <w:color w:val="000000" w:themeColor="text1"/>
        </w:rPr>
        <w:t>校核计算</w:t>
      </w:r>
      <w:r w:rsidRPr="00321560">
        <w:rPr>
          <w:rFonts w:hint="eastAsia"/>
          <w:color w:val="000000" w:themeColor="text1"/>
        </w:rPr>
        <w:t>。</w:t>
      </w:r>
    </w:p>
    <w:p w:rsidR="002719DC" w:rsidRPr="00321560" w:rsidRDefault="002719DC" w:rsidP="004C4E2D">
      <w:pPr>
        <w:pStyle w:val="afc"/>
        <w:rPr>
          <w:color w:val="000000" w:themeColor="text1"/>
        </w:rPr>
      </w:pPr>
      <w:r w:rsidRPr="00321560">
        <w:rPr>
          <w:color w:val="000000" w:themeColor="text1"/>
        </w:rPr>
        <w:t>在垂直于面板的风荷载</w:t>
      </w:r>
      <w:r w:rsidRPr="00321560">
        <w:rPr>
          <w:rFonts w:hint="eastAsia"/>
          <w:color w:val="000000" w:themeColor="text1"/>
        </w:rPr>
        <w:t>、</w:t>
      </w:r>
      <w:r w:rsidRPr="00321560">
        <w:rPr>
          <w:color w:val="000000" w:themeColor="text1"/>
        </w:rPr>
        <w:t>地震作用下，短槽挂件承受的剪应力标准值可按下列公式计算：</w:t>
      </w:r>
      <w:bookmarkEnd w:id="298"/>
      <w:bookmarkEnd w:id="299"/>
      <w:bookmarkEnd w:id="300"/>
    </w:p>
    <w:p w:rsidR="002719DC" w:rsidRPr="00321560" w:rsidRDefault="00CD3D34" w:rsidP="00A01061">
      <w:pPr>
        <w:pStyle w:val="afffffffffe"/>
        <w:rPr>
          <w:color w:val="000000" w:themeColor="text1"/>
        </w:rPr>
      </w:pPr>
      <w:r w:rsidRPr="00321560">
        <w:rPr>
          <w:color w:val="000000" w:themeColor="text1"/>
          <w:position w:val="-32"/>
        </w:rPr>
        <w:object w:dxaOrig="1300" w:dyaOrig="700">
          <v:shape id="_x0000_i1421" type="#_x0000_t75" style="width:64pt;height:33.5pt" o:ole="">
            <v:imagedata r:id="rId772" o:title=""/>
          </v:shape>
          <o:OLEObject Type="Embed" ProgID="Equation.DSMT4" ShapeID="_x0000_i1421" DrawAspect="Content" ObjectID="_1681285512" r:id="rId773"/>
        </w:object>
      </w:r>
      <w:r w:rsidR="002719DC" w:rsidRPr="00321560">
        <w:rPr>
          <w:color w:val="000000" w:themeColor="text1"/>
        </w:rPr>
        <w:t xml:space="preserve"> </w:t>
      </w:r>
      <w:r w:rsidR="00E43979"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jc w:val="center"/>
        <w:tblLook w:val="04A0" w:firstRow="1" w:lastRow="0" w:firstColumn="1" w:lastColumn="0" w:noHBand="0" w:noVBand="1"/>
      </w:tblPr>
      <w:tblGrid>
        <w:gridCol w:w="1307"/>
        <w:gridCol w:w="8206"/>
      </w:tblGrid>
      <w:tr w:rsidR="00321560" w:rsidRPr="00321560" w:rsidTr="00104F80">
        <w:trPr>
          <w:trHeight w:val="624"/>
          <w:jc w:val="center"/>
        </w:trPr>
        <w:tc>
          <w:tcPr>
            <w:tcW w:w="1307" w:type="dxa"/>
            <w:vAlign w:val="center"/>
          </w:tcPr>
          <w:p w:rsidR="002719DC" w:rsidRPr="00321560" w:rsidRDefault="002719DC" w:rsidP="00D56EC5">
            <w:pPr>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hint="eastAsia"/>
                <w:color w:val="000000" w:themeColor="text1"/>
                <w:szCs w:val="21"/>
              </w:rPr>
              <w:t>：</w:t>
            </w:r>
            <w:r w:rsidRPr="00321560">
              <w:rPr>
                <w:color w:val="000000" w:themeColor="text1"/>
              </w:rPr>
              <w:object w:dxaOrig="300" w:dyaOrig="320">
                <v:shape id="_x0000_i1422" type="#_x0000_t75" style="width:19.5pt;height:20.5pt" o:ole="">
                  <v:imagedata r:id="rId774" o:title=""/>
                </v:shape>
                <o:OLEObject Type="Embed" ProgID="Equation.DSMT4" ShapeID="_x0000_i1422" DrawAspect="Content" ObjectID="_1681285513" r:id="rId775"/>
              </w:object>
            </w:r>
          </w:p>
        </w:tc>
        <w:tc>
          <w:tcPr>
            <w:tcW w:w="8206" w:type="dxa"/>
            <w:vAlign w:val="center"/>
          </w:tcPr>
          <w:p w:rsidR="002719DC" w:rsidRPr="00321560" w:rsidRDefault="002719DC" w:rsidP="00D56EC5">
            <w:pPr>
              <w:rPr>
                <w:color w:val="000000" w:themeColor="text1"/>
              </w:rPr>
            </w:pPr>
            <w:r w:rsidRPr="00321560">
              <w:rPr>
                <w:rFonts w:ascii="华文楷体" w:eastAsia="华文楷体" w:hAnsi="华文楷体"/>
                <w:color w:val="000000" w:themeColor="text1"/>
              </w:rPr>
              <w:t>——</w:t>
            </w:r>
            <w:r w:rsidRPr="00321560">
              <w:rPr>
                <w:color w:val="000000" w:themeColor="text1"/>
              </w:rPr>
              <w:t>挂件剪应力标准值（N/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p>
        </w:tc>
      </w:tr>
      <w:tr w:rsidR="00321560" w:rsidRPr="00321560" w:rsidTr="00104F80">
        <w:trPr>
          <w:trHeight w:val="624"/>
          <w:jc w:val="center"/>
        </w:trPr>
        <w:tc>
          <w:tcPr>
            <w:tcW w:w="1307" w:type="dxa"/>
            <w:vAlign w:val="center"/>
          </w:tcPr>
          <w:p w:rsidR="002719DC" w:rsidRPr="00321560" w:rsidRDefault="002719DC" w:rsidP="00D56EC5">
            <w:pPr>
              <w:jc w:val="right"/>
              <w:rPr>
                <w:rFonts w:asciiTheme="minorEastAsia" w:hAnsiTheme="minorEastAsia"/>
                <w:color w:val="000000" w:themeColor="text1"/>
                <w:szCs w:val="21"/>
              </w:rPr>
            </w:pPr>
            <w:r w:rsidRPr="00321560">
              <w:rPr>
                <w:rFonts w:asciiTheme="minorEastAsia" w:hAnsiTheme="minorEastAsia"/>
                <w:b/>
                <w:bCs/>
                <w:color w:val="000000" w:themeColor="text1"/>
                <w:position w:val="-10"/>
                <w:szCs w:val="21"/>
              </w:rPr>
              <w:object w:dxaOrig="260" w:dyaOrig="320">
                <v:shape id="_x0000_i1423" type="#_x0000_t75" style="width:13.5pt;height:15.5pt" o:ole="">
                  <v:imagedata r:id="rId776" o:title=""/>
                </v:shape>
                <o:OLEObject Type="Embed" ProgID="Equation.DSMT4" ShapeID="_x0000_i1423" DrawAspect="Content" ObjectID="_1681285514" r:id="rId777"/>
              </w:object>
            </w:r>
          </w:p>
        </w:tc>
        <w:tc>
          <w:tcPr>
            <w:tcW w:w="8206" w:type="dxa"/>
            <w:vAlign w:val="center"/>
          </w:tcPr>
          <w:p w:rsidR="002719DC" w:rsidRPr="00321560" w:rsidRDefault="002719DC" w:rsidP="00D56EC5">
            <w:pPr>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垂直于板面的风荷载或地震作用标准值（</w:t>
            </w:r>
            <w:r w:rsidRPr="00321560">
              <w:rPr>
                <w:rFonts w:asciiTheme="minorEastAsia" w:hAnsiTheme="minorEastAsia"/>
                <w:bCs/>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bCs/>
                <w:color w:val="000000" w:themeColor="text1"/>
                <w:szCs w:val="21"/>
              </w:rPr>
              <w:t>），即</w:t>
            </w:r>
            <w:r w:rsidRPr="00321560">
              <w:rPr>
                <w:rFonts w:asciiTheme="minorEastAsia" w:hAnsiTheme="minorEastAsia"/>
                <w:bCs/>
                <w:color w:val="000000" w:themeColor="text1"/>
                <w:szCs w:val="21"/>
              </w:rPr>
              <w:object w:dxaOrig="300" w:dyaOrig="360">
                <v:shape id="_x0000_i1424" type="#_x0000_t75" style="width:14.5pt;height:21.5pt" o:ole="">
                  <v:imagedata r:id="rId778" o:title=""/>
                </v:shape>
                <o:OLEObject Type="Embed" ProgID="Equation.DSMT4" ShapeID="_x0000_i1424" DrawAspect="Content" ObjectID="_1681285515" r:id="rId779"/>
              </w:object>
            </w:r>
            <w:r w:rsidRPr="00321560">
              <w:rPr>
                <w:rFonts w:asciiTheme="minorEastAsia" w:hAnsiTheme="minorEastAsia"/>
                <w:bCs/>
                <w:color w:val="000000" w:themeColor="text1"/>
                <w:szCs w:val="21"/>
              </w:rPr>
              <w:t>或</w:t>
            </w:r>
            <w:r w:rsidRPr="00321560">
              <w:rPr>
                <w:rFonts w:asciiTheme="minorEastAsia" w:hAnsiTheme="minorEastAsia"/>
                <w:bCs/>
                <w:color w:val="000000" w:themeColor="text1"/>
                <w:szCs w:val="21"/>
              </w:rPr>
              <w:object w:dxaOrig="360" w:dyaOrig="360">
                <v:shape id="_x0000_i1425" type="#_x0000_t75" style="width:14.5pt;height:21.5pt" o:ole="">
                  <v:imagedata r:id="rId780" o:title=""/>
                </v:shape>
                <o:OLEObject Type="Embed" ProgID="Equation.DSMT4" ShapeID="_x0000_i1425" DrawAspect="Content" ObjectID="_1681285516" r:id="rId781"/>
              </w:object>
            </w:r>
            <w:r w:rsidRPr="00321560">
              <w:rPr>
                <w:rFonts w:asciiTheme="minorEastAsia" w:hAnsiTheme="minorEastAsia"/>
                <w:bCs/>
                <w:color w:val="000000" w:themeColor="text1"/>
                <w:szCs w:val="21"/>
              </w:rPr>
              <w:t>；</w:t>
            </w:r>
          </w:p>
        </w:tc>
      </w:tr>
      <w:tr w:rsidR="00321560" w:rsidRPr="00321560" w:rsidTr="00104F80">
        <w:trPr>
          <w:trHeight w:val="624"/>
          <w:jc w:val="center"/>
        </w:trPr>
        <w:tc>
          <w:tcPr>
            <w:tcW w:w="1307" w:type="dxa"/>
            <w:vAlign w:val="center"/>
          </w:tcPr>
          <w:p w:rsidR="002719DC" w:rsidRPr="00321560" w:rsidRDefault="002719DC" w:rsidP="00D56EC5">
            <w:pPr>
              <w:jc w:val="right"/>
              <w:rPr>
                <w:rFonts w:asciiTheme="minorEastAsia" w:hAnsiTheme="minorEastAsia"/>
                <w:color w:val="000000" w:themeColor="text1"/>
                <w:szCs w:val="21"/>
              </w:rPr>
            </w:pPr>
            <w:r w:rsidRPr="00321560">
              <w:rPr>
                <w:rFonts w:asciiTheme="minorEastAsia" w:hAnsiTheme="minorEastAsia"/>
                <w:b/>
                <w:bCs/>
                <w:color w:val="000000" w:themeColor="text1"/>
                <w:position w:val="-6"/>
                <w:szCs w:val="21"/>
              </w:rPr>
              <w:object w:dxaOrig="180" w:dyaOrig="200">
                <v:shape id="_x0000_i1426" type="#_x0000_t75" style="width:9pt;height:11.5pt" o:ole="">
                  <v:imagedata r:id="rId740" o:title=""/>
                </v:shape>
                <o:OLEObject Type="Embed" ProgID="Equation.DSMT4" ShapeID="_x0000_i1426" DrawAspect="Content" ObjectID="_1681285517" r:id="rId782"/>
              </w:object>
            </w:r>
            <w:r w:rsidRPr="00321560">
              <w:rPr>
                <w:rFonts w:asciiTheme="minorEastAsia" w:hAnsiTheme="minorEastAsia"/>
                <w:b/>
                <w:bCs/>
                <w:color w:val="000000" w:themeColor="text1"/>
                <w:szCs w:val="21"/>
              </w:rPr>
              <w:t>、</w:t>
            </w:r>
            <w:r w:rsidRPr="00321560">
              <w:rPr>
                <w:rFonts w:asciiTheme="minorEastAsia" w:hAnsiTheme="minorEastAsia"/>
                <w:b/>
                <w:bCs/>
                <w:color w:val="000000" w:themeColor="text1"/>
                <w:position w:val="-6"/>
                <w:szCs w:val="21"/>
              </w:rPr>
              <w:object w:dxaOrig="180" w:dyaOrig="260">
                <v:shape id="_x0000_i1427" type="#_x0000_t75" style="width:9pt;height:13.5pt" o:ole="">
                  <v:imagedata r:id="rId742" o:title=""/>
                </v:shape>
                <o:OLEObject Type="Embed" ProgID="Equation.DSMT4" ShapeID="_x0000_i1427" DrawAspect="Content" ObjectID="_1681285518" r:id="rId783"/>
              </w:object>
            </w:r>
          </w:p>
        </w:tc>
        <w:tc>
          <w:tcPr>
            <w:tcW w:w="8206" w:type="dxa"/>
            <w:vAlign w:val="center"/>
          </w:tcPr>
          <w:p w:rsidR="002719DC" w:rsidRPr="00321560" w:rsidRDefault="002719DC" w:rsidP="00D56EC5">
            <w:pPr>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分别为面板的短边、长边边长（</w:t>
            </w:r>
            <w:r w:rsidRPr="00321560">
              <w:rPr>
                <w:rFonts w:asciiTheme="minorEastAsia" w:hAnsiTheme="minorEastAsia"/>
                <w:bCs/>
                <w:color w:val="000000" w:themeColor="text1"/>
                <w:szCs w:val="21"/>
              </w:rPr>
              <w:t>mm</w:t>
            </w:r>
            <w:r w:rsidRPr="00321560">
              <w:rPr>
                <w:rFonts w:asciiTheme="minorEastAsia" w:hAnsiTheme="minorEastAsia"/>
                <w:bCs/>
                <w:color w:val="000000" w:themeColor="text1"/>
                <w:szCs w:val="21"/>
              </w:rPr>
              <w:t>）；</w:t>
            </w:r>
          </w:p>
        </w:tc>
      </w:tr>
      <w:tr w:rsidR="00321560" w:rsidRPr="00321560" w:rsidTr="00104F80">
        <w:trPr>
          <w:trHeight w:val="624"/>
          <w:jc w:val="center"/>
        </w:trPr>
        <w:tc>
          <w:tcPr>
            <w:tcW w:w="1307" w:type="dxa"/>
            <w:vAlign w:val="center"/>
          </w:tcPr>
          <w:p w:rsidR="002719DC" w:rsidRPr="00321560" w:rsidRDefault="002719DC" w:rsidP="00D56EC5">
            <w:pPr>
              <w:jc w:val="right"/>
              <w:rPr>
                <w:rFonts w:asciiTheme="minorEastAsia" w:hAnsiTheme="minorEastAsia"/>
                <w:b/>
                <w:bCs/>
                <w:color w:val="000000" w:themeColor="text1"/>
                <w:szCs w:val="21"/>
                <w:vertAlign w:val="subscript"/>
              </w:rPr>
            </w:pPr>
            <w:r w:rsidRPr="00321560">
              <w:rPr>
                <w:b/>
                <w:bCs/>
                <w:i/>
                <w:color w:val="000000" w:themeColor="text1"/>
                <w:position w:val="-14"/>
                <w:szCs w:val="21"/>
              </w:rPr>
              <w:object w:dxaOrig="260" w:dyaOrig="360">
                <v:shape id="_x0000_i1428" type="#_x0000_t75" style="width:13.5pt;height:19pt" o:ole="">
                  <v:imagedata r:id="rId784" o:title=""/>
                </v:shape>
                <o:OLEObject Type="Embed" ProgID="Equation.DSMT4" ShapeID="_x0000_i1428" DrawAspect="Content" ObjectID="_1681285519" r:id="rId785"/>
              </w:object>
            </w:r>
          </w:p>
        </w:tc>
        <w:tc>
          <w:tcPr>
            <w:tcW w:w="8206" w:type="dxa"/>
            <w:vAlign w:val="center"/>
          </w:tcPr>
          <w:p w:rsidR="002719DC" w:rsidRPr="00321560" w:rsidRDefault="002719DC" w:rsidP="00D56EC5">
            <w:pPr>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单个</w:t>
            </w:r>
            <w:r w:rsidRPr="00321560">
              <w:rPr>
                <w:rFonts w:asciiTheme="minorEastAsia" w:hAnsiTheme="minorEastAsia"/>
                <w:bCs/>
                <w:color w:val="000000" w:themeColor="text1"/>
                <w:szCs w:val="21"/>
              </w:rPr>
              <w:t>挂件挂钩受剪截面面积（</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bCs/>
                <w:color w:val="000000" w:themeColor="text1"/>
                <w:szCs w:val="21"/>
              </w:rPr>
              <w:t>）；</w:t>
            </w:r>
          </w:p>
        </w:tc>
      </w:tr>
      <w:tr w:rsidR="00321560" w:rsidRPr="00321560" w:rsidTr="00104F80">
        <w:trPr>
          <w:trHeight w:val="624"/>
          <w:jc w:val="center"/>
        </w:trPr>
        <w:tc>
          <w:tcPr>
            <w:tcW w:w="1307" w:type="dxa"/>
            <w:vAlign w:val="center"/>
          </w:tcPr>
          <w:p w:rsidR="002719DC" w:rsidRPr="00321560" w:rsidRDefault="002719DC" w:rsidP="00D56EC5">
            <w:pPr>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6"/>
                <w:szCs w:val="21"/>
              </w:rPr>
              <w:object w:dxaOrig="180" w:dyaOrig="200">
                <v:shape id="_x0000_i1429" type="#_x0000_t75" style="width:9pt;height:11.5pt" o:ole="">
                  <v:imagedata r:id="rId786" o:title=""/>
                </v:shape>
                <o:OLEObject Type="Embed" ProgID="Equation.DSMT4" ShapeID="_x0000_i1429" DrawAspect="Content" ObjectID="_1681285520" r:id="rId787"/>
              </w:object>
            </w:r>
          </w:p>
        </w:tc>
        <w:tc>
          <w:tcPr>
            <w:tcW w:w="8206" w:type="dxa"/>
            <w:vAlign w:val="center"/>
          </w:tcPr>
          <w:p w:rsidR="002719DC" w:rsidRPr="00321560" w:rsidRDefault="002719DC" w:rsidP="00D56EC5">
            <w:pPr>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挂件数量；</w:t>
            </w:r>
          </w:p>
        </w:tc>
      </w:tr>
      <w:tr w:rsidR="00321560" w:rsidRPr="00321560" w:rsidTr="00104F80">
        <w:trPr>
          <w:trHeight w:val="624"/>
          <w:jc w:val="center"/>
        </w:trPr>
        <w:tc>
          <w:tcPr>
            <w:tcW w:w="1307" w:type="dxa"/>
            <w:vAlign w:val="center"/>
          </w:tcPr>
          <w:p w:rsidR="002719DC" w:rsidRPr="00321560" w:rsidRDefault="002719DC" w:rsidP="00D56EC5">
            <w:pPr>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10"/>
                <w:szCs w:val="21"/>
              </w:rPr>
              <w:object w:dxaOrig="220" w:dyaOrig="300">
                <v:shape id="_x0000_i1430" type="#_x0000_t75" style="width:11.5pt;height:15pt" o:ole="">
                  <v:imagedata r:id="rId788" o:title=""/>
                </v:shape>
                <o:OLEObject Type="Embed" ProgID="Equation.DSMT4" ShapeID="_x0000_i1430" DrawAspect="Content" ObjectID="_1681285521" r:id="rId789"/>
              </w:object>
            </w:r>
          </w:p>
        </w:tc>
        <w:tc>
          <w:tcPr>
            <w:tcW w:w="8206" w:type="dxa"/>
            <w:vAlign w:val="center"/>
          </w:tcPr>
          <w:p w:rsidR="002719DC" w:rsidRPr="00321560" w:rsidRDefault="002719DC" w:rsidP="00643DDE">
            <w:pPr>
              <w:rPr>
                <w:rFonts w:asciiTheme="minorEastAsia" w:hAnsiTheme="minorEastAsia"/>
                <w:bCs/>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应力调整系数，可按表</w:t>
            </w:r>
            <w:r w:rsidR="00643DDE" w:rsidRPr="00321560">
              <w:rPr>
                <w:rFonts w:asciiTheme="minorEastAsia" w:hAnsiTheme="minorEastAsia"/>
                <w:bCs/>
                <w:color w:val="000000" w:themeColor="text1"/>
                <w:szCs w:val="21"/>
              </w:rPr>
              <w:t>66</w:t>
            </w:r>
            <w:r w:rsidRPr="00321560">
              <w:rPr>
                <w:rFonts w:asciiTheme="minorEastAsia" w:hAnsiTheme="minorEastAsia"/>
                <w:bCs/>
                <w:color w:val="000000" w:themeColor="text1"/>
                <w:szCs w:val="21"/>
              </w:rPr>
              <w:t>采用。</w:t>
            </w:r>
          </w:p>
        </w:tc>
      </w:tr>
    </w:tbl>
    <w:p w:rsidR="002719DC" w:rsidRPr="00321560" w:rsidRDefault="002719DC" w:rsidP="00A17244">
      <w:pPr>
        <w:pStyle w:val="afc"/>
        <w:rPr>
          <w:color w:val="000000" w:themeColor="text1"/>
        </w:rPr>
      </w:pPr>
      <w:bookmarkStart w:id="301" w:name="_Toc322424272"/>
      <w:bookmarkStart w:id="302" w:name="_Toc322506868"/>
      <w:bookmarkStart w:id="303" w:name="_Toc329357150"/>
      <w:r w:rsidRPr="00321560">
        <w:rPr>
          <w:color w:val="000000" w:themeColor="text1"/>
        </w:rPr>
        <w:t>在垂直于面板的风荷载、地震作用下，通槽挂件的剪应力标准值应按下式计算：</w:t>
      </w:r>
    </w:p>
    <w:p w:rsidR="002719DC" w:rsidRPr="00321560" w:rsidRDefault="00CD3D34" w:rsidP="00A01061">
      <w:pPr>
        <w:pStyle w:val="afffffffffe"/>
        <w:rPr>
          <w:color w:val="000000" w:themeColor="text1"/>
        </w:rPr>
      </w:pPr>
      <w:r w:rsidRPr="00321560">
        <w:rPr>
          <w:color w:val="000000" w:themeColor="text1"/>
          <w:position w:val="-32"/>
        </w:rPr>
        <w:object w:dxaOrig="920" w:dyaOrig="700">
          <v:shape id="_x0000_i1431" type="#_x0000_t75" style="width:50pt;height:37pt" o:ole="">
            <v:imagedata r:id="rId790" o:title=""/>
          </v:shape>
          <o:OLEObject Type="Embed" ProgID="Equation.DSMT4" ShapeID="_x0000_i1431" DrawAspect="Content" ObjectID="_1681285522" r:id="rId791"/>
        </w:object>
      </w:r>
      <w:r w:rsidR="002719DC"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tblLook w:val="04A0" w:firstRow="1" w:lastRow="0" w:firstColumn="1" w:lastColumn="0" w:noHBand="0" w:noVBand="1"/>
      </w:tblPr>
      <w:tblGrid>
        <w:gridCol w:w="1326"/>
        <w:gridCol w:w="8342"/>
      </w:tblGrid>
      <w:tr w:rsidR="00321560" w:rsidRPr="00321560" w:rsidTr="004D0F4B">
        <w:trPr>
          <w:trHeight w:val="624"/>
        </w:trPr>
        <w:tc>
          <w:tcPr>
            <w:tcW w:w="1326" w:type="dxa"/>
            <w:vAlign w:val="center"/>
          </w:tcPr>
          <w:p w:rsidR="002719DC" w:rsidRPr="00321560" w:rsidRDefault="002719DC" w:rsidP="001B1B73">
            <w:pPr>
              <w:rPr>
                <w:rFonts w:asciiTheme="minorEastAsia" w:hAnsiTheme="minorEastAsia"/>
                <w:color w:val="000000" w:themeColor="text1"/>
                <w:sz w:val="22"/>
                <w:szCs w:val="21"/>
              </w:rPr>
            </w:pPr>
            <w:r w:rsidRPr="00321560">
              <w:rPr>
                <w:rFonts w:asciiTheme="minorEastAsia" w:hAnsiTheme="minorEastAsia"/>
                <w:color w:val="000000" w:themeColor="text1"/>
                <w:sz w:val="22"/>
                <w:szCs w:val="21"/>
              </w:rPr>
              <w:t>式中</w:t>
            </w:r>
            <w:r w:rsidRPr="00321560">
              <w:rPr>
                <w:rFonts w:asciiTheme="minorEastAsia" w:hAnsiTheme="minorEastAsia" w:hint="eastAsia"/>
                <w:color w:val="000000" w:themeColor="text1"/>
                <w:sz w:val="22"/>
                <w:szCs w:val="21"/>
              </w:rPr>
              <w:t>：</w:t>
            </w:r>
            <w:r w:rsidRPr="00321560">
              <w:rPr>
                <w:color w:val="000000" w:themeColor="text1"/>
              </w:rPr>
              <w:object w:dxaOrig="300" w:dyaOrig="320">
                <v:shape id="_x0000_i1432" type="#_x0000_t75" style="width:19.5pt;height:20.5pt" o:ole="">
                  <v:imagedata r:id="rId792" o:title=""/>
                </v:shape>
                <o:OLEObject Type="Embed" ProgID="Equation.DSMT4" ShapeID="_x0000_i1432" DrawAspect="Content" ObjectID="_1681285523" r:id="rId793"/>
              </w:object>
            </w:r>
          </w:p>
        </w:tc>
        <w:tc>
          <w:tcPr>
            <w:tcW w:w="8342" w:type="dxa"/>
            <w:vAlign w:val="center"/>
          </w:tcPr>
          <w:p w:rsidR="002719DC" w:rsidRPr="00321560" w:rsidRDefault="002719DC" w:rsidP="001B1B73">
            <w:pPr>
              <w:rPr>
                <w:rFonts w:asciiTheme="minorEastAsia" w:hAnsiTheme="minorEastAsia"/>
                <w:color w:val="000000" w:themeColor="text1"/>
                <w:sz w:val="22"/>
                <w:szCs w:val="21"/>
              </w:rPr>
            </w:pPr>
            <w:r w:rsidRPr="00321560">
              <w:rPr>
                <w:rFonts w:ascii="华文楷体" w:eastAsia="华文楷体" w:hAnsi="华文楷体"/>
                <w:color w:val="000000" w:themeColor="text1"/>
                <w:sz w:val="22"/>
              </w:rPr>
              <w:t>——</w:t>
            </w:r>
            <w:r w:rsidRPr="00321560">
              <w:rPr>
                <w:rFonts w:asciiTheme="minorEastAsia" w:hAnsiTheme="minorEastAsia"/>
                <w:bCs/>
                <w:color w:val="000000" w:themeColor="text1"/>
                <w:sz w:val="22"/>
                <w:szCs w:val="21"/>
              </w:rPr>
              <w:t>挂件剪应力标准值（</w:t>
            </w:r>
            <w:r w:rsidRPr="00321560">
              <w:rPr>
                <w:rFonts w:asciiTheme="minorEastAsia" w:hAnsiTheme="minorEastAsia"/>
                <w:bCs/>
                <w:color w:val="000000" w:themeColor="text1"/>
                <w:sz w:val="22"/>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bCs/>
                <w:color w:val="000000" w:themeColor="text1"/>
                <w:sz w:val="22"/>
                <w:szCs w:val="21"/>
              </w:rPr>
              <w:t>）；</w:t>
            </w:r>
          </w:p>
        </w:tc>
      </w:tr>
      <w:tr w:rsidR="00321560" w:rsidRPr="00321560" w:rsidTr="004D0F4B">
        <w:trPr>
          <w:trHeight w:val="624"/>
        </w:trPr>
        <w:tc>
          <w:tcPr>
            <w:tcW w:w="1326" w:type="dxa"/>
            <w:vAlign w:val="center"/>
          </w:tcPr>
          <w:p w:rsidR="002719DC" w:rsidRPr="00321560" w:rsidRDefault="002719DC" w:rsidP="001B1B73">
            <w:pPr>
              <w:jc w:val="right"/>
              <w:rPr>
                <w:rFonts w:asciiTheme="minorEastAsia" w:hAnsiTheme="minorEastAsia"/>
                <w:i/>
                <w:color w:val="000000" w:themeColor="text1"/>
                <w:sz w:val="22"/>
                <w:szCs w:val="21"/>
              </w:rPr>
            </w:pPr>
            <w:r w:rsidRPr="00321560">
              <w:rPr>
                <w:rFonts w:asciiTheme="minorEastAsia" w:hAnsiTheme="minorEastAsia"/>
                <w:b/>
                <w:bCs/>
                <w:color w:val="000000" w:themeColor="text1"/>
                <w:position w:val="-6"/>
                <w:sz w:val="22"/>
                <w:szCs w:val="21"/>
              </w:rPr>
              <w:object w:dxaOrig="139" w:dyaOrig="279">
                <v:shape id="_x0000_i1433" type="#_x0000_t75" style="width:8pt;height:14.5pt" o:ole="">
                  <v:imagedata r:id="rId794" o:title=""/>
                </v:shape>
                <o:OLEObject Type="Embed" ProgID="Equation.DSMT4" ShapeID="_x0000_i1433" DrawAspect="Content" ObjectID="_1681285524" r:id="rId795"/>
              </w:object>
            </w:r>
          </w:p>
        </w:tc>
        <w:tc>
          <w:tcPr>
            <w:tcW w:w="8342" w:type="dxa"/>
            <w:vAlign w:val="center"/>
          </w:tcPr>
          <w:p w:rsidR="002719DC" w:rsidRPr="00321560" w:rsidRDefault="002719DC" w:rsidP="001B1B73">
            <w:pPr>
              <w:rPr>
                <w:rFonts w:asciiTheme="minorEastAsia" w:hAnsiTheme="minorEastAsia"/>
                <w:color w:val="000000" w:themeColor="text1"/>
                <w:sz w:val="22"/>
                <w:szCs w:val="21"/>
              </w:rPr>
            </w:pPr>
            <w:r w:rsidRPr="00321560">
              <w:rPr>
                <w:rFonts w:ascii="华文楷体" w:eastAsia="华文楷体" w:hAnsi="华文楷体"/>
                <w:color w:val="000000" w:themeColor="text1"/>
                <w:sz w:val="22"/>
              </w:rPr>
              <w:t>——</w:t>
            </w:r>
            <w:r w:rsidRPr="00321560">
              <w:rPr>
                <w:rFonts w:asciiTheme="minorEastAsia" w:hAnsiTheme="minorEastAsia"/>
                <w:bCs/>
                <w:color w:val="000000" w:themeColor="text1"/>
                <w:sz w:val="22"/>
                <w:szCs w:val="21"/>
              </w:rPr>
              <w:t>面板的跨度，即支承边的距离</w:t>
            </w:r>
            <w:r w:rsidRPr="00321560">
              <w:rPr>
                <w:rFonts w:asciiTheme="minorEastAsia" w:hAnsiTheme="minorEastAsia"/>
                <w:bCs/>
                <w:color w:val="000000" w:themeColor="text1"/>
                <w:sz w:val="22"/>
                <w:szCs w:val="21"/>
              </w:rPr>
              <w:t>(mm)</w:t>
            </w:r>
            <w:r w:rsidRPr="00321560">
              <w:rPr>
                <w:rFonts w:asciiTheme="minorEastAsia" w:hAnsiTheme="minorEastAsia"/>
                <w:bCs/>
                <w:color w:val="000000" w:themeColor="text1"/>
                <w:sz w:val="22"/>
                <w:szCs w:val="21"/>
              </w:rPr>
              <w:t>；</w:t>
            </w:r>
          </w:p>
        </w:tc>
      </w:tr>
      <w:tr w:rsidR="00321560" w:rsidRPr="00321560" w:rsidTr="004D0F4B">
        <w:trPr>
          <w:trHeight w:val="624"/>
        </w:trPr>
        <w:tc>
          <w:tcPr>
            <w:tcW w:w="1326" w:type="dxa"/>
            <w:vAlign w:val="center"/>
          </w:tcPr>
          <w:p w:rsidR="002719DC" w:rsidRPr="00321560" w:rsidRDefault="002719DC" w:rsidP="001B1B73">
            <w:pPr>
              <w:jc w:val="right"/>
              <w:rPr>
                <w:rFonts w:asciiTheme="minorEastAsia" w:hAnsiTheme="minorEastAsia"/>
                <w:color w:val="000000" w:themeColor="text1"/>
                <w:sz w:val="22"/>
                <w:szCs w:val="21"/>
              </w:rPr>
            </w:pPr>
            <w:r w:rsidRPr="00321560">
              <w:rPr>
                <w:rFonts w:asciiTheme="minorEastAsia" w:hAnsiTheme="minorEastAsia"/>
                <w:b/>
                <w:bCs/>
                <w:color w:val="000000" w:themeColor="text1"/>
                <w:sz w:val="22"/>
                <w:szCs w:val="21"/>
              </w:rPr>
              <w:object w:dxaOrig="279" w:dyaOrig="360">
                <v:shape id="_x0000_i1434" type="#_x0000_t75" style="width:14.5pt;height:19pt" o:ole="">
                  <v:imagedata r:id="rId796" o:title=""/>
                </v:shape>
                <o:OLEObject Type="Embed" ProgID="Equation.DSMT4" ShapeID="_x0000_i1434" DrawAspect="Content" ObjectID="_1681285525" r:id="rId797"/>
              </w:object>
            </w:r>
          </w:p>
        </w:tc>
        <w:tc>
          <w:tcPr>
            <w:tcW w:w="8342" w:type="dxa"/>
            <w:vAlign w:val="center"/>
          </w:tcPr>
          <w:p w:rsidR="002719DC" w:rsidRPr="00321560" w:rsidRDefault="002719DC" w:rsidP="001B1B73">
            <w:pPr>
              <w:rPr>
                <w:rFonts w:asciiTheme="minorEastAsia" w:hAnsiTheme="minorEastAsia"/>
                <w:color w:val="000000" w:themeColor="text1"/>
                <w:sz w:val="22"/>
                <w:szCs w:val="21"/>
              </w:rPr>
            </w:pPr>
            <w:r w:rsidRPr="00321560">
              <w:rPr>
                <w:rFonts w:ascii="华文楷体" w:eastAsia="华文楷体" w:hAnsi="华文楷体"/>
                <w:color w:val="000000" w:themeColor="text1"/>
                <w:sz w:val="22"/>
              </w:rPr>
              <w:t>——</w:t>
            </w:r>
            <w:r w:rsidRPr="00321560">
              <w:rPr>
                <w:rFonts w:asciiTheme="minorEastAsia" w:hAnsiTheme="minorEastAsia"/>
                <w:bCs/>
                <w:color w:val="000000" w:themeColor="text1"/>
                <w:sz w:val="22"/>
                <w:szCs w:val="21"/>
              </w:rPr>
              <w:t>垂直于板面的风荷载或地震作用标准值（</w:t>
            </w:r>
            <w:r w:rsidRPr="00321560">
              <w:rPr>
                <w:rFonts w:asciiTheme="minorEastAsia" w:hAnsiTheme="minorEastAsia"/>
                <w:bCs/>
                <w:color w:val="000000" w:themeColor="text1"/>
                <w:sz w:val="22"/>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bCs/>
                <w:color w:val="000000" w:themeColor="text1"/>
                <w:sz w:val="22"/>
                <w:szCs w:val="21"/>
              </w:rPr>
              <w:t>），即</w:t>
            </w:r>
            <w:r w:rsidRPr="00321560">
              <w:rPr>
                <w:rFonts w:asciiTheme="minorEastAsia" w:hAnsiTheme="minorEastAsia"/>
                <w:bCs/>
                <w:color w:val="000000" w:themeColor="text1"/>
                <w:sz w:val="22"/>
                <w:szCs w:val="21"/>
              </w:rPr>
              <w:object w:dxaOrig="300" w:dyaOrig="360">
                <v:shape id="_x0000_i1435" type="#_x0000_t75" style="width:15pt;height:19pt" o:ole="">
                  <v:imagedata r:id="rId798" o:title=""/>
                </v:shape>
                <o:OLEObject Type="Embed" ProgID="Equation.DSMT4" ShapeID="_x0000_i1435" DrawAspect="Content" ObjectID="_1681285526" r:id="rId799"/>
              </w:object>
            </w:r>
            <w:r w:rsidRPr="00321560">
              <w:rPr>
                <w:rFonts w:asciiTheme="minorEastAsia" w:hAnsiTheme="minorEastAsia"/>
                <w:bCs/>
                <w:color w:val="000000" w:themeColor="text1"/>
                <w:sz w:val="22"/>
                <w:szCs w:val="21"/>
              </w:rPr>
              <w:t>或</w:t>
            </w:r>
            <w:r w:rsidRPr="00321560">
              <w:rPr>
                <w:rFonts w:asciiTheme="minorEastAsia" w:hAnsiTheme="minorEastAsia"/>
                <w:bCs/>
                <w:color w:val="000000" w:themeColor="text1"/>
                <w:sz w:val="22"/>
                <w:szCs w:val="21"/>
              </w:rPr>
              <w:object w:dxaOrig="360" w:dyaOrig="360">
                <v:shape id="_x0000_i1436" type="#_x0000_t75" style="width:19pt;height:19pt" o:ole="">
                  <v:imagedata r:id="rId800" o:title=""/>
                </v:shape>
                <o:OLEObject Type="Embed" ProgID="Equation.DSMT4" ShapeID="_x0000_i1436" DrawAspect="Content" ObjectID="_1681285527" r:id="rId801"/>
              </w:object>
            </w:r>
            <w:r w:rsidRPr="00321560">
              <w:rPr>
                <w:rFonts w:asciiTheme="minorEastAsia" w:hAnsiTheme="minorEastAsia"/>
                <w:bCs/>
                <w:color w:val="000000" w:themeColor="text1"/>
                <w:sz w:val="22"/>
                <w:szCs w:val="21"/>
              </w:rPr>
              <w:t>；</w:t>
            </w:r>
          </w:p>
        </w:tc>
      </w:tr>
      <w:tr w:rsidR="00321560" w:rsidRPr="00321560" w:rsidTr="004D0F4B">
        <w:trPr>
          <w:trHeight w:val="624"/>
        </w:trPr>
        <w:tc>
          <w:tcPr>
            <w:tcW w:w="1326" w:type="dxa"/>
            <w:vAlign w:val="center"/>
          </w:tcPr>
          <w:p w:rsidR="002719DC" w:rsidRPr="00321560" w:rsidRDefault="00824AF3" w:rsidP="001B1B73">
            <w:pPr>
              <w:rPr>
                <w:rFonts w:asciiTheme="minorEastAsia" w:hAnsiTheme="minorEastAsia"/>
                <w:b/>
                <w:bCs/>
                <w:color w:val="000000" w:themeColor="text1"/>
                <w:sz w:val="22"/>
                <w:szCs w:val="21"/>
              </w:rPr>
            </w:pPr>
            <m:oMathPara>
              <m:oMathParaPr>
                <m:jc m:val="right"/>
              </m:oMathParaPr>
              <m:oMath>
                <m:sSub>
                  <m:sSubPr>
                    <m:ctrlPr>
                      <w:rPr>
                        <w:rFonts w:ascii="Cambria Math" w:eastAsia="Cambria Math" w:hAnsi="Cambria Math"/>
                        <w:bCs/>
                        <w:color w:val="000000" w:themeColor="text1"/>
                        <w:sz w:val="22"/>
                        <w:szCs w:val="21"/>
                      </w:rPr>
                    </m:ctrlPr>
                  </m:sSubPr>
                  <m:e>
                    <m:r>
                      <w:rPr>
                        <w:rFonts w:ascii="Cambria Math" w:hAnsi="Cambria Math" w:hint="eastAsia"/>
                        <w:color w:val="000000" w:themeColor="text1"/>
                        <w:sz w:val="22"/>
                        <w:szCs w:val="21"/>
                      </w:rPr>
                      <m:t>t</m:t>
                    </m:r>
                  </m:e>
                  <m:sub>
                    <m:r>
                      <w:rPr>
                        <w:rFonts w:ascii="Cambria Math" w:hAnsi="Cambria Math" w:hint="eastAsia"/>
                        <w:color w:val="000000" w:themeColor="text1"/>
                        <w:sz w:val="22"/>
                        <w:szCs w:val="21"/>
                      </w:rPr>
                      <m:t>P</m:t>
                    </m:r>
                  </m:sub>
                </m:sSub>
              </m:oMath>
            </m:oMathPara>
          </w:p>
        </w:tc>
        <w:tc>
          <w:tcPr>
            <w:tcW w:w="8342" w:type="dxa"/>
            <w:vAlign w:val="center"/>
          </w:tcPr>
          <w:p w:rsidR="002719DC" w:rsidRPr="00321560" w:rsidRDefault="002719DC" w:rsidP="001B1B73">
            <w:pPr>
              <w:rPr>
                <w:rFonts w:asciiTheme="minorEastAsia" w:hAnsiTheme="minorEastAsia"/>
                <w:color w:val="000000" w:themeColor="text1"/>
                <w:sz w:val="22"/>
                <w:szCs w:val="21"/>
              </w:rPr>
            </w:pPr>
            <w:r w:rsidRPr="00321560">
              <w:rPr>
                <w:rFonts w:ascii="华文楷体" w:eastAsia="华文楷体" w:hAnsi="华文楷体"/>
                <w:color w:val="000000" w:themeColor="text1"/>
                <w:sz w:val="22"/>
              </w:rPr>
              <w:t>——</w:t>
            </w:r>
            <w:r w:rsidRPr="00321560">
              <w:rPr>
                <w:rFonts w:asciiTheme="minorEastAsia" w:hAnsiTheme="minorEastAsia"/>
                <w:bCs/>
                <w:color w:val="000000" w:themeColor="text1"/>
                <w:sz w:val="22"/>
                <w:szCs w:val="21"/>
              </w:rPr>
              <w:t>挂件厚度</w:t>
            </w:r>
            <w:r w:rsidRPr="00321560">
              <w:rPr>
                <w:rFonts w:asciiTheme="minorEastAsia" w:hAnsiTheme="minorEastAsia"/>
                <w:bCs/>
                <w:color w:val="000000" w:themeColor="text1"/>
                <w:sz w:val="22"/>
                <w:szCs w:val="21"/>
              </w:rPr>
              <w:t>(mm)</w:t>
            </w:r>
            <w:r w:rsidRPr="00321560">
              <w:rPr>
                <w:rFonts w:asciiTheme="minorEastAsia" w:hAnsiTheme="minorEastAsia"/>
                <w:bCs/>
                <w:color w:val="000000" w:themeColor="text1"/>
                <w:sz w:val="22"/>
                <w:szCs w:val="21"/>
              </w:rPr>
              <w:t>。</w:t>
            </w:r>
          </w:p>
        </w:tc>
      </w:tr>
    </w:tbl>
    <w:p w:rsidR="002719DC" w:rsidRPr="00321560" w:rsidRDefault="002719DC" w:rsidP="00A17244">
      <w:pPr>
        <w:pStyle w:val="afc"/>
        <w:rPr>
          <w:color w:val="000000" w:themeColor="text1"/>
        </w:rPr>
      </w:pPr>
      <w:r w:rsidRPr="00321560">
        <w:rPr>
          <w:color w:val="000000" w:themeColor="text1"/>
        </w:rPr>
        <w:t>由各种作用产生的应力标准值，应按本标准第</w:t>
      </w:r>
      <w:r w:rsidR="0090352F" w:rsidRPr="00321560">
        <w:rPr>
          <w:color w:val="000000" w:themeColor="text1"/>
        </w:rPr>
        <w:t>6</w:t>
      </w:r>
      <w:r w:rsidR="00B61425" w:rsidRPr="00321560">
        <w:rPr>
          <w:color w:val="000000" w:themeColor="text1"/>
        </w:rPr>
        <w:t>.4.1</w:t>
      </w:r>
      <w:r w:rsidRPr="00321560">
        <w:rPr>
          <w:color w:val="000000" w:themeColor="text1"/>
        </w:rPr>
        <w:t>条的规定进行组合，组合的应力设计值不应超过挂件的强度设计值。</w:t>
      </w:r>
      <w:bookmarkEnd w:id="301"/>
      <w:bookmarkEnd w:id="302"/>
      <w:bookmarkEnd w:id="303"/>
    </w:p>
    <w:p w:rsidR="002719DC" w:rsidRPr="00321560" w:rsidRDefault="002719DC" w:rsidP="00C5499B">
      <w:pPr>
        <w:pStyle w:val="a4"/>
        <w:rPr>
          <w:color w:val="000000" w:themeColor="text1"/>
        </w:rPr>
      </w:pPr>
      <w:r w:rsidRPr="00321560">
        <w:rPr>
          <w:color w:val="000000" w:themeColor="text1"/>
        </w:rPr>
        <w:t>石材背栓抗拉设计应符合下列规定：</w:t>
      </w:r>
    </w:p>
    <w:p w:rsidR="002719DC" w:rsidRPr="00321560" w:rsidRDefault="002719DC" w:rsidP="0027558F">
      <w:pPr>
        <w:pStyle w:val="afc"/>
        <w:numPr>
          <w:ilvl w:val="0"/>
          <w:numId w:val="47"/>
        </w:numPr>
        <w:rPr>
          <w:color w:val="000000" w:themeColor="text1"/>
        </w:rPr>
      </w:pPr>
      <w:r w:rsidRPr="00321560">
        <w:rPr>
          <w:color w:val="000000" w:themeColor="text1"/>
        </w:rPr>
        <w:t>在风荷载或垂直于板面方向地震作用下，单个背栓</w:t>
      </w:r>
      <w:r w:rsidRPr="00321560">
        <w:rPr>
          <w:rFonts w:hint="eastAsia"/>
          <w:color w:val="000000" w:themeColor="text1"/>
        </w:rPr>
        <w:t>所</w:t>
      </w:r>
      <w:r w:rsidRPr="00321560">
        <w:rPr>
          <w:color w:val="000000" w:themeColor="text1"/>
        </w:rPr>
        <w:t>受拉力按下列公式计算：</w:t>
      </w:r>
    </w:p>
    <w:p w:rsidR="002719DC" w:rsidRPr="00321560" w:rsidRDefault="002719DC" w:rsidP="002719DC">
      <w:pPr>
        <w:spacing w:before="93" w:after="93" w:line="320" w:lineRule="exact"/>
        <w:ind w:firstLine="420"/>
        <w:rPr>
          <w:rFonts w:asciiTheme="minorEastAsia" w:hAnsiTheme="minorEastAsia"/>
          <w:color w:val="000000" w:themeColor="text1"/>
          <w:szCs w:val="21"/>
        </w:rPr>
      </w:pPr>
      <w:r w:rsidRPr="00321560">
        <w:rPr>
          <w:rFonts w:asciiTheme="minorEastAsia" w:hAnsiTheme="minorEastAsia"/>
          <w:color w:val="000000" w:themeColor="text1"/>
          <w:szCs w:val="21"/>
        </w:rPr>
        <w:t>背栓水平拉力标准值为</w:t>
      </w:r>
      <w:r w:rsidRPr="00321560">
        <w:rPr>
          <w:rFonts w:asciiTheme="minorEastAsia" w:hAnsiTheme="minorEastAsia" w:hint="eastAsia"/>
          <w:color w:val="000000" w:themeColor="text1"/>
          <w:szCs w:val="21"/>
        </w:rPr>
        <w:t>：</w:t>
      </w:r>
    </w:p>
    <w:p w:rsidR="002719DC" w:rsidRPr="00321560" w:rsidRDefault="00CD3D34" w:rsidP="00A01061">
      <w:pPr>
        <w:pStyle w:val="afffffffffe"/>
        <w:rPr>
          <w:color w:val="000000" w:themeColor="text1"/>
        </w:rPr>
      </w:pPr>
      <w:r w:rsidRPr="00321560">
        <w:rPr>
          <w:color w:val="000000" w:themeColor="text1"/>
          <w:position w:val="-24"/>
        </w:rPr>
        <w:object w:dxaOrig="1540" w:dyaOrig="620">
          <v:shape id="_x0000_i1437" type="#_x0000_t75" style="width:76.5pt;height:31pt" o:ole="">
            <v:imagedata r:id="rId802" o:title=""/>
          </v:shape>
          <o:OLEObject Type="Embed" ProgID="Equation.DSMT4" ShapeID="_x0000_i1437" DrawAspect="Content" ObjectID="_1681285528" r:id="rId803"/>
        </w:object>
      </w:r>
      <w:r w:rsidR="00E43979"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firstLineChars="400" w:firstLine="840"/>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color w:val="000000" w:themeColor="text1"/>
          <w:position w:val="-12"/>
          <w:szCs w:val="21"/>
        </w:rPr>
        <w:object w:dxaOrig="260" w:dyaOrig="360">
          <v:shape id="_x0000_i1438" type="#_x0000_t75" style="width:13.5pt;height:19pt" o:ole="">
            <v:imagedata r:id="rId804" o:title=""/>
          </v:shape>
          <o:OLEObject Type="Embed" ProgID="Equation.DSMT4" ShapeID="_x0000_i1438" DrawAspect="Content" ObjectID="_1681285529" r:id="rId805"/>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背栓</w:t>
      </w:r>
      <w:r w:rsidRPr="00321560">
        <w:rPr>
          <w:rFonts w:asciiTheme="minorEastAsia" w:hAnsiTheme="minorEastAsia" w:hint="eastAsia"/>
          <w:color w:val="000000" w:themeColor="text1"/>
          <w:szCs w:val="21"/>
        </w:rPr>
        <w:t>所</w:t>
      </w:r>
      <w:r w:rsidRPr="00321560">
        <w:rPr>
          <w:rFonts w:asciiTheme="minorEastAsia" w:hAnsiTheme="minorEastAsia"/>
          <w:color w:val="000000" w:themeColor="text1"/>
          <w:szCs w:val="21"/>
        </w:rPr>
        <w:t>受水平拉力标准值（</w:t>
      </w:r>
      <w:r w:rsidRPr="00321560">
        <w:rPr>
          <w:rFonts w:asciiTheme="minorEastAsia" w:hAnsiTheme="minorEastAsia"/>
          <w:color w:val="000000" w:themeColor="text1"/>
          <w:szCs w:val="21"/>
        </w:rPr>
        <w:t>N</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700" w:firstLine="1470"/>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279" w:dyaOrig="360">
          <v:shape id="_x0000_i1439" type="#_x0000_t75" style="width:14.5pt;height:19pt" o:ole="">
            <v:imagedata r:id="rId806" o:title=""/>
          </v:shape>
          <o:OLEObject Type="Embed" ProgID="Equation.DSMT4" ShapeID="_x0000_i1439" DrawAspect="Content" ObjectID="_1681285530" r:id="rId807"/>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风荷载或垂直于板面方向地震作用标准值（</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550" w:firstLine="1155"/>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80" w:dyaOrig="240">
          <v:shape id="_x0000_i1440" type="#_x0000_t75" style="width:8.5pt;height:14.5pt" o:ole="">
            <v:imagedata r:id="rId808" o:title=""/>
          </v:shape>
          <o:OLEObject Type="Embed" ProgID="Equation.3" ShapeID="_x0000_i1440" DrawAspect="Content" ObjectID="_1681285531" r:id="rId809"/>
        </w:object>
      </w:r>
      <w:r w:rsidRPr="00321560">
        <w:rPr>
          <w:rFonts w:asciiTheme="minorEastAsia" w:hAnsiTheme="minorEastAsia"/>
          <w:color w:val="000000" w:themeColor="text1"/>
          <w:szCs w:val="21"/>
        </w:rPr>
        <w:t>，</w:t>
      </w:r>
      <w:r w:rsidRPr="00321560">
        <w:rPr>
          <w:rFonts w:asciiTheme="minorEastAsia" w:hAnsiTheme="minorEastAsia"/>
          <w:color w:val="000000" w:themeColor="text1"/>
          <w:position w:val="-6"/>
          <w:szCs w:val="21"/>
        </w:rPr>
        <w:object w:dxaOrig="200" w:dyaOrig="220">
          <v:shape id="_x0000_i1441" type="#_x0000_t75" style="width:11.5pt;height:11.5pt" o:ole="">
            <v:imagedata r:id="rId810" o:title=""/>
          </v:shape>
          <o:OLEObject Type="Embed" ProgID="Equation.DSMT4" ShapeID="_x0000_i1441" DrawAspect="Content" ObjectID="_1681285532" r:id="rId811"/>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面板长边</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短边边长（</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750" w:firstLine="1575"/>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200" w:dyaOrig="220">
          <v:shape id="_x0000_i1442" type="#_x0000_t75" style="width:11.5pt;height:11.5pt" o:ole="">
            <v:imagedata r:id="rId812" o:title=""/>
          </v:shape>
          <o:OLEObject Type="Embed" ProgID="Equation.DSMT4" ShapeID="_x0000_i1442" DrawAspect="Content" ObjectID="_1681285533" r:id="rId813"/>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每块面板上背栓数量</w:t>
      </w:r>
      <w:r w:rsidRPr="00321560">
        <w:rPr>
          <w:rFonts w:asciiTheme="minorEastAsia" w:hAnsiTheme="minorEastAsia" w:hint="eastAsia"/>
          <w:color w:val="000000" w:themeColor="text1"/>
          <w:szCs w:val="21"/>
        </w:rPr>
        <w:t>；</w:t>
      </w:r>
    </w:p>
    <w:p w:rsidR="002719DC" w:rsidRPr="00321560" w:rsidRDefault="002719DC" w:rsidP="002719DC">
      <w:pPr>
        <w:spacing w:before="93" w:after="93" w:line="320" w:lineRule="exact"/>
        <w:ind w:firstLineChars="700" w:firstLine="147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40" w:dyaOrig="320">
          <v:shape id="_x0000_i1443" type="#_x0000_t75" style="width:12pt;height:15.5pt" o:ole="">
            <v:imagedata r:id="rId814" o:title=""/>
          </v:shape>
          <o:OLEObject Type="Embed" ProgID="Equation.DSMT4" ShapeID="_x0000_i1443" DrawAspect="Content" ObjectID="_1681285534" r:id="rId815"/>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应力调整系数，按表</w:t>
      </w:r>
      <w:r w:rsidR="00643DDE" w:rsidRPr="00321560">
        <w:rPr>
          <w:rFonts w:asciiTheme="minorEastAsia" w:hAnsiTheme="minorEastAsia"/>
          <w:color w:val="000000" w:themeColor="text1"/>
          <w:szCs w:val="21"/>
        </w:rPr>
        <w:t>66</w:t>
      </w:r>
      <w:r w:rsidRPr="00321560">
        <w:rPr>
          <w:rFonts w:asciiTheme="minorEastAsia" w:hAnsiTheme="minorEastAsia"/>
          <w:color w:val="000000" w:themeColor="text1"/>
          <w:szCs w:val="21"/>
        </w:rPr>
        <w:t>采用。</w:t>
      </w:r>
    </w:p>
    <w:p w:rsidR="002719DC" w:rsidRPr="00321560" w:rsidRDefault="002719DC" w:rsidP="00A17244">
      <w:pPr>
        <w:pStyle w:val="afc"/>
        <w:rPr>
          <w:color w:val="000000" w:themeColor="text1"/>
        </w:rPr>
      </w:pPr>
      <w:r w:rsidRPr="00321560">
        <w:rPr>
          <w:rFonts w:hint="eastAsia"/>
          <w:color w:val="000000" w:themeColor="text1"/>
        </w:rPr>
        <w:t>背栓</w:t>
      </w:r>
      <w:r w:rsidRPr="00321560">
        <w:rPr>
          <w:color w:val="000000" w:themeColor="text1"/>
        </w:rPr>
        <w:t>水平拉力标准值应按本标准</w:t>
      </w:r>
      <w:r w:rsidRPr="00321560">
        <w:rPr>
          <w:rFonts w:hint="eastAsia"/>
          <w:color w:val="000000" w:themeColor="text1"/>
        </w:rPr>
        <w:t>第</w:t>
      </w:r>
      <w:r w:rsidR="0090352F" w:rsidRPr="00321560">
        <w:rPr>
          <w:color w:val="000000" w:themeColor="text1"/>
        </w:rPr>
        <w:t>6</w:t>
      </w:r>
      <w:r w:rsidR="00B61425" w:rsidRPr="00321560">
        <w:rPr>
          <w:rFonts w:hint="eastAsia"/>
          <w:color w:val="000000" w:themeColor="text1"/>
        </w:rPr>
        <w:t>.</w:t>
      </w:r>
      <w:r w:rsidR="00B61425" w:rsidRPr="00321560">
        <w:rPr>
          <w:color w:val="000000" w:themeColor="text1"/>
        </w:rPr>
        <w:t>4.1</w:t>
      </w:r>
      <w:r w:rsidRPr="00321560">
        <w:rPr>
          <w:rFonts w:hint="eastAsia"/>
          <w:color w:val="000000" w:themeColor="text1"/>
        </w:rPr>
        <w:t>条</w:t>
      </w:r>
      <w:r w:rsidRPr="00321560">
        <w:rPr>
          <w:color w:val="000000" w:themeColor="text1"/>
        </w:rPr>
        <w:t>的规定组合</w:t>
      </w:r>
      <w:r w:rsidRPr="00321560">
        <w:rPr>
          <w:rFonts w:hint="eastAsia"/>
          <w:color w:val="000000" w:themeColor="text1"/>
        </w:rPr>
        <w:t>，并计算得到背栓拉力设计值</w:t>
      </w:r>
      <w:r w:rsidRPr="00321560">
        <w:rPr>
          <w:color w:val="000000" w:themeColor="text1"/>
          <w:position w:val="-4"/>
        </w:rPr>
        <w:object w:dxaOrig="260" w:dyaOrig="260">
          <v:shape id="_x0000_i1444" type="#_x0000_t75" style="width:8.5pt;height:8.5pt" o:ole="">
            <v:imagedata r:id="rId816" o:title=""/>
          </v:shape>
          <o:OLEObject Type="Embed" ProgID="Equation.DSMT4" ShapeID="_x0000_i1444" DrawAspect="Content" ObjectID="_1681285535" r:id="rId817"/>
        </w:object>
      </w:r>
      <w:r w:rsidRPr="00321560">
        <w:rPr>
          <w:rFonts w:hint="eastAsia"/>
          <w:color w:val="000000" w:themeColor="text1"/>
        </w:rPr>
        <w:t>，并符合下式的要求：</w:t>
      </w:r>
    </w:p>
    <w:p w:rsidR="002719DC" w:rsidRPr="00321560" w:rsidRDefault="00DA01C2" w:rsidP="00A01061">
      <w:pPr>
        <w:pStyle w:val="afffffffffe"/>
        <w:rPr>
          <w:color w:val="000000" w:themeColor="text1"/>
        </w:rPr>
      </w:pPr>
      <w:r w:rsidRPr="00321560">
        <w:rPr>
          <w:color w:val="000000" w:themeColor="text1"/>
          <w:position w:val="-12"/>
        </w:rPr>
        <w:object w:dxaOrig="680" w:dyaOrig="360">
          <v:shape id="_x0000_i1445" type="#_x0000_t75" style="width:34pt;height:19pt" o:ole="">
            <v:imagedata r:id="rId818" o:title=""/>
          </v:shape>
          <o:OLEObject Type="Embed" ProgID="Equation.DSMT4" ShapeID="_x0000_i1445" DrawAspect="Content" ObjectID="_1681285536" r:id="rId819"/>
        </w:object>
      </w:r>
      <w:r w:rsidR="00E43979" w:rsidRPr="00321560">
        <w:rPr>
          <w:color w:val="000000" w:themeColor="text1"/>
        </w:rPr>
        <w:t xml:space="preserve">             </w:t>
      </w:r>
      <w:r w:rsidR="00E96A31" w:rsidRPr="00321560">
        <w:rPr>
          <w:color w:val="000000" w:themeColor="text1"/>
        </w:rPr>
        <w:t xml:space="preserve">     </w:t>
      </w:r>
      <w:r w:rsidR="00E43979"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firstLineChars="450" w:firstLine="945"/>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color w:val="000000" w:themeColor="text1"/>
          <w:position w:val="-4"/>
          <w:szCs w:val="21"/>
        </w:rPr>
        <w:object w:dxaOrig="260" w:dyaOrig="260">
          <v:shape id="_x0000_i1446" type="#_x0000_t75" style="width:13.5pt;height:13.5pt" o:ole="">
            <v:imagedata r:id="rId820" o:title=""/>
          </v:shape>
          <o:OLEObject Type="Embed" ProgID="Equation.DSMT4" ShapeID="_x0000_i1446" DrawAspect="Content" ObjectID="_1681285537" r:id="rId821"/>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单个背栓</w:t>
      </w:r>
      <w:r w:rsidRPr="00321560">
        <w:rPr>
          <w:rFonts w:asciiTheme="minorEastAsia" w:hAnsiTheme="minorEastAsia" w:hint="eastAsia"/>
          <w:color w:val="000000" w:themeColor="text1"/>
          <w:szCs w:val="21"/>
        </w:rPr>
        <w:t>所</w:t>
      </w:r>
      <w:r w:rsidRPr="00321560">
        <w:rPr>
          <w:rFonts w:asciiTheme="minorEastAsia" w:hAnsiTheme="minorEastAsia"/>
          <w:color w:val="000000" w:themeColor="text1"/>
          <w:szCs w:val="21"/>
        </w:rPr>
        <w:t>受水平拉力设计值（</w:t>
      </w:r>
      <w:r w:rsidRPr="00321560">
        <w:rPr>
          <w:rFonts w:asciiTheme="minorEastAsia" w:hAnsiTheme="minorEastAsia"/>
          <w:color w:val="000000" w:themeColor="text1"/>
          <w:szCs w:val="21"/>
        </w:rPr>
        <w:t>N</w:t>
      </w:r>
      <w:r w:rsidRPr="00321560">
        <w:rPr>
          <w:rFonts w:asciiTheme="minorEastAsia" w:hAnsiTheme="minorEastAsia"/>
          <w:color w:val="000000" w:themeColor="text1"/>
          <w:szCs w:val="21"/>
        </w:rPr>
        <w:t>）；</w:t>
      </w:r>
    </w:p>
    <w:p w:rsidR="002719DC" w:rsidRPr="00321560" w:rsidRDefault="002719DC" w:rsidP="002719DC">
      <w:pPr>
        <w:spacing w:before="93" w:after="93" w:line="320" w:lineRule="exact"/>
        <w:ind w:firstLineChars="750" w:firstLine="1575"/>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260" w:dyaOrig="360">
          <v:shape id="_x0000_i1447" type="#_x0000_t75" style="width:13.5pt;height:19pt" o:ole="">
            <v:imagedata r:id="rId822" o:title=""/>
          </v:shape>
          <o:OLEObject Type="Embed" ProgID="Equation.DSMT4" ShapeID="_x0000_i1447" DrawAspect="Content" ObjectID="_1681285538" r:id="rId823"/>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单个背栓抗拉承载力</w:t>
      </w:r>
      <w:r w:rsidRPr="00321560">
        <w:rPr>
          <w:rFonts w:asciiTheme="minorEastAsia" w:hAnsiTheme="minorEastAsia" w:hint="eastAsia"/>
          <w:color w:val="000000" w:themeColor="text1"/>
          <w:szCs w:val="21"/>
        </w:rPr>
        <w:t>设计</w:t>
      </w:r>
      <w:r w:rsidRPr="00321560">
        <w:rPr>
          <w:rFonts w:asciiTheme="minorEastAsia" w:hAnsiTheme="minorEastAsia"/>
          <w:color w:val="000000" w:themeColor="text1"/>
          <w:szCs w:val="21"/>
        </w:rPr>
        <w:t>值（</w:t>
      </w:r>
      <w:r w:rsidRPr="00321560">
        <w:rPr>
          <w:rFonts w:asciiTheme="minorEastAsia" w:hAnsiTheme="minorEastAsia"/>
          <w:color w:val="000000" w:themeColor="text1"/>
          <w:szCs w:val="21"/>
        </w:rPr>
        <w:t>N</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，按本条第</w:t>
      </w:r>
      <w:r w:rsidRPr="00321560">
        <w:rPr>
          <w:rFonts w:asciiTheme="minorEastAsia" w:hAnsiTheme="minorEastAsia" w:hint="eastAsia"/>
          <w:color w:val="000000" w:themeColor="text1"/>
          <w:szCs w:val="21"/>
        </w:rPr>
        <w:t>3</w:t>
      </w:r>
      <w:r w:rsidRPr="00321560">
        <w:rPr>
          <w:rFonts w:asciiTheme="minorEastAsia" w:hAnsiTheme="minorEastAsia" w:hint="eastAsia"/>
          <w:color w:val="000000" w:themeColor="text1"/>
          <w:szCs w:val="21"/>
        </w:rPr>
        <w:t>款采用</w:t>
      </w:r>
      <w:r w:rsidRPr="00321560">
        <w:rPr>
          <w:rFonts w:asciiTheme="minorEastAsia" w:hAnsiTheme="minorEastAsia"/>
          <w:color w:val="000000" w:themeColor="text1"/>
          <w:szCs w:val="21"/>
        </w:rPr>
        <w:t>；</w:t>
      </w:r>
    </w:p>
    <w:p w:rsidR="002719DC" w:rsidRPr="00321560" w:rsidRDefault="002719DC" w:rsidP="00A17244">
      <w:pPr>
        <w:pStyle w:val="afc"/>
        <w:rPr>
          <w:color w:val="000000" w:themeColor="text1"/>
        </w:rPr>
      </w:pPr>
      <w:r w:rsidRPr="00321560">
        <w:rPr>
          <w:color w:val="000000" w:themeColor="text1"/>
        </w:rPr>
        <w:t>受拉时单个背栓抗拉承载力</w:t>
      </w:r>
      <w:r w:rsidRPr="00321560">
        <w:rPr>
          <w:rFonts w:hint="eastAsia"/>
          <w:color w:val="000000" w:themeColor="text1"/>
        </w:rPr>
        <w:t>设计</w:t>
      </w:r>
      <w:r w:rsidRPr="00321560">
        <w:rPr>
          <w:color w:val="000000" w:themeColor="text1"/>
        </w:rPr>
        <w:t>值</w:t>
      </w:r>
      <w:r w:rsidRPr="00321560">
        <w:rPr>
          <w:rFonts w:hint="eastAsia"/>
          <w:i/>
          <w:color w:val="000000" w:themeColor="text1"/>
        </w:rPr>
        <w:t>R</w:t>
      </w:r>
      <w:r w:rsidRPr="00321560">
        <w:rPr>
          <w:rFonts w:hint="eastAsia"/>
          <w:i/>
          <w:color w:val="000000" w:themeColor="text1"/>
          <w:vertAlign w:val="subscript"/>
        </w:rPr>
        <w:t>t</w:t>
      </w:r>
      <w:r w:rsidRPr="00321560">
        <w:rPr>
          <w:rFonts w:hint="eastAsia"/>
          <w:color w:val="000000" w:themeColor="text1"/>
        </w:rPr>
        <w:t>应</w:t>
      </w:r>
      <w:r w:rsidRPr="00321560">
        <w:rPr>
          <w:color w:val="000000" w:themeColor="text1"/>
        </w:rPr>
        <w:t>通过</w:t>
      </w:r>
      <w:r w:rsidRPr="00321560">
        <w:rPr>
          <w:rFonts w:hint="eastAsia"/>
          <w:color w:val="000000" w:themeColor="text1"/>
        </w:rPr>
        <w:t>荷载</w:t>
      </w:r>
      <w:r w:rsidRPr="00321560">
        <w:rPr>
          <w:color w:val="000000" w:themeColor="text1"/>
        </w:rPr>
        <w:t>试验确定</w:t>
      </w:r>
      <w:r w:rsidRPr="00321560">
        <w:rPr>
          <w:rFonts w:hint="eastAsia"/>
          <w:color w:val="000000" w:themeColor="text1"/>
        </w:rPr>
        <w:t>，材料强度安全系数</w:t>
      </w:r>
      <w:r w:rsidRPr="00321560">
        <w:rPr>
          <w:color w:val="000000" w:themeColor="text1"/>
        </w:rPr>
        <w:t>按表</w:t>
      </w:r>
      <w:r w:rsidR="00C90D0B" w:rsidRPr="00321560">
        <w:rPr>
          <w:color w:val="000000" w:themeColor="text1"/>
        </w:rPr>
        <w:t>32</w:t>
      </w:r>
      <w:r w:rsidRPr="00321560">
        <w:rPr>
          <w:color w:val="000000" w:themeColor="text1"/>
        </w:rPr>
        <w:t>采用</w:t>
      </w:r>
      <w:r w:rsidRPr="00321560">
        <w:rPr>
          <w:rFonts w:hint="eastAsia"/>
          <w:color w:val="000000" w:themeColor="text1"/>
        </w:rPr>
        <w:t>，所得设计值不应小于</w:t>
      </w:r>
      <w:r w:rsidRPr="00321560">
        <w:rPr>
          <w:color w:val="000000" w:themeColor="text1"/>
        </w:rPr>
        <w:t>下列</w:t>
      </w:r>
      <w:r w:rsidRPr="00321560">
        <w:rPr>
          <w:rFonts w:hint="eastAsia"/>
          <w:color w:val="000000" w:themeColor="text1"/>
        </w:rPr>
        <w:t>经验</w:t>
      </w:r>
      <w:r w:rsidRPr="00321560">
        <w:rPr>
          <w:color w:val="000000" w:themeColor="text1"/>
        </w:rPr>
        <w:t>公式计算</w:t>
      </w:r>
      <w:r w:rsidRPr="00321560">
        <w:rPr>
          <w:rFonts w:hint="eastAsia"/>
          <w:color w:val="000000" w:themeColor="text1"/>
        </w:rPr>
        <w:t>值。不满足时，材料强度安全系数应取3.50。</w:t>
      </w:r>
    </w:p>
    <w:p w:rsidR="002719DC" w:rsidRPr="00321560" w:rsidRDefault="00DA01C2" w:rsidP="00A01061">
      <w:pPr>
        <w:pStyle w:val="afffffffffe"/>
        <w:rPr>
          <w:color w:val="000000" w:themeColor="text1"/>
          <w:lang w:val="de-DE"/>
        </w:rPr>
      </w:pPr>
      <w:r w:rsidRPr="00321560">
        <w:rPr>
          <w:color w:val="000000" w:themeColor="text1"/>
          <w:position w:val="-24"/>
        </w:rPr>
        <w:object w:dxaOrig="1480" w:dyaOrig="660">
          <v:shape id="_x0000_i1448" type="#_x0000_t75" style="width:72.5pt;height:33pt" o:ole="">
            <v:imagedata r:id="rId824" o:title=""/>
          </v:shape>
          <o:OLEObject Type="Embed" ProgID="Equation.DSMT4" ShapeID="_x0000_i1448" DrawAspect="Content" ObjectID="_1681285539" r:id="rId825"/>
        </w:object>
      </w:r>
      <w:r w:rsidR="00E43979" w:rsidRPr="00321560">
        <w:rPr>
          <w:color w:val="000000" w:themeColor="text1"/>
        </w:rPr>
        <w:t xml:space="preserve">              </w:t>
      </w:r>
      <w:r w:rsidR="00E96A31" w:rsidRPr="00321560">
        <w:rPr>
          <w:color w:val="000000" w:themeColor="text1"/>
        </w:rPr>
        <w:t xml:space="preserve">    </w:t>
      </w:r>
      <w:r w:rsidR="00E43979"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firstLineChars="450" w:firstLine="945"/>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color w:val="000000" w:themeColor="text1"/>
          <w:position w:val="-12"/>
          <w:szCs w:val="21"/>
        </w:rPr>
        <w:object w:dxaOrig="279" w:dyaOrig="360">
          <v:shape id="_x0000_i1449" type="#_x0000_t75" style="width:14.5pt;height:19pt" o:ole="">
            <v:imagedata r:id="rId826" o:title=""/>
          </v:shape>
          <o:OLEObject Type="Embed" ProgID="Equation.DSMT4" ShapeID="_x0000_i1449" DrawAspect="Content" ObjectID="_1681285540" r:id="rId827"/>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面板弯曲抗拉强度设计值</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w:t>
      </w:r>
    </w:p>
    <w:p w:rsidR="002719DC" w:rsidRPr="00321560" w:rsidRDefault="002719DC" w:rsidP="002719DC">
      <w:pPr>
        <w:snapToGrid w:val="0"/>
        <w:spacing w:before="93" w:after="93" w:line="320" w:lineRule="exact"/>
        <w:ind w:firstLineChars="750" w:firstLine="1575"/>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260" w:dyaOrig="380">
          <v:shape id="_x0000_i1450" type="#_x0000_t75" style="width:13.5pt;height:19.5pt" o:ole="">
            <v:imagedata r:id="rId828" o:title=""/>
          </v:shape>
          <o:OLEObject Type="Embed" ProgID="Equation.DSMT4" ShapeID="_x0000_i1450" DrawAspect="Content" ObjectID="_1681285541" r:id="rId829"/>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锚固深度</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mm</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20" w:lineRule="exact"/>
        <w:ind w:firstLineChars="750" w:firstLine="1575"/>
        <w:rPr>
          <w:rFonts w:asciiTheme="minorEastAsia" w:hAnsiTheme="minorEastAsia"/>
          <w:color w:val="000000" w:themeColor="text1"/>
          <w:szCs w:val="21"/>
        </w:rPr>
      </w:pPr>
      <w:r w:rsidRPr="00321560">
        <w:rPr>
          <w:rFonts w:ascii="华文楷体" w:eastAsia="华文楷体" w:hAnsi="华文楷体"/>
          <w:color w:val="000000" w:themeColor="text1"/>
          <w:position w:val="-6"/>
        </w:rPr>
        <w:object w:dxaOrig="240" w:dyaOrig="279">
          <v:shape id="_x0000_i1451" type="#_x0000_t75" style="width:12pt;height:14.5pt" o:ole="">
            <v:imagedata r:id="rId830" o:title=""/>
          </v:shape>
          <o:OLEObject Type="Embed" ProgID="Equation.DSMT4" ShapeID="_x0000_i1451" DrawAspect="Content" ObjectID="_1681285542" r:id="rId831"/>
        </w:object>
      </w:r>
      <w:r w:rsidRPr="00321560">
        <w:rPr>
          <w:rFonts w:ascii="华文楷体" w:eastAsia="华文楷体" w:hAnsi="华文楷体"/>
          <w:color w:val="000000" w:themeColor="text1"/>
        </w:rPr>
        <w:t>——</w:t>
      </w:r>
      <w:r w:rsidRPr="00321560">
        <w:rPr>
          <w:rFonts w:asciiTheme="minorEastAsia" w:hAnsiTheme="minorEastAsia" w:hint="eastAsia"/>
          <w:color w:val="000000" w:themeColor="text1"/>
          <w:szCs w:val="21"/>
        </w:rPr>
        <w:t>材质系数，花岗岩取</w:t>
      </w:r>
      <w:r w:rsidRPr="00321560">
        <w:rPr>
          <w:rFonts w:asciiTheme="minorEastAsia" w:hAnsiTheme="minorEastAsia" w:hint="eastAsia"/>
          <w:color w:val="000000" w:themeColor="text1"/>
          <w:szCs w:val="21"/>
        </w:rPr>
        <w:t>17</w:t>
      </w:r>
      <w:r w:rsidRPr="00321560">
        <w:rPr>
          <w:rFonts w:asciiTheme="minorEastAsia" w:hAnsiTheme="minorEastAsia" w:hint="eastAsia"/>
          <w:color w:val="000000" w:themeColor="text1"/>
          <w:szCs w:val="21"/>
        </w:rPr>
        <w:t>，大理石、砂岩、</w:t>
      </w:r>
      <w:r w:rsidRPr="00321560">
        <w:rPr>
          <w:rFonts w:asciiTheme="minorEastAsia" w:hAnsiTheme="minorEastAsia"/>
          <w:color w:val="000000" w:themeColor="text1"/>
          <w:szCs w:val="21"/>
        </w:rPr>
        <w:t>石灰岩等取</w:t>
      </w:r>
      <w:r w:rsidRPr="00321560">
        <w:rPr>
          <w:rFonts w:asciiTheme="minorEastAsia" w:hAnsiTheme="minorEastAsia" w:hint="eastAsia"/>
          <w:color w:val="000000" w:themeColor="text1"/>
          <w:szCs w:val="21"/>
        </w:rPr>
        <w:t>1</w:t>
      </w:r>
      <w:r w:rsidRPr="00321560">
        <w:rPr>
          <w:rFonts w:asciiTheme="minorEastAsia" w:hAnsiTheme="minorEastAsia"/>
          <w:color w:val="000000" w:themeColor="text1"/>
          <w:szCs w:val="21"/>
        </w:rPr>
        <w:t>0</w:t>
      </w:r>
      <w:r w:rsidRPr="00321560">
        <w:rPr>
          <w:rFonts w:asciiTheme="minorEastAsia" w:hAnsiTheme="minorEastAsia" w:hint="eastAsia"/>
          <w:color w:val="000000" w:themeColor="text1"/>
          <w:szCs w:val="21"/>
        </w:rPr>
        <w:t>。</w:t>
      </w:r>
    </w:p>
    <w:p w:rsidR="002719DC" w:rsidRPr="00321560" w:rsidRDefault="002719DC" w:rsidP="00A17244">
      <w:pPr>
        <w:pStyle w:val="afc"/>
        <w:rPr>
          <w:color w:val="000000" w:themeColor="text1"/>
        </w:rPr>
      </w:pPr>
      <w:r w:rsidRPr="00321560">
        <w:rPr>
          <w:color w:val="000000" w:themeColor="text1"/>
        </w:rPr>
        <w:t>当背栓不对称布置时</w:t>
      </w:r>
      <w:r w:rsidRPr="00321560">
        <w:rPr>
          <w:rFonts w:hint="eastAsia"/>
          <w:color w:val="000000" w:themeColor="text1"/>
        </w:rPr>
        <w:t>，应按照背栓布置形式，单独计算背栓群中承受拉力最大背栓的拉力设计值，并按第2款进行校核；</w:t>
      </w:r>
    </w:p>
    <w:p w:rsidR="002719DC" w:rsidRPr="00321560" w:rsidRDefault="002719DC" w:rsidP="00A17244">
      <w:pPr>
        <w:pStyle w:val="afc"/>
        <w:rPr>
          <w:b/>
          <w:color w:val="000000" w:themeColor="text1"/>
        </w:rPr>
      </w:pPr>
      <w:r w:rsidRPr="00321560">
        <w:rPr>
          <w:rFonts w:hint="eastAsia"/>
          <w:color w:val="000000" w:themeColor="text1"/>
        </w:rPr>
        <w:t>小尺寸面板或条状面板，锚栓位置不满足第</w:t>
      </w:r>
      <w:r w:rsidR="0090352F" w:rsidRPr="00321560">
        <w:rPr>
          <w:color w:val="000000" w:themeColor="text1"/>
        </w:rPr>
        <w:t>7</w:t>
      </w:r>
      <w:r w:rsidR="00E2171F" w:rsidRPr="00321560">
        <w:rPr>
          <w:rFonts w:hint="eastAsia"/>
          <w:color w:val="000000" w:themeColor="text1"/>
        </w:rPr>
        <w:t>.</w:t>
      </w:r>
      <w:r w:rsidR="00E2171F" w:rsidRPr="00321560">
        <w:rPr>
          <w:color w:val="000000" w:themeColor="text1"/>
        </w:rPr>
        <w:t>4.2</w:t>
      </w:r>
      <w:r w:rsidRPr="00321560">
        <w:rPr>
          <w:rFonts w:hint="eastAsia"/>
          <w:color w:val="000000" w:themeColor="text1"/>
        </w:rPr>
        <w:t>1条第</w:t>
      </w:r>
      <w:r w:rsidRPr="00321560">
        <w:rPr>
          <w:color w:val="000000" w:themeColor="text1"/>
        </w:rPr>
        <w:t>3</w:t>
      </w:r>
      <w:r w:rsidRPr="00321560">
        <w:rPr>
          <w:rFonts w:hint="eastAsia"/>
          <w:color w:val="000000" w:themeColor="text1"/>
        </w:rPr>
        <w:t>款要求时，锚栓中心线至面板边缘距离不宜小于板厚的2倍且不小于50mm，该背栓承载力设计值应乘以折减系数0.50；</w:t>
      </w:r>
    </w:p>
    <w:p w:rsidR="002719DC" w:rsidRPr="00321560" w:rsidRDefault="002719DC" w:rsidP="00A17244">
      <w:pPr>
        <w:pStyle w:val="afc"/>
        <w:rPr>
          <w:color w:val="000000" w:themeColor="text1"/>
        </w:rPr>
      </w:pPr>
      <w:r w:rsidRPr="00321560">
        <w:rPr>
          <w:color w:val="000000" w:themeColor="text1"/>
        </w:rPr>
        <w:t>背栓尚应按净面积验算抗拉承载力并满足强度要求。</w:t>
      </w:r>
    </w:p>
    <w:p w:rsidR="002719DC" w:rsidRPr="00321560" w:rsidRDefault="002719DC" w:rsidP="00C5499B">
      <w:pPr>
        <w:pStyle w:val="a4"/>
        <w:rPr>
          <w:color w:val="000000" w:themeColor="text1"/>
        </w:rPr>
      </w:pPr>
      <w:r w:rsidRPr="00321560">
        <w:rPr>
          <w:color w:val="000000" w:themeColor="text1"/>
        </w:rPr>
        <w:t>石材背栓抗</w:t>
      </w:r>
      <w:r w:rsidRPr="00321560">
        <w:rPr>
          <w:rFonts w:hint="eastAsia"/>
          <w:color w:val="000000" w:themeColor="text1"/>
        </w:rPr>
        <w:t>剪</w:t>
      </w:r>
      <w:r w:rsidRPr="00321560">
        <w:rPr>
          <w:color w:val="000000" w:themeColor="text1"/>
        </w:rPr>
        <w:t>设计应符合下列规定：</w:t>
      </w:r>
    </w:p>
    <w:p w:rsidR="002719DC" w:rsidRPr="00321560" w:rsidRDefault="002719DC" w:rsidP="0027558F">
      <w:pPr>
        <w:pStyle w:val="afc"/>
        <w:numPr>
          <w:ilvl w:val="0"/>
          <w:numId w:val="48"/>
        </w:numPr>
        <w:rPr>
          <w:color w:val="000000" w:themeColor="text1"/>
        </w:rPr>
      </w:pPr>
      <w:r w:rsidRPr="00321560">
        <w:rPr>
          <w:color w:val="000000" w:themeColor="text1"/>
        </w:rPr>
        <w:t>单个背栓剪力值可按下式计算</w:t>
      </w:r>
      <w:r w:rsidRPr="00321560">
        <w:rPr>
          <w:rFonts w:hint="eastAsia"/>
          <w:color w:val="000000" w:themeColor="text1"/>
        </w:rPr>
        <w:t>：</w:t>
      </w:r>
    </w:p>
    <w:p w:rsidR="002719DC" w:rsidRPr="00321560" w:rsidRDefault="004F477C" w:rsidP="00A01061">
      <w:pPr>
        <w:pStyle w:val="afffffffffe"/>
        <w:rPr>
          <w:snapToGrid w:val="0"/>
          <w:color w:val="000000" w:themeColor="text1"/>
        </w:rPr>
      </w:pPr>
      <w:r w:rsidRPr="00321560">
        <w:rPr>
          <w:color w:val="000000" w:themeColor="text1"/>
          <w:position w:val="-30"/>
        </w:rPr>
        <w:object w:dxaOrig="1320" w:dyaOrig="680">
          <v:shape id="_x0000_i1452" type="#_x0000_t75" style="width:66.5pt;height:34pt" o:ole="">
            <v:imagedata r:id="rId832" o:title=""/>
          </v:shape>
          <o:OLEObject Type="Embed" ProgID="Equation.DSMT4" ShapeID="_x0000_i1452" DrawAspect="Content" ObjectID="_1681285543" r:id="rId833"/>
        </w:object>
      </w:r>
      <w:r w:rsidR="00E43979" w:rsidRPr="00321560">
        <w:rPr>
          <w:b/>
          <w:bCs/>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C07865">
      <w:pPr>
        <w:spacing w:before="93" w:after="93" w:line="320" w:lineRule="exact"/>
        <w:ind w:firstLineChars="100" w:firstLine="21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snapToGrid w:val="0"/>
          <w:color w:val="000000" w:themeColor="text1"/>
          <w:position w:val="-6"/>
          <w:szCs w:val="21"/>
        </w:rPr>
        <w:object w:dxaOrig="240" w:dyaOrig="279">
          <v:shape id="_x0000_i1453" type="#_x0000_t75" style="width:12pt;height:14.5pt" o:ole="">
            <v:imagedata r:id="rId834" o:title=""/>
          </v:shape>
          <o:OLEObject Type="Embed" ProgID="Equation.DSMT4" ShapeID="_x0000_i1453" DrawAspect="Content" ObjectID="_1681285544" r:id="rId835"/>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单个背栓承受的剪力设计值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20" w:dyaOrig="360">
          <v:shape id="_x0000_i1454" type="#_x0000_t75" style="width:15.5pt;height:19pt" o:ole="">
            <v:imagedata r:id="rId836" o:title=""/>
          </v:shape>
          <o:OLEObject Type="Embed" ProgID="Equation.DSMT4" ShapeID="_x0000_i1454" DrawAspect="Content" ObjectID="_1681285545" r:id="rId837"/>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面板的自重标准值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240" w:dyaOrig="360">
          <v:shape id="_x0000_i1455" type="#_x0000_t75" style="width:12pt;height:19pt" o:ole="">
            <v:imagedata r:id="rId838" o:title=""/>
          </v:shape>
          <o:OLEObject Type="Embed" ProgID="Equation.DSMT4" ShapeID="_x0000_i1455" DrawAspect="Content" ObjectID="_1681285546" r:id="rId839"/>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承受面板自重荷载的背栓数量；</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0"/>
          <w:szCs w:val="21"/>
        </w:rPr>
        <w:object w:dxaOrig="240" w:dyaOrig="320">
          <v:shape id="_x0000_i1456" type="#_x0000_t75" style="width:12pt;height:15.5pt" o:ole="">
            <v:imagedata r:id="rId840" o:title=""/>
          </v:shape>
          <o:OLEObject Type="Embed" ProgID="Equation.DSMT4" ShapeID="_x0000_i1456" DrawAspect="Content" ObjectID="_1681285547" r:id="rId841"/>
        </w:object>
      </w:r>
      <w:r w:rsidRPr="00321560">
        <w:rPr>
          <w:rFonts w:ascii="华文楷体" w:eastAsia="华文楷体" w:hAnsi="华文楷体"/>
          <w:color w:val="000000" w:themeColor="text1"/>
        </w:rPr>
        <w:t>——</w:t>
      </w:r>
      <w:r w:rsidRPr="00321560">
        <w:rPr>
          <w:rFonts w:asciiTheme="minorEastAsia" w:hAnsiTheme="minorEastAsia" w:hint="eastAsia"/>
          <w:iCs/>
          <w:color w:val="000000" w:themeColor="text1"/>
          <w:szCs w:val="21"/>
        </w:rPr>
        <w:t>应力调整系数，可按表</w:t>
      </w:r>
      <w:r w:rsidR="00643DDE" w:rsidRPr="00321560">
        <w:rPr>
          <w:rFonts w:asciiTheme="minorEastAsia" w:hAnsiTheme="minorEastAsia"/>
          <w:iCs/>
          <w:color w:val="000000" w:themeColor="text1"/>
          <w:szCs w:val="21"/>
        </w:rPr>
        <w:t>66</w:t>
      </w:r>
      <w:r w:rsidRPr="00321560">
        <w:rPr>
          <w:rFonts w:asciiTheme="minorEastAsia" w:hAnsiTheme="minorEastAsia" w:hint="eastAsia"/>
          <w:iCs/>
          <w:color w:val="000000" w:themeColor="text1"/>
          <w:szCs w:val="21"/>
        </w:rPr>
        <w:t>采用</w:t>
      </w:r>
      <w:r w:rsidRPr="00321560">
        <w:rPr>
          <w:rFonts w:asciiTheme="minorEastAsia" w:hAnsiTheme="minorEastAsia" w:hint="eastAsia"/>
          <w:snapToGrid w:val="0"/>
          <w:color w:val="000000" w:themeColor="text1"/>
          <w:szCs w:val="21"/>
        </w:rPr>
        <w:t>。</w:t>
      </w:r>
    </w:p>
    <w:p w:rsidR="002719DC" w:rsidRPr="00321560" w:rsidRDefault="002719DC" w:rsidP="00C07865">
      <w:pPr>
        <w:pStyle w:val="afc"/>
        <w:rPr>
          <w:color w:val="000000" w:themeColor="text1"/>
        </w:rPr>
      </w:pPr>
      <w:r w:rsidRPr="00321560">
        <w:rPr>
          <w:color w:val="000000" w:themeColor="text1"/>
        </w:rPr>
        <w:t>背栓剪力设计值应</w:t>
      </w:r>
      <w:r w:rsidRPr="00321560">
        <w:rPr>
          <w:rFonts w:hint="eastAsia"/>
          <w:color w:val="000000" w:themeColor="text1"/>
        </w:rPr>
        <w:t>符合</w:t>
      </w:r>
      <w:r w:rsidRPr="00321560">
        <w:rPr>
          <w:color w:val="000000" w:themeColor="text1"/>
        </w:rPr>
        <w:t>下式要求</w:t>
      </w:r>
      <w:r w:rsidRPr="00321560">
        <w:rPr>
          <w:rFonts w:hint="eastAsia"/>
          <w:color w:val="000000" w:themeColor="text1"/>
        </w:rPr>
        <w:t>：</w:t>
      </w:r>
    </w:p>
    <w:p w:rsidR="002719DC" w:rsidRPr="00321560" w:rsidRDefault="004F477C" w:rsidP="00A01061">
      <w:pPr>
        <w:pStyle w:val="afffffffffe"/>
        <w:rPr>
          <w:color w:val="000000" w:themeColor="text1"/>
        </w:rPr>
      </w:pPr>
      <w:r w:rsidRPr="00321560">
        <w:rPr>
          <w:color w:val="000000" w:themeColor="text1"/>
          <w:position w:val="-30"/>
        </w:rPr>
        <w:object w:dxaOrig="700" w:dyaOrig="680">
          <v:shape id="_x0000_i1457" type="#_x0000_t75" style="width:33.5pt;height:34pt" o:ole="">
            <v:imagedata r:id="rId842" o:title=""/>
          </v:shape>
          <o:OLEObject Type="Embed" ProgID="Equation.DSMT4" ShapeID="_x0000_i1457" DrawAspect="Content" ObjectID="_1681285548" r:id="rId843"/>
        </w:object>
      </w:r>
      <w:r w:rsidR="00E43979" w:rsidRPr="00321560">
        <w:rPr>
          <w:color w:val="000000" w:themeColor="text1"/>
        </w:rPr>
        <w:t xml:space="preserve">          </w:t>
      </w:r>
      <w:r w:rsidR="00FD5680" w:rsidRPr="00321560">
        <w:rPr>
          <w:color w:val="000000" w:themeColor="text1"/>
        </w:rPr>
        <w:t xml:space="preserve"> </w:t>
      </w:r>
      <w:r w:rsidR="00E43979" w:rsidRPr="00321560">
        <w:rPr>
          <w:color w:val="000000" w:themeColor="text1"/>
        </w:rPr>
        <w:t xml:space="preserve">   </w:t>
      </w:r>
      <w:r w:rsidR="00C736B2" w:rsidRPr="00321560">
        <w:rPr>
          <w:color w:val="000000" w:themeColor="text1"/>
        </w:rPr>
        <w:t xml:space="preserve">    </w:t>
      </w:r>
      <w:r w:rsidR="00E43979"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C07865">
      <w:pPr>
        <w:spacing w:before="93" w:after="93" w:line="320" w:lineRule="exact"/>
        <w:ind w:firstLineChars="100" w:firstLine="210"/>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color w:val="000000" w:themeColor="text1"/>
          <w:position w:val="-6"/>
          <w:szCs w:val="21"/>
        </w:rPr>
        <w:object w:dxaOrig="240" w:dyaOrig="279">
          <v:shape id="_x0000_i1458" type="#_x0000_t75" style="width:12pt;height:14.5pt" o:ole="">
            <v:imagedata r:id="rId844" o:title=""/>
          </v:shape>
          <o:OLEObject Type="Embed" ProgID="Equation.DSMT4" ShapeID="_x0000_i1458" DrawAspect="Content" ObjectID="_1681285549" r:id="rId845"/>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单个背栓</w:t>
      </w:r>
      <w:r w:rsidRPr="00321560">
        <w:rPr>
          <w:rFonts w:asciiTheme="minorEastAsia" w:hAnsiTheme="minorEastAsia" w:hint="eastAsia"/>
          <w:color w:val="000000" w:themeColor="text1"/>
          <w:szCs w:val="21"/>
        </w:rPr>
        <w:t>所</w:t>
      </w:r>
      <w:r w:rsidRPr="00321560">
        <w:rPr>
          <w:rFonts w:asciiTheme="minorEastAsia" w:hAnsiTheme="minorEastAsia"/>
          <w:color w:val="000000" w:themeColor="text1"/>
          <w:szCs w:val="21"/>
        </w:rPr>
        <w:t>受</w:t>
      </w:r>
      <w:r w:rsidRPr="00321560">
        <w:rPr>
          <w:rFonts w:asciiTheme="minorEastAsia" w:hAnsiTheme="minorEastAsia" w:hint="eastAsia"/>
          <w:color w:val="000000" w:themeColor="text1"/>
          <w:szCs w:val="21"/>
        </w:rPr>
        <w:t>剪力</w:t>
      </w:r>
      <w:r w:rsidRPr="00321560">
        <w:rPr>
          <w:rFonts w:asciiTheme="minorEastAsia" w:hAnsiTheme="minorEastAsia"/>
          <w:color w:val="000000" w:themeColor="text1"/>
          <w:szCs w:val="21"/>
        </w:rPr>
        <w:t>设计值（</w:t>
      </w:r>
      <w:r w:rsidRPr="00321560">
        <w:rPr>
          <w:rFonts w:asciiTheme="minorEastAsia" w:hAnsiTheme="minorEastAsia"/>
          <w:color w:val="000000" w:themeColor="text1"/>
          <w:szCs w:val="21"/>
        </w:rPr>
        <w:t>N</w:t>
      </w:r>
      <w:r w:rsidRPr="00321560">
        <w:rPr>
          <w:rFonts w:asciiTheme="minorEastAsia" w:hAnsiTheme="minorEastAsia"/>
          <w:color w:val="000000" w:themeColor="text1"/>
          <w:szCs w:val="21"/>
        </w:rPr>
        <w:t>）；</w:t>
      </w:r>
    </w:p>
    <w:p w:rsidR="002719DC" w:rsidRPr="00321560" w:rsidRDefault="002719DC" w:rsidP="00C07865">
      <w:pPr>
        <w:spacing w:before="93" w:after="93" w:line="320" w:lineRule="exact"/>
        <w:ind w:left="420" w:firstLine="420"/>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260" w:dyaOrig="360">
          <v:shape id="_x0000_i1459" type="#_x0000_t75" style="width:13.5pt;height:19pt" o:ole="">
            <v:imagedata r:id="rId846" o:title=""/>
          </v:shape>
          <o:OLEObject Type="Embed" ProgID="Equation.DSMT4" ShapeID="_x0000_i1459" DrawAspect="Content" ObjectID="_1681285550" r:id="rId847"/>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单个背栓抗</w:t>
      </w:r>
      <w:r w:rsidRPr="00321560">
        <w:rPr>
          <w:rFonts w:asciiTheme="minorEastAsia" w:hAnsiTheme="minorEastAsia" w:hint="eastAsia"/>
          <w:color w:val="000000" w:themeColor="text1"/>
          <w:szCs w:val="21"/>
        </w:rPr>
        <w:t>剪</w:t>
      </w:r>
      <w:r w:rsidRPr="00321560">
        <w:rPr>
          <w:rFonts w:asciiTheme="minorEastAsia" w:hAnsiTheme="minorEastAsia"/>
          <w:color w:val="000000" w:themeColor="text1"/>
          <w:szCs w:val="21"/>
        </w:rPr>
        <w:t>承载力</w:t>
      </w:r>
      <w:r w:rsidRPr="00321560">
        <w:rPr>
          <w:rFonts w:asciiTheme="minorEastAsia" w:hAnsiTheme="minorEastAsia" w:hint="eastAsia"/>
          <w:color w:val="000000" w:themeColor="text1"/>
          <w:szCs w:val="21"/>
        </w:rPr>
        <w:t>标准</w:t>
      </w:r>
      <w:r w:rsidRPr="00321560">
        <w:rPr>
          <w:rFonts w:asciiTheme="minorEastAsia" w:hAnsiTheme="minorEastAsia"/>
          <w:color w:val="000000" w:themeColor="text1"/>
          <w:szCs w:val="21"/>
        </w:rPr>
        <w:t>值（</w:t>
      </w:r>
      <w:r w:rsidRPr="00321560">
        <w:rPr>
          <w:rFonts w:asciiTheme="minorEastAsia" w:hAnsiTheme="minorEastAsia"/>
          <w:color w:val="000000" w:themeColor="text1"/>
          <w:szCs w:val="21"/>
        </w:rPr>
        <w:t>N</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通过</w:t>
      </w:r>
      <w:r w:rsidRPr="00321560">
        <w:rPr>
          <w:rFonts w:asciiTheme="minorEastAsia" w:hAnsiTheme="minorEastAsia" w:hint="eastAsia"/>
          <w:color w:val="000000" w:themeColor="text1"/>
          <w:szCs w:val="21"/>
        </w:rPr>
        <w:t>荷载</w:t>
      </w:r>
      <w:r w:rsidRPr="00321560">
        <w:rPr>
          <w:rFonts w:asciiTheme="minorEastAsia" w:hAnsiTheme="minorEastAsia"/>
          <w:color w:val="000000" w:themeColor="text1"/>
          <w:szCs w:val="21"/>
        </w:rPr>
        <w:t>试验确定；</w:t>
      </w:r>
    </w:p>
    <w:p w:rsidR="002719DC" w:rsidRPr="00321560" w:rsidRDefault="002719DC" w:rsidP="00C07865">
      <w:pPr>
        <w:spacing w:before="93" w:after="93" w:line="320" w:lineRule="exact"/>
        <w:ind w:left="420" w:firstLine="420"/>
        <w:rPr>
          <w:rFonts w:asciiTheme="minorEastAsia" w:hAnsiTheme="minorEastAsia"/>
          <w:color w:val="000000" w:themeColor="text1"/>
          <w:szCs w:val="21"/>
        </w:rPr>
      </w:pPr>
      <w:r w:rsidRPr="00321560">
        <w:rPr>
          <w:rFonts w:asciiTheme="minorEastAsia" w:hAnsiTheme="minorEastAsia"/>
          <w:color w:val="000000" w:themeColor="text1"/>
          <w:position w:val="-12"/>
          <w:szCs w:val="21"/>
        </w:rPr>
        <w:object w:dxaOrig="260" w:dyaOrig="360">
          <v:shape id="_x0000_i1460" type="#_x0000_t75" style="width:13.5pt;height:19pt" o:ole="">
            <v:imagedata r:id="rId848" o:title=""/>
          </v:shape>
          <o:OLEObject Type="Embed" ProgID="Equation.DSMT4" ShapeID="_x0000_i1460" DrawAspect="Content" ObjectID="_1681285551" r:id="rId849"/>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石材材料性能分项系数</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按表</w:t>
      </w:r>
      <w:r w:rsidR="00643DDE" w:rsidRPr="00321560">
        <w:rPr>
          <w:rFonts w:asciiTheme="minorEastAsia" w:hAnsiTheme="minorEastAsia"/>
          <w:color w:val="000000" w:themeColor="text1"/>
          <w:szCs w:val="21"/>
        </w:rPr>
        <w:t>32</w:t>
      </w:r>
      <w:r w:rsidRPr="00321560">
        <w:rPr>
          <w:rFonts w:asciiTheme="minorEastAsia" w:hAnsiTheme="minorEastAsia"/>
          <w:color w:val="000000" w:themeColor="text1"/>
          <w:szCs w:val="21"/>
        </w:rPr>
        <w:t>采用；</w:t>
      </w:r>
    </w:p>
    <w:p w:rsidR="002719DC" w:rsidRPr="00321560" w:rsidRDefault="002719DC" w:rsidP="009B18AD">
      <w:pPr>
        <w:pStyle w:val="afc"/>
        <w:rPr>
          <w:b/>
          <w:color w:val="000000" w:themeColor="text1"/>
        </w:rPr>
      </w:pPr>
      <w:r w:rsidRPr="00321560">
        <w:rPr>
          <w:rFonts w:hint="eastAsia"/>
          <w:color w:val="000000" w:themeColor="text1"/>
        </w:rPr>
        <w:t>小尺寸面板或条状面板，锚栓位置不满足第</w:t>
      </w:r>
      <w:r w:rsidR="0090352F" w:rsidRPr="00321560">
        <w:rPr>
          <w:color w:val="000000" w:themeColor="text1"/>
        </w:rPr>
        <w:t>7</w:t>
      </w:r>
      <w:r w:rsidR="00E2171F" w:rsidRPr="00321560">
        <w:rPr>
          <w:rFonts w:hint="eastAsia"/>
          <w:color w:val="000000" w:themeColor="text1"/>
        </w:rPr>
        <w:t>.</w:t>
      </w:r>
      <w:r w:rsidR="00E2171F" w:rsidRPr="00321560">
        <w:rPr>
          <w:color w:val="000000" w:themeColor="text1"/>
        </w:rPr>
        <w:t>4.2</w:t>
      </w:r>
      <w:r w:rsidRPr="00321560">
        <w:rPr>
          <w:rFonts w:hint="eastAsia"/>
          <w:color w:val="000000" w:themeColor="text1"/>
        </w:rPr>
        <w:t>1条第</w:t>
      </w:r>
      <w:r w:rsidRPr="00321560">
        <w:rPr>
          <w:color w:val="000000" w:themeColor="text1"/>
        </w:rPr>
        <w:t>3</w:t>
      </w:r>
      <w:r w:rsidRPr="00321560">
        <w:rPr>
          <w:rFonts w:hint="eastAsia"/>
          <w:color w:val="000000" w:themeColor="text1"/>
        </w:rPr>
        <w:t>款要求时，锚栓中心线至面板边缘距离不宜小于板厚的2倍且不小于50mm，该背栓承载力设计值应乘以折减系数0.50。</w:t>
      </w:r>
    </w:p>
    <w:p w:rsidR="002719DC" w:rsidRPr="00321560" w:rsidRDefault="002719DC" w:rsidP="009B18AD">
      <w:pPr>
        <w:pStyle w:val="afc"/>
        <w:rPr>
          <w:color w:val="000000" w:themeColor="text1"/>
        </w:rPr>
      </w:pPr>
      <w:r w:rsidRPr="00321560">
        <w:rPr>
          <w:color w:val="000000" w:themeColor="text1"/>
        </w:rPr>
        <w:t>背栓尚应按净面积验算抗剪承载力并满足强度要求。</w:t>
      </w:r>
    </w:p>
    <w:p w:rsidR="002719DC" w:rsidRPr="00AA215F" w:rsidRDefault="002719DC" w:rsidP="002719DC">
      <w:pPr>
        <w:pStyle w:val="a3"/>
        <w:spacing w:before="156" w:after="156"/>
        <w:rPr>
          <w:b/>
          <w:color w:val="000000" w:themeColor="text1"/>
        </w:rPr>
      </w:pPr>
      <w:bookmarkStart w:id="304" w:name="_Toc62232321"/>
      <w:r w:rsidRPr="00AA215F">
        <w:rPr>
          <w:b/>
          <w:color w:val="000000" w:themeColor="text1"/>
        </w:rPr>
        <w:t>人造板材面板及连接设计</w:t>
      </w:r>
      <w:bookmarkEnd w:id="304"/>
    </w:p>
    <w:p w:rsidR="002719DC" w:rsidRPr="00321560" w:rsidRDefault="002719DC" w:rsidP="00C5499B">
      <w:pPr>
        <w:pStyle w:val="a4"/>
        <w:rPr>
          <w:color w:val="000000" w:themeColor="text1"/>
        </w:rPr>
      </w:pPr>
      <w:r w:rsidRPr="00321560">
        <w:rPr>
          <w:rFonts w:hint="eastAsia"/>
          <w:color w:val="000000" w:themeColor="text1"/>
        </w:rPr>
        <w:t>幕墙用人造板材宜选用瓷板、陶板、微晶玻璃板、纤维水泥板、木纤维板等。幕墙用人造面板许用建筑高度应满足表</w:t>
      </w:r>
      <w:r w:rsidR="00C273D3" w:rsidRPr="00321560">
        <w:rPr>
          <w:color w:val="000000" w:themeColor="text1"/>
        </w:rPr>
        <w:t>67</w:t>
      </w:r>
      <w:r w:rsidRPr="00321560">
        <w:rPr>
          <w:rFonts w:hint="eastAsia"/>
          <w:color w:val="000000" w:themeColor="text1"/>
        </w:rPr>
        <w:t>要求。</w:t>
      </w:r>
    </w:p>
    <w:p w:rsidR="002719DC" w:rsidRPr="00321560" w:rsidRDefault="002719DC" w:rsidP="00E43979">
      <w:pPr>
        <w:pStyle w:val="af9"/>
        <w:spacing w:before="93" w:after="93"/>
        <w:rPr>
          <w:color w:val="000000" w:themeColor="text1"/>
        </w:rPr>
      </w:pPr>
      <w:r w:rsidRPr="00321560">
        <w:rPr>
          <w:rFonts w:hint="eastAsia"/>
          <w:color w:val="000000" w:themeColor="text1"/>
        </w:rPr>
        <w:t>人造面板许用建筑高度</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m</w:t>
      </w:r>
      <w:r w:rsidRPr="00321560">
        <w:rPr>
          <w:rFonts w:asciiTheme="minorEastAsia" w:hAnsiTheme="minorEastAsia" w:hint="eastAsia"/>
          <w:color w:val="000000" w:themeColor="text1"/>
        </w:rPr>
        <w:t>）</w:t>
      </w:r>
    </w:p>
    <w:tbl>
      <w:tblPr>
        <w:tblStyle w:val="afff4"/>
        <w:tblW w:w="5000" w:type="pct"/>
        <w:jc w:val="center"/>
        <w:tblLook w:val="04A0" w:firstRow="1" w:lastRow="0" w:firstColumn="1" w:lastColumn="0" w:noHBand="0" w:noVBand="1"/>
      </w:tblPr>
      <w:tblGrid>
        <w:gridCol w:w="1243"/>
        <w:gridCol w:w="958"/>
        <w:gridCol w:w="958"/>
        <w:gridCol w:w="1391"/>
        <w:gridCol w:w="1248"/>
        <w:gridCol w:w="958"/>
        <w:gridCol w:w="1681"/>
        <w:gridCol w:w="1417"/>
      </w:tblGrid>
      <w:tr w:rsidR="00321560" w:rsidRPr="00321560" w:rsidTr="00E43979">
        <w:trPr>
          <w:jc w:val="center"/>
        </w:trPr>
        <w:tc>
          <w:tcPr>
            <w:tcW w:w="631" w:type="pct"/>
            <w:vMerge w:val="restart"/>
            <w:tcBorders>
              <w:top w:val="single" w:sz="12" w:space="0" w:color="auto"/>
              <w:left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面板名称</w:t>
            </w:r>
          </w:p>
        </w:tc>
        <w:tc>
          <w:tcPr>
            <w:tcW w:w="486" w:type="pct"/>
            <w:vMerge w:val="restart"/>
            <w:tcBorders>
              <w:top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Ansi="宋体" w:hint="eastAsia"/>
                <w:color w:val="000000" w:themeColor="text1"/>
              </w:rPr>
              <w:t>瓷板</w:t>
            </w:r>
          </w:p>
        </w:tc>
        <w:tc>
          <w:tcPr>
            <w:tcW w:w="486" w:type="pct"/>
            <w:vMerge w:val="restart"/>
            <w:tcBorders>
              <w:top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Ansi="宋体" w:hint="eastAsia"/>
                <w:color w:val="000000" w:themeColor="text1"/>
              </w:rPr>
              <w:t>陶板</w:t>
            </w:r>
          </w:p>
        </w:tc>
        <w:tc>
          <w:tcPr>
            <w:tcW w:w="706" w:type="pct"/>
            <w:vMerge w:val="restart"/>
            <w:tcBorders>
              <w:top w:val="single" w:sz="12" w:space="0" w:color="auto"/>
            </w:tcBorders>
            <w:vAlign w:val="center"/>
          </w:tcPr>
          <w:p w:rsidR="002719DC" w:rsidRPr="00321560" w:rsidRDefault="002719DC" w:rsidP="00E43979">
            <w:pPr>
              <w:pStyle w:val="afffffff5"/>
              <w:spacing w:before="93" w:after="93"/>
              <w:rPr>
                <w:rFonts w:eastAsia="黑体" w:hAnsi="黑体"/>
                <w:b/>
                <w:color w:val="000000" w:themeColor="text1"/>
              </w:rPr>
            </w:pPr>
            <w:r w:rsidRPr="00321560">
              <w:rPr>
                <w:rFonts w:hAnsi="宋体" w:hint="eastAsia"/>
                <w:color w:val="000000" w:themeColor="text1"/>
              </w:rPr>
              <w:t>微晶玻璃板</w:t>
            </w:r>
          </w:p>
        </w:tc>
        <w:tc>
          <w:tcPr>
            <w:tcW w:w="633" w:type="pct"/>
            <w:vMerge w:val="restart"/>
            <w:tcBorders>
              <w:top w:val="single" w:sz="12" w:space="0" w:color="auto"/>
            </w:tcBorders>
            <w:vAlign w:val="center"/>
          </w:tcPr>
          <w:p w:rsidR="002719DC" w:rsidRPr="00321560" w:rsidRDefault="002719DC" w:rsidP="00E43979">
            <w:pPr>
              <w:pStyle w:val="afffffff5"/>
              <w:spacing w:before="93" w:after="93"/>
              <w:rPr>
                <w:rFonts w:eastAsia="黑体" w:hAnsi="黑体"/>
                <w:b/>
                <w:color w:val="000000" w:themeColor="text1"/>
              </w:rPr>
            </w:pPr>
            <w:r w:rsidRPr="00321560">
              <w:rPr>
                <w:rFonts w:hAnsi="宋体" w:hint="eastAsia"/>
                <w:color w:val="000000" w:themeColor="text1"/>
              </w:rPr>
              <w:t>木纤维板</w:t>
            </w:r>
          </w:p>
        </w:tc>
        <w:tc>
          <w:tcPr>
            <w:tcW w:w="2058" w:type="pct"/>
            <w:gridSpan w:val="3"/>
            <w:tcBorders>
              <w:top w:val="single" w:sz="12" w:space="0" w:color="auto"/>
              <w:right w:val="single" w:sz="12" w:space="0" w:color="auto"/>
            </w:tcBorders>
            <w:vAlign w:val="center"/>
          </w:tcPr>
          <w:p w:rsidR="002719DC" w:rsidRPr="00321560" w:rsidRDefault="002719DC" w:rsidP="00E43979">
            <w:pPr>
              <w:pStyle w:val="afffffff5"/>
              <w:spacing w:before="93" w:after="93"/>
              <w:rPr>
                <w:rFonts w:eastAsia="黑体" w:hAnsi="黑体"/>
                <w:b/>
                <w:color w:val="000000" w:themeColor="text1"/>
              </w:rPr>
            </w:pPr>
            <w:r w:rsidRPr="00321560">
              <w:rPr>
                <w:rFonts w:hAnsi="宋体" w:hint="eastAsia"/>
                <w:color w:val="000000" w:themeColor="text1"/>
              </w:rPr>
              <w:t>纤维水泥板</w:t>
            </w:r>
          </w:p>
        </w:tc>
      </w:tr>
      <w:tr w:rsidR="00321560" w:rsidRPr="00321560" w:rsidTr="00E43979">
        <w:trPr>
          <w:jc w:val="center"/>
        </w:trPr>
        <w:tc>
          <w:tcPr>
            <w:tcW w:w="631" w:type="pct"/>
            <w:vMerge/>
            <w:tcBorders>
              <w:left w:val="single" w:sz="12" w:space="0" w:color="auto"/>
            </w:tcBorders>
            <w:vAlign w:val="center"/>
          </w:tcPr>
          <w:p w:rsidR="002719DC" w:rsidRPr="00321560" w:rsidRDefault="002719DC" w:rsidP="00E43979">
            <w:pPr>
              <w:pStyle w:val="afffffff5"/>
              <w:spacing w:before="93" w:after="93"/>
              <w:rPr>
                <w:color w:val="000000" w:themeColor="text1"/>
              </w:rPr>
            </w:pPr>
          </w:p>
        </w:tc>
        <w:tc>
          <w:tcPr>
            <w:tcW w:w="486" w:type="pct"/>
            <w:vMerge/>
            <w:vAlign w:val="center"/>
          </w:tcPr>
          <w:p w:rsidR="002719DC" w:rsidRPr="00321560" w:rsidRDefault="002719DC" w:rsidP="00E43979">
            <w:pPr>
              <w:pStyle w:val="afffffff5"/>
              <w:spacing w:before="93" w:after="93"/>
              <w:rPr>
                <w:color w:val="000000" w:themeColor="text1"/>
              </w:rPr>
            </w:pPr>
          </w:p>
        </w:tc>
        <w:tc>
          <w:tcPr>
            <w:tcW w:w="486" w:type="pct"/>
            <w:vMerge/>
            <w:vAlign w:val="center"/>
          </w:tcPr>
          <w:p w:rsidR="002719DC" w:rsidRPr="00321560" w:rsidRDefault="002719DC" w:rsidP="00E43979">
            <w:pPr>
              <w:pStyle w:val="afffffff5"/>
              <w:spacing w:before="93" w:after="93"/>
              <w:rPr>
                <w:color w:val="000000" w:themeColor="text1"/>
              </w:rPr>
            </w:pPr>
          </w:p>
        </w:tc>
        <w:tc>
          <w:tcPr>
            <w:tcW w:w="706" w:type="pct"/>
            <w:vMerge/>
            <w:vAlign w:val="center"/>
          </w:tcPr>
          <w:p w:rsidR="002719DC" w:rsidRPr="00321560" w:rsidRDefault="002719DC" w:rsidP="00E43979">
            <w:pPr>
              <w:pStyle w:val="afffffff5"/>
              <w:spacing w:before="93" w:after="93"/>
              <w:rPr>
                <w:color w:val="000000" w:themeColor="text1"/>
              </w:rPr>
            </w:pPr>
          </w:p>
        </w:tc>
        <w:tc>
          <w:tcPr>
            <w:tcW w:w="633" w:type="pct"/>
            <w:vMerge/>
            <w:vAlign w:val="center"/>
          </w:tcPr>
          <w:p w:rsidR="002719DC" w:rsidRPr="00321560" w:rsidRDefault="002719DC" w:rsidP="00E43979">
            <w:pPr>
              <w:pStyle w:val="afffffff5"/>
              <w:spacing w:before="93" w:after="93"/>
              <w:rPr>
                <w:color w:val="000000" w:themeColor="text1"/>
              </w:rPr>
            </w:pPr>
          </w:p>
        </w:tc>
        <w:tc>
          <w:tcPr>
            <w:tcW w:w="486" w:type="pct"/>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平板</w:t>
            </w:r>
          </w:p>
        </w:tc>
        <w:tc>
          <w:tcPr>
            <w:tcW w:w="853" w:type="pct"/>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带肋板、单层板</w:t>
            </w:r>
          </w:p>
        </w:tc>
        <w:tc>
          <w:tcPr>
            <w:tcW w:w="719" w:type="pct"/>
            <w:tcBorders>
              <w:right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背附钢架板</w:t>
            </w:r>
          </w:p>
        </w:tc>
      </w:tr>
      <w:tr w:rsidR="00321560" w:rsidRPr="00321560" w:rsidTr="00E43979">
        <w:trPr>
          <w:jc w:val="center"/>
        </w:trPr>
        <w:tc>
          <w:tcPr>
            <w:tcW w:w="631" w:type="pct"/>
            <w:tcBorders>
              <w:left w:val="single" w:sz="12" w:space="0" w:color="auto"/>
              <w:bottom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许用高度</w:t>
            </w:r>
          </w:p>
        </w:tc>
        <w:tc>
          <w:tcPr>
            <w:tcW w:w="486" w:type="pct"/>
            <w:tcBorders>
              <w:bottom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60</w:t>
            </w:r>
          </w:p>
        </w:tc>
        <w:tc>
          <w:tcPr>
            <w:tcW w:w="486" w:type="pct"/>
            <w:tcBorders>
              <w:bottom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80</w:t>
            </w:r>
          </w:p>
        </w:tc>
        <w:tc>
          <w:tcPr>
            <w:tcW w:w="706" w:type="pct"/>
            <w:tcBorders>
              <w:bottom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70</w:t>
            </w:r>
          </w:p>
        </w:tc>
        <w:tc>
          <w:tcPr>
            <w:tcW w:w="633" w:type="pct"/>
            <w:tcBorders>
              <w:bottom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24</w:t>
            </w:r>
          </w:p>
        </w:tc>
        <w:tc>
          <w:tcPr>
            <w:tcW w:w="486" w:type="pct"/>
            <w:tcBorders>
              <w:bottom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24</w:t>
            </w:r>
          </w:p>
        </w:tc>
        <w:tc>
          <w:tcPr>
            <w:tcW w:w="853" w:type="pct"/>
            <w:tcBorders>
              <w:bottom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80</w:t>
            </w:r>
          </w:p>
        </w:tc>
        <w:tc>
          <w:tcPr>
            <w:tcW w:w="719" w:type="pct"/>
            <w:tcBorders>
              <w:bottom w:val="single" w:sz="12" w:space="0" w:color="auto"/>
              <w:right w:val="single" w:sz="12" w:space="0" w:color="auto"/>
            </w:tcBorders>
            <w:vAlign w:val="center"/>
          </w:tcPr>
          <w:p w:rsidR="002719DC" w:rsidRPr="00321560" w:rsidRDefault="002719DC" w:rsidP="00E43979">
            <w:pPr>
              <w:pStyle w:val="afffffff5"/>
              <w:spacing w:before="93" w:after="93"/>
              <w:rPr>
                <w:color w:val="000000" w:themeColor="text1"/>
              </w:rPr>
            </w:pPr>
            <w:r w:rsidRPr="00321560">
              <w:rPr>
                <w:rFonts w:hint="eastAsia"/>
                <w:color w:val="000000" w:themeColor="text1"/>
              </w:rPr>
              <w:t>100</w:t>
            </w:r>
          </w:p>
        </w:tc>
      </w:tr>
    </w:tbl>
    <w:p w:rsidR="002719DC" w:rsidRPr="00321560" w:rsidRDefault="002719DC" w:rsidP="00C5499B">
      <w:pPr>
        <w:pStyle w:val="a4"/>
        <w:rPr>
          <w:color w:val="000000" w:themeColor="text1"/>
        </w:rPr>
      </w:pPr>
      <w:r w:rsidRPr="00321560">
        <w:rPr>
          <w:rFonts w:hint="eastAsia"/>
          <w:color w:val="000000" w:themeColor="text1"/>
        </w:rPr>
        <w:t>瓷板、微晶玻璃板和非背附钢架纤维水泥板幕墙单块面板的面积不宜大于1.5</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，石材蜂窝板块单边边长不宜大于2.0m，单块最大面积不宜大于2.0</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面板及其连接设计</w:t>
      </w:r>
      <w:r w:rsidRPr="00321560">
        <w:rPr>
          <w:rFonts w:hint="eastAsia"/>
          <w:color w:val="000000" w:themeColor="text1"/>
        </w:rPr>
        <w:t>，应根据幕墙面板的材质、截面形状和建筑装饰要求确定。面板与幕墙构件的连接，宜采用下列形式：</w:t>
      </w:r>
    </w:p>
    <w:p w:rsidR="002719DC" w:rsidRPr="00321560" w:rsidRDefault="002719DC" w:rsidP="0027558F">
      <w:pPr>
        <w:pStyle w:val="afc"/>
        <w:numPr>
          <w:ilvl w:val="0"/>
          <w:numId w:val="49"/>
        </w:numPr>
        <w:rPr>
          <w:color w:val="000000" w:themeColor="text1"/>
        </w:rPr>
      </w:pPr>
      <w:r w:rsidRPr="00321560">
        <w:rPr>
          <w:rFonts w:hint="eastAsia"/>
          <w:color w:val="000000" w:themeColor="text1"/>
        </w:rPr>
        <w:t>瓷板、微晶玻璃板宜采用短挂件连接、通长挂件连接和背栓连接；</w:t>
      </w:r>
    </w:p>
    <w:p w:rsidR="002719DC" w:rsidRPr="00321560" w:rsidRDefault="002719DC" w:rsidP="007A0F06">
      <w:pPr>
        <w:pStyle w:val="afc"/>
        <w:rPr>
          <w:color w:val="000000" w:themeColor="text1"/>
        </w:rPr>
      </w:pPr>
      <w:r w:rsidRPr="00321560">
        <w:rPr>
          <w:rFonts w:hint="eastAsia"/>
          <w:color w:val="000000" w:themeColor="text1"/>
        </w:rPr>
        <w:t>陶板宜采用短挂件连接，也可采用通长挂件连接；</w:t>
      </w:r>
    </w:p>
    <w:p w:rsidR="002719DC" w:rsidRPr="00321560" w:rsidRDefault="002719DC" w:rsidP="007A0F06">
      <w:pPr>
        <w:pStyle w:val="afc"/>
        <w:rPr>
          <w:color w:val="000000" w:themeColor="text1"/>
        </w:rPr>
      </w:pPr>
      <w:r w:rsidRPr="00321560">
        <w:rPr>
          <w:rFonts w:hint="eastAsia"/>
          <w:color w:val="000000" w:themeColor="text1"/>
        </w:rPr>
        <w:t>纤维水泥板宜采用穿透支承连接或背栓支承连接，也可采用通长挂件连接。穿透连接的基板厚度不应小于8mm，背栓连接的基板厚度不应小于12mm，通长挂件连接的基板厚度不应小于15mm；</w:t>
      </w:r>
    </w:p>
    <w:p w:rsidR="002719DC" w:rsidRPr="00321560" w:rsidRDefault="002719DC" w:rsidP="007A0F06">
      <w:pPr>
        <w:pStyle w:val="afc"/>
        <w:rPr>
          <w:color w:val="000000" w:themeColor="text1"/>
        </w:rPr>
      </w:pPr>
      <w:r w:rsidRPr="00321560">
        <w:rPr>
          <w:rFonts w:hint="eastAsia"/>
          <w:color w:val="000000" w:themeColor="text1"/>
        </w:rPr>
        <w:t>石材蜂窝板宜通过板材背面预置螺母连接；</w:t>
      </w:r>
    </w:p>
    <w:p w:rsidR="002719DC" w:rsidRPr="00321560" w:rsidRDefault="002719DC" w:rsidP="007A0F06">
      <w:pPr>
        <w:pStyle w:val="afc"/>
        <w:rPr>
          <w:snapToGrid w:val="0"/>
          <w:color w:val="000000" w:themeColor="text1"/>
        </w:rPr>
      </w:pPr>
      <w:r w:rsidRPr="00321560">
        <w:rPr>
          <w:rFonts w:hint="eastAsia"/>
          <w:color w:val="000000" w:themeColor="text1"/>
        </w:rPr>
        <w:lastRenderedPageBreak/>
        <w:t>木纤维板宜采用</w:t>
      </w:r>
      <w:r w:rsidRPr="00321560">
        <w:rPr>
          <w:rFonts w:hint="eastAsia"/>
          <w:snapToGrid w:val="0"/>
          <w:color w:val="000000" w:themeColor="text1"/>
        </w:rPr>
        <w:t>末端型式为刮削式(SC)的螺钉连接或背栓连接，也可采用穿透连接。采用穿透连接的板材厚度不应小于6mm，采用背面连接或背栓连接的木纤维板厚度不应小于8mm。</w:t>
      </w:r>
    </w:p>
    <w:p w:rsidR="002719DC" w:rsidRPr="00321560" w:rsidRDefault="002719DC" w:rsidP="00C5499B">
      <w:pPr>
        <w:pStyle w:val="a4"/>
        <w:rPr>
          <w:snapToGrid w:val="0"/>
          <w:color w:val="000000" w:themeColor="text1"/>
        </w:rPr>
      </w:pPr>
      <w:r w:rsidRPr="00321560">
        <w:rPr>
          <w:rFonts w:hint="eastAsia"/>
          <w:snapToGrid w:val="0"/>
          <w:color w:val="000000" w:themeColor="text1"/>
        </w:rPr>
        <w:t>面板挂件与支承构件之间应采用不锈钢螺栓或不锈钢螺钉连接。螺栓的螺纹规格不应小于M6，自钻自攻螺钉的螺纹规格不应小于ST5.5并应采取防松脱和滑移措施。</w:t>
      </w:r>
    </w:p>
    <w:p w:rsidR="002719DC" w:rsidRPr="00321560" w:rsidRDefault="002719DC" w:rsidP="00C5499B">
      <w:pPr>
        <w:pStyle w:val="a4"/>
        <w:rPr>
          <w:snapToGrid w:val="0"/>
          <w:color w:val="000000" w:themeColor="text1"/>
        </w:rPr>
      </w:pPr>
      <w:r w:rsidRPr="00321560">
        <w:rPr>
          <w:rFonts w:hint="eastAsia"/>
          <w:snapToGrid w:val="0"/>
          <w:color w:val="000000" w:themeColor="text1"/>
        </w:rPr>
        <w:t>挂件的长度和截面厚度应符合下列规定：</w:t>
      </w:r>
    </w:p>
    <w:p w:rsidR="002719DC" w:rsidRPr="00321560" w:rsidRDefault="002719DC" w:rsidP="0027558F">
      <w:pPr>
        <w:pStyle w:val="afc"/>
        <w:numPr>
          <w:ilvl w:val="0"/>
          <w:numId w:val="50"/>
        </w:numPr>
        <w:rPr>
          <w:snapToGrid w:val="0"/>
          <w:color w:val="000000" w:themeColor="text1"/>
        </w:rPr>
      </w:pPr>
      <w:r w:rsidRPr="00321560">
        <w:rPr>
          <w:b/>
          <w:snapToGrid w:val="0"/>
          <w:color w:val="000000" w:themeColor="text1"/>
        </w:rPr>
        <w:t xml:space="preserve">1 </w:t>
      </w:r>
      <w:r w:rsidRPr="00321560">
        <w:rPr>
          <w:rFonts w:hint="eastAsia"/>
          <w:snapToGrid w:val="0"/>
          <w:color w:val="000000" w:themeColor="text1"/>
        </w:rPr>
        <w:t>瓷板短挂件用不锈钢材料和铝合金型材的截面厚度均不宜小于2.0mm；通长挂件用不锈钢材料和铝合金型材的截面厚度均不宜小于1.5mm。短挂件的长度不宜小于50mm；</w:t>
      </w:r>
    </w:p>
    <w:p w:rsidR="002719DC" w:rsidRPr="00321560" w:rsidRDefault="002719DC" w:rsidP="004066FE">
      <w:pPr>
        <w:pStyle w:val="afc"/>
        <w:rPr>
          <w:snapToGrid w:val="0"/>
          <w:color w:val="000000" w:themeColor="text1"/>
        </w:rPr>
      </w:pPr>
      <w:r w:rsidRPr="00321560">
        <w:rPr>
          <w:b/>
          <w:snapToGrid w:val="0"/>
          <w:color w:val="000000" w:themeColor="text1"/>
        </w:rPr>
        <w:t>2</w:t>
      </w:r>
      <w:r w:rsidRPr="00321560">
        <w:rPr>
          <w:rFonts w:hint="eastAsia"/>
          <w:snapToGrid w:val="0"/>
          <w:color w:val="000000" w:themeColor="text1"/>
        </w:rPr>
        <w:t>微晶玻璃板短挂件用不锈钢材料的截面厚度不宜小于3.0mm，铝合金型材的截面厚度不宜小于4.0mm；通长挂件用不锈钢材料的截面厚度不宜小于2.0mm，铝合金型材的截面厚度不宜小于3.0mm。短挂件的长度不宜小于40mm；</w:t>
      </w:r>
    </w:p>
    <w:p w:rsidR="002719DC" w:rsidRPr="00321560" w:rsidRDefault="002719DC" w:rsidP="004066FE">
      <w:pPr>
        <w:pStyle w:val="afc"/>
        <w:rPr>
          <w:snapToGrid w:val="0"/>
          <w:color w:val="000000" w:themeColor="text1"/>
        </w:rPr>
      </w:pPr>
      <w:r w:rsidRPr="00321560">
        <w:rPr>
          <w:b/>
          <w:snapToGrid w:val="0"/>
          <w:color w:val="000000" w:themeColor="text1"/>
        </w:rPr>
        <w:t>3</w:t>
      </w:r>
      <w:r w:rsidRPr="00321560">
        <w:rPr>
          <w:rFonts w:hint="eastAsia"/>
          <w:snapToGrid w:val="0"/>
          <w:color w:val="000000" w:themeColor="text1"/>
        </w:rPr>
        <w:t>陶板短挂件用不锈钢材料的截面厚度不宜小于1.5mm，铝合金型材的截面厚度不宜小于2.0mm；通长挂件用铝合金型材的截面厚度不宜小于1.5mm。定位弹簧片的截面厚度不宜小于0.5mm；</w:t>
      </w:r>
    </w:p>
    <w:p w:rsidR="002719DC" w:rsidRPr="00321560" w:rsidRDefault="002719DC" w:rsidP="004066FE">
      <w:pPr>
        <w:pStyle w:val="afc"/>
        <w:rPr>
          <w:snapToGrid w:val="0"/>
          <w:color w:val="000000" w:themeColor="text1"/>
        </w:rPr>
      </w:pPr>
      <w:r w:rsidRPr="00321560">
        <w:rPr>
          <w:rFonts w:hint="eastAsia"/>
          <w:b/>
          <w:snapToGrid w:val="0"/>
          <w:color w:val="000000" w:themeColor="text1"/>
        </w:rPr>
        <w:t>4</w:t>
      </w:r>
      <w:r w:rsidRPr="00321560">
        <w:rPr>
          <w:rFonts w:hint="eastAsia"/>
          <w:snapToGrid w:val="0"/>
          <w:color w:val="000000" w:themeColor="text1"/>
        </w:rPr>
        <w:t>纤维水泥板通长挂件用不锈钢材料和铝合金型材的截面厚度均不宜小于1.5mm。</w:t>
      </w:r>
    </w:p>
    <w:p w:rsidR="002719DC" w:rsidRPr="00321560" w:rsidRDefault="002719DC" w:rsidP="00C5499B">
      <w:pPr>
        <w:pStyle w:val="a4"/>
        <w:rPr>
          <w:snapToGrid w:val="0"/>
          <w:color w:val="000000" w:themeColor="text1"/>
        </w:rPr>
      </w:pPr>
      <w:r w:rsidRPr="00321560">
        <w:rPr>
          <w:rFonts w:hint="eastAsia"/>
          <w:snapToGrid w:val="0"/>
          <w:color w:val="000000" w:themeColor="text1"/>
        </w:rPr>
        <w:t>挂件与瓷板、微晶玻璃板、纤维水泥板面板的连接构造设计应符合下列规定：</w:t>
      </w:r>
    </w:p>
    <w:p w:rsidR="002719DC" w:rsidRPr="00321560" w:rsidRDefault="002719DC" w:rsidP="0027558F">
      <w:pPr>
        <w:pStyle w:val="afc"/>
        <w:numPr>
          <w:ilvl w:val="0"/>
          <w:numId w:val="51"/>
        </w:numPr>
        <w:rPr>
          <w:snapToGrid w:val="0"/>
          <w:color w:val="000000" w:themeColor="text1"/>
        </w:rPr>
      </w:pPr>
      <w:r w:rsidRPr="00321560">
        <w:rPr>
          <w:rFonts w:hint="eastAsia"/>
          <w:snapToGrid w:val="0"/>
          <w:color w:val="000000" w:themeColor="text1"/>
        </w:rPr>
        <w:t>宜采用只承受一块面板自重荷载的挂件；</w:t>
      </w:r>
    </w:p>
    <w:p w:rsidR="002719DC" w:rsidRPr="00321560" w:rsidRDefault="002719DC" w:rsidP="00AB7E52">
      <w:pPr>
        <w:pStyle w:val="afc"/>
        <w:rPr>
          <w:snapToGrid w:val="0"/>
          <w:color w:val="000000" w:themeColor="text1"/>
        </w:rPr>
      </w:pPr>
      <w:r w:rsidRPr="00321560">
        <w:rPr>
          <w:rFonts w:hint="eastAsia"/>
          <w:snapToGrid w:val="0"/>
          <w:color w:val="000000" w:themeColor="text1"/>
        </w:rPr>
        <w:t>纤维水泥板的自重应由面板下部挂槽的顶部承受；</w:t>
      </w:r>
    </w:p>
    <w:p w:rsidR="002719DC" w:rsidRPr="00321560" w:rsidRDefault="002719DC" w:rsidP="00AB7E52">
      <w:pPr>
        <w:pStyle w:val="afc"/>
        <w:rPr>
          <w:snapToGrid w:val="0"/>
          <w:color w:val="000000" w:themeColor="text1"/>
        </w:rPr>
      </w:pPr>
      <w:r w:rsidRPr="00321560">
        <w:rPr>
          <w:rFonts w:hint="eastAsia"/>
          <w:snapToGrid w:val="0"/>
          <w:color w:val="000000" w:themeColor="text1"/>
        </w:rPr>
        <w:t>挂件在承托面板处宜设置弹性垫片，垫片厚度不宜小于2.0mm；</w:t>
      </w:r>
    </w:p>
    <w:p w:rsidR="002719DC" w:rsidRPr="00321560" w:rsidRDefault="002719DC" w:rsidP="00AB7E52">
      <w:pPr>
        <w:pStyle w:val="afc"/>
        <w:rPr>
          <w:snapToGrid w:val="0"/>
          <w:color w:val="000000" w:themeColor="text1"/>
        </w:rPr>
      </w:pPr>
      <w:r w:rsidRPr="00321560">
        <w:rPr>
          <w:rFonts w:hint="eastAsia"/>
          <w:snapToGrid w:val="0"/>
          <w:color w:val="000000" w:themeColor="text1"/>
        </w:rPr>
        <w:t>短挂件外侧边与面板边缘的距离不宜小于板厚的3倍，且不宜小于50mm；通长挂件外端与面板边缘的距离不宜小于20mm，且不宜大于50mm；</w:t>
      </w:r>
    </w:p>
    <w:p w:rsidR="002719DC" w:rsidRPr="00321560" w:rsidRDefault="002719DC" w:rsidP="00AB7E52">
      <w:pPr>
        <w:pStyle w:val="afc"/>
        <w:rPr>
          <w:snapToGrid w:val="0"/>
          <w:color w:val="000000" w:themeColor="text1"/>
        </w:rPr>
      </w:pPr>
      <w:r w:rsidRPr="00321560">
        <w:rPr>
          <w:rFonts w:hint="eastAsia"/>
          <w:snapToGrid w:val="0"/>
          <w:color w:val="000000" w:themeColor="text1"/>
        </w:rPr>
        <w:t>挂件安装槽口中心线宜以外表面为基准定位，并宜位于面板计算厚度的中心；</w:t>
      </w:r>
    </w:p>
    <w:p w:rsidR="002719DC" w:rsidRPr="00321560" w:rsidRDefault="002719DC" w:rsidP="00AB7E52">
      <w:pPr>
        <w:pStyle w:val="afc"/>
        <w:rPr>
          <w:snapToGrid w:val="0"/>
          <w:color w:val="000000" w:themeColor="text1"/>
        </w:rPr>
      </w:pPr>
      <w:r w:rsidRPr="00321560">
        <w:rPr>
          <w:rFonts w:hint="eastAsia"/>
          <w:snapToGrid w:val="0"/>
          <w:color w:val="000000" w:themeColor="text1"/>
        </w:rPr>
        <w:t>瓷板挂件插入槽口的深度不宜小于8mm，也不宜大于12mm；微晶玻璃板、纤维水泥板挂件插入槽口的深度不宜小于10mm，也不宜大于15mm；</w:t>
      </w:r>
    </w:p>
    <w:p w:rsidR="002719DC" w:rsidRPr="00321560" w:rsidRDefault="002719DC" w:rsidP="00AB7E52">
      <w:pPr>
        <w:pStyle w:val="afc"/>
        <w:rPr>
          <w:snapToGrid w:val="0"/>
          <w:color w:val="000000" w:themeColor="text1"/>
        </w:rPr>
      </w:pPr>
      <w:r w:rsidRPr="00321560">
        <w:rPr>
          <w:rFonts w:hint="eastAsia"/>
          <w:snapToGrid w:val="0"/>
          <w:color w:val="000000" w:themeColor="text1"/>
        </w:rPr>
        <w:t>挂件与面板之间的空隙应填充胶粘剂，且不得污染面板。</w:t>
      </w:r>
    </w:p>
    <w:p w:rsidR="002719DC" w:rsidRPr="00321560" w:rsidRDefault="002719DC" w:rsidP="00C5499B">
      <w:pPr>
        <w:pStyle w:val="a4"/>
        <w:rPr>
          <w:snapToGrid w:val="0"/>
          <w:color w:val="000000" w:themeColor="text1"/>
        </w:rPr>
      </w:pPr>
      <w:r w:rsidRPr="00321560">
        <w:rPr>
          <w:rFonts w:hint="eastAsia"/>
          <w:snapToGrid w:val="0"/>
          <w:color w:val="000000" w:themeColor="text1"/>
        </w:rPr>
        <w:t>挂件与陶板面板的连接构造设计应符合下列规定：</w:t>
      </w:r>
    </w:p>
    <w:p w:rsidR="002719DC" w:rsidRPr="00321560" w:rsidRDefault="002719DC" w:rsidP="0027558F">
      <w:pPr>
        <w:pStyle w:val="afc"/>
        <w:numPr>
          <w:ilvl w:val="0"/>
          <w:numId w:val="52"/>
        </w:numPr>
        <w:rPr>
          <w:snapToGrid w:val="0"/>
          <w:color w:val="000000" w:themeColor="text1"/>
        </w:rPr>
      </w:pPr>
      <w:r w:rsidRPr="00321560">
        <w:rPr>
          <w:rFonts w:hint="eastAsia"/>
          <w:snapToGrid w:val="0"/>
          <w:color w:val="000000" w:themeColor="text1"/>
        </w:rPr>
        <w:t>挂件与面板的连接，不应使面板产生附加局部挤压应力和重力传递现象；</w:t>
      </w:r>
    </w:p>
    <w:p w:rsidR="002719DC" w:rsidRPr="00321560" w:rsidRDefault="002719DC" w:rsidP="00AB7E52">
      <w:pPr>
        <w:pStyle w:val="afc"/>
        <w:rPr>
          <w:snapToGrid w:val="0"/>
          <w:color w:val="000000" w:themeColor="text1"/>
        </w:rPr>
      </w:pPr>
      <w:r w:rsidRPr="00321560">
        <w:rPr>
          <w:rFonts w:hint="eastAsia"/>
          <w:snapToGrid w:val="0"/>
          <w:color w:val="000000" w:themeColor="text1"/>
        </w:rPr>
        <w:t>挂件为L形且全部采用挂装方式安装时，其自重应由陶板上部挂件的挂钩承受；</w:t>
      </w:r>
    </w:p>
    <w:p w:rsidR="002719DC" w:rsidRPr="00321560" w:rsidRDefault="002719DC" w:rsidP="00AB7E52">
      <w:pPr>
        <w:pStyle w:val="afc"/>
        <w:rPr>
          <w:snapToGrid w:val="0"/>
          <w:color w:val="000000" w:themeColor="text1"/>
        </w:rPr>
      </w:pPr>
      <w:r w:rsidRPr="00321560">
        <w:rPr>
          <w:rFonts w:hint="eastAsia"/>
          <w:snapToGrid w:val="0"/>
          <w:color w:val="000000" w:themeColor="text1"/>
        </w:rPr>
        <w:t>上部采用插口式挂件，且陶板自重由下部挂件承受时，应采取防陶板断裂下坠措施，承重处挂件与陶板挂槽内竖向的接触部位不应留有间隙；</w:t>
      </w:r>
    </w:p>
    <w:p w:rsidR="002719DC" w:rsidRPr="00321560" w:rsidRDefault="002719DC" w:rsidP="00AB7E52">
      <w:pPr>
        <w:pStyle w:val="afc"/>
        <w:rPr>
          <w:snapToGrid w:val="0"/>
          <w:color w:val="000000" w:themeColor="text1"/>
        </w:rPr>
      </w:pPr>
      <w:r w:rsidRPr="00321560">
        <w:rPr>
          <w:rFonts w:hint="eastAsia"/>
          <w:snapToGrid w:val="0"/>
          <w:color w:val="000000" w:themeColor="text1"/>
        </w:rPr>
        <w:t>挂件与陶板挂槽前后之间的空隙宜填充聚氨酯密封胶或设置弹性垫片，采用橡胶垫片时，其厚度不宜小于1.0mm；</w:t>
      </w:r>
    </w:p>
    <w:p w:rsidR="002719DC" w:rsidRPr="00321560" w:rsidRDefault="002719DC" w:rsidP="00AB7E52">
      <w:pPr>
        <w:pStyle w:val="afc"/>
        <w:rPr>
          <w:snapToGrid w:val="0"/>
          <w:color w:val="000000" w:themeColor="text1"/>
        </w:rPr>
      </w:pPr>
      <w:r w:rsidRPr="00321560">
        <w:rPr>
          <w:rFonts w:hint="eastAsia"/>
          <w:snapToGrid w:val="0"/>
          <w:color w:val="000000" w:themeColor="text1"/>
        </w:rPr>
        <w:t>挂件插入陶板槽口的深度不宜小于6mm；短挂件中心线与面板边缘的距离宜为板长的1/5，且不宜小于50mm；</w:t>
      </w:r>
    </w:p>
    <w:p w:rsidR="002719DC" w:rsidRPr="00321560" w:rsidRDefault="002719DC" w:rsidP="00AB7E52">
      <w:pPr>
        <w:pStyle w:val="afc"/>
        <w:rPr>
          <w:snapToGrid w:val="0"/>
          <w:color w:val="000000" w:themeColor="text1"/>
        </w:rPr>
      </w:pPr>
      <w:r w:rsidRPr="00321560">
        <w:rPr>
          <w:rFonts w:hint="eastAsia"/>
          <w:snapToGrid w:val="0"/>
          <w:color w:val="000000" w:themeColor="text1"/>
        </w:rPr>
        <w:t>陶板两端宜设置定位弹性垫片；</w:t>
      </w:r>
    </w:p>
    <w:p w:rsidR="002719DC" w:rsidRPr="00321560" w:rsidRDefault="002719DC" w:rsidP="00AB7E52">
      <w:pPr>
        <w:pStyle w:val="afc"/>
        <w:rPr>
          <w:snapToGrid w:val="0"/>
          <w:color w:val="000000" w:themeColor="text1"/>
        </w:rPr>
      </w:pPr>
      <w:r w:rsidRPr="00321560">
        <w:rPr>
          <w:rFonts w:hint="eastAsia"/>
          <w:snapToGrid w:val="0"/>
          <w:color w:val="000000" w:themeColor="text1"/>
        </w:rPr>
        <w:t>陶板与支承构件采用镶嵌式挂件时，应防止挂件跳动、滑移。</w:t>
      </w:r>
    </w:p>
    <w:p w:rsidR="002719DC" w:rsidRPr="00321560" w:rsidRDefault="002719DC" w:rsidP="00C5499B">
      <w:pPr>
        <w:pStyle w:val="a4"/>
        <w:rPr>
          <w:snapToGrid w:val="0"/>
          <w:color w:val="000000" w:themeColor="text1"/>
        </w:rPr>
      </w:pPr>
      <w:r w:rsidRPr="00321560">
        <w:rPr>
          <w:rFonts w:hint="eastAsia"/>
          <w:snapToGrid w:val="0"/>
          <w:color w:val="000000" w:themeColor="text1"/>
        </w:rPr>
        <w:t>与面板背面连接点直接连接的支承连接件宜采用铝合金型材，其截面厚度不应小于2.0mm。</w:t>
      </w:r>
    </w:p>
    <w:p w:rsidR="002719DC" w:rsidRPr="00321560" w:rsidRDefault="002719DC" w:rsidP="00C5499B">
      <w:pPr>
        <w:pStyle w:val="a4"/>
        <w:rPr>
          <w:snapToGrid w:val="0"/>
          <w:color w:val="000000" w:themeColor="text1"/>
        </w:rPr>
      </w:pPr>
      <w:r w:rsidRPr="00321560">
        <w:rPr>
          <w:rFonts w:hint="eastAsia"/>
          <w:snapToGrid w:val="0"/>
          <w:color w:val="000000" w:themeColor="text1"/>
        </w:rPr>
        <w:t>面板设计时，面板截面的计算厚度</w:t>
      </w:r>
      <w:r w:rsidRPr="00321560">
        <w:rPr>
          <w:rFonts w:ascii="Times New Roman"/>
          <w:i/>
          <w:snapToGrid w:val="0"/>
          <w:color w:val="000000" w:themeColor="text1"/>
        </w:rPr>
        <w:t>t</w:t>
      </w:r>
      <w:r w:rsidRPr="00321560">
        <w:rPr>
          <w:rFonts w:hint="eastAsia"/>
          <w:snapToGrid w:val="0"/>
          <w:color w:val="000000" w:themeColor="text1"/>
          <w:vertAlign w:val="subscript"/>
        </w:rPr>
        <w:t>e</w:t>
      </w:r>
      <w:r w:rsidRPr="00321560">
        <w:rPr>
          <w:rFonts w:hint="eastAsia"/>
          <w:snapToGrid w:val="0"/>
          <w:color w:val="000000" w:themeColor="text1"/>
        </w:rPr>
        <w:t>应按下列规定确定：</w:t>
      </w:r>
    </w:p>
    <w:p w:rsidR="002719DC" w:rsidRPr="00321560" w:rsidRDefault="002719DC" w:rsidP="0027558F">
      <w:pPr>
        <w:pStyle w:val="afc"/>
        <w:numPr>
          <w:ilvl w:val="0"/>
          <w:numId w:val="53"/>
        </w:numPr>
        <w:rPr>
          <w:snapToGrid w:val="0"/>
          <w:color w:val="000000" w:themeColor="text1"/>
        </w:rPr>
      </w:pPr>
      <w:r w:rsidRPr="00321560">
        <w:rPr>
          <w:rFonts w:hint="eastAsia"/>
          <w:snapToGrid w:val="0"/>
          <w:color w:val="000000" w:themeColor="text1"/>
        </w:rPr>
        <w:lastRenderedPageBreak/>
        <w:t>板：有效计算</w:t>
      </w:r>
      <w:r w:rsidRPr="00321560">
        <w:rPr>
          <w:rFonts w:hint="eastAsia"/>
          <w:color w:val="000000" w:themeColor="text1"/>
        </w:rPr>
        <w:t>厚度不应小于12mm。</w:t>
      </w:r>
      <w:r w:rsidRPr="00321560">
        <w:rPr>
          <w:rFonts w:hint="eastAsia"/>
          <w:snapToGrid w:val="0"/>
          <w:color w:val="000000" w:themeColor="text1"/>
        </w:rPr>
        <w:t>正面平整时，按公称厚度(总厚度)减去背纹厚度采用，正面有装饰花纹时，还应减去装饰花纹的凸起高度或凹下深度；</w:t>
      </w:r>
    </w:p>
    <w:p w:rsidR="002719DC" w:rsidRPr="00321560" w:rsidRDefault="002719DC" w:rsidP="00AB7E52">
      <w:pPr>
        <w:pStyle w:val="afc"/>
        <w:rPr>
          <w:snapToGrid w:val="0"/>
          <w:color w:val="000000" w:themeColor="text1"/>
        </w:rPr>
      </w:pPr>
      <w:r w:rsidRPr="00321560">
        <w:rPr>
          <w:rFonts w:hint="eastAsia"/>
          <w:b/>
          <w:snapToGrid w:val="0"/>
          <w:color w:val="000000" w:themeColor="text1"/>
        </w:rPr>
        <w:t>2</w:t>
      </w:r>
      <w:r w:rsidRPr="00321560">
        <w:rPr>
          <w:rFonts w:hint="eastAsia"/>
          <w:snapToGrid w:val="0"/>
          <w:color w:val="000000" w:themeColor="text1"/>
        </w:rPr>
        <w:t>微晶玻璃板：框支承时厚度不小于12mm，短槽、通槽及背栓连接时厚度不小于20mm。正面、背面均为平整面时，按公称厚度(总厚度)采用；背面较粗糙时，应减去背面粗糙层厚度；</w:t>
      </w:r>
    </w:p>
    <w:p w:rsidR="002719DC" w:rsidRPr="00321560" w:rsidRDefault="002719DC" w:rsidP="00AB7E52">
      <w:pPr>
        <w:pStyle w:val="afc"/>
        <w:rPr>
          <w:snapToGrid w:val="0"/>
          <w:color w:val="000000" w:themeColor="text1"/>
        </w:rPr>
      </w:pPr>
      <w:r w:rsidRPr="00321560">
        <w:rPr>
          <w:rFonts w:hint="eastAsia"/>
          <w:snapToGrid w:val="0"/>
          <w:color w:val="000000" w:themeColor="text1"/>
        </w:rPr>
        <w:t>实心陶板：正面平整时，按公称厚度(总厚度)减去挂槽和挂钩宽度采用；正面有装饰条纹时，还应减去装饰条纹的凸起高度或凹下深度；</w:t>
      </w:r>
    </w:p>
    <w:p w:rsidR="002719DC" w:rsidRPr="00321560" w:rsidRDefault="002719DC" w:rsidP="00AB7E52">
      <w:pPr>
        <w:pStyle w:val="afc"/>
        <w:rPr>
          <w:snapToGrid w:val="0"/>
          <w:color w:val="000000" w:themeColor="text1"/>
        </w:rPr>
      </w:pPr>
      <w:r w:rsidRPr="00321560">
        <w:rPr>
          <w:rFonts w:hint="eastAsia"/>
          <w:snapToGrid w:val="0"/>
          <w:color w:val="000000" w:themeColor="text1"/>
        </w:rPr>
        <w:t>纤维水泥板：正面、背面均为平整面时，按基材的公称厚度采用；正面有装饰花纹时，还应减去装饰花纹的凸起高度或凹下深度；</w:t>
      </w:r>
    </w:p>
    <w:p w:rsidR="002719DC" w:rsidRPr="00321560" w:rsidRDefault="002719DC" w:rsidP="00AB7E52">
      <w:pPr>
        <w:pStyle w:val="afc"/>
        <w:rPr>
          <w:snapToGrid w:val="0"/>
          <w:color w:val="000000" w:themeColor="text1"/>
        </w:rPr>
      </w:pPr>
      <w:r w:rsidRPr="00321560">
        <w:rPr>
          <w:rFonts w:hint="eastAsia"/>
          <w:snapToGrid w:val="0"/>
          <w:color w:val="000000" w:themeColor="text1"/>
        </w:rPr>
        <w:t>木纤维板：按板材的公称厚度采用。</w:t>
      </w:r>
    </w:p>
    <w:p w:rsidR="002719DC" w:rsidRPr="00321560" w:rsidRDefault="002719DC" w:rsidP="00C5499B">
      <w:pPr>
        <w:pStyle w:val="a4"/>
        <w:rPr>
          <w:rFonts w:cs="微软雅黑"/>
          <w:color w:val="000000" w:themeColor="text1"/>
        </w:rPr>
      </w:pPr>
      <w:r w:rsidRPr="00321560">
        <w:rPr>
          <w:rFonts w:hint="eastAsia"/>
          <w:snapToGrid w:val="0"/>
          <w:color w:val="000000" w:themeColor="text1"/>
        </w:rPr>
        <w:t>短挂件支承连接的面板抗弯设计应符合下列规定：</w:t>
      </w:r>
    </w:p>
    <w:p w:rsidR="002719DC" w:rsidRPr="00321560" w:rsidRDefault="002719DC" w:rsidP="0027558F">
      <w:pPr>
        <w:pStyle w:val="afc"/>
        <w:numPr>
          <w:ilvl w:val="0"/>
          <w:numId w:val="54"/>
        </w:numPr>
        <w:rPr>
          <w:rFonts w:cs="微软雅黑"/>
          <w:color w:val="000000" w:themeColor="text1"/>
        </w:rPr>
      </w:pPr>
      <w:r w:rsidRPr="00321560">
        <w:rPr>
          <w:rFonts w:hint="eastAsia"/>
          <w:snapToGrid w:val="0"/>
          <w:color w:val="000000" w:themeColor="text1"/>
        </w:rPr>
        <w:t>短挂件支承连接的瓷板、微晶玻璃和实心陶板，在风荷载或垂直于板面方向地震作用下，面板的最大弯曲应力标准值宜采用有限元方法分析计算。两对边对称连接的四点支承矩形面板，可按下列公式计算：</w:t>
      </w:r>
    </w:p>
    <w:p w:rsidR="002719DC" w:rsidRPr="00321560" w:rsidRDefault="002719DC" w:rsidP="002719DC">
      <w:pPr>
        <w:spacing w:before="93" w:after="93"/>
        <w:ind w:firstLine="420"/>
        <w:jc w:val="right"/>
        <w:rPr>
          <w:rFonts w:asciiTheme="minorEastAsia" w:hAnsiTheme="minorEastAsia"/>
          <w:color w:val="000000" w:themeColor="text1"/>
          <w:szCs w:val="21"/>
        </w:rPr>
      </w:pPr>
      <w:r w:rsidRPr="00321560">
        <w:rPr>
          <w:rFonts w:asciiTheme="minorEastAsia" w:hAnsiTheme="minorEastAsia"/>
          <w:color w:val="000000" w:themeColor="text1"/>
          <w:position w:val="-30"/>
          <w:szCs w:val="21"/>
        </w:rPr>
        <w:object w:dxaOrig="1420" w:dyaOrig="720">
          <v:shape id="_x0000_i1461" type="#_x0000_t75" style="width:71.5pt;height:37pt" o:ole="">
            <v:imagedata r:id="rId850" o:title=""/>
          </v:shape>
          <o:OLEObject Type="Embed" ProgID="Equation.DSMT4" ShapeID="_x0000_i1461" DrawAspect="Content" ObjectID="_1681285552" r:id="rId851"/>
        </w:object>
      </w:r>
      <w:r w:rsidR="00A53729" w:rsidRPr="00321560">
        <w:rPr>
          <w:color w:val="000000" w:themeColor="text1"/>
        </w:rPr>
        <w:t xml:space="preserve">                            </w:t>
      </w:r>
      <w:r w:rsidR="0001643E" w:rsidRPr="00321560">
        <w:rPr>
          <w:color w:val="000000" w:themeColor="text1"/>
        </w:rPr>
        <w:t>（</w:t>
      </w:r>
      <w:r w:rsidR="00D0455F" w:rsidRPr="00321560">
        <w:rPr>
          <w:color w:val="000000" w:themeColor="text1"/>
        </w:rPr>
        <w:fldChar w:fldCharType="begin"/>
      </w:r>
      <w:r w:rsidR="0001643E" w:rsidRPr="00321560">
        <w:rPr>
          <w:color w:val="000000" w:themeColor="text1"/>
        </w:rPr>
        <w:instrText xml:space="preserve"> AUTONUM  \* Arabic </w:instrText>
      </w:r>
      <w:r w:rsidR="00D0455F" w:rsidRPr="00321560">
        <w:rPr>
          <w:color w:val="000000" w:themeColor="text1"/>
        </w:rPr>
        <w:fldChar w:fldCharType="end"/>
      </w:r>
      <w:r w:rsidR="0001643E" w:rsidRPr="00321560">
        <w:rPr>
          <w:color w:val="000000" w:themeColor="text1"/>
        </w:rPr>
        <w:t>）</w:t>
      </w:r>
    </w:p>
    <w:p w:rsidR="00A53729" w:rsidRPr="00321560" w:rsidRDefault="002719DC" w:rsidP="00A53729">
      <w:pPr>
        <w:wordWrap w:val="0"/>
        <w:spacing w:before="93" w:after="93"/>
        <w:ind w:firstLine="420"/>
        <w:jc w:val="right"/>
        <w:rPr>
          <w:rFonts w:asciiTheme="minorEastAsia" w:hAnsiTheme="minorEastAsia"/>
          <w:color w:val="000000" w:themeColor="text1"/>
          <w:szCs w:val="21"/>
        </w:rPr>
      </w:pPr>
      <w:r w:rsidRPr="00321560">
        <w:rPr>
          <w:rFonts w:asciiTheme="minorEastAsia" w:hAnsiTheme="minorEastAsia"/>
          <w:color w:val="000000" w:themeColor="text1"/>
          <w:position w:val="-30"/>
          <w:szCs w:val="21"/>
        </w:rPr>
        <w:object w:dxaOrig="1460" w:dyaOrig="720">
          <v:shape id="_x0000_i1462" type="#_x0000_t75" style="width:75pt;height:37pt" o:ole="">
            <v:imagedata r:id="rId852" o:title=""/>
          </v:shape>
          <o:OLEObject Type="Embed" ProgID="Equation.DSMT4" ShapeID="_x0000_i1462" DrawAspect="Content" ObjectID="_1681285553" r:id="rId853"/>
        </w:object>
      </w:r>
      <w:r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 xml:space="preserve">                          </w:t>
      </w:r>
      <w:r w:rsidR="0001643E" w:rsidRPr="00321560">
        <w:rPr>
          <w:color w:val="000000" w:themeColor="text1"/>
        </w:rPr>
        <w:t>（</w:t>
      </w:r>
      <w:r w:rsidR="00D0455F" w:rsidRPr="00321560">
        <w:rPr>
          <w:color w:val="000000" w:themeColor="text1"/>
        </w:rPr>
        <w:fldChar w:fldCharType="begin"/>
      </w:r>
      <w:r w:rsidR="0001643E" w:rsidRPr="00321560">
        <w:rPr>
          <w:color w:val="000000" w:themeColor="text1"/>
        </w:rPr>
        <w:instrText xml:space="preserve"> AUTONUM  \* Arabic </w:instrText>
      </w:r>
      <w:r w:rsidR="00D0455F" w:rsidRPr="00321560">
        <w:rPr>
          <w:color w:val="000000" w:themeColor="text1"/>
        </w:rPr>
        <w:fldChar w:fldCharType="end"/>
      </w:r>
      <w:r w:rsidR="0001643E" w:rsidRPr="00321560">
        <w:rPr>
          <w:color w:val="000000" w:themeColor="text1"/>
        </w:rPr>
        <w:t>）</w:t>
      </w:r>
    </w:p>
    <w:p w:rsidR="002719DC" w:rsidRPr="00321560" w:rsidRDefault="002719DC" w:rsidP="00A53729">
      <w:pPr>
        <w:spacing w:before="93" w:after="93"/>
        <w:ind w:firstLineChars="200" w:firstLine="420"/>
        <w:rPr>
          <w:rFonts w:asciiTheme="minorEastAsia" w:hAnsiTheme="minorEastAsia"/>
          <w:color w:val="000000" w:themeColor="text1"/>
          <w:szCs w:val="21"/>
        </w:rPr>
      </w:pPr>
      <w:r w:rsidRPr="00321560">
        <w:rPr>
          <w:rFonts w:asciiTheme="minorEastAsia" w:hAnsiTheme="minorEastAsia" w:hint="eastAsia"/>
          <w:snapToGrid w:val="0"/>
          <w:color w:val="000000" w:themeColor="text1"/>
          <w:szCs w:val="21"/>
        </w:rPr>
        <w:t>式中：</w:t>
      </w:r>
      <w:r w:rsidRPr="00321560">
        <w:rPr>
          <w:i/>
          <w:color w:val="000000" w:themeColor="text1"/>
          <w:position w:val="-12"/>
          <w:szCs w:val="21"/>
        </w:rPr>
        <w:object w:dxaOrig="360" w:dyaOrig="360">
          <v:shape id="_x0000_i1463" type="#_x0000_t75" style="width:19pt;height:19pt" o:ole="">
            <v:imagedata r:id="rId854" o:title=""/>
          </v:shape>
          <o:OLEObject Type="Embed" ProgID="Equation.DSMT4" ShapeID="_x0000_i1463" DrawAspect="Content" ObjectID="_1681285554" r:id="rId855"/>
        </w:object>
      </w:r>
      <w:r w:rsidRPr="00321560">
        <w:rPr>
          <w:rFonts w:asciiTheme="minorEastAsia" w:hAnsiTheme="minorEastAsia" w:hint="eastAsia"/>
          <w:color w:val="000000" w:themeColor="text1"/>
          <w:szCs w:val="21"/>
        </w:rPr>
        <w:t>、</w:t>
      </w:r>
      <w:r w:rsidRPr="00321560">
        <w:rPr>
          <w:i/>
          <w:color w:val="000000" w:themeColor="text1"/>
          <w:position w:val="-12"/>
          <w:szCs w:val="21"/>
        </w:rPr>
        <w:object w:dxaOrig="360" w:dyaOrig="360">
          <v:shape id="_x0000_i1464" type="#_x0000_t75" style="width:19pt;height:19pt" o:ole="">
            <v:imagedata r:id="rId856" o:title=""/>
          </v:shape>
          <o:OLEObject Type="Embed" ProgID="Equation.DSMT4" ShapeID="_x0000_i1464" DrawAspect="Content" ObjectID="_1681285555" r:id="rId857"/>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分别为风荷载或垂直于面板板面方向地震作用在板中产生的最大弯曲应力标准值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350" w:firstLine="735"/>
        <w:rPr>
          <w:rFonts w:asciiTheme="minorEastAsia" w:hAnsiTheme="minorEastAsia"/>
          <w:snapToGrid w:val="0"/>
          <w:color w:val="000000" w:themeColor="text1"/>
          <w:szCs w:val="21"/>
        </w:rPr>
      </w:pPr>
      <w:r w:rsidRPr="00321560">
        <w:rPr>
          <w:i/>
          <w:color w:val="000000" w:themeColor="text1"/>
          <w:position w:val="-12"/>
          <w:szCs w:val="21"/>
        </w:rPr>
        <w:object w:dxaOrig="300" w:dyaOrig="360">
          <v:shape id="_x0000_i1465" type="#_x0000_t75" style="width:15pt;height:19pt" o:ole="">
            <v:imagedata r:id="rId858" o:title=""/>
          </v:shape>
          <o:OLEObject Type="Embed" ProgID="Equation.DSMT4" ShapeID="_x0000_i1465" DrawAspect="Content" ObjectID="_1681285556" r:id="rId859"/>
        </w:object>
      </w:r>
      <w:r w:rsidRPr="00321560">
        <w:rPr>
          <w:rFonts w:asciiTheme="minorEastAsia" w:hAnsiTheme="minorEastAsia" w:hint="eastAsia"/>
          <w:color w:val="000000" w:themeColor="text1"/>
          <w:szCs w:val="21"/>
        </w:rPr>
        <w:t>、</w:t>
      </w:r>
      <w:r w:rsidRPr="00321560">
        <w:rPr>
          <w:i/>
          <w:color w:val="000000" w:themeColor="text1"/>
          <w:position w:val="-12"/>
          <w:szCs w:val="21"/>
        </w:rPr>
        <w:object w:dxaOrig="360" w:dyaOrig="360">
          <v:shape id="_x0000_i1466" type="#_x0000_t75" style="width:19pt;height:19pt" o:ole="">
            <v:imagedata r:id="rId860" o:title=""/>
          </v:shape>
          <o:OLEObject Type="Embed" ProgID="Equation.DSMT4" ShapeID="_x0000_i1466" DrawAspect="Content" ObjectID="_1681285557" r:id="rId86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分别为风荷载或垂直于面板板面方向地震作用标准值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400" w:firstLine="840"/>
        <w:rPr>
          <w:rFonts w:asciiTheme="minorEastAsia" w:hAnsiTheme="minorEastAsia"/>
          <w:snapToGrid w:val="0"/>
          <w:color w:val="000000" w:themeColor="text1"/>
          <w:szCs w:val="21"/>
        </w:rPr>
      </w:pPr>
      <w:r w:rsidRPr="00321560">
        <w:rPr>
          <w:i/>
          <w:color w:val="000000" w:themeColor="text1"/>
          <w:position w:val="-12"/>
          <w:szCs w:val="21"/>
        </w:rPr>
        <w:object w:dxaOrig="279" w:dyaOrig="380">
          <v:shape id="_x0000_i1467" type="#_x0000_t75" style="width:14.5pt;height:19.5pt" o:ole="">
            <v:imagedata r:id="rId862" o:title=""/>
          </v:shape>
          <o:OLEObject Type="Embed" ProgID="Equation.DSMT4" ShapeID="_x0000_i1467" DrawAspect="Content" ObjectID="_1681285558" r:id="rId863"/>
        </w:object>
      </w:r>
      <w:r w:rsidRPr="00321560">
        <w:rPr>
          <w:rFonts w:asciiTheme="minorEastAsia" w:hAnsiTheme="minorEastAsia" w:hint="eastAsia"/>
          <w:i/>
          <w:color w:val="000000" w:themeColor="text1"/>
          <w:szCs w:val="21"/>
        </w:rPr>
        <w:t>、</w:t>
      </w:r>
      <w:r w:rsidRPr="00321560">
        <w:rPr>
          <w:i/>
          <w:color w:val="000000" w:themeColor="text1"/>
          <w:position w:val="-12"/>
          <w:szCs w:val="21"/>
        </w:rPr>
        <w:object w:dxaOrig="260" w:dyaOrig="380">
          <v:shape id="_x0000_i1468" type="#_x0000_t75" style="width:13.5pt;height:19.5pt" o:ole="">
            <v:imagedata r:id="rId864" o:title=""/>
          </v:shape>
          <o:OLEObject Type="Embed" ProgID="Equation.DSMT4" ShapeID="_x0000_i1468" DrawAspect="Content" ObjectID="_1681285559" r:id="rId865"/>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支承点</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挂件中心线</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之间的距离</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r w:rsidRPr="00321560">
        <w:rPr>
          <w:rFonts w:hint="eastAsia"/>
          <w:i/>
          <w:color w:val="000000" w:themeColor="text1"/>
          <w:szCs w:val="21"/>
        </w:rPr>
        <w:t>a</w:t>
      </w:r>
      <w:r w:rsidRPr="00321560">
        <w:rPr>
          <w:rFonts w:asciiTheme="minorEastAsia" w:hAnsiTheme="minorEastAsia" w:hint="eastAsia"/>
          <w:color w:val="000000" w:themeColor="text1"/>
          <w:szCs w:val="21"/>
          <w:vertAlign w:val="subscript"/>
        </w:rPr>
        <w:t>0</w:t>
      </w:r>
      <w:r w:rsidRPr="00321560">
        <w:rPr>
          <w:rFonts w:asciiTheme="minorEastAsia" w:hAnsiTheme="minorEastAsia" w:hint="eastAsia"/>
          <w:i/>
          <w:color w:val="000000" w:themeColor="text1"/>
          <w:szCs w:val="21"/>
        </w:rPr>
        <w:t>≤</w:t>
      </w:r>
      <w:r w:rsidRPr="00321560">
        <w:rPr>
          <w:rFonts w:hint="eastAsia"/>
          <w:i/>
          <w:color w:val="000000" w:themeColor="text1"/>
          <w:szCs w:val="21"/>
        </w:rPr>
        <w:t>b</w:t>
      </w:r>
      <w:r w:rsidRPr="00321560">
        <w:rPr>
          <w:rFonts w:asciiTheme="minorEastAsia" w:hAnsiTheme="minorEastAsia" w:hint="eastAsia"/>
          <w:color w:val="000000" w:themeColor="text1"/>
          <w:szCs w:val="21"/>
          <w:vertAlign w:val="subscript"/>
        </w:rPr>
        <w:t>0</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650" w:firstLine="1365"/>
        <w:rPr>
          <w:rFonts w:asciiTheme="minorEastAsia" w:hAnsiTheme="minorEastAsia"/>
          <w:snapToGrid w:val="0"/>
          <w:color w:val="000000" w:themeColor="text1"/>
          <w:szCs w:val="21"/>
        </w:rPr>
      </w:pPr>
      <w:r w:rsidRPr="00321560">
        <w:rPr>
          <w:i/>
          <w:color w:val="000000" w:themeColor="text1"/>
          <w:position w:val="-12"/>
          <w:szCs w:val="21"/>
        </w:rPr>
        <w:object w:dxaOrig="220" w:dyaOrig="380">
          <v:shape id="_x0000_i1469" type="#_x0000_t75" style="width:11.5pt;height:19.5pt" o:ole="">
            <v:imagedata r:id="rId866" o:title=""/>
          </v:shape>
          <o:OLEObject Type="Embed" ProgID="Equation.DSMT4" ShapeID="_x0000_i1469" DrawAspect="Content" ObjectID="_1681285560" r:id="rId867"/>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面板的计算厚度</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，按本标准</w:t>
      </w:r>
      <w:r w:rsidRPr="00321560">
        <w:rPr>
          <w:rFonts w:hint="eastAsia"/>
          <w:snapToGrid w:val="0"/>
          <w:color w:val="000000" w:themeColor="text1"/>
          <w:szCs w:val="21"/>
        </w:rPr>
        <w:t>第</w:t>
      </w:r>
      <w:r w:rsidR="0090352F" w:rsidRPr="00321560">
        <w:rPr>
          <w:snapToGrid w:val="0"/>
          <w:color w:val="000000" w:themeColor="text1"/>
          <w:szCs w:val="21"/>
        </w:rPr>
        <w:t>7</w:t>
      </w:r>
      <w:r w:rsidR="00B61425" w:rsidRPr="00321560">
        <w:rPr>
          <w:snapToGrid w:val="0"/>
          <w:color w:val="000000" w:themeColor="text1"/>
          <w:szCs w:val="21"/>
        </w:rPr>
        <w:t>.5.10</w:t>
      </w:r>
      <w:r w:rsidRPr="00321560">
        <w:rPr>
          <w:rFonts w:hint="eastAsia"/>
          <w:snapToGrid w:val="0"/>
          <w:color w:val="000000" w:themeColor="text1"/>
          <w:szCs w:val="21"/>
        </w:rPr>
        <w:t>条规</w:t>
      </w:r>
      <w:r w:rsidRPr="00321560">
        <w:rPr>
          <w:rFonts w:asciiTheme="minorEastAsia" w:hAnsiTheme="minorEastAsia" w:hint="eastAsia"/>
          <w:snapToGrid w:val="0"/>
          <w:color w:val="000000" w:themeColor="text1"/>
          <w:szCs w:val="21"/>
        </w:rPr>
        <w:t>定确定；</w:t>
      </w:r>
    </w:p>
    <w:p w:rsidR="002719DC" w:rsidRPr="00321560" w:rsidRDefault="002719DC" w:rsidP="00AA215F">
      <w:pPr>
        <w:spacing w:before="93" w:after="93" w:line="320" w:lineRule="exact"/>
        <w:ind w:left="425" w:firstLineChars="650" w:firstLine="1365"/>
        <w:rPr>
          <w:rFonts w:asciiTheme="minorEastAsia" w:hAnsiTheme="minorEastAsia"/>
          <w:snapToGrid w:val="0"/>
          <w:color w:val="000000" w:themeColor="text1"/>
          <w:szCs w:val="21"/>
        </w:rPr>
      </w:pPr>
      <w:r w:rsidRPr="00321560">
        <w:rPr>
          <w:i/>
          <w:snapToGrid w:val="0"/>
          <w:color w:val="000000" w:themeColor="text1"/>
          <w:position w:val="-6"/>
          <w:szCs w:val="21"/>
        </w:rPr>
        <w:object w:dxaOrig="260" w:dyaOrig="220">
          <v:shape id="_x0000_i1470" type="#_x0000_t75" style="width:13.5pt;height:11.5pt" o:ole="">
            <v:imagedata r:id="rId868" o:title=""/>
          </v:shape>
          <o:OLEObject Type="Embed" ProgID="Equation.DSMT4" ShapeID="_x0000_i1470" DrawAspect="Content" ObjectID="_1681285561" r:id="rId869"/>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四点支承面板在均布荷载作用下的最大弯矩系数，可按照支承点间较短距离与较大距离之比</w:t>
      </w:r>
      <w:r w:rsidRPr="00321560">
        <w:rPr>
          <w:rFonts w:hint="eastAsia"/>
          <w:i/>
          <w:color w:val="000000" w:themeColor="text1"/>
          <w:szCs w:val="21"/>
        </w:rPr>
        <w:t>a</w:t>
      </w:r>
      <w:r w:rsidRPr="00321560">
        <w:rPr>
          <w:rFonts w:asciiTheme="minorEastAsia" w:hAnsiTheme="minorEastAsia" w:hint="eastAsia"/>
          <w:i/>
          <w:color w:val="000000" w:themeColor="text1"/>
          <w:szCs w:val="21"/>
          <w:vertAlign w:val="subscript"/>
        </w:rPr>
        <w:t>0</w:t>
      </w:r>
      <w:r w:rsidRPr="00321560">
        <w:rPr>
          <w:rFonts w:asciiTheme="minorEastAsia" w:hAnsiTheme="minorEastAsia"/>
          <w:snapToGrid w:val="0"/>
          <w:color w:val="000000" w:themeColor="text1"/>
          <w:szCs w:val="21"/>
        </w:rPr>
        <w:t>/</w:t>
      </w:r>
      <w:r w:rsidRPr="00321560">
        <w:rPr>
          <w:rFonts w:hint="eastAsia"/>
          <w:i/>
          <w:color w:val="000000" w:themeColor="text1"/>
          <w:szCs w:val="21"/>
        </w:rPr>
        <w:t>b</w:t>
      </w:r>
      <w:r w:rsidRPr="00321560">
        <w:rPr>
          <w:rFonts w:asciiTheme="minorEastAsia" w:hAnsiTheme="minorEastAsia" w:hint="eastAsia"/>
          <w:color w:val="000000" w:themeColor="text1"/>
          <w:szCs w:val="21"/>
          <w:vertAlign w:val="subscript"/>
        </w:rPr>
        <w:t>0</w:t>
      </w:r>
      <w:r w:rsidRPr="00321560">
        <w:rPr>
          <w:rFonts w:asciiTheme="minorEastAsia" w:hAnsiTheme="minorEastAsia" w:hint="eastAsia"/>
          <w:snapToGrid w:val="0"/>
          <w:color w:val="000000" w:themeColor="text1"/>
          <w:szCs w:val="21"/>
        </w:rPr>
        <w:t>和材料的泊松比</w:t>
      </w:r>
      <w:r w:rsidRPr="00321560">
        <w:rPr>
          <w:i/>
          <w:snapToGrid w:val="0"/>
          <w:color w:val="000000" w:themeColor="text1"/>
          <w:szCs w:val="21"/>
        </w:rPr>
        <w:t>v</w:t>
      </w:r>
      <w:r w:rsidRPr="00321560">
        <w:rPr>
          <w:rFonts w:asciiTheme="minorEastAsia" w:hAnsiTheme="minorEastAsia" w:hint="eastAsia"/>
          <w:snapToGrid w:val="0"/>
          <w:color w:val="000000" w:themeColor="text1"/>
          <w:szCs w:val="21"/>
        </w:rPr>
        <w:t>，按表</w:t>
      </w:r>
      <w:r w:rsidR="006D630E" w:rsidRPr="00321560">
        <w:rPr>
          <w:rFonts w:asciiTheme="minorEastAsia" w:hAnsiTheme="minorEastAsia"/>
          <w:snapToGrid w:val="0"/>
          <w:color w:val="000000" w:themeColor="text1"/>
          <w:szCs w:val="21"/>
        </w:rPr>
        <w:t>68</w:t>
      </w:r>
      <w:r w:rsidRPr="00321560">
        <w:rPr>
          <w:rFonts w:asciiTheme="minorEastAsia" w:hAnsiTheme="minorEastAsia" w:hint="eastAsia"/>
          <w:snapToGrid w:val="0"/>
          <w:color w:val="000000" w:themeColor="text1"/>
          <w:szCs w:val="21"/>
        </w:rPr>
        <w:t>查取。</w:t>
      </w:r>
    </w:p>
    <w:p w:rsidR="002719DC" w:rsidRPr="00321560" w:rsidRDefault="002719DC" w:rsidP="00AB7E52">
      <w:pPr>
        <w:pStyle w:val="afc"/>
        <w:rPr>
          <w:snapToGrid w:val="0"/>
          <w:color w:val="000000" w:themeColor="text1"/>
        </w:rPr>
      </w:pPr>
      <w:r w:rsidRPr="00321560">
        <w:rPr>
          <w:rFonts w:hint="eastAsia"/>
          <w:snapToGrid w:val="0"/>
          <w:color w:val="000000" w:themeColor="text1"/>
        </w:rPr>
        <w:t>空心陶板的最大弯曲应力标准值宜采用有限元方法分析计算，也可通过均布静态荷载弯曲试验确定其受弯承载能力，并应符合下式规定：</w:t>
      </w:r>
    </w:p>
    <w:p w:rsidR="002719DC" w:rsidRPr="00321560" w:rsidRDefault="002719DC" w:rsidP="002719DC">
      <w:pPr>
        <w:wordWrap w:val="0"/>
        <w:spacing w:before="93" w:after="93"/>
        <w:ind w:firstLine="420"/>
        <w:jc w:val="right"/>
        <w:rPr>
          <w:rFonts w:asciiTheme="minorEastAsia" w:hAnsiTheme="minorEastAsia" w:cs="微软雅黑"/>
          <w:color w:val="000000" w:themeColor="text1"/>
          <w:szCs w:val="21"/>
        </w:rPr>
      </w:pPr>
      <w:r w:rsidRPr="00321560">
        <w:rPr>
          <w:rFonts w:asciiTheme="minorEastAsia" w:hAnsiTheme="minorEastAsia"/>
          <w:color w:val="000000" w:themeColor="text1"/>
          <w:position w:val="-30"/>
          <w:szCs w:val="21"/>
        </w:rPr>
        <w:object w:dxaOrig="680" w:dyaOrig="680">
          <v:shape id="_x0000_i1471" type="#_x0000_t75" style="width:34pt;height:34pt" o:ole="">
            <v:imagedata r:id="rId870" o:title=""/>
          </v:shape>
          <o:OLEObject Type="Embed" ProgID="Equation.DSMT4" ShapeID="_x0000_i1471" DrawAspect="Content" ObjectID="_1681285562" r:id="rId871"/>
        </w:object>
      </w:r>
      <w:r w:rsidRPr="00321560">
        <w:rPr>
          <w:rFonts w:asciiTheme="minorEastAsia" w:hAnsiTheme="minorEastAsia"/>
          <w:color w:val="000000" w:themeColor="text1"/>
          <w:szCs w:val="21"/>
        </w:rPr>
        <w:t xml:space="preserve">                                   </w:t>
      </w:r>
      <w:r w:rsidR="00B12956" w:rsidRPr="00321560">
        <w:rPr>
          <w:color w:val="000000" w:themeColor="text1"/>
        </w:rPr>
        <w:t>（</w:t>
      </w:r>
      <w:r w:rsidR="00D0455F" w:rsidRPr="00321560">
        <w:rPr>
          <w:color w:val="000000" w:themeColor="text1"/>
        </w:rPr>
        <w:fldChar w:fldCharType="begin"/>
      </w:r>
      <w:r w:rsidR="00B12956" w:rsidRPr="00321560">
        <w:rPr>
          <w:color w:val="000000" w:themeColor="text1"/>
        </w:rPr>
        <w:instrText xml:space="preserve"> AUTONUM  \* Arabic </w:instrText>
      </w:r>
      <w:r w:rsidR="00D0455F" w:rsidRPr="00321560">
        <w:rPr>
          <w:color w:val="000000" w:themeColor="text1"/>
        </w:rPr>
        <w:fldChar w:fldCharType="end"/>
      </w:r>
      <w:r w:rsidR="00B12956" w:rsidRPr="00321560">
        <w:rPr>
          <w:color w:val="000000" w:themeColor="text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hint="eastAsia"/>
          <w:snapToGrid w:val="0"/>
          <w:color w:val="000000" w:themeColor="text1"/>
          <w:szCs w:val="21"/>
        </w:rPr>
        <w:t xml:space="preserve"> </w:t>
      </w:r>
      <w:r w:rsidRPr="00321560">
        <w:rPr>
          <w:i/>
          <w:snapToGrid w:val="0"/>
          <w:color w:val="000000" w:themeColor="text1"/>
          <w:position w:val="-10"/>
          <w:szCs w:val="21"/>
        </w:rPr>
        <w:object w:dxaOrig="240" w:dyaOrig="320">
          <v:shape id="_x0000_i1472" type="#_x0000_t75" style="width:12pt;height:15.5pt" o:ole="">
            <v:imagedata r:id="rId872" o:title=""/>
          </v:shape>
          <o:OLEObject Type="Embed" ProgID="Equation.DSMT4" ShapeID="_x0000_i1472" DrawAspect="Content" ObjectID="_1681285563" r:id="rId873"/>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空心陶板均布静态荷载弯曲试验的最小破坏荷载</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550" w:firstLine="115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0"/>
          <w:szCs w:val="21"/>
        </w:rPr>
        <w:object w:dxaOrig="200" w:dyaOrig="260">
          <v:shape id="_x0000_i1473" type="#_x0000_t75" style="width:11.5pt;height:13.5pt" o:ole="">
            <v:imagedata r:id="rId874" o:title=""/>
          </v:shape>
          <o:OLEObject Type="Embed" ProgID="Equation.DSMT4" ShapeID="_x0000_i1473" DrawAspect="Content" ObjectID="_1681285564" r:id="rId875"/>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垂直于空心陶板板面方向的风荷载标准值和地震作用标准值按本</w:t>
      </w:r>
      <w:r w:rsidRPr="00321560">
        <w:rPr>
          <w:rFonts w:hint="eastAsia"/>
          <w:snapToGrid w:val="0"/>
          <w:color w:val="000000" w:themeColor="text1"/>
          <w:szCs w:val="21"/>
        </w:rPr>
        <w:t>标准第</w:t>
      </w:r>
      <w:r w:rsidR="0090352F" w:rsidRPr="00321560">
        <w:rPr>
          <w:snapToGrid w:val="0"/>
          <w:color w:val="000000" w:themeColor="text1"/>
          <w:szCs w:val="21"/>
        </w:rPr>
        <w:t>6</w:t>
      </w:r>
      <w:r w:rsidR="00B61425" w:rsidRPr="00321560">
        <w:rPr>
          <w:snapToGrid w:val="0"/>
          <w:color w:val="000000" w:themeColor="text1"/>
          <w:szCs w:val="21"/>
        </w:rPr>
        <w:t>.4.1</w:t>
      </w:r>
      <w:r w:rsidRPr="00321560">
        <w:rPr>
          <w:rFonts w:hint="eastAsia"/>
          <w:snapToGrid w:val="0"/>
          <w:color w:val="000000" w:themeColor="text1"/>
          <w:szCs w:val="21"/>
        </w:rPr>
        <w:t>条</w:t>
      </w:r>
      <w:r w:rsidRPr="00321560">
        <w:rPr>
          <w:rFonts w:asciiTheme="minorEastAsia" w:hAnsiTheme="minorEastAsia" w:hint="eastAsia"/>
          <w:snapToGrid w:val="0"/>
          <w:color w:val="000000" w:themeColor="text1"/>
          <w:szCs w:val="21"/>
        </w:rPr>
        <w:t>规定进行组合后所得之面板承受的荷载设计值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550" w:firstLine="115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279" w:dyaOrig="360">
          <v:shape id="_x0000_i1474" type="#_x0000_t75" style="width:14.5pt;height:19pt" o:ole="">
            <v:imagedata r:id="rId876" o:title=""/>
          </v:shape>
          <o:OLEObject Type="Embed" ProgID="Equation.DSMT4" ShapeID="_x0000_i1474" DrawAspect="Content" ObjectID="_1681285565" r:id="rId877"/>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陶板的材料性能分项系数，可取</w:t>
      </w:r>
      <w:r w:rsidRPr="00321560">
        <w:rPr>
          <w:rFonts w:asciiTheme="minorEastAsia" w:hAnsiTheme="minorEastAsia" w:hint="eastAsia"/>
          <w:snapToGrid w:val="0"/>
          <w:color w:val="000000" w:themeColor="text1"/>
          <w:szCs w:val="21"/>
        </w:rPr>
        <w:t>1.8</w:t>
      </w:r>
      <w:r w:rsidRPr="00321560">
        <w:rPr>
          <w:rFonts w:asciiTheme="minorEastAsia" w:hAnsiTheme="minorEastAsia" w:hint="eastAsia"/>
          <w:snapToGrid w:val="0"/>
          <w:color w:val="000000" w:themeColor="text1"/>
          <w:szCs w:val="21"/>
        </w:rPr>
        <w:t>。</w:t>
      </w:r>
    </w:p>
    <w:p w:rsidR="002719DC" w:rsidRPr="00321560" w:rsidRDefault="002719DC" w:rsidP="00AB7E52">
      <w:pPr>
        <w:pStyle w:val="afc"/>
        <w:rPr>
          <w:snapToGrid w:val="0"/>
          <w:color w:val="000000" w:themeColor="text1"/>
        </w:rPr>
      </w:pPr>
      <w:r w:rsidRPr="00321560">
        <w:rPr>
          <w:rFonts w:hint="eastAsia"/>
          <w:snapToGrid w:val="0"/>
          <w:color w:val="000000" w:themeColor="text1"/>
        </w:rPr>
        <w:t>面板中由各种荷载和作用产生的最大弯曲应力标准值，应按本标准第</w:t>
      </w:r>
      <w:r w:rsidR="0090352F" w:rsidRPr="00321560">
        <w:rPr>
          <w:snapToGrid w:val="0"/>
          <w:color w:val="000000" w:themeColor="text1"/>
        </w:rPr>
        <w:t>6</w:t>
      </w:r>
      <w:r w:rsidR="00B61425" w:rsidRPr="00321560">
        <w:rPr>
          <w:snapToGrid w:val="0"/>
          <w:color w:val="000000" w:themeColor="text1"/>
        </w:rPr>
        <w:t>.4.1</w:t>
      </w:r>
      <w:r w:rsidRPr="00321560">
        <w:rPr>
          <w:rFonts w:hint="eastAsia"/>
          <w:snapToGrid w:val="0"/>
          <w:color w:val="000000" w:themeColor="text1"/>
        </w:rPr>
        <w:t>条规定进行组合。组合后面板承受的弯曲应力设计值</w:t>
      </w:r>
      <w:r w:rsidRPr="00321560">
        <w:rPr>
          <w:rFonts w:hint="eastAsia"/>
          <w:i/>
          <w:color w:val="000000" w:themeColor="text1"/>
        </w:rPr>
        <w:t>σ</w:t>
      </w:r>
      <w:r w:rsidRPr="00321560">
        <w:rPr>
          <w:rFonts w:hint="eastAsia"/>
          <w:snapToGrid w:val="0"/>
          <w:color w:val="000000" w:themeColor="text1"/>
        </w:rPr>
        <w:t>不应大于面板材料的抗弯强度设计值</w:t>
      </w:r>
      <w:r w:rsidRPr="00321560">
        <w:rPr>
          <w:i/>
          <w:snapToGrid w:val="0"/>
          <w:color w:val="000000" w:themeColor="text1"/>
        </w:rPr>
        <w:t>f</w:t>
      </w:r>
      <w:r w:rsidRPr="00321560">
        <w:rPr>
          <w:rFonts w:hint="eastAsia"/>
          <w:snapToGrid w:val="0"/>
          <w:color w:val="000000" w:themeColor="text1"/>
        </w:rPr>
        <w:t>。</w:t>
      </w:r>
    </w:p>
    <w:p w:rsidR="002719DC" w:rsidRPr="00321560" w:rsidRDefault="002719DC" w:rsidP="00A53729">
      <w:pPr>
        <w:pStyle w:val="af9"/>
        <w:spacing w:before="93" w:after="93"/>
        <w:rPr>
          <w:color w:val="000000" w:themeColor="text1"/>
        </w:rPr>
      </w:pPr>
      <w:r w:rsidRPr="00321560">
        <w:rPr>
          <w:rFonts w:hint="eastAsia"/>
          <w:color w:val="000000" w:themeColor="text1"/>
        </w:rPr>
        <w:t>四点支承矩形面板的弯矩系数</w:t>
      </w:r>
      <w:r w:rsidRPr="00321560">
        <w:rPr>
          <w:i/>
          <w:color w:val="000000" w:themeColor="text1"/>
        </w:rPr>
        <w:t>m</w:t>
      </w:r>
    </w:p>
    <w:tbl>
      <w:tblPr>
        <w:tblStyle w:val="afff4"/>
        <w:tblW w:w="5000" w:type="pct"/>
        <w:tblLook w:val="04A0" w:firstRow="1" w:lastRow="0" w:firstColumn="1" w:lastColumn="0" w:noHBand="0" w:noVBand="1"/>
      </w:tblPr>
      <w:tblGrid>
        <w:gridCol w:w="689"/>
        <w:gridCol w:w="1225"/>
        <w:gridCol w:w="993"/>
        <w:gridCol w:w="993"/>
        <w:gridCol w:w="993"/>
        <w:gridCol w:w="993"/>
        <w:gridCol w:w="993"/>
        <w:gridCol w:w="993"/>
        <w:gridCol w:w="993"/>
        <w:gridCol w:w="989"/>
      </w:tblGrid>
      <w:tr w:rsidR="00321560" w:rsidRPr="00321560" w:rsidTr="00A53729">
        <w:trPr>
          <w:trHeight w:val="358"/>
        </w:trPr>
        <w:tc>
          <w:tcPr>
            <w:tcW w:w="970" w:type="pct"/>
            <w:gridSpan w:val="2"/>
            <w:tcBorders>
              <w:top w:val="single" w:sz="12" w:space="0" w:color="auto"/>
              <w:left w:val="single" w:sz="12" w:space="0" w:color="auto"/>
            </w:tcBorders>
            <w:vAlign w:val="center"/>
          </w:tcPr>
          <w:p w:rsidR="002719DC" w:rsidRPr="00321560" w:rsidRDefault="002719DC" w:rsidP="00A53729">
            <w:pPr>
              <w:pStyle w:val="afffffff5"/>
              <w:spacing w:before="93" w:after="93"/>
              <w:rPr>
                <w:rFonts w:ascii="仿宋" w:eastAsia="仿宋" w:hAnsi="仿宋"/>
                <w:b/>
                <w:color w:val="000000" w:themeColor="text1"/>
              </w:rPr>
            </w:pPr>
            <w:r w:rsidRPr="00321560">
              <w:rPr>
                <w:color w:val="000000" w:themeColor="text1"/>
                <w:szCs w:val="20"/>
              </w:rPr>
              <w:object w:dxaOrig="620" w:dyaOrig="360">
                <v:shape id="_x0000_i1475" type="#_x0000_t75" style="width:28.5pt;height:14.5pt" o:ole="">
                  <v:imagedata r:id="rId878" o:title=""/>
                </v:shape>
                <o:OLEObject Type="Embed" ProgID="Equation.DSMT4" ShapeID="_x0000_i1475" DrawAspect="Content" ObjectID="_1681285566" r:id="rId879"/>
              </w:object>
            </w:r>
          </w:p>
        </w:tc>
        <w:tc>
          <w:tcPr>
            <w:tcW w:w="504" w:type="pct"/>
            <w:tcBorders>
              <w:top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.00</w:t>
            </w:r>
          </w:p>
        </w:tc>
        <w:tc>
          <w:tcPr>
            <w:tcW w:w="504" w:type="pct"/>
            <w:tcBorders>
              <w:top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.10</w:t>
            </w:r>
          </w:p>
        </w:tc>
        <w:tc>
          <w:tcPr>
            <w:tcW w:w="504" w:type="pct"/>
            <w:tcBorders>
              <w:top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.20</w:t>
            </w:r>
          </w:p>
        </w:tc>
        <w:tc>
          <w:tcPr>
            <w:tcW w:w="504" w:type="pct"/>
            <w:tcBorders>
              <w:top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.30</w:t>
            </w:r>
          </w:p>
        </w:tc>
        <w:tc>
          <w:tcPr>
            <w:tcW w:w="504" w:type="pct"/>
            <w:tcBorders>
              <w:top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.40</w:t>
            </w:r>
          </w:p>
        </w:tc>
        <w:tc>
          <w:tcPr>
            <w:tcW w:w="504" w:type="pct"/>
            <w:tcBorders>
              <w:top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.50</w:t>
            </w:r>
          </w:p>
        </w:tc>
        <w:tc>
          <w:tcPr>
            <w:tcW w:w="504" w:type="pct"/>
            <w:tcBorders>
              <w:top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.55</w:t>
            </w:r>
          </w:p>
        </w:tc>
        <w:tc>
          <w:tcPr>
            <w:tcW w:w="504" w:type="pct"/>
            <w:tcBorders>
              <w:top w:val="single" w:sz="12" w:space="0" w:color="auto"/>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.60</w:t>
            </w:r>
          </w:p>
        </w:tc>
      </w:tr>
      <w:tr w:rsidR="00321560" w:rsidRPr="00321560" w:rsidTr="00A53729">
        <w:tc>
          <w:tcPr>
            <w:tcW w:w="349" w:type="pct"/>
            <w:vMerge w:val="restart"/>
            <w:tcBorders>
              <w:left w:val="single" w:sz="12" w:space="0" w:color="auto"/>
            </w:tcBorders>
            <w:vAlign w:val="center"/>
          </w:tcPr>
          <w:p w:rsidR="002719DC" w:rsidRPr="00321560" w:rsidRDefault="002719DC" w:rsidP="00A53729">
            <w:pPr>
              <w:pStyle w:val="afffffff5"/>
              <w:spacing w:before="93" w:after="93"/>
              <w:rPr>
                <w:rFonts w:ascii="Times New Roman" w:eastAsia="仿宋"/>
                <w:i/>
                <w:color w:val="000000" w:themeColor="text1"/>
              </w:rPr>
            </w:pPr>
            <w:r w:rsidRPr="00321560">
              <w:rPr>
                <w:rFonts w:ascii="Times New Roman" w:eastAsia="仿宋"/>
                <w:i/>
                <w:color w:val="000000" w:themeColor="text1"/>
              </w:rPr>
              <w:t>m</w:t>
            </w:r>
          </w:p>
        </w:tc>
        <w:tc>
          <w:tcPr>
            <w:tcW w:w="621" w:type="pct"/>
            <w:vAlign w:val="center"/>
          </w:tcPr>
          <w:p w:rsidR="002719DC" w:rsidRPr="00321560" w:rsidRDefault="00AB1094" w:rsidP="00A53729">
            <w:pPr>
              <w:pStyle w:val="afffffff5"/>
              <w:spacing w:before="93" w:after="93"/>
              <w:rPr>
                <w:rFonts w:ascii="仿宋" w:eastAsia="仿宋" w:hAnsi="仿宋"/>
                <w:b/>
                <w:color w:val="000000" w:themeColor="text1"/>
              </w:rPr>
            </w:pPr>
            <w:r w:rsidRPr="00321560">
              <w:rPr>
                <w:rFonts w:ascii="Times New Roman" w:hAnsi="宋体"/>
                <w:color w:val="000000" w:themeColor="text1"/>
                <w:position w:val="-6"/>
                <w:szCs w:val="20"/>
              </w:rPr>
              <w:object w:dxaOrig="740" w:dyaOrig="240">
                <v:shape id="_x0000_i1476" type="#_x0000_t75" style="width:38.5pt;height:12pt" o:ole="" fillcolor="window">
                  <v:imagedata r:id="rId880" o:title=""/>
                </v:shape>
                <o:OLEObject Type="Embed" ProgID="Equation.DSMT4" ShapeID="_x0000_i1476" DrawAspect="Content" ObjectID="_1681285567" r:id="rId881"/>
              </w:objec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.125</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.125</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.126</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.126</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.128</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.130</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.132</w:t>
            </w:r>
          </w:p>
        </w:tc>
        <w:tc>
          <w:tcPr>
            <w:tcW w:w="504" w:type="pct"/>
            <w:tcBorders>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.134</w:t>
            </w:r>
          </w:p>
        </w:tc>
      </w:tr>
      <w:tr w:rsidR="00321560" w:rsidRPr="00321560" w:rsidTr="00A53729">
        <w:tc>
          <w:tcPr>
            <w:tcW w:w="349" w:type="pct"/>
            <w:vMerge/>
            <w:tcBorders>
              <w:left w:val="single" w:sz="12" w:space="0" w:color="auto"/>
            </w:tcBorders>
            <w:vAlign w:val="center"/>
          </w:tcPr>
          <w:p w:rsidR="002719DC" w:rsidRPr="00321560" w:rsidRDefault="002719DC" w:rsidP="00A53729">
            <w:pPr>
              <w:pStyle w:val="afffffff5"/>
              <w:spacing w:before="93" w:after="93"/>
              <w:rPr>
                <w:rFonts w:ascii="仿宋" w:eastAsia="仿宋" w:hAnsi="仿宋"/>
                <w:b/>
                <w:color w:val="000000" w:themeColor="text1"/>
              </w:rPr>
            </w:pPr>
          </w:p>
        </w:tc>
        <w:tc>
          <w:tcPr>
            <w:tcW w:w="621" w:type="pct"/>
            <w:vAlign w:val="center"/>
          </w:tcPr>
          <w:p w:rsidR="002719DC" w:rsidRPr="00321560" w:rsidRDefault="00AB1094" w:rsidP="00A53729">
            <w:pPr>
              <w:pStyle w:val="afffffff5"/>
              <w:spacing w:before="93" w:after="93"/>
              <w:rPr>
                <w:rFonts w:ascii="仿宋" w:eastAsia="仿宋" w:hAnsi="仿宋"/>
                <w:b/>
                <w:color w:val="000000" w:themeColor="text1"/>
              </w:rPr>
            </w:pPr>
            <w:r w:rsidRPr="00321560">
              <w:rPr>
                <w:rFonts w:ascii="Times New Roman" w:hAnsi="宋体"/>
                <w:color w:val="000000" w:themeColor="text1"/>
                <w:position w:val="-6"/>
                <w:szCs w:val="20"/>
              </w:rPr>
              <w:object w:dxaOrig="740" w:dyaOrig="240">
                <v:shape id="_x0000_i1477" type="#_x0000_t75" style="width:38.5pt;height:12pt" o:ole="" fillcolor="window">
                  <v:imagedata r:id="rId882" o:title=""/>
                </v:shape>
                <o:OLEObject Type="Embed" ProgID="Equation.DSMT4" ShapeID="_x0000_i1477" DrawAspect="Content" ObjectID="_1681285568" r:id="rId883"/>
              </w:objec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.125</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.125</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.126</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.126</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.129</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.130</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.132</w:t>
            </w:r>
          </w:p>
        </w:tc>
        <w:tc>
          <w:tcPr>
            <w:tcW w:w="504" w:type="pct"/>
            <w:tcBorders>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.134</w:t>
            </w:r>
          </w:p>
        </w:tc>
      </w:tr>
      <w:tr w:rsidR="00321560" w:rsidRPr="00321560" w:rsidTr="00A53729">
        <w:tc>
          <w:tcPr>
            <w:tcW w:w="349" w:type="pct"/>
            <w:vMerge/>
            <w:tcBorders>
              <w:left w:val="single" w:sz="12" w:space="0" w:color="auto"/>
            </w:tcBorders>
            <w:vAlign w:val="center"/>
          </w:tcPr>
          <w:p w:rsidR="002719DC" w:rsidRPr="00321560" w:rsidRDefault="002719DC" w:rsidP="00A53729">
            <w:pPr>
              <w:pStyle w:val="afffffff5"/>
              <w:spacing w:before="93" w:after="93"/>
              <w:rPr>
                <w:rFonts w:ascii="仿宋" w:eastAsia="仿宋" w:hAnsi="仿宋"/>
                <w:b/>
                <w:color w:val="000000" w:themeColor="text1"/>
              </w:rPr>
            </w:pPr>
          </w:p>
        </w:tc>
        <w:tc>
          <w:tcPr>
            <w:tcW w:w="621" w:type="pct"/>
            <w:vAlign w:val="center"/>
          </w:tcPr>
          <w:p w:rsidR="002719DC" w:rsidRPr="00321560" w:rsidRDefault="00AB1094" w:rsidP="00A53729">
            <w:pPr>
              <w:pStyle w:val="afffffff5"/>
              <w:spacing w:before="93" w:after="93"/>
              <w:rPr>
                <w:rFonts w:ascii="仿宋" w:eastAsia="仿宋" w:hAnsi="仿宋"/>
                <w:b/>
                <w:color w:val="000000" w:themeColor="text1"/>
              </w:rPr>
            </w:pPr>
            <w:r w:rsidRPr="00321560">
              <w:rPr>
                <w:rFonts w:ascii="Times New Roman" w:hAnsi="宋体"/>
                <w:color w:val="000000" w:themeColor="text1"/>
                <w:position w:val="-6"/>
                <w:szCs w:val="20"/>
              </w:rPr>
              <w:object w:dxaOrig="740" w:dyaOrig="240">
                <v:shape id="_x0000_i1478" type="#_x0000_t75" style="width:38.5pt;height:12pt" o:ole="" fillcolor="window">
                  <v:imagedata r:id="rId884" o:title=""/>
                </v:shape>
                <o:OLEObject Type="Embed" ProgID="Equation.DSMT4" ShapeID="_x0000_i1478" DrawAspect="Content" ObjectID="_1681285569" r:id="rId885"/>
              </w:objec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.125</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.125</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.126</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.126</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.129</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.130</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.132</w:t>
            </w:r>
          </w:p>
        </w:tc>
        <w:tc>
          <w:tcPr>
            <w:tcW w:w="504" w:type="pct"/>
            <w:tcBorders>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.134</w:t>
            </w:r>
          </w:p>
        </w:tc>
      </w:tr>
      <w:tr w:rsidR="00321560" w:rsidRPr="00321560" w:rsidTr="00A53729">
        <w:tc>
          <w:tcPr>
            <w:tcW w:w="349" w:type="pct"/>
            <w:vMerge/>
            <w:tcBorders>
              <w:left w:val="single" w:sz="12" w:space="0" w:color="auto"/>
              <w:bottom w:val="double" w:sz="4" w:space="0" w:color="auto"/>
            </w:tcBorders>
            <w:vAlign w:val="center"/>
          </w:tcPr>
          <w:p w:rsidR="002719DC" w:rsidRPr="00321560" w:rsidRDefault="002719DC" w:rsidP="00A53729">
            <w:pPr>
              <w:pStyle w:val="afffffff5"/>
              <w:spacing w:before="93" w:after="93"/>
              <w:rPr>
                <w:rFonts w:ascii="仿宋" w:eastAsia="仿宋" w:hAnsi="仿宋"/>
                <w:b/>
                <w:color w:val="000000" w:themeColor="text1"/>
              </w:rPr>
            </w:pPr>
          </w:p>
        </w:tc>
        <w:tc>
          <w:tcPr>
            <w:tcW w:w="621" w:type="pct"/>
            <w:tcBorders>
              <w:bottom w:val="double" w:sz="4" w:space="0" w:color="auto"/>
            </w:tcBorders>
            <w:vAlign w:val="center"/>
          </w:tcPr>
          <w:p w:rsidR="002719DC" w:rsidRPr="00321560" w:rsidRDefault="00AB1094" w:rsidP="00A53729">
            <w:pPr>
              <w:pStyle w:val="afffffff5"/>
              <w:spacing w:before="93" w:after="93"/>
              <w:rPr>
                <w:rFonts w:ascii="仿宋" w:eastAsia="仿宋" w:hAnsi="仿宋"/>
                <w:b/>
                <w:color w:val="000000" w:themeColor="text1"/>
              </w:rPr>
            </w:pPr>
            <w:r w:rsidRPr="00321560">
              <w:rPr>
                <w:rFonts w:ascii="Times New Roman" w:hAnsi="宋体"/>
                <w:color w:val="000000" w:themeColor="text1"/>
                <w:position w:val="-6"/>
                <w:szCs w:val="20"/>
              </w:rPr>
              <w:object w:dxaOrig="740" w:dyaOrig="240">
                <v:shape id="_x0000_i1479" type="#_x0000_t75" style="width:38.5pt;height:12pt" o:ole="" fillcolor="window">
                  <v:imagedata r:id="rId886" o:title=""/>
                </v:shape>
                <o:OLEObject Type="Embed" ProgID="Equation.DSMT4" ShapeID="_x0000_i1479" DrawAspect="Content" ObjectID="_1681285570" r:id="rId887"/>
              </w:object>
            </w:r>
          </w:p>
        </w:tc>
        <w:tc>
          <w:tcPr>
            <w:tcW w:w="504" w:type="pct"/>
            <w:tcBorders>
              <w:bottom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.125</w:t>
            </w:r>
          </w:p>
        </w:tc>
        <w:tc>
          <w:tcPr>
            <w:tcW w:w="504" w:type="pct"/>
            <w:tcBorders>
              <w:bottom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.125</w:t>
            </w:r>
          </w:p>
        </w:tc>
        <w:tc>
          <w:tcPr>
            <w:tcW w:w="504" w:type="pct"/>
            <w:tcBorders>
              <w:bottom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.126</w:t>
            </w:r>
          </w:p>
        </w:tc>
        <w:tc>
          <w:tcPr>
            <w:tcW w:w="504" w:type="pct"/>
            <w:tcBorders>
              <w:bottom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.126</w:t>
            </w:r>
          </w:p>
        </w:tc>
        <w:tc>
          <w:tcPr>
            <w:tcW w:w="504" w:type="pct"/>
            <w:tcBorders>
              <w:bottom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.129</w:t>
            </w:r>
          </w:p>
        </w:tc>
        <w:tc>
          <w:tcPr>
            <w:tcW w:w="504" w:type="pct"/>
            <w:tcBorders>
              <w:bottom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.130</w:t>
            </w:r>
          </w:p>
        </w:tc>
        <w:tc>
          <w:tcPr>
            <w:tcW w:w="504" w:type="pct"/>
            <w:tcBorders>
              <w:bottom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.132</w:t>
            </w:r>
          </w:p>
        </w:tc>
        <w:tc>
          <w:tcPr>
            <w:tcW w:w="504" w:type="pct"/>
            <w:tcBorders>
              <w:bottom w:val="double" w:sz="4" w:space="0" w:color="auto"/>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.134</w:t>
            </w:r>
          </w:p>
        </w:tc>
      </w:tr>
      <w:tr w:rsidR="00321560" w:rsidRPr="00321560" w:rsidTr="00A53729">
        <w:tc>
          <w:tcPr>
            <w:tcW w:w="970" w:type="pct"/>
            <w:gridSpan w:val="2"/>
            <w:tcBorders>
              <w:top w:val="double" w:sz="4" w:space="0" w:color="auto"/>
              <w:left w:val="single" w:sz="12" w:space="0" w:color="auto"/>
            </w:tcBorders>
            <w:vAlign w:val="center"/>
          </w:tcPr>
          <w:p w:rsidR="002719DC" w:rsidRPr="00321560" w:rsidRDefault="002719DC" w:rsidP="00A53729">
            <w:pPr>
              <w:pStyle w:val="afffffff5"/>
              <w:spacing w:before="93" w:after="93"/>
              <w:rPr>
                <w:rFonts w:ascii="仿宋" w:eastAsia="仿宋" w:hAnsi="仿宋"/>
                <w:b/>
                <w:color w:val="000000" w:themeColor="text1"/>
              </w:rPr>
            </w:pPr>
            <w:r w:rsidRPr="00321560">
              <w:rPr>
                <w:color w:val="000000" w:themeColor="text1"/>
                <w:szCs w:val="20"/>
              </w:rPr>
              <w:object w:dxaOrig="620" w:dyaOrig="360">
                <v:shape id="_x0000_i1480" type="#_x0000_t75" style="width:28.5pt;height:14.5pt" o:ole="">
                  <v:imagedata r:id="rId878" o:title=""/>
                </v:shape>
                <o:OLEObject Type="Embed" ProgID="Equation.DSMT4" ShapeID="_x0000_i1480" DrawAspect="Content" ObjectID="_1681285571" r:id="rId888"/>
              </w:object>
            </w:r>
          </w:p>
        </w:tc>
        <w:tc>
          <w:tcPr>
            <w:tcW w:w="504" w:type="pct"/>
            <w:tcBorders>
              <w:top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.65</w:t>
            </w:r>
          </w:p>
        </w:tc>
        <w:tc>
          <w:tcPr>
            <w:tcW w:w="504" w:type="pct"/>
            <w:tcBorders>
              <w:top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.70</w:t>
            </w:r>
          </w:p>
        </w:tc>
        <w:tc>
          <w:tcPr>
            <w:tcW w:w="504" w:type="pct"/>
            <w:tcBorders>
              <w:top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.75</w:t>
            </w:r>
          </w:p>
        </w:tc>
        <w:tc>
          <w:tcPr>
            <w:tcW w:w="504" w:type="pct"/>
            <w:tcBorders>
              <w:top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.80</w:t>
            </w:r>
          </w:p>
        </w:tc>
        <w:tc>
          <w:tcPr>
            <w:tcW w:w="504" w:type="pct"/>
            <w:tcBorders>
              <w:top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.85</w:t>
            </w:r>
          </w:p>
        </w:tc>
        <w:tc>
          <w:tcPr>
            <w:tcW w:w="504" w:type="pct"/>
            <w:tcBorders>
              <w:top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.90</w:t>
            </w:r>
          </w:p>
        </w:tc>
        <w:tc>
          <w:tcPr>
            <w:tcW w:w="504" w:type="pct"/>
            <w:tcBorders>
              <w:top w:val="double" w:sz="4"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.95</w:t>
            </w:r>
          </w:p>
        </w:tc>
        <w:tc>
          <w:tcPr>
            <w:tcW w:w="504" w:type="pct"/>
            <w:tcBorders>
              <w:top w:val="double" w:sz="4" w:space="0" w:color="auto"/>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1</w:t>
            </w:r>
            <w:r w:rsidRPr="00321560">
              <w:rPr>
                <w:rFonts w:ascii="仿宋" w:eastAsia="仿宋" w:hAnsi="仿宋"/>
                <w:color w:val="000000" w:themeColor="text1"/>
              </w:rPr>
              <w:t>.00</w:t>
            </w:r>
          </w:p>
        </w:tc>
      </w:tr>
      <w:tr w:rsidR="00321560" w:rsidRPr="00321560" w:rsidTr="00A53729">
        <w:tc>
          <w:tcPr>
            <w:tcW w:w="349" w:type="pct"/>
            <w:vMerge w:val="restart"/>
            <w:tcBorders>
              <w:left w:val="single" w:sz="12" w:space="0" w:color="auto"/>
            </w:tcBorders>
            <w:vAlign w:val="center"/>
          </w:tcPr>
          <w:p w:rsidR="002719DC" w:rsidRPr="00321560" w:rsidRDefault="002719DC" w:rsidP="00A53729">
            <w:pPr>
              <w:pStyle w:val="afffffff5"/>
              <w:spacing w:before="93" w:after="93"/>
              <w:rPr>
                <w:rFonts w:ascii="仿宋" w:eastAsia="仿宋" w:hAnsi="仿宋"/>
                <w:b/>
                <w:color w:val="000000" w:themeColor="text1"/>
              </w:rPr>
            </w:pPr>
            <w:r w:rsidRPr="00321560">
              <w:rPr>
                <w:rFonts w:ascii="Times New Roman" w:eastAsia="仿宋"/>
                <w:i/>
                <w:color w:val="000000" w:themeColor="text1"/>
              </w:rPr>
              <w:t>m</w:t>
            </w:r>
          </w:p>
        </w:tc>
        <w:tc>
          <w:tcPr>
            <w:tcW w:w="621" w:type="pct"/>
            <w:vAlign w:val="center"/>
          </w:tcPr>
          <w:p w:rsidR="002719DC" w:rsidRPr="00321560" w:rsidRDefault="00AB1094" w:rsidP="00A53729">
            <w:pPr>
              <w:pStyle w:val="afffffff5"/>
              <w:spacing w:before="93" w:after="93"/>
              <w:rPr>
                <w:rFonts w:ascii="仿宋" w:eastAsia="仿宋" w:hAnsi="仿宋"/>
                <w:b/>
                <w:color w:val="000000" w:themeColor="text1"/>
              </w:rPr>
            </w:pPr>
            <w:r w:rsidRPr="00321560">
              <w:rPr>
                <w:rFonts w:ascii="Times New Roman" w:hAnsi="宋体"/>
                <w:color w:val="000000" w:themeColor="text1"/>
                <w:position w:val="-6"/>
                <w:szCs w:val="20"/>
              </w:rPr>
              <w:object w:dxaOrig="740" w:dyaOrig="240">
                <v:shape id="_x0000_i1481" type="#_x0000_t75" style="width:38.5pt;height:12pt" o:ole="" fillcolor="window">
                  <v:imagedata r:id="rId889" o:title=""/>
                </v:shape>
                <o:OLEObject Type="Embed" ProgID="Equation.DSMT4" ShapeID="_x0000_i1481" DrawAspect="Content" ObjectID="_1681285572" r:id="rId890"/>
              </w:objec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.136</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.138</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.140</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.144</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.147</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.150</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.153</w:t>
            </w:r>
          </w:p>
        </w:tc>
        <w:tc>
          <w:tcPr>
            <w:tcW w:w="504" w:type="pct"/>
            <w:tcBorders>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.156</w:t>
            </w:r>
          </w:p>
        </w:tc>
      </w:tr>
      <w:tr w:rsidR="00321560" w:rsidRPr="00321560" w:rsidTr="00A53729">
        <w:tc>
          <w:tcPr>
            <w:tcW w:w="349" w:type="pct"/>
            <w:vMerge/>
            <w:tcBorders>
              <w:left w:val="single" w:sz="12" w:space="0" w:color="auto"/>
            </w:tcBorders>
            <w:vAlign w:val="center"/>
          </w:tcPr>
          <w:p w:rsidR="002719DC" w:rsidRPr="00321560" w:rsidRDefault="002719DC" w:rsidP="00A53729">
            <w:pPr>
              <w:pStyle w:val="afffffff5"/>
              <w:spacing w:before="93" w:after="93"/>
              <w:rPr>
                <w:rFonts w:ascii="仿宋" w:eastAsia="仿宋" w:hAnsi="仿宋"/>
                <w:b/>
                <w:color w:val="000000" w:themeColor="text1"/>
              </w:rPr>
            </w:pPr>
          </w:p>
        </w:tc>
        <w:tc>
          <w:tcPr>
            <w:tcW w:w="621" w:type="pct"/>
            <w:vAlign w:val="center"/>
          </w:tcPr>
          <w:p w:rsidR="002719DC" w:rsidRPr="00321560" w:rsidRDefault="00AB1094" w:rsidP="00A53729">
            <w:pPr>
              <w:pStyle w:val="afffffff5"/>
              <w:spacing w:before="93" w:after="93"/>
              <w:rPr>
                <w:rFonts w:ascii="仿宋" w:eastAsia="仿宋" w:hAnsi="仿宋"/>
                <w:b/>
                <w:color w:val="000000" w:themeColor="text1"/>
              </w:rPr>
            </w:pPr>
            <w:r w:rsidRPr="00321560">
              <w:rPr>
                <w:rFonts w:ascii="Times New Roman" w:hAnsi="宋体"/>
                <w:color w:val="000000" w:themeColor="text1"/>
                <w:position w:val="-6"/>
                <w:szCs w:val="20"/>
              </w:rPr>
              <w:object w:dxaOrig="740" w:dyaOrig="240">
                <v:shape id="_x0000_i1482" type="#_x0000_t75" style="width:38.5pt;height:12pt" o:ole="" fillcolor="window">
                  <v:imagedata r:id="rId891" o:title=""/>
                </v:shape>
                <o:OLEObject Type="Embed" ProgID="Equation.DSMT4" ShapeID="_x0000_i1482" DrawAspect="Content" ObjectID="_1681285573" r:id="rId892"/>
              </w:objec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.136</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.138</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.140</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.142</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.145</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.148</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.151</w:t>
            </w:r>
          </w:p>
        </w:tc>
        <w:tc>
          <w:tcPr>
            <w:tcW w:w="504" w:type="pct"/>
            <w:tcBorders>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.154</w:t>
            </w:r>
          </w:p>
        </w:tc>
      </w:tr>
      <w:tr w:rsidR="00321560" w:rsidRPr="00321560" w:rsidTr="00A53729">
        <w:tc>
          <w:tcPr>
            <w:tcW w:w="349" w:type="pct"/>
            <w:vMerge/>
            <w:tcBorders>
              <w:left w:val="single" w:sz="12" w:space="0" w:color="auto"/>
            </w:tcBorders>
            <w:vAlign w:val="center"/>
          </w:tcPr>
          <w:p w:rsidR="002719DC" w:rsidRPr="00321560" w:rsidRDefault="002719DC" w:rsidP="00A53729">
            <w:pPr>
              <w:pStyle w:val="afffffff5"/>
              <w:spacing w:before="93" w:after="93"/>
              <w:rPr>
                <w:rFonts w:ascii="仿宋" w:eastAsia="仿宋" w:hAnsi="仿宋"/>
                <w:b/>
                <w:color w:val="000000" w:themeColor="text1"/>
              </w:rPr>
            </w:pPr>
          </w:p>
        </w:tc>
        <w:tc>
          <w:tcPr>
            <w:tcW w:w="621" w:type="pct"/>
            <w:vAlign w:val="center"/>
          </w:tcPr>
          <w:p w:rsidR="002719DC" w:rsidRPr="00321560" w:rsidRDefault="00AB1094" w:rsidP="00A53729">
            <w:pPr>
              <w:pStyle w:val="afffffff5"/>
              <w:spacing w:before="93" w:after="93"/>
              <w:rPr>
                <w:rFonts w:ascii="仿宋" w:eastAsia="仿宋" w:hAnsi="仿宋"/>
                <w:b/>
                <w:color w:val="000000" w:themeColor="text1"/>
              </w:rPr>
            </w:pPr>
            <w:r w:rsidRPr="00321560">
              <w:rPr>
                <w:rFonts w:ascii="Times New Roman" w:hAnsi="宋体"/>
                <w:color w:val="000000" w:themeColor="text1"/>
                <w:position w:val="-6"/>
                <w:szCs w:val="20"/>
              </w:rPr>
              <w:object w:dxaOrig="740" w:dyaOrig="240">
                <v:shape id="_x0000_i1483" type="#_x0000_t75" style="width:38.5pt;height:12pt" o:ole="" fillcolor="window">
                  <v:imagedata r:id="rId893" o:title=""/>
                </v:shape>
                <o:OLEObject Type="Embed" ProgID="Equation.DSMT4" ShapeID="_x0000_i1483" DrawAspect="Content" ObjectID="_1681285574" r:id="rId894"/>
              </w:objec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.136</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.138</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.140</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.142</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.144</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.147</w:t>
            </w:r>
          </w:p>
        </w:tc>
        <w:tc>
          <w:tcPr>
            <w:tcW w:w="504" w:type="pct"/>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.150</w:t>
            </w:r>
          </w:p>
        </w:tc>
        <w:tc>
          <w:tcPr>
            <w:tcW w:w="504" w:type="pct"/>
            <w:tcBorders>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.152</w:t>
            </w:r>
          </w:p>
        </w:tc>
      </w:tr>
      <w:tr w:rsidR="00321560" w:rsidRPr="00321560" w:rsidTr="00A53729">
        <w:tc>
          <w:tcPr>
            <w:tcW w:w="349" w:type="pct"/>
            <w:vMerge/>
            <w:tcBorders>
              <w:left w:val="single" w:sz="12" w:space="0" w:color="auto"/>
              <w:bottom w:val="single" w:sz="12" w:space="0" w:color="auto"/>
            </w:tcBorders>
            <w:vAlign w:val="center"/>
          </w:tcPr>
          <w:p w:rsidR="002719DC" w:rsidRPr="00321560" w:rsidRDefault="002719DC" w:rsidP="00A53729">
            <w:pPr>
              <w:pStyle w:val="afffffff5"/>
              <w:spacing w:before="93" w:after="93"/>
              <w:rPr>
                <w:rFonts w:ascii="仿宋" w:eastAsia="仿宋" w:hAnsi="仿宋"/>
                <w:b/>
                <w:color w:val="000000" w:themeColor="text1"/>
              </w:rPr>
            </w:pPr>
          </w:p>
        </w:tc>
        <w:tc>
          <w:tcPr>
            <w:tcW w:w="621" w:type="pct"/>
            <w:tcBorders>
              <w:bottom w:val="single" w:sz="12" w:space="0" w:color="auto"/>
            </w:tcBorders>
            <w:vAlign w:val="center"/>
          </w:tcPr>
          <w:p w:rsidR="002719DC" w:rsidRPr="00321560" w:rsidRDefault="00AB1094" w:rsidP="00A53729">
            <w:pPr>
              <w:pStyle w:val="afffffff5"/>
              <w:spacing w:before="93" w:after="93"/>
              <w:rPr>
                <w:rFonts w:ascii="仿宋" w:eastAsia="仿宋" w:hAnsi="仿宋"/>
                <w:b/>
                <w:color w:val="000000" w:themeColor="text1"/>
              </w:rPr>
            </w:pPr>
            <w:r w:rsidRPr="00321560">
              <w:rPr>
                <w:rFonts w:ascii="Times New Roman" w:hAnsi="宋体"/>
                <w:color w:val="000000" w:themeColor="text1"/>
                <w:position w:val="-6"/>
                <w:szCs w:val="20"/>
              </w:rPr>
              <w:object w:dxaOrig="740" w:dyaOrig="240">
                <v:shape id="_x0000_i1484" type="#_x0000_t75" style="width:38.5pt;height:12pt" o:ole="" fillcolor="window">
                  <v:imagedata r:id="rId895" o:title=""/>
                </v:shape>
                <o:OLEObject Type="Embed" ProgID="Equation.DSMT4" ShapeID="_x0000_i1484" DrawAspect="Content" ObjectID="_1681285575" r:id="rId896"/>
              </w:object>
            </w:r>
          </w:p>
        </w:tc>
        <w:tc>
          <w:tcPr>
            <w:tcW w:w="504" w:type="pct"/>
            <w:tcBorders>
              <w:bottom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.135</w:t>
            </w:r>
          </w:p>
        </w:tc>
        <w:tc>
          <w:tcPr>
            <w:tcW w:w="504" w:type="pct"/>
            <w:tcBorders>
              <w:bottom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.137</w:t>
            </w:r>
          </w:p>
        </w:tc>
        <w:tc>
          <w:tcPr>
            <w:tcW w:w="504" w:type="pct"/>
            <w:tcBorders>
              <w:bottom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.139</w:t>
            </w:r>
          </w:p>
        </w:tc>
        <w:tc>
          <w:tcPr>
            <w:tcW w:w="504" w:type="pct"/>
            <w:tcBorders>
              <w:bottom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.141</w:t>
            </w:r>
          </w:p>
        </w:tc>
        <w:tc>
          <w:tcPr>
            <w:tcW w:w="504" w:type="pct"/>
            <w:tcBorders>
              <w:bottom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.143</w:t>
            </w:r>
          </w:p>
        </w:tc>
        <w:tc>
          <w:tcPr>
            <w:tcW w:w="504" w:type="pct"/>
            <w:tcBorders>
              <w:bottom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.146</w:t>
            </w:r>
          </w:p>
        </w:tc>
        <w:tc>
          <w:tcPr>
            <w:tcW w:w="504" w:type="pct"/>
            <w:tcBorders>
              <w:bottom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.148</w:t>
            </w:r>
          </w:p>
        </w:tc>
        <w:tc>
          <w:tcPr>
            <w:tcW w:w="504" w:type="pct"/>
            <w:tcBorders>
              <w:bottom w:val="single" w:sz="12" w:space="0" w:color="auto"/>
              <w:right w:val="single" w:sz="12" w:space="0" w:color="auto"/>
            </w:tcBorders>
            <w:vAlign w:val="center"/>
          </w:tcPr>
          <w:p w:rsidR="002719DC" w:rsidRPr="00321560" w:rsidRDefault="002719DC" w:rsidP="00A53729">
            <w:pPr>
              <w:pStyle w:val="afffffff5"/>
              <w:spacing w:before="93" w:after="93"/>
              <w:rPr>
                <w:rFonts w:ascii="仿宋" w:eastAsia="仿宋" w:hAnsi="仿宋"/>
                <w:color w:val="000000" w:themeColor="text1"/>
              </w:rPr>
            </w:pPr>
            <w:r w:rsidRPr="00321560">
              <w:rPr>
                <w:rFonts w:ascii="仿宋" w:eastAsia="仿宋" w:hAnsi="仿宋" w:hint="eastAsia"/>
                <w:color w:val="000000" w:themeColor="text1"/>
              </w:rPr>
              <w:t>0</w:t>
            </w:r>
            <w:r w:rsidRPr="00321560">
              <w:rPr>
                <w:rFonts w:ascii="仿宋" w:eastAsia="仿宋" w:hAnsi="仿宋"/>
                <w:color w:val="000000" w:themeColor="text1"/>
              </w:rPr>
              <w:t>.151</w:t>
            </w:r>
          </w:p>
        </w:tc>
      </w:tr>
    </w:tbl>
    <w:p w:rsidR="002719DC" w:rsidRPr="00321560" w:rsidRDefault="002719DC" w:rsidP="00C5499B">
      <w:pPr>
        <w:pStyle w:val="a4"/>
        <w:rPr>
          <w:rFonts w:ascii="楷体" w:eastAsia="楷体" w:hAnsi="楷体"/>
          <w:color w:val="000000" w:themeColor="text1"/>
        </w:rPr>
      </w:pPr>
      <w:r w:rsidRPr="00321560">
        <w:rPr>
          <w:rFonts w:hint="eastAsia"/>
          <w:snapToGrid w:val="0"/>
          <w:color w:val="000000" w:themeColor="text1"/>
        </w:rPr>
        <w:t>短挂件支承连接的面板抗剪设计应符合下列规定：</w:t>
      </w:r>
    </w:p>
    <w:p w:rsidR="002719DC" w:rsidRPr="00321560" w:rsidRDefault="002719DC" w:rsidP="0027558F">
      <w:pPr>
        <w:pStyle w:val="afc"/>
        <w:numPr>
          <w:ilvl w:val="0"/>
          <w:numId w:val="55"/>
        </w:numPr>
        <w:rPr>
          <w:snapToGrid w:val="0"/>
          <w:color w:val="000000" w:themeColor="text1"/>
        </w:rPr>
      </w:pPr>
      <w:r w:rsidRPr="00321560">
        <w:rPr>
          <w:rFonts w:hint="eastAsia"/>
          <w:snapToGrid w:val="0"/>
          <w:color w:val="000000" w:themeColor="text1"/>
        </w:rPr>
        <w:t>在风荷载或垂直于板面方向地震作用下，面板挂件槽口处产生的剪应力标准值可按本标准</w:t>
      </w:r>
      <w:r w:rsidRPr="00321560">
        <w:rPr>
          <w:snapToGrid w:val="0"/>
          <w:color w:val="000000" w:themeColor="text1"/>
        </w:rPr>
        <w:t>式</w:t>
      </w:r>
      <w:r w:rsidRPr="00321560">
        <w:rPr>
          <w:rFonts w:hint="eastAsia"/>
          <w:snapToGrid w:val="0"/>
          <w:color w:val="000000" w:themeColor="text1"/>
        </w:rPr>
        <w:t>(</w:t>
      </w:r>
      <w:r w:rsidR="004812C7" w:rsidRPr="00321560">
        <w:rPr>
          <w:snapToGrid w:val="0"/>
          <w:color w:val="000000" w:themeColor="text1"/>
        </w:rPr>
        <w:t>70</w:t>
      </w:r>
      <w:r w:rsidRPr="00321560">
        <w:rPr>
          <w:snapToGrid w:val="0"/>
          <w:color w:val="000000" w:themeColor="text1"/>
        </w:rPr>
        <w:t>)计算</w:t>
      </w:r>
      <w:r w:rsidRPr="00321560">
        <w:rPr>
          <w:rFonts w:hint="eastAsia"/>
          <w:snapToGrid w:val="0"/>
          <w:color w:val="000000" w:themeColor="text1"/>
        </w:rPr>
        <w:t>；</w:t>
      </w:r>
    </w:p>
    <w:p w:rsidR="002719DC" w:rsidRPr="00321560" w:rsidRDefault="002719DC" w:rsidP="00121D0A">
      <w:pPr>
        <w:pStyle w:val="afc"/>
        <w:rPr>
          <w:snapToGrid w:val="0"/>
          <w:color w:val="000000" w:themeColor="text1"/>
        </w:rPr>
      </w:pPr>
      <w:r w:rsidRPr="00321560">
        <w:rPr>
          <w:rFonts w:hint="eastAsia"/>
          <w:snapToGrid w:val="0"/>
          <w:color w:val="000000" w:themeColor="text1"/>
        </w:rPr>
        <w:t>由各种荷载和作用产生的剪应力标准值，应按本标准</w:t>
      </w:r>
      <w:r w:rsidR="00167EBB" w:rsidRPr="00321560">
        <w:rPr>
          <w:rFonts w:hint="eastAsia"/>
          <w:snapToGrid w:val="0"/>
          <w:color w:val="000000" w:themeColor="text1"/>
        </w:rPr>
        <w:t>第</w:t>
      </w:r>
      <w:r w:rsidR="0090352F" w:rsidRPr="00321560">
        <w:rPr>
          <w:snapToGrid w:val="0"/>
          <w:color w:val="000000" w:themeColor="text1"/>
        </w:rPr>
        <w:t>6</w:t>
      </w:r>
      <w:r w:rsidR="00B61425" w:rsidRPr="00321560">
        <w:rPr>
          <w:snapToGrid w:val="0"/>
          <w:color w:val="000000" w:themeColor="text1"/>
        </w:rPr>
        <w:t>.4.1</w:t>
      </w:r>
      <w:r w:rsidRPr="00321560">
        <w:rPr>
          <w:rFonts w:hint="eastAsia"/>
          <w:snapToGrid w:val="0"/>
          <w:color w:val="000000" w:themeColor="text1"/>
        </w:rPr>
        <w:t>条的规定进行组合。组合后面板槽口承受的剪应力设计值不应大于面板材料的抗剪强度设计值。</w:t>
      </w:r>
    </w:p>
    <w:p w:rsidR="002719DC" w:rsidRPr="00321560" w:rsidRDefault="002719DC" w:rsidP="00C5499B">
      <w:pPr>
        <w:pStyle w:val="a4"/>
        <w:rPr>
          <w:snapToGrid w:val="0"/>
          <w:color w:val="000000" w:themeColor="text1"/>
        </w:rPr>
      </w:pPr>
      <w:r w:rsidRPr="00321560">
        <w:rPr>
          <w:rFonts w:hint="eastAsia"/>
          <w:snapToGrid w:val="0"/>
          <w:color w:val="000000" w:themeColor="text1"/>
        </w:rPr>
        <w:t>在风荷载或垂直于板面方向地震作用下，挂件的抗剪设计应符合下列规定：</w:t>
      </w:r>
    </w:p>
    <w:p w:rsidR="002719DC" w:rsidRPr="00321560" w:rsidRDefault="002719DC" w:rsidP="0027558F">
      <w:pPr>
        <w:pStyle w:val="afc"/>
        <w:numPr>
          <w:ilvl w:val="0"/>
          <w:numId w:val="56"/>
        </w:numPr>
        <w:rPr>
          <w:snapToGrid w:val="0"/>
          <w:color w:val="000000" w:themeColor="text1"/>
        </w:rPr>
      </w:pPr>
      <w:r w:rsidRPr="00321560">
        <w:rPr>
          <w:rFonts w:hint="eastAsia"/>
          <w:snapToGrid w:val="0"/>
          <w:color w:val="000000" w:themeColor="text1"/>
        </w:rPr>
        <w:t>挂件承受的剪应力标准值可按本标准式(</w:t>
      </w:r>
      <w:r w:rsidR="004812C7" w:rsidRPr="00321560">
        <w:rPr>
          <w:snapToGrid w:val="0"/>
          <w:color w:val="000000" w:themeColor="text1"/>
        </w:rPr>
        <w:t>77</w:t>
      </w:r>
      <w:r w:rsidRPr="00321560">
        <w:rPr>
          <w:snapToGrid w:val="0"/>
          <w:color w:val="000000" w:themeColor="text1"/>
        </w:rPr>
        <w:t>)</w:t>
      </w:r>
      <w:r w:rsidRPr="00321560">
        <w:rPr>
          <w:rFonts w:hint="eastAsia"/>
          <w:snapToGrid w:val="0"/>
          <w:color w:val="000000" w:themeColor="text1"/>
        </w:rPr>
        <w:t>计算；</w:t>
      </w:r>
      <w:r w:rsidR="004812C7" w:rsidRPr="00321560">
        <w:rPr>
          <w:rFonts w:hint="eastAsia"/>
          <w:snapToGrid w:val="0"/>
          <w:color w:val="000000" w:themeColor="text1"/>
        </w:rPr>
        <w:t xml:space="preserve"> </w:t>
      </w:r>
    </w:p>
    <w:p w:rsidR="002719DC" w:rsidRPr="00321560" w:rsidRDefault="002719DC" w:rsidP="00121D0A">
      <w:pPr>
        <w:pStyle w:val="afc"/>
        <w:rPr>
          <w:snapToGrid w:val="0"/>
          <w:color w:val="000000" w:themeColor="text1"/>
        </w:rPr>
      </w:pPr>
      <w:r w:rsidRPr="00321560">
        <w:rPr>
          <w:rFonts w:hint="eastAsia"/>
          <w:snapToGrid w:val="0"/>
          <w:color w:val="000000" w:themeColor="text1"/>
        </w:rPr>
        <w:t>挂件中由各种荷载和作用产生的剪应力标准值应按本标准第</w:t>
      </w:r>
      <w:r w:rsidR="0090352F" w:rsidRPr="00321560">
        <w:rPr>
          <w:snapToGrid w:val="0"/>
          <w:color w:val="000000" w:themeColor="text1"/>
        </w:rPr>
        <w:t>6</w:t>
      </w:r>
      <w:r w:rsidR="00B61425" w:rsidRPr="00321560">
        <w:rPr>
          <w:snapToGrid w:val="0"/>
          <w:color w:val="000000" w:themeColor="text1"/>
        </w:rPr>
        <w:t>.4.1</w:t>
      </w:r>
      <w:r w:rsidRPr="00321560">
        <w:rPr>
          <w:rFonts w:hint="eastAsia"/>
          <w:snapToGrid w:val="0"/>
          <w:color w:val="000000" w:themeColor="text1"/>
        </w:rPr>
        <w:t>条的规定进行组合。组合后的剪应力设计值不应大于本标准第</w:t>
      </w:r>
      <w:r w:rsidR="0090352F" w:rsidRPr="00321560">
        <w:rPr>
          <w:snapToGrid w:val="0"/>
          <w:color w:val="000000" w:themeColor="text1"/>
        </w:rPr>
        <w:t>7</w:t>
      </w:r>
      <w:r w:rsidRPr="00321560">
        <w:rPr>
          <w:snapToGrid w:val="0"/>
          <w:color w:val="000000" w:themeColor="text1"/>
        </w:rPr>
        <w:t>.2</w:t>
      </w:r>
      <w:r w:rsidRPr="00321560">
        <w:rPr>
          <w:rFonts w:hint="eastAsia"/>
          <w:snapToGrid w:val="0"/>
          <w:color w:val="000000" w:themeColor="text1"/>
        </w:rPr>
        <w:t>节规定的挂件材料的抗剪强度设计值。</w:t>
      </w:r>
    </w:p>
    <w:p w:rsidR="002719DC" w:rsidRPr="00321560" w:rsidRDefault="002719DC" w:rsidP="00C5499B">
      <w:pPr>
        <w:pStyle w:val="a4"/>
        <w:rPr>
          <w:snapToGrid w:val="0"/>
          <w:color w:val="000000" w:themeColor="text1"/>
        </w:rPr>
      </w:pPr>
      <w:r w:rsidRPr="00321560">
        <w:rPr>
          <w:rFonts w:hint="eastAsia"/>
          <w:snapToGrid w:val="0"/>
          <w:color w:val="000000" w:themeColor="text1"/>
        </w:rPr>
        <w:t>在面板自重作用下，挂件的抗剪设计应符合下列规定：</w:t>
      </w:r>
    </w:p>
    <w:p w:rsidR="002719DC" w:rsidRPr="00321560" w:rsidRDefault="002719DC" w:rsidP="0027558F">
      <w:pPr>
        <w:pStyle w:val="afc"/>
        <w:numPr>
          <w:ilvl w:val="0"/>
          <w:numId w:val="290"/>
        </w:numPr>
        <w:rPr>
          <w:snapToGrid w:val="0"/>
          <w:color w:val="000000" w:themeColor="text1"/>
        </w:rPr>
      </w:pPr>
      <w:r w:rsidRPr="00321560">
        <w:rPr>
          <w:rFonts w:hint="eastAsia"/>
          <w:snapToGrid w:val="0"/>
          <w:color w:val="000000" w:themeColor="text1"/>
        </w:rPr>
        <w:t>挂件在面板自重作用下承受的剪应力标准值可按下式计算：</w:t>
      </w:r>
    </w:p>
    <w:p w:rsidR="002719DC" w:rsidRPr="00321560" w:rsidRDefault="000942B9" w:rsidP="00F948E8">
      <w:pPr>
        <w:pStyle w:val="afffffffffe"/>
        <w:rPr>
          <w:snapToGrid w:val="0"/>
          <w:color w:val="000000" w:themeColor="text1"/>
        </w:rPr>
      </w:pPr>
      <w:r w:rsidRPr="00321560">
        <w:rPr>
          <w:color w:val="000000" w:themeColor="text1"/>
          <w:position w:val="-32"/>
        </w:rPr>
        <w:object w:dxaOrig="1080" w:dyaOrig="700">
          <v:shape id="_x0000_i1485" type="#_x0000_t75" style="width:55pt;height:33.5pt" o:ole="">
            <v:imagedata r:id="rId897" o:title=""/>
          </v:shape>
          <o:OLEObject Type="Embed" ProgID="Equation.DSMT4" ShapeID="_x0000_i1485" DrawAspect="Content" ObjectID="_1681285576" r:id="rId898"/>
        </w:object>
      </w:r>
      <w:r w:rsidR="00933F05"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hint="eastAsia"/>
          <w:snapToGrid w:val="0"/>
          <w:color w:val="000000" w:themeColor="text1"/>
          <w:szCs w:val="21"/>
        </w:rPr>
        <w:t xml:space="preserve"> </w:t>
      </w:r>
      <w:r w:rsidRPr="00321560">
        <w:rPr>
          <w:rFonts w:asciiTheme="minorEastAsia" w:hAnsiTheme="minorEastAsia"/>
          <w:i/>
          <w:color w:val="000000" w:themeColor="text1"/>
          <w:position w:val="-14"/>
          <w:szCs w:val="21"/>
        </w:rPr>
        <w:object w:dxaOrig="340" w:dyaOrig="380">
          <v:shape id="_x0000_i1486" type="#_x0000_t75" style="width:14pt;height:22pt" o:ole="">
            <v:imagedata r:id="rId899" o:title=""/>
          </v:shape>
          <o:OLEObject Type="Embed" ProgID="Equation.DSMT4" ShapeID="_x0000_i1486" DrawAspect="Content" ObjectID="_1681285577" r:id="rId900"/>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挂件剪应力标准值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450" w:firstLine="945"/>
        <w:rPr>
          <w:rFonts w:asciiTheme="minorEastAsia" w:hAnsiTheme="minorEastAsia"/>
          <w:snapToGrid w:val="0"/>
          <w:color w:val="000000" w:themeColor="text1"/>
          <w:szCs w:val="21"/>
        </w:rPr>
      </w:pPr>
      <w:r w:rsidRPr="00321560">
        <w:rPr>
          <w:rFonts w:asciiTheme="minorEastAsia" w:hAnsiTheme="minorEastAsia"/>
          <w:i/>
          <w:color w:val="000000" w:themeColor="text1"/>
          <w:position w:val="-12"/>
          <w:szCs w:val="21"/>
        </w:rPr>
        <w:object w:dxaOrig="320" w:dyaOrig="360">
          <v:shape id="_x0000_i1487" type="#_x0000_t75" style="width:14.5pt;height:14.5pt" o:ole="">
            <v:imagedata r:id="rId901" o:title=""/>
          </v:shape>
          <o:OLEObject Type="Embed" ProgID="Equation.DSMT4" ShapeID="_x0000_i1487" DrawAspect="Content" ObjectID="_1681285578" r:id="rId90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面板的自重标准值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，可由面板材料的重力密度标准值γ</w:t>
      </w:r>
      <w:r w:rsidRPr="00321560">
        <w:rPr>
          <w:rFonts w:asciiTheme="minorEastAsia" w:hAnsiTheme="minorEastAsia" w:hint="eastAsia"/>
          <w:snapToGrid w:val="0"/>
          <w:color w:val="000000" w:themeColor="text1"/>
          <w:szCs w:val="21"/>
          <w:vertAlign w:val="subscript"/>
        </w:rPr>
        <w:t>gk</w:t>
      </w:r>
      <w:r w:rsidRPr="00321560">
        <w:rPr>
          <w:rFonts w:asciiTheme="minorEastAsia" w:hAnsiTheme="minorEastAsia" w:hint="eastAsia"/>
          <w:snapToGrid w:val="0"/>
          <w:color w:val="000000" w:themeColor="text1"/>
          <w:szCs w:val="21"/>
        </w:rPr>
        <w:t>按本标</w:t>
      </w:r>
      <w:r w:rsidRPr="00321560">
        <w:rPr>
          <w:rFonts w:hint="eastAsia"/>
          <w:snapToGrid w:val="0"/>
          <w:color w:val="000000" w:themeColor="text1"/>
          <w:szCs w:val="21"/>
        </w:rPr>
        <w:t>准</w:t>
      </w:r>
      <w:r w:rsidR="002C35FB" w:rsidRPr="00321560">
        <w:rPr>
          <w:rFonts w:hint="eastAsia"/>
          <w:snapToGrid w:val="0"/>
          <w:color w:val="000000" w:themeColor="text1"/>
          <w:szCs w:val="21"/>
        </w:rPr>
        <w:t>第</w:t>
      </w:r>
      <w:r w:rsidR="0090352F" w:rsidRPr="00321560">
        <w:rPr>
          <w:snapToGrid w:val="0"/>
          <w:color w:val="000000" w:themeColor="text1"/>
          <w:szCs w:val="21"/>
        </w:rPr>
        <w:t>6</w:t>
      </w:r>
      <w:r w:rsidR="002C35FB" w:rsidRPr="00321560">
        <w:rPr>
          <w:snapToGrid w:val="0"/>
          <w:color w:val="000000" w:themeColor="text1"/>
          <w:szCs w:val="21"/>
        </w:rPr>
        <w:t>.3.1</w:t>
      </w:r>
      <w:r w:rsidRPr="00321560">
        <w:rPr>
          <w:rFonts w:hint="eastAsia"/>
          <w:snapToGrid w:val="0"/>
          <w:color w:val="000000" w:themeColor="text1"/>
          <w:szCs w:val="21"/>
        </w:rPr>
        <w:t>条采</w:t>
      </w:r>
      <w:r w:rsidRPr="00321560">
        <w:rPr>
          <w:rFonts w:asciiTheme="minorEastAsia" w:hAnsiTheme="minorEastAsia" w:hint="eastAsia"/>
          <w:snapToGrid w:val="0"/>
          <w:color w:val="000000" w:themeColor="text1"/>
          <w:szCs w:val="21"/>
        </w:rPr>
        <w:t>用；</w:t>
      </w:r>
    </w:p>
    <w:p w:rsidR="002719DC" w:rsidRPr="00321560" w:rsidRDefault="002719DC" w:rsidP="00AA215F">
      <w:pPr>
        <w:spacing w:before="93" w:after="93" w:line="320" w:lineRule="exact"/>
        <w:ind w:left="425" w:firstLineChars="500" w:firstLine="1050"/>
        <w:rPr>
          <w:rFonts w:asciiTheme="minorEastAsia" w:hAnsiTheme="minorEastAsia"/>
          <w:snapToGrid w:val="0"/>
          <w:color w:val="000000" w:themeColor="text1"/>
          <w:szCs w:val="21"/>
        </w:rPr>
      </w:pPr>
      <w:r w:rsidRPr="00321560">
        <w:rPr>
          <w:i/>
          <w:color w:val="000000" w:themeColor="text1"/>
          <w:szCs w:val="21"/>
        </w:rPr>
        <w:lastRenderedPageBreak/>
        <w:t>A</w:t>
      </w:r>
      <w:r w:rsidRPr="00321560">
        <w:rPr>
          <w:rFonts w:asciiTheme="minorEastAsia" w:hAnsiTheme="minorEastAsia"/>
          <w:color w:val="000000" w:themeColor="text1"/>
          <w:szCs w:val="21"/>
          <w:vertAlign w:val="subscript"/>
        </w:rPr>
        <w:t>p</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单个挂件挂钩的受剪截面面积</w:t>
      </w:r>
      <w:r w:rsidRPr="00321560">
        <w:rPr>
          <w:rFonts w:asciiTheme="minorEastAsia" w:hAnsiTheme="minorEastAsia" w:hint="eastAsia"/>
          <w:snapToGrid w:val="0"/>
          <w:color w:val="000000" w:themeColor="text1"/>
          <w:szCs w:val="21"/>
        </w:rPr>
        <w:t>(</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500" w:firstLine="1050"/>
        <w:rPr>
          <w:rFonts w:asciiTheme="minorEastAsia" w:hAnsiTheme="minorEastAsia"/>
          <w:snapToGrid w:val="0"/>
          <w:color w:val="000000" w:themeColor="text1"/>
          <w:szCs w:val="21"/>
        </w:rPr>
      </w:pPr>
      <w:r w:rsidRPr="00321560">
        <w:rPr>
          <w:rFonts w:asciiTheme="minorEastAsia" w:hAnsiTheme="minorEastAsia"/>
          <w:i/>
          <w:color w:val="000000" w:themeColor="text1"/>
          <w:position w:val="-12"/>
          <w:szCs w:val="21"/>
        </w:rPr>
        <w:object w:dxaOrig="240" w:dyaOrig="360">
          <v:shape id="_x0000_i1488" type="#_x0000_t75" style="width:12pt;height:19pt" o:ole="">
            <v:imagedata r:id="rId903" o:title=""/>
          </v:shape>
          <o:OLEObject Type="Embed" ProgID="Equation.DSMT4" ShapeID="_x0000_i1488" DrawAspect="Content" ObjectID="_1681285579" r:id="rId904"/>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实际承受面板自重荷载的挂件数量；</w:t>
      </w:r>
    </w:p>
    <w:p w:rsidR="002719DC" w:rsidRPr="00321560" w:rsidRDefault="002719DC" w:rsidP="00AA215F">
      <w:pPr>
        <w:spacing w:before="93" w:after="93" w:line="320" w:lineRule="exact"/>
        <w:ind w:left="425" w:firstLineChars="450" w:firstLine="945"/>
        <w:rPr>
          <w:rFonts w:asciiTheme="minorEastAsia" w:hAnsiTheme="minorEastAsia"/>
          <w:snapToGrid w:val="0"/>
          <w:color w:val="000000" w:themeColor="text1"/>
          <w:szCs w:val="21"/>
        </w:rPr>
      </w:pPr>
      <w:r w:rsidRPr="00321560">
        <w:rPr>
          <w:rFonts w:asciiTheme="minorEastAsia" w:hAnsiTheme="minorEastAsia"/>
          <w:i/>
          <w:color w:val="000000" w:themeColor="text1"/>
          <w:position w:val="-10"/>
          <w:szCs w:val="21"/>
        </w:rPr>
        <w:object w:dxaOrig="240" w:dyaOrig="320">
          <v:shape id="_x0000_i1489" type="#_x0000_t75" style="width:14.5pt;height:14.5pt" o:ole="">
            <v:imagedata r:id="rId905" o:title=""/>
          </v:shape>
          <o:OLEObject Type="Embed" ProgID="Equation.DSMT4" ShapeID="_x0000_i1489" DrawAspect="Content" ObjectID="_1681285580" r:id="rId906"/>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应力调整系数，可根据挂件的数量</w:t>
      </w:r>
      <w:r w:rsidRPr="00321560">
        <w:rPr>
          <w:rFonts w:asciiTheme="minorEastAsia" w:hAnsiTheme="minorEastAsia"/>
          <w:i/>
          <w:color w:val="000000" w:themeColor="text1"/>
          <w:position w:val="-12"/>
          <w:szCs w:val="21"/>
        </w:rPr>
        <w:object w:dxaOrig="240" w:dyaOrig="360">
          <v:shape id="_x0000_i1490" type="#_x0000_t75" style="width:14.5pt;height:14.5pt" o:ole="">
            <v:imagedata r:id="rId907" o:title=""/>
          </v:shape>
          <o:OLEObject Type="Embed" ProgID="Equation.DSMT4" ShapeID="_x0000_i1490" DrawAspect="Content" ObjectID="_1681285581" r:id="rId908"/>
        </w:object>
      </w:r>
      <w:r w:rsidRPr="00321560">
        <w:rPr>
          <w:rFonts w:asciiTheme="minorEastAsia" w:hAnsiTheme="minorEastAsia" w:hint="eastAsia"/>
          <w:snapToGrid w:val="0"/>
          <w:color w:val="000000" w:themeColor="text1"/>
          <w:szCs w:val="21"/>
        </w:rPr>
        <w:t>，按本标准表</w:t>
      </w:r>
      <w:r w:rsidR="00643DDE" w:rsidRPr="00321560">
        <w:rPr>
          <w:rFonts w:asciiTheme="minorEastAsia" w:hAnsiTheme="minorEastAsia"/>
          <w:snapToGrid w:val="0"/>
          <w:color w:val="000000" w:themeColor="text1"/>
          <w:szCs w:val="21"/>
        </w:rPr>
        <w:t>66</w:t>
      </w:r>
      <w:r w:rsidRPr="00321560">
        <w:rPr>
          <w:rFonts w:asciiTheme="minorEastAsia" w:hAnsiTheme="minorEastAsia" w:hint="eastAsia"/>
          <w:snapToGrid w:val="0"/>
          <w:color w:val="000000" w:themeColor="text1"/>
          <w:szCs w:val="21"/>
        </w:rPr>
        <w:t>采用。</w:t>
      </w:r>
    </w:p>
    <w:p w:rsidR="002719DC" w:rsidRPr="00321560" w:rsidRDefault="002719DC" w:rsidP="004570D3">
      <w:pPr>
        <w:pStyle w:val="afc"/>
        <w:rPr>
          <w:snapToGrid w:val="0"/>
          <w:color w:val="000000" w:themeColor="text1"/>
        </w:rPr>
      </w:pPr>
      <w:r w:rsidRPr="00321560">
        <w:rPr>
          <w:rFonts w:hint="eastAsia"/>
          <w:snapToGrid w:val="0"/>
          <w:color w:val="000000" w:themeColor="text1"/>
        </w:rPr>
        <w:t>挂件所承受的剪应力设计值可按下式计算，且不得大于挂件材料的抗剪强度设计值。</w:t>
      </w:r>
    </w:p>
    <w:p w:rsidR="002719DC" w:rsidRPr="00321560" w:rsidRDefault="0081262D" w:rsidP="00F948E8">
      <w:pPr>
        <w:pStyle w:val="afffffffffe"/>
        <w:rPr>
          <w:snapToGrid w:val="0"/>
          <w:color w:val="000000" w:themeColor="text1"/>
        </w:rPr>
      </w:pPr>
      <w:r w:rsidRPr="00321560">
        <w:rPr>
          <w:color w:val="000000" w:themeColor="text1"/>
          <w:position w:val="-14"/>
        </w:rPr>
        <w:object w:dxaOrig="1040" w:dyaOrig="380">
          <v:shape id="_x0000_i1491" type="#_x0000_t75" style="width:50pt;height:22pt" o:ole="">
            <v:imagedata r:id="rId909" o:title=""/>
          </v:shape>
          <o:OLEObject Type="Embed" ProgID="Equation.DSMT4" ShapeID="_x0000_i1491" DrawAspect="Content" ObjectID="_1681285582" r:id="rId910"/>
        </w:object>
      </w:r>
      <w:r w:rsidR="00933F05" w:rsidRPr="00321560">
        <w:rPr>
          <w:b/>
          <w:bCs/>
          <w:color w:val="000000" w:themeColor="text1"/>
        </w:rPr>
        <w:t xml:space="preserve">            </w:t>
      </w:r>
      <w:r w:rsidR="00643DDE" w:rsidRPr="00321560">
        <w:rPr>
          <w:b/>
          <w:bCs/>
          <w:color w:val="000000" w:themeColor="text1"/>
        </w:rPr>
        <w:t xml:space="preserve">    </w:t>
      </w:r>
      <w:r w:rsidR="00933F05"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i/>
          <w:color w:val="000000" w:themeColor="text1"/>
          <w:position w:val="-12"/>
          <w:szCs w:val="21"/>
        </w:rPr>
        <w:object w:dxaOrig="240" w:dyaOrig="320">
          <v:shape id="_x0000_i1492" type="#_x0000_t75" style="width:16.5pt;height:22.5pt" o:ole="">
            <v:imagedata r:id="rId911" o:title=""/>
          </v:shape>
          <o:OLEObject Type="Embed" ProgID="Equation.DSMT4" ShapeID="_x0000_i1492" DrawAspect="Content" ObjectID="_1681285583" r:id="rId91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挂件剪应力设计值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4570D3" w:rsidP="00AA215F">
      <w:pPr>
        <w:spacing w:before="93" w:after="93" w:line="320" w:lineRule="exact"/>
        <w:ind w:left="425" w:firstLineChars="500" w:firstLine="1050"/>
        <w:rPr>
          <w:rFonts w:asciiTheme="minorEastAsia" w:hAnsiTheme="minorEastAsia"/>
          <w:snapToGrid w:val="0"/>
          <w:color w:val="000000" w:themeColor="text1"/>
          <w:szCs w:val="21"/>
        </w:rPr>
      </w:pPr>
      <w:r w:rsidRPr="00321560">
        <w:rPr>
          <w:rFonts w:asciiTheme="minorEastAsia" w:hAnsiTheme="minorEastAsia"/>
          <w:i/>
          <w:color w:val="000000" w:themeColor="text1"/>
          <w:position w:val="-12"/>
          <w:szCs w:val="21"/>
        </w:rPr>
        <w:object w:dxaOrig="279" w:dyaOrig="320">
          <v:shape id="_x0000_i1493" type="#_x0000_t75" style="width:16.5pt;height:27pt" o:ole="">
            <v:imagedata r:id="rId913" o:title=""/>
          </v:shape>
          <o:OLEObject Type="Embed" ProgID="Equation.DSMT4" ShapeID="_x0000_i1493" DrawAspect="Content" ObjectID="_1681285584" r:id="rId914"/>
        </w:object>
      </w:r>
      <w:r w:rsidR="002719DC" w:rsidRPr="00321560">
        <w:rPr>
          <w:rFonts w:ascii="华文楷体" w:eastAsia="华文楷体" w:hAnsi="华文楷体"/>
          <w:color w:val="000000" w:themeColor="text1"/>
        </w:rPr>
        <w:t>——</w:t>
      </w:r>
      <w:r w:rsidR="002719DC" w:rsidRPr="00321560">
        <w:rPr>
          <w:rFonts w:asciiTheme="minorEastAsia" w:hAnsiTheme="minorEastAsia" w:hint="eastAsia"/>
          <w:snapToGrid w:val="0"/>
          <w:color w:val="000000" w:themeColor="text1"/>
          <w:szCs w:val="21"/>
        </w:rPr>
        <w:t>挂件剪应力标准值</w:t>
      </w:r>
      <w:r w:rsidR="002719DC"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002719DC" w:rsidRPr="00321560">
        <w:rPr>
          <w:rFonts w:asciiTheme="minorEastAsia" w:hAnsiTheme="minorEastAsia" w:hint="eastAsia"/>
          <w:snapToGrid w:val="0"/>
          <w:color w:val="000000" w:themeColor="text1"/>
          <w:szCs w:val="21"/>
        </w:rPr>
        <w:t>)</w:t>
      </w:r>
      <w:r w:rsidR="002719DC"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500" w:firstLine="1050"/>
        <w:rPr>
          <w:rFonts w:asciiTheme="minorEastAsia" w:hAnsiTheme="minorEastAsia"/>
          <w:snapToGrid w:val="0"/>
          <w:color w:val="000000" w:themeColor="text1"/>
          <w:szCs w:val="21"/>
        </w:rPr>
      </w:pPr>
      <w:r w:rsidRPr="00321560">
        <w:rPr>
          <w:rFonts w:asciiTheme="minorEastAsia" w:hAnsiTheme="minorEastAsia"/>
          <w:i/>
          <w:color w:val="000000" w:themeColor="text1"/>
          <w:position w:val="-12"/>
          <w:szCs w:val="21"/>
        </w:rPr>
        <w:object w:dxaOrig="300" w:dyaOrig="360">
          <v:shape id="_x0000_i1494" type="#_x0000_t75" style="width:15pt;height:19pt" o:ole="">
            <v:imagedata r:id="rId915" o:title=""/>
          </v:shape>
          <o:OLEObject Type="Embed" ProgID="Equation.DSMT4" ShapeID="_x0000_i1494" DrawAspect="Content" ObjectID="_1681285585" r:id="rId916"/>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永久荷载分项系数，可取</w:t>
      </w:r>
      <w:r w:rsidRPr="00321560">
        <w:rPr>
          <w:rFonts w:asciiTheme="minorEastAsia" w:hAnsiTheme="minorEastAsia" w:hint="eastAsia"/>
          <w:snapToGrid w:val="0"/>
          <w:color w:val="000000" w:themeColor="text1"/>
          <w:szCs w:val="21"/>
        </w:rPr>
        <w:t>1.</w:t>
      </w:r>
      <w:r w:rsidRPr="00321560">
        <w:rPr>
          <w:rFonts w:asciiTheme="minorEastAsia" w:hAnsiTheme="minorEastAsia"/>
          <w:snapToGrid w:val="0"/>
          <w:color w:val="000000" w:themeColor="text1"/>
          <w:szCs w:val="21"/>
        </w:rPr>
        <w:t>3</w:t>
      </w:r>
      <w:r w:rsidRPr="00321560">
        <w:rPr>
          <w:rFonts w:asciiTheme="minorEastAsia" w:hAnsiTheme="minorEastAsia" w:hint="eastAsia"/>
          <w:snapToGrid w:val="0"/>
          <w:color w:val="000000" w:themeColor="text1"/>
          <w:szCs w:val="2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两对边通长挂件支承连接的矩形面板抗弯设计应符合下列规定：</w:t>
      </w:r>
    </w:p>
    <w:p w:rsidR="002719DC" w:rsidRPr="00321560" w:rsidRDefault="002719DC" w:rsidP="0027558F">
      <w:pPr>
        <w:pStyle w:val="afc"/>
        <w:numPr>
          <w:ilvl w:val="0"/>
          <w:numId w:val="57"/>
        </w:numPr>
        <w:rPr>
          <w:snapToGrid w:val="0"/>
          <w:color w:val="000000" w:themeColor="text1"/>
        </w:rPr>
      </w:pPr>
      <w:r w:rsidRPr="00321560">
        <w:rPr>
          <w:rFonts w:hint="eastAsia"/>
          <w:snapToGrid w:val="0"/>
          <w:color w:val="000000" w:themeColor="text1"/>
        </w:rPr>
        <w:t>在风荷载或垂直于板面方向地震作用下，两对边通长挂件支承连接的瓷板、微晶玻璃、实心陶板和纤维水泥板矩形面板的最大弯曲应力标准值宜采用考虑几何非线性的有限元方法分析计算，也可按本标准第</w:t>
      </w:r>
      <w:r w:rsidR="0090352F" w:rsidRPr="00321560">
        <w:rPr>
          <w:snapToGrid w:val="0"/>
          <w:color w:val="000000" w:themeColor="text1"/>
        </w:rPr>
        <w:t>7</w:t>
      </w:r>
      <w:r w:rsidR="00B61425" w:rsidRPr="00321560">
        <w:rPr>
          <w:snapToGrid w:val="0"/>
          <w:color w:val="000000" w:themeColor="text1"/>
        </w:rPr>
        <w:t>.5.10</w:t>
      </w:r>
      <w:r w:rsidRPr="00321560">
        <w:rPr>
          <w:rFonts w:hint="eastAsia"/>
          <w:snapToGrid w:val="0"/>
          <w:color w:val="000000" w:themeColor="text1"/>
        </w:rPr>
        <w:t>条的规定计算，公式中的</w:t>
      </w:r>
      <w:r w:rsidRPr="00321560">
        <w:rPr>
          <w:i/>
          <w:snapToGrid w:val="0"/>
          <w:color w:val="000000" w:themeColor="text1"/>
        </w:rPr>
        <w:t>b</w:t>
      </w:r>
      <w:r w:rsidRPr="00321560">
        <w:rPr>
          <w:rFonts w:hint="eastAsia"/>
          <w:snapToGrid w:val="0"/>
          <w:color w:val="000000" w:themeColor="text1"/>
          <w:vertAlign w:val="subscript"/>
        </w:rPr>
        <w:t>0</w:t>
      </w:r>
      <w:r w:rsidRPr="00321560">
        <w:rPr>
          <w:rFonts w:hint="eastAsia"/>
          <w:snapToGrid w:val="0"/>
          <w:color w:val="000000" w:themeColor="text1"/>
        </w:rPr>
        <w:t>值应取面板的跨度</w:t>
      </w:r>
      <w:r w:rsidRPr="00321560">
        <w:rPr>
          <w:i/>
          <w:color w:val="000000" w:themeColor="text1"/>
          <w:position w:val="-6"/>
        </w:rPr>
        <w:object w:dxaOrig="139" w:dyaOrig="279">
          <v:shape id="_x0000_i1495" type="#_x0000_t75" style="width:8pt;height:14.5pt" o:ole="">
            <v:imagedata r:id="rId917" o:title=""/>
          </v:shape>
          <o:OLEObject Type="Embed" ProgID="Equation.DSMT4" ShapeID="_x0000_i1495" DrawAspect="Content" ObjectID="_1681285586" r:id="rId918"/>
        </w:object>
      </w:r>
      <w:r w:rsidRPr="00321560">
        <w:rPr>
          <w:rFonts w:hint="eastAsia"/>
          <w:snapToGrid w:val="0"/>
          <w:color w:val="000000" w:themeColor="text1"/>
        </w:rPr>
        <w:t>，弯矩系数</w:t>
      </w:r>
      <w:r w:rsidRPr="00321560">
        <w:rPr>
          <w:i/>
          <w:snapToGrid w:val="0"/>
          <w:color w:val="000000" w:themeColor="text1"/>
        </w:rPr>
        <w:t>m</w:t>
      </w:r>
      <w:r w:rsidRPr="00321560">
        <w:rPr>
          <w:rFonts w:hint="eastAsia"/>
          <w:snapToGrid w:val="0"/>
          <w:color w:val="000000" w:themeColor="text1"/>
        </w:rPr>
        <w:t>可取为0.125；</w:t>
      </w:r>
    </w:p>
    <w:p w:rsidR="002719DC" w:rsidRPr="00321560" w:rsidRDefault="002719DC" w:rsidP="00121D0A">
      <w:pPr>
        <w:pStyle w:val="afc"/>
        <w:rPr>
          <w:snapToGrid w:val="0"/>
          <w:color w:val="000000" w:themeColor="text1"/>
        </w:rPr>
      </w:pPr>
      <w:r w:rsidRPr="00321560">
        <w:rPr>
          <w:rFonts w:hint="eastAsia"/>
          <w:snapToGrid w:val="0"/>
          <w:color w:val="000000" w:themeColor="text1"/>
        </w:rPr>
        <w:t>空心陶板宜采用有限元方法分析计算，也可通过均布静态荷载弯曲试验确定其受弯承载能力，并符合本标准第</w:t>
      </w:r>
      <w:r w:rsidR="0090352F" w:rsidRPr="00321560">
        <w:rPr>
          <w:snapToGrid w:val="0"/>
          <w:color w:val="000000" w:themeColor="text1"/>
        </w:rPr>
        <w:t>7</w:t>
      </w:r>
      <w:r w:rsidR="00B61425" w:rsidRPr="00321560">
        <w:rPr>
          <w:snapToGrid w:val="0"/>
          <w:color w:val="000000" w:themeColor="text1"/>
        </w:rPr>
        <w:t>.5.10</w:t>
      </w:r>
      <w:r w:rsidRPr="00321560">
        <w:rPr>
          <w:rFonts w:hint="eastAsia"/>
          <w:snapToGrid w:val="0"/>
          <w:color w:val="000000" w:themeColor="text1"/>
        </w:rPr>
        <w:t>条的规定；</w:t>
      </w:r>
    </w:p>
    <w:p w:rsidR="002719DC" w:rsidRPr="00321560" w:rsidRDefault="002719DC" w:rsidP="00121D0A">
      <w:pPr>
        <w:pStyle w:val="afc"/>
        <w:rPr>
          <w:snapToGrid w:val="0"/>
          <w:color w:val="000000" w:themeColor="text1"/>
        </w:rPr>
      </w:pPr>
      <w:r w:rsidRPr="00321560">
        <w:rPr>
          <w:rFonts w:hint="eastAsia"/>
          <w:snapToGrid w:val="0"/>
          <w:color w:val="000000" w:themeColor="text1"/>
        </w:rPr>
        <w:t>面板中由各种荷载和作用产生的最大弯曲应力标准值</w:t>
      </w:r>
      <w:r w:rsidRPr="00321560">
        <w:rPr>
          <w:rFonts w:hint="eastAsia"/>
          <w:i/>
          <w:color w:val="000000" w:themeColor="text1"/>
        </w:rPr>
        <w:t>σ</w:t>
      </w:r>
      <w:r w:rsidRPr="00321560">
        <w:rPr>
          <w:rFonts w:hint="eastAsia"/>
          <w:snapToGrid w:val="0"/>
          <w:color w:val="000000" w:themeColor="text1"/>
        </w:rPr>
        <w:t>，应按本标准第</w:t>
      </w:r>
      <w:r w:rsidR="0090352F" w:rsidRPr="00321560">
        <w:rPr>
          <w:snapToGrid w:val="0"/>
          <w:color w:val="000000" w:themeColor="text1"/>
        </w:rPr>
        <w:t>6</w:t>
      </w:r>
      <w:r w:rsidR="00A00B52" w:rsidRPr="00321560">
        <w:rPr>
          <w:snapToGrid w:val="0"/>
          <w:color w:val="000000" w:themeColor="text1"/>
        </w:rPr>
        <w:t>.4.1</w:t>
      </w:r>
      <w:r w:rsidRPr="00321560">
        <w:rPr>
          <w:rFonts w:hint="eastAsia"/>
          <w:snapToGrid w:val="0"/>
          <w:color w:val="000000" w:themeColor="text1"/>
        </w:rPr>
        <w:t>条的规定进行组合。组合后的弯曲应力设计值不应大于面板材料的抗弯强度设计值</w:t>
      </w:r>
      <w:r w:rsidRPr="00321560">
        <w:rPr>
          <w:i/>
          <w:snapToGrid w:val="0"/>
          <w:color w:val="000000" w:themeColor="text1"/>
        </w:rPr>
        <w:t>f</w:t>
      </w:r>
      <w:r w:rsidRPr="00321560">
        <w:rPr>
          <w:rFonts w:hint="eastAsia"/>
          <w:snapToGrid w:val="0"/>
          <w:color w:val="000000" w:themeColor="text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纤维水泥板面板的挠度应符合下列规定：</w:t>
      </w:r>
    </w:p>
    <w:p w:rsidR="002719DC" w:rsidRPr="00321560" w:rsidRDefault="002719DC" w:rsidP="0027558F">
      <w:pPr>
        <w:pStyle w:val="afc"/>
        <w:numPr>
          <w:ilvl w:val="0"/>
          <w:numId w:val="291"/>
        </w:numPr>
        <w:rPr>
          <w:snapToGrid w:val="0"/>
          <w:color w:val="000000" w:themeColor="text1"/>
        </w:rPr>
      </w:pPr>
      <w:r w:rsidRPr="00321560">
        <w:rPr>
          <w:rFonts w:hint="eastAsia"/>
          <w:snapToGrid w:val="0"/>
          <w:color w:val="000000" w:themeColor="text1"/>
        </w:rPr>
        <w:t>在垂直于面板的风荷载作用下，纤维水泥板的挠度宜采用有限元方法分析计算。矩形面板的挠度也可按下列公式计算：</w:t>
      </w:r>
    </w:p>
    <w:p w:rsidR="002719DC" w:rsidRPr="00321560" w:rsidRDefault="007028C6" w:rsidP="00F948E8">
      <w:pPr>
        <w:pStyle w:val="afffffffffe"/>
        <w:rPr>
          <w:rFonts w:cs="宋体"/>
          <w:color w:val="000000" w:themeColor="text1"/>
          <w:kern w:val="0"/>
        </w:rPr>
      </w:pPr>
      <w:r w:rsidRPr="00321560">
        <w:rPr>
          <w:color w:val="000000" w:themeColor="text1"/>
          <w:position w:val="-24"/>
        </w:rPr>
        <w:object w:dxaOrig="1240" w:dyaOrig="660">
          <v:shape id="_x0000_i1496" type="#_x0000_t75" style="width:61.5pt;height:33pt" o:ole="">
            <v:imagedata r:id="rId919" o:title=""/>
          </v:shape>
          <o:OLEObject Type="Embed" ProgID="Equation.DSMT4" ShapeID="_x0000_i1496" DrawAspect="Content" ObjectID="_1681285587" r:id="rId920"/>
        </w:object>
      </w:r>
      <w:r w:rsidR="00933F05"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7028C6" w:rsidP="00F948E8">
      <w:pPr>
        <w:pStyle w:val="afffffffffe"/>
        <w:rPr>
          <w:rFonts w:cs="宋体"/>
          <w:color w:val="000000" w:themeColor="text1"/>
          <w:kern w:val="0"/>
        </w:rPr>
      </w:pPr>
      <w:r w:rsidRPr="00321560">
        <w:rPr>
          <w:color w:val="000000" w:themeColor="text1"/>
          <w:position w:val="-36"/>
        </w:rPr>
        <w:object w:dxaOrig="1480" w:dyaOrig="780">
          <v:shape id="_x0000_i1497" type="#_x0000_t75" style="width:72.5pt;height:39pt" o:ole="">
            <v:imagedata r:id="rId921" o:title=""/>
          </v:shape>
          <o:OLEObject Type="Embed" ProgID="Equation.DSMT4" ShapeID="_x0000_i1497" DrawAspect="Content" ObjectID="_1681285588" r:id="rId922"/>
        </w:object>
      </w:r>
      <w:r w:rsidR="00933F05"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hint="eastAsia"/>
          <w:snapToGrid w:val="0"/>
          <w:color w:val="000000" w:themeColor="text1"/>
          <w:szCs w:val="21"/>
        </w:rPr>
        <w:t xml:space="preserve"> </w:t>
      </w:r>
      <w:r w:rsidRPr="00321560">
        <w:rPr>
          <w:rFonts w:asciiTheme="minorEastAsia" w:hAnsiTheme="minorEastAsia"/>
          <w:color w:val="000000" w:themeColor="text1"/>
          <w:position w:val="-14"/>
          <w:szCs w:val="21"/>
        </w:rPr>
        <w:object w:dxaOrig="300" w:dyaOrig="380">
          <v:shape id="_x0000_i1498" type="#_x0000_t75" style="width:14.5pt;height:22pt" o:ole="">
            <v:imagedata r:id="rId923" o:title=""/>
          </v:shape>
          <o:OLEObject Type="Embed" ProgID="Equation.DSMT4" ShapeID="_x0000_i1498" DrawAspect="Content" ObjectID="_1681285589" r:id="rId924"/>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在风荷载标准值作用下的最大挠度值</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550" w:firstLine="1155"/>
        <w:rPr>
          <w:rFonts w:asciiTheme="minorEastAsia" w:hAnsiTheme="minorEastAsia"/>
          <w:snapToGrid w:val="0"/>
          <w:color w:val="000000" w:themeColor="text1"/>
          <w:szCs w:val="21"/>
        </w:rPr>
      </w:pPr>
      <w:r w:rsidRPr="00321560">
        <w:rPr>
          <w:rFonts w:asciiTheme="minorEastAsia" w:hAnsiTheme="minorEastAsia"/>
          <w:color w:val="000000" w:themeColor="text1"/>
          <w:position w:val="-10"/>
          <w:szCs w:val="21"/>
        </w:rPr>
        <w:object w:dxaOrig="240" w:dyaOrig="260">
          <v:shape id="_x0000_i1499" type="#_x0000_t75" style="width:14.5pt;height:14pt" o:ole="">
            <v:imagedata r:id="rId925" o:title=""/>
          </v:shape>
          <o:OLEObject Type="Embed" ProgID="Equation.DSMT4" ShapeID="_x0000_i1499" DrawAspect="Content" ObjectID="_1681285590" r:id="rId926"/>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挠度系数，可取</w:t>
      </w:r>
      <w:r w:rsidRPr="00321560">
        <w:rPr>
          <w:rFonts w:asciiTheme="minorEastAsia" w:hAnsiTheme="minorEastAsia" w:hint="eastAsia"/>
          <w:snapToGrid w:val="0"/>
          <w:color w:val="000000" w:themeColor="text1"/>
          <w:szCs w:val="21"/>
        </w:rPr>
        <w:t>0.013</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550" w:firstLine="1155"/>
        <w:rPr>
          <w:rFonts w:asciiTheme="minorEastAsia" w:hAnsiTheme="minorEastAsia"/>
          <w:snapToGrid w:val="0"/>
          <w:color w:val="000000" w:themeColor="text1"/>
          <w:szCs w:val="21"/>
        </w:rPr>
      </w:pPr>
      <w:r w:rsidRPr="00321560">
        <w:rPr>
          <w:rFonts w:asciiTheme="minorEastAsia" w:hAnsiTheme="minorEastAsia"/>
          <w:color w:val="000000" w:themeColor="text1"/>
          <w:position w:val="-12"/>
          <w:szCs w:val="21"/>
        </w:rPr>
        <w:object w:dxaOrig="320" w:dyaOrig="360">
          <v:shape id="_x0000_i1500" type="#_x0000_t75" style="width:14.5pt;height:14.5pt" o:ole="">
            <v:imagedata r:id="rId927" o:title=""/>
          </v:shape>
          <o:OLEObject Type="Embed" ProgID="Equation.DSMT4" ShapeID="_x0000_i1500" DrawAspect="Content" ObjectID="_1681285591" r:id="rId92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垂直作用于面板的风荷载标准值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Chars="500" w:firstLine="1050"/>
        <w:rPr>
          <w:rFonts w:asciiTheme="minorEastAsia" w:hAnsiTheme="minorEastAsia"/>
          <w:snapToGrid w:val="0"/>
          <w:color w:val="000000" w:themeColor="text1"/>
          <w:szCs w:val="21"/>
        </w:rPr>
      </w:pPr>
      <w:r w:rsidRPr="00321560">
        <w:rPr>
          <w:rFonts w:hint="eastAsia"/>
          <w:i/>
          <w:snapToGrid w:val="0"/>
          <w:color w:val="000000" w:themeColor="text1"/>
          <w:szCs w:val="21"/>
        </w:rPr>
        <w:t>a</w:t>
      </w:r>
      <w:r w:rsidRPr="00321560">
        <w:rPr>
          <w:rFonts w:asciiTheme="minorEastAsia" w:hAnsiTheme="minorEastAsia" w:hint="eastAsia"/>
          <w:snapToGrid w:val="0"/>
          <w:color w:val="000000" w:themeColor="text1"/>
          <w:szCs w:val="21"/>
        </w:rPr>
        <w:t>、</w:t>
      </w:r>
      <w:r w:rsidRPr="00321560">
        <w:rPr>
          <w:rFonts w:hint="eastAsia"/>
          <w:i/>
          <w:snapToGrid w:val="0"/>
          <w:color w:val="000000" w:themeColor="text1"/>
          <w:szCs w:val="21"/>
        </w:rPr>
        <w:t>b</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面板的边长</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r w:rsidRPr="00321560">
        <w:rPr>
          <w:i/>
          <w:snapToGrid w:val="0"/>
          <w:color w:val="000000" w:themeColor="text1"/>
          <w:szCs w:val="21"/>
        </w:rPr>
        <w:t>a</w:t>
      </w:r>
      <w:r w:rsidRPr="00321560">
        <w:rPr>
          <w:rFonts w:asciiTheme="minorEastAsia" w:hAnsiTheme="minorEastAsia" w:hint="eastAsia"/>
          <w:snapToGrid w:val="0"/>
          <w:color w:val="000000" w:themeColor="text1"/>
          <w:szCs w:val="21"/>
        </w:rPr>
        <w:t>≤</w:t>
      </w:r>
      <w:r w:rsidRPr="00321560">
        <w:rPr>
          <w:rFonts w:hint="eastAsia"/>
          <w:i/>
          <w:snapToGrid w:val="0"/>
          <w:color w:val="000000" w:themeColor="text1"/>
          <w:szCs w:val="21"/>
        </w:rPr>
        <w:t>b</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Chars="550" w:firstLine="1155"/>
        <w:rPr>
          <w:rFonts w:asciiTheme="minorEastAsia" w:hAnsiTheme="minorEastAsia"/>
          <w:snapToGrid w:val="0"/>
          <w:color w:val="000000" w:themeColor="text1"/>
          <w:szCs w:val="21"/>
        </w:rPr>
      </w:pPr>
      <w:r w:rsidRPr="00321560">
        <w:rPr>
          <w:rFonts w:asciiTheme="minorEastAsia" w:hAnsiTheme="minorEastAsia"/>
          <w:color w:val="000000" w:themeColor="text1"/>
          <w:position w:val="-4"/>
          <w:szCs w:val="21"/>
        </w:rPr>
        <w:object w:dxaOrig="260" w:dyaOrig="260">
          <v:shape id="_x0000_i1501" type="#_x0000_t75" style="width:14pt;height:14pt" o:ole="">
            <v:imagedata r:id="rId929" o:title=""/>
          </v:shape>
          <o:OLEObject Type="Embed" ProgID="Equation.DSMT4" ShapeID="_x0000_i1501" DrawAspect="Content" ObjectID="_1681285592" r:id="rId930"/>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面板的刚度</w:t>
      </w:r>
      <w:r w:rsidRPr="00321560">
        <w:rPr>
          <w:rFonts w:asciiTheme="minorEastAsia" w:hAnsiTheme="minorEastAsia" w:hint="eastAsia"/>
          <w:snapToGrid w:val="0"/>
          <w:color w:val="000000" w:themeColor="text1"/>
          <w:szCs w:val="21"/>
        </w:rPr>
        <w:t>(N/mm)</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550" w:firstLine="1155"/>
        <w:rPr>
          <w:snapToGrid w:val="0"/>
          <w:color w:val="000000" w:themeColor="text1"/>
          <w:szCs w:val="21"/>
        </w:rPr>
      </w:pPr>
      <w:r w:rsidRPr="00321560">
        <w:rPr>
          <w:rFonts w:asciiTheme="minorEastAsia" w:hAnsiTheme="minorEastAsia"/>
          <w:color w:val="000000" w:themeColor="text1"/>
          <w:position w:val="-4"/>
          <w:szCs w:val="21"/>
        </w:rPr>
        <w:object w:dxaOrig="240" w:dyaOrig="260">
          <v:shape id="_x0000_i1502" type="#_x0000_t75" style="width:14.5pt;height:14pt" o:ole="">
            <v:imagedata r:id="rId931" o:title=""/>
          </v:shape>
          <o:OLEObject Type="Embed" ProgID="Equation.DSMT4" ShapeID="_x0000_i1502" DrawAspect="Content" ObjectID="_1681285593" r:id="rId93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弹性模</w:t>
      </w:r>
      <w:r w:rsidRPr="00321560">
        <w:rPr>
          <w:rFonts w:hint="eastAsia"/>
          <w:snapToGrid w:val="0"/>
          <w:color w:val="000000" w:themeColor="text1"/>
          <w:szCs w:val="21"/>
        </w:rPr>
        <w:t>量(N/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snapToGrid w:val="0"/>
          <w:color w:val="000000" w:themeColor="text1"/>
          <w:szCs w:val="21"/>
        </w:rPr>
        <w:t>)，可按本标准第</w:t>
      </w:r>
      <w:r w:rsidR="0090352F" w:rsidRPr="00321560">
        <w:rPr>
          <w:snapToGrid w:val="0"/>
          <w:color w:val="000000" w:themeColor="text1"/>
          <w:szCs w:val="21"/>
        </w:rPr>
        <w:t>6</w:t>
      </w:r>
      <w:r w:rsidR="00A00B52" w:rsidRPr="00321560">
        <w:rPr>
          <w:snapToGrid w:val="0"/>
          <w:color w:val="000000" w:themeColor="text1"/>
          <w:szCs w:val="21"/>
        </w:rPr>
        <w:t>.2.30</w:t>
      </w:r>
      <w:r w:rsidRPr="00321560">
        <w:rPr>
          <w:rFonts w:hint="eastAsia"/>
          <w:snapToGrid w:val="0"/>
          <w:color w:val="000000" w:themeColor="text1"/>
          <w:szCs w:val="21"/>
        </w:rPr>
        <w:t>条采用；</w:t>
      </w:r>
    </w:p>
    <w:p w:rsidR="002719DC" w:rsidRPr="00321560" w:rsidRDefault="002719DC" w:rsidP="00AA215F">
      <w:pPr>
        <w:spacing w:before="93" w:after="93" w:line="320" w:lineRule="exact"/>
        <w:ind w:left="425" w:firstLineChars="600" w:firstLine="1260"/>
        <w:rPr>
          <w:snapToGrid w:val="0"/>
          <w:color w:val="000000" w:themeColor="text1"/>
          <w:szCs w:val="21"/>
        </w:rPr>
      </w:pPr>
      <w:r w:rsidRPr="00321560">
        <w:rPr>
          <w:color w:val="000000" w:themeColor="text1"/>
          <w:position w:val="-12"/>
          <w:szCs w:val="21"/>
        </w:rPr>
        <w:object w:dxaOrig="200" w:dyaOrig="360">
          <v:shape id="_x0000_i1503" type="#_x0000_t75" style="width:8.5pt;height:21.5pt" o:ole="">
            <v:imagedata r:id="rId933" o:title=""/>
          </v:shape>
          <o:OLEObject Type="Embed" ProgID="Equation.DSMT4" ShapeID="_x0000_i1503" DrawAspect="Content" ObjectID="_1681285594" r:id="rId934"/>
        </w:object>
      </w:r>
      <w:r w:rsidRPr="00321560">
        <w:rPr>
          <w:color w:val="000000" w:themeColor="text1"/>
        </w:rPr>
        <w:t>——</w:t>
      </w:r>
      <w:r w:rsidRPr="00321560">
        <w:rPr>
          <w:rFonts w:hint="eastAsia"/>
          <w:snapToGrid w:val="0"/>
          <w:color w:val="000000" w:themeColor="text1"/>
          <w:szCs w:val="21"/>
        </w:rPr>
        <w:t>纤维水泥板的计算厚度(mm)，按本标准第</w:t>
      </w:r>
      <w:r w:rsidR="0090352F" w:rsidRPr="00321560">
        <w:rPr>
          <w:snapToGrid w:val="0"/>
          <w:color w:val="000000" w:themeColor="text1"/>
          <w:szCs w:val="21"/>
        </w:rPr>
        <w:t>7</w:t>
      </w:r>
      <w:r w:rsidR="00A00B52" w:rsidRPr="00321560">
        <w:rPr>
          <w:snapToGrid w:val="0"/>
          <w:color w:val="000000" w:themeColor="text1"/>
          <w:szCs w:val="21"/>
        </w:rPr>
        <w:t>.5.9</w:t>
      </w:r>
      <w:r w:rsidRPr="00321560">
        <w:rPr>
          <w:rFonts w:hint="eastAsia"/>
          <w:snapToGrid w:val="0"/>
          <w:color w:val="000000" w:themeColor="text1"/>
          <w:szCs w:val="21"/>
        </w:rPr>
        <w:t>条的规定计算；</w:t>
      </w:r>
    </w:p>
    <w:p w:rsidR="002719DC" w:rsidRPr="00321560" w:rsidRDefault="002719DC" w:rsidP="002719DC">
      <w:pPr>
        <w:spacing w:before="93" w:after="93" w:line="320" w:lineRule="exact"/>
        <w:ind w:left="425" w:firstLineChars="550" w:firstLine="1155"/>
        <w:rPr>
          <w:rFonts w:asciiTheme="minorEastAsia" w:hAnsiTheme="minorEastAsia"/>
          <w:snapToGrid w:val="0"/>
          <w:color w:val="000000" w:themeColor="text1"/>
          <w:szCs w:val="21"/>
        </w:rPr>
      </w:pPr>
      <w:r w:rsidRPr="00321560">
        <w:rPr>
          <w:snapToGrid w:val="0"/>
          <w:color w:val="000000" w:themeColor="text1"/>
          <w:position w:val="-6"/>
          <w:szCs w:val="21"/>
        </w:rPr>
        <w:object w:dxaOrig="200" w:dyaOrig="220">
          <v:shape id="_x0000_i1504" type="#_x0000_t75" style="width:14.5pt;height:14pt" o:ole="">
            <v:imagedata r:id="rId935" o:title=""/>
          </v:shape>
          <o:OLEObject Type="Embed" ProgID="Equation.DSMT4" ShapeID="_x0000_i1504" DrawAspect="Content" ObjectID="_1681285595" r:id="rId936"/>
        </w:object>
      </w:r>
      <w:r w:rsidRPr="00321560">
        <w:rPr>
          <w:color w:val="000000" w:themeColor="text1"/>
        </w:rPr>
        <w:t>——</w:t>
      </w:r>
      <w:r w:rsidRPr="00321560">
        <w:rPr>
          <w:rFonts w:hint="eastAsia"/>
          <w:snapToGrid w:val="0"/>
          <w:color w:val="000000" w:themeColor="text1"/>
          <w:szCs w:val="21"/>
        </w:rPr>
        <w:t>泊松比，可按本标准第</w:t>
      </w:r>
      <w:r w:rsidR="0090352F" w:rsidRPr="00321560">
        <w:rPr>
          <w:snapToGrid w:val="0"/>
          <w:color w:val="000000" w:themeColor="text1"/>
          <w:szCs w:val="21"/>
        </w:rPr>
        <w:t>6</w:t>
      </w:r>
      <w:r w:rsidR="00A00B52" w:rsidRPr="00321560">
        <w:rPr>
          <w:snapToGrid w:val="0"/>
          <w:color w:val="000000" w:themeColor="text1"/>
          <w:szCs w:val="21"/>
        </w:rPr>
        <w:t>.2.31</w:t>
      </w:r>
      <w:r w:rsidRPr="00321560">
        <w:rPr>
          <w:rFonts w:hint="eastAsia"/>
          <w:snapToGrid w:val="0"/>
          <w:color w:val="000000" w:themeColor="text1"/>
          <w:szCs w:val="21"/>
        </w:rPr>
        <w:t>条规定采用</w:t>
      </w:r>
      <w:r w:rsidRPr="00321560">
        <w:rPr>
          <w:rFonts w:asciiTheme="minorEastAsia" w:hAnsiTheme="minorEastAsia" w:hint="eastAsia"/>
          <w:snapToGrid w:val="0"/>
          <w:color w:val="000000" w:themeColor="text1"/>
          <w:szCs w:val="2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通长挂件支承连接的矩形面板，槽口处抗弯设计应符合下列规定：</w:t>
      </w:r>
    </w:p>
    <w:p w:rsidR="002719DC" w:rsidRPr="00321560" w:rsidRDefault="002719DC" w:rsidP="0027558F">
      <w:pPr>
        <w:pStyle w:val="afc"/>
        <w:numPr>
          <w:ilvl w:val="0"/>
          <w:numId w:val="58"/>
        </w:numPr>
        <w:rPr>
          <w:snapToGrid w:val="0"/>
          <w:color w:val="000000" w:themeColor="text1"/>
        </w:rPr>
      </w:pPr>
      <w:r w:rsidRPr="00321560">
        <w:rPr>
          <w:rFonts w:hint="eastAsia"/>
          <w:snapToGrid w:val="0"/>
          <w:color w:val="000000" w:themeColor="text1"/>
        </w:rPr>
        <w:lastRenderedPageBreak/>
        <w:t>由风荷载或垂直于板面方向地震作用在面板槽口处产生的最大弯曲应力标准值应本标准式（</w:t>
      </w:r>
      <w:r w:rsidR="00FB3BCC" w:rsidRPr="00321560">
        <w:rPr>
          <w:snapToGrid w:val="0"/>
          <w:color w:val="000000" w:themeColor="text1"/>
        </w:rPr>
        <w:t>6.4.13</w:t>
      </w:r>
      <w:r w:rsidRPr="00321560">
        <w:rPr>
          <w:rFonts w:hint="eastAsia"/>
          <w:snapToGrid w:val="0"/>
          <w:color w:val="000000" w:themeColor="text1"/>
        </w:rPr>
        <w:t>）</w:t>
      </w:r>
      <w:r w:rsidRPr="00321560">
        <w:rPr>
          <w:snapToGrid w:val="0"/>
          <w:color w:val="000000" w:themeColor="text1"/>
        </w:rPr>
        <w:t>计算</w:t>
      </w:r>
      <w:r w:rsidRPr="00321560">
        <w:rPr>
          <w:rFonts w:hint="eastAsia"/>
          <w:snapToGrid w:val="0"/>
          <w:color w:val="000000" w:themeColor="text1"/>
        </w:rPr>
        <w:t>；</w:t>
      </w:r>
    </w:p>
    <w:p w:rsidR="002719DC" w:rsidRPr="00321560" w:rsidRDefault="002719DC" w:rsidP="00B67864">
      <w:pPr>
        <w:pStyle w:val="afc"/>
        <w:rPr>
          <w:snapToGrid w:val="0"/>
          <w:color w:val="000000" w:themeColor="text1"/>
        </w:rPr>
      </w:pPr>
      <w:r w:rsidRPr="00321560">
        <w:rPr>
          <w:rFonts w:hint="eastAsia"/>
          <w:snapToGrid w:val="0"/>
          <w:color w:val="000000" w:themeColor="text1"/>
        </w:rPr>
        <w:t>由各种荷载和作用产生的面板槽口处弯曲应力标准值，应按本标准第</w:t>
      </w:r>
      <w:r w:rsidR="0090352F" w:rsidRPr="00321560">
        <w:rPr>
          <w:snapToGrid w:val="0"/>
          <w:color w:val="000000" w:themeColor="text1"/>
        </w:rPr>
        <w:t>6</w:t>
      </w:r>
      <w:r w:rsidR="00FB3BCC" w:rsidRPr="00321560">
        <w:rPr>
          <w:snapToGrid w:val="0"/>
          <w:color w:val="000000" w:themeColor="text1"/>
        </w:rPr>
        <w:t>.4.1</w:t>
      </w:r>
      <w:r w:rsidRPr="00321560">
        <w:rPr>
          <w:rFonts w:hint="eastAsia"/>
          <w:snapToGrid w:val="0"/>
          <w:color w:val="000000" w:themeColor="text1"/>
        </w:rPr>
        <w:t>条的规定进行组合。组合后的弯曲应力设计值不应大于面板材料的抗弯强度设计值。</w:t>
      </w:r>
    </w:p>
    <w:p w:rsidR="002719DC" w:rsidRPr="00321560" w:rsidRDefault="002719DC" w:rsidP="00C5499B">
      <w:pPr>
        <w:pStyle w:val="a4"/>
        <w:rPr>
          <w:snapToGrid w:val="0"/>
          <w:color w:val="000000" w:themeColor="text1"/>
        </w:rPr>
      </w:pPr>
      <w:r w:rsidRPr="00321560">
        <w:rPr>
          <w:rFonts w:hint="eastAsia"/>
          <w:snapToGrid w:val="0"/>
          <w:color w:val="000000" w:themeColor="text1"/>
        </w:rPr>
        <w:t>通长挂件支承连接的矩形面板，槽口处抗剪设计应符合下列规定：</w:t>
      </w:r>
    </w:p>
    <w:p w:rsidR="002719DC" w:rsidRPr="00321560" w:rsidRDefault="002719DC" w:rsidP="0027558F">
      <w:pPr>
        <w:pStyle w:val="afc"/>
        <w:numPr>
          <w:ilvl w:val="0"/>
          <w:numId w:val="59"/>
        </w:numPr>
        <w:rPr>
          <w:snapToGrid w:val="0"/>
          <w:color w:val="000000" w:themeColor="text1"/>
        </w:rPr>
      </w:pPr>
      <w:r w:rsidRPr="00321560">
        <w:rPr>
          <w:rFonts w:hint="eastAsia"/>
          <w:snapToGrid w:val="0"/>
          <w:color w:val="000000" w:themeColor="text1"/>
        </w:rPr>
        <w:t>由风荷载或垂直于板面方向地震作用在槽口处产生的剪应力标准值应按</w:t>
      </w:r>
      <w:r w:rsidRPr="00321560">
        <w:rPr>
          <w:snapToGrid w:val="0"/>
          <w:color w:val="000000" w:themeColor="text1"/>
        </w:rPr>
        <w:t>本标准式</w:t>
      </w:r>
      <w:r w:rsidRPr="00321560">
        <w:rPr>
          <w:rFonts w:hint="eastAsia"/>
          <w:snapToGrid w:val="0"/>
          <w:color w:val="000000" w:themeColor="text1"/>
        </w:rPr>
        <w:t>（</w:t>
      </w:r>
      <w:r w:rsidR="004812C7" w:rsidRPr="00321560">
        <w:rPr>
          <w:snapToGrid w:val="0"/>
          <w:color w:val="000000" w:themeColor="text1"/>
        </w:rPr>
        <w:t>71</w:t>
      </w:r>
      <w:r w:rsidRPr="00321560">
        <w:rPr>
          <w:rFonts w:hint="eastAsia"/>
          <w:snapToGrid w:val="0"/>
          <w:color w:val="000000" w:themeColor="text1"/>
        </w:rPr>
        <w:t>）</w:t>
      </w:r>
      <w:r w:rsidRPr="00321560">
        <w:rPr>
          <w:snapToGrid w:val="0"/>
          <w:color w:val="000000" w:themeColor="text1"/>
        </w:rPr>
        <w:t>计算</w:t>
      </w:r>
      <w:r w:rsidRPr="00321560">
        <w:rPr>
          <w:rFonts w:hint="eastAsia"/>
          <w:snapToGrid w:val="0"/>
          <w:color w:val="000000" w:themeColor="text1"/>
        </w:rPr>
        <w:t>；</w:t>
      </w:r>
    </w:p>
    <w:p w:rsidR="002719DC" w:rsidRPr="00321560" w:rsidRDefault="002719DC" w:rsidP="00B67864">
      <w:pPr>
        <w:pStyle w:val="afc"/>
        <w:rPr>
          <w:snapToGrid w:val="0"/>
          <w:color w:val="000000" w:themeColor="text1"/>
        </w:rPr>
      </w:pPr>
      <w:r w:rsidRPr="00321560">
        <w:rPr>
          <w:rFonts w:hint="eastAsia"/>
          <w:snapToGrid w:val="0"/>
          <w:color w:val="000000" w:themeColor="text1"/>
        </w:rPr>
        <w:t>由各种荷载和作用产生的面板槽口处剪应力标准值，应按本标准第</w:t>
      </w:r>
      <w:r w:rsidR="0090352F" w:rsidRPr="00321560">
        <w:rPr>
          <w:snapToGrid w:val="0"/>
          <w:color w:val="000000" w:themeColor="text1"/>
        </w:rPr>
        <w:t>6</w:t>
      </w:r>
      <w:r w:rsidR="00FB3BCC" w:rsidRPr="00321560">
        <w:rPr>
          <w:snapToGrid w:val="0"/>
          <w:color w:val="000000" w:themeColor="text1"/>
        </w:rPr>
        <w:t>.4.1</w:t>
      </w:r>
      <w:r w:rsidRPr="00321560">
        <w:rPr>
          <w:rFonts w:hint="eastAsia"/>
          <w:snapToGrid w:val="0"/>
          <w:color w:val="000000" w:themeColor="text1"/>
        </w:rPr>
        <w:t>条的规定进行组合。组合后的剪应力设计值不应大于面板材料的抗剪强度设计值。</w:t>
      </w:r>
    </w:p>
    <w:p w:rsidR="002719DC" w:rsidRPr="00321560" w:rsidRDefault="002719DC" w:rsidP="00C5499B">
      <w:pPr>
        <w:pStyle w:val="a4"/>
        <w:rPr>
          <w:snapToGrid w:val="0"/>
          <w:color w:val="000000" w:themeColor="text1"/>
        </w:rPr>
      </w:pPr>
      <w:r w:rsidRPr="00321560">
        <w:rPr>
          <w:rFonts w:hint="eastAsia"/>
          <w:snapToGrid w:val="0"/>
          <w:color w:val="000000" w:themeColor="text1"/>
        </w:rPr>
        <w:t>挂件的抗剪设计应符合下列规定：</w:t>
      </w:r>
    </w:p>
    <w:p w:rsidR="002719DC" w:rsidRPr="00321560" w:rsidRDefault="002719DC" w:rsidP="0027558F">
      <w:pPr>
        <w:pStyle w:val="afc"/>
        <w:numPr>
          <w:ilvl w:val="0"/>
          <w:numId w:val="60"/>
        </w:numPr>
        <w:rPr>
          <w:snapToGrid w:val="0"/>
          <w:color w:val="000000" w:themeColor="text1"/>
        </w:rPr>
      </w:pPr>
      <w:r w:rsidRPr="00321560">
        <w:rPr>
          <w:rFonts w:hint="eastAsia"/>
          <w:snapToGrid w:val="0"/>
          <w:color w:val="000000" w:themeColor="text1"/>
        </w:rPr>
        <w:t>在风荷载或垂直于板面方向地震作用下，挂件承受的剪应力标准值可按本标准式（</w:t>
      </w:r>
      <w:r w:rsidR="004812C7" w:rsidRPr="00321560">
        <w:rPr>
          <w:snapToGrid w:val="0"/>
          <w:color w:val="000000" w:themeColor="text1"/>
        </w:rPr>
        <w:t>78</w:t>
      </w:r>
      <w:r w:rsidRPr="00321560">
        <w:rPr>
          <w:rFonts w:hint="eastAsia"/>
          <w:snapToGrid w:val="0"/>
          <w:color w:val="000000" w:themeColor="text1"/>
        </w:rPr>
        <w:t>）计算；</w:t>
      </w:r>
    </w:p>
    <w:p w:rsidR="002719DC" w:rsidRPr="00321560" w:rsidRDefault="002719DC" w:rsidP="003E42B4">
      <w:pPr>
        <w:pStyle w:val="afc"/>
        <w:rPr>
          <w:snapToGrid w:val="0"/>
          <w:color w:val="000000" w:themeColor="text1"/>
        </w:rPr>
      </w:pPr>
      <w:r w:rsidRPr="00321560">
        <w:rPr>
          <w:rFonts w:hint="eastAsia"/>
          <w:snapToGrid w:val="0"/>
          <w:color w:val="000000" w:themeColor="text1"/>
        </w:rPr>
        <w:t>由各种荷载和作用产生的剪应力标准值应按本标准第</w:t>
      </w:r>
      <w:r w:rsidR="00472A0A" w:rsidRPr="00321560">
        <w:rPr>
          <w:snapToGrid w:val="0"/>
          <w:color w:val="000000" w:themeColor="text1"/>
        </w:rPr>
        <w:t>6</w:t>
      </w:r>
      <w:r w:rsidR="00FB3BCC" w:rsidRPr="00321560">
        <w:rPr>
          <w:snapToGrid w:val="0"/>
          <w:color w:val="000000" w:themeColor="text1"/>
        </w:rPr>
        <w:t>.4.1</w:t>
      </w:r>
      <w:r w:rsidRPr="00321560">
        <w:rPr>
          <w:rFonts w:hint="eastAsia"/>
          <w:snapToGrid w:val="0"/>
          <w:color w:val="000000" w:themeColor="text1"/>
        </w:rPr>
        <w:t>条的规定进行组合，组合后的剪应力设计值不应大于挂件材料抗剪强度设计值。</w:t>
      </w:r>
    </w:p>
    <w:p w:rsidR="002719DC" w:rsidRPr="00321560" w:rsidRDefault="002719DC" w:rsidP="00C5499B">
      <w:pPr>
        <w:pStyle w:val="a4"/>
        <w:rPr>
          <w:snapToGrid w:val="0"/>
          <w:color w:val="000000" w:themeColor="text1"/>
        </w:rPr>
      </w:pPr>
      <w:r w:rsidRPr="00321560">
        <w:rPr>
          <w:rFonts w:hint="eastAsia"/>
          <w:snapToGrid w:val="0"/>
          <w:color w:val="000000" w:themeColor="text1"/>
        </w:rPr>
        <w:t>背栓的数量应根据面板的形状、大小和所在位置并经过计算确定。背栓中心线与面板端部的距离不应小于50mm，且不宜大于边长的20</w:t>
      </w:r>
      <w:r w:rsidRPr="00321560">
        <w:rPr>
          <w:snapToGrid w:val="0"/>
          <w:color w:val="000000" w:themeColor="text1"/>
        </w:rPr>
        <w:t>%</w:t>
      </w:r>
      <w:r w:rsidRPr="00321560">
        <w:rPr>
          <w:rFonts w:hint="eastAsia"/>
          <w:snapToGrid w:val="0"/>
          <w:color w:val="000000" w:themeColor="text1"/>
        </w:rPr>
        <w:t>。采用2个背栓连接的面板，应采取附加固定措施，防止面板滑移、偏斜。</w:t>
      </w:r>
    </w:p>
    <w:p w:rsidR="002719DC" w:rsidRPr="00321560" w:rsidRDefault="002719DC" w:rsidP="00C5499B">
      <w:pPr>
        <w:pStyle w:val="a4"/>
        <w:rPr>
          <w:snapToGrid w:val="0"/>
          <w:color w:val="000000" w:themeColor="text1"/>
        </w:rPr>
      </w:pPr>
      <w:r w:rsidRPr="00321560">
        <w:rPr>
          <w:rFonts w:hint="eastAsia"/>
          <w:snapToGrid w:val="0"/>
          <w:color w:val="000000" w:themeColor="text1"/>
        </w:rPr>
        <w:t>在风荷载或垂直于板面方向地震作用下，背栓支承连接的面板抗弯设计应符合下列规定：</w:t>
      </w:r>
    </w:p>
    <w:p w:rsidR="002719DC" w:rsidRPr="00321560" w:rsidRDefault="002719DC" w:rsidP="0027558F">
      <w:pPr>
        <w:pStyle w:val="afc"/>
        <w:numPr>
          <w:ilvl w:val="0"/>
          <w:numId w:val="61"/>
        </w:numPr>
        <w:rPr>
          <w:snapToGrid w:val="0"/>
          <w:color w:val="000000" w:themeColor="text1"/>
        </w:rPr>
      </w:pPr>
      <w:r w:rsidRPr="00321560">
        <w:rPr>
          <w:rFonts w:hint="eastAsia"/>
          <w:snapToGrid w:val="0"/>
          <w:color w:val="000000" w:themeColor="text1"/>
        </w:rPr>
        <w:t>面板的最大弯曲应力标准值宜采用有限元方法分析计算。四个背栓对称布置支承连接的矩形面板，也可按本标准第</w:t>
      </w:r>
      <w:r w:rsidR="00054CF7" w:rsidRPr="00321560">
        <w:rPr>
          <w:snapToGrid w:val="0"/>
          <w:color w:val="000000" w:themeColor="text1"/>
        </w:rPr>
        <w:t>7</w:t>
      </w:r>
      <w:r w:rsidR="00FB3BCC" w:rsidRPr="00321560">
        <w:rPr>
          <w:snapToGrid w:val="0"/>
          <w:color w:val="000000" w:themeColor="text1"/>
        </w:rPr>
        <w:t>.5.1</w:t>
      </w:r>
      <w:r w:rsidRPr="00321560">
        <w:rPr>
          <w:snapToGrid w:val="0"/>
          <w:color w:val="000000" w:themeColor="text1"/>
        </w:rPr>
        <w:t>0</w:t>
      </w:r>
      <w:r w:rsidRPr="00321560">
        <w:rPr>
          <w:rFonts w:hint="eastAsia"/>
          <w:snapToGrid w:val="0"/>
          <w:color w:val="000000" w:themeColor="text1"/>
        </w:rPr>
        <w:t>条的规定计算；</w:t>
      </w:r>
    </w:p>
    <w:p w:rsidR="002719DC" w:rsidRPr="00321560" w:rsidRDefault="002719DC" w:rsidP="003E42B4">
      <w:pPr>
        <w:pStyle w:val="afc"/>
        <w:rPr>
          <w:snapToGrid w:val="0"/>
          <w:color w:val="000000" w:themeColor="text1"/>
        </w:rPr>
      </w:pPr>
      <w:r w:rsidRPr="00321560">
        <w:rPr>
          <w:rFonts w:hint="eastAsia"/>
          <w:snapToGrid w:val="0"/>
          <w:color w:val="000000" w:themeColor="text1"/>
        </w:rPr>
        <w:t>面板中由各种荷载和作用产生的最大弯曲应力标准值应按本标准第</w:t>
      </w:r>
      <w:r w:rsidR="00054CF7" w:rsidRPr="00321560">
        <w:rPr>
          <w:snapToGrid w:val="0"/>
          <w:color w:val="000000" w:themeColor="text1"/>
        </w:rPr>
        <w:t>6</w:t>
      </w:r>
      <w:r w:rsidR="00FB3BCC" w:rsidRPr="00321560">
        <w:rPr>
          <w:snapToGrid w:val="0"/>
          <w:color w:val="000000" w:themeColor="text1"/>
        </w:rPr>
        <w:t>.4.1</w:t>
      </w:r>
      <w:r w:rsidRPr="00321560">
        <w:rPr>
          <w:rFonts w:hint="eastAsia"/>
          <w:snapToGrid w:val="0"/>
          <w:color w:val="000000" w:themeColor="text1"/>
        </w:rPr>
        <w:t>条的规定进行组合。组合后的弯曲应力设计值不应大于面板材料的抗弯强度设计值。</w:t>
      </w:r>
    </w:p>
    <w:p w:rsidR="002719DC" w:rsidRPr="00321560" w:rsidRDefault="002719DC" w:rsidP="00C5499B">
      <w:pPr>
        <w:pStyle w:val="a4"/>
        <w:rPr>
          <w:snapToGrid w:val="0"/>
          <w:color w:val="000000" w:themeColor="text1"/>
        </w:rPr>
      </w:pPr>
      <w:r w:rsidRPr="00321560">
        <w:rPr>
          <w:rFonts w:hint="eastAsia"/>
          <w:snapToGrid w:val="0"/>
          <w:color w:val="000000" w:themeColor="text1"/>
        </w:rPr>
        <w:t>背栓支承连接的纤维水泥板，在垂直于面板的风荷载标准值作用下，其挠度宜采用有限元方法分析计算。</w:t>
      </w:r>
    </w:p>
    <w:p w:rsidR="002719DC" w:rsidRPr="00321560" w:rsidRDefault="002719DC" w:rsidP="002719DC">
      <w:pPr>
        <w:spacing w:before="93" w:after="93" w:line="320" w:lineRule="exact"/>
        <w:ind w:firstLineChars="250" w:firstLine="525"/>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四个背栓对称布置支承连接的矩形面板的挠度可按下列公式计算：</w:t>
      </w:r>
    </w:p>
    <w:p w:rsidR="002719DC" w:rsidRPr="00321560" w:rsidRDefault="002719DC" w:rsidP="002719DC">
      <w:pPr>
        <w:shd w:val="clear" w:color="auto" w:fill="FFFFFF"/>
        <w:spacing w:before="93" w:beforeAutospacing="1" w:after="93" w:afterAutospacing="1"/>
        <w:ind w:firstLine="480"/>
        <w:jc w:val="right"/>
        <w:rPr>
          <w:rFonts w:asciiTheme="minorEastAsia" w:hAnsiTheme="minorEastAsia" w:cs="宋体"/>
          <w:color w:val="000000" w:themeColor="text1"/>
          <w:kern w:val="0"/>
          <w:sz w:val="24"/>
          <w:szCs w:val="21"/>
        </w:rPr>
      </w:pPr>
      <w:r w:rsidRPr="00321560">
        <w:rPr>
          <w:rFonts w:asciiTheme="minorEastAsia" w:hAnsiTheme="minorEastAsia" w:cs="宋体"/>
          <w:color w:val="000000" w:themeColor="text1"/>
          <w:kern w:val="0"/>
          <w:position w:val="-24"/>
          <w:sz w:val="24"/>
          <w:szCs w:val="21"/>
        </w:rPr>
        <w:object w:dxaOrig="1300" w:dyaOrig="660">
          <v:shape id="_x0000_i1505" type="#_x0000_t75" style="width:64pt;height:33pt" o:ole="">
            <v:imagedata r:id="rId937" o:title=""/>
          </v:shape>
          <o:OLEObject Type="Embed" ProgID="Equation.DSMT4" ShapeID="_x0000_i1505" DrawAspect="Content" ObjectID="_1681285596" r:id="rId938"/>
        </w:object>
      </w:r>
      <w:r w:rsidR="00E27BB2" w:rsidRPr="00321560">
        <w:rPr>
          <w:rFonts w:asciiTheme="minorEastAsia" w:hAnsiTheme="minorEastAsia"/>
          <w:b/>
          <w:bCs/>
          <w:color w:val="000000" w:themeColor="text1"/>
          <w:szCs w:val="21"/>
        </w:rPr>
        <w:t xml:space="preserve">                             </w:t>
      </w:r>
      <w:r w:rsidR="00866395" w:rsidRPr="00321560">
        <w:rPr>
          <w:b/>
          <w:bCs/>
          <w:color w:val="000000" w:themeColor="text1"/>
        </w:rPr>
        <w:t xml:space="preserve">  </w:t>
      </w:r>
      <w:r w:rsidR="00866395" w:rsidRPr="00321560">
        <w:rPr>
          <w:color w:val="000000" w:themeColor="text1"/>
        </w:rPr>
        <w:t>（</w:t>
      </w:r>
      <w:r w:rsidR="00D0455F" w:rsidRPr="00321560">
        <w:rPr>
          <w:color w:val="000000" w:themeColor="text1"/>
        </w:rPr>
        <w:fldChar w:fldCharType="begin"/>
      </w:r>
      <w:r w:rsidR="00866395" w:rsidRPr="00321560">
        <w:rPr>
          <w:color w:val="000000" w:themeColor="text1"/>
        </w:rPr>
        <w:instrText xml:space="preserve"> AUTONUM  \* Arabic </w:instrText>
      </w:r>
      <w:r w:rsidR="00D0455F" w:rsidRPr="00321560">
        <w:rPr>
          <w:color w:val="000000" w:themeColor="text1"/>
        </w:rPr>
        <w:fldChar w:fldCharType="end"/>
      </w:r>
      <w:r w:rsidR="00866395" w:rsidRPr="00321560">
        <w:rPr>
          <w:color w:val="000000" w:themeColor="text1"/>
        </w:rPr>
        <w:t>）</w:t>
      </w:r>
    </w:p>
    <w:p w:rsidR="002719DC" w:rsidRPr="00321560" w:rsidRDefault="002719DC" w:rsidP="002719DC">
      <w:pPr>
        <w:shd w:val="clear" w:color="auto" w:fill="FFFFFF"/>
        <w:spacing w:before="93" w:beforeAutospacing="1" w:after="93" w:afterAutospacing="1"/>
        <w:ind w:firstLine="480"/>
        <w:jc w:val="right"/>
        <w:rPr>
          <w:rFonts w:asciiTheme="minorEastAsia" w:hAnsiTheme="minorEastAsia" w:cs="宋体"/>
          <w:color w:val="000000" w:themeColor="text1"/>
          <w:kern w:val="0"/>
          <w:sz w:val="24"/>
          <w:szCs w:val="21"/>
        </w:rPr>
      </w:pPr>
      <w:r w:rsidRPr="00321560">
        <w:rPr>
          <w:rFonts w:asciiTheme="minorEastAsia" w:hAnsiTheme="minorEastAsia" w:cs="宋体"/>
          <w:color w:val="000000" w:themeColor="text1"/>
          <w:kern w:val="0"/>
          <w:position w:val="-36"/>
          <w:sz w:val="24"/>
          <w:szCs w:val="21"/>
        </w:rPr>
        <w:object w:dxaOrig="1480" w:dyaOrig="780">
          <v:shape id="_x0000_i1506" type="#_x0000_t75" style="width:72.5pt;height:39pt" o:ole="">
            <v:imagedata r:id="rId939" o:title=""/>
          </v:shape>
          <o:OLEObject Type="Embed" ProgID="Equation.DSMT4" ShapeID="_x0000_i1506" DrawAspect="Content" ObjectID="_1681285597" r:id="rId940"/>
        </w:object>
      </w:r>
      <w:r w:rsidR="00E27BB2" w:rsidRPr="00321560">
        <w:rPr>
          <w:rFonts w:asciiTheme="minorEastAsia" w:hAnsiTheme="minorEastAsia"/>
          <w:b/>
          <w:bCs/>
          <w:color w:val="000000" w:themeColor="text1"/>
          <w:szCs w:val="21"/>
        </w:rPr>
        <w:t xml:space="preserve">                           </w:t>
      </w:r>
      <w:r w:rsidR="00866395" w:rsidRPr="00321560">
        <w:rPr>
          <w:b/>
          <w:bCs/>
          <w:color w:val="000000" w:themeColor="text1"/>
        </w:rPr>
        <w:t xml:space="preserve">  </w:t>
      </w:r>
      <w:r w:rsidR="00866395" w:rsidRPr="00321560">
        <w:rPr>
          <w:color w:val="000000" w:themeColor="text1"/>
        </w:rPr>
        <w:t>（</w:t>
      </w:r>
      <w:r w:rsidR="00D0455F" w:rsidRPr="00321560">
        <w:rPr>
          <w:color w:val="000000" w:themeColor="text1"/>
        </w:rPr>
        <w:fldChar w:fldCharType="begin"/>
      </w:r>
      <w:r w:rsidR="00866395" w:rsidRPr="00321560">
        <w:rPr>
          <w:color w:val="000000" w:themeColor="text1"/>
        </w:rPr>
        <w:instrText xml:space="preserve"> AUTONUM  \* Arabic </w:instrText>
      </w:r>
      <w:r w:rsidR="00D0455F" w:rsidRPr="00321560">
        <w:rPr>
          <w:color w:val="000000" w:themeColor="text1"/>
        </w:rPr>
        <w:fldChar w:fldCharType="end"/>
      </w:r>
      <w:r w:rsidR="00866395" w:rsidRPr="00321560">
        <w:rPr>
          <w:color w:val="000000" w:themeColor="text1"/>
        </w:rPr>
        <w:t>）</w:t>
      </w:r>
    </w:p>
    <w:p w:rsidR="002719DC" w:rsidRPr="00321560" w:rsidRDefault="002719DC" w:rsidP="006D5C25">
      <w:pPr>
        <w:spacing w:before="93" w:after="93"/>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hint="eastAsia"/>
          <w:snapToGrid w:val="0"/>
          <w:color w:val="000000" w:themeColor="text1"/>
          <w:szCs w:val="21"/>
        </w:rPr>
        <w:t xml:space="preserve">  </w:t>
      </w:r>
      <w:r w:rsidRPr="00321560">
        <w:rPr>
          <w:rFonts w:asciiTheme="minorEastAsia" w:hAnsiTheme="minorEastAsia"/>
          <w:color w:val="000000" w:themeColor="text1"/>
          <w:position w:val="-14"/>
          <w:szCs w:val="21"/>
        </w:rPr>
        <w:object w:dxaOrig="300" w:dyaOrig="380">
          <v:shape id="_x0000_i1507" type="#_x0000_t75" style="width:15pt;height:19.5pt" o:ole="">
            <v:imagedata r:id="rId941" o:title=""/>
          </v:shape>
          <o:OLEObject Type="Embed" ProgID="Equation.DSMT4" ShapeID="_x0000_i1507" DrawAspect="Content" ObjectID="_1681285598" r:id="rId94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在风荷载标准值作用下的最大挠度值</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p>
    <w:p w:rsidR="002719DC" w:rsidRPr="00321560" w:rsidRDefault="002719DC" w:rsidP="001703D3">
      <w:pPr>
        <w:spacing w:before="93" w:after="93"/>
        <w:ind w:leftChars="302" w:left="634" w:firstLine="420"/>
        <w:rPr>
          <w:rFonts w:asciiTheme="minorEastAsia" w:hAnsiTheme="minorEastAsia"/>
          <w:snapToGrid w:val="0"/>
          <w:color w:val="000000" w:themeColor="text1"/>
          <w:szCs w:val="21"/>
        </w:rPr>
      </w:pPr>
      <w:r w:rsidRPr="00321560">
        <w:rPr>
          <w:rFonts w:asciiTheme="minorEastAsia" w:hAnsiTheme="minorEastAsia"/>
          <w:color w:val="000000" w:themeColor="text1"/>
          <w:position w:val="-10"/>
          <w:szCs w:val="21"/>
        </w:rPr>
        <w:object w:dxaOrig="240" w:dyaOrig="260">
          <v:shape id="_x0000_i1508" type="#_x0000_t75" style="width:12pt;height:13.5pt" o:ole="">
            <v:imagedata r:id="rId943" o:title=""/>
          </v:shape>
          <o:OLEObject Type="Embed" ProgID="Equation.DSMT4" ShapeID="_x0000_i1508" DrawAspect="Content" ObjectID="_1681285599" r:id="rId944"/>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挠度系数，可按表</w:t>
      </w:r>
      <w:r w:rsidR="006E46C6" w:rsidRPr="00321560">
        <w:rPr>
          <w:rFonts w:asciiTheme="minorEastAsia" w:hAnsiTheme="minorEastAsia"/>
          <w:snapToGrid w:val="0"/>
          <w:color w:val="000000" w:themeColor="text1"/>
          <w:szCs w:val="21"/>
        </w:rPr>
        <w:t>69</w:t>
      </w:r>
      <w:r w:rsidRPr="00321560">
        <w:rPr>
          <w:rFonts w:asciiTheme="minorEastAsia" w:hAnsiTheme="minorEastAsia" w:hint="eastAsia"/>
          <w:snapToGrid w:val="0"/>
          <w:color w:val="000000" w:themeColor="text1"/>
          <w:szCs w:val="21"/>
        </w:rPr>
        <w:t>选用；</w:t>
      </w:r>
    </w:p>
    <w:p w:rsidR="002719DC" w:rsidRPr="00321560" w:rsidRDefault="002719DC" w:rsidP="001703D3">
      <w:pPr>
        <w:spacing w:before="93" w:after="93"/>
        <w:ind w:leftChars="302" w:left="634" w:firstLine="420"/>
        <w:rPr>
          <w:rFonts w:asciiTheme="minorEastAsia" w:hAnsiTheme="minorEastAsia"/>
          <w:snapToGrid w:val="0"/>
          <w:color w:val="000000" w:themeColor="text1"/>
          <w:szCs w:val="21"/>
        </w:rPr>
      </w:pPr>
      <w:r w:rsidRPr="00321560">
        <w:rPr>
          <w:rFonts w:asciiTheme="minorEastAsia" w:hAnsiTheme="minorEastAsia"/>
          <w:color w:val="000000" w:themeColor="text1"/>
          <w:position w:val="-12"/>
          <w:szCs w:val="21"/>
        </w:rPr>
        <w:object w:dxaOrig="320" w:dyaOrig="360">
          <v:shape id="_x0000_i1509" type="#_x0000_t75" style="width:15.5pt;height:19pt" o:ole="">
            <v:imagedata r:id="rId945" o:title=""/>
          </v:shape>
          <o:OLEObject Type="Embed" ProgID="Equation.DSMT4" ShapeID="_x0000_i1509" DrawAspect="Content" ObjectID="_1681285600" r:id="rId946"/>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垂直作用于面板的风荷载标准值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1703D3">
      <w:pPr>
        <w:spacing w:before="93" w:after="93"/>
        <w:ind w:leftChars="302" w:left="634" w:firstLine="420"/>
        <w:rPr>
          <w:rFonts w:asciiTheme="minorEastAsia" w:hAnsiTheme="minorEastAsia"/>
          <w:snapToGrid w:val="0"/>
          <w:color w:val="000000" w:themeColor="text1"/>
          <w:szCs w:val="21"/>
        </w:rPr>
      </w:pPr>
      <w:r w:rsidRPr="00321560">
        <w:rPr>
          <w:rFonts w:asciiTheme="minorEastAsia" w:hAnsiTheme="minorEastAsia"/>
          <w:color w:val="000000" w:themeColor="text1"/>
          <w:position w:val="-12"/>
          <w:szCs w:val="21"/>
        </w:rPr>
        <w:object w:dxaOrig="260" w:dyaOrig="360">
          <v:shape id="_x0000_i1510" type="#_x0000_t75" style="width:13.5pt;height:19pt" o:ole="">
            <v:imagedata r:id="rId947" o:title=""/>
          </v:shape>
          <o:OLEObject Type="Embed" ProgID="Equation.DSMT4" ShapeID="_x0000_i1510" DrawAspect="Content" ObjectID="_1681285601" r:id="rId948"/>
        </w:objec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position w:val="-12"/>
          <w:szCs w:val="21"/>
        </w:rPr>
        <w:object w:dxaOrig="240" w:dyaOrig="360">
          <v:shape id="_x0000_i1511" type="#_x0000_t75" style="width:12pt;height:19pt" o:ole="">
            <v:imagedata r:id="rId949" o:title=""/>
          </v:shape>
          <o:OLEObject Type="Embed" ProgID="Equation.DSMT4" ShapeID="_x0000_i1511" DrawAspect="Content" ObjectID="_1681285602" r:id="rId950"/>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四点支承面板支承点</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背栓孔中心线</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之间的距离</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r w:rsidRPr="00321560">
        <w:rPr>
          <w:color w:val="000000" w:themeColor="text1"/>
          <w:position w:val="-12"/>
          <w:szCs w:val="21"/>
        </w:rPr>
        <w:object w:dxaOrig="260" w:dyaOrig="360">
          <v:shape id="_x0000_i1512" type="#_x0000_t75" style="width:14pt;height:21.5pt" o:ole="">
            <v:imagedata r:id="rId951" o:title=""/>
          </v:shape>
          <o:OLEObject Type="Embed" ProgID="Equation.DSMT4" ShapeID="_x0000_i1512" DrawAspect="Content" ObjectID="_1681285603" r:id="rId952"/>
        </w:object>
      </w:r>
      <w:r w:rsidRPr="00321560">
        <w:rPr>
          <w:rFonts w:hint="eastAsia"/>
          <w:snapToGrid w:val="0"/>
          <w:color w:val="000000" w:themeColor="text1"/>
          <w:szCs w:val="21"/>
        </w:rPr>
        <w:t>≤</w:t>
      </w:r>
      <w:r w:rsidRPr="00321560">
        <w:rPr>
          <w:color w:val="000000" w:themeColor="text1"/>
          <w:position w:val="-12"/>
          <w:szCs w:val="21"/>
        </w:rPr>
        <w:object w:dxaOrig="240" w:dyaOrig="360">
          <v:shape id="_x0000_i1513" type="#_x0000_t75" style="width:14.5pt;height:21.5pt" o:ole="">
            <v:imagedata r:id="rId953" o:title=""/>
          </v:shape>
          <o:OLEObject Type="Embed" ProgID="Equation.DSMT4" ShapeID="_x0000_i1513" DrawAspect="Content" ObjectID="_1681285604" r:id="rId954"/>
        </w:object>
      </w:r>
      <w:r w:rsidRPr="00321560">
        <w:rPr>
          <w:rFonts w:hint="eastAsia"/>
          <w:snapToGrid w:val="0"/>
          <w:color w:val="000000" w:themeColor="text1"/>
          <w:szCs w:val="21"/>
        </w:rPr>
        <w:t>；</w:t>
      </w:r>
    </w:p>
    <w:p w:rsidR="002719DC" w:rsidRPr="00321560" w:rsidRDefault="002719DC" w:rsidP="001703D3">
      <w:pPr>
        <w:spacing w:before="93" w:after="93"/>
        <w:ind w:leftChars="302" w:left="634" w:firstLine="420"/>
        <w:rPr>
          <w:rFonts w:asciiTheme="minorEastAsia" w:hAnsiTheme="minorEastAsia"/>
          <w:snapToGrid w:val="0"/>
          <w:color w:val="000000" w:themeColor="text1"/>
          <w:szCs w:val="21"/>
        </w:rPr>
      </w:pPr>
      <w:r w:rsidRPr="00321560">
        <w:rPr>
          <w:rFonts w:asciiTheme="minorEastAsia" w:hAnsiTheme="minorEastAsia"/>
          <w:color w:val="000000" w:themeColor="text1"/>
          <w:position w:val="-4"/>
          <w:szCs w:val="21"/>
        </w:rPr>
        <w:object w:dxaOrig="260" w:dyaOrig="260">
          <v:shape id="_x0000_i1514" type="#_x0000_t75" style="width:13.5pt;height:13.5pt" o:ole="">
            <v:imagedata r:id="rId955" o:title=""/>
          </v:shape>
          <o:OLEObject Type="Embed" ProgID="Equation.DSMT4" ShapeID="_x0000_i1514" DrawAspect="Content" ObjectID="_1681285605" r:id="rId956"/>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面板的刚度</w:t>
      </w:r>
      <w:r w:rsidRPr="00321560">
        <w:rPr>
          <w:rFonts w:asciiTheme="minorEastAsia" w:hAnsiTheme="minorEastAsia" w:hint="eastAsia"/>
          <w:snapToGrid w:val="0"/>
          <w:color w:val="000000" w:themeColor="text1"/>
          <w:szCs w:val="21"/>
        </w:rPr>
        <w:t>(N/mm)</w:t>
      </w:r>
      <w:r w:rsidRPr="00321560">
        <w:rPr>
          <w:rFonts w:asciiTheme="minorEastAsia" w:hAnsiTheme="minorEastAsia" w:hint="eastAsia"/>
          <w:snapToGrid w:val="0"/>
          <w:color w:val="000000" w:themeColor="text1"/>
          <w:szCs w:val="21"/>
        </w:rPr>
        <w:t>；</w:t>
      </w:r>
    </w:p>
    <w:p w:rsidR="002719DC" w:rsidRPr="00321560" w:rsidRDefault="002719DC" w:rsidP="001703D3">
      <w:pPr>
        <w:spacing w:before="93" w:after="93"/>
        <w:ind w:leftChars="302" w:left="634"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4"/>
          <w:szCs w:val="21"/>
        </w:rPr>
        <w:object w:dxaOrig="240" w:dyaOrig="260">
          <v:shape id="_x0000_i1515" type="#_x0000_t75" style="width:12pt;height:13.5pt" o:ole="">
            <v:imagedata r:id="rId957" o:title=""/>
          </v:shape>
          <o:OLEObject Type="Embed" ProgID="Equation.DSMT4" ShapeID="_x0000_i1515" DrawAspect="Content" ObjectID="_1681285606" r:id="rId95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弹性模量</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，可按本标准</w:t>
      </w:r>
      <w:r w:rsidR="00FB3BCC" w:rsidRPr="00321560">
        <w:rPr>
          <w:rFonts w:asciiTheme="minorEastAsia" w:hAnsiTheme="minorEastAsia" w:hint="eastAsia"/>
          <w:snapToGrid w:val="0"/>
          <w:color w:val="000000" w:themeColor="text1"/>
          <w:szCs w:val="21"/>
        </w:rPr>
        <w:t>5</w:t>
      </w:r>
      <w:r w:rsidR="00FB3BCC" w:rsidRPr="00321560">
        <w:rPr>
          <w:rFonts w:asciiTheme="minorEastAsia" w:hAnsiTheme="minorEastAsia"/>
          <w:snapToGrid w:val="0"/>
          <w:color w:val="000000" w:themeColor="text1"/>
          <w:szCs w:val="21"/>
        </w:rPr>
        <w:t>.2.3</w:t>
      </w:r>
      <w:r w:rsidRPr="00321560">
        <w:rPr>
          <w:rFonts w:asciiTheme="minorEastAsia" w:hAnsiTheme="minorEastAsia"/>
          <w:snapToGrid w:val="0"/>
          <w:color w:val="000000" w:themeColor="text1"/>
          <w:szCs w:val="21"/>
        </w:rPr>
        <w:t>0</w:t>
      </w:r>
      <w:r w:rsidRPr="00321560">
        <w:rPr>
          <w:rFonts w:asciiTheme="minorEastAsia" w:hAnsiTheme="minorEastAsia" w:hint="eastAsia"/>
          <w:snapToGrid w:val="0"/>
          <w:color w:val="000000" w:themeColor="text1"/>
          <w:szCs w:val="21"/>
        </w:rPr>
        <w:t>条采用；</w:t>
      </w:r>
    </w:p>
    <w:p w:rsidR="002719DC" w:rsidRPr="00321560" w:rsidRDefault="002719DC" w:rsidP="001703D3">
      <w:pPr>
        <w:spacing w:before="93" w:after="93"/>
        <w:ind w:leftChars="302" w:left="634" w:firstLine="420"/>
        <w:rPr>
          <w:rFonts w:asciiTheme="minorEastAsia" w:hAnsiTheme="minorEastAsia"/>
          <w:snapToGrid w:val="0"/>
          <w:color w:val="000000" w:themeColor="text1"/>
          <w:szCs w:val="21"/>
        </w:rPr>
      </w:pPr>
      <w:r w:rsidRPr="00321560">
        <w:rPr>
          <w:rFonts w:asciiTheme="minorEastAsia" w:hAnsiTheme="minorEastAsia"/>
          <w:color w:val="000000" w:themeColor="text1"/>
          <w:position w:val="-12"/>
          <w:szCs w:val="21"/>
        </w:rPr>
        <w:object w:dxaOrig="200" w:dyaOrig="360">
          <v:shape id="_x0000_i1516" type="#_x0000_t75" style="width:8.5pt;height:21.5pt" o:ole="">
            <v:imagedata r:id="rId959" o:title=""/>
          </v:shape>
          <o:OLEObject Type="Embed" ProgID="Equation.DSMT4" ShapeID="_x0000_i1516" DrawAspect="Content" ObjectID="_1681285607" r:id="rId960"/>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面板的厚度</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，可按本标准第</w:t>
      </w:r>
      <w:r w:rsidR="00054CF7" w:rsidRPr="00321560">
        <w:rPr>
          <w:rFonts w:asciiTheme="minorEastAsia" w:hAnsiTheme="minorEastAsia"/>
          <w:snapToGrid w:val="0"/>
          <w:color w:val="000000" w:themeColor="text1"/>
          <w:szCs w:val="21"/>
        </w:rPr>
        <w:t>7</w:t>
      </w:r>
      <w:r w:rsidR="00FB3BCC" w:rsidRPr="00321560">
        <w:rPr>
          <w:rFonts w:asciiTheme="minorEastAsia" w:hAnsiTheme="minorEastAsia"/>
          <w:snapToGrid w:val="0"/>
          <w:color w:val="000000" w:themeColor="text1"/>
          <w:szCs w:val="21"/>
        </w:rPr>
        <w:t>.5.9</w:t>
      </w:r>
      <w:r w:rsidRPr="00321560">
        <w:rPr>
          <w:rFonts w:asciiTheme="minorEastAsia" w:hAnsiTheme="minorEastAsia" w:hint="eastAsia"/>
          <w:snapToGrid w:val="0"/>
          <w:color w:val="000000" w:themeColor="text1"/>
          <w:szCs w:val="21"/>
        </w:rPr>
        <w:t>条的规定确定；</w:t>
      </w:r>
    </w:p>
    <w:p w:rsidR="002719DC" w:rsidRPr="00321560" w:rsidRDefault="002719DC" w:rsidP="001703D3">
      <w:pPr>
        <w:spacing w:before="93" w:after="93"/>
        <w:ind w:leftChars="302" w:left="634"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200" w:dyaOrig="220">
          <v:shape id="_x0000_i1517" type="#_x0000_t75" style="width:11.5pt;height:11.5pt" o:ole="">
            <v:imagedata r:id="rId961" o:title=""/>
          </v:shape>
          <o:OLEObject Type="Embed" ProgID="Equation.DSMT4" ShapeID="_x0000_i1517" DrawAspect="Content" ObjectID="_1681285608" r:id="rId96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泊松比，可按本标准第</w:t>
      </w:r>
      <w:r w:rsidR="00054CF7" w:rsidRPr="00321560">
        <w:rPr>
          <w:rFonts w:asciiTheme="minorEastAsia" w:hAnsiTheme="minorEastAsia"/>
          <w:snapToGrid w:val="0"/>
          <w:color w:val="000000" w:themeColor="text1"/>
          <w:szCs w:val="21"/>
        </w:rPr>
        <w:t>6</w:t>
      </w:r>
      <w:r w:rsidR="00FB3BCC" w:rsidRPr="00321560">
        <w:rPr>
          <w:rFonts w:asciiTheme="minorEastAsia" w:hAnsiTheme="minorEastAsia"/>
          <w:snapToGrid w:val="0"/>
          <w:color w:val="000000" w:themeColor="text1"/>
          <w:szCs w:val="21"/>
        </w:rPr>
        <w:t>.2.31</w:t>
      </w:r>
      <w:r w:rsidRPr="00321560">
        <w:rPr>
          <w:rFonts w:asciiTheme="minorEastAsia" w:hAnsiTheme="minorEastAsia" w:hint="eastAsia"/>
          <w:snapToGrid w:val="0"/>
          <w:color w:val="000000" w:themeColor="text1"/>
          <w:szCs w:val="21"/>
        </w:rPr>
        <w:t>条的规定采用。</w:t>
      </w:r>
    </w:p>
    <w:p w:rsidR="002719DC" w:rsidRPr="00321560" w:rsidRDefault="002719DC" w:rsidP="00E27BB2">
      <w:pPr>
        <w:pStyle w:val="af9"/>
        <w:spacing w:before="93" w:after="93"/>
        <w:rPr>
          <w:snapToGrid w:val="0"/>
          <w:color w:val="000000" w:themeColor="text1"/>
        </w:rPr>
      </w:pPr>
      <w:r w:rsidRPr="00321560">
        <w:rPr>
          <w:rFonts w:hint="eastAsia"/>
          <w:snapToGrid w:val="0"/>
          <w:color w:val="000000" w:themeColor="text1"/>
        </w:rPr>
        <w:t>四点支承纤维水泥板的挠度系数</w:t>
      </w:r>
      <w:r w:rsidRPr="00321560">
        <w:rPr>
          <w:i/>
          <w:snapToGrid w:val="0"/>
          <w:color w:val="000000" w:themeColor="text1"/>
        </w:rPr>
        <w:t>μ</w:t>
      </w:r>
    </w:p>
    <w:tbl>
      <w:tblPr>
        <w:tblStyle w:val="afff4"/>
        <w:tblW w:w="5000" w:type="pct"/>
        <w:jc w:val="center"/>
        <w:tblLook w:val="04A0" w:firstRow="1" w:lastRow="0" w:firstColumn="1" w:lastColumn="0" w:noHBand="0" w:noVBand="1"/>
      </w:tblPr>
      <w:tblGrid>
        <w:gridCol w:w="1085"/>
        <w:gridCol w:w="1097"/>
        <w:gridCol w:w="1096"/>
        <w:gridCol w:w="1096"/>
        <w:gridCol w:w="1096"/>
        <w:gridCol w:w="1096"/>
        <w:gridCol w:w="1096"/>
        <w:gridCol w:w="1096"/>
        <w:gridCol w:w="1096"/>
      </w:tblGrid>
      <w:tr w:rsidR="00321560" w:rsidRPr="00321560" w:rsidTr="00E27BB2">
        <w:trPr>
          <w:trHeight w:val="358"/>
          <w:jc w:val="center"/>
        </w:trPr>
        <w:tc>
          <w:tcPr>
            <w:tcW w:w="550" w:type="pct"/>
            <w:tcBorders>
              <w:top w:val="single" w:sz="12" w:space="0" w:color="auto"/>
              <w:left w:val="single" w:sz="12" w:space="0" w:color="auto"/>
              <w:right w:val="single" w:sz="4" w:space="0" w:color="auto"/>
            </w:tcBorders>
            <w:vAlign w:val="center"/>
          </w:tcPr>
          <w:p w:rsidR="002719DC" w:rsidRPr="00321560" w:rsidRDefault="002719DC" w:rsidP="00E27BB2">
            <w:pPr>
              <w:pStyle w:val="afffffff5"/>
              <w:spacing w:before="93" w:after="93"/>
              <w:rPr>
                <w:rFonts w:ascii="仿宋" w:eastAsia="仿宋" w:hAnsi="仿宋"/>
                <w:b/>
                <w:color w:val="000000" w:themeColor="text1"/>
              </w:rPr>
            </w:pPr>
            <w:r w:rsidRPr="00321560">
              <w:rPr>
                <w:color w:val="000000" w:themeColor="text1"/>
                <w:szCs w:val="20"/>
              </w:rPr>
              <w:object w:dxaOrig="620" w:dyaOrig="360">
                <v:shape id="_x0000_i1518" type="#_x0000_t75" style="width:28.5pt;height:14.5pt" o:ole="">
                  <v:imagedata r:id="rId878" o:title=""/>
                </v:shape>
                <o:OLEObject Type="Embed" ProgID="Equation.DSMT4" ShapeID="_x0000_i1518" DrawAspect="Content" ObjectID="_1681285609" r:id="rId963"/>
              </w:object>
            </w:r>
          </w:p>
        </w:tc>
        <w:tc>
          <w:tcPr>
            <w:tcW w:w="556" w:type="pct"/>
            <w:tcBorders>
              <w:top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.00</w:t>
            </w:r>
          </w:p>
        </w:tc>
        <w:tc>
          <w:tcPr>
            <w:tcW w:w="556" w:type="pct"/>
            <w:tcBorders>
              <w:top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.10</w:t>
            </w:r>
          </w:p>
        </w:tc>
        <w:tc>
          <w:tcPr>
            <w:tcW w:w="556" w:type="pct"/>
            <w:tcBorders>
              <w:top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.20</w:t>
            </w:r>
          </w:p>
        </w:tc>
        <w:tc>
          <w:tcPr>
            <w:tcW w:w="556" w:type="pct"/>
            <w:tcBorders>
              <w:top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.30</w:t>
            </w:r>
          </w:p>
        </w:tc>
        <w:tc>
          <w:tcPr>
            <w:tcW w:w="556" w:type="pct"/>
            <w:tcBorders>
              <w:top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.40</w:t>
            </w:r>
          </w:p>
        </w:tc>
        <w:tc>
          <w:tcPr>
            <w:tcW w:w="556" w:type="pct"/>
            <w:tcBorders>
              <w:top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.50</w:t>
            </w:r>
          </w:p>
        </w:tc>
        <w:tc>
          <w:tcPr>
            <w:tcW w:w="556" w:type="pct"/>
            <w:tcBorders>
              <w:top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.55</w:t>
            </w:r>
          </w:p>
        </w:tc>
        <w:tc>
          <w:tcPr>
            <w:tcW w:w="556" w:type="pct"/>
            <w:tcBorders>
              <w:top w:val="single" w:sz="12" w:space="0" w:color="auto"/>
              <w:right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.60</w:t>
            </w:r>
          </w:p>
        </w:tc>
      </w:tr>
      <w:tr w:rsidR="00321560" w:rsidRPr="00321560" w:rsidTr="00E27BB2">
        <w:trPr>
          <w:trHeight w:val="444"/>
          <w:jc w:val="center"/>
        </w:trPr>
        <w:tc>
          <w:tcPr>
            <w:tcW w:w="550" w:type="pct"/>
            <w:tcBorders>
              <w:left w:val="single" w:sz="12" w:space="0" w:color="auto"/>
            </w:tcBorders>
            <w:vAlign w:val="center"/>
          </w:tcPr>
          <w:p w:rsidR="002719DC" w:rsidRPr="00321560" w:rsidRDefault="002719DC" w:rsidP="00E27BB2">
            <w:pPr>
              <w:pStyle w:val="afffffff5"/>
              <w:spacing w:before="93" w:after="93"/>
              <w:rPr>
                <w:rFonts w:eastAsia="仿宋" w:cstheme="minorHAnsi"/>
                <w:i/>
                <w:color w:val="000000" w:themeColor="text1"/>
              </w:rPr>
            </w:pPr>
            <w:r w:rsidRPr="00321560">
              <w:rPr>
                <w:color w:val="000000" w:themeColor="text1"/>
                <w:position w:val="-10"/>
                <w:szCs w:val="20"/>
              </w:rPr>
              <w:object w:dxaOrig="240" w:dyaOrig="260">
                <v:shape id="_x0000_i1519" type="#_x0000_t75" style="width:14.5pt;height:14pt" o:ole="">
                  <v:imagedata r:id="rId964" o:title=""/>
                </v:shape>
                <o:OLEObject Type="Embed" ProgID="Equation.DSMT4" ShapeID="_x0000_i1519" DrawAspect="Content" ObjectID="_1681285610" r:id="rId965"/>
              </w:object>
            </w:r>
          </w:p>
        </w:tc>
        <w:tc>
          <w:tcPr>
            <w:tcW w:w="556" w:type="pct"/>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.0130</w:t>
            </w:r>
          </w:p>
        </w:tc>
        <w:tc>
          <w:tcPr>
            <w:tcW w:w="556" w:type="pct"/>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.0139</w:t>
            </w:r>
          </w:p>
        </w:tc>
        <w:tc>
          <w:tcPr>
            <w:tcW w:w="556" w:type="pct"/>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.0140</w:t>
            </w:r>
          </w:p>
        </w:tc>
        <w:tc>
          <w:tcPr>
            <w:tcW w:w="556" w:type="pct"/>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.0142</w:t>
            </w:r>
          </w:p>
        </w:tc>
        <w:tc>
          <w:tcPr>
            <w:tcW w:w="556" w:type="pct"/>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.0144</w:t>
            </w:r>
          </w:p>
        </w:tc>
        <w:tc>
          <w:tcPr>
            <w:tcW w:w="556" w:type="pct"/>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.0147</w:t>
            </w:r>
          </w:p>
        </w:tc>
        <w:tc>
          <w:tcPr>
            <w:tcW w:w="556" w:type="pct"/>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.0149</w:t>
            </w:r>
          </w:p>
        </w:tc>
        <w:tc>
          <w:tcPr>
            <w:tcW w:w="556" w:type="pct"/>
            <w:tcBorders>
              <w:right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.0152</w:t>
            </w:r>
          </w:p>
        </w:tc>
      </w:tr>
      <w:tr w:rsidR="00321560" w:rsidRPr="00321560" w:rsidTr="00E27BB2">
        <w:trPr>
          <w:jc w:val="center"/>
        </w:trPr>
        <w:tc>
          <w:tcPr>
            <w:tcW w:w="550" w:type="pct"/>
            <w:tcBorders>
              <w:top w:val="double" w:sz="4" w:space="0" w:color="auto"/>
              <w:left w:val="single" w:sz="12" w:space="0" w:color="auto"/>
              <w:right w:val="single" w:sz="4" w:space="0" w:color="auto"/>
            </w:tcBorders>
            <w:vAlign w:val="center"/>
          </w:tcPr>
          <w:p w:rsidR="002719DC" w:rsidRPr="00321560" w:rsidRDefault="002719DC" w:rsidP="00E27BB2">
            <w:pPr>
              <w:pStyle w:val="afffffff5"/>
              <w:spacing w:before="93" w:after="93"/>
              <w:rPr>
                <w:rFonts w:ascii="仿宋" w:eastAsia="仿宋" w:hAnsi="仿宋"/>
                <w:b/>
                <w:color w:val="000000" w:themeColor="text1"/>
              </w:rPr>
            </w:pPr>
            <w:r w:rsidRPr="00321560">
              <w:rPr>
                <w:color w:val="000000" w:themeColor="text1"/>
                <w:szCs w:val="20"/>
              </w:rPr>
              <w:object w:dxaOrig="620" w:dyaOrig="360">
                <v:shape id="_x0000_i1520" type="#_x0000_t75" style="width:28.5pt;height:14.5pt" o:ole="">
                  <v:imagedata r:id="rId878" o:title=""/>
                </v:shape>
                <o:OLEObject Type="Embed" ProgID="Equation.DSMT4" ShapeID="_x0000_i1520" DrawAspect="Content" ObjectID="_1681285611" r:id="rId966"/>
              </w:object>
            </w:r>
          </w:p>
        </w:tc>
        <w:tc>
          <w:tcPr>
            <w:tcW w:w="556" w:type="pct"/>
            <w:tcBorders>
              <w:top w:val="double" w:sz="4"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.65</w:t>
            </w:r>
          </w:p>
        </w:tc>
        <w:tc>
          <w:tcPr>
            <w:tcW w:w="556" w:type="pct"/>
            <w:tcBorders>
              <w:top w:val="double" w:sz="4"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.70</w:t>
            </w:r>
          </w:p>
        </w:tc>
        <w:tc>
          <w:tcPr>
            <w:tcW w:w="556" w:type="pct"/>
            <w:tcBorders>
              <w:top w:val="double" w:sz="4"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.75</w:t>
            </w:r>
          </w:p>
        </w:tc>
        <w:tc>
          <w:tcPr>
            <w:tcW w:w="556" w:type="pct"/>
            <w:tcBorders>
              <w:top w:val="double" w:sz="4"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.80</w:t>
            </w:r>
          </w:p>
        </w:tc>
        <w:tc>
          <w:tcPr>
            <w:tcW w:w="556" w:type="pct"/>
            <w:tcBorders>
              <w:top w:val="double" w:sz="4"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.85</w:t>
            </w:r>
          </w:p>
        </w:tc>
        <w:tc>
          <w:tcPr>
            <w:tcW w:w="556" w:type="pct"/>
            <w:tcBorders>
              <w:top w:val="double" w:sz="4"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.90</w:t>
            </w:r>
          </w:p>
        </w:tc>
        <w:tc>
          <w:tcPr>
            <w:tcW w:w="556" w:type="pct"/>
            <w:tcBorders>
              <w:top w:val="double" w:sz="4"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.95</w:t>
            </w:r>
          </w:p>
        </w:tc>
        <w:tc>
          <w:tcPr>
            <w:tcW w:w="556" w:type="pct"/>
            <w:tcBorders>
              <w:top w:val="double" w:sz="4" w:space="0" w:color="auto"/>
              <w:right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1</w:t>
            </w:r>
            <w:r w:rsidRPr="00321560">
              <w:rPr>
                <w:color w:val="000000" w:themeColor="text1"/>
              </w:rPr>
              <w:t>.00</w:t>
            </w:r>
          </w:p>
        </w:tc>
      </w:tr>
      <w:tr w:rsidR="00321560" w:rsidRPr="00321560" w:rsidTr="00E27BB2">
        <w:trPr>
          <w:trHeight w:val="459"/>
          <w:jc w:val="center"/>
        </w:trPr>
        <w:tc>
          <w:tcPr>
            <w:tcW w:w="550" w:type="pct"/>
            <w:tcBorders>
              <w:left w:val="single" w:sz="12" w:space="0" w:color="auto"/>
              <w:bottom w:val="single" w:sz="12" w:space="0" w:color="auto"/>
            </w:tcBorders>
            <w:vAlign w:val="center"/>
          </w:tcPr>
          <w:p w:rsidR="002719DC" w:rsidRPr="00321560" w:rsidRDefault="002719DC" w:rsidP="00E27BB2">
            <w:pPr>
              <w:pStyle w:val="afffffff5"/>
              <w:spacing w:before="93" w:after="93"/>
              <w:rPr>
                <w:rFonts w:ascii="仿宋" w:eastAsia="仿宋" w:hAnsi="仿宋"/>
                <w:b/>
                <w:color w:val="000000" w:themeColor="text1"/>
              </w:rPr>
            </w:pPr>
            <w:r w:rsidRPr="00321560">
              <w:rPr>
                <w:color w:val="000000" w:themeColor="text1"/>
                <w:position w:val="-10"/>
                <w:szCs w:val="20"/>
              </w:rPr>
              <w:object w:dxaOrig="240" w:dyaOrig="260">
                <v:shape id="_x0000_i1521" type="#_x0000_t75" style="width:14.5pt;height:14pt" o:ole="">
                  <v:imagedata r:id="rId964" o:title=""/>
                </v:shape>
                <o:OLEObject Type="Embed" ProgID="Equation.DSMT4" ShapeID="_x0000_i1521" DrawAspect="Content" ObjectID="_1681285612" r:id="rId967"/>
              </w:object>
            </w:r>
          </w:p>
        </w:tc>
        <w:tc>
          <w:tcPr>
            <w:tcW w:w="556" w:type="pct"/>
            <w:tcBorders>
              <w:bottom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.0155</w:t>
            </w:r>
          </w:p>
        </w:tc>
        <w:tc>
          <w:tcPr>
            <w:tcW w:w="556" w:type="pct"/>
            <w:tcBorders>
              <w:bottom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.0162</w:t>
            </w:r>
          </w:p>
        </w:tc>
        <w:tc>
          <w:tcPr>
            <w:tcW w:w="556" w:type="pct"/>
            <w:tcBorders>
              <w:bottom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.0171</w:t>
            </w:r>
          </w:p>
        </w:tc>
        <w:tc>
          <w:tcPr>
            <w:tcW w:w="556" w:type="pct"/>
            <w:tcBorders>
              <w:bottom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.0183</w:t>
            </w:r>
          </w:p>
        </w:tc>
        <w:tc>
          <w:tcPr>
            <w:tcW w:w="556" w:type="pct"/>
            <w:tcBorders>
              <w:bottom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.0196</w:t>
            </w:r>
          </w:p>
        </w:tc>
        <w:tc>
          <w:tcPr>
            <w:tcW w:w="556" w:type="pct"/>
            <w:tcBorders>
              <w:bottom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.0213</w:t>
            </w:r>
          </w:p>
        </w:tc>
        <w:tc>
          <w:tcPr>
            <w:tcW w:w="556" w:type="pct"/>
            <w:tcBorders>
              <w:bottom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.0233</w:t>
            </w:r>
          </w:p>
        </w:tc>
        <w:tc>
          <w:tcPr>
            <w:tcW w:w="556" w:type="pct"/>
            <w:tcBorders>
              <w:bottom w:val="single" w:sz="12" w:space="0" w:color="auto"/>
              <w:right w:val="single" w:sz="12" w:space="0" w:color="auto"/>
            </w:tcBorders>
            <w:vAlign w:val="center"/>
          </w:tcPr>
          <w:p w:rsidR="002719DC" w:rsidRPr="00321560" w:rsidRDefault="002719DC" w:rsidP="00E27BB2">
            <w:pPr>
              <w:pStyle w:val="afffffff5"/>
              <w:spacing w:before="93" w:after="93"/>
              <w:rPr>
                <w:color w:val="000000" w:themeColor="text1"/>
              </w:rPr>
            </w:pPr>
            <w:r w:rsidRPr="00321560">
              <w:rPr>
                <w:rFonts w:hint="eastAsia"/>
                <w:color w:val="000000" w:themeColor="text1"/>
              </w:rPr>
              <w:t>0</w:t>
            </w:r>
            <w:r w:rsidRPr="00321560">
              <w:rPr>
                <w:color w:val="000000" w:themeColor="text1"/>
              </w:rPr>
              <w:t>.0257</w:t>
            </w:r>
          </w:p>
        </w:tc>
      </w:tr>
    </w:tbl>
    <w:p w:rsidR="002719DC" w:rsidRPr="00321560" w:rsidRDefault="002719DC" w:rsidP="00C5499B">
      <w:pPr>
        <w:pStyle w:val="a4"/>
        <w:rPr>
          <w:snapToGrid w:val="0"/>
          <w:color w:val="000000" w:themeColor="text1"/>
        </w:rPr>
      </w:pPr>
      <w:r w:rsidRPr="00321560">
        <w:rPr>
          <w:rFonts w:hint="eastAsia"/>
          <w:snapToGrid w:val="0"/>
          <w:color w:val="000000" w:themeColor="text1"/>
        </w:rPr>
        <w:t>在风荷载或垂直于板面方向地震作用下，背栓连接抗拉设计应符合下列规定：</w:t>
      </w:r>
    </w:p>
    <w:p w:rsidR="002719DC" w:rsidRPr="00321560" w:rsidRDefault="002719DC" w:rsidP="0027558F">
      <w:pPr>
        <w:pStyle w:val="afc"/>
        <w:numPr>
          <w:ilvl w:val="0"/>
          <w:numId w:val="62"/>
        </w:numPr>
        <w:rPr>
          <w:snapToGrid w:val="0"/>
          <w:color w:val="000000" w:themeColor="text1"/>
        </w:rPr>
      </w:pPr>
      <w:r w:rsidRPr="00321560">
        <w:rPr>
          <w:rFonts w:hint="eastAsia"/>
          <w:snapToGrid w:val="0"/>
          <w:color w:val="000000" w:themeColor="text1"/>
        </w:rPr>
        <w:t>单个连接点的拉力标准值宜采用有限元方法分析计算。按周边对称布置的矩形面板，可按下列公式计算：</w:t>
      </w:r>
    </w:p>
    <w:p w:rsidR="002719DC" w:rsidRPr="00321560" w:rsidRDefault="00256593" w:rsidP="006E46C6">
      <w:pPr>
        <w:pStyle w:val="afffffffffe"/>
        <w:rPr>
          <w:color w:val="000000" w:themeColor="text1"/>
        </w:rPr>
      </w:pPr>
      <w:r w:rsidRPr="00321560">
        <w:rPr>
          <w:color w:val="000000" w:themeColor="text1"/>
          <w:position w:val="-24"/>
        </w:rPr>
        <w:object w:dxaOrig="1579" w:dyaOrig="700">
          <v:shape id="_x0000_i1522" type="#_x0000_t75" style="width:80pt;height:33.5pt" o:ole="">
            <v:imagedata r:id="rId968" o:title=""/>
          </v:shape>
          <o:OLEObject Type="Embed" ProgID="Equation.DSMT4" ShapeID="_x0000_i1522" DrawAspect="Content" ObjectID="_1681285613" r:id="rId969"/>
        </w:object>
      </w:r>
      <w:r w:rsidR="002719DC" w:rsidRPr="00321560">
        <w:rPr>
          <w:color w:val="000000" w:themeColor="text1"/>
        </w:rPr>
        <w:t xml:space="preserve">         </w:t>
      </w:r>
      <w:r w:rsidRPr="00321560">
        <w:rPr>
          <w:color w:val="000000" w:themeColor="text1"/>
        </w:rPr>
        <w:t xml:space="preserve">  </w:t>
      </w:r>
      <w:r w:rsidR="002719DC" w:rsidRPr="00321560">
        <w:rPr>
          <w:color w:val="000000" w:themeColor="text1"/>
        </w:rPr>
        <w:t xml:space="preserve">              </w:t>
      </w:r>
      <w:r w:rsidR="005446EA"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56593" w:rsidP="006E46C6">
      <w:pPr>
        <w:pStyle w:val="afffffffffe"/>
        <w:rPr>
          <w:color w:val="000000" w:themeColor="text1"/>
        </w:rPr>
      </w:pPr>
      <w:r w:rsidRPr="00321560">
        <w:rPr>
          <w:color w:val="000000" w:themeColor="text1"/>
          <w:position w:val="-24"/>
        </w:rPr>
        <w:object w:dxaOrig="1680" w:dyaOrig="700">
          <v:shape id="_x0000_i1523" type="#_x0000_t75" style="width:85pt;height:33.5pt" o:ole="">
            <v:imagedata r:id="rId970" o:title=""/>
          </v:shape>
          <o:OLEObject Type="Embed" ProgID="Equation.DSMT4" ShapeID="_x0000_i1523" DrawAspect="Content" ObjectID="_1681285614" r:id="rId971"/>
        </w:object>
      </w:r>
      <w:r w:rsidR="002719DC" w:rsidRPr="00321560">
        <w:rPr>
          <w:color w:val="000000" w:themeColor="text1"/>
        </w:rPr>
        <w:t xml:space="preserve">       </w:t>
      </w:r>
      <w:r w:rsidRPr="00321560">
        <w:rPr>
          <w:color w:val="000000" w:themeColor="text1"/>
        </w:rPr>
        <w:t xml:space="preserve">  </w:t>
      </w:r>
      <w:r w:rsidR="002719DC" w:rsidRPr="00321560">
        <w:rPr>
          <w:color w:val="000000" w:themeColor="text1"/>
        </w:rPr>
        <w:t xml:space="preserve">             </w:t>
      </w:r>
      <w:r w:rsidR="005446EA"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590EF4">
      <w:pPr>
        <w:spacing w:before="93" w:after="93" w:line="320" w:lineRule="exact"/>
        <w:ind w:firstLineChars="200"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hint="eastAsia"/>
          <w:snapToGrid w:val="0"/>
          <w:color w:val="000000" w:themeColor="text1"/>
          <w:szCs w:val="21"/>
        </w:rPr>
        <w:t xml:space="preserve"> </w:t>
      </w:r>
      <w:r w:rsidRPr="00321560">
        <w:rPr>
          <w:rFonts w:asciiTheme="minorEastAsia" w:hAnsiTheme="minorEastAsia"/>
          <w:snapToGrid w:val="0"/>
          <w:color w:val="000000" w:themeColor="text1"/>
          <w:position w:val="-12"/>
          <w:szCs w:val="21"/>
        </w:rPr>
        <w:object w:dxaOrig="400" w:dyaOrig="360">
          <v:shape id="_x0000_i1524" type="#_x0000_t75" style="width:19.5pt;height:19pt" o:ole="">
            <v:imagedata r:id="rId972" o:title=""/>
          </v:shape>
          <o:OLEObject Type="Embed" ProgID="Equation.DSMT4" ShapeID="_x0000_i1524" DrawAspect="Content" ObjectID="_1681285615" r:id="rId973"/>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垂直于面板的风荷载作用下单个连接点的拉力标准值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590EF4">
      <w:pPr>
        <w:spacing w:before="93" w:after="93" w:line="320" w:lineRule="exact"/>
        <w:ind w:leftChars="500" w:left="105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400" w:dyaOrig="360">
          <v:shape id="_x0000_i1525" type="#_x0000_t75" style="width:19.5pt;height:19pt" o:ole="">
            <v:imagedata r:id="rId974" o:title=""/>
          </v:shape>
          <o:OLEObject Type="Embed" ProgID="Equation.DSMT4" ShapeID="_x0000_i1525" DrawAspect="Content" ObjectID="_1681285616" r:id="rId975"/>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垂直于面板的地震作用下单个连接点的拉力标准值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590EF4">
      <w:pPr>
        <w:spacing w:before="93" w:after="93" w:line="320" w:lineRule="exact"/>
        <w:ind w:firstLineChars="300" w:firstLine="63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279" w:dyaOrig="360">
          <v:shape id="_x0000_i1526" type="#_x0000_t75" style="width:14.5pt;height:19pt" o:ole="">
            <v:imagedata r:id="rId976" o:title=""/>
          </v:shape>
          <o:OLEObject Type="Embed" ProgID="Equation.DSMT4" ShapeID="_x0000_i1526" DrawAspect="Content" ObjectID="_1681285617" r:id="rId977"/>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360" w:dyaOrig="360">
          <v:shape id="_x0000_i1527" type="#_x0000_t75" style="width:19pt;height:19pt" o:ole="">
            <v:imagedata r:id="rId978" o:title=""/>
          </v:shape>
          <o:OLEObject Type="Embed" ProgID="Equation.DSMT4" ShapeID="_x0000_i1527" DrawAspect="Content" ObjectID="_1681285618" r:id="rId979"/>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分别为垂直于面板平面的风荷载、地震作用标准值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590EF4">
      <w:pPr>
        <w:spacing w:before="93" w:after="93" w:line="320" w:lineRule="exact"/>
        <w:ind w:leftChars="500" w:left="1050" w:firstLineChars="100" w:firstLine="21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180" w:dyaOrig="200">
          <v:shape id="_x0000_i1528" type="#_x0000_t75" style="width:9pt;height:11.5pt" o:ole="">
            <v:imagedata r:id="rId980" o:title=""/>
          </v:shape>
          <o:OLEObject Type="Embed" ProgID="Equation.DSMT4" ShapeID="_x0000_i1528" DrawAspect="Content" ObjectID="_1681285619" r:id="rId98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连接点数量；</w:t>
      </w:r>
    </w:p>
    <w:p w:rsidR="002719DC" w:rsidRPr="00321560" w:rsidRDefault="002719DC" w:rsidP="00590EF4">
      <w:pPr>
        <w:spacing w:before="93" w:after="93" w:line="320" w:lineRule="exact"/>
        <w:ind w:firstLineChars="400" w:firstLine="84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180" w:dyaOrig="200">
          <v:shape id="_x0000_i1529" type="#_x0000_t75" style="width:9pt;height:11.5pt" o:ole="">
            <v:imagedata r:id="rId982" o:title=""/>
          </v:shape>
          <o:OLEObject Type="Embed" ProgID="Equation.DSMT4" ShapeID="_x0000_i1529" DrawAspect="Content" ObjectID="_1681285620" r:id="rId983"/>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6"/>
          <w:szCs w:val="21"/>
        </w:rPr>
        <w:object w:dxaOrig="180" w:dyaOrig="260">
          <v:shape id="_x0000_i1530" type="#_x0000_t75" style="width:9pt;height:13.5pt" o:ole="">
            <v:imagedata r:id="rId984" o:title=""/>
          </v:shape>
          <o:OLEObject Type="Embed" ProgID="Equation.DSMT4" ShapeID="_x0000_i1530" DrawAspect="Content" ObjectID="_1681285621" r:id="rId985"/>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分别为矩形面板短边和长边的边长；</w:t>
      </w:r>
    </w:p>
    <w:p w:rsidR="002719DC" w:rsidRPr="00321560" w:rsidRDefault="002719DC" w:rsidP="00A52241">
      <w:pPr>
        <w:spacing w:before="93" w:after="93" w:line="320" w:lineRule="exact"/>
        <w:ind w:leftChars="500" w:left="1050" w:firstLineChars="100" w:firstLine="210"/>
        <w:rPr>
          <w:rFonts w:asciiTheme="minorEastAsia" w:hAnsiTheme="minorEastAsia"/>
          <w:iCs/>
          <w:color w:val="000000" w:themeColor="text1"/>
          <w:szCs w:val="21"/>
        </w:rPr>
      </w:pPr>
      <w:r w:rsidRPr="00321560">
        <w:rPr>
          <w:rFonts w:asciiTheme="minorEastAsia" w:hAnsiTheme="minorEastAsia"/>
          <w:snapToGrid w:val="0"/>
          <w:color w:val="000000" w:themeColor="text1"/>
          <w:position w:val="-10"/>
          <w:szCs w:val="21"/>
        </w:rPr>
        <w:object w:dxaOrig="220" w:dyaOrig="279">
          <v:shape id="_x0000_i1531" type="#_x0000_t75" style="width:11.5pt;height:14.5pt" o:ole="">
            <v:imagedata r:id="rId986" o:title=""/>
          </v:shape>
          <o:OLEObject Type="Embed" ProgID="Equation.DSMT4" ShapeID="_x0000_i1531" DrawAspect="Content" ObjectID="_1681285622" r:id="rId987"/>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应力调整系数，可按表</w:t>
      </w:r>
      <w:r w:rsidR="00643DDE" w:rsidRPr="00321560">
        <w:rPr>
          <w:rFonts w:asciiTheme="minorEastAsia" w:hAnsiTheme="minorEastAsia"/>
          <w:snapToGrid w:val="0"/>
          <w:color w:val="000000" w:themeColor="text1"/>
          <w:szCs w:val="21"/>
        </w:rPr>
        <w:t>66</w:t>
      </w:r>
      <w:r w:rsidRPr="00321560">
        <w:rPr>
          <w:rFonts w:asciiTheme="minorEastAsia" w:hAnsiTheme="minorEastAsia" w:hint="eastAsia"/>
          <w:snapToGrid w:val="0"/>
          <w:color w:val="000000" w:themeColor="text1"/>
          <w:szCs w:val="21"/>
        </w:rPr>
        <w:t>采用</w:t>
      </w:r>
      <w:r w:rsidRPr="00321560">
        <w:rPr>
          <w:rFonts w:asciiTheme="minorEastAsia" w:hAnsiTheme="minorEastAsia" w:hint="eastAsia"/>
          <w:iCs/>
          <w:color w:val="000000" w:themeColor="text1"/>
          <w:szCs w:val="21"/>
        </w:rPr>
        <w:t>。</w:t>
      </w:r>
    </w:p>
    <w:p w:rsidR="002719DC" w:rsidRPr="00321560" w:rsidRDefault="002719DC" w:rsidP="00590EF4">
      <w:pPr>
        <w:pStyle w:val="afc"/>
        <w:rPr>
          <w:snapToGrid w:val="0"/>
          <w:color w:val="000000" w:themeColor="text1"/>
        </w:rPr>
      </w:pPr>
      <w:r w:rsidRPr="00321560">
        <w:rPr>
          <w:rFonts w:hint="eastAsia"/>
          <w:snapToGrid w:val="0"/>
          <w:color w:val="000000" w:themeColor="text1"/>
        </w:rPr>
        <w:t>背栓连接的拉力标准值应按本标准第</w:t>
      </w:r>
      <w:r w:rsidR="00054CF7" w:rsidRPr="00321560">
        <w:rPr>
          <w:snapToGrid w:val="0"/>
          <w:color w:val="000000" w:themeColor="text1"/>
        </w:rPr>
        <w:t>7</w:t>
      </w:r>
      <w:r w:rsidR="00FB3BCC" w:rsidRPr="00321560">
        <w:rPr>
          <w:snapToGrid w:val="0"/>
          <w:color w:val="000000" w:themeColor="text1"/>
        </w:rPr>
        <w:t>.5.23</w:t>
      </w:r>
      <w:r w:rsidRPr="00321560">
        <w:rPr>
          <w:rFonts w:hint="eastAsia"/>
          <w:snapToGrid w:val="0"/>
          <w:color w:val="000000" w:themeColor="text1"/>
        </w:rPr>
        <w:t>条规定进行组合，组合后的拉力设计值不应大于背栓连接的受拉承载力设计值。</w:t>
      </w:r>
    </w:p>
    <w:p w:rsidR="002719DC" w:rsidRPr="00321560" w:rsidRDefault="002719DC" w:rsidP="00C5499B">
      <w:pPr>
        <w:pStyle w:val="a4"/>
        <w:rPr>
          <w:snapToGrid w:val="0"/>
          <w:color w:val="000000" w:themeColor="text1"/>
        </w:rPr>
      </w:pPr>
      <w:r w:rsidRPr="00321560">
        <w:rPr>
          <w:rFonts w:hint="eastAsia"/>
          <w:snapToGrid w:val="0"/>
          <w:color w:val="000000" w:themeColor="text1"/>
        </w:rPr>
        <w:t>在面板自重作用下，背栓连接的剪力设计值应按下式计算：</w:t>
      </w:r>
    </w:p>
    <w:p w:rsidR="002719DC" w:rsidRPr="00321560" w:rsidRDefault="0066054A" w:rsidP="006E46C6">
      <w:pPr>
        <w:pStyle w:val="afffffffffe"/>
        <w:rPr>
          <w:rFonts w:cs="宋体"/>
          <w:snapToGrid w:val="0"/>
          <w:color w:val="000000" w:themeColor="text1"/>
          <w:kern w:val="0"/>
          <w:sz w:val="24"/>
        </w:rPr>
      </w:pPr>
      <w:r w:rsidRPr="00321560">
        <w:rPr>
          <w:color w:val="000000" w:themeColor="text1"/>
          <w:position w:val="-30"/>
        </w:rPr>
        <w:object w:dxaOrig="1320" w:dyaOrig="680">
          <v:shape id="_x0000_i1532" type="#_x0000_t75" style="width:66.5pt;height:34pt" o:ole="">
            <v:imagedata r:id="rId988" o:title=""/>
          </v:shape>
          <o:OLEObject Type="Embed" ProgID="Equation.DSMT4" ShapeID="_x0000_i1532" DrawAspect="Content" ObjectID="_1681285623" r:id="rId989"/>
        </w:object>
      </w:r>
      <w:r w:rsidR="00B00537"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800CCD">
      <w:pPr>
        <w:spacing w:before="93" w:after="93" w:line="320" w:lineRule="exact"/>
        <w:ind w:firstLineChars="200"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lastRenderedPageBreak/>
        <w:t>式中：</w:t>
      </w:r>
      <w:r w:rsidRPr="00321560">
        <w:rPr>
          <w:rFonts w:asciiTheme="minorEastAsia" w:hAnsiTheme="minorEastAsia"/>
          <w:snapToGrid w:val="0"/>
          <w:color w:val="000000" w:themeColor="text1"/>
          <w:position w:val="-6"/>
          <w:szCs w:val="21"/>
        </w:rPr>
        <w:object w:dxaOrig="240" w:dyaOrig="279">
          <v:shape id="_x0000_i1533" type="#_x0000_t75" style="width:12pt;height:14.5pt" o:ole="">
            <v:imagedata r:id="rId990" o:title=""/>
          </v:shape>
          <o:OLEObject Type="Embed" ProgID="Equation.DSMT4" ShapeID="_x0000_i1533" DrawAspect="Content" ObjectID="_1681285624" r:id="rId99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单个背栓承受的剪力设计值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20" w:dyaOrig="360">
          <v:shape id="_x0000_i1534" type="#_x0000_t75" style="width:15.5pt;height:19pt" o:ole="">
            <v:imagedata r:id="rId992" o:title=""/>
          </v:shape>
          <o:OLEObject Type="Embed" ProgID="Equation.DSMT4" ShapeID="_x0000_i1534" DrawAspect="Content" ObjectID="_1681285625" r:id="rId993"/>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面板的自重标准值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240" w:dyaOrig="360">
          <v:shape id="_x0000_i1535" type="#_x0000_t75" style="width:12pt;height:19pt" o:ole="">
            <v:imagedata r:id="rId994" o:title=""/>
          </v:shape>
          <o:OLEObject Type="Embed" ProgID="Equation.DSMT4" ShapeID="_x0000_i1535" DrawAspect="Content" ObjectID="_1681285626" r:id="rId995"/>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承受面板自重荷载的背栓数量；</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0"/>
          <w:szCs w:val="21"/>
        </w:rPr>
        <w:object w:dxaOrig="240" w:dyaOrig="320">
          <v:shape id="_x0000_i1536" type="#_x0000_t75" style="width:12pt;height:15.5pt" o:ole="">
            <v:imagedata r:id="rId996" o:title=""/>
          </v:shape>
          <o:OLEObject Type="Embed" ProgID="Equation.DSMT4" ShapeID="_x0000_i1536" DrawAspect="Content" ObjectID="_1681285627" r:id="rId997"/>
        </w:object>
      </w:r>
      <w:r w:rsidRPr="00321560">
        <w:rPr>
          <w:rFonts w:ascii="华文楷体" w:eastAsia="华文楷体" w:hAnsi="华文楷体"/>
          <w:color w:val="000000" w:themeColor="text1"/>
        </w:rPr>
        <w:t>——</w:t>
      </w:r>
      <w:r w:rsidRPr="00321560">
        <w:rPr>
          <w:rFonts w:asciiTheme="minorEastAsia" w:hAnsiTheme="minorEastAsia" w:hint="eastAsia"/>
          <w:iCs/>
          <w:color w:val="000000" w:themeColor="text1"/>
          <w:szCs w:val="21"/>
        </w:rPr>
        <w:t>应力调整系数，可按表</w:t>
      </w:r>
      <w:r w:rsidR="00643DDE" w:rsidRPr="00321560">
        <w:rPr>
          <w:rFonts w:asciiTheme="minorEastAsia" w:hAnsiTheme="minorEastAsia"/>
          <w:iCs/>
          <w:color w:val="000000" w:themeColor="text1"/>
          <w:szCs w:val="21"/>
        </w:rPr>
        <w:t>66</w:t>
      </w:r>
      <w:r w:rsidRPr="00321560">
        <w:rPr>
          <w:rFonts w:asciiTheme="minorEastAsia" w:hAnsiTheme="minorEastAsia" w:hint="eastAsia"/>
          <w:iCs/>
          <w:color w:val="000000" w:themeColor="text1"/>
          <w:szCs w:val="21"/>
        </w:rPr>
        <w:t>采用</w:t>
      </w:r>
      <w:r w:rsidRPr="00321560">
        <w:rPr>
          <w:rFonts w:asciiTheme="minorEastAsia" w:hAnsiTheme="minorEastAsia" w:hint="eastAsia"/>
          <w:snapToGrid w:val="0"/>
          <w:color w:val="000000" w:themeColor="text1"/>
          <w:szCs w:val="2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背栓连接的受拉承载力和受剪承载力应经试验确定，并符合下列规定：</w:t>
      </w:r>
    </w:p>
    <w:p w:rsidR="002719DC" w:rsidRPr="00321560" w:rsidRDefault="002719DC" w:rsidP="0027558F">
      <w:pPr>
        <w:pStyle w:val="afc"/>
        <w:numPr>
          <w:ilvl w:val="0"/>
          <w:numId w:val="63"/>
        </w:numPr>
        <w:rPr>
          <w:snapToGrid w:val="0"/>
          <w:color w:val="000000" w:themeColor="text1"/>
        </w:rPr>
      </w:pPr>
      <w:r w:rsidRPr="00321560">
        <w:rPr>
          <w:snapToGrid w:val="0"/>
          <w:color w:val="000000" w:themeColor="text1"/>
        </w:rPr>
        <w:t>背栓连接的受拉承载力设计值应符合下式规定</w:t>
      </w:r>
      <w:r w:rsidRPr="00321560">
        <w:rPr>
          <w:rFonts w:hint="eastAsia"/>
          <w:snapToGrid w:val="0"/>
          <w:color w:val="000000" w:themeColor="text1"/>
        </w:rPr>
        <w:t>：</w:t>
      </w:r>
    </w:p>
    <w:p w:rsidR="002719DC" w:rsidRPr="00321560" w:rsidRDefault="0066054A" w:rsidP="006E46C6">
      <w:pPr>
        <w:pStyle w:val="afffffffffe"/>
        <w:rPr>
          <w:snapToGrid w:val="0"/>
          <w:color w:val="000000" w:themeColor="text1"/>
        </w:rPr>
      </w:pPr>
      <w:r w:rsidRPr="00321560">
        <w:rPr>
          <w:color w:val="000000" w:themeColor="text1"/>
          <w:position w:val="-30"/>
        </w:rPr>
        <w:object w:dxaOrig="800" w:dyaOrig="680">
          <v:shape id="_x0000_i1537" type="#_x0000_t75" style="width:44pt;height:37pt" o:ole="">
            <v:imagedata r:id="rId998" o:title=""/>
          </v:shape>
          <o:OLEObject Type="Embed" ProgID="Equation.DSMT4" ShapeID="_x0000_i1537" DrawAspect="Content" ObjectID="_1681285628" r:id="rId999"/>
        </w:object>
      </w:r>
      <w:r w:rsidR="00B00537" w:rsidRPr="00321560">
        <w:rPr>
          <w:b/>
          <w:bCs/>
          <w:color w:val="000000" w:themeColor="text1"/>
        </w:rPr>
        <w:t xml:space="preserve">                   </w:t>
      </w:r>
      <w:r w:rsidR="00483812" w:rsidRPr="00321560">
        <w:rPr>
          <w:b/>
          <w:bCs/>
          <w:color w:val="000000" w:themeColor="text1"/>
        </w:rPr>
        <w:t xml:space="preserve">  </w:t>
      </w:r>
      <w:r w:rsidR="00B00537"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6C3BAC">
      <w:pPr>
        <w:pStyle w:val="afc"/>
        <w:rPr>
          <w:snapToGrid w:val="0"/>
          <w:color w:val="000000" w:themeColor="text1"/>
        </w:rPr>
      </w:pPr>
      <w:r w:rsidRPr="00321560">
        <w:rPr>
          <w:snapToGrid w:val="0"/>
          <w:color w:val="000000" w:themeColor="text1"/>
        </w:rPr>
        <w:t>背栓连接的</w:t>
      </w:r>
      <w:r w:rsidRPr="00321560">
        <w:rPr>
          <w:rFonts w:hint="eastAsia"/>
          <w:snapToGrid w:val="0"/>
          <w:color w:val="000000" w:themeColor="text1"/>
        </w:rPr>
        <w:t>受剪承载力设计值应符合下式规定：</w:t>
      </w:r>
    </w:p>
    <w:p w:rsidR="002719DC" w:rsidRPr="00321560" w:rsidRDefault="0066054A" w:rsidP="006E46C6">
      <w:pPr>
        <w:pStyle w:val="afffffffffe"/>
        <w:rPr>
          <w:snapToGrid w:val="0"/>
          <w:color w:val="000000" w:themeColor="text1"/>
        </w:rPr>
      </w:pPr>
      <w:r w:rsidRPr="00321560">
        <w:rPr>
          <w:color w:val="000000" w:themeColor="text1"/>
          <w:position w:val="-30"/>
        </w:rPr>
        <w:object w:dxaOrig="960" w:dyaOrig="680">
          <v:shape id="_x0000_i1538" type="#_x0000_t75" style="width:50.5pt;height:37pt" o:ole="">
            <v:imagedata r:id="rId1000" o:title=""/>
          </v:shape>
          <o:OLEObject Type="Embed" ProgID="Equation.DSMT4" ShapeID="_x0000_i1538" DrawAspect="Content" ObjectID="_1681285629" r:id="rId1001"/>
        </w:object>
      </w:r>
      <w:r w:rsidR="00B00537" w:rsidRPr="00321560">
        <w:rPr>
          <w:b/>
          <w:bCs/>
          <w:color w:val="000000" w:themeColor="text1"/>
        </w:rPr>
        <w:t xml:space="preserve">              </w:t>
      </w:r>
      <w:r w:rsidRPr="00321560">
        <w:rPr>
          <w:b/>
          <w:bCs/>
          <w:color w:val="000000" w:themeColor="text1"/>
        </w:rPr>
        <w:t xml:space="preserve">  </w:t>
      </w:r>
      <w:r w:rsidR="00B00537"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575485">
      <w:pPr>
        <w:spacing w:before="93" w:after="93" w:line="320" w:lineRule="exact"/>
        <w:ind w:firstLineChars="100" w:firstLine="21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i/>
          <w:snapToGrid w:val="0"/>
          <w:color w:val="000000" w:themeColor="text1"/>
          <w:szCs w:val="21"/>
        </w:rPr>
        <w:t>N</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按本标准第</w:t>
      </w:r>
      <w:r w:rsidR="00054CF7" w:rsidRPr="00321560">
        <w:rPr>
          <w:rFonts w:asciiTheme="minorEastAsia" w:hAnsiTheme="minorEastAsia"/>
          <w:snapToGrid w:val="0"/>
          <w:color w:val="000000" w:themeColor="text1"/>
          <w:szCs w:val="21"/>
        </w:rPr>
        <w:t>7</w:t>
      </w:r>
      <w:r w:rsidR="00FB3BCC" w:rsidRPr="00321560">
        <w:rPr>
          <w:rFonts w:asciiTheme="minorEastAsia" w:hAnsiTheme="minorEastAsia"/>
          <w:snapToGrid w:val="0"/>
          <w:color w:val="000000" w:themeColor="text1"/>
          <w:szCs w:val="21"/>
        </w:rPr>
        <w:t>.5.2</w:t>
      </w:r>
      <w:r w:rsidRPr="00321560">
        <w:rPr>
          <w:rFonts w:asciiTheme="minorEastAsia" w:hAnsiTheme="minorEastAsia"/>
          <w:snapToGrid w:val="0"/>
          <w:color w:val="000000" w:themeColor="text1"/>
          <w:szCs w:val="21"/>
        </w:rPr>
        <w:t>2</w:t>
      </w:r>
      <w:r w:rsidRPr="00321560">
        <w:rPr>
          <w:rFonts w:asciiTheme="minorEastAsia" w:hAnsiTheme="minorEastAsia" w:hint="eastAsia"/>
          <w:snapToGrid w:val="0"/>
          <w:color w:val="000000" w:themeColor="text1"/>
          <w:szCs w:val="21"/>
        </w:rPr>
        <w:t>条规定计算，并按本标准第</w:t>
      </w:r>
      <w:r w:rsidR="00AA215F">
        <w:rPr>
          <w:rFonts w:asciiTheme="minorEastAsia" w:hAnsiTheme="minorEastAsia"/>
          <w:snapToGrid w:val="0"/>
          <w:color w:val="000000" w:themeColor="text1"/>
          <w:szCs w:val="21"/>
        </w:rPr>
        <w:t>6</w:t>
      </w:r>
      <w:r w:rsidR="00FB3BCC" w:rsidRPr="00321560">
        <w:rPr>
          <w:rFonts w:asciiTheme="minorEastAsia" w:hAnsiTheme="minorEastAsia"/>
          <w:snapToGrid w:val="0"/>
          <w:color w:val="000000" w:themeColor="text1"/>
          <w:szCs w:val="21"/>
        </w:rPr>
        <w:t>.4.1</w:t>
      </w:r>
      <w:r w:rsidRPr="00321560">
        <w:rPr>
          <w:rFonts w:asciiTheme="minorEastAsia" w:hAnsiTheme="minorEastAsia" w:hint="eastAsia"/>
          <w:snapToGrid w:val="0"/>
          <w:color w:val="000000" w:themeColor="text1"/>
          <w:szCs w:val="21"/>
        </w:rPr>
        <w:t>条规定进行组合得到的单个背栓连接的拉力设计值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i/>
          <w:snapToGrid w:val="0"/>
          <w:color w:val="000000" w:themeColor="text1"/>
          <w:szCs w:val="21"/>
        </w:rPr>
        <w:t>V</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按本标准第</w:t>
      </w:r>
      <w:r w:rsidR="00054CF7" w:rsidRPr="00321560">
        <w:rPr>
          <w:rFonts w:asciiTheme="minorEastAsia" w:hAnsiTheme="minorEastAsia"/>
          <w:snapToGrid w:val="0"/>
          <w:color w:val="000000" w:themeColor="text1"/>
          <w:szCs w:val="21"/>
        </w:rPr>
        <w:t>7</w:t>
      </w:r>
      <w:r w:rsidR="00FB3BCC" w:rsidRPr="00321560">
        <w:rPr>
          <w:rFonts w:asciiTheme="minorEastAsia" w:hAnsiTheme="minorEastAsia"/>
          <w:snapToGrid w:val="0"/>
          <w:color w:val="000000" w:themeColor="text1"/>
          <w:szCs w:val="21"/>
        </w:rPr>
        <w:t>.5.2</w:t>
      </w:r>
      <w:r w:rsidRPr="00321560">
        <w:rPr>
          <w:rFonts w:asciiTheme="minorEastAsia" w:hAnsiTheme="minorEastAsia"/>
          <w:snapToGrid w:val="0"/>
          <w:color w:val="000000" w:themeColor="text1"/>
          <w:szCs w:val="21"/>
        </w:rPr>
        <w:t>3</w:t>
      </w:r>
      <w:r w:rsidRPr="00321560">
        <w:rPr>
          <w:rFonts w:asciiTheme="minorEastAsia" w:hAnsiTheme="minorEastAsia" w:hint="eastAsia"/>
          <w:snapToGrid w:val="0"/>
          <w:color w:val="000000" w:themeColor="text1"/>
          <w:szCs w:val="21"/>
        </w:rPr>
        <w:t>条规定计算得到的单个背栓连接的剪力设计值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i/>
          <w:snapToGrid w:val="0"/>
          <w:color w:val="000000" w:themeColor="text1"/>
          <w:szCs w:val="21"/>
        </w:rPr>
        <w:t>P</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实测所得背栓连接受拉破坏力最小值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9F7FB0">
      <w:pPr>
        <w:spacing w:before="93" w:after="93" w:line="320" w:lineRule="exact"/>
        <w:ind w:firstLineChars="300" w:firstLine="630"/>
        <w:rPr>
          <w:rFonts w:asciiTheme="minorEastAsia" w:hAnsiTheme="minorEastAsia"/>
          <w:snapToGrid w:val="0"/>
          <w:color w:val="000000" w:themeColor="text1"/>
          <w:szCs w:val="21"/>
        </w:rPr>
      </w:pPr>
      <w:r w:rsidRPr="00321560">
        <w:rPr>
          <w:i/>
          <w:snapToGrid w:val="0"/>
          <w:color w:val="000000" w:themeColor="text1"/>
          <w:position w:val="-12"/>
          <w:szCs w:val="21"/>
        </w:rPr>
        <w:object w:dxaOrig="320" w:dyaOrig="360">
          <v:shape id="_x0000_i1539" type="#_x0000_t75" style="width:15.5pt;height:19pt" o:ole="">
            <v:imagedata r:id="rId1002" o:title=""/>
          </v:shape>
          <o:OLEObject Type="Embed" ProgID="Equation.DSMT4" ShapeID="_x0000_i1539" DrawAspect="Content" ObjectID="_1681285630" r:id="rId1003"/>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背栓连接承载力分项系数，可取</w:t>
      </w:r>
      <w:r w:rsidRPr="00321560">
        <w:rPr>
          <w:rFonts w:asciiTheme="minorEastAsia" w:hAnsiTheme="minorEastAsia" w:hint="eastAsia"/>
          <w:snapToGrid w:val="0"/>
          <w:color w:val="000000" w:themeColor="text1"/>
          <w:szCs w:val="21"/>
        </w:rPr>
        <w:t>2.15</w:t>
      </w:r>
      <w:r w:rsidRPr="00321560">
        <w:rPr>
          <w:rFonts w:asciiTheme="minorEastAsia" w:hAnsiTheme="minorEastAsia" w:hint="eastAsia"/>
          <w:snapToGrid w:val="0"/>
          <w:color w:val="000000" w:themeColor="text1"/>
          <w:szCs w:val="2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石材蜂窝板块单边边长不宜大于2.0m，单块最大面积不宜大于2.0</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snapToGrid w:val="0"/>
          <w:color w:val="000000" w:themeColor="text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石材蜂窝板幕墙宜采用蜂窝板粘结预置连接螺母的固定方式。预置连接螺母必须在工厂制作时埋入，不得现场临时埋设。</w:t>
      </w:r>
    </w:p>
    <w:p w:rsidR="002719DC" w:rsidRPr="00321560" w:rsidRDefault="002719DC" w:rsidP="00C5499B">
      <w:pPr>
        <w:pStyle w:val="a4"/>
        <w:rPr>
          <w:snapToGrid w:val="0"/>
          <w:color w:val="000000" w:themeColor="text1"/>
        </w:rPr>
      </w:pPr>
      <w:r w:rsidRPr="00321560">
        <w:rPr>
          <w:rFonts w:hint="eastAsia"/>
          <w:snapToGrid w:val="0"/>
          <w:color w:val="000000" w:themeColor="text1"/>
        </w:rPr>
        <w:t>在风荷载或垂直于板面方向地震作用下，四点支承石材蜂窝板石材面板的抗弯设计应符合下列规定：</w:t>
      </w:r>
    </w:p>
    <w:p w:rsidR="002719DC" w:rsidRPr="00321560" w:rsidRDefault="002719DC" w:rsidP="0027558F">
      <w:pPr>
        <w:pStyle w:val="afc"/>
        <w:numPr>
          <w:ilvl w:val="0"/>
          <w:numId w:val="64"/>
        </w:numPr>
        <w:rPr>
          <w:snapToGrid w:val="0"/>
          <w:color w:val="000000" w:themeColor="text1"/>
        </w:rPr>
      </w:pPr>
      <w:r w:rsidRPr="00321560">
        <w:rPr>
          <w:rFonts w:hint="eastAsia"/>
          <w:snapToGrid w:val="0"/>
          <w:color w:val="000000" w:themeColor="text1"/>
        </w:rPr>
        <w:t>确定石材面板的最大弯曲应力时，应对正、负风荷载作用下产生的弯曲应力分别进行计算；</w:t>
      </w:r>
    </w:p>
    <w:p w:rsidR="002719DC" w:rsidRPr="00321560" w:rsidRDefault="002719DC" w:rsidP="006C3BAC">
      <w:pPr>
        <w:pStyle w:val="afc"/>
        <w:rPr>
          <w:snapToGrid w:val="0"/>
          <w:color w:val="000000" w:themeColor="text1"/>
        </w:rPr>
      </w:pPr>
      <w:r w:rsidRPr="00321560">
        <w:rPr>
          <w:rFonts w:hint="eastAsia"/>
          <w:snapToGrid w:val="0"/>
          <w:color w:val="000000" w:themeColor="text1"/>
        </w:rPr>
        <w:t>四点支承的矩形石材蜂窝板石材面板最大弯曲应力标准值可采用下列公式计算：</w:t>
      </w:r>
    </w:p>
    <w:p w:rsidR="002719DC" w:rsidRPr="00321560" w:rsidRDefault="002A1A44" w:rsidP="006E46C6">
      <w:pPr>
        <w:pStyle w:val="afffffffffe"/>
        <w:rPr>
          <w:color w:val="000000" w:themeColor="text1"/>
        </w:rPr>
      </w:pPr>
      <w:r w:rsidRPr="00321560">
        <w:rPr>
          <w:color w:val="000000" w:themeColor="text1"/>
          <w:position w:val="-30"/>
        </w:rPr>
        <w:object w:dxaOrig="1320" w:dyaOrig="720">
          <v:shape id="_x0000_i1540" type="#_x0000_t75" style="width:66.5pt;height:37pt" o:ole="">
            <v:imagedata r:id="rId1004" o:title=""/>
          </v:shape>
          <o:OLEObject Type="Embed" ProgID="Equation.DSMT4" ShapeID="_x0000_i1540" DrawAspect="Content" ObjectID="_1681285631" r:id="rId1005"/>
        </w:object>
      </w:r>
      <w:r w:rsidR="00B00537"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A1A44" w:rsidP="006E46C6">
      <w:pPr>
        <w:pStyle w:val="afffffffffe"/>
        <w:rPr>
          <w:color w:val="000000" w:themeColor="text1"/>
        </w:rPr>
      </w:pPr>
      <w:r w:rsidRPr="00321560">
        <w:rPr>
          <w:color w:val="000000" w:themeColor="text1"/>
          <w:position w:val="-30"/>
        </w:rPr>
        <w:object w:dxaOrig="1380" w:dyaOrig="720">
          <v:shape id="_x0000_i1541" type="#_x0000_t75" style="width:69pt;height:37pt" o:ole="">
            <v:imagedata r:id="rId1006" o:title=""/>
          </v:shape>
          <o:OLEObject Type="Embed" ProgID="Equation.DSMT4" ShapeID="_x0000_i1541" DrawAspect="Content" ObjectID="_1681285632" r:id="rId1007"/>
        </w:object>
      </w:r>
      <w:r w:rsidR="00B00537"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A1A44" w:rsidP="006E46C6">
      <w:pPr>
        <w:pStyle w:val="afffffffffe"/>
        <w:rPr>
          <w:color w:val="000000" w:themeColor="text1"/>
        </w:rPr>
      </w:pPr>
      <w:r w:rsidRPr="00321560">
        <w:rPr>
          <w:color w:val="000000" w:themeColor="text1"/>
          <w:position w:val="-24"/>
        </w:rPr>
        <w:object w:dxaOrig="859" w:dyaOrig="620">
          <v:shape id="_x0000_i1542" type="#_x0000_t75" style="width:44pt;height:31pt" o:ole="">
            <v:imagedata r:id="rId1008" o:title=""/>
          </v:shape>
          <o:OLEObject Type="Embed" ProgID="Equation.DSMT4" ShapeID="_x0000_i1542" DrawAspect="Content" ObjectID="_1681285633" r:id="rId1009"/>
        </w:object>
      </w:r>
      <w:r w:rsidR="00D0455F" w:rsidRPr="00321560">
        <w:rPr>
          <w:color w:val="000000" w:themeColor="text1"/>
        </w:rPr>
        <w:fldChar w:fldCharType="begin"/>
      </w:r>
      <w:r w:rsidR="002719DC" w:rsidRPr="00321560">
        <w:rPr>
          <w:color w:val="000000" w:themeColor="text1"/>
        </w:rPr>
        <w:instrText xml:space="preserve"> QUOTE </w:instrText>
      </w:r>
      <w:r w:rsidR="002719DC" w:rsidRPr="00321560">
        <w:rPr>
          <w:rFonts w:hint="eastAsia"/>
          <w:noProof/>
          <w:color w:val="000000" w:themeColor="text1"/>
        </w:rPr>
        <w:drawing>
          <wp:inline distT="0" distB="0" distL="0" distR="0">
            <wp:extent cx="790575" cy="4191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10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419100"/>
                    </a:xfrm>
                    <a:prstGeom prst="rect">
                      <a:avLst/>
                    </a:prstGeom>
                    <a:noFill/>
                    <a:ln>
                      <a:noFill/>
                    </a:ln>
                  </pic:spPr>
                </pic:pic>
              </a:graphicData>
            </a:graphic>
          </wp:inline>
        </w:drawing>
      </w:r>
      <w:r w:rsidR="00D0455F" w:rsidRPr="00321560">
        <w:rPr>
          <w:color w:val="000000" w:themeColor="text1"/>
        </w:rPr>
        <w:fldChar w:fldCharType="end"/>
      </w:r>
      <w:r w:rsidR="00B00537" w:rsidRPr="00321560">
        <w:rPr>
          <w:b/>
          <w:bCs/>
          <w:color w:val="000000" w:themeColor="text1"/>
        </w:rPr>
        <w:t xml:space="preserve">                                 </w:t>
      </w:r>
      <w:r w:rsidR="00A33DBF" w:rsidRPr="00321560">
        <w:rPr>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snapToGrid w:val="0"/>
          <w:color w:val="000000" w:themeColor="text1"/>
          <w:position w:val="-12"/>
          <w:szCs w:val="21"/>
        </w:rPr>
        <w:object w:dxaOrig="400" w:dyaOrig="360">
          <v:shape id="_x0000_i1543" type="#_x0000_t75" style="width:19.5pt;height:19pt" o:ole="">
            <v:imagedata r:id="rId1011" o:title=""/>
          </v:shape>
          <o:OLEObject Type="Embed" ProgID="Equation.DSMT4" ShapeID="_x0000_i1543" DrawAspect="Content" ObjectID="_1681285634" r:id="rId1012"/>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400" w:dyaOrig="360">
          <v:shape id="_x0000_i1544" type="#_x0000_t75" style="width:19.5pt;height:19pt" o:ole="">
            <v:imagedata r:id="rId1013" o:title=""/>
          </v:shape>
          <o:OLEObject Type="Embed" ProgID="Equation.DSMT4" ShapeID="_x0000_i1544" DrawAspect="Content" ObjectID="_1681285635" r:id="rId1014"/>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分别为垂直于面板的风荷载、地震作用下产生的最大弯曲应力标准值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550" w:firstLine="115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00" w:dyaOrig="360">
          <v:shape id="_x0000_i1545" type="#_x0000_t75" style="width:15pt;height:19pt" o:ole="">
            <v:imagedata r:id="rId1015" o:title=""/>
          </v:shape>
          <o:OLEObject Type="Embed" ProgID="Equation.DSMT4" ShapeID="_x0000_i1545" DrawAspect="Content" ObjectID="_1681285636" r:id="rId1016"/>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360" w:dyaOrig="360">
          <v:shape id="_x0000_i1546" type="#_x0000_t75" style="width:19pt;height:19pt" o:ole="">
            <v:imagedata r:id="rId1017" o:title=""/>
          </v:shape>
          <o:OLEObject Type="Embed" ProgID="Equation.DSMT4" ShapeID="_x0000_i1546" DrawAspect="Content" ObjectID="_1681285637" r:id="rId101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分别为垂直于面板方向的风荷载、地震作用标准值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600" w:firstLine="126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279" w:dyaOrig="380">
          <v:shape id="_x0000_i1547" type="#_x0000_t75" style="width:14.5pt;height:19.5pt" o:ole="">
            <v:imagedata r:id="rId1019" o:title=""/>
          </v:shape>
          <o:OLEObject Type="Embed" ProgID="Equation.DSMT4" ShapeID="_x0000_i1547" DrawAspect="Content" ObjectID="_1681285638" r:id="rId1020"/>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260" w:dyaOrig="380">
          <v:shape id="_x0000_i1548" type="#_x0000_t75" style="width:13.5pt;height:19.5pt" o:ole="">
            <v:imagedata r:id="rId1021" o:title=""/>
          </v:shape>
          <o:OLEObject Type="Embed" ProgID="Equation.DSMT4" ShapeID="_x0000_i1548" DrawAspect="Content" ObjectID="_1681285639" r:id="rId102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四点支承面板支承点</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预置螺母中心线</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之间的距离</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279" w:dyaOrig="380">
          <v:shape id="_x0000_i1549" type="#_x0000_t75" style="width:14.5pt;height:22pt" o:ole="">
            <v:imagedata r:id="rId1023" o:title=""/>
          </v:shape>
          <o:OLEObject Type="Embed" ProgID="Equation.DSMT4" ShapeID="_x0000_i1549" DrawAspect="Content" ObjectID="_1681285640" r:id="rId1024"/>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260" w:dyaOrig="380">
          <v:shape id="_x0000_i1550" type="#_x0000_t75" style="width:14pt;height:22pt" o:ole="">
            <v:imagedata r:id="rId1025" o:title=""/>
          </v:shape>
          <o:OLEObject Type="Embed" ProgID="Equation.DSMT4" ShapeID="_x0000_i1550" DrawAspect="Content" ObjectID="_1681285641" r:id="rId1026"/>
        </w:objec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850" w:firstLine="178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260" w:dyaOrig="220">
          <v:shape id="_x0000_i1551" type="#_x0000_t75" style="width:13.5pt;height:11.5pt" o:ole="">
            <v:imagedata r:id="rId1027" o:title=""/>
          </v:shape>
          <o:OLEObject Type="Embed" ProgID="Equation.DSMT4" ShapeID="_x0000_i1551" DrawAspect="Content" ObjectID="_1681285642" r:id="rId102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四点支承面板在均布荷载作用下的最大弯矩系数，可根据支承点间的距离比</w:t>
      </w:r>
      <w:r w:rsidRPr="00321560">
        <w:rPr>
          <w:rFonts w:asciiTheme="minorEastAsia" w:hAnsiTheme="minorEastAsia"/>
          <w:snapToGrid w:val="0"/>
          <w:color w:val="000000" w:themeColor="text1"/>
          <w:position w:val="-12"/>
          <w:szCs w:val="21"/>
        </w:rPr>
        <w:object w:dxaOrig="620" w:dyaOrig="380">
          <v:shape id="_x0000_i1552" type="#_x0000_t75" style="width:28.5pt;height:14.5pt" o:ole="">
            <v:imagedata r:id="rId1029" o:title=""/>
          </v:shape>
          <o:OLEObject Type="Embed" ProgID="Equation.DSMT4" ShapeID="_x0000_i1552" DrawAspect="Content" ObjectID="_1681285643" r:id="rId1030"/>
        </w:object>
      </w:r>
      <w:r w:rsidRPr="00321560">
        <w:rPr>
          <w:rFonts w:asciiTheme="minorEastAsia" w:hAnsiTheme="minorEastAsia" w:hint="eastAsia"/>
          <w:snapToGrid w:val="0"/>
          <w:color w:val="000000" w:themeColor="text1"/>
          <w:szCs w:val="21"/>
        </w:rPr>
        <w:t>和材料的泊松比</w:t>
      </w:r>
      <w:r w:rsidRPr="00321560">
        <w:rPr>
          <w:i/>
          <w:snapToGrid w:val="0"/>
          <w:color w:val="000000" w:themeColor="text1"/>
          <w:szCs w:val="21"/>
        </w:rPr>
        <w:t>v</w:t>
      </w:r>
      <w:r w:rsidRPr="00321560">
        <w:rPr>
          <w:rFonts w:asciiTheme="minorEastAsia" w:hAnsiTheme="minorEastAsia" w:hint="eastAsia"/>
          <w:snapToGrid w:val="0"/>
          <w:color w:val="000000" w:themeColor="text1"/>
          <w:szCs w:val="21"/>
        </w:rPr>
        <w:t>，按本标准表</w:t>
      </w:r>
      <w:r w:rsidR="006D630E" w:rsidRPr="00321560">
        <w:rPr>
          <w:rFonts w:asciiTheme="minorEastAsia" w:hAnsiTheme="minorEastAsia"/>
          <w:snapToGrid w:val="0"/>
          <w:color w:val="000000" w:themeColor="text1"/>
          <w:szCs w:val="21"/>
        </w:rPr>
        <w:t>68</w:t>
      </w:r>
      <w:r w:rsidRPr="00321560">
        <w:rPr>
          <w:rFonts w:asciiTheme="minorEastAsia" w:hAnsiTheme="minorEastAsia" w:hint="eastAsia"/>
          <w:snapToGrid w:val="0"/>
          <w:color w:val="000000" w:themeColor="text1"/>
          <w:szCs w:val="21"/>
        </w:rPr>
        <w:t>查取；</w:t>
      </w:r>
    </w:p>
    <w:p w:rsidR="002719DC" w:rsidRPr="00321560" w:rsidRDefault="002719DC" w:rsidP="00AA215F">
      <w:pPr>
        <w:spacing w:before="93" w:after="93" w:line="320" w:lineRule="exact"/>
        <w:ind w:left="425" w:firstLineChars="800" w:firstLine="168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00" w:dyaOrig="360">
          <v:shape id="_x0000_i1553" type="#_x0000_t75" style="width:15pt;height:19pt" o:ole="">
            <v:imagedata r:id="rId1031" o:title=""/>
          </v:shape>
          <o:OLEObject Type="Embed" ProgID="Equation.DSMT4" ShapeID="_x0000_i1553" DrawAspect="Content" ObjectID="_1681285644" r:id="rId103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石材蜂窝板的等效截面模量</w:t>
      </w:r>
      <w:r w:rsidRPr="00321560">
        <w:rPr>
          <w:rFonts w:asciiTheme="minorEastAsia" w:hAnsiTheme="minorEastAsia" w:hint="eastAsia"/>
          <w:snapToGrid w:val="0"/>
          <w:color w:val="000000" w:themeColor="text1"/>
          <w:szCs w:val="21"/>
        </w:rPr>
        <w:t>(</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800" w:firstLine="168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20" w:dyaOrig="360">
          <v:shape id="_x0000_i1554" type="#_x0000_t75" style="width:15.5pt;height:19pt" o:ole="">
            <v:imagedata r:id="rId1033" o:title=""/>
          </v:shape>
          <o:OLEObject Type="Embed" ProgID="Equation.DSMT4" ShapeID="_x0000_i1554" DrawAspect="Content" ObjectID="_1681285645" r:id="rId1034"/>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石材蜂窝板的等效弯曲刚度</w:t>
      </w:r>
      <w:r w:rsidRPr="00321560">
        <w:rPr>
          <w:rFonts w:asciiTheme="minorEastAsia" w:hAnsiTheme="minorEastAsia" w:hint="eastAsia"/>
          <w:snapToGrid w:val="0"/>
          <w:color w:val="000000" w:themeColor="text1"/>
          <w:szCs w:val="21"/>
        </w:rPr>
        <w:t>(N/mm)</w:t>
      </w:r>
      <w:r w:rsidRPr="00321560">
        <w:rPr>
          <w:rFonts w:asciiTheme="minorEastAsia" w:hAnsiTheme="minorEastAsia" w:hint="eastAsia"/>
          <w:snapToGrid w:val="0"/>
          <w:color w:val="000000" w:themeColor="text1"/>
          <w:szCs w:val="21"/>
        </w:rPr>
        <w:t>，由整板的弯曲性能试验所得，也可按本标准附录</w:t>
      </w:r>
      <w:r w:rsidRPr="00321560">
        <w:rPr>
          <w:rFonts w:asciiTheme="minorEastAsia" w:hAnsiTheme="minorEastAsia" w:hint="eastAsia"/>
          <w:snapToGrid w:val="0"/>
          <w:color w:val="000000" w:themeColor="text1"/>
          <w:szCs w:val="21"/>
        </w:rPr>
        <w:t>B</w:t>
      </w:r>
      <w:r w:rsidRPr="00321560">
        <w:rPr>
          <w:rFonts w:asciiTheme="minorEastAsia" w:hAnsiTheme="minorEastAsia" w:hint="eastAsia"/>
          <w:snapToGrid w:val="0"/>
          <w:color w:val="000000" w:themeColor="text1"/>
          <w:szCs w:val="21"/>
        </w:rPr>
        <w:t>的计算方法确定；</w:t>
      </w:r>
    </w:p>
    <w:p w:rsidR="002719DC" w:rsidRPr="00321560" w:rsidRDefault="002719DC" w:rsidP="00AA215F">
      <w:pPr>
        <w:spacing w:before="93" w:after="93" w:line="320" w:lineRule="exact"/>
        <w:ind w:left="425" w:firstLineChars="850" w:firstLine="178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4"/>
          <w:szCs w:val="21"/>
        </w:rPr>
        <w:object w:dxaOrig="240" w:dyaOrig="260">
          <v:shape id="_x0000_i1555" type="#_x0000_t75" style="width:12pt;height:13.5pt" o:ole="">
            <v:imagedata r:id="rId1035" o:title=""/>
          </v:shape>
          <o:OLEObject Type="Embed" ProgID="Equation.DSMT4" ShapeID="_x0000_i1555" DrawAspect="Content" ObjectID="_1681285646" r:id="rId1036"/>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石材面板的弹性模量</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AA215F">
      <w:pPr>
        <w:spacing w:before="93" w:after="93" w:line="320" w:lineRule="exact"/>
        <w:ind w:left="425" w:firstLineChars="900" w:firstLine="189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139" w:dyaOrig="279">
          <v:shape id="_x0000_i1556" type="#_x0000_t75" style="width:8pt;height:14.5pt" o:ole="">
            <v:imagedata r:id="rId1037" o:title=""/>
          </v:shape>
          <o:OLEObject Type="Embed" ProgID="Equation.DSMT4" ShapeID="_x0000_i1556" DrawAspect="Content" ObjectID="_1681285647" r:id="rId103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石材蜂窝板中性轴距石材面板表面的距离</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，计算方法可按本标准附录</w:t>
      </w:r>
      <w:r w:rsidRPr="00321560">
        <w:rPr>
          <w:rFonts w:asciiTheme="minorEastAsia" w:hAnsiTheme="minorEastAsia"/>
          <w:snapToGrid w:val="0"/>
          <w:color w:val="000000" w:themeColor="text1"/>
          <w:szCs w:val="21"/>
        </w:rPr>
        <w:t>C</w:t>
      </w:r>
      <w:r w:rsidRPr="00321560">
        <w:rPr>
          <w:rFonts w:asciiTheme="minorEastAsia" w:hAnsiTheme="minorEastAsia" w:hint="eastAsia"/>
          <w:snapToGrid w:val="0"/>
          <w:color w:val="000000" w:themeColor="text1"/>
          <w:szCs w:val="21"/>
        </w:rPr>
        <w:t>执行。</w:t>
      </w:r>
    </w:p>
    <w:p w:rsidR="002719DC" w:rsidRPr="00321560" w:rsidRDefault="002719DC" w:rsidP="006C3BAC">
      <w:pPr>
        <w:pStyle w:val="afc"/>
        <w:rPr>
          <w:snapToGrid w:val="0"/>
          <w:color w:val="000000" w:themeColor="text1"/>
        </w:rPr>
      </w:pPr>
      <w:r w:rsidRPr="00321560">
        <w:rPr>
          <w:rFonts w:hint="eastAsia"/>
          <w:snapToGrid w:val="0"/>
          <w:color w:val="000000" w:themeColor="text1"/>
        </w:rPr>
        <w:t>石材面板中由各种荷载和作用产生的最大弯曲应力标准值应按本标准第</w:t>
      </w:r>
      <w:r w:rsidR="00054CF7" w:rsidRPr="00321560">
        <w:rPr>
          <w:snapToGrid w:val="0"/>
          <w:color w:val="000000" w:themeColor="text1"/>
        </w:rPr>
        <w:t>6</w:t>
      </w:r>
      <w:r w:rsidR="00FB3BCC" w:rsidRPr="00321560">
        <w:rPr>
          <w:snapToGrid w:val="0"/>
          <w:color w:val="000000" w:themeColor="text1"/>
        </w:rPr>
        <w:t>.4.1</w:t>
      </w:r>
      <w:r w:rsidRPr="00321560">
        <w:rPr>
          <w:rFonts w:hint="eastAsia"/>
          <w:snapToGrid w:val="0"/>
          <w:color w:val="000000" w:themeColor="text1"/>
        </w:rPr>
        <w:t>条的规定进行组合，所得的最大弯曲应力设计值不应大于石材面板的抗弯强度设计值。</w:t>
      </w:r>
    </w:p>
    <w:p w:rsidR="002719DC" w:rsidRPr="00321560" w:rsidRDefault="002719DC" w:rsidP="00C5499B">
      <w:pPr>
        <w:pStyle w:val="a4"/>
        <w:rPr>
          <w:snapToGrid w:val="0"/>
          <w:color w:val="000000" w:themeColor="text1"/>
        </w:rPr>
      </w:pPr>
      <w:r w:rsidRPr="00321560">
        <w:rPr>
          <w:rFonts w:hint="eastAsia"/>
          <w:snapToGrid w:val="0"/>
          <w:color w:val="000000" w:themeColor="text1"/>
        </w:rPr>
        <w:t>石材蜂窝板在垂直于面板的风荷载标准值作用下的挠度应符合下列规定：</w:t>
      </w:r>
    </w:p>
    <w:p w:rsidR="002719DC" w:rsidRPr="00321560" w:rsidRDefault="002719DC" w:rsidP="0027558F">
      <w:pPr>
        <w:pStyle w:val="afc"/>
        <w:numPr>
          <w:ilvl w:val="0"/>
          <w:numId w:val="65"/>
        </w:numPr>
        <w:rPr>
          <w:snapToGrid w:val="0"/>
          <w:color w:val="000000" w:themeColor="text1"/>
        </w:rPr>
      </w:pPr>
      <w:r w:rsidRPr="00321560">
        <w:rPr>
          <w:rFonts w:hint="eastAsia"/>
          <w:snapToGrid w:val="0"/>
          <w:color w:val="000000" w:themeColor="text1"/>
        </w:rPr>
        <w:t>四点支承的矩形石材蜂窝板的挠度可按下列公式计算：</w:t>
      </w:r>
    </w:p>
    <w:p w:rsidR="002719DC" w:rsidRPr="00321560" w:rsidRDefault="002627BA" w:rsidP="006E46C6">
      <w:pPr>
        <w:pStyle w:val="afffffffffe"/>
        <w:rPr>
          <w:snapToGrid w:val="0"/>
          <w:color w:val="000000" w:themeColor="text1"/>
        </w:rPr>
      </w:pPr>
      <w:r w:rsidRPr="00321560">
        <w:rPr>
          <w:color w:val="000000" w:themeColor="text1"/>
          <w:position w:val="-30"/>
        </w:rPr>
        <w:object w:dxaOrig="1280" w:dyaOrig="720">
          <v:shape id="_x0000_i1557" type="#_x0000_t75" style="width:67pt;height:37pt" o:ole="">
            <v:imagedata r:id="rId1039" o:title=""/>
          </v:shape>
          <o:OLEObject Type="Embed" ProgID="Equation.DSMT4" ShapeID="_x0000_i1557" DrawAspect="Content" ObjectID="_1681285648" r:id="rId1040"/>
        </w:object>
      </w:r>
      <w:r w:rsidR="00B00537"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6C3BAC">
      <w:pPr>
        <w:spacing w:before="93" w:after="93" w:line="320" w:lineRule="exact"/>
        <w:ind w:firstLineChars="100" w:firstLine="21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00C401D4">
        <w:rPr>
          <w:rFonts w:asciiTheme="minorEastAsia" w:hAnsiTheme="minorEastAsia" w:hint="eastAsia"/>
          <w:snapToGrid w:val="0"/>
          <w:color w:val="000000" w:themeColor="text1"/>
          <w:szCs w:val="21"/>
        </w:rPr>
        <w:t xml:space="preserve">     </w:t>
      </w:r>
      <w:r w:rsidRPr="00321560">
        <w:rPr>
          <w:rFonts w:asciiTheme="minorEastAsia" w:hAnsiTheme="minorEastAsia"/>
          <w:snapToGrid w:val="0"/>
          <w:color w:val="000000" w:themeColor="text1"/>
          <w:position w:val="-14"/>
          <w:szCs w:val="21"/>
        </w:rPr>
        <w:object w:dxaOrig="300" w:dyaOrig="380">
          <v:shape id="_x0000_i1558" type="#_x0000_t75" style="width:14.5pt;height:22pt" o:ole="">
            <v:imagedata r:id="rId1041" o:title=""/>
          </v:shape>
          <o:OLEObject Type="Embed" ProgID="Equation.DSMT4" ShapeID="_x0000_i1558" DrawAspect="Content" ObjectID="_1681285649" r:id="rId104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在风荷载标准值作用下的最大挠度值</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p>
    <w:p w:rsidR="002719DC" w:rsidRPr="00321560" w:rsidRDefault="002719DC" w:rsidP="00C401D4">
      <w:pPr>
        <w:spacing w:before="93" w:after="93" w:line="320" w:lineRule="exact"/>
        <w:ind w:left="425" w:firstLineChars="450" w:firstLine="94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0"/>
          <w:szCs w:val="21"/>
        </w:rPr>
        <w:object w:dxaOrig="240" w:dyaOrig="260">
          <v:shape id="_x0000_i1559" type="#_x0000_t75" style="width:14.5pt;height:14pt" o:ole="">
            <v:imagedata r:id="rId1043" o:title=""/>
          </v:shape>
          <o:OLEObject Type="Embed" ProgID="Equation.DSMT4" ShapeID="_x0000_i1559" DrawAspect="Content" ObjectID="_1681285650" r:id="rId1044"/>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挠度系数，可按表</w:t>
      </w:r>
      <w:r w:rsidR="006E46C6" w:rsidRPr="00321560">
        <w:rPr>
          <w:rFonts w:asciiTheme="minorEastAsia" w:hAnsiTheme="minorEastAsia"/>
          <w:snapToGrid w:val="0"/>
          <w:color w:val="000000" w:themeColor="text1"/>
          <w:szCs w:val="21"/>
        </w:rPr>
        <w:t>70</w:t>
      </w:r>
      <w:r w:rsidRPr="00321560">
        <w:rPr>
          <w:rFonts w:asciiTheme="minorEastAsia" w:hAnsiTheme="minorEastAsia" w:hint="eastAsia"/>
          <w:snapToGrid w:val="0"/>
          <w:color w:val="000000" w:themeColor="text1"/>
          <w:szCs w:val="21"/>
        </w:rPr>
        <w:t>选用；</w:t>
      </w:r>
    </w:p>
    <w:p w:rsidR="002719DC" w:rsidRPr="00321560" w:rsidRDefault="002719DC" w:rsidP="00C401D4">
      <w:pPr>
        <w:spacing w:before="93" w:after="93" w:line="320" w:lineRule="exact"/>
        <w:ind w:left="425" w:firstLineChars="400" w:firstLine="84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00" w:dyaOrig="360">
          <v:shape id="_x0000_i1560" type="#_x0000_t75" style="width:14.5pt;height:21.5pt" o:ole="">
            <v:imagedata r:id="rId1045" o:title=""/>
          </v:shape>
          <o:OLEObject Type="Embed" ProgID="Equation.DSMT4" ShapeID="_x0000_i1560" DrawAspect="Content" ObjectID="_1681285651" r:id="rId1046"/>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垂直作用于面板的风荷载标准值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279" w:dyaOrig="380">
          <v:shape id="_x0000_i1561" type="#_x0000_t75" style="width:14.5pt;height:22pt" o:ole="">
            <v:imagedata r:id="rId1023" o:title=""/>
          </v:shape>
          <o:OLEObject Type="Embed" ProgID="Equation.DSMT4" ShapeID="_x0000_i1561" DrawAspect="Content" ObjectID="_1681285652" r:id="rId1047"/>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260" w:dyaOrig="380">
          <v:shape id="_x0000_i1562" type="#_x0000_t75" style="width:14pt;height:22pt" o:ole="">
            <v:imagedata r:id="rId1025" o:title=""/>
          </v:shape>
          <o:OLEObject Type="Embed" ProgID="Equation.DSMT4" ShapeID="_x0000_i1562" DrawAspect="Content" ObjectID="_1681285653" r:id="rId104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四点支承面板支承点</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预置螺母中心线</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之间的距离</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279" w:dyaOrig="380">
          <v:shape id="_x0000_i1563" type="#_x0000_t75" style="width:14.5pt;height:22pt" o:ole="">
            <v:imagedata r:id="rId1023" o:title=""/>
          </v:shape>
          <o:OLEObject Type="Embed" ProgID="Equation.DSMT4" ShapeID="_x0000_i1563" DrawAspect="Content" ObjectID="_1681285654" r:id="rId1049"/>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260" w:dyaOrig="380">
          <v:shape id="_x0000_i1564" type="#_x0000_t75" style="width:14pt;height:22pt" o:ole="">
            <v:imagedata r:id="rId1025" o:title=""/>
          </v:shape>
          <o:OLEObject Type="Embed" ProgID="Equation.DSMT4" ShapeID="_x0000_i1564" DrawAspect="Content" ObjectID="_1681285655" r:id="rId1050"/>
        </w:object>
      </w:r>
      <w:r w:rsidRPr="00321560">
        <w:rPr>
          <w:rFonts w:asciiTheme="minorEastAsia" w:hAnsiTheme="minorEastAsia" w:hint="eastAsia"/>
          <w:snapToGrid w:val="0"/>
          <w:color w:val="000000" w:themeColor="text1"/>
          <w:szCs w:val="21"/>
        </w:rPr>
        <w:t>；</w:t>
      </w:r>
    </w:p>
    <w:p w:rsidR="002719DC" w:rsidRPr="00321560" w:rsidRDefault="002719DC" w:rsidP="00C401D4">
      <w:pPr>
        <w:spacing w:before="93" w:after="93" w:line="320" w:lineRule="exact"/>
        <w:ind w:left="425" w:firstLineChars="400" w:firstLine="84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20" w:dyaOrig="360">
          <v:shape id="_x0000_i1565" type="#_x0000_t75" style="width:14.5pt;height:14.5pt" o:ole="">
            <v:imagedata r:id="rId1051" o:title=""/>
          </v:shape>
          <o:OLEObject Type="Embed" ProgID="Equation.DSMT4" ShapeID="_x0000_i1565" DrawAspect="Content" ObjectID="_1681285656" r:id="rId105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石材蜂窝板的等效弯曲刚度</w:t>
      </w:r>
      <w:r w:rsidRPr="00321560">
        <w:rPr>
          <w:rFonts w:asciiTheme="minorEastAsia" w:hAnsiTheme="minorEastAsia" w:hint="eastAsia"/>
          <w:snapToGrid w:val="0"/>
          <w:color w:val="000000" w:themeColor="text1"/>
          <w:szCs w:val="21"/>
        </w:rPr>
        <w:t>(N/mm)</w:t>
      </w:r>
      <w:r w:rsidRPr="00321560">
        <w:rPr>
          <w:rFonts w:asciiTheme="minorEastAsia" w:hAnsiTheme="minorEastAsia" w:hint="eastAsia"/>
          <w:snapToGrid w:val="0"/>
          <w:color w:val="000000" w:themeColor="text1"/>
          <w:szCs w:val="21"/>
        </w:rPr>
        <w:t>，由整板的弯曲性能试验所得，也可按本标准附录</w:t>
      </w:r>
      <w:r w:rsidRPr="00321560">
        <w:rPr>
          <w:rFonts w:asciiTheme="minorEastAsia" w:hAnsiTheme="minorEastAsia" w:hint="eastAsia"/>
          <w:snapToGrid w:val="0"/>
          <w:color w:val="000000" w:themeColor="text1"/>
          <w:szCs w:val="21"/>
        </w:rPr>
        <w:t>B</w:t>
      </w:r>
      <w:r w:rsidRPr="00321560">
        <w:rPr>
          <w:rFonts w:asciiTheme="minorEastAsia" w:hAnsiTheme="minorEastAsia" w:hint="eastAsia"/>
          <w:snapToGrid w:val="0"/>
          <w:color w:val="000000" w:themeColor="text1"/>
          <w:szCs w:val="21"/>
        </w:rPr>
        <w:t>的计算方法确定。</w:t>
      </w:r>
    </w:p>
    <w:p w:rsidR="002719DC" w:rsidRPr="00321560" w:rsidRDefault="002719DC" w:rsidP="00A308A2">
      <w:pPr>
        <w:pStyle w:val="af9"/>
        <w:spacing w:before="93" w:after="93"/>
        <w:rPr>
          <w:snapToGrid w:val="0"/>
          <w:color w:val="000000" w:themeColor="text1"/>
        </w:rPr>
      </w:pPr>
      <w:r w:rsidRPr="00321560">
        <w:rPr>
          <w:rFonts w:hint="eastAsia"/>
          <w:snapToGrid w:val="0"/>
          <w:color w:val="000000" w:themeColor="text1"/>
        </w:rPr>
        <w:t>四点支承石材蜂窝板挠度系数</w:t>
      </w:r>
      <w:r w:rsidRPr="00321560">
        <w:rPr>
          <w:i/>
          <w:snapToGrid w:val="0"/>
          <w:color w:val="000000" w:themeColor="text1"/>
        </w:rPr>
        <w:t>μ</w:t>
      </w:r>
    </w:p>
    <w:tbl>
      <w:tblPr>
        <w:tblW w:w="5000" w:type="pct"/>
        <w:jc w:val="center"/>
        <w:tblCellMar>
          <w:top w:w="15" w:type="dxa"/>
          <w:left w:w="15" w:type="dxa"/>
          <w:bottom w:w="15" w:type="dxa"/>
          <w:right w:w="15" w:type="dxa"/>
        </w:tblCellMar>
        <w:tblLook w:val="0000" w:firstRow="0" w:lastRow="0" w:firstColumn="0" w:lastColumn="0" w:noHBand="0" w:noVBand="0"/>
      </w:tblPr>
      <w:tblGrid>
        <w:gridCol w:w="825"/>
        <w:gridCol w:w="805"/>
        <w:gridCol w:w="805"/>
        <w:gridCol w:w="804"/>
        <w:gridCol w:w="804"/>
        <w:gridCol w:w="804"/>
        <w:gridCol w:w="804"/>
        <w:gridCol w:w="804"/>
        <w:gridCol w:w="804"/>
        <w:gridCol w:w="804"/>
        <w:gridCol w:w="804"/>
        <w:gridCol w:w="801"/>
      </w:tblGrid>
      <w:tr w:rsidR="00321560" w:rsidRPr="00321560" w:rsidTr="00A308A2">
        <w:trPr>
          <w:jc w:val="center"/>
        </w:trPr>
        <w:tc>
          <w:tcPr>
            <w:tcW w:w="426" w:type="pct"/>
            <w:tcBorders>
              <w:top w:val="single" w:sz="12" w:space="0" w:color="auto"/>
              <w:left w:val="single" w:sz="12" w:space="0" w:color="auto"/>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rPr>
            </w:pPr>
            <w:r w:rsidRPr="00321560">
              <w:rPr>
                <w:snapToGrid w:val="0"/>
                <w:color w:val="000000" w:themeColor="text1"/>
              </w:rPr>
              <w:object w:dxaOrig="620" w:dyaOrig="380">
                <v:shape id="_x0000_i1566" type="#_x0000_t75" style="width:28.5pt;height:22pt" o:ole="">
                  <v:imagedata r:id="rId1029" o:title=""/>
                </v:shape>
                <o:OLEObject Type="Embed" ProgID="Equation.DSMT4" ShapeID="_x0000_i1566" DrawAspect="Content" ObjectID="_1681285657" r:id="rId1053"/>
              </w:objec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0.50</w: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0.55</w: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0.60</w: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0.65</w: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0.70</w: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0.75</w: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0.80</w: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0.85</w: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0.90</w:t>
            </w:r>
          </w:p>
        </w:tc>
        <w:tc>
          <w:tcPr>
            <w:tcW w:w="416"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0.95</w:t>
            </w:r>
          </w:p>
        </w:tc>
        <w:tc>
          <w:tcPr>
            <w:tcW w:w="416" w:type="pct"/>
            <w:tcBorders>
              <w:top w:val="single" w:sz="12" w:space="0" w:color="auto"/>
              <w:left w:val="single" w:sz="6" w:space="0" w:color="333333"/>
              <w:bottom w:val="single" w:sz="6" w:space="0" w:color="333333"/>
              <w:right w:val="single" w:sz="12" w:space="0" w:color="auto"/>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1.00</w:t>
            </w:r>
          </w:p>
        </w:tc>
      </w:tr>
      <w:tr w:rsidR="00321560" w:rsidRPr="00321560" w:rsidTr="00A308A2">
        <w:trPr>
          <w:jc w:val="center"/>
        </w:trPr>
        <w:tc>
          <w:tcPr>
            <w:tcW w:w="426" w:type="pct"/>
            <w:tcBorders>
              <w:top w:val="single" w:sz="6" w:space="0" w:color="333333"/>
              <w:left w:val="single" w:sz="12" w:space="0" w:color="auto"/>
              <w:bottom w:val="single" w:sz="12" w:space="0" w:color="auto"/>
              <w:right w:val="single" w:sz="6" w:space="0" w:color="333333"/>
            </w:tcBorders>
            <w:vAlign w:val="center"/>
          </w:tcPr>
          <w:p w:rsidR="002719DC" w:rsidRPr="00321560" w:rsidRDefault="002719DC" w:rsidP="00A308A2">
            <w:pPr>
              <w:pStyle w:val="afffffff5"/>
              <w:spacing w:before="93" w:after="93"/>
              <w:rPr>
                <w:i/>
                <w:snapToGrid w:val="0"/>
                <w:color w:val="000000" w:themeColor="text1"/>
              </w:rPr>
            </w:pPr>
            <w:r w:rsidRPr="00321560">
              <w:rPr>
                <w:i/>
                <w:snapToGrid w:val="0"/>
                <w:color w:val="000000" w:themeColor="text1"/>
              </w:rPr>
              <w:t>μ</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0.0151</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0.0147</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0.0151</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0.0157</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0.0162</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0.0171</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0.0182</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0.0195</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0.0212</w:t>
            </w:r>
          </w:p>
        </w:tc>
        <w:tc>
          <w:tcPr>
            <w:tcW w:w="416"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0.0232</w:t>
            </w:r>
          </w:p>
        </w:tc>
        <w:tc>
          <w:tcPr>
            <w:tcW w:w="416" w:type="pct"/>
            <w:tcBorders>
              <w:top w:val="single" w:sz="6" w:space="0" w:color="333333"/>
              <w:left w:val="single" w:sz="6" w:space="0" w:color="333333"/>
              <w:bottom w:val="single" w:sz="12" w:space="0" w:color="auto"/>
              <w:right w:val="single" w:sz="12" w:space="0" w:color="auto"/>
            </w:tcBorders>
            <w:vAlign w:val="center"/>
          </w:tcPr>
          <w:p w:rsidR="002719DC" w:rsidRPr="00321560" w:rsidRDefault="002719DC" w:rsidP="00A308A2">
            <w:pPr>
              <w:pStyle w:val="afffffff5"/>
              <w:spacing w:before="93" w:after="93"/>
              <w:rPr>
                <w:snapToGrid w:val="0"/>
                <w:color w:val="000000" w:themeColor="text1"/>
                <w:sz w:val="20"/>
              </w:rPr>
            </w:pPr>
            <w:r w:rsidRPr="00321560">
              <w:rPr>
                <w:snapToGrid w:val="0"/>
                <w:color w:val="000000" w:themeColor="text1"/>
                <w:sz w:val="20"/>
              </w:rPr>
              <w:t>0.0255</w:t>
            </w:r>
          </w:p>
        </w:tc>
      </w:tr>
    </w:tbl>
    <w:p w:rsidR="002719DC" w:rsidRPr="00321560" w:rsidRDefault="002719DC" w:rsidP="00C5499B">
      <w:pPr>
        <w:pStyle w:val="a4"/>
        <w:rPr>
          <w:snapToGrid w:val="0"/>
          <w:color w:val="000000" w:themeColor="text1"/>
        </w:rPr>
      </w:pPr>
      <w:r w:rsidRPr="00321560">
        <w:rPr>
          <w:rFonts w:hint="eastAsia"/>
          <w:snapToGrid w:val="0"/>
          <w:color w:val="000000" w:themeColor="text1"/>
        </w:rPr>
        <w:t>在风荷载或垂直于面板方向地震作用下，预置螺母连接抗拉设计可按本标准第</w:t>
      </w:r>
      <w:r w:rsidR="00054CF7" w:rsidRPr="00321560">
        <w:rPr>
          <w:snapToGrid w:val="0"/>
          <w:color w:val="000000" w:themeColor="text1"/>
        </w:rPr>
        <w:t>7</w:t>
      </w:r>
      <w:r w:rsidR="00FB3BCC" w:rsidRPr="00321560">
        <w:rPr>
          <w:snapToGrid w:val="0"/>
          <w:color w:val="000000" w:themeColor="text1"/>
        </w:rPr>
        <w:t>.5.2</w:t>
      </w:r>
      <w:r w:rsidRPr="00321560">
        <w:rPr>
          <w:snapToGrid w:val="0"/>
          <w:color w:val="000000" w:themeColor="text1"/>
        </w:rPr>
        <w:t>2</w:t>
      </w:r>
      <w:r w:rsidRPr="00321560">
        <w:rPr>
          <w:rFonts w:hint="eastAsia"/>
          <w:snapToGrid w:val="0"/>
          <w:color w:val="000000" w:themeColor="text1"/>
        </w:rPr>
        <w:t>条的规定计算。</w:t>
      </w:r>
    </w:p>
    <w:p w:rsidR="002719DC" w:rsidRPr="00321560" w:rsidRDefault="002719DC" w:rsidP="00C5499B">
      <w:pPr>
        <w:pStyle w:val="a4"/>
        <w:rPr>
          <w:snapToGrid w:val="0"/>
          <w:color w:val="000000" w:themeColor="text1"/>
        </w:rPr>
      </w:pPr>
      <w:r w:rsidRPr="00321560">
        <w:rPr>
          <w:rFonts w:hint="eastAsia"/>
          <w:snapToGrid w:val="0"/>
          <w:color w:val="000000" w:themeColor="text1"/>
        </w:rPr>
        <w:t>在面板自重作用下，预置螺母连接的剪力设计值可按本标准第</w:t>
      </w:r>
      <w:r w:rsidR="00054CF7" w:rsidRPr="00321560">
        <w:rPr>
          <w:snapToGrid w:val="0"/>
          <w:color w:val="000000" w:themeColor="text1"/>
        </w:rPr>
        <w:t>7</w:t>
      </w:r>
      <w:r w:rsidR="00FB3BCC" w:rsidRPr="00321560">
        <w:rPr>
          <w:snapToGrid w:val="0"/>
          <w:color w:val="000000" w:themeColor="text1"/>
        </w:rPr>
        <w:t>.5.2</w:t>
      </w:r>
      <w:r w:rsidRPr="00321560">
        <w:rPr>
          <w:snapToGrid w:val="0"/>
          <w:color w:val="000000" w:themeColor="text1"/>
        </w:rPr>
        <w:t>3</w:t>
      </w:r>
      <w:r w:rsidRPr="00321560">
        <w:rPr>
          <w:rFonts w:hint="eastAsia"/>
          <w:snapToGrid w:val="0"/>
          <w:color w:val="000000" w:themeColor="text1"/>
        </w:rPr>
        <w:t>条的规定计算。</w:t>
      </w:r>
    </w:p>
    <w:p w:rsidR="002719DC" w:rsidRPr="00321560" w:rsidRDefault="002719DC" w:rsidP="00C5499B">
      <w:pPr>
        <w:pStyle w:val="a4"/>
        <w:rPr>
          <w:snapToGrid w:val="0"/>
          <w:color w:val="000000" w:themeColor="text1"/>
        </w:rPr>
      </w:pPr>
      <w:r w:rsidRPr="00321560">
        <w:rPr>
          <w:rFonts w:hint="eastAsia"/>
          <w:snapToGrid w:val="0"/>
          <w:color w:val="000000" w:themeColor="text1"/>
        </w:rPr>
        <w:t>预置螺母连接的受拉承载力和受剪承载力应经试验确定，并符合下列规定：</w:t>
      </w:r>
    </w:p>
    <w:p w:rsidR="002719DC" w:rsidRPr="00321560" w:rsidRDefault="002719DC" w:rsidP="0027558F">
      <w:pPr>
        <w:pStyle w:val="afc"/>
        <w:numPr>
          <w:ilvl w:val="0"/>
          <w:numId w:val="66"/>
        </w:numPr>
        <w:rPr>
          <w:snapToGrid w:val="0"/>
          <w:color w:val="000000" w:themeColor="text1"/>
        </w:rPr>
      </w:pPr>
      <w:r w:rsidRPr="00321560">
        <w:rPr>
          <w:rFonts w:hint="eastAsia"/>
          <w:snapToGrid w:val="0"/>
          <w:color w:val="000000" w:themeColor="text1"/>
        </w:rPr>
        <w:t>预置螺母</w:t>
      </w:r>
      <w:r w:rsidRPr="00321560">
        <w:rPr>
          <w:snapToGrid w:val="0"/>
          <w:color w:val="000000" w:themeColor="text1"/>
        </w:rPr>
        <w:t>连接的受拉承载力设计值应符合下式规定</w:t>
      </w:r>
      <w:r w:rsidRPr="00321560">
        <w:rPr>
          <w:rFonts w:hint="eastAsia"/>
          <w:snapToGrid w:val="0"/>
          <w:color w:val="000000" w:themeColor="text1"/>
        </w:rPr>
        <w:t>：</w:t>
      </w:r>
    </w:p>
    <w:p w:rsidR="002719DC" w:rsidRPr="00321560" w:rsidRDefault="007C622E" w:rsidP="006E46C6">
      <w:pPr>
        <w:pStyle w:val="afffffffffe"/>
        <w:rPr>
          <w:snapToGrid w:val="0"/>
          <w:color w:val="000000" w:themeColor="text1"/>
        </w:rPr>
      </w:pPr>
      <w:r w:rsidRPr="00321560">
        <w:rPr>
          <w:color w:val="000000" w:themeColor="text1"/>
          <w:position w:val="-30"/>
        </w:rPr>
        <w:object w:dxaOrig="800" w:dyaOrig="680">
          <v:shape id="_x0000_i1567" type="#_x0000_t75" style="width:40.5pt;height:33pt" o:ole="">
            <v:imagedata r:id="rId1054" o:title=""/>
          </v:shape>
          <o:OLEObject Type="Embed" ProgID="Equation.DSMT4" ShapeID="_x0000_i1567" DrawAspect="Content" ObjectID="_1681285658" r:id="rId1055"/>
        </w:object>
      </w:r>
      <w:r w:rsidR="00117519" w:rsidRPr="00321560">
        <w:rPr>
          <w:color w:val="000000" w:themeColor="text1"/>
          <w:position w:val="-4"/>
        </w:rPr>
        <w:object w:dxaOrig="180" w:dyaOrig="279">
          <v:shape id="_x0000_i1568" type="#_x0000_t75" style="width:10.5pt;height:15pt" o:ole="">
            <v:imagedata r:id="rId521" o:title=""/>
          </v:shape>
          <o:OLEObject Type="Embed" ProgID="Equation.DSMT4" ShapeID="_x0000_i1568" DrawAspect="Content" ObjectID="_1681285659" r:id="rId1056"/>
        </w:object>
      </w:r>
      <w:r w:rsidR="0035096F" w:rsidRPr="00321560">
        <w:rPr>
          <w:rFonts w:asciiTheme="minorEastAsia" w:hAnsiTheme="minorEastAsia"/>
          <w:b/>
          <w:bCs/>
          <w:color w:val="000000" w:themeColor="text1"/>
          <w:szCs w:val="2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6C3BAC">
      <w:pPr>
        <w:pStyle w:val="afc"/>
        <w:rPr>
          <w:snapToGrid w:val="0"/>
          <w:color w:val="000000" w:themeColor="text1"/>
        </w:rPr>
      </w:pPr>
      <w:r w:rsidRPr="00321560">
        <w:rPr>
          <w:rFonts w:hint="eastAsia"/>
          <w:snapToGrid w:val="0"/>
          <w:color w:val="000000" w:themeColor="text1"/>
        </w:rPr>
        <w:t>预置螺母</w:t>
      </w:r>
      <w:r w:rsidRPr="00321560">
        <w:rPr>
          <w:snapToGrid w:val="0"/>
          <w:color w:val="000000" w:themeColor="text1"/>
        </w:rPr>
        <w:t>连接的</w:t>
      </w:r>
      <w:r w:rsidRPr="00321560">
        <w:rPr>
          <w:rFonts w:hint="eastAsia"/>
          <w:snapToGrid w:val="0"/>
          <w:color w:val="000000" w:themeColor="text1"/>
        </w:rPr>
        <w:t>受剪承载力设计值应符合下式规定：</w:t>
      </w:r>
    </w:p>
    <w:p w:rsidR="002719DC" w:rsidRPr="00321560" w:rsidRDefault="007C622E" w:rsidP="006E46C6">
      <w:pPr>
        <w:pStyle w:val="afffffffffe"/>
        <w:rPr>
          <w:snapToGrid w:val="0"/>
          <w:color w:val="000000" w:themeColor="text1"/>
        </w:rPr>
      </w:pPr>
      <w:r w:rsidRPr="00321560">
        <w:rPr>
          <w:color w:val="000000" w:themeColor="text1"/>
          <w:position w:val="-30"/>
        </w:rPr>
        <w:object w:dxaOrig="960" w:dyaOrig="680">
          <v:shape id="_x0000_i1569" type="#_x0000_t75" style="width:48pt;height:33pt" o:ole="">
            <v:imagedata r:id="rId1057" o:title=""/>
          </v:shape>
          <o:OLEObject Type="Embed" ProgID="Equation.DSMT4" ShapeID="_x0000_i1569" DrawAspect="Content" ObjectID="_1681285660" r:id="rId1058"/>
        </w:object>
      </w:r>
      <w:r w:rsidR="00117519" w:rsidRPr="00321560">
        <w:rPr>
          <w:color w:val="000000" w:themeColor="text1"/>
          <w:position w:val="-4"/>
        </w:rPr>
        <w:object w:dxaOrig="180" w:dyaOrig="279">
          <v:shape id="_x0000_i1570" type="#_x0000_t75" style="width:9pt;height:15pt" o:ole="">
            <v:imagedata r:id="rId521" o:title=""/>
          </v:shape>
          <o:OLEObject Type="Embed" ProgID="Equation.DSMT4" ShapeID="_x0000_i1570" DrawAspect="Content" ObjectID="_1681285661" r:id="rId1059"/>
        </w:object>
      </w:r>
      <w:r w:rsidR="00797D3A" w:rsidRPr="00321560">
        <w:rPr>
          <w:rFonts w:asciiTheme="minorEastAsia" w:hAnsiTheme="minorEastAsia"/>
          <w:b/>
          <w:bCs/>
          <w:color w:val="000000" w:themeColor="text1"/>
          <w:szCs w:val="2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C401D4">
      <w:pPr>
        <w:spacing w:before="93" w:after="93" w:line="320" w:lineRule="exact"/>
        <w:ind w:firstLineChars="200"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lastRenderedPageBreak/>
        <w:t>式中：</w:t>
      </w:r>
      <w:r w:rsidRPr="00321560">
        <w:rPr>
          <w:i/>
          <w:snapToGrid w:val="0"/>
          <w:color w:val="000000" w:themeColor="text1"/>
          <w:szCs w:val="21"/>
        </w:rPr>
        <w:t>N</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按本标准第</w:t>
      </w:r>
      <w:r w:rsidR="00054CF7" w:rsidRPr="00321560">
        <w:rPr>
          <w:rFonts w:asciiTheme="minorEastAsia" w:hAnsiTheme="minorEastAsia"/>
          <w:snapToGrid w:val="0"/>
          <w:color w:val="000000" w:themeColor="text1"/>
          <w:szCs w:val="21"/>
        </w:rPr>
        <w:t>7</w:t>
      </w:r>
      <w:r w:rsidR="00FB3BCC" w:rsidRPr="00321560">
        <w:rPr>
          <w:rFonts w:asciiTheme="minorEastAsia" w:hAnsiTheme="minorEastAsia"/>
          <w:snapToGrid w:val="0"/>
          <w:color w:val="000000" w:themeColor="text1"/>
          <w:szCs w:val="21"/>
        </w:rPr>
        <w:t>.5.2</w:t>
      </w:r>
      <w:r w:rsidRPr="00321560">
        <w:rPr>
          <w:rFonts w:asciiTheme="minorEastAsia" w:hAnsiTheme="minorEastAsia"/>
          <w:snapToGrid w:val="0"/>
          <w:color w:val="000000" w:themeColor="text1"/>
          <w:szCs w:val="21"/>
        </w:rPr>
        <w:t>2</w:t>
      </w:r>
      <w:r w:rsidRPr="00321560">
        <w:rPr>
          <w:rFonts w:asciiTheme="minorEastAsia" w:hAnsiTheme="minorEastAsia" w:hint="eastAsia"/>
          <w:snapToGrid w:val="0"/>
          <w:color w:val="000000" w:themeColor="text1"/>
          <w:szCs w:val="21"/>
        </w:rPr>
        <w:t>条规定计算，并按本标准第</w:t>
      </w:r>
      <w:r w:rsidR="00054CF7" w:rsidRPr="00321560">
        <w:rPr>
          <w:rFonts w:asciiTheme="minorEastAsia" w:hAnsiTheme="minorEastAsia"/>
          <w:snapToGrid w:val="0"/>
          <w:color w:val="000000" w:themeColor="text1"/>
          <w:szCs w:val="21"/>
        </w:rPr>
        <w:t>6</w:t>
      </w:r>
      <w:r w:rsidR="00E2171F" w:rsidRPr="00321560">
        <w:rPr>
          <w:rFonts w:asciiTheme="minorEastAsia" w:hAnsiTheme="minorEastAsia" w:hint="eastAsia"/>
          <w:snapToGrid w:val="0"/>
          <w:color w:val="000000" w:themeColor="text1"/>
          <w:szCs w:val="21"/>
        </w:rPr>
        <w:t>.</w:t>
      </w:r>
      <w:r w:rsidR="00E2171F" w:rsidRPr="00321560">
        <w:rPr>
          <w:rFonts w:asciiTheme="minorEastAsia" w:hAnsiTheme="minorEastAsia"/>
          <w:snapToGrid w:val="0"/>
          <w:color w:val="000000" w:themeColor="text1"/>
          <w:szCs w:val="21"/>
        </w:rPr>
        <w:t>4.1</w:t>
      </w:r>
      <w:r w:rsidRPr="00321560">
        <w:rPr>
          <w:rFonts w:asciiTheme="minorEastAsia" w:hAnsiTheme="minorEastAsia" w:hint="eastAsia"/>
          <w:snapToGrid w:val="0"/>
          <w:color w:val="000000" w:themeColor="text1"/>
          <w:szCs w:val="21"/>
        </w:rPr>
        <w:t>条规定进行组合的预置螺母连接的拉力设计值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C401D4">
      <w:pPr>
        <w:spacing w:before="93" w:after="93" w:line="320" w:lineRule="exact"/>
        <w:ind w:left="425" w:firstLineChars="300" w:firstLine="630"/>
        <w:rPr>
          <w:rFonts w:asciiTheme="minorEastAsia" w:hAnsiTheme="minorEastAsia"/>
          <w:snapToGrid w:val="0"/>
          <w:color w:val="000000" w:themeColor="text1"/>
          <w:szCs w:val="21"/>
        </w:rPr>
      </w:pPr>
      <w:r w:rsidRPr="00321560">
        <w:rPr>
          <w:i/>
          <w:snapToGrid w:val="0"/>
          <w:color w:val="000000" w:themeColor="text1"/>
          <w:szCs w:val="21"/>
        </w:rPr>
        <w:t>V</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按本标准第</w:t>
      </w:r>
      <w:r w:rsidR="00054CF7" w:rsidRPr="00321560">
        <w:rPr>
          <w:rFonts w:asciiTheme="minorEastAsia" w:hAnsiTheme="minorEastAsia"/>
          <w:snapToGrid w:val="0"/>
          <w:color w:val="000000" w:themeColor="text1"/>
          <w:szCs w:val="21"/>
        </w:rPr>
        <w:t>7</w:t>
      </w:r>
      <w:r w:rsidR="00FB3BCC" w:rsidRPr="00321560">
        <w:rPr>
          <w:rFonts w:asciiTheme="minorEastAsia" w:hAnsiTheme="minorEastAsia"/>
          <w:snapToGrid w:val="0"/>
          <w:color w:val="000000" w:themeColor="text1"/>
          <w:szCs w:val="21"/>
        </w:rPr>
        <w:t>.5.2</w:t>
      </w:r>
      <w:r w:rsidRPr="00321560">
        <w:rPr>
          <w:rFonts w:asciiTheme="minorEastAsia" w:hAnsiTheme="minorEastAsia"/>
          <w:snapToGrid w:val="0"/>
          <w:color w:val="000000" w:themeColor="text1"/>
          <w:szCs w:val="21"/>
        </w:rPr>
        <w:t>3</w:t>
      </w:r>
      <w:r w:rsidRPr="00321560">
        <w:rPr>
          <w:rFonts w:asciiTheme="minorEastAsia" w:hAnsiTheme="minorEastAsia" w:hint="eastAsia"/>
          <w:snapToGrid w:val="0"/>
          <w:color w:val="000000" w:themeColor="text1"/>
          <w:szCs w:val="21"/>
        </w:rPr>
        <w:t>条规定计算得到的预置螺母连接的剪力设计值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C401D4">
      <w:pPr>
        <w:spacing w:before="93" w:after="93" w:line="320" w:lineRule="exact"/>
        <w:ind w:left="425" w:firstLineChars="300" w:firstLine="630"/>
        <w:rPr>
          <w:rFonts w:asciiTheme="minorEastAsia" w:hAnsiTheme="minorEastAsia"/>
          <w:snapToGrid w:val="0"/>
          <w:color w:val="000000" w:themeColor="text1"/>
          <w:szCs w:val="21"/>
        </w:rPr>
      </w:pPr>
      <w:r w:rsidRPr="00321560">
        <w:rPr>
          <w:i/>
          <w:snapToGrid w:val="0"/>
          <w:color w:val="000000" w:themeColor="text1"/>
          <w:szCs w:val="21"/>
        </w:rPr>
        <w:t>P</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实测所得预置螺母连接受拉破坏力最小值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C401D4">
      <w:pPr>
        <w:spacing w:before="93" w:after="93" w:line="320" w:lineRule="exact"/>
        <w:ind w:left="420" w:firstLineChars="200"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20" w:dyaOrig="360">
          <v:shape id="_x0000_i1571" type="#_x0000_t75" style="width:14.5pt;height:21.5pt" o:ole="">
            <v:imagedata r:id="rId1060" o:title=""/>
          </v:shape>
          <o:OLEObject Type="Embed" ProgID="Equation.DSMT4" ShapeID="_x0000_i1571" DrawAspect="Content" ObjectID="_1681285662" r:id="rId106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预置螺母连接承载力分项系数，可取</w:t>
      </w:r>
      <w:r w:rsidRPr="00321560">
        <w:rPr>
          <w:rFonts w:asciiTheme="minorEastAsia" w:hAnsiTheme="minorEastAsia" w:hint="eastAsia"/>
          <w:snapToGrid w:val="0"/>
          <w:color w:val="000000" w:themeColor="text1"/>
          <w:szCs w:val="21"/>
        </w:rPr>
        <w:t>2.15</w:t>
      </w:r>
      <w:r w:rsidRPr="00321560">
        <w:rPr>
          <w:rFonts w:asciiTheme="minorEastAsia" w:hAnsiTheme="minorEastAsia" w:hint="eastAsia"/>
          <w:snapToGrid w:val="0"/>
          <w:color w:val="000000" w:themeColor="text1"/>
          <w:szCs w:val="2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穿透支承连接的木纤维板和纤维水泥板面板应采用不锈钢螺钉、螺栓、不锈钢开口型平圆头抽芯铆钉或钉芯材为不锈钢的开口型平圆头抽芯铆钉固定。螺栓、螺钉和抽芯铆钉的直径不应小于5mm。</w:t>
      </w:r>
    </w:p>
    <w:p w:rsidR="002719DC" w:rsidRPr="00321560" w:rsidRDefault="002719DC" w:rsidP="00C5499B">
      <w:pPr>
        <w:pStyle w:val="a4"/>
        <w:rPr>
          <w:snapToGrid w:val="0"/>
          <w:color w:val="000000" w:themeColor="text1"/>
        </w:rPr>
      </w:pPr>
      <w:r w:rsidRPr="00321560">
        <w:rPr>
          <w:rFonts w:hint="eastAsia"/>
          <w:snapToGrid w:val="0"/>
          <w:color w:val="000000" w:themeColor="text1"/>
        </w:rPr>
        <w:t>穿透支承连接的木纤维板和纤维水泥板支承连接设计应符合下列规定：</w:t>
      </w:r>
    </w:p>
    <w:p w:rsidR="002719DC" w:rsidRPr="00321560" w:rsidRDefault="002719DC" w:rsidP="0027558F">
      <w:pPr>
        <w:pStyle w:val="afc"/>
        <w:numPr>
          <w:ilvl w:val="0"/>
          <w:numId w:val="67"/>
        </w:numPr>
        <w:rPr>
          <w:snapToGrid w:val="0"/>
          <w:color w:val="000000" w:themeColor="text1"/>
        </w:rPr>
      </w:pPr>
      <w:r w:rsidRPr="00321560">
        <w:rPr>
          <w:rFonts w:hint="eastAsia"/>
          <w:snapToGrid w:val="0"/>
          <w:color w:val="000000" w:themeColor="text1"/>
        </w:rPr>
        <w:t>木纤维板幕墙面板的连接点到板边的距离不宜小于20mm，且不宜大于80mm或10倍板厚；纤维水泥板边缘连接点的位置，平行于支撑框架方向到板边的距离不宜小于80mm，垂直于支撑框架方向到板边的距离不宜小于30mm，且不宜大于160mm；</w:t>
      </w:r>
    </w:p>
    <w:p w:rsidR="002719DC" w:rsidRPr="00321560" w:rsidRDefault="002719DC" w:rsidP="00A9737F">
      <w:pPr>
        <w:pStyle w:val="afc"/>
        <w:rPr>
          <w:snapToGrid w:val="0"/>
          <w:color w:val="000000" w:themeColor="text1"/>
        </w:rPr>
      </w:pPr>
      <w:r w:rsidRPr="00321560">
        <w:rPr>
          <w:rFonts w:hint="eastAsia"/>
          <w:snapToGrid w:val="0"/>
          <w:color w:val="000000" w:themeColor="text1"/>
        </w:rPr>
        <w:t>支承连接点应分为紧固点和滑动点，紧固点和滑动点的设置应满足板材变形的要求，连接点间的最大间距应符合下列规定：</w:t>
      </w:r>
    </w:p>
    <w:p w:rsidR="002719DC" w:rsidRPr="00321560" w:rsidRDefault="002719DC" w:rsidP="002719DC">
      <w:pPr>
        <w:spacing w:before="93" w:after="93" w:line="320" w:lineRule="exact"/>
        <w:ind w:firstLineChars="250" w:firstLine="527"/>
        <w:rPr>
          <w:rFonts w:asciiTheme="minorEastAsia" w:hAnsiTheme="minorEastAsia"/>
          <w:snapToGrid w:val="0"/>
          <w:color w:val="000000" w:themeColor="text1"/>
          <w:szCs w:val="21"/>
        </w:rPr>
      </w:pPr>
      <w:r w:rsidRPr="00321560">
        <w:rPr>
          <w:rFonts w:asciiTheme="minorEastAsia" w:hAnsiTheme="minorEastAsia" w:hint="eastAsia"/>
          <w:b/>
          <w:snapToGrid w:val="0"/>
          <w:color w:val="000000" w:themeColor="text1"/>
          <w:szCs w:val="21"/>
        </w:rPr>
        <w:t>1)</w:t>
      </w:r>
      <w:r w:rsidRPr="00321560">
        <w:rPr>
          <w:rFonts w:asciiTheme="minorEastAsia" w:hAnsiTheme="minorEastAsia" w:hint="eastAsia"/>
          <w:snapToGrid w:val="0"/>
          <w:color w:val="000000" w:themeColor="text1"/>
          <w:szCs w:val="21"/>
        </w:rPr>
        <w:t>木纤维板连接点最大间距应符合表</w:t>
      </w:r>
      <w:r w:rsidR="006E46C6" w:rsidRPr="00321560">
        <w:rPr>
          <w:rFonts w:asciiTheme="minorEastAsia" w:hAnsiTheme="minorEastAsia"/>
          <w:snapToGrid w:val="0"/>
          <w:color w:val="000000" w:themeColor="text1"/>
          <w:szCs w:val="21"/>
        </w:rPr>
        <w:t>71</w:t>
      </w:r>
      <w:r w:rsidRPr="00321560">
        <w:rPr>
          <w:rFonts w:asciiTheme="minorEastAsia" w:hAnsiTheme="minorEastAsia" w:hint="eastAsia"/>
          <w:snapToGrid w:val="0"/>
          <w:color w:val="000000" w:themeColor="text1"/>
          <w:szCs w:val="21"/>
        </w:rPr>
        <w:t>的规定：</w:t>
      </w:r>
    </w:p>
    <w:p w:rsidR="002719DC" w:rsidRPr="00321560" w:rsidRDefault="002719DC" w:rsidP="00F4456B">
      <w:pPr>
        <w:pStyle w:val="af9"/>
        <w:spacing w:before="93" w:after="93"/>
        <w:rPr>
          <w:snapToGrid w:val="0"/>
          <w:color w:val="000000" w:themeColor="text1"/>
        </w:rPr>
      </w:pPr>
      <w:r w:rsidRPr="00321560">
        <w:rPr>
          <w:rFonts w:hint="eastAsia"/>
          <w:snapToGrid w:val="0"/>
          <w:color w:val="000000" w:themeColor="text1"/>
        </w:rPr>
        <w:t>木纤维板连接点最大间距</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hint="eastAsia"/>
          <w:snapToGrid w:val="0"/>
          <w:color w:val="000000" w:themeColor="text1"/>
        </w:rPr>
        <w:t>)</w:t>
      </w:r>
    </w:p>
    <w:tbl>
      <w:tblPr>
        <w:tblW w:w="5000" w:type="pct"/>
        <w:jc w:val="center"/>
        <w:tblCellMar>
          <w:top w:w="15" w:type="dxa"/>
          <w:left w:w="15" w:type="dxa"/>
          <w:bottom w:w="15" w:type="dxa"/>
          <w:right w:w="15" w:type="dxa"/>
        </w:tblCellMar>
        <w:tblLook w:val="0000" w:firstRow="0" w:lastRow="0" w:firstColumn="0" w:lastColumn="0" w:noHBand="0" w:noVBand="0"/>
      </w:tblPr>
      <w:tblGrid>
        <w:gridCol w:w="5008"/>
        <w:gridCol w:w="1164"/>
        <w:gridCol w:w="1166"/>
        <w:gridCol w:w="1164"/>
        <w:gridCol w:w="1166"/>
      </w:tblGrid>
      <w:tr w:rsidR="00321560" w:rsidRPr="00321560" w:rsidTr="00F4456B">
        <w:trPr>
          <w:jc w:val="center"/>
        </w:trPr>
        <w:tc>
          <w:tcPr>
            <w:tcW w:w="2590" w:type="pct"/>
            <w:tcBorders>
              <w:top w:val="single" w:sz="12" w:space="0" w:color="auto"/>
              <w:left w:val="single" w:sz="12" w:space="0" w:color="auto"/>
              <w:bottom w:val="single" w:sz="6" w:space="0" w:color="333333"/>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板厚度（</w:t>
            </w:r>
            <w:r w:rsidRPr="00321560">
              <w:rPr>
                <w:snapToGrid w:val="0"/>
                <w:color w:val="000000" w:themeColor="text1"/>
              </w:rPr>
              <w:t>mm</w:t>
            </w:r>
            <w:r w:rsidRPr="00321560">
              <w:rPr>
                <w:snapToGrid w:val="0"/>
                <w:color w:val="000000" w:themeColor="text1"/>
              </w:rPr>
              <w:t>）</w:t>
            </w:r>
          </w:p>
        </w:tc>
        <w:tc>
          <w:tcPr>
            <w:tcW w:w="602"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6</w:t>
            </w:r>
          </w:p>
        </w:tc>
        <w:tc>
          <w:tcPr>
            <w:tcW w:w="60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8</w:t>
            </w:r>
          </w:p>
        </w:tc>
        <w:tc>
          <w:tcPr>
            <w:tcW w:w="602"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10</w:t>
            </w:r>
          </w:p>
        </w:tc>
        <w:tc>
          <w:tcPr>
            <w:tcW w:w="603" w:type="pct"/>
            <w:tcBorders>
              <w:top w:val="single" w:sz="12" w:space="0" w:color="auto"/>
              <w:left w:val="single" w:sz="6" w:space="0" w:color="333333"/>
              <w:bottom w:val="single" w:sz="6" w:space="0" w:color="333333"/>
              <w:right w:val="single" w:sz="12" w:space="0" w:color="auto"/>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13</w:t>
            </w:r>
          </w:p>
        </w:tc>
      </w:tr>
      <w:tr w:rsidR="00321560" w:rsidRPr="00321560" w:rsidTr="00F4456B">
        <w:trPr>
          <w:jc w:val="center"/>
        </w:trPr>
        <w:tc>
          <w:tcPr>
            <w:tcW w:w="2590" w:type="pct"/>
            <w:tcBorders>
              <w:top w:val="single" w:sz="6" w:space="0" w:color="333333"/>
              <w:left w:val="single" w:sz="12" w:space="0" w:color="auto"/>
              <w:bottom w:val="single" w:sz="6" w:space="0" w:color="333333"/>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同方向有</w:t>
            </w:r>
            <w:r w:rsidRPr="00321560">
              <w:rPr>
                <w:snapToGrid w:val="0"/>
                <w:color w:val="000000" w:themeColor="text1"/>
              </w:rPr>
              <w:t>2</w:t>
            </w:r>
            <w:r w:rsidRPr="00321560">
              <w:rPr>
                <w:snapToGrid w:val="0"/>
                <w:color w:val="000000" w:themeColor="text1"/>
              </w:rPr>
              <w:t>个连接点</w:t>
            </w:r>
          </w:p>
        </w:tc>
        <w:tc>
          <w:tcPr>
            <w:tcW w:w="602"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450</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600</w:t>
            </w:r>
          </w:p>
        </w:tc>
        <w:tc>
          <w:tcPr>
            <w:tcW w:w="602"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750</w:t>
            </w:r>
          </w:p>
        </w:tc>
        <w:tc>
          <w:tcPr>
            <w:tcW w:w="603" w:type="pct"/>
            <w:tcBorders>
              <w:top w:val="single" w:sz="6" w:space="0" w:color="333333"/>
              <w:left w:val="single" w:sz="6" w:space="0" w:color="333333"/>
              <w:bottom w:val="single" w:sz="6" w:space="0" w:color="333333"/>
              <w:right w:val="single" w:sz="12" w:space="0" w:color="auto"/>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950</w:t>
            </w:r>
          </w:p>
        </w:tc>
      </w:tr>
      <w:tr w:rsidR="00321560" w:rsidRPr="00321560" w:rsidTr="00F4456B">
        <w:trPr>
          <w:jc w:val="center"/>
        </w:trPr>
        <w:tc>
          <w:tcPr>
            <w:tcW w:w="2590" w:type="pct"/>
            <w:tcBorders>
              <w:top w:val="single" w:sz="6" w:space="0" w:color="333333"/>
              <w:left w:val="single" w:sz="12" w:space="0" w:color="auto"/>
              <w:bottom w:val="single" w:sz="12" w:space="0" w:color="auto"/>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同方向有</w:t>
            </w:r>
            <w:r w:rsidRPr="00321560">
              <w:rPr>
                <w:snapToGrid w:val="0"/>
                <w:color w:val="000000" w:themeColor="text1"/>
              </w:rPr>
              <w:t>3</w:t>
            </w:r>
            <w:r w:rsidRPr="00321560">
              <w:rPr>
                <w:snapToGrid w:val="0"/>
                <w:color w:val="000000" w:themeColor="text1"/>
              </w:rPr>
              <w:t>个以上连接点</w:t>
            </w:r>
          </w:p>
        </w:tc>
        <w:tc>
          <w:tcPr>
            <w:tcW w:w="602"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550</w:t>
            </w:r>
          </w:p>
        </w:tc>
        <w:tc>
          <w:tcPr>
            <w:tcW w:w="603"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750</w:t>
            </w:r>
          </w:p>
        </w:tc>
        <w:tc>
          <w:tcPr>
            <w:tcW w:w="602"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900</w:t>
            </w:r>
          </w:p>
        </w:tc>
        <w:tc>
          <w:tcPr>
            <w:tcW w:w="603" w:type="pct"/>
            <w:tcBorders>
              <w:top w:val="single" w:sz="6" w:space="0" w:color="333333"/>
              <w:left w:val="single" w:sz="6" w:space="0" w:color="333333"/>
              <w:bottom w:val="single" w:sz="12" w:space="0" w:color="auto"/>
              <w:right w:val="single" w:sz="12" w:space="0" w:color="auto"/>
            </w:tcBorders>
            <w:vAlign w:val="center"/>
          </w:tcPr>
          <w:p w:rsidR="002719DC" w:rsidRPr="00321560" w:rsidRDefault="002719DC" w:rsidP="00F4456B">
            <w:pPr>
              <w:pStyle w:val="afffffff5"/>
              <w:spacing w:before="93" w:after="93"/>
              <w:rPr>
                <w:snapToGrid w:val="0"/>
                <w:color w:val="000000" w:themeColor="text1"/>
              </w:rPr>
            </w:pPr>
            <w:r w:rsidRPr="00321560">
              <w:rPr>
                <w:snapToGrid w:val="0"/>
                <w:color w:val="000000" w:themeColor="text1"/>
              </w:rPr>
              <w:t>1200</w:t>
            </w:r>
          </w:p>
        </w:tc>
      </w:tr>
    </w:tbl>
    <w:p w:rsidR="002719DC" w:rsidRPr="00321560" w:rsidRDefault="002719DC" w:rsidP="002719DC">
      <w:pPr>
        <w:spacing w:before="93" w:after="93" w:line="320" w:lineRule="exact"/>
        <w:ind w:left="425" w:firstLine="422"/>
        <w:rPr>
          <w:rFonts w:asciiTheme="minorEastAsia" w:hAnsiTheme="minorEastAsia"/>
          <w:snapToGrid w:val="0"/>
          <w:color w:val="000000" w:themeColor="text1"/>
          <w:szCs w:val="21"/>
        </w:rPr>
      </w:pPr>
      <w:r w:rsidRPr="00321560">
        <w:rPr>
          <w:rFonts w:asciiTheme="minorEastAsia" w:hAnsiTheme="minorEastAsia" w:hint="eastAsia"/>
          <w:b/>
          <w:snapToGrid w:val="0"/>
          <w:color w:val="000000" w:themeColor="text1"/>
          <w:szCs w:val="21"/>
        </w:rPr>
        <w:t>2)</w:t>
      </w:r>
      <w:r w:rsidRPr="00321560">
        <w:rPr>
          <w:rFonts w:asciiTheme="minorEastAsia" w:hAnsiTheme="minorEastAsia" w:hint="eastAsia"/>
          <w:snapToGrid w:val="0"/>
          <w:color w:val="000000" w:themeColor="text1"/>
          <w:szCs w:val="21"/>
        </w:rPr>
        <w:t>8mm</w:t>
      </w:r>
      <w:r w:rsidRPr="00321560">
        <w:rPr>
          <w:rFonts w:asciiTheme="minorEastAsia" w:hAnsiTheme="minorEastAsia" w:hint="eastAsia"/>
          <w:snapToGrid w:val="0"/>
          <w:color w:val="000000" w:themeColor="text1"/>
          <w:szCs w:val="21"/>
        </w:rPr>
        <w:t>厚纤维水泥板的连接点间距不宜大于</w:t>
      </w:r>
      <w:r w:rsidRPr="00321560">
        <w:rPr>
          <w:rFonts w:asciiTheme="minorEastAsia" w:hAnsiTheme="minorEastAsia" w:hint="eastAsia"/>
          <w:snapToGrid w:val="0"/>
          <w:color w:val="000000" w:themeColor="text1"/>
          <w:szCs w:val="21"/>
        </w:rPr>
        <w:t>800mm</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12mm</w:t>
      </w:r>
      <w:r w:rsidRPr="00321560">
        <w:rPr>
          <w:rFonts w:asciiTheme="minorEastAsia" w:hAnsiTheme="minorEastAsia" w:hint="eastAsia"/>
          <w:snapToGrid w:val="0"/>
          <w:color w:val="000000" w:themeColor="text1"/>
          <w:szCs w:val="21"/>
        </w:rPr>
        <w:t>厚纤维水泥板的连接点间距不宜大于</w:t>
      </w:r>
      <w:r w:rsidRPr="00321560">
        <w:rPr>
          <w:rFonts w:asciiTheme="minorEastAsia" w:hAnsiTheme="minorEastAsia" w:hint="eastAsia"/>
          <w:snapToGrid w:val="0"/>
          <w:color w:val="000000" w:themeColor="text1"/>
          <w:szCs w:val="21"/>
        </w:rPr>
        <w:t>1000mm</w:t>
      </w:r>
      <w:r w:rsidRPr="00321560">
        <w:rPr>
          <w:rFonts w:asciiTheme="minorEastAsia" w:hAnsiTheme="minorEastAsia" w:hint="eastAsia"/>
          <w:snapToGrid w:val="0"/>
          <w:color w:val="000000" w:themeColor="text1"/>
          <w:szCs w:val="2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在风荷载或垂直于板面方向地震作用下，穿透支承连接的木纤维板和纤维水泥板面板的抗弯设计应符合下列规定：</w:t>
      </w:r>
    </w:p>
    <w:p w:rsidR="002719DC" w:rsidRPr="00321560" w:rsidRDefault="002719DC" w:rsidP="0027558F">
      <w:pPr>
        <w:pStyle w:val="afc"/>
        <w:numPr>
          <w:ilvl w:val="0"/>
          <w:numId w:val="68"/>
        </w:numPr>
        <w:rPr>
          <w:snapToGrid w:val="0"/>
          <w:color w:val="000000" w:themeColor="text1"/>
        </w:rPr>
      </w:pPr>
      <w:r w:rsidRPr="00321560">
        <w:rPr>
          <w:rFonts w:hint="eastAsia"/>
          <w:snapToGrid w:val="0"/>
          <w:color w:val="000000" w:themeColor="text1"/>
        </w:rPr>
        <w:t>穿透支承连接的木纤维板和纤维水泥板面板的最大弯曲应力标准值，宜采用有限元方法分析计算。四点对称布置穿透支承连接的矩形面板，可按下列公式计算：</w:t>
      </w:r>
    </w:p>
    <w:p w:rsidR="002719DC" w:rsidRPr="00321560" w:rsidRDefault="00B64B10" w:rsidP="006E46C6">
      <w:pPr>
        <w:pStyle w:val="afffffffffe"/>
        <w:rPr>
          <w:color w:val="000000" w:themeColor="text1"/>
        </w:rPr>
      </w:pPr>
      <w:r w:rsidRPr="00321560">
        <w:rPr>
          <w:color w:val="000000" w:themeColor="text1"/>
          <w:position w:val="-30"/>
        </w:rPr>
        <w:object w:dxaOrig="1420" w:dyaOrig="720">
          <v:shape id="_x0000_i1572" type="#_x0000_t75" style="width:80pt;height:43pt" o:ole="">
            <v:imagedata r:id="rId1062" o:title=""/>
          </v:shape>
          <o:OLEObject Type="Embed" ProgID="Equation.DSMT4" ShapeID="_x0000_i1572" DrawAspect="Content" ObjectID="_1681285663" r:id="rId1063"/>
        </w:object>
      </w:r>
      <w:r w:rsidR="00066E66" w:rsidRPr="00321560">
        <w:rPr>
          <w:b/>
          <w:bCs/>
          <w:color w:val="000000" w:themeColor="text1"/>
        </w:rPr>
        <w:t xml:space="preserve">               </w:t>
      </w:r>
      <w:r w:rsidR="00066E66" w:rsidRPr="00321560">
        <w:rPr>
          <w:rStyle w:val="Charff2"/>
          <w:color w:val="000000" w:themeColor="text1"/>
        </w:rPr>
        <w:t xml:space="preserve"> </w:t>
      </w:r>
      <w:r w:rsidR="00066E66"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B64B10" w:rsidP="006E46C6">
      <w:pPr>
        <w:pStyle w:val="afffffffffe"/>
        <w:rPr>
          <w:color w:val="000000" w:themeColor="text1"/>
        </w:rPr>
      </w:pPr>
      <w:r w:rsidRPr="00321560">
        <w:rPr>
          <w:color w:val="000000" w:themeColor="text1"/>
          <w:position w:val="-30"/>
        </w:rPr>
        <w:object w:dxaOrig="1460" w:dyaOrig="720">
          <v:shape id="_x0000_i1573" type="#_x0000_t75" style="width:80pt;height:43pt" o:ole="">
            <v:imagedata r:id="rId1064" o:title=""/>
          </v:shape>
          <o:OLEObject Type="Embed" ProgID="Equation.DSMT4" ShapeID="_x0000_i1573" DrawAspect="Content" ObjectID="_1681285664" r:id="rId1065"/>
        </w:object>
      </w:r>
      <w:r w:rsidR="00066E66"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6E46C6">
      <w:pPr>
        <w:pStyle w:val="afffffffffe"/>
        <w:rPr>
          <w:color w:val="000000" w:themeColor="text1"/>
        </w:rPr>
      </w:pPr>
      <w:r w:rsidRPr="00321560">
        <w:rPr>
          <w:color w:val="000000" w:themeColor="text1"/>
        </w:rPr>
        <w:t>非抗震设计</w:t>
      </w:r>
      <w:r w:rsidR="00066E66" w:rsidRPr="00321560">
        <w:rPr>
          <w:rFonts w:hint="eastAsia"/>
          <w:color w:val="000000" w:themeColor="text1"/>
        </w:rPr>
        <w:t xml:space="preserve"> </w:t>
      </w:r>
      <w:r w:rsidR="00066E66" w:rsidRPr="00321560">
        <w:rPr>
          <w:color w:val="000000" w:themeColor="text1"/>
        </w:rPr>
        <w:t xml:space="preserve"> </w:t>
      </w:r>
      <w:r w:rsidR="00B64B10" w:rsidRPr="00321560">
        <w:rPr>
          <w:color w:val="000000" w:themeColor="text1"/>
          <w:position w:val="-30"/>
        </w:rPr>
        <w:object w:dxaOrig="880" w:dyaOrig="720">
          <v:shape id="_x0000_i1574" type="#_x0000_t75" style="width:44.5pt;height:37pt" o:ole="">
            <v:imagedata r:id="rId1066" o:title=""/>
          </v:shape>
          <o:OLEObject Type="Embed" ProgID="Equation.DSMT4" ShapeID="_x0000_i1574" DrawAspect="Content" ObjectID="_1681285665" r:id="rId1067"/>
        </w:object>
      </w:r>
      <w:r w:rsidRPr="00321560">
        <w:rPr>
          <w:color w:val="000000" w:themeColor="text1"/>
        </w:rPr>
        <w:t xml:space="preserve">                     </w:t>
      </w:r>
      <w:r w:rsidR="00066E66" w:rsidRPr="00321560">
        <w:rPr>
          <w:color w:val="000000" w:themeColor="text1"/>
        </w:rPr>
        <w:t xml:space="preserve">         </w:t>
      </w:r>
      <w:r w:rsidRPr="00321560">
        <w:rPr>
          <w:color w:val="000000" w:themeColor="text1"/>
        </w:rPr>
        <w:t xml:space="preserve">     </w:t>
      </w:r>
      <w:r w:rsidR="00B64B10" w:rsidRPr="00321560">
        <w:rPr>
          <w:b/>
          <w:bCs/>
          <w:color w:val="000000" w:themeColor="text1"/>
        </w:rPr>
        <w:t xml:space="preserve">  </w:t>
      </w:r>
      <w:r w:rsidR="00B64B10" w:rsidRPr="00321560">
        <w:rPr>
          <w:color w:val="000000" w:themeColor="text1"/>
        </w:rPr>
        <w:t>（</w:t>
      </w:r>
      <w:r w:rsidR="00D0455F" w:rsidRPr="00321560">
        <w:rPr>
          <w:color w:val="000000" w:themeColor="text1"/>
        </w:rPr>
        <w:fldChar w:fldCharType="begin"/>
      </w:r>
      <w:r w:rsidR="00B64B10" w:rsidRPr="00321560">
        <w:rPr>
          <w:color w:val="000000" w:themeColor="text1"/>
        </w:rPr>
        <w:instrText xml:space="preserve"> AUTONUM  \* Arabic </w:instrText>
      </w:r>
      <w:r w:rsidR="00D0455F" w:rsidRPr="00321560">
        <w:rPr>
          <w:color w:val="000000" w:themeColor="text1"/>
        </w:rPr>
        <w:fldChar w:fldCharType="end"/>
      </w:r>
      <w:r w:rsidR="00B64B10" w:rsidRPr="00321560">
        <w:rPr>
          <w:color w:val="000000" w:themeColor="text1"/>
        </w:rPr>
        <w:t>）</w:t>
      </w:r>
    </w:p>
    <w:p w:rsidR="002719DC" w:rsidRPr="00321560" w:rsidRDefault="002719DC" w:rsidP="006E46C6">
      <w:pPr>
        <w:pStyle w:val="afffffffffe"/>
        <w:rPr>
          <w:color w:val="000000" w:themeColor="text1"/>
        </w:rPr>
      </w:pPr>
      <w:r w:rsidRPr="00321560">
        <w:rPr>
          <w:color w:val="000000" w:themeColor="text1"/>
        </w:rPr>
        <w:lastRenderedPageBreak/>
        <w:t>抗震设计</w:t>
      </w:r>
      <w:r w:rsidR="00066E66" w:rsidRPr="00321560">
        <w:rPr>
          <w:rFonts w:hint="eastAsia"/>
          <w:color w:val="000000" w:themeColor="text1"/>
        </w:rPr>
        <w:t xml:space="preserve"> </w:t>
      </w:r>
      <w:r w:rsidR="00066E66" w:rsidRPr="00321560">
        <w:rPr>
          <w:color w:val="000000" w:themeColor="text1"/>
        </w:rPr>
        <w:t xml:space="preserve"> </w:t>
      </w:r>
      <w:r w:rsidR="00B64B10" w:rsidRPr="00321560">
        <w:rPr>
          <w:color w:val="000000" w:themeColor="text1"/>
          <w:position w:val="-30"/>
        </w:rPr>
        <w:object w:dxaOrig="1719" w:dyaOrig="720">
          <v:shape id="_x0000_i1575" type="#_x0000_t75" style="width:86pt;height:37pt" o:ole="">
            <v:imagedata r:id="rId1068" o:title=""/>
          </v:shape>
          <o:OLEObject Type="Embed" ProgID="Equation.DSMT4" ShapeID="_x0000_i1575" DrawAspect="Content" ObjectID="_1681285666" r:id="rId1069"/>
        </w:object>
      </w:r>
      <w:r w:rsidRPr="00321560">
        <w:rPr>
          <w:color w:val="000000" w:themeColor="text1"/>
        </w:rPr>
        <w:t xml:space="preserve">           </w:t>
      </w:r>
      <w:r w:rsidR="00066E66" w:rsidRPr="00321560">
        <w:rPr>
          <w:color w:val="000000" w:themeColor="text1"/>
        </w:rPr>
        <w:t xml:space="preserve">      </w:t>
      </w:r>
      <w:r w:rsidRPr="00321560">
        <w:rPr>
          <w:color w:val="000000" w:themeColor="text1"/>
        </w:rPr>
        <w:t xml:space="preserve">            </w:t>
      </w:r>
      <w:r w:rsidR="00B64B10" w:rsidRPr="00321560">
        <w:rPr>
          <w:b/>
          <w:bCs/>
          <w:color w:val="000000" w:themeColor="text1"/>
        </w:rPr>
        <w:t xml:space="preserve">  </w:t>
      </w:r>
      <w:r w:rsidR="00B64B10" w:rsidRPr="00321560">
        <w:rPr>
          <w:color w:val="000000" w:themeColor="text1"/>
        </w:rPr>
        <w:t>（</w:t>
      </w:r>
      <w:r w:rsidR="00D0455F" w:rsidRPr="00321560">
        <w:rPr>
          <w:color w:val="000000" w:themeColor="text1"/>
        </w:rPr>
        <w:fldChar w:fldCharType="begin"/>
      </w:r>
      <w:r w:rsidR="00B64B10" w:rsidRPr="00321560">
        <w:rPr>
          <w:color w:val="000000" w:themeColor="text1"/>
        </w:rPr>
        <w:instrText xml:space="preserve"> AUTONUM  \* Arabic </w:instrText>
      </w:r>
      <w:r w:rsidR="00D0455F" w:rsidRPr="00321560">
        <w:rPr>
          <w:color w:val="000000" w:themeColor="text1"/>
        </w:rPr>
        <w:fldChar w:fldCharType="end"/>
      </w:r>
      <w:r w:rsidR="00B64B10" w:rsidRPr="00321560">
        <w:rPr>
          <w:color w:val="000000" w:themeColor="text1"/>
        </w:rPr>
        <w:t>）</w:t>
      </w:r>
    </w:p>
    <w:p w:rsidR="002719DC" w:rsidRPr="00321560" w:rsidRDefault="002719DC" w:rsidP="00A9737F">
      <w:pPr>
        <w:spacing w:before="93" w:after="93" w:line="320" w:lineRule="exact"/>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snapToGrid w:val="0"/>
          <w:color w:val="000000" w:themeColor="text1"/>
          <w:position w:val="-12"/>
          <w:szCs w:val="21"/>
        </w:rPr>
        <w:object w:dxaOrig="400" w:dyaOrig="360">
          <v:shape id="_x0000_i1576" type="#_x0000_t75" style="width:19.5pt;height:19pt" o:ole="">
            <v:imagedata r:id="rId1011" o:title=""/>
          </v:shape>
          <o:OLEObject Type="Embed" ProgID="Equation.DSMT4" ShapeID="_x0000_i1576" DrawAspect="Content" ObjectID="_1681285667" r:id="rId1070"/>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400" w:dyaOrig="360">
          <v:shape id="_x0000_i1577" type="#_x0000_t75" style="width:19.5pt;height:19pt" o:ole="">
            <v:imagedata r:id="rId1013" o:title=""/>
          </v:shape>
          <o:OLEObject Type="Embed" ProgID="Equation.DSMT4" ShapeID="_x0000_i1577" DrawAspect="Content" ObjectID="_1681285668" r:id="rId107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分别为风荷载、地震作用下面板的最大弯曲应力标准值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00" w:dyaOrig="360">
          <v:shape id="_x0000_i1578" type="#_x0000_t75" style="width:15pt;height:19pt" o:ole="">
            <v:imagedata r:id="rId1015" o:title=""/>
          </v:shape>
          <o:OLEObject Type="Embed" ProgID="Equation.DSMT4" ShapeID="_x0000_i1578" DrawAspect="Content" ObjectID="_1681285669" r:id="rId1072"/>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360" w:dyaOrig="360">
          <v:shape id="_x0000_i1579" type="#_x0000_t75" style="width:19pt;height:19pt" o:ole="">
            <v:imagedata r:id="rId1017" o:title=""/>
          </v:shape>
          <o:OLEObject Type="Embed" ProgID="Equation.DSMT4" ShapeID="_x0000_i1579" DrawAspect="Content" ObjectID="_1681285670" r:id="rId1073"/>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分别为垂直于面板平面的风荷载、地震作用标准值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279" w:dyaOrig="380">
          <v:shape id="_x0000_i1580" type="#_x0000_t75" style="width:14.5pt;height:19.5pt" o:ole="">
            <v:imagedata r:id="rId1019" o:title=""/>
          </v:shape>
          <o:OLEObject Type="Embed" ProgID="Equation.DSMT4" ShapeID="_x0000_i1580" DrawAspect="Content" ObjectID="_1681285671" r:id="rId1074"/>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260" w:dyaOrig="380">
          <v:shape id="_x0000_i1581" type="#_x0000_t75" style="width:13.5pt;height:19.5pt" o:ole="">
            <v:imagedata r:id="rId1021" o:title=""/>
          </v:shape>
          <o:OLEObject Type="Embed" ProgID="Equation.DSMT4" ShapeID="_x0000_i1581" DrawAspect="Content" ObjectID="_1681285672" r:id="rId1075"/>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支承点间的距离</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0"/>
          <w:szCs w:val="21"/>
        </w:rPr>
        <w:object w:dxaOrig="600" w:dyaOrig="300">
          <v:shape id="_x0000_i1582" type="#_x0000_t75" style="width:31pt;height:11.5pt" o:ole="">
            <v:imagedata r:id="rId1076" o:title=""/>
          </v:shape>
          <o:OLEObject Type="Embed" ProgID="Equation.DSMT4" ShapeID="_x0000_i1582" DrawAspect="Content" ObjectID="_1681285673" r:id="rId1077"/>
        </w:object>
      </w:r>
      <w:r w:rsidRPr="00321560">
        <w:rPr>
          <w:rFonts w:asciiTheme="minorEastAsia" w:hAnsiTheme="minorEastAsia" w:hint="eastAsia"/>
          <w:snapToGrid w:val="0"/>
          <w:color w:val="000000" w:themeColor="text1"/>
          <w:szCs w:val="21"/>
        </w:rPr>
        <w:t>；</w:t>
      </w:r>
    </w:p>
    <w:p w:rsidR="002719DC" w:rsidRPr="00321560" w:rsidRDefault="002719DC" w:rsidP="00C401D4">
      <w:pPr>
        <w:spacing w:before="93" w:after="93" w:line="320" w:lineRule="exact"/>
        <w:ind w:left="425" w:firstLineChars="500" w:firstLine="105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200" w:dyaOrig="360">
          <v:shape id="_x0000_i1583" type="#_x0000_t75" style="width:8.5pt;height:21.5pt" o:ole="">
            <v:imagedata r:id="rId1078" o:title=""/>
          </v:shape>
          <o:OLEObject Type="Embed" ProgID="Equation.DSMT4" ShapeID="_x0000_i1583" DrawAspect="Content" ObjectID="_1681285674" r:id="rId1079"/>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面板的计算厚度</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，按本标准第</w:t>
      </w:r>
      <w:r w:rsidR="00054CF7" w:rsidRPr="00321560">
        <w:rPr>
          <w:rFonts w:asciiTheme="minorEastAsia" w:hAnsiTheme="minorEastAsia"/>
          <w:snapToGrid w:val="0"/>
          <w:color w:val="000000" w:themeColor="text1"/>
          <w:szCs w:val="21"/>
        </w:rPr>
        <w:t>7</w:t>
      </w:r>
      <w:r w:rsidR="00FB3BCC" w:rsidRPr="00321560">
        <w:rPr>
          <w:rFonts w:asciiTheme="minorEastAsia" w:hAnsiTheme="minorEastAsia"/>
          <w:snapToGrid w:val="0"/>
          <w:color w:val="000000" w:themeColor="text1"/>
          <w:szCs w:val="21"/>
        </w:rPr>
        <w:t>.5.9</w:t>
      </w:r>
      <w:r w:rsidRPr="00321560">
        <w:rPr>
          <w:rFonts w:asciiTheme="minorEastAsia" w:hAnsiTheme="minorEastAsia" w:hint="eastAsia"/>
          <w:snapToGrid w:val="0"/>
          <w:color w:val="000000" w:themeColor="text1"/>
          <w:szCs w:val="21"/>
        </w:rPr>
        <w:t>条规定确定；</w:t>
      </w:r>
    </w:p>
    <w:p w:rsidR="002719DC" w:rsidRPr="00321560" w:rsidRDefault="002719DC" w:rsidP="00C401D4">
      <w:pPr>
        <w:spacing w:before="93" w:after="93" w:line="320" w:lineRule="exact"/>
        <w:ind w:left="425" w:firstLineChars="450" w:firstLine="94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220" w:dyaOrig="200">
          <v:shape id="_x0000_i1584" type="#_x0000_t75" style="width:16pt;height:14.5pt" o:ole="">
            <v:imagedata r:id="rId1080" o:title=""/>
          </v:shape>
          <o:OLEObject Type="Embed" ProgID="Equation.DSMT4" ShapeID="_x0000_i1584" DrawAspect="Content" ObjectID="_1681285675" r:id="rId108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弯矩系数，可由支承点间的距离比</w:t>
      </w:r>
      <w:r w:rsidRPr="00321560">
        <w:rPr>
          <w:rFonts w:asciiTheme="minorEastAsia" w:hAnsiTheme="minorEastAsia"/>
          <w:snapToGrid w:val="0"/>
          <w:color w:val="000000" w:themeColor="text1"/>
          <w:position w:val="-10"/>
          <w:szCs w:val="21"/>
        </w:rPr>
        <w:object w:dxaOrig="540" w:dyaOrig="320">
          <v:shape id="_x0000_i1585" type="#_x0000_t75" style="width:25.5pt;height:19pt" o:ole="">
            <v:imagedata r:id="rId1082" o:title=""/>
          </v:shape>
          <o:OLEObject Type="Embed" ProgID="Equation.DSMT4" ShapeID="_x0000_i1585" DrawAspect="Content" ObjectID="_1681285676" r:id="rId1083"/>
        </w:object>
      </w:r>
      <w:r w:rsidRPr="00321560">
        <w:rPr>
          <w:rFonts w:asciiTheme="minorEastAsia" w:hAnsiTheme="minorEastAsia" w:hint="eastAsia"/>
          <w:snapToGrid w:val="0"/>
          <w:color w:val="000000" w:themeColor="text1"/>
          <w:szCs w:val="21"/>
        </w:rPr>
        <w:t>和材料的泊松比</w:t>
      </w:r>
      <w:r w:rsidRPr="00321560">
        <w:rPr>
          <w:rFonts w:asciiTheme="minorEastAsia" w:hAnsiTheme="minorEastAsia"/>
          <w:snapToGrid w:val="0"/>
          <w:color w:val="000000" w:themeColor="text1"/>
          <w:position w:val="-6"/>
          <w:szCs w:val="21"/>
        </w:rPr>
        <w:object w:dxaOrig="180" w:dyaOrig="200">
          <v:shape id="_x0000_i1586" type="#_x0000_t75" style="width:12pt;height:14.5pt" o:ole="">
            <v:imagedata r:id="rId1084" o:title=""/>
          </v:shape>
          <o:OLEObject Type="Embed" ProgID="Equation.DSMT4" ShapeID="_x0000_i1586" DrawAspect="Content" ObjectID="_1681285677" r:id="rId1085"/>
        </w:object>
      </w:r>
      <w:r w:rsidRPr="00321560">
        <w:rPr>
          <w:rFonts w:asciiTheme="minorEastAsia" w:hAnsiTheme="minorEastAsia" w:hint="eastAsia"/>
          <w:snapToGrid w:val="0"/>
          <w:color w:val="000000" w:themeColor="text1"/>
          <w:szCs w:val="21"/>
        </w:rPr>
        <w:t>，按本标准表</w:t>
      </w:r>
      <w:r w:rsidR="00C90D0B" w:rsidRPr="00321560">
        <w:rPr>
          <w:rFonts w:asciiTheme="minorEastAsia" w:hAnsiTheme="minorEastAsia"/>
          <w:snapToGrid w:val="0"/>
          <w:color w:val="000000" w:themeColor="text1"/>
          <w:szCs w:val="21"/>
        </w:rPr>
        <w:t>68</w:t>
      </w:r>
      <w:r w:rsidRPr="00321560">
        <w:rPr>
          <w:rFonts w:asciiTheme="minorEastAsia" w:hAnsiTheme="minorEastAsia" w:hint="eastAsia"/>
          <w:snapToGrid w:val="0"/>
          <w:color w:val="000000" w:themeColor="text1"/>
          <w:szCs w:val="21"/>
        </w:rPr>
        <w:t>查取；</w:t>
      </w:r>
    </w:p>
    <w:p w:rsidR="002719DC" w:rsidRPr="00321560" w:rsidRDefault="002719DC" w:rsidP="00C401D4">
      <w:pPr>
        <w:spacing w:before="93" w:after="93" w:line="320" w:lineRule="exact"/>
        <w:ind w:left="425" w:firstLineChars="500" w:firstLine="105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180" w:dyaOrig="240">
          <v:shape id="_x0000_i1587" type="#_x0000_t75" style="width:9pt;height:12pt" o:ole="">
            <v:imagedata r:id="rId1086" o:title=""/>
          </v:shape>
          <o:OLEObject Type="Embed" ProgID="Equation.DSMT4" ShapeID="_x0000_i1587" DrawAspect="Content" ObjectID="_1681285678" r:id="rId1087"/>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参数；</w:t>
      </w:r>
    </w:p>
    <w:p w:rsidR="002719DC" w:rsidRPr="00321560" w:rsidRDefault="002719DC" w:rsidP="00C401D4">
      <w:pPr>
        <w:spacing w:before="93" w:after="93" w:line="320" w:lineRule="exact"/>
        <w:ind w:left="425" w:firstLineChars="450" w:firstLine="94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4"/>
          <w:szCs w:val="21"/>
        </w:rPr>
        <w:object w:dxaOrig="240" w:dyaOrig="260">
          <v:shape id="_x0000_i1588" type="#_x0000_t75" style="width:14.5pt;height:14pt" o:ole="">
            <v:imagedata r:id="rId1088" o:title=""/>
          </v:shape>
          <o:OLEObject Type="Embed" ProgID="Equation.DSMT4" ShapeID="_x0000_i1588" DrawAspect="Content" ObjectID="_1681285679" r:id="rId1089"/>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弹性模量</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，可按本标准第</w:t>
      </w:r>
      <w:r w:rsidR="00054CF7" w:rsidRPr="00321560">
        <w:rPr>
          <w:rFonts w:asciiTheme="minorEastAsia" w:hAnsiTheme="minorEastAsia"/>
          <w:snapToGrid w:val="0"/>
          <w:color w:val="000000" w:themeColor="text1"/>
          <w:szCs w:val="21"/>
        </w:rPr>
        <w:t>6</w:t>
      </w:r>
      <w:r w:rsidR="00FB3BCC" w:rsidRPr="00321560">
        <w:rPr>
          <w:rFonts w:asciiTheme="minorEastAsia" w:hAnsiTheme="minorEastAsia"/>
          <w:snapToGrid w:val="0"/>
          <w:color w:val="000000" w:themeColor="text1"/>
          <w:szCs w:val="21"/>
        </w:rPr>
        <w:t>.2.30</w:t>
      </w:r>
      <w:r w:rsidRPr="00321560">
        <w:rPr>
          <w:rFonts w:asciiTheme="minorEastAsia" w:hAnsiTheme="minorEastAsia" w:hint="eastAsia"/>
          <w:snapToGrid w:val="0"/>
          <w:color w:val="000000" w:themeColor="text1"/>
          <w:szCs w:val="21"/>
        </w:rPr>
        <w:t>条规定采用；</w:t>
      </w:r>
    </w:p>
    <w:p w:rsidR="002719DC" w:rsidRPr="00321560" w:rsidRDefault="002719DC" w:rsidP="00C401D4">
      <w:pPr>
        <w:spacing w:before="93" w:after="93" w:line="320" w:lineRule="exact"/>
        <w:ind w:left="425" w:firstLineChars="500" w:firstLine="105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0"/>
          <w:szCs w:val="21"/>
        </w:rPr>
        <w:object w:dxaOrig="180" w:dyaOrig="240">
          <v:shape id="_x0000_i1589" type="#_x0000_t75" style="width:9pt;height:12pt" o:ole="">
            <v:imagedata r:id="rId1090" o:title=""/>
          </v:shape>
          <o:OLEObject Type="Embed" ProgID="Equation.DSMT4" ShapeID="_x0000_i1589" DrawAspect="Content" ObjectID="_1681285680" r:id="rId109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折减系数，木纤维板可由参数</w:t>
      </w:r>
      <w:r w:rsidRPr="00321560">
        <w:rPr>
          <w:i/>
          <w:snapToGrid w:val="0"/>
          <w:color w:val="000000" w:themeColor="text1"/>
          <w:szCs w:val="21"/>
        </w:rPr>
        <w:t>θ</w:t>
      </w:r>
      <w:r w:rsidRPr="00321560">
        <w:rPr>
          <w:rFonts w:asciiTheme="minorEastAsia" w:hAnsiTheme="minorEastAsia" w:hint="eastAsia"/>
          <w:snapToGrid w:val="0"/>
          <w:color w:val="000000" w:themeColor="text1"/>
          <w:szCs w:val="21"/>
        </w:rPr>
        <w:t>按表</w:t>
      </w:r>
      <w:r w:rsidR="006E46C6" w:rsidRPr="00321560">
        <w:rPr>
          <w:rFonts w:asciiTheme="minorEastAsia" w:hAnsiTheme="minorEastAsia"/>
          <w:snapToGrid w:val="0"/>
          <w:color w:val="000000" w:themeColor="text1"/>
          <w:szCs w:val="21"/>
        </w:rPr>
        <w:t>72</w:t>
      </w:r>
      <w:r w:rsidRPr="00321560">
        <w:rPr>
          <w:rFonts w:asciiTheme="minorEastAsia" w:hAnsiTheme="minorEastAsia" w:hint="eastAsia"/>
          <w:snapToGrid w:val="0"/>
          <w:color w:val="000000" w:themeColor="text1"/>
          <w:szCs w:val="21"/>
        </w:rPr>
        <w:t>采用，纤维水泥板取</w:t>
      </w:r>
      <w:r w:rsidRPr="00321560">
        <w:rPr>
          <w:rFonts w:asciiTheme="minorEastAsia" w:hAnsiTheme="minorEastAsia" w:hint="eastAsia"/>
          <w:snapToGrid w:val="0"/>
          <w:color w:val="000000" w:themeColor="text1"/>
          <w:szCs w:val="21"/>
        </w:rPr>
        <w:t>1.0</w:t>
      </w:r>
      <w:r w:rsidRPr="00321560">
        <w:rPr>
          <w:rFonts w:asciiTheme="minorEastAsia" w:hAnsiTheme="minorEastAsia" w:hint="eastAsia"/>
          <w:snapToGrid w:val="0"/>
          <w:color w:val="000000" w:themeColor="text1"/>
          <w:szCs w:val="21"/>
        </w:rPr>
        <w:t>。</w:t>
      </w:r>
    </w:p>
    <w:p w:rsidR="002719DC" w:rsidRPr="00321560" w:rsidRDefault="002719DC" w:rsidP="00A9737F">
      <w:pPr>
        <w:pStyle w:val="afc"/>
        <w:rPr>
          <w:snapToGrid w:val="0"/>
          <w:color w:val="000000" w:themeColor="text1"/>
        </w:rPr>
      </w:pPr>
      <w:r w:rsidRPr="00321560">
        <w:rPr>
          <w:rFonts w:hint="eastAsia"/>
          <w:snapToGrid w:val="0"/>
          <w:color w:val="000000" w:themeColor="text1"/>
        </w:rPr>
        <w:t>面板中由各种荷载和作用产生的最大弯曲应力标准值应按本标准第</w:t>
      </w:r>
      <w:r w:rsidR="00054CF7" w:rsidRPr="00321560">
        <w:rPr>
          <w:snapToGrid w:val="0"/>
          <w:color w:val="000000" w:themeColor="text1"/>
        </w:rPr>
        <w:t>6</w:t>
      </w:r>
      <w:r w:rsidR="00FB3BCC" w:rsidRPr="00321560">
        <w:rPr>
          <w:snapToGrid w:val="0"/>
          <w:color w:val="000000" w:themeColor="text1"/>
        </w:rPr>
        <w:t>.4.1</w:t>
      </w:r>
      <w:r w:rsidRPr="00321560">
        <w:rPr>
          <w:rFonts w:hint="eastAsia"/>
          <w:snapToGrid w:val="0"/>
          <w:color w:val="000000" w:themeColor="text1"/>
        </w:rPr>
        <w:t>条的规定进行组合。组合后的弯曲应力设计值不应大于面板材料的抗弯强度设计值。</w:t>
      </w:r>
    </w:p>
    <w:p w:rsidR="002719DC" w:rsidRPr="00321560" w:rsidRDefault="002719DC" w:rsidP="009A3A6A">
      <w:pPr>
        <w:pStyle w:val="af9"/>
        <w:spacing w:before="93" w:after="93"/>
        <w:rPr>
          <w:snapToGrid w:val="0"/>
          <w:color w:val="000000" w:themeColor="text1"/>
        </w:rPr>
      </w:pPr>
      <w:r w:rsidRPr="00321560">
        <w:rPr>
          <w:rFonts w:hint="eastAsia"/>
          <w:snapToGrid w:val="0"/>
          <w:color w:val="000000" w:themeColor="text1"/>
        </w:rPr>
        <w:t>折减系数</w:t>
      </w:r>
      <w:r w:rsidRPr="00321560">
        <w:rPr>
          <w:i/>
          <w:snapToGrid w:val="0"/>
          <w:color w:val="000000" w:themeColor="text1"/>
        </w:rPr>
        <w:t>η</w:t>
      </w:r>
    </w:p>
    <w:tbl>
      <w:tblPr>
        <w:tblW w:w="5000" w:type="pct"/>
        <w:jc w:val="center"/>
        <w:tblCellMar>
          <w:top w:w="15" w:type="dxa"/>
          <w:left w:w="15" w:type="dxa"/>
          <w:bottom w:w="15" w:type="dxa"/>
          <w:right w:w="15" w:type="dxa"/>
        </w:tblCellMar>
        <w:tblLook w:val="0000" w:firstRow="0" w:lastRow="0" w:firstColumn="0" w:lastColumn="0" w:noHBand="0" w:noVBand="0"/>
      </w:tblPr>
      <w:tblGrid>
        <w:gridCol w:w="1235"/>
        <w:gridCol w:w="1437"/>
        <w:gridCol w:w="1166"/>
        <w:gridCol w:w="1166"/>
        <w:gridCol w:w="1166"/>
        <w:gridCol w:w="1166"/>
        <w:gridCol w:w="1166"/>
        <w:gridCol w:w="1166"/>
      </w:tblGrid>
      <w:tr w:rsidR="00321560" w:rsidRPr="00321560" w:rsidTr="009A3A6A">
        <w:trPr>
          <w:jc w:val="center"/>
        </w:trPr>
        <w:tc>
          <w:tcPr>
            <w:tcW w:w="639" w:type="pct"/>
            <w:tcBorders>
              <w:top w:val="single" w:sz="12" w:space="0" w:color="auto"/>
              <w:left w:val="single" w:sz="12" w:space="0" w:color="auto"/>
              <w:bottom w:val="single" w:sz="6" w:space="0" w:color="333333"/>
              <w:right w:val="single" w:sz="6" w:space="0" w:color="333333"/>
            </w:tcBorders>
            <w:vAlign w:val="center"/>
          </w:tcPr>
          <w:p w:rsidR="002719DC" w:rsidRPr="00321560" w:rsidRDefault="002719DC" w:rsidP="009A3A6A">
            <w:pPr>
              <w:pStyle w:val="afffffff5"/>
              <w:spacing w:before="93" w:after="93"/>
              <w:rPr>
                <w:snapToGrid w:val="0"/>
                <w:color w:val="000000" w:themeColor="text1"/>
              </w:rPr>
            </w:pPr>
            <w:r w:rsidRPr="00321560">
              <w:rPr>
                <w:snapToGrid w:val="0"/>
                <w:color w:val="000000" w:themeColor="text1"/>
              </w:rPr>
              <w:t>θ</w:t>
            </w:r>
          </w:p>
        </w:tc>
        <w:tc>
          <w:tcPr>
            <w:tcW w:w="74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w:t>
            </w:r>
          </w:p>
        </w:tc>
        <w:tc>
          <w:tcPr>
            <w:tcW w:w="60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w:t>
            </w:r>
          </w:p>
        </w:tc>
        <w:tc>
          <w:tcPr>
            <w:tcW w:w="60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1.5</w:t>
            </w:r>
          </w:p>
        </w:tc>
        <w:tc>
          <w:tcPr>
            <w:tcW w:w="60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w:t>
            </w:r>
          </w:p>
        </w:tc>
        <w:tc>
          <w:tcPr>
            <w:tcW w:w="60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2.5</w:t>
            </w:r>
          </w:p>
        </w:tc>
        <w:tc>
          <w:tcPr>
            <w:tcW w:w="60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3.0</w:t>
            </w:r>
          </w:p>
        </w:tc>
        <w:tc>
          <w:tcPr>
            <w:tcW w:w="603" w:type="pct"/>
            <w:tcBorders>
              <w:top w:val="single" w:sz="12" w:space="0" w:color="auto"/>
              <w:left w:val="single" w:sz="6" w:space="0" w:color="333333"/>
              <w:bottom w:val="single" w:sz="6" w:space="0" w:color="333333"/>
              <w:right w:val="single" w:sz="12" w:space="0" w:color="auto"/>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3.5</w:t>
            </w:r>
          </w:p>
        </w:tc>
      </w:tr>
      <w:tr w:rsidR="00321560" w:rsidRPr="00321560" w:rsidTr="009A3A6A">
        <w:trPr>
          <w:jc w:val="center"/>
        </w:trPr>
        <w:tc>
          <w:tcPr>
            <w:tcW w:w="639" w:type="pct"/>
            <w:tcBorders>
              <w:top w:val="single" w:sz="6" w:space="0" w:color="333333"/>
              <w:left w:val="single" w:sz="12" w:space="0" w:color="auto"/>
              <w:bottom w:val="single" w:sz="6" w:space="0" w:color="333333"/>
              <w:right w:val="single" w:sz="6" w:space="0" w:color="333333"/>
            </w:tcBorders>
            <w:vAlign w:val="center"/>
          </w:tcPr>
          <w:p w:rsidR="002719DC" w:rsidRPr="00321560" w:rsidRDefault="002719DC" w:rsidP="009A3A6A">
            <w:pPr>
              <w:pStyle w:val="afffffff5"/>
              <w:spacing w:before="93" w:after="93"/>
              <w:rPr>
                <w:snapToGrid w:val="0"/>
                <w:color w:val="000000" w:themeColor="text1"/>
              </w:rPr>
            </w:pPr>
            <w:r w:rsidRPr="00321560">
              <w:rPr>
                <w:snapToGrid w:val="0"/>
                <w:color w:val="000000" w:themeColor="text1"/>
              </w:rPr>
              <w:t>η</w:t>
            </w:r>
          </w:p>
        </w:tc>
        <w:tc>
          <w:tcPr>
            <w:tcW w:w="74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0.98</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0.95</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0.90</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0.85</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0.80</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0.76</w:t>
            </w:r>
          </w:p>
        </w:tc>
        <w:tc>
          <w:tcPr>
            <w:tcW w:w="603" w:type="pct"/>
            <w:tcBorders>
              <w:top w:val="single" w:sz="6" w:space="0" w:color="333333"/>
              <w:left w:val="single" w:sz="6" w:space="0" w:color="333333"/>
              <w:bottom w:val="single" w:sz="6" w:space="0" w:color="333333"/>
              <w:right w:val="single" w:sz="12" w:space="0" w:color="auto"/>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0.72</w:t>
            </w:r>
          </w:p>
        </w:tc>
      </w:tr>
      <w:tr w:rsidR="00321560" w:rsidRPr="00321560" w:rsidTr="009A3A6A">
        <w:trPr>
          <w:jc w:val="center"/>
        </w:trPr>
        <w:tc>
          <w:tcPr>
            <w:tcW w:w="639" w:type="pct"/>
            <w:tcBorders>
              <w:top w:val="single" w:sz="6" w:space="0" w:color="333333"/>
              <w:left w:val="single" w:sz="12" w:space="0" w:color="auto"/>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snapToGrid w:val="0"/>
                <w:color w:val="000000" w:themeColor="text1"/>
              </w:rPr>
              <w:t>θ</w:t>
            </w:r>
          </w:p>
        </w:tc>
        <w:tc>
          <w:tcPr>
            <w:tcW w:w="74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4.0</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4.5</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5.0</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5.5</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6.0</w:t>
            </w:r>
          </w:p>
        </w:tc>
        <w:tc>
          <w:tcPr>
            <w:tcW w:w="60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6.5</w:t>
            </w:r>
          </w:p>
        </w:tc>
        <w:tc>
          <w:tcPr>
            <w:tcW w:w="603" w:type="pct"/>
            <w:tcBorders>
              <w:top w:val="single" w:sz="6" w:space="0" w:color="333333"/>
              <w:left w:val="single" w:sz="6" w:space="0" w:color="333333"/>
              <w:bottom w:val="single" w:sz="6" w:space="0" w:color="333333"/>
              <w:right w:val="single" w:sz="12" w:space="0" w:color="auto"/>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≥7</w:t>
            </w:r>
          </w:p>
        </w:tc>
      </w:tr>
      <w:tr w:rsidR="00321560" w:rsidRPr="00321560" w:rsidTr="009A3A6A">
        <w:trPr>
          <w:jc w:val="center"/>
        </w:trPr>
        <w:tc>
          <w:tcPr>
            <w:tcW w:w="639" w:type="pct"/>
            <w:tcBorders>
              <w:top w:val="single" w:sz="6" w:space="0" w:color="333333"/>
              <w:left w:val="single" w:sz="12" w:space="0" w:color="auto"/>
              <w:bottom w:val="single" w:sz="12" w:space="0" w:color="auto"/>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snapToGrid w:val="0"/>
                <w:color w:val="000000" w:themeColor="text1"/>
              </w:rPr>
              <w:t>η</w:t>
            </w:r>
          </w:p>
        </w:tc>
        <w:tc>
          <w:tcPr>
            <w:tcW w:w="743"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0.68</w:t>
            </w:r>
          </w:p>
        </w:tc>
        <w:tc>
          <w:tcPr>
            <w:tcW w:w="603"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0.65</w:t>
            </w:r>
          </w:p>
        </w:tc>
        <w:tc>
          <w:tcPr>
            <w:tcW w:w="603"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0.62</w:t>
            </w:r>
          </w:p>
        </w:tc>
        <w:tc>
          <w:tcPr>
            <w:tcW w:w="603"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0.60</w:t>
            </w:r>
          </w:p>
        </w:tc>
        <w:tc>
          <w:tcPr>
            <w:tcW w:w="603"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0.58</w:t>
            </w:r>
          </w:p>
        </w:tc>
        <w:tc>
          <w:tcPr>
            <w:tcW w:w="603"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0.55</w:t>
            </w:r>
          </w:p>
        </w:tc>
        <w:tc>
          <w:tcPr>
            <w:tcW w:w="603" w:type="pct"/>
            <w:tcBorders>
              <w:top w:val="single" w:sz="6" w:space="0" w:color="333333"/>
              <w:left w:val="single" w:sz="6" w:space="0" w:color="333333"/>
              <w:bottom w:val="single" w:sz="12" w:space="0" w:color="auto"/>
              <w:right w:val="single" w:sz="12" w:space="0" w:color="auto"/>
            </w:tcBorders>
            <w:vAlign w:val="center"/>
          </w:tcPr>
          <w:p w:rsidR="002719DC" w:rsidRPr="00321560" w:rsidRDefault="002719DC" w:rsidP="009A3A6A">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0.50</w:t>
            </w:r>
          </w:p>
        </w:tc>
      </w:tr>
    </w:tbl>
    <w:p w:rsidR="002719DC" w:rsidRPr="00321560" w:rsidRDefault="002719DC" w:rsidP="00C5499B">
      <w:pPr>
        <w:pStyle w:val="a4"/>
        <w:rPr>
          <w:snapToGrid w:val="0"/>
          <w:color w:val="000000" w:themeColor="text1"/>
        </w:rPr>
      </w:pPr>
      <w:r w:rsidRPr="00321560">
        <w:rPr>
          <w:rFonts w:hint="eastAsia"/>
          <w:snapToGrid w:val="0"/>
          <w:color w:val="000000" w:themeColor="text1"/>
        </w:rPr>
        <w:t>在垂直于面板的风荷载标准值作用下，木纤维板和纤维水泥板面板的挠度应符合下列规定：</w:t>
      </w:r>
    </w:p>
    <w:p w:rsidR="002719DC" w:rsidRPr="00321560" w:rsidRDefault="002719DC" w:rsidP="0027558F">
      <w:pPr>
        <w:pStyle w:val="afc"/>
        <w:numPr>
          <w:ilvl w:val="0"/>
          <w:numId w:val="69"/>
        </w:numPr>
        <w:rPr>
          <w:snapToGrid w:val="0"/>
          <w:color w:val="000000" w:themeColor="text1"/>
        </w:rPr>
      </w:pPr>
      <w:r w:rsidRPr="00321560">
        <w:rPr>
          <w:rFonts w:hint="eastAsia"/>
          <w:snapToGrid w:val="0"/>
          <w:color w:val="000000" w:themeColor="text1"/>
        </w:rPr>
        <w:t>穿透支承连接的木纤维板和纤维水泥板面板产生的挠度，宜采用有限元方法分析计算。四点对称布置穿透支承连接的矩形面板，可按下列公式计算：</w:t>
      </w:r>
    </w:p>
    <w:p w:rsidR="002719DC" w:rsidRPr="00321560" w:rsidRDefault="005B0814" w:rsidP="006E46C6">
      <w:pPr>
        <w:pStyle w:val="afffffffffe"/>
        <w:rPr>
          <w:color w:val="000000" w:themeColor="text1"/>
        </w:rPr>
      </w:pPr>
      <w:r w:rsidRPr="00321560">
        <w:rPr>
          <w:color w:val="000000" w:themeColor="text1"/>
          <w:position w:val="-24"/>
        </w:rPr>
        <w:object w:dxaOrig="1380" w:dyaOrig="660">
          <v:shape id="_x0000_i1590" type="#_x0000_t75" style="width:1in;height:29pt" o:ole="">
            <v:imagedata r:id="rId1092" o:title=""/>
          </v:shape>
          <o:OLEObject Type="Embed" ProgID="Equation.DSMT4" ShapeID="_x0000_i1590" DrawAspect="Content" ObjectID="_1681285681" r:id="rId1093"/>
        </w:object>
      </w:r>
      <w:r w:rsidR="006967FB"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5B0814" w:rsidP="006E46C6">
      <w:pPr>
        <w:pStyle w:val="afffffffffe"/>
        <w:rPr>
          <w:snapToGrid w:val="0"/>
          <w:color w:val="000000" w:themeColor="text1"/>
        </w:rPr>
      </w:pPr>
      <w:r w:rsidRPr="00321560">
        <w:rPr>
          <w:color w:val="000000" w:themeColor="text1"/>
          <w:position w:val="-36"/>
        </w:rPr>
        <w:object w:dxaOrig="1480" w:dyaOrig="780">
          <v:shape id="_x0000_i1591" type="#_x0000_t75" style="width:60pt;height:35.5pt" o:ole="">
            <v:imagedata r:id="rId1094" o:title=""/>
          </v:shape>
          <o:OLEObject Type="Embed" ProgID="Equation.DSMT4" ShapeID="_x0000_i1591" DrawAspect="Content" ObjectID="_1681285682" r:id="rId1095"/>
        </w:object>
      </w:r>
      <w:r w:rsidR="006967FB" w:rsidRPr="00321560">
        <w:rPr>
          <w:b/>
          <w:bCs/>
          <w:color w:val="000000" w:themeColor="text1"/>
        </w:rPr>
        <w:t xml:space="preserve">                             </w:t>
      </w:r>
      <w:r w:rsidR="00183196"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A9737F">
      <w:pPr>
        <w:spacing w:before="93" w:after="93" w:line="320" w:lineRule="exact"/>
        <w:ind w:firstLineChars="100" w:firstLine="21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snapToGrid w:val="0"/>
          <w:color w:val="000000" w:themeColor="text1"/>
          <w:position w:val="-14"/>
          <w:szCs w:val="21"/>
        </w:rPr>
        <w:object w:dxaOrig="300" w:dyaOrig="380">
          <v:shape id="_x0000_i1592" type="#_x0000_t75" style="width:14.5pt;height:22pt" o:ole="">
            <v:imagedata r:id="rId1096" o:title=""/>
          </v:shape>
          <o:OLEObject Type="Embed" ProgID="Equation.DSMT4" ShapeID="_x0000_i1592" DrawAspect="Content" ObjectID="_1681285683" r:id="rId1097"/>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风荷载标准值作用下面板的最大挠度值</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00" w:dyaOrig="360">
          <v:shape id="_x0000_i1593" type="#_x0000_t75" style="width:15pt;height:19pt" o:ole="">
            <v:imagedata r:id="rId1098" o:title=""/>
          </v:shape>
          <o:OLEObject Type="Embed" ProgID="Equation.DSMT4" ShapeID="_x0000_i1593" DrawAspect="Content" ObjectID="_1681285684" r:id="rId1099"/>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垂直于面板平面的风荷载标准值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200" w:dyaOrig="279">
          <v:shape id="_x0000_i1594" type="#_x0000_t75" style="width:8.5pt;height:14.5pt" o:ole="">
            <v:imagedata r:id="rId1100" o:title=""/>
          </v:shape>
          <o:OLEObject Type="Embed" ProgID="Equation.DSMT4" ShapeID="_x0000_i1594" DrawAspect="Content" ObjectID="_1681285685" r:id="rId110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支承点间面板的长边边长</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220" w:dyaOrig="380">
          <v:shape id="_x0000_i1595" type="#_x0000_t75" style="width:14pt;height:22pt" o:ole="">
            <v:imagedata r:id="rId1102" o:title=""/>
          </v:shape>
          <o:OLEObject Type="Embed" ProgID="Equation.DSMT4" ShapeID="_x0000_i1595" DrawAspect="Content" ObjectID="_1681285686" r:id="rId1103"/>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面板的计算厚度</w:t>
      </w:r>
      <w:r w:rsidRPr="00321560">
        <w:rPr>
          <w:rFonts w:asciiTheme="minorEastAsia" w:hAnsiTheme="minorEastAsia" w:hint="eastAsia"/>
          <w:snapToGrid w:val="0"/>
          <w:color w:val="000000" w:themeColor="text1"/>
          <w:szCs w:val="21"/>
        </w:rPr>
        <w:t>(mm)</w:t>
      </w:r>
      <w:r w:rsidRPr="00321560">
        <w:rPr>
          <w:rFonts w:asciiTheme="minorEastAsia" w:hAnsiTheme="minorEastAsia" w:hint="eastAsia"/>
          <w:snapToGrid w:val="0"/>
          <w:color w:val="000000" w:themeColor="text1"/>
          <w:szCs w:val="21"/>
        </w:rPr>
        <w:t>，按本标准第</w:t>
      </w:r>
      <w:r w:rsidR="00054CF7" w:rsidRPr="00321560">
        <w:rPr>
          <w:rFonts w:asciiTheme="minorEastAsia" w:hAnsiTheme="minorEastAsia"/>
          <w:snapToGrid w:val="0"/>
          <w:color w:val="000000" w:themeColor="text1"/>
          <w:szCs w:val="21"/>
        </w:rPr>
        <w:t>7</w:t>
      </w:r>
      <w:r w:rsidR="00FB3BCC" w:rsidRPr="00321560">
        <w:rPr>
          <w:rFonts w:asciiTheme="minorEastAsia" w:hAnsiTheme="minorEastAsia"/>
          <w:snapToGrid w:val="0"/>
          <w:color w:val="000000" w:themeColor="text1"/>
          <w:szCs w:val="21"/>
        </w:rPr>
        <w:t>.5.9</w:t>
      </w:r>
      <w:r w:rsidRPr="00321560">
        <w:rPr>
          <w:rFonts w:asciiTheme="minorEastAsia" w:hAnsiTheme="minorEastAsia" w:hint="eastAsia"/>
          <w:snapToGrid w:val="0"/>
          <w:color w:val="000000" w:themeColor="text1"/>
          <w:szCs w:val="21"/>
        </w:rPr>
        <w:t>条确定；</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0"/>
          <w:szCs w:val="21"/>
        </w:rPr>
        <w:object w:dxaOrig="240" w:dyaOrig="260">
          <v:shape id="_x0000_i1596" type="#_x0000_t75" style="width:14.5pt;height:14pt" o:ole="">
            <v:imagedata r:id="rId1104" o:title=""/>
          </v:shape>
          <o:OLEObject Type="Embed" ProgID="Equation.DSMT4" ShapeID="_x0000_i1596" DrawAspect="Content" ObjectID="_1681285687" r:id="rId1105"/>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挠度系数，可由支承点间面板短边与长边边长之比</w:t>
      </w:r>
      <w:r w:rsidRPr="00321560">
        <w:rPr>
          <w:rFonts w:asciiTheme="minorEastAsia" w:hAnsiTheme="minorEastAsia"/>
          <w:snapToGrid w:val="0"/>
          <w:color w:val="000000" w:themeColor="text1"/>
          <w:position w:val="-10"/>
          <w:szCs w:val="21"/>
        </w:rPr>
        <w:object w:dxaOrig="540" w:dyaOrig="320">
          <v:shape id="_x0000_i1597" type="#_x0000_t75" style="width:25.5pt;height:19pt" o:ole="">
            <v:imagedata r:id="rId1106" o:title=""/>
          </v:shape>
          <o:OLEObject Type="Embed" ProgID="Equation.DSMT4" ShapeID="_x0000_i1597" DrawAspect="Content" ObjectID="_1681285688" r:id="rId1107"/>
        </w:object>
      </w:r>
      <w:r w:rsidRPr="00321560">
        <w:rPr>
          <w:rFonts w:asciiTheme="minorEastAsia" w:hAnsiTheme="minorEastAsia" w:hint="eastAsia"/>
          <w:snapToGrid w:val="0"/>
          <w:color w:val="000000" w:themeColor="text1"/>
          <w:szCs w:val="21"/>
        </w:rPr>
        <w:t>查表：木纤维板按表</w:t>
      </w:r>
      <w:r w:rsidR="00C90D0B" w:rsidRPr="00321560">
        <w:rPr>
          <w:rFonts w:asciiTheme="minorEastAsia" w:hAnsiTheme="minorEastAsia"/>
          <w:snapToGrid w:val="0"/>
          <w:color w:val="000000" w:themeColor="text1"/>
          <w:szCs w:val="21"/>
        </w:rPr>
        <w:t>73</w:t>
      </w:r>
      <w:r w:rsidRPr="00321560">
        <w:rPr>
          <w:rFonts w:asciiTheme="minorEastAsia" w:hAnsiTheme="minorEastAsia" w:hint="eastAsia"/>
          <w:snapToGrid w:val="0"/>
          <w:color w:val="000000" w:themeColor="text1"/>
          <w:szCs w:val="21"/>
        </w:rPr>
        <w:t>采用，纤维水泥板按表</w:t>
      </w:r>
      <w:r w:rsidR="00C90D0B" w:rsidRPr="00321560">
        <w:rPr>
          <w:rFonts w:asciiTheme="minorEastAsia" w:hAnsiTheme="minorEastAsia"/>
          <w:snapToGrid w:val="0"/>
          <w:color w:val="000000" w:themeColor="text1"/>
          <w:szCs w:val="21"/>
        </w:rPr>
        <w:t>69</w:t>
      </w:r>
      <w:r w:rsidRPr="00321560">
        <w:rPr>
          <w:rFonts w:asciiTheme="minorEastAsia" w:hAnsiTheme="minorEastAsia" w:hint="eastAsia"/>
          <w:snapToGrid w:val="0"/>
          <w:color w:val="000000" w:themeColor="text1"/>
          <w:szCs w:val="21"/>
        </w:rPr>
        <w:t>采用；</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0"/>
          <w:szCs w:val="21"/>
        </w:rPr>
        <w:object w:dxaOrig="200" w:dyaOrig="260">
          <v:shape id="_x0000_i1598" type="#_x0000_t75" style="width:14.5pt;height:14pt" o:ole="">
            <v:imagedata r:id="rId1108" o:title=""/>
          </v:shape>
          <o:OLEObject Type="Embed" ProgID="Equation.DSMT4" ShapeID="_x0000_i1598" DrawAspect="Content" ObjectID="_1681285689" r:id="rId1109"/>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折减系数，木纤维板可由参数</w:t>
      </w:r>
      <w:r w:rsidRPr="00321560">
        <w:rPr>
          <w:i/>
          <w:snapToGrid w:val="0"/>
          <w:color w:val="000000" w:themeColor="text1"/>
          <w:szCs w:val="21"/>
        </w:rPr>
        <w:t>θ</w:t>
      </w:r>
      <w:r w:rsidRPr="00321560">
        <w:rPr>
          <w:rFonts w:asciiTheme="minorEastAsia" w:hAnsiTheme="minorEastAsia" w:hint="eastAsia"/>
          <w:snapToGrid w:val="0"/>
          <w:color w:val="000000" w:themeColor="text1"/>
          <w:szCs w:val="21"/>
        </w:rPr>
        <w:t>按本标准表</w:t>
      </w:r>
      <w:r w:rsidR="0025210E" w:rsidRPr="00321560">
        <w:rPr>
          <w:rFonts w:asciiTheme="minorEastAsia" w:hAnsiTheme="minorEastAsia"/>
          <w:snapToGrid w:val="0"/>
          <w:color w:val="000000" w:themeColor="text1"/>
          <w:szCs w:val="21"/>
        </w:rPr>
        <w:t>7</w:t>
      </w:r>
      <w:r w:rsidR="00C90D0B" w:rsidRPr="00321560">
        <w:rPr>
          <w:rFonts w:asciiTheme="minorEastAsia" w:hAnsiTheme="minorEastAsia"/>
          <w:snapToGrid w:val="0"/>
          <w:color w:val="000000" w:themeColor="text1"/>
          <w:szCs w:val="21"/>
        </w:rPr>
        <w:t>2</w:t>
      </w:r>
      <w:r w:rsidRPr="00321560">
        <w:rPr>
          <w:rFonts w:asciiTheme="minorEastAsia" w:hAnsiTheme="minorEastAsia" w:hint="eastAsia"/>
          <w:snapToGrid w:val="0"/>
          <w:color w:val="000000" w:themeColor="text1"/>
          <w:szCs w:val="21"/>
        </w:rPr>
        <w:t>采用，纤维水泥板取</w:t>
      </w:r>
      <w:r w:rsidRPr="00321560">
        <w:rPr>
          <w:rFonts w:asciiTheme="minorEastAsia" w:hAnsiTheme="minorEastAsia" w:hint="eastAsia"/>
          <w:snapToGrid w:val="0"/>
          <w:color w:val="000000" w:themeColor="text1"/>
          <w:szCs w:val="21"/>
        </w:rPr>
        <w:t>1.0</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200" w:dyaOrig="220">
          <v:shape id="_x0000_i1599" type="#_x0000_t75" style="width:14.5pt;height:14pt" o:ole="">
            <v:imagedata r:id="rId1110" o:title=""/>
          </v:shape>
          <o:OLEObject Type="Embed" ProgID="Equation.DSMT4" ShapeID="_x0000_i1599" DrawAspect="Content" ObjectID="_1681285690" r:id="rId1111"/>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泊松比，可按本标准第</w:t>
      </w:r>
      <w:r w:rsidR="00054CF7" w:rsidRPr="00321560">
        <w:rPr>
          <w:rFonts w:asciiTheme="minorEastAsia" w:hAnsiTheme="minorEastAsia"/>
          <w:snapToGrid w:val="0"/>
          <w:color w:val="000000" w:themeColor="text1"/>
          <w:szCs w:val="21"/>
        </w:rPr>
        <w:t>7</w:t>
      </w:r>
      <w:r w:rsidR="00FB3BCC" w:rsidRPr="00321560">
        <w:rPr>
          <w:rFonts w:asciiTheme="minorEastAsia" w:hAnsiTheme="minorEastAsia"/>
          <w:snapToGrid w:val="0"/>
          <w:color w:val="000000" w:themeColor="text1"/>
          <w:szCs w:val="21"/>
        </w:rPr>
        <w:t>.5.21</w:t>
      </w:r>
      <w:r w:rsidRPr="00321560">
        <w:rPr>
          <w:rFonts w:asciiTheme="minorEastAsia" w:hAnsiTheme="minorEastAsia" w:hint="eastAsia"/>
          <w:snapToGrid w:val="0"/>
          <w:color w:val="000000" w:themeColor="text1"/>
          <w:szCs w:val="21"/>
        </w:rPr>
        <w:t>条采用；</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4"/>
          <w:szCs w:val="21"/>
        </w:rPr>
        <w:object w:dxaOrig="260" w:dyaOrig="260">
          <v:shape id="_x0000_i1600" type="#_x0000_t75" style="width:14pt;height:14pt" o:ole="">
            <v:imagedata r:id="rId1112" o:title=""/>
          </v:shape>
          <o:OLEObject Type="Embed" ProgID="Equation.DSMT4" ShapeID="_x0000_i1600" DrawAspect="Content" ObjectID="_1681285691" r:id="rId1113"/>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面板的刚度</w:t>
      </w:r>
      <w:r w:rsidRPr="00321560">
        <w:rPr>
          <w:rFonts w:asciiTheme="minorEastAsia" w:hAnsiTheme="minorEastAsia" w:hint="eastAsia"/>
          <w:snapToGrid w:val="0"/>
          <w:color w:val="000000" w:themeColor="text1"/>
          <w:szCs w:val="21"/>
        </w:rPr>
        <w:t>(N/mm)</w:t>
      </w:r>
      <w:r w:rsidRPr="00321560">
        <w:rPr>
          <w:rFonts w:asciiTheme="minorEastAsia" w:hAnsiTheme="minorEastAsia" w:hint="eastAsia"/>
          <w:snapToGrid w:val="0"/>
          <w:color w:val="000000" w:themeColor="text1"/>
          <w:szCs w:val="21"/>
        </w:rPr>
        <w:t>。</w:t>
      </w:r>
    </w:p>
    <w:p w:rsidR="002719DC" w:rsidRPr="00321560" w:rsidRDefault="002719DC" w:rsidP="0025210E">
      <w:pPr>
        <w:pStyle w:val="af9"/>
        <w:spacing w:before="93" w:after="93"/>
        <w:rPr>
          <w:snapToGrid w:val="0"/>
          <w:color w:val="000000" w:themeColor="text1"/>
        </w:rPr>
      </w:pPr>
      <w:r w:rsidRPr="00321560">
        <w:rPr>
          <w:rFonts w:hint="eastAsia"/>
          <w:snapToGrid w:val="0"/>
          <w:color w:val="000000" w:themeColor="text1"/>
        </w:rPr>
        <w:t>四点支承矩形木纤维板挠度系数</w:t>
      </w:r>
    </w:p>
    <w:tbl>
      <w:tblPr>
        <w:tblW w:w="5000" w:type="pct"/>
        <w:jc w:val="center"/>
        <w:tblCellMar>
          <w:top w:w="15" w:type="dxa"/>
          <w:left w:w="15" w:type="dxa"/>
          <w:bottom w:w="15" w:type="dxa"/>
          <w:right w:w="15" w:type="dxa"/>
        </w:tblCellMar>
        <w:tblLook w:val="0000" w:firstRow="0" w:lastRow="0" w:firstColumn="0" w:lastColumn="0" w:noHBand="0" w:noVBand="0"/>
      </w:tblPr>
      <w:tblGrid>
        <w:gridCol w:w="804"/>
        <w:gridCol w:w="1108"/>
        <w:gridCol w:w="1108"/>
        <w:gridCol w:w="1108"/>
        <w:gridCol w:w="1108"/>
        <w:gridCol w:w="1108"/>
        <w:gridCol w:w="1108"/>
        <w:gridCol w:w="1108"/>
        <w:gridCol w:w="1108"/>
      </w:tblGrid>
      <w:tr w:rsidR="00321560" w:rsidRPr="00321560" w:rsidTr="00183196">
        <w:trPr>
          <w:jc w:val="center"/>
        </w:trPr>
        <w:tc>
          <w:tcPr>
            <w:tcW w:w="416" w:type="pct"/>
            <w:tcBorders>
              <w:top w:val="single" w:sz="12" w:space="0" w:color="auto"/>
              <w:left w:val="single" w:sz="12" w:space="0" w:color="auto"/>
              <w:bottom w:val="single" w:sz="6" w:space="0" w:color="333333"/>
              <w:right w:val="single" w:sz="6" w:space="0" w:color="333333"/>
            </w:tcBorders>
            <w:vAlign w:val="center"/>
          </w:tcPr>
          <w:p w:rsidR="002719DC" w:rsidRPr="00321560" w:rsidRDefault="00FB1EEB" w:rsidP="00183196">
            <w:pPr>
              <w:pStyle w:val="afffffff5"/>
              <w:spacing w:before="93" w:after="93"/>
              <w:rPr>
                <w:snapToGrid w:val="0"/>
                <w:color w:val="000000" w:themeColor="text1"/>
              </w:rPr>
            </w:pPr>
            <w:r w:rsidRPr="00321560">
              <w:rPr>
                <w:snapToGrid w:val="0"/>
                <w:color w:val="000000" w:themeColor="text1"/>
                <w:position w:val="-10"/>
              </w:rPr>
              <w:object w:dxaOrig="540" w:dyaOrig="320">
                <v:shape id="_x0000_i1601" type="#_x0000_t75" style="width:25.5pt;height:19pt" o:ole="">
                  <v:imagedata r:id="rId1114" o:title=""/>
                </v:shape>
                <o:OLEObject Type="Embed" ProgID="Equation.DSMT4" ShapeID="_x0000_i1601" DrawAspect="Content" ObjectID="_1681285692" r:id="rId1115"/>
              </w:object>
            </w:r>
          </w:p>
        </w:tc>
        <w:tc>
          <w:tcPr>
            <w:tcW w:w="57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0.00</w:t>
            </w:r>
          </w:p>
        </w:tc>
        <w:tc>
          <w:tcPr>
            <w:tcW w:w="57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0.10</w:t>
            </w:r>
          </w:p>
        </w:tc>
        <w:tc>
          <w:tcPr>
            <w:tcW w:w="57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0.20</w:t>
            </w:r>
          </w:p>
        </w:tc>
        <w:tc>
          <w:tcPr>
            <w:tcW w:w="57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0.30</w:t>
            </w:r>
          </w:p>
        </w:tc>
        <w:tc>
          <w:tcPr>
            <w:tcW w:w="57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0.40</w:t>
            </w:r>
          </w:p>
        </w:tc>
        <w:tc>
          <w:tcPr>
            <w:tcW w:w="57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0.50</w:t>
            </w:r>
          </w:p>
        </w:tc>
        <w:tc>
          <w:tcPr>
            <w:tcW w:w="573"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0.55</w:t>
            </w:r>
          </w:p>
        </w:tc>
        <w:tc>
          <w:tcPr>
            <w:tcW w:w="573" w:type="pct"/>
            <w:tcBorders>
              <w:top w:val="single" w:sz="12" w:space="0" w:color="auto"/>
              <w:left w:val="single" w:sz="6" w:space="0" w:color="333333"/>
              <w:bottom w:val="single" w:sz="6" w:space="0" w:color="333333"/>
              <w:right w:val="single" w:sz="12" w:space="0" w:color="auto"/>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0.60</w:t>
            </w:r>
          </w:p>
        </w:tc>
      </w:tr>
      <w:tr w:rsidR="00321560" w:rsidRPr="00321560" w:rsidTr="00183196">
        <w:trPr>
          <w:jc w:val="center"/>
        </w:trPr>
        <w:tc>
          <w:tcPr>
            <w:tcW w:w="416" w:type="pct"/>
            <w:tcBorders>
              <w:top w:val="single" w:sz="6" w:space="0" w:color="333333"/>
              <w:left w:val="single" w:sz="12" w:space="0" w:color="auto"/>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position w:val="-10"/>
              </w:rPr>
              <w:object w:dxaOrig="240" w:dyaOrig="260">
                <v:shape id="_x0000_i1602" type="#_x0000_t75" style="width:14.5pt;height:14pt" o:ole="">
                  <v:imagedata r:id="rId1104" o:title=""/>
                </v:shape>
                <o:OLEObject Type="Embed" ProgID="Equation.DSMT4" ShapeID="_x0000_i1602" DrawAspect="Content" ObjectID="_1681285693" r:id="rId1116"/>
              </w:objec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0.01302</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0.01434</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0.01442</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0.01457</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0.01480</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0.01512</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0.01530</w:t>
            </w:r>
          </w:p>
        </w:tc>
        <w:tc>
          <w:tcPr>
            <w:tcW w:w="573" w:type="pct"/>
            <w:tcBorders>
              <w:top w:val="single" w:sz="6" w:space="0" w:color="333333"/>
              <w:left w:val="single" w:sz="6" w:space="0" w:color="333333"/>
              <w:bottom w:val="single" w:sz="6" w:space="0" w:color="333333"/>
              <w:right w:val="single" w:sz="12" w:space="0" w:color="auto"/>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0.01551</w:t>
            </w:r>
          </w:p>
        </w:tc>
      </w:tr>
      <w:tr w:rsidR="00321560" w:rsidRPr="00321560" w:rsidTr="00183196">
        <w:trPr>
          <w:jc w:val="center"/>
        </w:trPr>
        <w:tc>
          <w:tcPr>
            <w:tcW w:w="416" w:type="pct"/>
            <w:tcBorders>
              <w:top w:val="single" w:sz="6" w:space="0" w:color="333333"/>
              <w:left w:val="single" w:sz="12" w:space="0" w:color="auto"/>
              <w:bottom w:val="single" w:sz="6" w:space="0" w:color="333333"/>
              <w:right w:val="single" w:sz="6" w:space="0" w:color="333333"/>
            </w:tcBorders>
            <w:vAlign w:val="center"/>
          </w:tcPr>
          <w:p w:rsidR="002719DC" w:rsidRPr="00321560" w:rsidRDefault="00FB1EEB" w:rsidP="00183196">
            <w:pPr>
              <w:pStyle w:val="afffffff5"/>
              <w:spacing w:before="93" w:after="93"/>
              <w:rPr>
                <w:snapToGrid w:val="0"/>
                <w:color w:val="000000" w:themeColor="text1"/>
              </w:rPr>
            </w:pPr>
            <w:r w:rsidRPr="00321560">
              <w:rPr>
                <w:snapToGrid w:val="0"/>
                <w:color w:val="000000" w:themeColor="text1"/>
                <w:position w:val="-10"/>
              </w:rPr>
              <w:object w:dxaOrig="540" w:dyaOrig="320">
                <v:shape id="_x0000_i1603" type="#_x0000_t75" style="width:25.5pt;height:19pt" o:ole="">
                  <v:imagedata r:id="rId1117" o:title=""/>
                </v:shape>
                <o:OLEObject Type="Embed" ProgID="Equation.DSMT4" ShapeID="_x0000_i1603" DrawAspect="Content" ObjectID="_1681285694" r:id="rId1118"/>
              </w:objec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0.65</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0.70</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0.75</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0.80</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0.85</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0.90</w:t>
            </w:r>
          </w:p>
        </w:tc>
        <w:tc>
          <w:tcPr>
            <w:tcW w:w="573" w:type="pct"/>
            <w:tcBorders>
              <w:top w:val="single" w:sz="6" w:space="0" w:color="333333"/>
              <w:left w:val="single" w:sz="6" w:space="0" w:color="333333"/>
              <w:bottom w:val="single" w:sz="6" w:space="0" w:color="333333"/>
              <w:right w:val="single" w:sz="6" w:space="0" w:color="333333"/>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0.95</w:t>
            </w:r>
          </w:p>
        </w:tc>
        <w:tc>
          <w:tcPr>
            <w:tcW w:w="573" w:type="pct"/>
            <w:tcBorders>
              <w:top w:val="single" w:sz="6" w:space="0" w:color="333333"/>
              <w:left w:val="single" w:sz="6" w:space="0" w:color="333333"/>
              <w:bottom w:val="single" w:sz="6" w:space="0" w:color="333333"/>
              <w:right w:val="single" w:sz="12" w:space="0" w:color="auto"/>
            </w:tcBorders>
            <w:vAlign w:val="center"/>
          </w:tcPr>
          <w:p w:rsidR="002719DC" w:rsidRPr="00321560" w:rsidRDefault="002719DC" w:rsidP="00183196">
            <w:pPr>
              <w:pStyle w:val="afffffff5"/>
              <w:spacing w:before="93" w:after="93"/>
              <w:rPr>
                <w:snapToGrid w:val="0"/>
                <w:color w:val="000000" w:themeColor="text1"/>
              </w:rPr>
            </w:pPr>
            <w:r w:rsidRPr="00321560">
              <w:rPr>
                <w:snapToGrid w:val="0"/>
                <w:color w:val="000000" w:themeColor="text1"/>
              </w:rPr>
              <w:t>1.00</w:t>
            </w:r>
          </w:p>
        </w:tc>
      </w:tr>
    </w:tbl>
    <w:p w:rsidR="002719DC" w:rsidRPr="00321560" w:rsidRDefault="002719DC" w:rsidP="00C5499B">
      <w:pPr>
        <w:pStyle w:val="a4"/>
        <w:rPr>
          <w:snapToGrid w:val="0"/>
          <w:color w:val="000000" w:themeColor="text1"/>
        </w:rPr>
      </w:pPr>
      <w:r w:rsidRPr="00321560">
        <w:rPr>
          <w:rFonts w:hint="eastAsia"/>
          <w:snapToGrid w:val="0"/>
          <w:color w:val="000000" w:themeColor="text1"/>
        </w:rPr>
        <w:t>木纤维板和纤维水泥板穿透连接的抗拉设计应符合下列规定：</w:t>
      </w:r>
    </w:p>
    <w:p w:rsidR="002719DC" w:rsidRPr="00321560" w:rsidRDefault="002719DC" w:rsidP="0027558F">
      <w:pPr>
        <w:pStyle w:val="afc"/>
        <w:numPr>
          <w:ilvl w:val="0"/>
          <w:numId w:val="70"/>
        </w:numPr>
        <w:rPr>
          <w:snapToGrid w:val="0"/>
          <w:color w:val="000000" w:themeColor="text1"/>
        </w:rPr>
      </w:pPr>
      <w:r w:rsidRPr="00321560">
        <w:rPr>
          <w:rFonts w:hint="eastAsia"/>
          <w:snapToGrid w:val="0"/>
          <w:color w:val="000000" w:themeColor="text1"/>
        </w:rPr>
        <w:t>在垂直于面板平面的风荷载或地震作用下，单个连接点的拉力标准值宜采用有限元方法分析计算。按周边对称布置的矩形面板，可按下列公式计算：</w:t>
      </w:r>
    </w:p>
    <w:p w:rsidR="002719DC" w:rsidRPr="00321560" w:rsidRDefault="00EA26F0" w:rsidP="006E46C6">
      <w:pPr>
        <w:pStyle w:val="afffffffffe"/>
        <w:rPr>
          <w:color w:val="000000" w:themeColor="text1"/>
        </w:rPr>
      </w:pPr>
      <w:r w:rsidRPr="00321560">
        <w:rPr>
          <w:color w:val="000000" w:themeColor="text1"/>
          <w:position w:val="-24"/>
        </w:rPr>
        <w:object w:dxaOrig="1740" w:dyaOrig="700">
          <v:shape id="_x0000_i1604" type="#_x0000_t75" style="width:87pt;height:33.5pt" o:ole="">
            <v:imagedata r:id="rId1119" o:title=""/>
          </v:shape>
          <o:OLEObject Type="Embed" ProgID="Equation.DSMT4" ShapeID="_x0000_i1604" DrawAspect="Content" ObjectID="_1681285695" r:id="rId1120"/>
        </w:object>
      </w:r>
      <w:r w:rsidR="0025210E"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EA26F0" w:rsidP="006E46C6">
      <w:pPr>
        <w:pStyle w:val="afffffffffe"/>
        <w:rPr>
          <w:color w:val="000000" w:themeColor="text1"/>
        </w:rPr>
      </w:pPr>
      <w:r w:rsidRPr="00321560">
        <w:rPr>
          <w:color w:val="000000" w:themeColor="text1"/>
          <w:position w:val="-24"/>
        </w:rPr>
        <w:object w:dxaOrig="1680" w:dyaOrig="700">
          <v:shape id="_x0000_i1605" type="#_x0000_t75" style="width:85pt;height:33.5pt" o:ole="">
            <v:imagedata r:id="rId1121" o:title=""/>
          </v:shape>
          <o:OLEObject Type="Embed" ProgID="Equation.DSMT4" ShapeID="_x0000_i1605" DrawAspect="Content" ObjectID="_1681285696" r:id="rId1122"/>
        </w:object>
      </w:r>
      <w:r w:rsidR="0025210E"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A9737F">
      <w:pPr>
        <w:spacing w:before="93" w:after="93" w:line="320" w:lineRule="exact"/>
        <w:ind w:firstLineChars="200"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00C401D4">
        <w:rPr>
          <w:rFonts w:asciiTheme="minorEastAsia" w:hAnsiTheme="minorEastAsia" w:hint="eastAsia"/>
          <w:snapToGrid w:val="0"/>
          <w:color w:val="000000" w:themeColor="text1"/>
          <w:szCs w:val="21"/>
        </w:rPr>
        <w:t>：</w:t>
      </w:r>
      <w:r w:rsidR="00C401D4">
        <w:rPr>
          <w:rFonts w:asciiTheme="minorEastAsia" w:hAnsiTheme="minorEastAsia" w:hint="eastAsia"/>
          <w:snapToGrid w:val="0"/>
          <w:color w:val="000000" w:themeColor="text1"/>
          <w:szCs w:val="21"/>
        </w:rPr>
        <w:t xml:space="preserve">  </w:t>
      </w:r>
      <w:r w:rsidRPr="00321560">
        <w:rPr>
          <w:rFonts w:asciiTheme="minorEastAsia" w:hAnsiTheme="minorEastAsia"/>
          <w:snapToGrid w:val="0"/>
          <w:color w:val="000000" w:themeColor="text1"/>
          <w:position w:val="-12"/>
          <w:szCs w:val="21"/>
        </w:rPr>
        <w:object w:dxaOrig="400" w:dyaOrig="360">
          <v:shape id="_x0000_i1606" type="#_x0000_t75" style="width:19.5pt;height:19pt" o:ole="">
            <v:imagedata r:id="rId1123" o:title=""/>
          </v:shape>
          <o:OLEObject Type="Embed" ProgID="Equation.DSMT4" ShapeID="_x0000_i1606" DrawAspect="Content" ObjectID="_1681285697" r:id="rId1124"/>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垂直于面板的风荷载作用下单个连接点的拉力标准值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C401D4">
      <w:pPr>
        <w:spacing w:before="93" w:after="93" w:line="320" w:lineRule="exact"/>
        <w:ind w:left="425" w:firstLineChars="400" w:firstLine="84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400" w:dyaOrig="360">
          <v:shape id="_x0000_i1607" type="#_x0000_t75" style="width:19.5pt;height:19pt" o:ole="">
            <v:imagedata r:id="rId1125" o:title=""/>
          </v:shape>
          <o:OLEObject Type="Embed" ProgID="Equation.DSMT4" ShapeID="_x0000_i1607" DrawAspect="Content" ObjectID="_1681285698" r:id="rId1126"/>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垂直于面板的地震作用下单个连接点的拉力标准值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Chars="150" w:firstLine="31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2"/>
          <w:szCs w:val="21"/>
        </w:rPr>
        <w:object w:dxaOrig="380" w:dyaOrig="360">
          <v:shape id="_x0000_i1608" type="#_x0000_t75" style="width:19.5pt;height:19pt" o:ole="">
            <v:imagedata r:id="rId1127" o:title=""/>
          </v:shape>
          <o:OLEObject Type="Embed" ProgID="Equation.DSMT4" ShapeID="_x0000_i1608" DrawAspect="Content" ObjectID="_1681285699" r:id="rId1128"/>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300" w:dyaOrig="360">
          <v:shape id="_x0000_i1609" type="#_x0000_t75" style="width:15pt;height:19pt" o:ole="">
            <v:imagedata r:id="rId1129" o:title=""/>
          </v:shape>
          <o:OLEObject Type="Embed" ProgID="Equation.DSMT4" ShapeID="_x0000_i1609" DrawAspect="Content" ObjectID="_1681285700" r:id="rId1130"/>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分别为垂直于面板平面的风荷载、地震作用标准值</w:t>
      </w:r>
      <w:r w:rsidRPr="00321560">
        <w:rPr>
          <w:rFonts w:asciiTheme="minorEastAsia" w:hAnsiTheme="minorEastAsia" w:hint="eastAsia"/>
          <w:snapToGrid w:val="0"/>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snapToGrid w:val="0"/>
          <w:color w:val="000000" w:themeColor="text1"/>
          <w:szCs w:val="21"/>
        </w:rPr>
        <w:t>)</w:t>
      </w:r>
      <w:r w:rsidRPr="00321560">
        <w:rPr>
          <w:rFonts w:asciiTheme="minorEastAsia" w:hAnsiTheme="minorEastAsia" w:hint="eastAsia"/>
          <w:snapToGrid w:val="0"/>
          <w:color w:val="000000" w:themeColor="text1"/>
          <w:szCs w:val="21"/>
        </w:rPr>
        <w:t>；</w:t>
      </w:r>
    </w:p>
    <w:p w:rsidR="002719DC" w:rsidRPr="00321560" w:rsidRDefault="002719DC" w:rsidP="00C401D4">
      <w:pPr>
        <w:spacing w:before="93" w:after="93" w:line="320" w:lineRule="exact"/>
        <w:ind w:left="425" w:firstLineChars="500" w:firstLine="105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180" w:dyaOrig="200">
          <v:shape id="_x0000_i1610" type="#_x0000_t75" style="width:9pt;height:11.5pt" o:ole="">
            <v:imagedata r:id="rId1131" o:title=""/>
          </v:shape>
          <o:OLEObject Type="Embed" ProgID="Equation.DSMT4" ShapeID="_x0000_i1610" DrawAspect="Content" ObjectID="_1681285701" r:id="rId1132"/>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连接点数量；</w:t>
      </w:r>
    </w:p>
    <w:p w:rsidR="002719DC" w:rsidRPr="00321560" w:rsidRDefault="002719DC" w:rsidP="00C401D4">
      <w:pPr>
        <w:spacing w:before="93" w:after="93" w:line="320" w:lineRule="exact"/>
        <w:ind w:left="425" w:firstLineChars="300" w:firstLine="630"/>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6"/>
          <w:szCs w:val="21"/>
        </w:rPr>
        <w:object w:dxaOrig="180" w:dyaOrig="200">
          <v:shape id="_x0000_i1611" type="#_x0000_t75" style="width:9pt;height:11.5pt" o:ole="">
            <v:imagedata r:id="rId1133" o:title=""/>
          </v:shape>
          <o:OLEObject Type="Embed" ProgID="Equation.DSMT4" ShapeID="_x0000_i1611" DrawAspect="Content" ObjectID="_1681285702" r:id="rId1134"/>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6"/>
          <w:szCs w:val="21"/>
        </w:rPr>
        <w:object w:dxaOrig="180" w:dyaOrig="260">
          <v:shape id="_x0000_i1612" type="#_x0000_t75" style="width:9pt;height:13.5pt" o:ole="">
            <v:imagedata r:id="rId1135" o:title=""/>
          </v:shape>
          <o:OLEObject Type="Embed" ProgID="Equation.DSMT4" ShapeID="_x0000_i1612" DrawAspect="Content" ObjectID="_1681285703" r:id="rId1136"/>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分别为矩形面板短边和长边的边长；</w:t>
      </w:r>
    </w:p>
    <w:p w:rsidR="002719DC" w:rsidRPr="00321560" w:rsidRDefault="002719DC" w:rsidP="00C401D4">
      <w:pPr>
        <w:spacing w:before="93" w:after="93" w:line="320" w:lineRule="exact"/>
        <w:ind w:left="425" w:firstLineChars="450" w:firstLine="945"/>
        <w:rPr>
          <w:rFonts w:asciiTheme="minorEastAsia" w:hAnsiTheme="minorEastAsia"/>
          <w:snapToGrid w:val="0"/>
          <w:color w:val="000000" w:themeColor="text1"/>
          <w:szCs w:val="21"/>
        </w:rPr>
      </w:pPr>
      <w:r w:rsidRPr="00321560">
        <w:rPr>
          <w:rFonts w:asciiTheme="minorEastAsia" w:hAnsiTheme="minorEastAsia"/>
          <w:snapToGrid w:val="0"/>
          <w:color w:val="000000" w:themeColor="text1"/>
          <w:position w:val="-10"/>
          <w:szCs w:val="21"/>
        </w:rPr>
        <w:object w:dxaOrig="220" w:dyaOrig="279">
          <v:shape id="_x0000_i1613" type="#_x0000_t75" style="width:11.5pt;height:14.5pt" o:ole="">
            <v:imagedata r:id="rId1137" o:title=""/>
          </v:shape>
          <o:OLEObject Type="Embed" ProgID="Equation.DSMT4" ShapeID="_x0000_i1613" DrawAspect="Content" ObjectID="_1681285704" r:id="rId1138"/>
        </w:objec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应力调整系数，可按表</w:t>
      </w:r>
      <w:r w:rsidR="00FF4227" w:rsidRPr="00321560">
        <w:rPr>
          <w:rFonts w:asciiTheme="minorEastAsia" w:hAnsiTheme="minorEastAsia"/>
          <w:snapToGrid w:val="0"/>
          <w:color w:val="000000" w:themeColor="text1"/>
          <w:szCs w:val="21"/>
        </w:rPr>
        <w:t>74</w:t>
      </w:r>
      <w:r w:rsidRPr="00321560">
        <w:rPr>
          <w:rFonts w:asciiTheme="minorEastAsia" w:hAnsiTheme="minorEastAsia" w:hint="eastAsia"/>
          <w:snapToGrid w:val="0"/>
          <w:color w:val="000000" w:themeColor="text1"/>
          <w:szCs w:val="21"/>
        </w:rPr>
        <w:t>采用。</w:t>
      </w:r>
    </w:p>
    <w:p w:rsidR="002719DC" w:rsidRPr="00321560" w:rsidRDefault="002719DC" w:rsidP="002401BE">
      <w:pPr>
        <w:pStyle w:val="af9"/>
        <w:spacing w:before="93" w:after="93"/>
        <w:rPr>
          <w:snapToGrid w:val="0"/>
          <w:color w:val="000000" w:themeColor="text1"/>
        </w:rPr>
      </w:pPr>
      <w:r w:rsidRPr="00321560">
        <w:rPr>
          <w:rFonts w:hint="eastAsia"/>
          <w:snapToGrid w:val="0"/>
          <w:color w:val="000000" w:themeColor="text1"/>
        </w:rPr>
        <w:t>木纤维板和水泥纤维板穿透连接的应力调整系数β</w:t>
      </w:r>
    </w:p>
    <w:tbl>
      <w:tblPr>
        <w:tblW w:w="5000" w:type="pct"/>
        <w:jc w:val="center"/>
        <w:tblCellMar>
          <w:top w:w="15" w:type="dxa"/>
          <w:left w:w="15" w:type="dxa"/>
          <w:bottom w:w="15" w:type="dxa"/>
          <w:right w:w="15" w:type="dxa"/>
        </w:tblCellMar>
        <w:tblLook w:val="0000" w:firstRow="0" w:lastRow="0" w:firstColumn="0" w:lastColumn="0" w:noHBand="0" w:noVBand="0"/>
      </w:tblPr>
      <w:tblGrid>
        <w:gridCol w:w="3922"/>
        <w:gridCol w:w="1915"/>
        <w:gridCol w:w="1915"/>
        <w:gridCol w:w="1916"/>
      </w:tblGrid>
      <w:tr w:rsidR="00321560" w:rsidRPr="00321560" w:rsidTr="002401BE">
        <w:trPr>
          <w:jc w:val="center"/>
        </w:trPr>
        <w:tc>
          <w:tcPr>
            <w:tcW w:w="2028" w:type="pct"/>
            <w:tcBorders>
              <w:top w:val="single" w:sz="12" w:space="0" w:color="auto"/>
              <w:left w:val="single" w:sz="12" w:space="0" w:color="auto"/>
              <w:bottom w:val="single" w:sz="6" w:space="0" w:color="333333"/>
              <w:right w:val="single" w:sz="6" w:space="0" w:color="333333"/>
            </w:tcBorders>
            <w:vAlign w:val="center"/>
          </w:tcPr>
          <w:p w:rsidR="002719DC" w:rsidRPr="00321560" w:rsidRDefault="002719DC" w:rsidP="002401BE">
            <w:pPr>
              <w:pStyle w:val="afffffff5"/>
              <w:spacing w:before="93" w:after="93"/>
              <w:rPr>
                <w:snapToGrid w:val="0"/>
                <w:color w:val="000000" w:themeColor="text1"/>
              </w:rPr>
            </w:pPr>
            <w:r w:rsidRPr="00321560">
              <w:rPr>
                <w:snapToGrid w:val="0"/>
                <w:color w:val="000000" w:themeColor="text1"/>
              </w:rPr>
              <w:t>每块板材固定点数</w:t>
            </w:r>
          </w:p>
        </w:tc>
        <w:tc>
          <w:tcPr>
            <w:tcW w:w="990"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2401BE">
            <w:pPr>
              <w:pStyle w:val="afffffff5"/>
              <w:spacing w:before="93" w:after="93"/>
              <w:rPr>
                <w:snapToGrid w:val="0"/>
                <w:color w:val="000000" w:themeColor="text1"/>
              </w:rPr>
            </w:pPr>
            <w:r w:rsidRPr="00321560">
              <w:rPr>
                <w:snapToGrid w:val="0"/>
                <w:color w:val="000000" w:themeColor="text1"/>
              </w:rPr>
              <w:t>4</w:t>
            </w:r>
          </w:p>
        </w:tc>
        <w:tc>
          <w:tcPr>
            <w:tcW w:w="990" w:type="pct"/>
            <w:tcBorders>
              <w:top w:val="single" w:sz="12" w:space="0" w:color="auto"/>
              <w:left w:val="single" w:sz="6" w:space="0" w:color="333333"/>
              <w:bottom w:val="single" w:sz="6" w:space="0" w:color="333333"/>
              <w:right w:val="single" w:sz="6" w:space="0" w:color="333333"/>
            </w:tcBorders>
            <w:vAlign w:val="center"/>
          </w:tcPr>
          <w:p w:rsidR="002719DC" w:rsidRPr="00321560" w:rsidRDefault="002719DC" w:rsidP="002401BE">
            <w:pPr>
              <w:pStyle w:val="afffffff5"/>
              <w:spacing w:before="93" w:after="93"/>
              <w:rPr>
                <w:snapToGrid w:val="0"/>
                <w:color w:val="000000" w:themeColor="text1"/>
              </w:rPr>
            </w:pPr>
            <w:r w:rsidRPr="00321560">
              <w:rPr>
                <w:snapToGrid w:val="0"/>
                <w:color w:val="000000" w:themeColor="text1"/>
              </w:rPr>
              <w:t>6</w:t>
            </w:r>
          </w:p>
        </w:tc>
        <w:tc>
          <w:tcPr>
            <w:tcW w:w="991" w:type="pct"/>
            <w:tcBorders>
              <w:top w:val="single" w:sz="12" w:space="0" w:color="auto"/>
              <w:left w:val="single" w:sz="6" w:space="0" w:color="333333"/>
              <w:bottom w:val="single" w:sz="6" w:space="0" w:color="333333"/>
              <w:right w:val="single" w:sz="12" w:space="0" w:color="auto"/>
            </w:tcBorders>
            <w:vAlign w:val="center"/>
          </w:tcPr>
          <w:p w:rsidR="002719DC" w:rsidRPr="00321560" w:rsidRDefault="002719DC" w:rsidP="002401BE">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8</w:t>
            </w:r>
          </w:p>
        </w:tc>
      </w:tr>
      <w:tr w:rsidR="00321560" w:rsidRPr="00321560" w:rsidTr="002401BE">
        <w:trPr>
          <w:jc w:val="center"/>
        </w:trPr>
        <w:tc>
          <w:tcPr>
            <w:tcW w:w="2028" w:type="pct"/>
            <w:tcBorders>
              <w:top w:val="single" w:sz="6" w:space="0" w:color="333333"/>
              <w:left w:val="single" w:sz="12" w:space="0" w:color="auto"/>
              <w:bottom w:val="single" w:sz="12" w:space="0" w:color="auto"/>
              <w:right w:val="single" w:sz="6" w:space="0" w:color="333333"/>
            </w:tcBorders>
            <w:vAlign w:val="center"/>
          </w:tcPr>
          <w:p w:rsidR="002719DC" w:rsidRPr="00321560" w:rsidRDefault="002719DC" w:rsidP="002401BE">
            <w:pPr>
              <w:pStyle w:val="afffffff5"/>
              <w:spacing w:before="93" w:after="93"/>
              <w:rPr>
                <w:i/>
                <w:snapToGrid w:val="0"/>
                <w:color w:val="000000" w:themeColor="text1"/>
              </w:rPr>
            </w:pPr>
            <w:r w:rsidRPr="00321560">
              <w:rPr>
                <w:i/>
                <w:snapToGrid w:val="0"/>
                <w:color w:val="000000" w:themeColor="text1"/>
              </w:rPr>
              <w:t>β</w:t>
            </w:r>
          </w:p>
        </w:tc>
        <w:tc>
          <w:tcPr>
            <w:tcW w:w="990"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2401BE">
            <w:pPr>
              <w:pStyle w:val="afffffff5"/>
              <w:spacing w:before="93" w:after="93"/>
              <w:rPr>
                <w:snapToGrid w:val="0"/>
                <w:color w:val="000000" w:themeColor="text1"/>
              </w:rPr>
            </w:pPr>
            <w:r w:rsidRPr="00321560">
              <w:rPr>
                <w:snapToGrid w:val="0"/>
                <w:color w:val="000000" w:themeColor="text1"/>
              </w:rPr>
              <w:t>1.25</w:t>
            </w:r>
          </w:p>
        </w:tc>
        <w:tc>
          <w:tcPr>
            <w:tcW w:w="990" w:type="pct"/>
            <w:tcBorders>
              <w:top w:val="single" w:sz="6" w:space="0" w:color="333333"/>
              <w:left w:val="single" w:sz="6" w:space="0" w:color="333333"/>
              <w:bottom w:val="single" w:sz="12" w:space="0" w:color="auto"/>
              <w:right w:val="single" w:sz="6" w:space="0" w:color="333333"/>
            </w:tcBorders>
            <w:vAlign w:val="center"/>
          </w:tcPr>
          <w:p w:rsidR="002719DC" w:rsidRPr="00321560" w:rsidRDefault="002719DC" w:rsidP="002401BE">
            <w:pPr>
              <w:pStyle w:val="afffffff5"/>
              <w:spacing w:before="93" w:after="93"/>
              <w:rPr>
                <w:snapToGrid w:val="0"/>
                <w:color w:val="000000" w:themeColor="text1"/>
              </w:rPr>
            </w:pPr>
            <w:r w:rsidRPr="00321560">
              <w:rPr>
                <w:snapToGrid w:val="0"/>
                <w:color w:val="000000" w:themeColor="text1"/>
              </w:rPr>
              <w:t>1.53</w:t>
            </w:r>
          </w:p>
        </w:tc>
        <w:tc>
          <w:tcPr>
            <w:tcW w:w="991" w:type="pct"/>
            <w:tcBorders>
              <w:top w:val="single" w:sz="6" w:space="0" w:color="333333"/>
              <w:left w:val="single" w:sz="6" w:space="0" w:color="333333"/>
              <w:bottom w:val="single" w:sz="12" w:space="0" w:color="auto"/>
              <w:right w:val="single" w:sz="12" w:space="0" w:color="auto"/>
            </w:tcBorders>
            <w:vAlign w:val="center"/>
          </w:tcPr>
          <w:p w:rsidR="002719DC" w:rsidRPr="00321560" w:rsidRDefault="002719DC" w:rsidP="002401BE">
            <w:pPr>
              <w:pStyle w:val="afffffff5"/>
              <w:spacing w:before="93" w:after="93"/>
              <w:rPr>
                <w:snapToGrid w:val="0"/>
                <w:color w:val="000000" w:themeColor="text1"/>
              </w:rPr>
            </w:pPr>
            <w:r w:rsidRPr="00321560">
              <w:rPr>
                <w:snapToGrid w:val="0"/>
                <w:color w:val="000000" w:themeColor="text1"/>
              </w:rPr>
              <w:t>1.78</w:t>
            </w:r>
          </w:p>
        </w:tc>
      </w:tr>
    </w:tbl>
    <w:p w:rsidR="002719DC" w:rsidRPr="00321560" w:rsidRDefault="002719DC" w:rsidP="00FF4227">
      <w:pPr>
        <w:pStyle w:val="afc"/>
        <w:rPr>
          <w:snapToGrid w:val="0"/>
          <w:color w:val="000000" w:themeColor="text1"/>
        </w:rPr>
      </w:pPr>
      <w:r w:rsidRPr="00321560">
        <w:rPr>
          <w:rFonts w:hint="eastAsia"/>
          <w:snapToGrid w:val="0"/>
          <w:color w:val="000000" w:themeColor="text1"/>
        </w:rPr>
        <w:t>穿透连接的拉力标准值应按本</w:t>
      </w:r>
      <w:r w:rsidR="002C35FB" w:rsidRPr="00321560">
        <w:rPr>
          <w:rFonts w:hint="eastAsia"/>
          <w:snapToGrid w:val="0"/>
          <w:color w:val="000000" w:themeColor="text1"/>
        </w:rPr>
        <w:t>标准第</w:t>
      </w:r>
      <w:r w:rsidR="00054CF7" w:rsidRPr="00321560">
        <w:rPr>
          <w:snapToGrid w:val="0"/>
          <w:color w:val="000000" w:themeColor="text1"/>
        </w:rPr>
        <w:t>6</w:t>
      </w:r>
      <w:r w:rsidR="002C35FB" w:rsidRPr="00321560">
        <w:rPr>
          <w:rFonts w:hint="eastAsia"/>
          <w:snapToGrid w:val="0"/>
          <w:color w:val="000000" w:themeColor="text1"/>
        </w:rPr>
        <w:t>.</w:t>
      </w:r>
      <w:r w:rsidR="002C35FB" w:rsidRPr="00321560">
        <w:rPr>
          <w:snapToGrid w:val="0"/>
          <w:color w:val="000000" w:themeColor="text1"/>
        </w:rPr>
        <w:t>4.4</w:t>
      </w:r>
      <w:r w:rsidRPr="00321560">
        <w:rPr>
          <w:rFonts w:hint="eastAsia"/>
          <w:snapToGrid w:val="0"/>
          <w:color w:val="000000" w:themeColor="text1"/>
        </w:rPr>
        <w:t>条规定进行组合，组合的拉力设计值不应大于连接的受拉承载力设计值。</w:t>
      </w:r>
    </w:p>
    <w:p w:rsidR="002719DC" w:rsidRPr="00321560" w:rsidRDefault="002719DC" w:rsidP="00C5499B">
      <w:pPr>
        <w:pStyle w:val="a4"/>
        <w:rPr>
          <w:snapToGrid w:val="0"/>
          <w:color w:val="000000" w:themeColor="text1"/>
        </w:rPr>
      </w:pPr>
      <w:r w:rsidRPr="00321560">
        <w:rPr>
          <w:rFonts w:hint="eastAsia"/>
          <w:snapToGrid w:val="0"/>
          <w:color w:val="000000" w:themeColor="text1"/>
        </w:rPr>
        <w:t>穿透连接点的受拉承载力应经试验确定，并符合下式规定：</w:t>
      </w:r>
    </w:p>
    <w:p w:rsidR="002719DC" w:rsidRPr="00321560" w:rsidRDefault="00C159F5" w:rsidP="006E46C6">
      <w:pPr>
        <w:pStyle w:val="afffffffffe"/>
        <w:rPr>
          <w:snapToGrid w:val="0"/>
          <w:color w:val="000000" w:themeColor="text1"/>
        </w:rPr>
      </w:pPr>
      <w:r w:rsidRPr="00321560">
        <w:rPr>
          <w:color w:val="000000" w:themeColor="text1"/>
          <w:position w:val="-30"/>
        </w:rPr>
        <w:object w:dxaOrig="800" w:dyaOrig="680">
          <v:shape id="_x0000_i1614" type="#_x0000_t75" style="width:44pt;height:37pt" o:ole="">
            <v:imagedata r:id="rId1139" o:title=""/>
          </v:shape>
          <o:OLEObject Type="Embed" ProgID="Equation.DSMT4" ShapeID="_x0000_i1614" DrawAspect="Content" ObjectID="_1681285705" r:id="rId1140"/>
        </w:object>
      </w:r>
      <w:r w:rsidR="004E1642" w:rsidRPr="00321560">
        <w:rPr>
          <w:b/>
          <w:bCs/>
          <w:color w:val="000000" w:themeColor="text1"/>
        </w:rPr>
        <w:t xml:space="preserve">      </w:t>
      </w:r>
      <w:r w:rsidR="004E1642" w:rsidRPr="00321560">
        <w:rPr>
          <w:color w:val="000000" w:themeColor="text1"/>
        </w:rPr>
        <w:t xml:space="preserve"> </w:t>
      </w:r>
      <w:r w:rsidR="004E1642" w:rsidRPr="00321560">
        <w:rPr>
          <w:b/>
          <w:bCs/>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FF4227">
      <w:pPr>
        <w:spacing w:before="93" w:after="93" w:line="320" w:lineRule="exact"/>
        <w:ind w:firstLineChars="200" w:firstLine="420"/>
        <w:rPr>
          <w:rFonts w:asciiTheme="minorEastAsia" w:hAnsiTheme="minorEastAsia"/>
          <w:snapToGrid w:val="0"/>
          <w:color w:val="000000" w:themeColor="text1"/>
          <w:szCs w:val="21"/>
        </w:rPr>
      </w:pPr>
      <w:r w:rsidRPr="00321560">
        <w:rPr>
          <w:rFonts w:asciiTheme="minorEastAsia" w:hAnsiTheme="minorEastAsia" w:hint="eastAsia"/>
          <w:snapToGrid w:val="0"/>
          <w:color w:val="000000" w:themeColor="text1"/>
          <w:szCs w:val="21"/>
        </w:rPr>
        <w:t>式中</w:t>
      </w:r>
      <w:r w:rsidRPr="00321560">
        <w:rPr>
          <w:rFonts w:asciiTheme="minorEastAsia" w:hAnsiTheme="minorEastAsia" w:hint="eastAsia"/>
          <w:snapToGrid w:val="0"/>
          <w:color w:val="000000" w:themeColor="text1"/>
          <w:szCs w:val="21"/>
        </w:rPr>
        <w:t xml:space="preserve"> </w:t>
      </w:r>
      <w:r w:rsidRPr="00321560">
        <w:rPr>
          <w:i/>
          <w:snapToGrid w:val="0"/>
          <w:color w:val="000000" w:themeColor="text1"/>
          <w:szCs w:val="21"/>
        </w:rPr>
        <w:t>N</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按本标准第</w:t>
      </w:r>
      <w:r w:rsidR="00054CF7" w:rsidRPr="00321560">
        <w:rPr>
          <w:rFonts w:asciiTheme="minorEastAsia" w:hAnsiTheme="minorEastAsia"/>
          <w:snapToGrid w:val="0"/>
          <w:color w:val="000000" w:themeColor="text1"/>
          <w:szCs w:val="21"/>
        </w:rPr>
        <w:t>7</w:t>
      </w:r>
      <w:r w:rsidR="00FB3BCC" w:rsidRPr="00321560">
        <w:rPr>
          <w:rFonts w:asciiTheme="minorEastAsia" w:hAnsiTheme="minorEastAsia"/>
          <w:snapToGrid w:val="0"/>
          <w:color w:val="000000" w:themeColor="text1"/>
          <w:szCs w:val="21"/>
        </w:rPr>
        <w:t>.5.3</w:t>
      </w:r>
      <w:r w:rsidRPr="00321560">
        <w:rPr>
          <w:rFonts w:asciiTheme="minorEastAsia" w:hAnsiTheme="minorEastAsia"/>
          <w:snapToGrid w:val="0"/>
          <w:color w:val="000000" w:themeColor="text1"/>
          <w:szCs w:val="21"/>
        </w:rPr>
        <w:t>6</w:t>
      </w:r>
      <w:r w:rsidRPr="00321560">
        <w:rPr>
          <w:rFonts w:asciiTheme="minorEastAsia" w:hAnsiTheme="minorEastAsia" w:hint="eastAsia"/>
          <w:snapToGrid w:val="0"/>
          <w:color w:val="000000" w:themeColor="text1"/>
          <w:szCs w:val="21"/>
        </w:rPr>
        <w:t>条规定计算得到的单个连接点的拉力设计值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i/>
          <w:snapToGrid w:val="0"/>
          <w:color w:val="000000" w:themeColor="text1"/>
          <w:szCs w:val="21"/>
        </w:rPr>
        <w:t>P</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实测所得单个连接点的受拉破坏力最小值</w:t>
      </w:r>
      <w:r w:rsidRPr="00321560">
        <w:rPr>
          <w:rFonts w:asciiTheme="minorEastAsia" w:hAnsiTheme="minorEastAsia" w:hint="eastAsia"/>
          <w:snapToGrid w:val="0"/>
          <w:color w:val="000000" w:themeColor="text1"/>
          <w:szCs w:val="21"/>
        </w:rPr>
        <w:t>(N)</w:t>
      </w:r>
      <w:r w:rsidRPr="00321560">
        <w:rPr>
          <w:rFonts w:asciiTheme="minorEastAsia" w:hAnsiTheme="minorEastAsia" w:hint="eastAsia"/>
          <w:snapToGrid w:val="0"/>
          <w:color w:val="000000" w:themeColor="text1"/>
          <w:szCs w:val="21"/>
        </w:rPr>
        <w:t>；</w:t>
      </w:r>
    </w:p>
    <w:p w:rsidR="002719DC" w:rsidRPr="00321560" w:rsidRDefault="002719DC" w:rsidP="002719DC">
      <w:pPr>
        <w:spacing w:before="93" w:after="93" w:line="320" w:lineRule="exact"/>
        <w:ind w:left="425" w:firstLine="420"/>
        <w:rPr>
          <w:rFonts w:asciiTheme="minorEastAsia" w:hAnsiTheme="minorEastAsia"/>
          <w:snapToGrid w:val="0"/>
          <w:color w:val="000000" w:themeColor="text1"/>
          <w:szCs w:val="21"/>
        </w:rPr>
      </w:pPr>
      <w:r w:rsidRPr="00321560">
        <w:rPr>
          <w:i/>
          <w:snapToGrid w:val="0"/>
          <w:color w:val="000000" w:themeColor="text1"/>
          <w:szCs w:val="21"/>
        </w:rPr>
        <w:t>g</w:t>
      </w:r>
      <w:r w:rsidRPr="00321560">
        <w:rPr>
          <w:i/>
          <w:snapToGrid w:val="0"/>
          <w:color w:val="000000" w:themeColor="text1"/>
          <w:szCs w:val="21"/>
          <w:vertAlign w:val="subscript"/>
        </w:rPr>
        <w:t>R</w:t>
      </w:r>
      <w:r w:rsidRPr="00321560">
        <w:rPr>
          <w:rFonts w:ascii="华文楷体" w:eastAsia="华文楷体" w:hAnsi="华文楷体"/>
          <w:color w:val="000000" w:themeColor="text1"/>
        </w:rPr>
        <w:t>——</w:t>
      </w:r>
      <w:r w:rsidRPr="00321560">
        <w:rPr>
          <w:rFonts w:asciiTheme="minorEastAsia" w:hAnsiTheme="minorEastAsia" w:hint="eastAsia"/>
          <w:snapToGrid w:val="0"/>
          <w:color w:val="000000" w:themeColor="text1"/>
          <w:szCs w:val="21"/>
        </w:rPr>
        <w:t>穿透连接受拉承载力分项系数，可取</w:t>
      </w:r>
      <w:r w:rsidRPr="00321560">
        <w:rPr>
          <w:rFonts w:asciiTheme="minorEastAsia" w:hAnsiTheme="minorEastAsia" w:hint="eastAsia"/>
          <w:snapToGrid w:val="0"/>
          <w:color w:val="000000" w:themeColor="text1"/>
          <w:szCs w:val="21"/>
        </w:rPr>
        <w:t>2.15</w:t>
      </w:r>
      <w:r w:rsidRPr="00321560">
        <w:rPr>
          <w:rFonts w:asciiTheme="minorEastAsia" w:hAnsiTheme="minorEastAsia" w:hint="eastAsia"/>
          <w:snapToGrid w:val="0"/>
          <w:color w:val="000000" w:themeColor="text1"/>
          <w:szCs w:val="2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背面支承连接的木纤维板宜采用螺钉支承连接，也可采用背栓支承连接。木纤维</w:t>
      </w:r>
      <w:r w:rsidRPr="00321560">
        <w:rPr>
          <w:snapToGrid w:val="0"/>
          <w:color w:val="000000" w:themeColor="text1"/>
        </w:rPr>
        <w:t>板背面开孔，</w:t>
      </w:r>
      <w:r w:rsidRPr="00321560">
        <w:rPr>
          <w:rFonts w:hint="eastAsia"/>
          <w:snapToGrid w:val="0"/>
          <w:color w:val="000000" w:themeColor="text1"/>
        </w:rPr>
        <w:t>应</w:t>
      </w:r>
      <w:r w:rsidRPr="00321560">
        <w:rPr>
          <w:snapToGrid w:val="0"/>
          <w:color w:val="000000" w:themeColor="text1"/>
        </w:rPr>
        <w:t>采用专用不锈钢</w:t>
      </w:r>
      <w:r w:rsidRPr="00321560">
        <w:rPr>
          <w:rFonts w:hint="eastAsia"/>
          <w:snapToGrid w:val="0"/>
          <w:color w:val="000000" w:themeColor="text1"/>
        </w:rPr>
        <w:t>切口</w:t>
      </w:r>
      <w:r w:rsidRPr="00321560">
        <w:rPr>
          <w:snapToGrid w:val="0"/>
          <w:color w:val="000000" w:themeColor="text1"/>
        </w:rPr>
        <w:t>螺钉</w:t>
      </w:r>
      <w:r w:rsidRPr="00321560">
        <w:rPr>
          <w:rFonts w:hint="eastAsia"/>
          <w:snapToGrid w:val="0"/>
          <w:color w:val="000000" w:themeColor="text1"/>
        </w:rPr>
        <w:t>或</w:t>
      </w:r>
      <w:r w:rsidRPr="00321560">
        <w:rPr>
          <w:snapToGrid w:val="0"/>
          <w:color w:val="000000" w:themeColor="text1"/>
        </w:rPr>
        <w:t>背栓</w:t>
      </w:r>
      <w:r w:rsidRPr="00321560">
        <w:rPr>
          <w:rFonts w:hint="eastAsia"/>
          <w:snapToGrid w:val="0"/>
          <w:color w:val="000000" w:themeColor="text1"/>
        </w:rPr>
        <w:t>与</w:t>
      </w:r>
      <w:r w:rsidRPr="00321560">
        <w:rPr>
          <w:snapToGrid w:val="0"/>
          <w:color w:val="000000" w:themeColor="text1"/>
        </w:rPr>
        <w:t>铝合金挂件</w:t>
      </w:r>
      <w:r w:rsidRPr="00321560">
        <w:rPr>
          <w:rFonts w:hint="eastAsia"/>
          <w:snapToGrid w:val="0"/>
          <w:color w:val="000000" w:themeColor="text1"/>
        </w:rPr>
        <w:t>固定</w:t>
      </w:r>
      <w:r w:rsidRPr="00321560">
        <w:rPr>
          <w:snapToGrid w:val="0"/>
          <w:color w:val="000000" w:themeColor="text1"/>
        </w:rPr>
        <w:t>连接。</w:t>
      </w:r>
      <w:r w:rsidRPr="00321560">
        <w:rPr>
          <w:rFonts w:hint="eastAsia"/>
          <w:snapToGrid w:val="0"/>
          <w:color w:val="000000" w:themeColor="text1"/>
        </w:rPr>
        <w:t>连接螺钉的末端型式应符</w:t>
      </w:r>
      <w:r w:rsidR="00C401D4">
        <w:rPr>
          <w:rFonts w:hint="eastAsia"/>
          <w:snapToGrid w:val="0"/>
          <w:color w:val="000000" w:themeColor="text1"/>
        </w:rPr>
        <w:t>合</w:t>
      </w:r>
      <w:r w:rsidRPr="00321560">
        <w:rPr>
          <w:rFonts w:hint="eastAsia"/>
          <w:snapToGrid w:val="0"/>
          <w:color w:val="000000" w:themeColor="text1"/>
        </w:rPr>
        <w:t>GB/T 2中末端型式为刮削端(SC)的规定，钢的组别和性能等级应符合GB/T 3098.6中A4-70的规定。背栓应符合本标准第</w:t>
      </w:r>
      <w:r w:rsidR="00054CF7" w:rsidRPr="00321560">
        <w:rPr>
          <w:snapToGrid w:val="0"/>
          <w:color w:val="000000" w:themeColor="text1"/>
        </w:rPr>
        <w:t>4</w:t>
      </w:r>
      <w:r w:rsidR="00FB3BCC" w:rsidRPr="00321560">
        <w:rPr>
          <w:snapToGrid w:val="0"/>
          <w:color w:val="000000" w:themeColor="text1"/>
        </w:rPr>
        <w:t>.9.7</w:t>
      </w:r>
      <w:r w:rsidRPr="00321560">
        <w:rPr>
          <w:rFonts w:hint="eastAsia"/>
          <w:snapToGrid w:val="0"/>
          <w:color w:val="000000" w:themeColor="text1"/>
        </w:rPr>
        <w:t>条的有关规定。</w:t>
      </w:r>
    </w:p>
    <w:p w:rsidR="002719DC" w:rsidRPr="00321560" w:rsidRDefault="002719DC" w:rsidP="00C5499B">
      <w:pPr>
        <w:pStyle w:val="a4"/>
        <w:rPr>
          <w:snapToGrid w:val="0"/>
          <w:color w:val="000000" w:themeColor="text1"/>
        </w:rPr>
      </w:pPr>
      <w:r w:rsidRPr="00321560">
        <w:rPr>
          <w:rFonts w:hint="eastAsia"/>
          <w:snapToGrid w:val="0"/>
          <w:color w:val="000000" w:themeColor="text1"/>
        </w:rPr>
        <w:t>支承连接点到板边的距离不宜小于80mm，且也不宜大于10倍板厚。支承连接点之间的最大间距应符合本标准表</w:t>
      </w:r>
      <w:r w:rsidR="00C90D0B" w:rsidRPr="00321560">
        <w:rPr>
          <w:snapToGrid w:val="0"/>
          <w:color w:val="000000" w:themeColor="text1"/>
        </w:rPr>
        <w:t>71</w:t>
      </w:r>
      <w:r w:rsidRPr="00321560">
        <w:rPr>
          <w:rFonts w:hint="eastAsia"/>
          <w:snapToGrid w:val="0"/>
          <w:color w:val="000000" w:themeColor="text1"/>
        </w:rPr>
        <w:t>的规定。</w:t>
      </w:r>
    </w:p>
    <w:p w:rsidR="002719DC" w:rsidRPr="00321560" w:rsidRDefault="002719DC" w:rsidP="00C5499B">
      <w:pPr>
        <w:pStyle w:val="a4"/>
        <w:rPr>
          <w:snapToGrid w:val="0"/>
          <w:color w:val="000000" w:themeColor="text1"/>
        </w:rPr>
      </w:pPr>
      <w:r w:rsidRPr="00321560">
        <w:rPr>
          <w:rFonts w:hint="eastAsia"/>
          <w:snapToGrid w:val="0"/>
          <w:color w:val="000000" w:themeColor="text1"/>
        </w:rPr>
        <w:t>面板背面的预制螺钉孔或背栓孔的形状和深度应根据锚固件规格及设计要求确定，钻孔深度宜比板厚小2.5mm。</w:t>
      </w:r>
    </w:p>
    <w:p w:rsidR="002719DC" w:rsidRPr="00321560" w:rsidRDefault="002719DC" w:rsidP="00C5499B">
      <w:pPr>
        <w:pStyle w:val="a4"/>
        <w:rPr>
          <w:snapToGrid w:val="0"/>
          <w:color w:val="000000" w:themeColor="text1"/>
        </w:rPr>
      </w:pPr>
      <w:r w:rsidRPr="00321560">
        <w:rPr>
          <w:rFonts w:hint="eastAsia"/>
          <w:snapToGrid w:val="0"/>
          <w:color w:val="000000" w:themeColor="text1"/>
        </w:rPr>
        <w:t>木纤维板背面连接点处与幕墙构件连接的连接件构造设计，应考虑板材随环境温湿度变化产生的伸缩变形并采取适当措施。</w:t>
      </w:r>
    </w:p>
    <w:p w:rsidR="002719DC" w:rsidRPr="00321560" w:rsidRDefault="002719DC" w:rsidP="00C5499B">
      <w:pPr>
        <w:pStyle w:val="a4"/>
        <w:rPr>
          <w:snapToGrid w:val="0"/>
          <w:color w:val="000000" w:themeColor="text1"/>
        </w:rPr>
      </w:pPr>
      <w:r w:rsidRPr="00321560">
        <w:rPr>
          <w:rFonts w:hint="eastAsia"/>
          <w:snapToGrid w:val="0"/>
          <w:color w:val="000000" w:themeColor="text1"/>
        </w:rPr>
        <w:t>在垂直于面板平面的风荷载和地震作用下，面板的最大弯曲应力可按本标准第</w:t>
      </w:r>
      <w:r w:rsidR="00660587" w:rsidRPr="00321560">
        <w:rPr>
          <w:snapToGrid w:val="0"/>
          <w:color w:val="000000" w:themeColor="text1"/>
        </w:rPr>
        <w:t>7</w:t>
      </w:r>
      <w:r w:rsidR="00FB3BCC" w:rsidRPr="00321560">
        <w:rPr>
          <w:snapToGrid w:val="0"/>
          <w:color w:val="000000" w:themeColor="text1"/>
        </w:rPr>
        <w:t>.5.3</w:t>
      </w:r>
      <w:r w:rsidRPr="00321560">
        <w:rPr>
          <w:snapToGrid w:val="0"/>
          <w:color w:val="000000" w:themeColor="text1"/>
        </w:rPr>
        <w:t>4</w:t>
      </w:r>
      <w:r w:rsidRPr="00321560">
        <w:rPr>
          <w:rFonts w:hint="eastAsia"/>
          <w:snapToGrid w:val="0"/>
          <w:color w:val="000000" w:themeColor="text1"/>
        </w:rPr>
        <w:t>条的规定计算。</w:t>
      </w:r>
    </w:p>
    <w:p w:rsidR="002719DC" w:rsidRPr="00321560" w:rsidRDefault="002719DC" w:rsidP="00C5499B">
      <w:pPr>
        <w:pStyle w:val="a4"/>
        <w:rPr>
          <w:snapToGrid w:val="0"/>
          <w:color w:val="000000" w:themeColor="text1"/>
        </w:rPr>
      </w:pPr>
      <w:r w:rsidRPr="00321560">
        <w:rPr>
          <w:rFonts w:hint="eastAsia"/>
          <w:snapToGrid w:val="0"/>
          <w:color w:val="000000" w:themeColor="text1"/>
        </w:rPr>
        <w:t>在风荷载标准值的作用下，面板的挠度可按本标准第</w:t>
      </w:r>
      <w:r w:rsidR="00660587" w:rsidRPr="00321560">
        <w:rPr>
          <w:snapToGrid w:val="0"/>
          <w:color w:val="000000" w:themeColor="text1"/>
        </w:rPr>
        <w:t>7</w:t>
      </w:r>
      <w:r w:rsidR="00FB3BCC" w:rsidRPr="00321560">
        <w:rPr>
          <w:snapToGrid w:val="0"/>
          <w:color w:val="000000" w:themeColor="text1"/>
        </w:rPr>
        <w:t>.5.3</w:t>
      </w:r>
      <w:r w:rsidRPr="00321560">
        <w:rPr>
          <w:snapToGrid w:val="0"/>
          <w:color w:val="000000" w:themeColor="text1"/>
        </w:rPr>
        <w:t>5</w:t>
      </w:r>
      <w:r w:rsidRPr="00321560">
        <w:rPr>
          <w:rFonts w:hint="eastAsia"/>
          <w:snapToGrid w:val="0"/>
          <w:color w:val="000000" w:themeColor="text1"/>
        </w:rPr>
        <w:t>条的规定计算。</w:t>
      </w:r>
    </w:p>
    <w:p w:rsidR="002719DC" w:rsidRPr="00321560" w:rsidRDefault="002719DC" w:rsidP="00C5499B">
      <w:pPr>
        <w:pStyle w:val="a4"/>
        <w:rPr>
          <w:color w:val="000000" w:themeColor="text1"/>
        </w:rPr>
      </w:pPr>
      <w:r w:rsidRPr="00321560">
        <w:rPr>
          <w:rFonts w:hint="eastAsia"/>
          <w:snapToGrid w:val="0"/>
          <w:color w:val="000000" w:themeColor="text1"/>
        </w:rPr>
        <w:t>连接点的受拉承载力应经试验验证，并应符合本标准第</w:t>
      </w:r>
      <w:r w:rsidR="00660587" w:rsidRPr="00321560">
        <w:rPr>
          <w:snapToGrid w:val="0"/>
          <w:color w:val="000000" w:themeColor="text1"/>
        </w:rPr>
        <w:t>7</w:t>
      </w:r>
      <w:r w:rsidR="00FB3BCC" w:rsidRPr="00321560">
        <w:rPr>
          <w:snapToGrid w:val="0"/>
          <w:color w:val="000000" w:themeColor="text1"/>
        </w:rPr>
        <w:t>.5.3</w:t>
      </w:r>
      <w:r w:rsidRPr="00321560">
        <w:rPr>
          <w:snapToGrid w:val="0"/>
          <w:color w:val="000000" w:themeColor="text1"/>
        </w:rPr>
        <w:t>7</w:t>
      </w:r>
      <w:r w:rsidRPr="00321560">
        <w:rPr>
          <w:rFonts w:hint="eastAsia"/>
          <w:snapToGrid w:val="0"/>
          <w:color w:val="000000" w:themeColor="text1"/>
        </w:rPr>
        <w:t>条的规定。</w:t>
      </w:r>
    </w:p>
    <w:p w:rsidR="002719DC" w:rsidRPr="00C401D4" w:rsidRDefault="002719DC" w:rsidP="002719DC">
      <w:pPr>
        <w:pStyle w:val="a3"/>
        <w:spacing w:before="156" w:after="156"/>
        <w:rPr>
          <w:b/>
          <w:color w:val="000000" w:themeColor="text1"/>
        </w:rPr>
      </w:pPr>
      <w:bookmarkStart w:id="305" w:name="_Toc62232322"/>
      <w:r w:rsidRPr="00C401D4">
        <w:rPr>
          <w:b/>
          <w:color w:val="000000" w:themeColor="text1"/>
        </w:rPr>
        <w:t>复合面板及连接设计</w:t>
      </w:r>
      <w:bookmarkEnd w:id="305"/>
    </w:p>
    <w:p w:rsidR="002719DC" w:rsidRPr="00321560" w:rsidRDefault="002719DC" w:rsidP="00C5499B">
      <w:pPr>
        <w:pStyle w:val="a4"/>
        <w:rPr>
          <w:color w:val="000000" w:themeColor="text1"/>
        </w:rPr>
      </w:pPr>
      <w:r w:rsidRPr="00321560">
        <w:rPr>
          <w:snapToGrid w:val="0"/>
          <w:color w:val="000000" w:themeColor="text1"/>
        </w:rPr>
        <w:t>复合</w:t>
      </w:r>
      <w:r w:rsidRPr="00321560">
        <w:rPr>
          <w:color w:val="000000" w:themeColor="text1"/>
        </w:rPr>
        <w:t>面板</w:t>
      </w:r>
      <w:r w:rsidRPr="00321560">
        <w:rPr>
          <w:rFonts w:hint="eastAsia"/>
          <w:color w:val="000000" w:themeColor="text1"/>
        </w:rPr>
        <w:t>宜</w:t>
      </w:r>
      <w:r w:rsidRPr="00321560">
        <w:rPr>
          <w:color w:val="000000" w:themeColor="text1"/>
        </w:rPr>
        <w:t>选用</w:t>
      </w:r>
      <w:r w:rsidRPr="00321560">
        <w:rPr>
          <w:rFonts w:hint="eastAsia"/>
          <w:color w:val="000000" w:themeColor="text1"/>
        </w:rPr>
        <w:t>铝塑</w:t>
      </w:r>
      <w:r w:rsidRPr="00321560">
        <w:rPr>
          <w:color w:val="000000" w:themeColor="text1"/>
        </w:rPr>
        <w:t>复合板、铝蜂窝</w:t>
      </w:r>
      <w:r w:rsidRPr="00321560">
        <w:rPr>
          <w:rFonts w:hint="eastAsia"/>
          <w:color w:val="000000" w:themeColor="text1"/>
        </w:rPr>
        <w:t>复合</w:t>
      </w:r>
      <w:r w:rsidRPr="00321560">
        <w:rPr>
          <w:color w:val="000000" w:themeColor="text1"/>
        </w:rPr>
        <w:t>板</w:t>
      </w:r>
      <w:r w:rsidRPr="00321560">
        <w:rPr>
          <w:rFonts w:hint="eastAsia"/>
          <w:color w:val="000000" w:themeColor="text1"/>
        </w:rPr>
        <w:t>，可</w:t>
      </w:r>
      <w:r w:rsidRPr="00321560">
        <w:rPr>
          <w:color w:val="000000" w:themeColor="text1"/>
        </w:rPr>
        <w:t>选用钛锌复合板</w:t>
      </w:r>
      <w:r w:rsidRPr="00321560">
        <w:rPr>
          <w:rFonts w:hint="eastAsia"/>
          <w:color w:val="000000" w:themeColor="text1"/>
        </w:rPr>
        <w:t>、</w:t>
      </w:r>
      <w:r w:rsidRPr="00321560">
        <w:rPr>
          <w:color w:val="000000" w:themeColor="text1"/>
        </w:rPr>
        <w:t>铝</w:t>
      </w:r>
      <w:r w:rsidRPr="00321560">
        <w:rPr>
          <w:rFonts w:hint="eastAsia"/>
          <w:color w:val="000000" w:themeColor="text1"/>
        </w:rPr>
        <w:t>合金</w:t>
      </w:r>
      <w:r w:rsidRPr="00321560">
        <w:rPr>
          <w:color w:val="000000" w:themeColor="text1"/>
        </w:rPr>
        <w:t>瓦楞板</w:t>
      </w:r>
      <w:r w:rsidRPr="00321560">
        <w:rPr>
          <w:rFonts w:hint="eastAsia"/>
          <w:color w:val="000000" w:themeColor="text1"/>
        </w:rPr>
        <w:t>、不锈钢</w:t>
      </w:r>
      <w:r w:rsidRPr="00321560">
        <w:rPr>
          <w:color w:val="000000" w:themeColor="text1"/>
        </w:rPr>
        <w:t>复合板</w:t>
      </w:r>
      <w:r w:rsidRPr="00321560">
        <w:rPr>
          <w:rFonts w:hint="eastAsia"/>
          <w:color w:val="000000" w:themeColor="text1"/>
        </w:rPr>
        <w:t>、</w:t>
      </w:r>
      <w:r w:rsidRPr="00321560">
        <w:rPr>
          <w:color w:val="000000" w:themeColor="text1"/>
        </w:rPr>
        <w:t>石材蜂窝</w:t>
      </w:r>
      <w:r w:rsidRPr="00321560">
        <w:rPr>
          <w:rFonts w:hint="eastAsia"/>
          <w:color w:val="000000" w:themeColor="text1"/>
        </w:rPr>
        <w:t>复合</w:t>
      </w:r>
      <w:r w:rsidRPr="00321560">
        <w:rPr>
          <w:color w:val="000000" w:themeColor="text1"/>
        </w:rPr>
        <w:t>板等。</w:t>
      </w:r>
    </w:p>
    <w:p w:rsidR="002719DC" w:rsidRPr="00321560" w:rsidRDefault="002719DC" w:rsidP="00C5499B">
      <w:pPr>
        <w:pStyle w:val="a4"/>
        <w:rPr>
          <w:color w:val="000000" w:themeColor="text1"/>
        </w:rPr>
      </w:pPr>
      <w:r w:rsidRPr="00321560">
        <w:rPr>
          <w:color w:val="000000" w:themeColor="text1"/>
        </w:rPr>
        <w:t>铝</w:t>
      </w:r>
      <w:r w:rsidRPr="00321560">
        <w:rPr>
          <w:snapToGrid w:val="0"/>
          <w:color w:val="000000" w:themeColor="text1"/>
        </w:rPr>
        <w:t>复合板</w:t>
      </w:r>
      <w:r w:rsidRPr="00321560">
        <w:rPr>
          <w:rFonts w:hint="eastAsia"/>
          <w:color w:val="000000" w:themeColor="text1"/>
        </w:rPr>
        <w:t>和构造相似、材质不同的其他</w:t>
      </w:r>
      <w:r w:rsidRPr="00321560">
        <w:rPr>
          <w:color w:val="000000" w:themeColor="text1"/>
        </w:rPr>
        <w:t>金属复合板可采用刻槽折边</w:t>
      </w:r>
      <w:r w:rsidRPr="00321560">
        <w:rPr>
          <w:rFonts w:hint="eastAsia"/>
          <w:color w:val="000000" w:themeColor="text1"/>
        </w:rPr>
        <w:t>，</w:t>
      </w:r>
      <w:r w:rsidRPr="00321560">
        <w:rPr>
          <w:color w:val="000000" w:themeColor="text1"/>
        </w:rPr>
        <w:t>刻槽不得触及面层</w:t>
      </w:r>
      <w:r w:rsidRPr="00321560">
        <w:rPr>
          <w:rFonts w:hint="eastAsia"/>
          <w:color w:val="000000" w:themeColor="text1"/>
        </w:rPr>
        <w:t>金属</w:t>
      </w:r>
      <w:r w:rsidRPr="00321560">
        <w:rPr>
          <w:color w:val="000000" w:themeColor="text1"/>
        </w:rPr>
        <w:t>板</w:t>
      </w:r>
      <w:r w:rsidRPr="00321560">
        <w:rPr>
          <w:rFonts w:hint="eastAsia"/>
          <w:color w:val="000000" w:themeColor="text1"/>
        </w:rPr>
        <w:t>，</w:t>
      </w:r>
      <w:r w:rsidRPr="00321560">
        <w:rPr>
          <w:color w:val="000000" w:themeColor="text1"/>
        </w:rPr>
        <w:t>刻槽后剩余</w:t>
      </w:r>
      <w:r w:rsidRPr="00321560">
        <w:rPr>
          <w:rFonts w:hint="eastAsia"/>
          <w:color w:val="000000" w:themeColor="text1"/>
        </w:rPr>
        <w:t>芯</w:t>
      </w:r>
      <w:r w:rsidRPr="00321560">
        <w:rPr>
          <w:color w:val="000000" w:themeColor="text1"/>
        </w:rPr>
        <w:t>层厚度不应小于0.</w:t>
      </w:r>
      <w:r w:rsidRPr="00321560">
        <w:rPr>
          <w:rFonts w:hint="eastAsia"/>
          <w:color w:val="000000" w:themeColor="text1"/>
        </w:rPr>
        <w:t>3</w:t>
      </w:r>
      <w:r w:rsidRPr="00321560">
        <w:rPr>
          <w:color w:val="000000" w:themeColor="text1"/>
        </w:rPr>
        <w:t>mm，</w:t>
      </w:r>
      <w:r w:rsidRPr="00321560">
        <w:rPr>
          <w:rFonts w:hint="eastAsia"/>
          <w:color w:val="000000" w:themeColor="text1"/>
        </w:rPr>
        <w:t>面板周边折边处应设置加强边框，并用螺钉、铆钉或结构胶等与面板可靠连接，不应仅通过板块折边与龙骨连接。不同金属之间连接时应有防电化腐蚀措施。</w:t>
      </w:r>
    </w:p>
    <w:p w:rsidR="002719DC" w:rsidRPr="00321560" w:rsidRDefault="002719DC" w:rsidP="00C5499B">
      <w:pPr>
        <w:pStyle w:val="a4"/>
        <w:rPr>
          <w:color w:val="000000" w:themeColor="text1"/>
        </w:rPr>
      </w:pPr>
      <w:r w:rsidRPr="00321560">
        <w:rPr>
          <w:rFonts w:hint="eastAsia"/>
          <w:color w:val="000000" w:themeColor="text1"/>
        </w:rPr>
        <w:t>复合面板芯层不应外露，宜采用金属镶嵌边框、面层材料折边或采用硅酮密封胶等方式封闭</w:t>
      </w:r>
      <w:r w:rsidRPr="00321560">
        <w:rPr>
          <w:color w:val="000000" w:themeColor="text1"/>
        </w:rPr>
        <w:t>。</w:t>
      </w:r>
    </w:p>
    <w:p w:rsidR="002719DC" w:rsidRPr="00321560" w:rsidRDefault="002719DC" w:rsidP="0027558F">
      <w:pPr>
        <w:pStyle w:val="afc"/>
        <w:numPr>
          <w:ilvl w:val="0"/>
          <w:numId w:val="71"/>
        </w:numPr>
        <w:rPr>
          <w:color w:val="000000" w:themeColor="text1"/>
        </w:rPr>
      </w:pPr>
      <w:r w:rsidRPr="00321560">
        <w:rPr>
          <w:rFonts w:hint="eastAsia"/>
          <w:color w:val="000000" w:themeColor="text1"/>
        </w:rPr>
        <w:t>铝</w:t>
      </w:r>
      <w:r w:rsidRPr="00321560">
        <w:rPr>
          <w:color w:val="000000" w:themeColor="text1"/>
        </w:rPr>
        <w:t>蜂窝复合板</w:t>
      </w:r>
      <w:r w:rsidRPr="00321560">
        <w:rPr>
          <w:rFonts w:hint="eastAsia"/>
          <w:color w:val="000000" w:themeColor="text1"/>
        </w:rPr>
        <w:t>四周</w:t>
      </w:r>
      <w:r w:rsidRPr="00321560">
        <w:rPr>
          <w:color w:val="000000" w:themeColor="text1"/>
        </w:rPr>
        <w:t>自然</w:t>
      </w:r>
      <w:r w:rsidRPr="00321560">
        <w:rPr>
          <w:rFonts w:hint="eastAsia"/>
          <w:color w:val="000000" w:themeColor="text1"/>
        </w:rPr>
        <w:t>折</w:t>
      </w:r>
      <w:r w:rsidRPr="00321560">
        <w:rPr>
          <w:color w:val="000000" w:themeColor="text1"/>
        </w:rPr>
        <w:t>边</w:t>
      </w:r>
      <w:r w:rsidRPr="00321560">
        <w:rPr>
          <w:rFonts w:hint="eastAsia"/>
          <w:color w:val="000000" w:themeColor="text1"/>
        </w:rPr>
        <w:t>或</w:t>
      </w:r>
      <w:r w:rsidRPr="00321560">
        <w:rPr>
          <w:color w:val="000000" w:themeColor="text1"/>
        </w:rPr>
        <w:t>镶框，蜂窝不应外露；</w:t>
      </w:r>
    </w:p>
    <w:p w:rsidR="002719DC" w:rsidRPr="00321560" w:rsidRDefault="002719DC" w:rsidP="00FF4227">
      <w:pPr>
        <w:pStyle w:val="afc"/>
        <w:rPr>
          <w:color w:val="000000" w:themeColor="text1"/>
        </w:rPr>
      </w:pPr>
      <w:r w:rsidRPr="00321560">
        <w:rPr>
          <w:rFonts w:hint="eastAsia"/>
          <w:color w:val="000000" w:themeColor="text1"/>
        </w:rPr>
        <w:t>石材</w:t>
      </w:r>
      <w:r w:rsidRPr="00321560">
        <w:rPr>
          <w:color w:val="000000" w:themeColor="text1"/>
        </w:rPr>
        <w:t>蜂窝板应镶框封边处理，蜂窝不应外露</w:t>
      </w:r>
      <w:r w:rsidRPr="00321560">
        <w:rPr>
          <w:rFonts w:hint="eastAsia"/>
          <w:color w:val="000000" w:themeColor="text1"/>
        </w:rPr>
        <w:t>。</w:t>
      </w:r>
    </w:p>
    <w:p w:rsidR="002719DC" w:rsidRPr="00321560" w:rsidRDefault="002719DC" w:rsidP="00C5499B">
      <w:pPr>
        <w:pStyle w:val="a4"/>
        <w:rPr>
          <w:color w:val="000000" w:themeColor="text1"/>
        </w:rPr>
      </w:pPr>
      <w:bookmarkStart w:id="306" w:name="OLE_LINK37"/>
      <w:r w:rsidRPr="00321560">
        <w:rPr>
          <w:rFonts w:hint="eastAsia"/>
          <w:color w:val="000000" w:themeColor="text1"/>
        </w:rPr>
        <w:t>石材蜂窝复合板应符合下列规定：</w:t>
      </w:r>
    </w:p>
    <w:bookmarkEnd w:id="306"/>
    <w:p w:rsidR="002719DC" w:rsidRPr="00321560" w:rsidRDefault="002719DC" w:rsidP="0027558F">
      <w:pPr>
        <w:pStyle w:val="afc"/>
        <w:numPr>
          <w:ilvl w:val="0"/>
          <w:numId w:val="292"/>
        </w:numPr>
        <w:rPr>
          <w:color w:val="000000" w:themeColor="text1"/>
        </w:rPr>
      </w:pPr>
      <w:r w:rsidRPr="00321560">
        <w:rPr>
          <w:color w:val="000000" w:themeColor="text1"/>
        </w:rPr>
        <w:t>石材蜂窝板的</w:t>
      </w:r>
      <w:r w:rsidRPr="00321560">
        <w:rPr>
          <w:rFonts w:hint="eastAsia"/>
          <w:color w:val="000000" w:themeColor="text1"/>
        </w:rPr>
        <w:t>锚固</w:t>
      </w:r>
      <w:r w:rsidRPr="00321560">
        <w:rPr>
          <w:color w:val="000000" w:themeColor="text1"/>
        </w:rPr>
        <w:t>螺栓应在工厂制作板材时埋入，不</w:t>
      </w:r>
      <w:r w:rsidRPr="00321560">
        <w:rPr>
          <w:rFonts w:hint="eastAsia"/>
          <w:color w:val="000000" w:themeColor="text1"/>
        </w:rPr>
        <w:t>应</w:t>
      </w:r>
      <w:r w:rsidRPr="00321560">
        <w:rPr>
          <w:color w:val="000000" w:themeColor="text1"/>
        </w:rPr>
        <w:t>现场埋</w:t>
      </w:r>
      <w:r w:rsidRPr="00321560">
        <w:rPr>
          <w:rFonts w:hint="eastAsia"/>
          <w:color w:val="000000" w:themeColor="text1"/>
        </w:rPr>
        <w:t>置</w:t>
      </w:r>
      <w:r w:rsidRPr="00321560">
        <w:rPr>
          <w:color w:val="000000" w:themeColor="text1"/>
        </w:rPr>
        <w:t>。粘结填嵌的材料</w:t>
      </w:r>
      <w:r w:rsidRPr="00321560">
        <w:rPr>
          <w:rFonts w:hint="eastAsia"/>
          <w:color w:val="000000" w:themeColor="text1"/>
        </w:rPr>
        <w:t>应与</w:t>
      </w:r>
      <w:r w:rsidRPr="00321560">
        <w:rPr>
          <w:color w:val="000000" w:themeColor="text1"/>
        </w:rPr>
        <w:t>粘结体相容</w:t>
      </w:r>
      <w:r w:rsidRPr="00321560">
        <w:rPr>
          <w:rFonts w:hint="eastAsia"/>
          <w:color w:val="000000" w:themeColor="text1"/>
        </w:rPr>
        <w:t>；</w:t>
      </w:r>
    </w:p>
    <w:p w:rsidR="002719DC" w:rsidRPr="00321560" w:rsidRDefault="002719DC" w:rsidP="00FF4227">
      <w:pPr>
        <w:pStyle w:val="afc"/>
        <w:rPr>
          <w:b/>
          <w:snapToGrid w:val="0"/>
          <w:color w:val="000000" w:themeColor="text1"/>
        </w:rPr>
      </w:pPr>
      <w:r w:rsidRPr="00321560">
        <w:rPr>
          <w:rFonts w:hint="eastAsia"/>
          <w:snapToGrid w:val="0"/>
          <w:color w:val="000000" w:themeColor="text1"/>
        </w:rPr>
        <w:t>采用铝合金板作背板时，厚度不应小于0.5mm，板材表面宜采用耐指纹涂层处理，涂层厚度不应小于5</w:t>
      </w:r>
      <w:r w:rsidRPr="00321560">
        <w:rPr>
          <w:i/>
          <w:snapToGrid w:val="0"/>
          <w:color w:val="000000" w:themeColor="text1"/>
        </w:rPr>
        <w:t>μ</w:t>
      </w:r>
      <w:r w:rsidRPr="00321560">
        <w:rPr>
          <w:rFonts w:hint="eastAsia"/>
          <w:snapToGrid w:val="0"/>
          <w:color w:val="000000" w:themeColor="text1"/>
        </w:rPr>
        <w:t>m；</w:t>
      </w:r>
    </w:p>
    <w:p w:rsidR="002719DC" w:rsidRPr="00321560" w:rsidRDefault="002719DC" w:rsidP="00FF4227">
      <w:pPr>
        <w:pStyle w:val="afc"/>
        <w:rPr>
          <w:color w:val="000000" w:themeColor="text1"/>
        </w:rPr>
      </w:pPr>
      <w:r w:rsidRPr="00321560">
        <w:rPr>
          <w:rFonts w:hint="eastAsia"/>
          <w:color w:val="000000" w:themeColor="text1"/>
        </w:rPr>
        <w:t>采用镀锌钢板作背板时，厚度不应小于0.35mm，表面锌层厚度不应小于15</w:t>
      </w:r>
      <w:r w:rsidRPr="00321560">
        <w:rPr>
          <w:i/>
          <w:snapToGrid w:val="0"/>
          <w:color w:val="000000" w:themeColor="text1"/>
        </w:rPr>
        <w:t>μ</w:t>
      </w:r>
      <w:r w:rsidRPr="00321560">
        <w:rPr>
          <w:rFonts w:hint="eastAsia"/>
          <w:color w:val="000000" w:themeColor="text1"/>
        </w:rPr>
        <w:t>m。</w:t>
      </w:r>
    </w:p>
    <w:p w:rsidR="002719DC" w:rsidRPr="00321560" w:rsidRDefault="002719DC" w:rsidP="00C5499B">
      <w:pPr>
        <w:pStyle w:val="a4"/>
        <w:rPr>
          <w:color w:val="000000" w:themeColor="text1"/>
        </w:rPr>
      </w:pPr>
      <w:r w:rsidRPr="00321560">
        <w:rPr>
          <w:color w:val="000000" w:themeColor="text1"/>
        </w:rPr>
        <w:lastRenderedPageBreak/>
        <w:t>复合板可根据受力条件设置加劲肋。加劲肋可采用方管形、槽形或角形金属型材，</w:t>
      </w:r>
      <w:r w:rsidRPr="00321560">
        <w:rPr>
          <w:rFonts w:hint="eastAsia"/>
          <w:color w:val="000000" w:themeColor="text1"/>
        </w:rPr>
        <w:t>闭口型材的</w:t>
      </w:r>
      <w:r w:rsidRPr="00321560">
        <w:rPr>
          <w:color w:val="000000" w:themeColor="text1"/>
        </w:rPr>
        <w:t>壁厚不应小于1.5mm</w:t>
      </w:r>
      <w:r w:rsidRPr="00321560">
        <w:rPr>
          <w:rFonts w:hint="eastAsia"/>
          <w:color w:val="000000" w:themeColor="text1"/>
        </w:rPr>
        <w:t>，开口型材的壁厚不应小于</w:t>
      </w:r>
      <w:r w:rsidRPr="00321560">
        <w:rPr>
          <w:color w:val="000000" w:themeColor="text1"/>
        </w:rPr>
        <w:t>2.5</w:t>
      </w:r>
      <w:r w:rsidRPr="00321560">
        <w:rPr>
          <w:rFonts w:hint="eastAsia"/>
          <w:color w:val="000000" w:themeColor="text1"/>
        </w:rPr>
        <w:t>mm</w:t>
      </w:r>
      <w:r w:rsidRPr="00321560">
        <w:rPr>
          <w:color w:val="000000" w:themeColor="text1"/>
        </w:rPr>
        <w:t>。加劲肋应与面板和边肋可靠连结，并有防腐</w:t>
      </w:r>
      <w:r w:rsidRPr="00321560">
        <w:rPr>
          <w:rFonts w:hint="eastAsia"/>
          <w:color w:val="000000" w:themeColor="text1"/>
        </w:rPr>
        <w:t>蚀</w:t>
      </w:r>
      <w:r w:rsidRPr="00321560">
        <w:rPr>
          <w:color w:val="000000" w:themeColor="text1"/>
        </w:rPr>
        <w:t>措施。</w:t>
      </w:r>
    </w:p>
    <w:p w:rsidR="002719DC" w:rsidRPr="00321560" w:rsidRDefault="002719DC" w:rsidP="00C5499B">
      <w:pPr>
        <w:pStyle w:val="a4"/>
        <w:rPr>
          <w:color w:val="000000" w:themeColor="text1"/>
        </w:rPr>
      </w:pPr>
      <w:r w:rsidRPr="00321560">
        <w:rPr>
          <w:color w:val="000000" w:themeColor="text1"/>
        </w:rPr>
        <w:t>铝塑复合板和蜂窝铝板等复合金属板计算应符合下列规定</w:t>
      </w:r>
      <w:r w:rsidRPr="00321560">
        <w:rPr>
          <w:rFonts w:hint="eastAsia"/>
          <w:color w:val="000000" w:themeColor="text1"/>
        </w:rPr>
        <w:t>：</w:t>
      </w:r>
    </w:p>
    <w:p w:rsidR="002719DC" w:rsidRPr="00321560" w:rsidRDefault="002719DC" w:rsidP="0027558F">
      <w:pPr>
        <w:pStyle w:val="afc"/>
        <w:numPr>
          <w:ilvl w:val="0"/>
          <w:numId w:val="72"/>
        </w:numPr>
        <w:rPr>
          <w:color w:val="000000" w:themeColor="text1"/>
        </w:rPr>
      </w:pPr>
      <w:r w:rsidRPr="00321560">
        <w:rPr>
          <w:color w:val="000000" w:themeColor="text1"/>
        </w:rPr>
        <w:t>边和肋所形成的矩形面板区格，沿板材四周边缘可按简支边考虑，中肋支承线可按固定边考虑；</w:t>
      </w:r>
    </w:p>
    <w:p w:rsidR="002719DC" w:rsidRPr="00321560" w:rsidRDefault="002719DC" w:rsidP="00FF4227">
      <w:pPr>
        <w:pStyle w:val="afc"/>
        <w:rPr>
          <w:color w:val="000000" w:themeColor="text1"/>
        </w:rPr>
      </w:pPr>
      <w:r w:rsidRPr="00321560">
        <w:rPr>
          <w:rFonts w:hint="eastAsia"/>
          <w:color w:val="000000" w:themeColor="text1"/>
        </w:rPr>
        <w:t>复合金属板</w:t>
      </w:r>
      <w:r w:rsidRPr="00321560">
        <w:rPr>
          <w:color w:val="000000" w:themeColor="text1"/>
        </w:rPr>
        <w:t>的抗弯强度设计值可</w:t>
      </w:r>
      <w:r w:rsidRPr="00321560">
        <w:rPr>
          <w:rFonts w:hint="eastAsia"/>
          <w:color w:val="000000" w:themeColor="text1"/>
        </w:rPr>
        <w:t>根据</w:t>
      </w:r>
      <w:r w:rsidRPr="00321560">
        <w:rPr>
          <w:color w:val="000000" w:themeColor="text1"/>
        </w:rPr>
        <w:t>面板和背板的铝板牌号</w:t>
      </w:r>
      <w:r w:rsidRPr="00321560">
        <w:rPr>
          <w:rFonts w:hint="eastAsia"/>
          <w:color w:val="000000" w:themeColor="text1"/>
        </w:rPr>
        <w:t>及</w:t>
      </w:r>
      <w:r w:rsidRPr="00321560">
        <w:rPr>
          <w:color w:val="000000" w:themeColor="text1"/>
        </w:rPr>
        <w:t>合金状态</w:t>
      </w:r>
      <w:r w:rsidRPr="00321560">
        <w:rPr>
          <w:rFonts w:hint="eastAsia"/>
          <w:color w:val="000000" w:themeColor="text1"/>
        </w:rPr>
        <w:t>确定</w:t>
      </w:r>
      <w:r w:rsidRPr="00321560">
        <w:rPr>
          <w:color w:val="000000" w:themeColor="text1"/>
        </w:rPr>
        <w:t>；抗弯计算时应采用等效截面模量</w:t>
      </w:r>
      <w:r w:rsidRPr="00321560">
        <w:rPr>
          <w:color w:val="000000" w:themeColor="text1"/>
          <w:position w:val="-10"/>
        </w:rPr>
        <w:object w:dxaOrig="279" w:dyaOrig="320">
          <v:shape id="_x0000_i1615" type="#_x0000_t75" style="width:14.5pt;height:14.5pt" o:ole="">
            <v:imagedata r:id="rId1141" o:title=""/>
          </v:shape>
          <o:OLEObject Type="Embed" ProgID="Equation.DSMT4" ShapeID="_x0000_i1615" DrawAspect="Content" ObjectID="_1681285706" r:id="rId1142"/>
        </w:object>
      </w:r>
      <w:r w:rsidRPr="00321560">
        <w:rPr>
          <w:color w:val="000000" w:themeColor="text1"/>
        </w:rPr>
        <w:t>和等效弯曲刚度</w:t>
      </w:r>
      <w:r w:rsidRPr="00321560">
        <w:rPr>
          <w:color w:val="000000" w:themeColor="text1"/>
          <w:position w:val="-10"/>
        </w:rPr>
        <w:object w:dxaOrig="279" w:dyaOrig="320">
          <v:shape id="_x0000_i1616" type="#_x0000_t75" style="width:14.5pt;height:14.5pt" o:ole="">
            <v:imagedata r:id="rId1143" o:title=""/>
          </v:shape>
          <o:OLEObject Type="Embed" ProgID="Equation.DSMT4" ShapeID="_x0000_i1616" DrawAspect="Content" ObjectID="_1681285707" r:id="rId1144"/>
        </w:object>
      </w:r>
      <w:r w:rsidRPr="00321560">
        <w:rPr>
          <w:color w:val="000000" w:themeColor="text1"/>
        </w:rPr>
        <w:t>。等效截面模量</w:t>
      </w:r>
      <w:r w:rsidRPr="00321560">
        <w:rPr>
          <w:color w:val="000000" w:themeColor="text1"/>
          <w:position w:val="-10"/>
        </w:rPr>
        <w:object w:dxaOrig="279" w:dyaOrig="320">
          <v:shape id="_x0000_i1617" type="#_x0000_t75" style="width:14.5pt;height:14.5pt" o:ole="">
            <v:imagedata r:id="rId1145" o:title=""/>
          </v:shape>
          <o:OLEObject Type="Embed" ProgID="Equation.DSMT4" ShapeID="_x0000_i1617" DrawAspect="Content" ObjectID="_1681285708" r:id="rId1146"/>
        </w:object>
      </w:r>
      <w:r w:rsidRPr="00321560">
        <w:rPr>
          <w:color w:val="000000" w:themeColor="text1"/>
        </w:rPr>
        <w:t>和等效弯曲刚度</w:t>
      </w:r>
      <w:r w:rsidRPr="00321560">
        <w:rPr>
          <w:color w:val="000000" w:themeColor="text1"/>
          <w:position w:val="-10"/>
        </w:rPr>
        <w:object w:dxaOrig="279" w:dyaOrig="320">
          <v:shape id="_x0000_i1618" type="#_x0000_t75" style="width:14.5pt;height:14.5pt" o:ole="">
            <v:imagedata r:id="rId1147" o:title=""/>
          </v:shape>
          <o:OLEObject Type="Embed" ProgID="Equation.DSMT4" ShapeID="_x0000_i1618" DrawAspect="Content" ObjectID="_1681285709" r:id="rId1148"/>
        </w:object>
      </w:r>
      <w:r w:rsidRPr="00321560">
        <w:rPr>
          <w:rFonts w:hint="eastAsia"/>
          <w:color w:val="000000" w:themeColor="text1"/>
        </w:rPr>
        <w:t>按本标准第</w:t>
      </w:r>
      <w:r w:rsidR="00167193" w:rsidRPr="00321560">
        <w:rPr>
          <w:color w:val="000000" w:themeColor="text1"/>
        </w:rPr>
        <w:t>6</w:t>
      </w:r>
      <w:r w:rsidR="00FB3BCC" w:rsidRPr="00321560">
        <w:rPr>
          <w:color w:val="000000" w:themeColor="text1"/>
        </w:rPr>
        <w:t>.2.1</w:t>
      </w:r>
      <w:r w:rsidRPr="00321560">
        <w:rPr>
          <w:color w:val="000000" w:themeColor="text1"/>
        </w:rPr>
        <w:t>2条</w:t>
      </w:r>
      <w:r w:rsidRPr="00321560">
        <w:rPr>
          <w:rFonts w:hint="eastAsia"/>
          <w:color w:val="000000" w:themeColor="text1"/>
        </w:rPr>
        <w:t>、第</w:t>
      </w:r>
      <w:r w:rsidR="00167193" w:rsidRPr="00321560">
        <w:rPr>
          <w:color w:val="000000" w:themeColor="text1"/>
        </w:rPr>
        <w:t>6</w:t>
      </w:r>
      <w:r w:rsidR="00FB3BCC" w:rsidRPr="00321560">
        <w:rPr>
          <w:color w:val="000000" w:themeColor="text1"/>
        </w:rPr>
        <w:t>.2.1</w:t>
      </w:r>
      <w:r w:rsidRPr="00321560">
        <w:rPr>
          <w:color w:val="000000" w:themeColor="text1"/>
        </w:rPr>
        <w:t>3条采用</w:t>
      </w:r>
      <w:r w:rsidRPr="00321560">
        <w:rPr>
          <w:rFonts w:hint="eastAsia"/>
          <w:color w:val="000000" w:themeColor="text1"/>
        </w:rPr>
        <w:t>；</w:t>
      </w:r>
    </w:p>
    <w:p w:rsidR="002719DC" w:rsidRPr="00321560" w:rsidRDefault="002719DC" w:rsidP="00FF4227">
      <w:pPr>
        <w:pStyle w:val="afc"/>
        <w:rPr>
          <w:color w:val="000000" w:themeColor="text1"/>
        </w:rPr>
      </w:pPr>
      <w:r w:rsidRPr="00321560">
        <w:rPr>
          <w:color w:val="000000" w:themeColor="text1"/>
        </w:rPr>
        <w:t>在垂直于面板的风荷载、地震作用下，矩形区格面板的最大弯曲应力标准值宜采用考虑几何非线性的有限元方法计算，也可分别按下列公式计算：</w:t>
      </w:r>
    </w:p>
    <w:p w:rsidR="002719DC" w:rsidRPr="00321560" w:rsidRDefault="006974C6" w:rsidP="006E46C6">
      <w:pPr>
        <w:pStyle w:val="afffffffffe"/>
        <w:rPr>
          <w:color w:val="000000" w:themeColor="text1"/>
        </w:rPr>
      </w:pPr>
      <w:r w:rsidRPr="00321560">
        <w:rPr>
          <w:color w:val="000000" w:themeColor="text1"/>
          <w:position w:val="-30"/>
        </w:rPr>
        <w:object w:dxaOrig="1460" w:dyaOrig="720">
          <v:shape id="_x0000_i1619" type="#_x0000_t75" style="width:75pt;height:37pt" o:ole="">
            <v:imagedata r:id="rId1149" o:title=""/>
          </v:shape>
          <o:OLEObject Type="Embed" ProgID="Equation.DSMT4" ShapeID="_x0000_i1619" DrawAspect="Content" ObjectID="_1681285710" r:id="rId1150"/>
        </w:object>
      </w:r>
      <w:r w:rsidR="00733A76" w:rsidRPr="00321560">
        <w:rPr>
          <w:b/>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6974C6" w:rsidP="006E46C6">
      <w:pPr>
        <w:pStyle w:val="afffffffffe"/>
        <w:rPr>
          <w:color w:val="000000" w:themeColor="text1"/>
        </w:rPr>
      </w:pPr>
      <w:r w:rsidRPr="00321560">
        <w:rPr>
          <w:color w:val="000000" w:themeColor="text1"/>
          <w:position w:val="-30"/>
        </w:rPr>
        <w:object w:dxaOrig="1500" w:dyaOrig="720">
          <v:shape id="_x0000_i1620" type="#_x0000_t75" style="width:74.5pt;height:37pt" o:ole="">
            <v:imagedata r:id="rId1151" o:title=""/>
          </v:shape>
          <o:OLEObject Type="Embed" ProgID="Equation.DSMT4" ShapeID="_x0000_i1620" DrawAspect="Content" ObjectID="_1681285711" r:id="rId1152"/>
        </w:object>
      </w:r>
      <w:r w:rsidR="00733A76" w:rsidRPr="00321560">
        <w:rPr>
          <w:b/>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6E46C6">
      <w:pPr>
        <w:pStyle w:val="afffffffffe"/>
        <w:rPr>
          <w:color w:val="000000" w:themeColor="text1"/>
        </w:rPr>
      </w:pPr>
      <w:r w:rsidRPr="00321560">
        <w:rPr>
          <w:color w:val="000000" w:themeColor="text1"/>
        </w:rPr>
        <w:t>非抗震设计</w:t>
      </w:r>
      <w:r w:rsidR="00733A76" w:rsidRPr="00321560">
        <w:rPr>
          <w:rFonts w:hint="eastAsia"/>
          <w:color w:val="000000" w:themeColor="text1"/>
        </w:rPr>
        <w:t xml:space="preserve"> </w:t>
      </w:r>
      <w:r w:rsidR="00733A76" w:rsidRPr="00321560">
        <w:rPr>
          <w:color w:val="000000" w:themeColor="text1"/>
        </w:rPr>
        <w:t xml:space="preserve"> </w:t>
      </w:r>
      <w:r w:rsidR="006974C6" w:rsidRPr="00321560">
        <w:rPr>
          <w:color w:val="000000" w:themeColor="text1"/>
          <w:position w:val="-30"/>
        </w:rPr>
        <w:object w:dxaOrig="1280" w:dyaOrig="720">
          <v:shape id="_x0000_i1621" type="#_x0000_t75" style="width:63.5pt;height:37pt" o:ole="">
            <v:imagedata r:id="rId1153" o:title=""/>
          </v:shape>
          <o:OLEObject Type="Embed" ProgID="Equation.DSMT4" ShapeID="_x0000_i1621" DrawAspect="Content" ObjectID="_1681285712" r:id="rId1154"/>
        </w:object>
      </w:r>
      <w:r w:rsidR="00733A76" w:rsidRPr="00321560">
        <w:rPr>
          <w:b/>
          <w:color w:val="000000" w:themeColor="text1"/>
        </w:rPr>
        <w:t xml:space="preserve">                               </w:t>
      </w:r>
      <w:r w:rsidR="006974C6" w:rsidRPr="00321560">
        <w:rPr>
          <w:b/>
          <w:bCs/>
          <w:color w:val="000000" w:themeColor="text1"/>
        </w:rPr>
        <w:t xml:space="preserve">  </w:t>
      </w:r>
      <w:r w:rsidR="006974C6" w:rsidRPr="00321560">
        <w:rPr>
          <w:color w:val="000000" w:themeColor="text1"/>
        </w:rPr>
        <w:t>（</w:t>
      </w:r>
      <w:r w:rsidR="00D0455F" w:rsidRPr="00321560">
        <w:rPr>
          <w:color w:val="000000" w:themeColor="text1"/>
        </w:rPr>
        <w:fldChar w:fldCharType="begin"/>
      </w:r>
      <w:r w:rsidR="006974C6" w:rsidRPr="00321560">
        <w:rPr>
          <w:color w:val="000000" w:themeColor="text1"/>
        </w:rPr>
        <w:instrText xml:space="preserve"> AUTONUM  \* Arabic </w:instrText>
      </w:r>
      <w:r w:rsidR="00D0455F" w:rsidRPr="00321560">
        <w:rPr>
          <w:color w:val="000000" w:themeColor="text1"/>
        </w:rPr>
        <w:fldChar w:fldCharType="end"/>
      </w:r>
      <w:r w:rsidR="006974C6" w:rsidRPr="00321560">
        <w:rPr>
          <w:color w:val="000000" w:themeColor="text1"/>
        </w:rPr>
        <w:t>）</w:t>
      </w:r>
    </w:p>
    <w:p w:rsidR="002719DC" w:rsidRPr="00321560" w:rsidRDefault="002719DC" w:rsidP="006E46C6">
      <w:pPr>
        <w:pStyle w:val="afffffffffe"/>
        <w:rPr>
          <w:color w:val="000000" w:themeColor="text1"/>
        </w:rPr>
      </w:pPr>
      <w:r w:rsidRPr="00321560">
        <w:rPr>
          <w:color w:val="000000" w:themeColor="text1"/>
        </w:rPr>
        <w:t xml:space="preserve">抗震设计 </w:t>
      </w:r>
      <w:r w:rsidR="00733A76" w:rsidRPr="00321560">
        <w:rPr>
          <w:color w:val="000000" w:themeColor="text1"/>
        </w:rPr>
        <w:t xml:space="preserve"> </w:t>
      </w:r>
      <w:r w:rsidR="006974C6" w:rsidRPr="00321560">
        <w:rPr>
          <w:color w:val="000000" w:themeColor="text1"/>
          <w:position w:val="-30"/>
        </w:rPr>
        <w:object w:dxaOrig="1900" w:dyaOrig="720">
          <v:shape id="_x0000_i1622" type="#_x0000_t75" style="width:94.5pt;height:37pt" o:ole="">
            <v:imagedata r:id="rId1155" o:title=""/>
          </v:shape>
          <o:OLEObject Type="Embed" ProgID="Equation.DSMT4" ShapeID="_x0000_i1622" DrawAspect="Content" ObjectID="_1681285713" r:id="rId1156"/>
        </w:object>
      </w:r>
      <w:r w:rsidR="00733A76" w:rsidRPr="00321560">
        <w:rPr>
          <w:b/>
          <w:color w:val="000000" w:themeColor="text1"/>
        </w:rPr>
        <w:t xml:space="preserve">          </w:t>
      </w:r>
      <w:r w:rsidR="006974C6" w:rsidRPr="00321560">
        <w:rPr>
          <w:b/>
          <w:color w:val="000000" w:themeColor="text1"/>
        </w:rPr>
        <w:t xml:space="preserve">   </w:t>
      </w:r>
      <w:r w:rsidR="00733A76" w:rsidRPr="00321560">
        <w:rPr>
          <w:b/>
          <w:color w:val="000000" w:themeColor="text1"/>
        </w:rPr>
        <w:t xml:space="preserve">              </w:t>
      </w:r>
      <w:r w:rsidR="006974C6" w:rsidRPr="00321560">
        <w:rPr>
          <w:b/>
          <w:bCs/>
          <w:color w:val="000000" w:themeColor="text1"/>
        </w:rPr>
        <w:t xml:space="preserve">  </w:t>
      </w:r>
      <w:r w:rsidR="006974C6" w:rsidRPr="00321560">
        <w:rPr>
          <w:color w:val="000000" w:themeColor="text1"/>
        </w:rPr>
        <w:t>（</w:t>
      </w:r>
      <w:r w:rsidR="00D0455F" w:rsidRPr="00321560">
        <w:rPr>
          <w:color w:val="000000" w:themeColor="text1"/>
        </w:rPr>
        <w:fldChar w:fldCharType="begin"/>
      </w:r>
      <w:r w:rsidR="006974C6" w:rsidRPr="00321560">
        <w:rPr>
          <w:color w:val="000000" w:themeColor="text1"/>
        </w:rPr>
        <w:instrText xml:space="preserve"> AUTONUM  \* Arabic </w:instrText>
      </w:r>
      <w:r w:rsidR="00D0455F" w:rsidRPr="00321560">
        <w:rPr>
          <w:color w:val="000000" w:themeColor="text1"/>
        </w:rPr>
        <w:fldChar w:fldCharType="end"/>
      </w:r>
      <w:r w:rsidR="006974C6" w:rsidRPr="00321560">
        <w:rPr>
          <w:color w:val="000000" w:themeColor="text1"/>
        </w:rPr>
        <w:t>）</w:t>
      </w:r>
    </w:p>
    <w:tbl>
      <w:tblPr>
        <w:tblW w:w="5061" w:type="pct"/>
        <w:tblLook w:val="04A0" w:firstRow="1" w:lastRow="0" w:firstColumn="1" w:lastColumn="0" w:noHBand="0" w:noVBand="1"/>
      </w:tblPr>
      <w:tblGrid>
        <w:gridCol w:w="2029"/>
        <w:gridCol w:w="7945"/>
      </w:tblGrid>
      <w:tr w:rsidR="00321560" w:rsidRPr="00321560" w:rsidTr="000D480A">
        <w:trPr>
          <w:trHeight w:val="364"/>
        </w:trPr>
        <w:tc>
          <w:tcPr>
            <w:tcW w:w="1017" w:type="pct"/>
          </w:tcPr>
          <w:p w:rsidR="002719DC" w:rsidRPr="00321560" w:rsidRDefault="002719DC" w:rsidP="000D480A">
            <w:pPr>
              <w:spacing w:before="93" w:after="93" w:line="320" w:lineRule="exact"/>
              <w:jc w:val="both"/>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hint="eastAsia"/>
                <w:color w:val="000000" w:themeColor="text1"/>
                <w:szCs w:val="21"/>
              </w:rPr>
              <w:t>：</w:t>
            </w:r>
            <w:r w:rsidRPr="00321560">
              <w:rPr>
                <w:rFonts w:asciiTheme="minorEastAsia" w:hAnsiTheme="minorEastAsia"/>
                <w:snapToGrid w:val="0"/>
                <w:color w:val="000000" w:themeColor="text1"/>
                <w:position w:val="-12"/>
                <w:szCs w:val="21"/>
              </w:rPr>
              <w:object w:dxaOrig="400" w:dyaOrig="360">
                <v:shape id="_x0000_i1623" type="#_x0000_t75" style="width:19.5pt;height:19pt" o:ole="">
                  <v:imagedata r:id="rId1011" o:title=""/>
                </v:shape>
                <o:OLEObject Type="Embed" ProgID="Equation.DSMT4" ShapeID="_x0000_i1623" DrawAspect="Content" ObjectID="_1681285714" r:id="rId1157"/>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400" w:dyaOrig="360">
                <v:shape id="_x0000_i1624" type="#_x0000_t75" style="width:19.5pt;height:19pt" o:ole="">
                  <v:imagedata r:id="rId1013" o:title=""/>
                </v:shape>
                <o:OLEObject Type="Embed" ProgID="Equation.DSMT4" ShapeID="_x0000_i1624" DrawAspect="Content" ObjectID="_1681285715" r:id="rId1158"/>
              </w:object>
            </w:r>
          </w:p>
        </w:tc>
        <w:tc>
          <w:tcPr>
            <w:tcW w:w="3983" w:type="pct"/>
          </w:tcPr>
          <w:p w:rsidR="002719DC" w:rsidRPr="00321560" w:rsidRDefault="002719DC" w:rsidP="00E94001">
            <w:pPr>
              <w:spacing w:before="93" w:after="93" w:line="320" w:lineRule="exact"/>
              <w:ind w:left="840" w:hangingChars="400" w:hanging="840"/>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分别为垂直于面板的风荷载、地震作用下产生的最大弯曲应力标准值</w:t>
            </w:r>
            <w:r w:rsidRPr="00321560">
              <w:rPr>
                <w:rFonts w:asciiTheme="minorEastAsia" w:hAnsiTheme="minorEastAsia"/>
                <w:bCs/>
                <w:color w:val="000000" w:themeColor="text1"/>
                <w:position w:val="-10"/>
                <w:szCs w:val="21"/>
              </w:rPr>
              <w:object w:dxaOrig="840" w:dyaOrig="340">
                <v:shape id="_x0000_i1625" type="#_x0000_t75" style="width:44.5pt;height:14pt" o:ole="">
                  <v:imagedata r:id="rId534" o:title=""/>
                </v:shape>
                <o:OLEObject Type="Embed" ProgID="Equation.DSMT4" ShapeID="_x0000_i1625" DrawAspect="Content" ObjectID="_1681285716" r:id="rId1159"/>
              </w:object>
            </w:r>
            <w:r w:rsidRPr="00321560">
              <w:rPr>
                <w:rFonts w:asciiTheme="minorEastAsia" w:hAnsiTheme="minorEastAsia"/>
                <w:bCs/>
                <w:color w:val="000000" w:themeColor="text1"/>
                <w:szCs w:val="21"/>
              </w:rPr>
              <w:t>；</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color w:val="000000" w:themeColor="text1"/>
                <w:szCs w:val="21"/>
              </w:rPr>
            </w:pPr>
            <w:r w:rsidRPr="00321560">
              <w:rPr>
                <w:rFonts w:asciiTheme="minorEastAsia" w:hAnsiTheme="minorEastAsia"/>
                <w:b/>
                <w:bCs/>
                <w:color w:val="000000" w:themeColor="text1"/>
                <w:position w:val="-10"/>
                <w:szCs w:val="21"/>
              </w:rPr>
              <w:object w:dxaOrig="279" w:dyaOrig="320">
                <v:shape id="_x0000_i1626" type="#_x0000_t75" style="width:14.5pt;height:15.5pt" o:ole="">
                  <v:imagedata r:id="rId1160" o:title=""/>
                </v:shape>
                <o:OLEObject Type="Embed" ProgID="Equation.DSMT4" ShapeID="_x0000_i1626" DrawAspect="Content" ObjectID="_1681285717" r:id="rId1161"/>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垂直于面板的风荷载标准值</w:t>
            </w:r>
            <w:r w:rsidRPr="00321560">
              <w:rPr>
                <w:rFonts w:asciiTheme="minorEastAsia" w:hAnsiTheme="minorEastAsia"/>
                <w:bCs/>
                <w:color w:val="000000" w:themeColor="text1"/>
                <w:position w:val="-10"/>
                <w:szCs w:val="21"/>
              </w:rPr>
              <w:object w:dxaOrig="840" w:dyaOrig="340">
                <v:shape id="_x0000_i1627" type="#_x0000_t75" style="width:44.5pt;height:14pt" o:ole="">
                  <v:imagedata r:id="rId538" o:title=""/>
                </v:shape>
                <o:OLEObject Type="Embed" ProgID="Equation.DSMT4" ShapeID="_x0000_i1627" DrawAspect="Content" ObjectID="_1681285718" r:id="rId1162"/>
              </w:object>
            </w:r>
            <w:r w:rsidRPr="00321560">
              <w:rPr>
                <w:rFonts w:asciiTheme="minorEastAsia" w:hAnsiTheme="minorEastAsia"/>
                <w:bCs/>
                <w:color w:val="000000" w:themeColor="text1"/>
                <w:szCs w:val="21"/>
              </w:rPr>
              <w:t>；</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color w:val="000000" w:themeColor="text1"/>
                <w:szCs w:val="21"/>
              </w:rPr>
            </w:pPr>
            <w:r w:rsidRPr="00321560">
              <w:rPr>
                <w:rFonts w:asciiTheme="minorEastAsia" w:hAnsiTheme="minorEastAsia"/>
                <w:b/>
                <w:bCs/>
                <w:color w:val="000000" w:themeColor="text1"/>
                <w:position w:val="-10"/>
                <w:szCs w:val="21"/>
              </w:rPr>
              <w:object w:dxaOrig="320" w:dyaOrig="320">
                <v:shape id="_x0000_i1628" type="#_x0000_t75" style="width:15.5pt;height:15.5pt" o:ole="">
                  <v:imagedata r:id="rId1163" o:title=""/>
                </v:shape>
                <o:OLEObject Type="Embed" ProgID="Equation.DSMT4" ShapeID="_x0000_i1628" DrawAspect="Content" ObjectID="_1681285719" r:id="rId1164"/>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垂直于板面的地震作用标准值</w:t>
            </w:r>
            <w:r w:rsidRPr="00321560">
              <w:rPr>
                <w:rFonts w:asciiTheme="minorEastAsia" w:hAnsiTheme="minorEastAsia"/>
                <w:bCs/>
                <w:color w:val="000000" w:themeColor="text1"/>
                <w:position w:val="-10"/>
                <w:szCs w:val="21"/>
              </w:rPr>
              <w:object w:dxaOrig="840" w:dyaOrig="340">
                <v:shape id="_x0000_i1629" type="#_x0000_t75" style="width:44.5pt;height:14pt" o:ole="">
                  <v:imagedata r:id="rId542" o:title=""/>
                </v:shape>
                <o:OLEObject Type="Embed" ProgID="Equation.DSMT4" ShapeID="_x0000_i1629" DrawAspect="Content" ObjectID="_1681285720" r:id="rId1165"/>
              </w:object>
            </w:r>
            <w:r w:rsidRPr="00321560">
              <w:rPr>
                <w:rFonts w:asciiTheme="minorEastAsia" w:hAnsiTheme="minorEastAsia"/>
                <w:bCs/>
                <w:color w:val="000000" w:themeColor="text1"/>
                <w:szCs w:val="21"/>
              </w:rPr>
              <w:t>；</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12"/>
                <w:szCs w:val="21"/>
              </w:rPr>
              <w:object w:dxaOrig="200" w:dyaOrig="360">
                <v:shape id="_x0000_i1630" type="#_x0000_t75" style="width:8.5pt;height:14.5pt" o:ole="">
                  <v:imagedata r:id="rId1166" o:title=""/>
                </v:shape>
                <o:OLEObject Type="Embed" ProgID="Equation.DSMT4" ShapeID="_x0000_i1630" DrawAspect="Content" ObjectID="_1681285721" r:id="rId1167"/>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金属板区格的</w:t>
            </w:r>
            <w:r w:rsidRPr="00321560">
              <w:rPr>
                <w:rFonts w:asciiTheme="minorEastAsia" w:hAnsiTheme="minorEastAsia" w:hint="eastAsia"/>
                <w:bCs/>
                <w:color w:val="000000" w:themeColor="text1"/>
                <w:szCs w:val="21"/>
              </w:rPr>
              <w:t>短边</w:t>
            </w:r>
            <w:r w:rsidRPr="00321560">
              <w:rPr>
                <w:rFonts w:asciiTheme="minorEastAsia" w:hAnsiTheme="minorEastAsia"/>
                <w:bCs/>
                <w:color w:val="000000" w:themeColor="text1"/>
                <w:szCs w:val="21"/>
              </w:rPr>
              <w:t>边长</w:t>
            </w:r>
            <w:r w:rsidRPr="00321560">
              <w:rPr>
                <w:rFonts w:asciiTheme="minorEastAsia" w:hAnsiTheme="minorEastAsia"/>
                <w:bCs/>
                <w:color w:val="000000" w:themeColor="text1"/>
                <w:szCs w:val="21"/>
              </w:rPr>
              <w:t>(mm)</w:t>
            </w:r>
            <w:r w:rsidRPr="00321560">
              <w:rPr>
                <w:rFonts w:asciiTheme="minorEastAsia" w:hAnsiTheme="minorEastAsia"/>
                <w:bCs/>
                <w:color w:val="000000" w:themeColor="text1"/>
                <w:szCs w:val="21"/>
              </w:rPr>
              <w:t>；</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6"/>
                <w:szCs w:val="21"/>
              </w:rPr>
              <w:object w:dxaOrig="240" w:dyaOrig="200">
                <v:shape id="_x0000_i1631" type="#_x0000_t75" style="width:12pt;height:11.5pt" o:ole="">
                  <v:imagedata r:id="rId1168" o:title=""/>
                </v:shape>
                <o:OLEObject Type="Embed" ProgID="Equation.DSMT4" ShapeID="_x0000_i1631" DrawAspect="Content" ObjectID="_1681285722" r:id="rId1169"/>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板的弯矩系数，可根据其边界条件由本标准附录</w:t>
            </w:r>
            <w:r w:rsidRPr="00321560">
              <w:rPr>
                <w:rFonts w:asciiTheme="minorEastAsia" w:hAnsiTheme="minorEastAsia"/>
                <w:bCs/>
                <w:color w:val="000000" w:themeColor="text1"/>
                <w:szCs w:val="21"/>
              </w:rPr>
              <w:t>D</w:t>
            </w:r>
            <w:r w:rsidRPr="00321560">
              <w:rPr>
                <w:rFonts w:asciiTheme="minorEastAsia" w:hAnsiTheme="minorEastAsia"/>
                <w:bCs/>
                <w:color w:val="000000" w:themeColor="text1"/>
                <w:szCs w:val="21"/>
              </w:rPr>
              <w:t>确定；</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6"/>
                <w:szCs w:val="21"/>
              </w:rPr>
              <w:object w:dxaOrig="139" w:dyaOrig="240">
                <v:shape id="_x0000_i1632" type="#_x0000_t75" style="width:8pt;height:14.5pt" o:ole="" o:bullet="t">
                  <v:imagedata r:id="rId1170" o:title=""/>
                </v:shape>
                <o:OLEObject Type="Embed" ProgID="Equation.DSMT4" ShapeID="_x0000_i1632" DrawAspect="Content" ObjectID="_1681285723" r:id="rId1171"/>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面板厚度</w:t>
            </w:r>
            <w:r w:rsidRPr="00321560">
              <w:rPr>
                <w:rFonts w:asciiTheme="minorEastAsia" w:hAnsiTheme="minorEastAsia"/>
                <w:bCs/>
                <w:color w:val="000000" w:themeColor="text1"/>
                <w:szCs w:val="21"/>
              </w:rPr>
              <w:t>(mm)</w:t>
            </w:r>
            <w:r w:rsidRPr="00321560">
              <w:rPr>
                <w:rFonts w:asciiTheme="minorEastAsia" w:hAnsiTheme="minorEastAsia"/>
                <w:bCs/>
                <w:color w:val="000000" w:themeColor="text1"/>
                <w:szCs w:val="21"/>
              </w:rPr>
              <w:t>；</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12"/>
                <w:szCs w:val="21"/>
              </w:rPr>
              <w:object w:dxaOrig="200" w:dyaOrig="360">
                <v:shape id="_x0000_i1633" type="#_x0000_t75" style="width:8.5pt;height:21.5pt" o:ole="">
                  <v:imagedata r:id="rId1172" o:title=""/>
                </v:shape>
                <o:OLEObject Type="Embed" ProgID="Equation.DSMT4" ShapeID="_x0000_i1633" DrawAspect="Content" ObjectID="_1681285724" r:id="rId1173"/>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面板的折算厚度，铝塑复合板可取</w:t>
            </w:r>
            <w:r w:rsidRPr="00321560">
              <w:rPr>
                <w:rFonts w:asciiTheme="minorEastAsia" w:hAnsiTheme="minorEastAsia"/>
                <w:bCs/>
                <w:color w:val="000000" w:themeColor="text1"/>
                <w:szCs w:val="21"/>
              </w:rPr>
              <w:t>0.8</w:t>
            </w:r>
            <w:r w:rsidRPr="00321560">
              <w:rPr>
                <w:bCs/>
                <w:i/>
                <w:color w:val="000000" w:themeColor="text1"/>
                <w:szCs w:val="21"/>
              </w:rPr>
              <w:t>t</w:t>
            </w:r>
            <w:r w:rsidRPr="00321560">
              <w:rPr>
                <w:rFonts w:asciiTheme="minorEastAsia" w:hAnsiTheme="minorEastAsia"/>
                <w:bCs/>
                <w:color w:val="000000" w:themeColor="text1"/>
                <w:szCs w:val="21"/>
              </w:rPr>
              <w:t>，蜂窝铝板可取</w:t>
            </w:r>
            <w:r w:rsidRPr="00321560">
              <w:rPr>
                <w:rFonts w:asciiTheme="minorEastAsia" w:hAnsiTheme="minorEastAsia"/>
                <w:bCs/>
                <w:color w:val="000000" w:themeColor="text1"/>
                <w:szCs w:val="21"/>
              </w:rPr>
              <w:t>0.6</w:t>
            </w:r>
            <w:r w:rsidRPr="00321560">
              <w:rPr>
                <w:bCs/>
                <w:i/>
                <w:iCs/>
                <w:color w:val="000000" w:themeColor="text1"/>
                <w:szCs w:val="21"/>
              </w:rPr>
              <w:t>t</w:t>
            </w:r>
            <w:r w:rsidRPr="00321560">
              <w:rPr>
                <w:rFonts w:asciiTheme="minorEastAsia" w:hAnsiTheme="minorEastAsia"/>
                <w:bCs/>
                <w:color w:val="000000" w:themeColor="text1"/>
                <w:szCs w:val="21"/>
              </w:rPr>
              <w:t>；</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10"/>
                <w:szCs w:val="21"/>
              </w:rPr>
              <w:object w:dxaOrig="279" w:dyaOrig="320">
                <v:shape id="_x0000_i1634" type="#_x0000_t75" style="width:14.5pt;height:15.5pt" o:ole="">
                  <v:imagedata r:id="rId1174" o:title=""/>
                </v:shape>
                <o:OLEObject Type="Embed" ProgID="Equation.DSMT4" ShapeID="_x0000_i1634" DrawAspect="Content" ObjectID="_1681285725" r:id="rId1175"/>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铝塑复合板或蜂窝铝板的等效截面模量</w:t>
            </w:r>
            <w:r w:rsidRPr="00321560">
              <w:rPr>
                <w:rFonts w:asciiTheme="minorEastAsia" w:hAnsiTheme="minorEastAsia"/>
                <w:bCs/>
                <w:color w:val="000000" w:themeColor="text1"/>
                <w:szCs w:val="21"/>
              </w:rPr>
              <w:t>(</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bCs/>
                <w:color w:val="000000" w:themeColor="text1"/>
                <w:szCs w:val="21"/>
              </w:rPr>
              <w:t>)</w:t>
            </w:r>
            <w:r w:rsidRPr="00321560">
              <w:rPr>
                <w:rFonts w:asciiTheme="minorEastAsia" w:hAnsiTheme="minorEastAsia"/>
                <w:bCs/>
                <w:color w:val="000000" w:themeColor="text1"/>
                <w:szCs w:val="21"/>
              </w:rPr>
              <w:t>；</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10"/>
                <w:szCs w:val="21"/>
              </w:rPr>
              <w:object w:dxaOrig="279" w:dyaOrig="300">
                <v:shape id="_x0000_i1635" type="#_x0000_t75" style="width:15pt;height:14.5pt" o:ole="">
                  <v:imagedata r:id="rId1176" o:title=""/>
                </v:shape>
                <o:OLEObject Type="Embed" ProgID="Equation.DSMT4" ShapeID="_x0000_i1635" DrawAspect="Content" ObjectID="_1681285726" r:id="rId1177"/>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铝塑复合板或蜂窝铝板的等效弯曲刚度（</w:t>
            </w:r>
            <w:r w:rsidRPr="00321560">
              <w:rPr>
                <w:rFonts w:asciiTheme="minorEastAsia" w:hAnsiTheme="minorEastAsia"/>
                <w:bCs/>
                <w:color w:val="000000" w:themeColor="text1"/>
                <w:szCs w:val="21"/>
              </w:rPr>
              <w:t>N</w:t>
            </w:r>
            <w:r w:rsidRPr="00321560">
              <w:rPr>
                <w:color w:val="000000" w:themeColor="text1"/>
                <w:szCs w:val="21"/>
              </w:rPr>
              <w:sym w:font="UniversalMath1 BT" w:char="F02E"/>
            </w:r>
            <w:r w:rsidRPr="00321560">
              <w:rPr>
                <w:rFonts w:asciiTheme="minorEastAsia" w:hAnsiTheme="minorEastAsia"/>
                <w:bCs/>
                <w:color w:val="000000" w:themeColor="text1"/>
                <w:szCs w:val="21"/>
              </w:rPr>
              <w:t>mm</w:t>
            </w:r>
            <w:r w:rsidRPr="00321560">
              <w:rPr>
                <w:rFonts w:asciiTheme="minorEastAsia" w:hAnsiTheme="minorEastAsia"/>
                <w:bCs/>
                <w:color w:val="000000" w:themeColor="text1"/>
                <w:szCs w:val="21"/>
              </w:rPr>
              <w:t>）；</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6"/>
                <w:szCs w:val="21"/>
              </w:rPr>
              <w:object w:dxaOrig="200" w:dyaOrig="279">
                <v:shape id="_x0000_i1636" type="#_x0000_t75" style="width:14.5pt;height:14.5pt" o:ole="">
                  <v:imagedata r:id="rId1178" o:title=""/>
                </v:shape>
                <o:OLEObject Type="Embed" ProgID="Equation.3" ShapeID="_x0000_i1636" DrawAspect="Content" ObjectID="_1681285727" r:id="rId1179"/>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无量纲参数；</w:t>
            </w:r>
          </w:p>
        </w:tc>
      </w:tr>
      <w:tr w:rsidR="00321560" w:rsidRPr="00321560" w:rsidTr="000D480A">
        <w:trPr>
          <w:trHeight w:val="364"/>
        </w:trPr>
        <w:tc>
          <w:tcPr>
            <w:tcW w:w="1017" w:type="pct"/>
          </w:tcPr>
          <w:p w:rsidR="002719DC" w:rsidRPr="00321560" w:rsidRDefault="002719DC" w:rsidP="00E94001">
            <w:pPr>
              <w:spacing w:before="93" w:after="93" w:line="320" w:lineRule="exact"/>
              <w:ind w:firstLine="422"/>
              <w:jc w:val="right"/>
              <w:rPr>
                <w:rFonts w:asciiTheme="minorEastAsia" w:hAnsiTheme="minorEastAsia"/>
                <w:b/>
                <w:bCs/>
                <w:color w:val="000000" w:themeColor="text1"/>
                <w:szCs w:val="21"/>
              </w:rPr>
            </w:pPr>
            <w:r w:rsidRPr="00321560">
              <w:rPr>
                <w:rFonts w:asciiTheme="minorEastAsia" w:hAnsiTheme="minorEastAsia"/>
                <w:b/>
                <w:bCs/>
                <w:color w:val="000000" w:themeColor="text1"/>
                <w:position w:val="-10"/>
                <w:szCs w:val="21"/>
              </w:rPr>
              <w:object w:dxaOrig="200" w:dyaOrig="240">
                <v:shape id="_x0000_i1637" type="#_x0000_t75" style="width:11.5pt;height:12pt" o:ole="">
                  <v:imagedata r:id="rId1180" o:title=""/>
                </v:shape>
                <o:OLEObject Type="Embed" ProgID="Equation.DSMT4" ShapeID="_x0000_i1637" DrawAspect="Content" ObjectID="_1681285728" r:id="rId1181"/>
              </w:object>
            </w:r>
          </w:p>
        </w:tc>
        <w:tc>
          <w:tcPr>
            <w:tcW w:w="3983" w:type="pct"/>
          </w:tcPr>
          <w:p w:rsidR="002719DC" w:rsidRPr="00321560" w:rsidRDefault="002719DC" w:rsidP="000D480A">
            <w:pPr>
              <w:spacing w:before="93" w:after="93" w:line="320" w:lineRule="exact"/>
              <w:rPr>
                <w:rFonts w:asciiTheme="minorEastAsia" w:hAnsiTheme="minorEastAsia"/>
                <w:color w:val="000000" w:themeColor="text1"/>
                <w:szCs w:val="21"/>
              </w:rPr>
            </w:pP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折减系数，可由参数</w:t>
            </w:r>
            <w:r w:rsidRPr="00321560">
              <w:rPr>
                <w:rFonts w:asciiTheme="minorEastAsia" w:hAnsiTheme="minorEastAsia"/>
                <w:bCs/>
                <w:color w:val="000000" w:themeColor="text1"/>
                <w:position w:val="-6"/>
                <w:szCs w:val="21"/>
              </w:rPr>
              <w:object w:dxaOrig="200" w:dyaOrig="279">
                <v:shape id="_x0000_i1638" type="#_x0000_t75" style="width:8.5pt;height:8pt" o:ole="">
                  <v:imagedata r:id="rId558" o:title=""/>
                </v:shape>
                <o:OLEObject Type="Embed" ProgID="Equation.DSMT4" ShapeID="_x0000_i1638" DrawAspect="Content" ObjectID="_1681285729" r:id="rId1182"/>
              </w:object>
            </w:r>
            <w:r w:rsidRPr="00321560">
              <w:rPr>
                <w:rFonts w:asciiTheme="minorEastAsia" w:hAnsiTheme="minorEastAsia"/>
                <w:bCs/>
                <w:color w:val="000000" w:themeColor="text1"/>
                <w:szCs w:val="21"/>
              </w:rPr>
              <w:t>按表</w:t>
            </w:r>
            <w:r w:rsidR="00643DDE" w:rsidRPr="00321560">
              <w:rPr>
                <w:rFonts w:asciiTheme="minorEastAsia" w:hAnsiTheme="minorEastAsia" w:hint="eastAsia"/>
                <w:bCs/>
                <w:color w:val="000000" w:themeColor="text1"/>
                <w:szCs w:val="21"/>
              </w:rPr>
              <w:t>7</w:t>
            </w:r>
            <w:r w:rsidR="00643DDE" w:rsidRPr="00321560">
              <w:rPr>
                <w:rFonts w:asciiTheme="minorEastAsia" w:hAnsiTheme="minorEastAsia"/>
                <w:bCs/>
                <w:color w:val="000000" w:themeColor="text1"/>
                <w:szCs w:val="21"/>
              </w:rPr>
              <w:t>2</w:t>
            </w:r>
            <w:r w:rsidRPr="00321560">
              <w:rPr>
                <w:rFonts w:asciiTheme="minorEastAsia" w:hAnsiTheme="minorEastAsia"/>
                <w:bCs/>
                <w:color w:val="000000" w:themeColor="text1"/>
                <w:szCs w:val="21"/>
              </w:rPr>
              <w:t>采用。</w:t>
            </w:r>
          </w:p>
        </w:tc>
      </w:tr>
    </w:tbl>
    <w:p w:rsidR="002719DC" w:rsidRPr="00321560" w:rsidRDefault="002719DC" w:rsidP="00DF5420">
      <w:pPr>
        <w:pStyle w:val="afc"/>
        <w:rPr>
          <w:color w:val="000000" w:themeColor="text1"/>
        </w:rPr>
      </w:pPr>
      <w:r w:rsidRPr="00321560">
        <w:rPr>
          <w:color w:val="000000" w:themeColor="text1"/>
        </w:rPr>
        <w:t>中肋支承线上的弯曲应力标准值，可取其两侧板格固端弯矩计算结果的平均值。</w:t>
      </w:r>
    </w:p>
    <w:p w:rsidR="002719DC" w:rsidRPr="00321560" w:rsidRDefault="002719DC" w:rsidP="00DF5420">
      <w:pPr>
        <w:pStyle w:val="afc"/>
        <w:rPr>
          <w:color w:val="000000" w:themeColor="text1"/>
        </w:rPr>
      </w:pPr>
      <w:r w:rsidRPr="00321560">
        <w:rPr>
          <w:color w:val="000000" w:themeColor="text1"/>
        </w:rPr>
        <w:t>由各种作用产生的最大应力标准值，应按本标准第</w:t>
      </w:r>
      <w:r w:rsidR="00167193" w:rsidRPr="00321560">
        <w:rPr>
          <w:color w:val="000000" w:themeColor="text1"/>
        </w:rPr>
        <w:t>6</w:t>
      </w:r>
      <w:r w:rsidR="00FB3BCC" w:rsidRPr="00321560">
        <w:rPr>
          <w:color w:val="000000" w:themeColor="text1"/>
        </w:rPr>
        <w:t>.4.1</w:t>
      </w:r>
      <w:r w:rsidRPr="00321560">
        <w:rPr>
          <w:color w:val="000000" w:themeColor="text1"/>
        </w:rPr>
        <w:t>条的规定进行组合，组合的应力值不应超过金属板的强度设计值。</w:t>
      </w:r>
    </w:p>
    <w:p w:rsidR="002719DC" w:rsidRPr="00321560" w:rsidRDefault="002719DC" w:rsidP="00C5499B">
      <w:pPr>
        <w:pStyle w:val="a4"/>
        <w:rPr>
          <w:color w:val="000000" w:themeColor="text1"/>
        </w:rPr>
      </w:pPr>
      <w:r w:rsidRPr="00321560">
        <w:rPr>
          <w:color w:val="000000" w:themeColor="text1"/>
        </w:rPr>
        <w:lastRenderedPageBreak/>
        <w:t>在垂直于面板的风荷载作用下，铝塑复合板和蜂窝铝板等复合金属板的</w:t>
      </w:r>
      <w:bookmarkStart w:id="307" w:name="_Toc322424268"/>
      <w:bookmarkStart w:id="308" w:name="_Toc322506864"/>
      <w:bookmarkStart w:id="309" w:name="_Toc329357146"/>
      <w:r w:rsidRPr="00321560">
        <w:rPr>
          <w:color w:val="000000" w:themeColor="text1"/>
        </w:rPr>
        <w:t>跨中挠度可按考虑几何非线性的有限元方法计算，也可按下式计算：</w:t>
      </w:r>
      <w:bookmarkEnd w:id="307"/>
      <w:bookmarkEnd w:id="308"/>
      <w:bookmarkEnd w:id="309"/>
    </w:p>
    <w:p w:rsidR="002719DC" w:rsidRPr="00321560" w:rsidRDefault="008C7E05" w:rsidP="006E46C6">
      <w:pPr>
        <w:pStyle w:val="afffffffffe"/>
        <w:rPr>
          <w:color w:val="000000" w:themeColor="text1"/>
        </w:rPr>
      </w:pPr>
      <w:r w:rsidRPr="00321560">
        <w:rPr>
          <w:color w:val="000000" w:themeColor="text1"/>
          <w:position w:val="-30"/>
        </w:rPr>
        <w:object w:dxaOrig="1340" w:dyaOrig="720">
          <v:shape id="_x0000_i1639" type="#_x0000_t75" style="width:69pt;height:38.5pt" o:ole="">
            <v:imagedata r:id="rId1183" o:title=""/>
          </v:shape>
          <o:OLEObject Type="Embed" ProgID="Equation.DSMT4" ShapeID="_x0000_i1639" DrawAspect="Content" ObjectID="_1681285730" r:id="rId1184"/>
        </w:object>
      </w:r>
      <w:r w:rsidR="000D480A" w:rsidRPr="00321560">
        <w:rPr>
          <w:b/>
          <w:color w:val="000000" w:themeColor="text1"/>
        </w:rPr>
        <w:t xml:space="preserve">             </w:t>
      </w:r>
      <w:r w:rsidR="00D80BF6" w:rsidRPr="00321560">
        <w:rPr>
          <w:b/>
          <w:color w:val="000000" w:themeColor="text1"/>
        </w:rPr>
        <w:t xml:space="preserve">  </w:t>
      </w:r>
      <w:r w:rsidR="000D480A" w:rsidRPr="00321560">
        <w:rPr>
          <w:b/>
          <w:color w:val="000000" w:themeColor="text1"/>
        </w:rPr>
        <w:t xml:space="preserve">          </w:t>
      </w:r>
      <w:r w:rsidRPr="00321560">
        <w:rPr>
          <w:b/>
          <w:color w:val="000000" w:themeColor="text1"/>
        </w:rPr>
        <w:t xml:space="preserve"> </w:t>
      </w:r>
      <w:r w:rsidR="000D480A" w:rsidRPr="00321560">
        <w:rPr>
          <w:b/>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pacing w:before="93" w:after="93" w:line="320" w:lineRule="exact"/>
        <w:ind w:firstLine="420"/>
        <w:rPr>
          <w:rFonts w:asciiTheme="minorEastAsia" w:hAnsiTheme="minorEastAsia"/>
          <w:color w:val="000000" w:themeColor="text1"/>
          <w:szCs w:val="21"/>
        </w:rPr>
      </w:pPr>
      <w:r w:rsidRPr="00321560">
        <w:rPr>
          <w:rFonts w:asciiTheme="minorEastAsia" w:hAnsiTheme="minorEastAsia"/>
          <w:bCs/>
          <w:color w:val="000000" w:themeColor="text1"/>
          <w:szCs w:val="21"/>
        </w:rPr>
        <w:t>式中</w:t>
      </w:r>
      <w:r w:rsidRPr="00321560">
        <w:rPr>
          <w:rFonts w:asciiTheme="minorEastAsia" w:hAnsiTheme="minorEastAsia" w:hint="eastAsia"/>
          <w:bCs/>
          <w:color w:val="000000" w:themeColor="text1"/>
          <w:szCs w:val="21"/>
        </w:rPr>
        <w:t>：</w:t>
      </w:r>
      <w:r w:rsidRPr="00321560">
        <w:rPr>
          <w:rFonts w:asciiTheme="minorEastAsia" w:hAnsiTheme="minorEastAsia"/>
          <w:color w:val="000000" w:themeColor="text1"/>
          <w:position w:val="-14"/>
          <w:szCs w:val="21"/>
        </w:rPr>
        <w:object w:dxaOrig="279" w:dyaOrig="360">
          <v:shape id="_x0000_i1640" type="#_x0000_t75" style="width:14.5pt;height:19pt" o:ole="">
            <v:imagedata r:id="rId1185" o:title=""/>
          </v:shape>
          <o:OLEObject Type="Embed" ProgID="Equation.DSMT4" ShapeID="_x0000_i1640" DrawAspect="Content" ObjectID="_1681285731" r:id="rId1186"/>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挠度最大值（</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C401D4">
      <w:pPr>
        <w:spacing w:before="93" w:after="93" w:line="320" w:lineRule="exact"/>
        <w:ind w:firstLineChars="500" w:firstLine="105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79" w:dyaOrig="320">
          <v:shape id="_x0000_i1641" type="#_x0000_t75" style="width:14.5pt;height:15.5pt" o:ole="">
            <v:imagedata r:id="rId1187" o:title=""/>
          </v:shape>
          <o:OLEObject Type="Embed" ProgID="Equation.DSMT4" ShapeID="_x0000_i1641" DrawAspect="Content" ObjectID="_1681285732" r:id="rId1188"/>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垂直于面板的风荷载标准值（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C401D4">
      <w:pPr>
        <w:spacing w:before="93" w:after="93" w:line="320" w:lineRule="exact"/>
        <w:ind w:firstLineChars="550" w:firstLine="1155"/>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39" w:dyaOrig="279">
          <v:shape id="_x0000_i1642" type="#_x0000_t75" style="width:8pt;height:14.5pt" o:ole="">
            <v:imagedata r:id="rId1189" o:title=""/>
          </v:shape>
          <o:OLEObject Type="Embed" ProgID="Equation.DSMT4" ShapeID="_x0000_i1642" DrawAspect="Content" ObjectID="_1681285733" r:id="rId1190"/>
        </w:object>
      </w: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金属板</w:t>
      </w:r>
      <w:r w:rsidRPr="00321560">
        <w:rPr>
          <w:rFonts w:asciiTheme="minorEastAsia" w:hAnsiTheme="minorEastAsia"/>
          <w:color w:val="000000" w:themeColor="text1"/>
          <w:szCs w:val="21"/>
        </w:rPr>
        <w:t>区格的短边边长（</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rPr>
        <w:t>）；</w:t>
      </w:r>
    </w:p>
    <w:p w:rsidR="002719DC" w:rsidRPr="00321560" w:rsidRDefault="002719DC" w:rsidP="00C401D4">
      <w:pPr>
        <w:spacing w:before="93" w:after="93" w:line="320" w:lineRule="exact"/>
        <w:ind w:firstLineChars="500" w:firstLine="105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20" w:dyaOrig="240">
          <v:shape id="_x0000_i1643" type="#_x0000_t75" style="width:14pt;height:14.5pt" o:ole="">
            <v:imagedata r:id="rId583" o:title=""/>
          </v:shape>
          <o:OLEObject Type="Embed" ProgID="Equation.3" ShapeID="_x0000_i1643" DrawAspect="Content" ObjectID="_1681285734" r:id="rId1191"/>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挠度系数（可按表</w:t>
      </w:r>
      <w:r w:rsidR="00C90D0B" w:rsidRPr="00321560">
        <w:rPr>
          <w:rFonts w:asciiTheme="minorEastAsia" w:hAnsiTheme="minorEastAsia" w:hint="eastAsia"/>
          <w:color w:val="000000" w:themeColor="text1"/>
          <w:szCs w:val="21"/>
        </w:rPr>
        <w:t>6</w:t>
      </w:r>
      <w:r w:rsidR="00C90D0B" w:rsidRPr="00321560">
        <w:rPr>
          <w:rFonts w:asciiTheme="minorEastAsia" w:hAnsiTheme="minorEastAsia"/>
          <w:color w:val="000000" w:themeColor="text1"/>
          <w:szCs w:val="21"/>
        </w:rPr>
        <w:t>0</w:t>
      </w:r>
      <w:r w:rsidRPr="00321560">
        <w:rPr>
          <w:rFonts w:asciiTheme="minorEastAsia" w:hAnsiTheme="minorEastAsia"/>
          <w:color w:val="000000" w:themeColor="text1"/>
          <w:szCs w:val="21"/>
        </w:rPr>
        <w:t>近似采用）；</w:t>
      </w:r>
    </w:p>
    <w:p w:rsidR="002719DC" w:rsidRPr="00321560" w:rsidRDefault="002719DC" w:rsidP="00C401D4">
      <w:pPr>
        <w:spacing w:before="93" w:after="93" w:line="320" w:lineRule="exact"/>
        <w:ind w:firstLineChars="500" w:firstLine="105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180" w:dyaOrig="240">
          <v:shape id="_x0000_i1644" type="#_x0000_t75" style="width:14pt;height:14.5pt" o:ole="">
            <v:imagedata r:id="rId1192" o:title=""/>
          </v:shape>
          <o:OLEObject Type="Embed" ProgID="Equation.3" ShapeID="_x0000_i1644" DrawAspect="Content" ObjectID="_1681285735" r:id="rId1193"/>
        </w:object>
      </w:r>
      <w:r w:rsidRPr="00321560">
        <w:rPr>
          <w:rFonts w:ascii="华文楷体" w:eastAsia="华文楷体" w:hAnsi="华文楷体"/>
          <w:color w:val="000000" w:themeColor="text1"/>
        </w:rPr>
        <w:t>——</w:t>
      </w:r>
      <w:r w:rsidRPr="00321560">
        <w:rPr>
          <w:rFonts w:asciiTheme="minorEastAsia" w:hAnsiTheme="minorEastAsia"/>
          <w:color w:val="000000" w:themeColor="text1"/>
          <w:szCs w:val="21"/>
        </w:rPr>
        <w:t>折减系数（按</w:t>
      </w:r>
      <w:r w:rsidR="00C90D0B" w:rsidRPr="00321560">
        <w:rPr>
          <w:rFonts w:asciiTheme="minorEastAsia" w:hAnsiTheme="minorEastAsia" w:hint="eastAsia"/>
          <w:color w:val="000000" w:themeColor="text1"/>
          <w:szCs w:val="21"/>
        </w:rPr>
        <w:t>7</w:t>
      </w:r>
      <w:r w:rsidR="00C90D0B" w:rsidRPr="00321560">
        <w:rPr>
          <w:rFonts w:asciiTheme="minorEastAsia" w:hAnsiTheme="minorEastAsia"/>
          <w:color w:val="000000" w:themeColor="text1"/>
          <w:szCs w:val="21"/>
        </w:rPr>
        <w:t>2</w:t>
      </w:r>
      <w:r w:rsidRPr="00321560">
        <w:rPr>
          <w:rFonts w:asciiTheme="minorEastAsia" w:hAnsiTheme="minorEastAsia"/>
          <w:color w:val="000000" w:themeColor="text1"/>
          <w:szCs w:val="21"/>
        </w:rPr>
        <w:t>表采用）；</w:t>
      </w:r>
    </w:p>
    <w:p w:rsidR="002719DC" w:rsidRPr="00321560" w:rsidRDefault="002719DC" w:rsidP="00C401D4">
      <w:pPr>
        <w:spacing w:before="93" w:after="93" w:line="320" w:lineRule="exact"/>
        <w:ind w:firstLineChars="500" w:firstLine="1050"/>
        <w:rPr>
          <w:rFonts w:asciiTheme="minorEastAsia" w:hAnsiTheme="minorEastAsia"/>
          <w:bCs/>
          <w:color w:val="000000" w:themeColor="text1"/>
          <w:szCs w:val="21"/>
        </w:rPr>
      </w:pPr>
      <w:r w:rsidRPr="00321560">
        <w:rPr>
          <w:rFonts w:asciiTheme="minorEastAsia" w:hAnsiTheme="minorEastAsia"/>
          <w:bCs/>
          <w:color w:val="000000" w:themeColor="text1"/>
          <w:position w:val="-10"/>
          <w:szCs w:val="21"/>
        </w:rPr>
        <w:object w:dxaOrig="279" w:dyaOrig="320">
          <v:shape id="_x0000_i1645" type="#_x0000_t75" style="width:14.5pt;height:15.5pt" o:ole="">
            <v:imagedata r:id="rId1194" o:title=""/>
          </v:shape>
          <o:OLEObject Type="Embed" ProgID="Equation.DSMT4" ShapeID="_x0000_i1645" DrawAspect="Content" ObjectID="_1681285736" r:id="rId1195"/>
        </w:object>
      </w:r>
      <w:r w:rsidRPr="00321560">
        <w:rPr>
          <w:rFonts w:ascii="华文楷体" w:eastAsia="华文楷体" w:hAnsi="华文楷体"/>
          <w:color w:val="000000" w:themeColor="text1"/>
        </w:rPr>
        <w:t>——</w:t>
      </w:r>
      <w:r w:rsidRPr="00321560">
        <w:rPr>
          <w:rFonts w:asciiTheme="minorEastAsia" w:hAnsiTheme="minorEastAsia"/>
          <w:bCs/>
          <w:color w:val="000000" w:themeColor="text1"/>
          <w:szCs w:val="21"/>
        </w:rPr>
        <w:t>等效弯曲刚度（</w:t>
      </w:r>
      <w:r w:rsidRPr="00321560">
        <w:rPr>
          <w:rFonts w:asciiTheme="minorEastAsia" w:hAnsiTheme="minorEastAsia"/>
          <w:bCs/>
          <w:color w:val="000000" w:themeColor="text1"/>
          <w:szCs w:val="21"/>
        </w:rPr>
        <w:t>N</w:t>
      </w:r>
      <w:r w:rsidRPr="00321560">
        <w:rPr>
          <w:rFonts w:asciiTheme="minorEastAsia" w:hAnsiTheme="minorEastAsia" w:hint="eastAsia"/>
          <w:bCs/>
          <w:color w:val="000000" w:themeColor="text1"/>
          <w:szCs w:val="21"/>
        </w:rPr>
        <w:t>/</w:t>
      </w:r>
      <w:r w:rsidRPr="00321560">
        <w:rPr>
          <w:rFonts w:asciiTheme="minorEastAsia" w:hAnsiTheme="minorEastAsia"/>
          <w:bCs/>
          <w:color w:val="000000" w:themeColor="text1"/>
          <w:szCs w:val="21"/>
        </w:rPr>
        <w:t>mm</w:t>
      </w:r>
      <w:r w:rsidRPr="00321560">
        <w:rPr>
          <w:rFonts w:asciiTheme="minorEastAsia" w:hAnsiTheme="minorEastAsia"/>
          <w:bCs/>
          <w:color w:val="000000" w:themeColor="text1"/>
          <w:szCs w:val="21"/>
        </w:rPr>
        <w:t>）。</w:t>
      </w:r>
    </w:p>
    <w:p w:rsidR="002719DC" w:rsidRPr="00321560" w:rsidRDefault="002719DC" w:rsidP="00C5499B">
      <w:pPr>
        <w:pStyle w:val="a4"/>
        <w:rPr>
          <w:color w:val="000000" w:themeColor="text1"/>
        </w:rPr>
      </w:pPr>
      <w:r w:rsidRPr="00321560">
        <w:rPr>
          <w:rFonts w:hint="eastAsia"/>
          <w:color w:val="000000" w:themeColor="text1"/>
        </w:rPr>
        <w:t>石材蜂窝复合板面板的设计按本标准第</w:t>
      </w:r>
      <w:r w:rsidR="00167193" w:rsidRPr="00321560">
        <w:rPr>
          <w:color w:val="000000" w:themeColor="text1"/>
        </w:rPr>
        <w:t>7</w:t>
      </w:r>
      <w:r w:rsidRPr="00321560">
        <w:rPr>
          <w:rFonts w:hint="eastAsia"/>
          <w:color w:val="000000" w:themeColor="text1"/>
        </w:rPr>
        <w:t>.</w:t>
      </w:r>
      <w:r w:rsidRPr="00321560">
        <w:rPr>
          <w:color w:val="000000" w:themeColor="text1"/>
        </w:rPr>
        <w:t>5章节采用</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金属</w:t>
      </w:r>
      <w:r w:rsidRPr="00321560">
        <w:rPr>
          <w:rFonts w:hint="eastAsia"/>
          <w:color w:val="000000" w:themeColor="text1"/>
        </w:rPr>
        <w:t>复合</w:t>
      </w:r>
      <w:r w:rsidRPr="00321560">
        <w:rPr>
          <w:color w:val="000000" w:themeColor="text1"/>
        </w:rPr>
        <w:t>面板的连接方式可采用角码连接</w:t>
      </w:r>
      <w:r w:rsidRPr="00321560">
        <w:rPr>
          <w:rFonts w:hint="eastAsia"/>
          <w:color w:val="000000" w:themeColor="text1"/>
        </w:rPr>
        <w:t>、挂钩连接、副框压板连接、扣压式连接等形式，连接构件应进行结构设计。</w:t>
      </w:r>
    </w:p>
    <w:p w:rsidR="002719DC" w:rsidRPr="00321560" w:rsidRDefault="002719DC" w:rsidP="00C5499B">
      <w:pPr>
        <w:pStyle w:val="a4"/>
        <w:rPr>
          <w:color w:val="000000" w:themeColor="text1"/>
        </w:rPr>
      </w:pPr>
      <w:r w:rsidRPr="00321560">
        <w:rPr>
          <w:color w:val="000000" w:themeColor="text1"/>
        </w:rPr>
        <w:t>金属复合面板的连接构造要求按本标准第</w:t>
      </w:r>
      <w:r w:rsidR="00167193" w:rsidRPr="00321560">
        <w:rPr>
          <w:color w:val="000000" w:themeColor="text1"/>
        </w:rPr>
        <w:t>7</w:t>
      </w:r>
      <w:r w:rsidR="00E2171F" w:rsidRPr="00321560">
        <w:rPr>
          <w:color w:val="000000" w:themeColor="text1"/>
        </w:rPr>
        <w:t>.3.1</w:t>
      </w:r>
      <w:r w:rsidRPr="00321560">
        <w:rPr>
          <w:color w:val="000000" w:themeColor="text1"/>
        </w:rPr>
        <w:t>1</w:t>
      </w:r>
      <w:r w:rsidRPr="00321560">
        <w:rPr>
          <w:rFonts w:hint="eastAsia"/>
          <w:color w:val="000000" w:themeColor="text1"/>
        </w:rPr>
        <w:t>条～</w:t>
      </w:r>
      <w:r w:rsidRPr="00321560">
        <w:rPr>
          <w:color w:val="000000" w:themeColor="text1"/>
        </w:rPr>
        <w:t>第</w:t>
      </w:r>
      <w:r w:rsidR="00167193" w:rsidRPr="00321560">
        <w:rPr>
          <w:color w:val="000000" w:themeColor="text1"/>
        </w:rPr>
        <w:t>7</w:t>
      </w:r>
      <w:r w:rsidR="00E2171F" w:rsidRPr="00321560">
        <w:rPr>
          <w:color w:val="000000" w:themeColor="text1"/>
        </w:rPr>
        <w:t>.3.1</w:t>
      </w:r>
      <w:r w:rsidRPr="00321560">
        <w:rPr>
          <w:color w:val="000000" w:themeColor="text1"/>
        </w:rPr>
        <w:t>5条采用</w:t>
      </w:r>
      <w:r w:rsidRPr="00321560">
        <w:rPr>
          <w:rFonts w:hint="eastAsia"/>
          <w:color w:val="000000" w:themeColor="text1"/>
        </w:rPr>
        <w:t>，</w:t>
      </w:r>
      <w:r w:rsidRPr="00321560">
        <w:rPr>
          <w:color w:val="000000" w:themeColor="text1"/>
        </w:rPr>
        <w:t>金属复合面板的连接构件应与复合板的面板及背板均</w:t>
      </w:r>
      <w:r w:rsidRPr="00321560">
        <w:rPr>
          <w:rFonts w:hint="eastAsia"/>
          <w:color w:val="000000" w:themeColor="text1"/>
        </w:rPr>
        <w:t>有效连接。</w:t>
      </w:r>
    </w:p>
    <w:p w:rsidR="002719DC" w:rsidRPr="00321560" w:rsidRDefault="002719DC" w:rsidP="00C5499B">
      <w:pPr>
        <w:pStyle w:val="a4"/>
        <w:rPr>
          <w:color w:val="000000" w:themeColor="text1"/>
        </w:rPr>
      </w:pPr>
      <w:r w:rsidRPr="00321560">
        <w:rPr>
          <w:color w:val="000000" w:themeColor="text1"/>
        </w:rPr>
        <w:t>石材蜂窝板的连接设计按本标准第</w:t>
      </w:r>
      <w:r w:rsidR="00167193" w:rsidRPr="00321560">
        <w:rPr>
          <w:color w:val="000000" w:themeColor="text1"/>
        </w:rPr>
        <w:t>7</w:t>
      </w:r>
      <w:r w:rsidR="00E2171F" w:rsidRPr="00321560">
        <w:rPr>
          <w:color w:val="000000" w:themeColor="text1"/>
        </w:rPr>
        <w:t>.5.2</w:t>
      </w:r>
      <w:r w:rsidRPr="00321560">
        <w:rPr>
          <w:color w:val="000000" w:themeColor="text1"/>
        </w:rPr>
        <w:t>9</w:t>
      </w:r>
      <w:r w:rsidRPr="00321560">
        <w:rPr>
          <w:rFonts w:hint="eastAsia"/>
          <w:color w:val="000000" w:themeColor="text1"/>
        </w:rPr>
        <w:t>条～第</w:t>
      </w:r>
      <w:r w:rsidR="00167193" w:rsidRPr="00321560">
        <w:rPr>
          <w:color w:val="000000" w:themeColor="text1"/>
        </w:rPr>
        <w:t>7</w:t>
      </w:r>
      <w:r w:rsidR="00E2171F" w:rsidRPr="00321560">
        <w:rPr>
          <w:color w:val="000000" w:themeColor="text1"/>
        </w:rPr>
        <w:t>.5.3</w:t>
      </w:r>
      <w:r w:rsidRPr="00321560">
        <w:rPr>
          <w:color w:val="000000" w:themeColor="text1"/>
        </w:rPr>
        <w:t>1</w:t>
      </w:r>
      <w:r w:rsidRPr="00321560">
        <w:rPr>
          <w:rFonts w:hint="eastAsia"/>
          <w:color w:val="000000" w:themeColor="text1"/>
        </w:rPr>
        <w:t>条采用。</w:t>
      </w:r>
    </w:p>
    <w:p w:rsidR="002719DC" w:rsidRPr="00321560" w:rsidRDefault="002719DC" w:rsidP="00C5499B">
      <w:pPr>
        <w:pStyle w:val="a4"/>
        <w:rPr>
          <w:color w:val="000000" w:themeColor="text1"/>
        </w:rPr>
      </w:pPr>
      <w:r w:rsidRPr="00321560">
        <w:rPr>
          <w:rFonts w:hint="eastAsia"/>
          <w:color w:val="000000" w:themeColor="text1"/>
        </w:rPr>
        <w:t>面板与</w:t>
      </w:r>
      <w:r w:rsidRPr="00321560">
        <w:rPr>
          <w:color w:val="000000" w:themeColor="text1"/>
        </w:rPr>
        <w:t>幕墙构件的连接部位，应采取</w:t>
      </w:r>
      <w:r w:rsidRPr="00321560">
        <w:rPr>
          <w:rFonts w:hint="eastAsia"/>
          <w:color w:val="000000" w:themeColor="text1"/>
        </w:rPr>
        <w:t>措施</w:t>
      </w:r>
      <w:r w:rsidRPr="00321560">
        <w:rPr>
          <w:color w:val="000000" w:themeColor="text1"/>
        </w:rPr>
        <w:t>防止产生摩擦噪声的措施。</w:t>
      </w:r>
    </w:p>
    <w:p w:rsidR="002719DC" w:rsidRPr="00321560" w:rsidRDefault="002719DC" w:rsidP="00C5499B">
      <w:pPr>
        <w:pStyle w:val="a4"/>
        <w:rPr>
          <w:color w:val="000000" w:themeColor="text1"/>
        </w:rPr>
      </w:pPr>
      <w:r w:rsidRPr="00321560">
        <w:rPr>
          <w:color w:val="000000" w:themeColor="text1"/>
        </w:rPr>
        <w:t>不同金属材料接触处应设置耐蚀胶垫等绝缘片。</w:t>
      </w:r>
      <w:r w:rsidRPr="00321560">
        <w:rPr>
          <w:b/>
          <w:color w:val="000000" w:themeColor="text1"/>
          <w:sz w:val="30"/>
          <w:szCs w:val="30"/>
        </w:rPr>
        <w:br w:type="page"/>
      </w:r>
    </w:p>
    <w:p w:rsidR="002719DC" w:rsidRPr="00AA5103" w:rsidRDefault="002719DC" w:rsidP="004D15B8">
      <w:pPr>
        <w:pStyle w:val="a2"/>
        <w:spacing w:before="312" w:after="312"/>
        <w:rPr>
          <w:b/>
          <w:color w:val="000000" w:themeColor="text1"/>
        </w:rPr>
      </w:pPr>
      <w:bookmarkStart w:id="310" w:name="_Toc62232323"/>
      <w:bookmarkStart w:id="311" w:name="_Toc62305239"/>
      <w:r w:rsidRPr="00AA5103">
        <w:rPr>
          <w:rFonts w:hint="eastAsia"/>
          <w:b/>
          <w:color w:val="000000" w:themeColor="text1"/>
        </w:rPr>
        <w:lastRenderedPageBreak/>
        <w:t>构件式幕墙</w:t>
      </w:r>
      <w:bookmarkEnd w:id="310"/>
      <w:bookmarkEnd w:id="311"/>
    </w:p>
    <w:p w:rsidR="002719DC" w:rsidRPr="000B53C0" w:rsidRDefault="002719DC" w:rsidP="00E94001">
      <w:pPr>
        <w:pStyle w:val="a3"/>
        <w:spacing w:before="156" w:after="156"/>
        <w:rPr>
          <w:b/>
          <w:color w:val="000000" w:themeColor="text1"/>
        </w:rPr>
      </w:pPr>
      <w:bookmarkStart w:id="312" w:name="_Toc62232324"/>
      <w:r w:rsidRPr="000B53C0">
        <w:rPr>
          <w:rFonts w:hint="eastAsia"/>
          <w:b/>
          <w:color w:val="000000" w:themeColor="text1"/>
        </w:rPr>
        <w:t>一般规定</w:t>
      </w:r>
      <w:bookmarkEnd w:id="312"/>
    </w:p>
    <w:p w:rsidR="002719DC" w:rsidRPr="00321560" w:rsidRDefault="002719DC" w:rsidP="00C5499B">
      <w:pPr>
        <w:pStyle w:val="a4"/>
        <w:rPr>
          <w:color w:val="000000" w:themeColor="text1"/>
        </w:rPr>
      </w:pPr>
      <w:r w:rsidRPr="00321560">
        <w:rPr>
          <w:rFonts w:hint="eastAsia"/>
          <w:color w:val="000000" w:themeColor="text1"/>
        </w:rPr>
        <w:t>构件式幕墙设计应安全可靠并符合建筑立面、使用功能、运输管理等要求。幕墙构件应便于制作、安装、维护及更换，幕墙构造应能有效疏导雨水和冷凝水。</w:t>
      </w:r>
    </w:p>
    <w:p w:rsidR="002719DC" w:rsidRPr="00321560" w:rsidRDefault="002719DC" w:rsidP="00C5499B">
      <w:pPr>
        <w:pStyle w:val="a4"/>
        <w:rPr>
          <w:color w:val="000000" w:themeColor="text1"/>
        </w:rPr>
      </w:pPr>
      <w:r w:rsidRPr="00321560">
        <w:rPr>
          <w:rFonts w:hint="eastAsia"/>
          <w:color w:val="000000" w:themeColor="text1"/>
        </w:rPr>
        <w:t>构件式幕墙的强度计算和构造设计，应能满足幕墙各部位的荷载变化要求。</w:t>
      </w:r>
    </w:p>
    <w:p w:rsidR="002719DC" w:rsidRPr="00321560" w:rsidRDefault="002719DC" w:rsidP="00C5499B">
      <w:pPr>
        <w:pStyle w:val="a4"/>
        <w:rPr>
          <w:color w:val="000000" w:themeColor="text1"/>
        </w:rPr>
      </w:pPr>
      <w:r w:rsidRPr="00321560">
        <w:rPr>
          <w:rFonts w:hint="eastAsia"/>
          <w:color w:val="000000" w:themeColor="text1"/>
        </w:rPr>
        <w:t>构件式幕墙不宜采用单立柱式或单横梁式的构造。</w:t>
      </w:r>
    </w:p>
    <w:p w:rsidR="002719DC" w:rsidRPr="00321560" w:rsidRDefault="002719DC" w:rsidP="00C5499B">
      <w:pPr>
        <w:pStyle w:val="a4"/>
        <w:rPr>
          <w:snapToGrid w:val="0"/>
          <w:color w:val="000000" w:themeColor="text1"/>
        </w:rPr>
      </w:pPr>
      <w:r w:rsidRPr="00321560">
        <w:rPr>
          <w:rFonts w:hint="eastAsia"/>
          <w:color w:val="000000" w:themeColor="text1"/>
        </w:rPr>
        <w:t>构件式幕墙的龙骨，可采用铝合金型材或钢型材。</w:t>
      </w:r>
      <w:r w:rsidRPr="00321560">
        <w:rPr>
          <w:rFonts w:hint="eastAsia"/>
          <w:snapToGrid w:val="0"/>
          <w:color w:val="000000" w:themeColor="text1"/>
        </w:rPr>
        <w:t>钢型材与铝型材组合形成的横梁、立柱，当两者挠度变形近乎相同时，可根据等挠度原理，采用抗弯刚度分配法进行结构计算；且挠度的控制应以钢、铝型材中较为严格的为准。</w:t>
      </w:r>
    </w:p>
    <w:p w:rsidR="002719DC" w:rsidRPr="00321560" w:rsidRDefault="002719DC" w:rsidP="00C5499B">
      <w:pPr>
        <w:pStyle w:val="a4"/>
        <w:rPr>
          <w:color w:val="000000" w:themeColor="text1"/>
        </w:rPr>
      </w:pPr>
      <w:r w:rsidRPr="00321560">
        <w:rPr>
          <w:rFonts w:hint="eastAsia"/>
          <w:color w:val="000000" w:themeColor="text1"/>
        </w:rPr>
        <w:t>幕墙立柱与主体混凝土结构应通过预埋件连接，预埋件应在主体结构施工时埋设，埋件位置应符合设计规定。不具备采用预埋件连接时，应采用其他可靠的连接措施，并应通过试验确定其承载力。</w:t>
      </w:r>
    </w:p>
    <w:p w:rsidR="002719DC" w:rsidRPr="00321560" w:rsidRDefault="002719DC" w:rsidP="00C5499B">
      <w:pPr>
        <w:pStyle w:val="a4"/>
        <w:rPr>
          <w:color w:val="000000" w:themeColor="text1"/>
        </w:rPr>
      </w:pPr>
      <w:r w:rsidRPr="00321560">
        <w:rPr>
          <w:rFonts w:hint="eastAsia"/>
          <w:color w:val="000000" w:themeColor="text1"/>
        </w:rPr>
        <w:t>幕墙立柱和主体结构的连接，应有能满足平面内和平面外调节的构造措施。构件的连接宜对称布置，连接构造应有防松、防滑措施。当采用挂接或插接时应有防脱落、防滑动措施。</w:t>
      </w:r>
    </w:p>
    <w:p w:rsidR="002719DC" w:rsidRPr="00321560" w:rsidRDefault="002719DC" w:rsidP="00C5499B">
      <w:pPr>
        <w:pStyle w:val="a4"/>
        <w:rPr>
          <w:color w:val="000000" w:themeColor="text1"/>
        </w:rPr>
      </w:pPr>
      <w:r w:rsidRPr="00321560">
        <w:rPr>
          <w:rFonts w:hint="eastAsia"/>
          <w:color w:val="000000" w:themeColor="text1"/>
        </w:rPr>
        <w:t>构件式幕墙宜分层悬挂于主体结构上。采用竖向分层支承、</w:t>
      </w:r>
      <w:r w:rsidRPr="00321560">
        <w:rPr>
          <w:color w:val="000000" w:themeColor="text1"/>
        </w:rPr>
        <w:t>上下</w:t>
      </w:r>
      <w:r w:rsidRPr="00321560">
        <w:rPr>
          <w:rFonts w:hint="eastAsia"/>
          <w:color w:val="000000" w:themeColor="text1"/>
        </w:rPr>
        <w:t>不连续且设于建筑外墙平面内的幕墙立柱</w:t>
      </w:r>
      <w:r w:rsidRPr="00321560">
        <w:rPr>
          <w:color w:val="000000" w:themeColor="text1"/>
        </w:rPr>
        <w:t>，应设置与主体结构</w:t>
      </w:r>
      <w:r w:rsidRPr="00321560">
        <w:rPr>
          <w:rFonts w:hint="eastAsia"/>
          <w:color w:val="000000" w:themeColor="text1"/>
        </w:rPr>
        <w:t>变形</w:t>
      </w:r>
      <w:r w:rsidRPr="00321560">
        <w:rPr>
          <w:color w:val="000000" w:themeColor="text1"/>
        </w:rPr>
        <w:t>相适应</w:t>
      </w:r>
      <w:r w:rsidRPr="00321560">
        <w:rPr>
          <w:rFonts w:hint="eastAsia"/>
          <w:color w:val="000000" w:themeColor="text1"/>
        </w:rPr>
        <w:t>、</w:t>
      </w:r>
      <w:r w:rsidRPr="00321560">
        <w:rPr>
          <w:color w:val="000000" w:themeColor="text1"/>
        </w:rPr>
        <w:t>可消除应力变形影响的连接构造。</w:t>
      </w:r>
    </w:p>
    <w:p w:rsidR="002719DC" w:rsidRPr="00321560" w:rsidRDefault="002719DC" w:rsidP="00C5499B">
      <w:pPr>
        <w:pStyle w:val="a4"/>
        <w:rPr>
          <w:color w:val="000000" w:themeColor="text1"/>
        </w:rPr>
      </w:pPr>
      <w:r w:rsidRPr="00321560">
        <w:rPr>
          <w:rFonts w:hint="eastAsia"/>
          <w:color w:val="000000" w:themeColor="text1"/>
        </w:rPr>
        <w:t>幕墙面板与横梁、立柱的连接，应能满足面板平面和支承结构间相对位移的要求，必要时应对跨越立柱层间插接缝的面板作变形校核。</w:t>
      </w:r>
    </w:p>
    <w:p w:rsidR="002719DC" w:rsidRPr="00321560" w:rsidRDefault="002719DC" w:rsidP="00C5499B">
      <w:pPr>
        <w:pStyle w:val="a4"/>
        <w:rPr>
          <w:color w:val="000000" w:themeColor="text1"/>
        </w:rPr>
      </w:pPr>
      <w:r w:rsidRPr="00321560">
        <w:rPr>
          <w:rFonts w:hint="eastAsia"/>
          <w:color w:val="000000" w:themeColor="text1"/>
        </w:rPr>
        <w:t>构件式明框幕墙固定玻璃的压板应连续条形设置，压板与幕墙框架宜采用不锈钢材质的螺钉或螺栓连接，连接应满足本标准5</w:t>
      </w:r>
      <w:r w:rsidRPr="00321560">
        <w:rPr>
          <w:color w:val="000000" w:themeColor="text1"/>
        </w:rPr>
        <w:t>.7节要求</w:t>
      </w:r>
      <w:r w:rsidRPr="00321560">
        <w:rPr>
          <w:rFonts w:hint="eastAsia"/>
          <w:color w:val="000000" w:themeColor="text1"/>
        </w:rPr>
        <w:t>。螺钉或螺栓直径与数量应计算确定，直径不应小于5mm，布置间距不应大于</w:t>
      </w:r>
      <w:r w:rsidRPr="00321560">
        <w:rPr>
          <w:color w:val="000000" w:themeColor="text1"/>
        </w:rPr>
        <w:t>350</w:t>
      </w:r>
      <w:r w:rsidRPr="00321560">
        <w:rPr>
          <w:rFonts w:hint="eastAsia"/>
          <w:color w:val="000000" w:themeColor="text1"/>
        </w:rPr>
        <w:t>mm。扣合在</w:t>
      </w:r>
      <w:r w:rsidRPr="00321560">
        <w:rPr>
          <w:color w:val="000000" w:themeColor="text1"/>
        </w:rPr>
        <w:t>幕墙</w:t>
      </w:r>
      <w:r w:rsidRPr="00321560">
        <w:rPr>
          <w:rFonts w:hint="eastAsia"/>
          <w:color w:val="000000" w:themeColor="text1"/>
        </w:rPr>
        <w:t>面板</w:t>
      </w:r>
      <w:r w:rsidRPr="00321560">
        <w:rPr>
          <w:color w:val="000000" w:themeColor="text1"/>
        </w:rPr>
        <w:t>压板上的</w:t>
      </w:r>
      <w:r w:rsidRPr="00321560">
        <w:rPr>
          <w:rFonts w:hint="eastAsia"/>
          <w:color w:val="000000" w:themeColor="text1"/>
        </w:rPr>
        <w:t>装饰线条、扣盖等部件，扣合</w:t>
      </w:r>
      <w:r w:rsidRPr="00321560">
        <w:rPr>
          <w:color w:val="000000" w:themeColor="text1"/>
        </w:rPr>
        <w:t>连接应紧密可靠，当</w:t>
      </w:r>
      <w:r w:rsidRPr="00321560">
        <w:rPr>
          <w:rFonts w:hint="eastAsia"/>
          <w:color w:val="000000" w:themeColor="text1"/>
        </w:rPr>
        <w:t>装饰线条、扣盖悬挑</w:t>
      </w:r>
      <w:r w:rsidRPr="00321560">
        <w:rPr>
          <w:color w:val="000000" w:themeColor="text1"/>
        </w:rPr>
        <w:t>尺寸大于5</w:t>
      </w:r>
      <w:r w:rsidRPr="00321560">
        <w:rPr>
          <w:rFonts w:hint="eastAsia"/>
          <w:color w:val="000000" w:themeColor="text1"/>
        </w:rPr>
        <w:t>0</w:t>
      </w:r>
      <w:r w:rsidRPr="00321560">
        <w:rPr>
          <w:color w:val="000000" w:themeColor="text1"/>
        </w:rPr>
        <w:t>mm时，</w:t>
      </w:r>
      <w:r w:rsidRPr="00321560">
        <w:rPr>
          <w:rFonts w:hint="eastAsia"/>
          <w:color w:val="000000" w:themeColor="text1"/>
        </w:rPr>
        <w:t>应采取机械连接构造。</w:t>
      </w:r>
    </w:p>
    <w:p w:rsidR="002719DC" w:rsidRPr="00321560" w:rsidRDefault="002719DC" w:rsidP="00C5499B">
      <w:pPr>
        <w:pStyle w:val="a4"/>
        <w:rPr>
          <w:color w:val="000000" w:themeColor="text1"/>
        </w:rPr>
      </w:pPr>
      <w:r w:rsidRPr="00321560">
        <w:rPr>
          <w:rFonts w:hint="eastAsia"/>
          <w:color w:val="000000" w:themeColor="text1"/>
        </w:rPr>
        <w:t>构件式</w:t>
      </w:r>
      <w:r w:rsidRPr="00321560">
        <w:rPr>
          <w:color w:val="000000" w:themeColor="text1"/>
        </w:rPr>
        <w:t>幕墙外挑构件或装饰</w:t>
      </w:r>
      <w:r w:rsidRPr="00321560">
        <w:rPr>
          <w:rFonts w:hint="eastAsia"/>
          <w:color w:val="000000" w:themeColor="text1"/>
        </w:rPr>
        <w:t>部件的外挑尺寸，</w:t>
      </w:r>
      <w:r w:rsidRPr="00321560">
        <w:rPr>
          <w:color w:val="000000" w:themeColor="text1"/>
        </w:rPr>
        <w:t>至幕墙</w:t>
      </w:r>
      <w:r w:rsidRPr="00321560">
        <w:rPr>
          <w:rFonts w:hint="eastAsia"/>
          <w:color w:val="000000" w:themeColor="text1"/>
        </w:rPr>
        <w:t>面板距离</w:t>
      </w:r>
      <w:r w:rsidRPr="00321560">
        <w:rPr>
          <w:color w:val="000000" w:themeColor="text1"/>
        </w:rPr>
        <w:t>大于</w:t>
      </w:r>
      <w:r w:rsidRPr="00321560">
        <w:rPr>
          <w:rFonts w:hint="eastAsia"/>
          <w:color w:val="000000" w:themeColor="text1"/>
        </w:rPr>
        <w:t>等于200mm时</w:t>
      </w:r>
      <w:r w:rsidRPr="00321560">
        <w:rPr>
          <w:color w:val="000000" w:themeColor="text1"/>
        </w:rPr>
        <w:t>，应考虑</w:t>
      </w:r>
      <w:r w:rsidRPr="00321560">
        <w:rPr>
          <w:rFonts w:hint="eastAsia"/>
          <w:color w:val="000000" w:themeColor="text1"/>
        </w:rPr>
        <w:t>对</w:t>
      </w:r>
      <w:r w:rsidRPr="00321560">
        <w:rPr>
          <w:color w:val="000000" w:themeColor="text1"/>
        </w:rPr>
        <w:t>幕墙整体构架的影响</w:t>
      </w:r>
      <w:r w:rsidRPr="00321560">
        <w:rPr>
          <w:rFonts w:hint="eastAsia"/>
          <w:color w:val="000000" w:themeColor="text1"/>
        </w:rPr>
        <w:t>。宜</w:t>
      </w:r>
      <w:r w:rsidRPr="00321560">
        <w:rPr>
          <w:color w:val="000000" w:themeColor="text1"/>
        </w:rPr>
        <w:t>采用连接</w:t>
      </w:r>
      <w:r w:rsidRPr="00321560">
        <w:rPr>
          <w:rFonts w:hint="eastAsia"/>
          <w:color w:val="000000" w:themeColor="text1"/>
        </w:rPr>
        <w:t>件</w:t>
      </w:r>
      <w:r w:rsidRPr="00321560">
        <w:rPr>
          <w:color w:val="000000" w:themeColor="text1"/>
        </w:rPr>
        <w:t>、转接件与幕墙</w:t>
      </w:r>
      <w:r w:rsidRPr="00321560">
        <w:rPr>
          <w:rFonts w:hint="eastAsia"/>
          <w:color w:val="000000" w:themeColor="text1"/>
        </w:rPr>
        <w:t>支承结构</w:t>
      </w:r>
      <w:r w:rsidRPr="00321560">
        <w:rPr>
          <w:color w:val="000000" w:themeColor="text1"/>
        </w:rPr>
        <w:t>紧固连接</w:t>
      </w:r>
      <w:r w:rsidRPr="00321560">
        <w:rPr>
          <w:rFonts w:hint="eastAsia"/>
          <w:color w:val="000000" w:themeColor="text1"/>
        </w:rPr>
        <w:t>；连接不得采用自攻螺钉，必要时应采用螺栓连接。</w:t>
      </w:r>
      <w:r w:rsidRPr="00321560">
        <w:rPr>
          <w:color w:val="000000" w:themeColor="text1"/>
        </w:rPr>
        <w:t>开口</w:t>
      </w:r>
      <w:r w:rsidRPr="00321560">
        <w:rPr>
          <w:rFonts w:hint="eastAsia"/>
          <w:color w:val="000000" w:themeColor="text1"/>
        </w:rPr>
        <w:t>截面型材</w:t>
      </w:r>
      <w:r w:rsidRPr="00321560">
        <w:rPr>
          <w:color w:val="000000" w:themeColor="text1"/>
        </w:rPr>
        <w:t>不宜设置外挑构件。</w:t>
      </w:r>
    </w:p>
    <w:p w:rsidR="002719DC" w:rsidRPr="00321560" w:rsidRDefault="002719DC" w:rsidP="00C5499B">
      <w:pPr>
        <w:pStyle w:val="a4"/>
        <w:rPr>
          <w:b/>
          <w:color w:val="000000" w:themeColor="text1"/>
        </w:rPr>
      </w:pPr>
      <w:r w:rsidRPr="00321560">
        <w:rPr>
          <w:rFonts w:hint="eastAsia"/>
          <w:color w:val="000000" w:themeColor="text1"/>
        </w:rPr>
        <w:t>当幕墙跨越主体结构的变形缝时，应</w:t>
      </w:r>
      <w:r w:rsidRPr="00321560">
        <w:rPr>
          <w:color w:val="000000" w:themeColor="text1"/>
        </w:rPr>
        <w:t>在</w:t>
      </w:r>
      <w:r w:rsidRPr="00321560">
        <w:rPr>
          <w:rFonts w:hint="eastAsia"/>
          <w:color w:val="000000" w:themeColor="text1"/>
        </w:rPr>
        <w:t>变形缝两侧独立设置幕墙支承结构，</w:t>
      </w:r>
      <w:r w:rsidRPr="00321560">
        <w:rPr>
          <w:color w:val="000000" w:themeColor="text1"/>
        </w:rPr>
        <w:t>幕墙构造伸缩缝</w:t>
      </w:r>
      <w:r w:rsidRPr="00321560">
        <w:rPr>
          <w:rFonts w:hint="eastAsia"/>
          <w:color w:val="000000" w:themeColor="text1"/>
        </w:rPr>
        <w:t>尺寸</w:t>
      </w:r>
      <w:r w:rsidRPr="00321560">
        <w:rPr>
          <w:color w:val="000000" w:themeColor="text1"/>
        </w:rPr>
        <w:t>应与</w:t>
      </w:r>
      <w:r w:rsidRPr="00321560">
        <w:rPr>
          <w:rFonts w:hint="eastAsia"/>
          <w:color w:val="000000" w:themeColor="text1"/>
        </w:rPr>
        <w:t>主体结构的变形缝相协调</w:t>
      </w:r>
      <w:r w:rsidRPr="00321560">
        <w:rPr>
          <w:color w:val="000000" w:themeColor="text1"/>
        </w:rPr>
        <w:t>，并采用柔性或滑移等方式的连接措施封闭处理</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铝合金型材表面处理应符合本标准第</w:t>
      </w:r>
      <w:r w:rsidR="00C56F3D" w:rsidRPr="00321560">
        <w:rPr>
          <w:color w:val="000000" w:themeColor="text1"/>
        </w:rPr>
        <w:t>4</w:t>
      </w:r>
      <w:r w:rsidR="00FB3BCC" w:rsidRPr="00321560">
        <w:rPr>
          <w:color w:val="000000" w:themeColor="text1"/>
        </w:rPr>
        <w:t>.2.2</w:t>
      </w:r>
      <w:r w:rsidRPr="00321560">
        <w:rPr>
          <w:color w:val="000000" w:themeColor="text1"/>
        </w:rPr>
        <w:t>条规定。钢型材宜采用耐候钢，碳素钢型材</w:t>
      </w:r>
      <w:r w:rsidRPr="00321560">
        <w:rPr>
          <w:rFonts w:hint="eastAsia"/>
          <w:color w:val="000000" w:themeColor="text1"/>
        </w:rPr>
        <w:t>宜</w:t>
      </w:r>
      <w:r w:rsidRPr="00321560">
        <w:rPr>
          <w:color w:val="000000" w:themeColor="text1"/>
        </w:rPr>
        <w:t>热浸镀锌或采取其它有效</w:t>
      </w:r>
      <w:r w:rsidRPr="00321560">
        <w:rPr>
          <w:rFonts w:hint="eastAsia"/>
          <w:color w:val="000000" w:themeColor="text1"/>
        </w:rPr>
        <w:t>的</w:t>
      </w:r>
      <w:r w:rsidRPr="00321560">
        <w:rPr>
          <w:color w:val="000000" w:themeColor="text1"/>
        </w:rPr>
        <w:t>防腐</w:t>
      </w:r>
      <w:r w:rsidRPr="00321560">
        <w:rPr>
          <w:rFonts w:hint="eastAsia"/>
          <w:color w:val="000000" w:themeColor="text1"/>
        </w:rPr>
        <w:t>蚀</w:t>
      </w:r>
      <w:r w:rsidRPr="00321560">
        <w:rPr>
          <w:color w:val="000000" w:themeColor="text1"/>
        </w:rPr>
        <w:t>措施。处于</w:t>
      </w:r>
      <w:r w:rsidRPr="00321560">
        <w:rPr>
          <w:rFonts w:hint="eastAsia"/>
          <w:color w:val="000000" w:themeColor="text1"/>
        </w:rPr>
        <w:t>潮湿环境或</w:t>
      </w:r>
      <w:r w:rsidRPr="00321560">
        <w:rPr>
          <w:color w:val="000000" w:themeColor="text1"/>
        </w:rPr>
        <w:t>腐蚀条件下的钢型材，可按计算厚度增加1</w:t>
      </w:r>
      <w:r w:rsidRPr="00321560">
        <w:rPr>
          <w:rFonts w:hint="eastAsia"/>
          <w:color w:val="000000" w:themeColor="text1"/>
        </w:rPr>
        <w:t>.0</w:t>
      </w:r>
      <w:r w:rsidRPr="00321560">
        <w:rPr>
          <w:color w:val="000000" w:themeColor="text1"/>
        </w:rPr>
        <w:t>mm为设计厚度。</w:t>
      </w:r>
      <w:r w:rsidRPr="00321560">
        <w:rPr>
          <w:rFonts w:hint="eastAsia"/>
          <w:color w:val="000000" w:themeColor="text1"/>
        </w:rPr>
        <w:t>隔热型材应符合本标准附录A的要求。</w:t>
      </w:r>
    </w:p>
    <w:p w:rsidR="002719DC" w:rsidRPr="000B53C0" w:rsidRDefault="002719DC" w:rsidP="00DF5F26">
      <w:pPr>
        <w:pStyle w:val="a3"/>
        <w:spacing w:before="156" w:after="156"/>
        <w:rPr>
          <w:b/>
          <w:color w:val="000000" w:themeColor="text1"/>
        </w:rPr>
      </w:pPr>
      <w:bookmarkStart w:id="313" w:name="_Toc62232325"/>
      <w:r w:rsidRPr="000B53C0">
        <w:rPr>
          <w:rFonts w:hint="eastAsia"/>
          <w:b/>
          <w:color w:val="000000" w:themeColor="text1"/>
        </w:rPr>
        <w:t>横梁构造设计</w:t>
      </w:r>
      <w:bookmarkEnd w:id="313"/>
    </w:p>
    <w:p w:rsidR="002719DC" w:rsidRPr="00321560" w:rsidRDefault="002719DC" w:rsidP="00C5499B">
      <w:pPr>
        <w:pStyle w:val="a4"/>
        <w:rPr>
          <w:color w:val="000000" w:themeColor="text1"/>
        </w:rPr>
      </w:pPr>
      <w:r w:rsidRPr="00321560">
        <w:rPr>
          <w:rFonts w:hint="eastAsia"/>
          <w:color w:val="000000" w:themeColor="text1"/>
        </w:rPr>
        <w:t>横梁截面主要受力部位的厚度应符合下列规定：</w:t>
      </w:r>
    </w:p>
    <w:p w:rsidR="002719DC" w:rsidRPr="00321560" w:rsidRDefault="002719DC" w:rsidP="0027558F">
      <w:pPr>
        <w:pStyle w:val="afc"/>
        <w:numPr>
          <w:ilvl w:val="0"/>
          <w:numId w:val="73"/>
        </w:numPr>
        <w:rPr>
          <w:color w:val="000000" w:themeColor="text1"/>
        </w:rPr>
      </w:pPr>
      <w:r w:rsidRPr="00321560">
        <w:rPr>
          <w:color w:val="000000" w:themeColor="text1"/>
        </w:rPr>
        <w:t>截面的宽厚比应符合GB 50017、GB 50018</w:t>
      </w:r>
      <w:r w:rsidR="000B53C0">
        <w:rPr>
          <w:rFonts w:hint="eastAsia"/>
          <w:color w:val="000000" w:themeColor="text1"/>
        </w:rPr>
        <w:t>、</w:t>
      </w:r>
      <w:r w:rsidRPr="00321560">
        <w:rPr>
          <w:color w:val="000000" w:themeColor="text1"/>
        </w:rPr>
        <w:t>GB 50429的有关规定</w:t>
      </w:r>
      <w:r w:rsidRPr="00321560">
        <w:rPr>
          <w:rFonts w:hint="eastAsia"/>
          <w:color w:val="000000" w:themeColor="text1"/>
        </w:rPr>
        <w:t>；</w:t>
      </w:r>
    </w:p>
    <w:p w:rsidR="002719DC" w:rsidRPr="00321560" w:rsidRDefault="002719DC" w:rsidP="00E1136F">
      <w:pPr>
        <w:pStyle w:val="afc"/>
        <w:rPr>
          <w:color w:val="000000" w:themeColor="text1"/>
        </w:rPr>
      </w:pPr>
      <w:r w:rsidRPr="00321560">
        <w:rPr>
          <w:rFonts w:hint="eastAsia"/>
          <w:color w:val="000000" w:themeColor="text1"/>
        </w:rPr>
        <w:t>当横梁跨度不大于</w:t>
      </w:r>
      <w:r w:rsidRPr="00321560">
        <w:rPr>
          <w:color w:val="000000" w:themeColor="text1"/>
        </w:rPr>
        <w:t>1.2m</w:t>
      </w:r>
      <w:r w:rsidRPr="00321560">
        <w:rPr>
          <w:rFonts w:hint="eastAsia"/>
          <w:color w:val="000000" w:themeColor="text1"/>
        </w:rPr>
        <w:t>时，铝合金型材截面主要受力部位的厚度不应小于</w:t>
      </w:r>
      <w:r w:rsidRPr="00321560">
        <w:rPr>
          <w:color w:val="000000" w:themeColor="text1"/>
        </w:rPr>
        <w:t>2.0mm</w:t>
      </w:r>
      <w:r w:rsidRPr="00321560">
        <w:rPr>
          <w:rFonts w:hint="eastAsia"/>
          <w:color w:val="000000" w:themeColor="text1"/>
        </w:rPr>
        <w:t>；当横梁跨度大于</w:t>
      </w:r>
      <w:r w:rsidRPr="00321560">
        <w:rPr>
          <w:color w:val="000000" w:themeColor="text1"/>
        </w:rPr>
        <w:t>1.2m</w:t>
      </w:r>
      <w:r w:rsidRPr="00321560">
        <w:rPr>
          <w:rFonts w:hint="eastAsia"/>
          <w:color w:val="000000" w:themeColor="text1"/>
        </w:rPr>
        <w:t>时，其截面主要受力部位的厚度不应小于</w:t>
      </w:r>
      <w:r w:rsidRPr="00321560">
        <w:rPr>
          <w:color w:val="000000" w:themeColor="text1"/>
        </w:rPr>
        <w:t>2.5mm</w:t>
      </w:r>
      <w:r w:rsidRPr="00321560">
        <w:rPr>
          <w:rFonts w:hint="eastAsia"/>
          <w:color w:val="000000" w:themeColor="text1"/>
        </w:rPr>
        <w:t>。</w:t>
      </w:r>
      <w:r w:rsidRPr="00321560">
        <w:rPr>
          <w:color w:val="000000" w:themeColor="text1"/>
        </w:rPr>
        <w:t>铝合金型材孔壁与螺钉之间直接采用螺</w:t>
      </w:r>
      <w:r w:rsidRPr="00321560">
        <w:rPr>
          <w:color w:val="000000" w:themeColor="text1"/>
        </w:rPr>
        <w:lastRenderedPageBreak/>
        <w:t>纹受拉、</w:t>
      </w:r>
      <w:r w:rsidRPr="00321560">
        <w:rPr>
          <w:rFonts w:hint="eastAsia"/>
          <w:color w:val="000000" w:themeColor="text1"/>
        </w:rPr>
        <w:t>受</w:t>
      </w:r>
      <w:r w:rsidRPr="00321560">
        <w:rPr>
          <w:color w:val="000000" w:themeColor="text1"/>
        </w:rPr>
        <w:t>压连接时，应进行螺纹受力计算</w:t>
      </w:r>
      <w:bookmarkStart w:id="314" w:name="OLE_LINK23"/>
      <w:bookmarkStart w:id="315" w:name="OLE_LINK24"/>
      <w:r w:rsidRPr="00321560">
        <w:rPr>
          <w:rFonts w:hint="eastAsia"/>
          <w:color w:val="000000" w:themeColor="text1"/>
        </w:rPr>
        <w:t>，型材局部加厚部位的壁厚不应小于4mm或连接螺钉的公称直径，宽度不应小于13mm或</w:t>
      </w:r>
      <w:r w:rsidRPr="00321560">
        <w:rPr>
          <w:color w:val="000000" w:themeColor="text1"/>
        </w:rPr>
        <w:t>螺钉公称直径</w:t>
      </w:r>
      <w:r w:rsidRPr="00321560">
        <w:rPr>
          <w:rFonts w:hint="eastAsia"/>
          <w:color w:val="000000" w:themeColor="text1"/>
        </w:rPr>
        <w:t>的2.5倍；</w:t>
      </w:r>
      <w:bookmarkEnd w:id="314"/>
      <w:bookmarkEnd w:id="315"/>
    </w:p>
    <w:p w:rsidR="002719DC" w:rsidRPr="00321560" w:rsidRDefault="002719DC" w:rsidP="00E1136F">
      <w:pPr>
        <w:pStyle w:val="afc"/>
        <w:rPr>
          <w:color w:val="000000" w:themeColor="text1"/>
        </w:rPr>
      </w:pPr>
      <w:r w:rsidRPr="00321560">
        <w:rPr>
          <w:rFonts w:hint="eastAsia"/>
          <w:color w:val="000000" w:themeColor="text1"/>
        </w:rPr>
        <w:t>热轧</w:t>
      </w:r>
      <w:r w:rsidRPr="00321560">
        <w:rPr>
          <w:color w:val="000000" w:themeColor="text1"/>
        </w:rPr>
        <w:t>钢型材截面</w:t>
      </w:r>
      <w:r w:rsidRPr="00321560">
        <w:rPr>
          <w:rFonts w:hint="eastAsia"/>
          <w:color w:val="000000" w:themeColor="text1"/>
        </w:rPr>
        <w:t>有效</w:t>
      </w:r>
      <w:r w:rsidRPr="00321560">
        <w:rPr>
          <w:color w:val="000000" w:themeColor="text1"/>
        </w:rPr>
        <w:t>受力部位的厚度不应小于</w:t>
      </w:r>
      <w:r w:rsidRPr="00321560">
        <w:rPr>
          <w:rFonts w:hint="eastAsia"/>
          <w:color w:val="000000" w:themeColor="text1"/>
        </w:rPr>
        <w:t>3.5</w:t>
      </w:r>
      <w:r w:rsidRPr="00321560">
        <w:rPr>
          <w:color w:val="000000" w:themeColor="text1"/>
        </w:rPr>
        <w:t>mm</w:t>
      </w:r>
      <w:r w:rsidRPr="00321560">
        <w:rPr>
          <w:rFonts w:hint="eastAsia"/>
          <w:color w:val="000000" w:themeColor="text1"/>
        </w:rPr>
        <w:t>，冷成型薄壁型钢截面有效受力部位的厚度不应小于3.0mm，焊接</w:t>
      </w:r>
      <w:r w:rsidRPr="00321560">
        <w:rPr>
          <w:color w:val="000000" w:themeColor="text1"/>
        </w:rPr>
        <w:t>部位厚度不应小于</w:t>
      </w:r>
      <w:r w:rsidRPr="00321560">
        <w:rPr>
          <w:rFonts w:hint="eastAsia"/>
          <w:color w:val="000000" w:themeColor="text1"/>
        </w:rPr>
        <w:t>4</w:t>
      </w:r>
      <w:r w:rsidRPr="00321560">
        <w:rPr>
          <w:color w:val="000000" w:themeColor="text1"/>
        </w:rPr>
        <w:t>mm。在采用螺纹进行受拉、受压连接时，应进行螺纹受力计算</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横梁型材的主要受力截面宜为闭口矩形，</w:t>
      </w:r>
      <w:r w:rsidRPr="00321560">
        <w:rPr>
          <w:snapToGrid w:val="0"/>
          <w:color w:val="000000" w:themeColor="text1"/>
        </w:rPr>
        <w:t>当采用开口截面横梁时，</w:t>
      </w:r>
      <w:r w:rsidRPr="00321560">
        <w:rPr>
          <w:rFonts w:hint="eastAsia"/>
          <w:snapToGrid w:val="0"/>
          <w:color w:val="000000" w:themeColor="text1"/>
        </w:rPr>
        <w:t>应按</w:t>
      </w:r>
      <w:r w:rsidRPr="00321560">
        <w:rPr>
          <w:snapToGrid w:val="0"/>
          <w:color w:val="000000" w:themeColor="text1"/>
        </w:rPr>
        <w:t>薄壁弯扭构件设计和计算，考虑约束扭转产生的双力矩</w:t>
      </w:r>
      <w:r w:rsidRPr="00321560">
        <w:rPr>
          <w:color w:val="000000" w:themeColor="text1"/>
        </w:rPr>
        <w:t>。</w:t>
      </w:r>
    </w:p>
    <w:p w:rsidR="002719DC" w:rsidRPr="00321560" w:rsidRDefault="002719DC" w:rsidP="00C5499B">
      <w:pPr>
        <w:pStyle w:val="a4"/>
        <w:rPr>
          <w:snapToGrid w:val="0"/>
          <w:color w:val="000000" w:themeColor="text1"/>
        </w:rPr>
      </w:pPr>
      <w:r w:rsidRPr="00321560">
        <w:rPr>
          <w:rFonts w:asciiTheme="minorEastAsia" w:hAnsiTheme="minorEastAsia" w:hint="eastAsia"/>
          <w:color w:val="000000" w:themeColor="text1"/>
        </w:rPr>
        <w:t>幕墙</w:t>
      </w:r>
      <w:r w:rsidRPr="00321560">
        <w:rPr>
          <w:rFonts w:asciiTheme="minorEastAsia" w:hAnsiTheme="minorEastAsia" w:hint="eastAsia"/>
          <w:snapToGrid w:val="0"/>
          <w:color w:val="000000" w:themeColor="text1"/>
        </w:rPr>
        <w:t>面板</w:t>
      </w:r>
      <w:r w:rsidRPr="00321560">
        <w:rPr>
          <w:snapToGrid w:val="0"/>
          <w:color w:val="000000" w:themeColor="text1"/>
        </w:rPr>
        <w:t>在横梁上偏置使横梁产生较大的扭矩时，应进行横梁抗扭承载力计算</w:t>
      </w:r>
      <w:r w:rsidRPr="00321560">
        <w:rPr>
          <w:rFonts w:hint="eastAsia"/>
          <w:snapToGrid w:val="0"/>
          <w:color w:val="000000" w:themeColor="text1"/>
        </w:rPr>
        <w:t>，并采取相应的构造措施</w:t>
      </w:r>
      <w:r w:rsidRPr="00321560">
        <w:rPr>
          <w:snapToGrid w:val="0"/>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横梁与立柱的连接构造应能承受垂直于幕墙平面的水平力、幕墙平面内的垂直力及绕横梁水平轴的扭转力，其连接构造，紧固件尺寸、数量应由计算确定，横梁与立柱宜采用铰接的连接构造。</w:t>
      </w:r>
    </w:p>
    <w:p w:rsidR="002719DC" w:rsidRPr="00321560" w:rsidRDefault="002719DC" w:rsidP="00C5499B">
      <w:pPr>
        <w:pStyle w:val="a4"/>
        <w:rPr>
          <w:color w:val="000000" w:themeColor="text1"/>
          <w:shd w:val="clear" w:color="auto" w:fill="FFFFFF"/>
        </w:rPr>
      </w:pPr>
      <w:r w:rsidRPr="00321560">
        <w:rPr>
          <w:rFonts w:hint="eastAsia"/>
          <w:color w:val="000000" w:themeColor="text1"/>
          <w:shd w:val="clear" w:color="auto" w:fill="FFFFFF"/>
        </w:rPr>
        <w:t>横梁和立柱之间的连接设计，应符合下列规定：</w:t>
      </w:r>
    </w:p>
    <w:p w:rsidR="002719DC" w:rsidRPr="00321560" w:rsidRDefault="002719DC" w:rsidP="0027558F">
      <w:pPr>
        <w:pStyle w:val="afc"/>
        <w:numPr>
          <w:ilvl w:val="0"/>
          <w:numId w:val="74"/>
        </w:numPr>
        <w:rPr>
          <w:color w:val="000000" w:themeColor="text1"/>
          <w:shd w:val="clear" w:color="auto" w:fill="FFFFFF"/>
        </w:rPr>
      </w:pPr>
      <w:r w:rsidRPr="00321560">
        <w:rPr>
          <w:rFonts w:hint="eastAsia"/>
          <w:color w:val="000000" w:themeColor="text1"/>
          <w:shd w:val="clear" w:color="auto" w:fill="FFFFFF"/>
        </w:rPr>
        <w:t>横梁和立柱之间可通过连接件、螺栓、螺钉或销钉与立柱连接；</w:t>
      </w:r>
    </w:p>
    <w:p w:rsidR="002719DC" w:rsidRPr="00321560" w:rsidRDefault="002719DC" w:rsidP="00E1136F">
      <w:pPr>
        <w:pStyle w:val="afc"/>
        <w:rPr>
          <w:color w:val="000000" w:themeColor="text1"/>
          <w:shd w:val="clear" w:color="auto" w:fill="FFFFFF"/>
        </w:rPr>
      </w:pPr>
      <w:r w:rsidRPr="00321560">
        <w:rPr>
          <w:rFonts w:hint="eastAsia"/>
          <w:color w:val="000000" w:themeColor="text1"/>
          <w:shd w:val="clear" w:color="auto" w:fill="FFFFFF"/>
        </w:rPr>
        <w:t>连接件应能承受横梁传递的剪力和扭矩，其截面厚度应经过计算确定，不宜小于3.5mm且</w:t>
      </w:r>
      <w:r w:rsidRPr="00321560">
        <w:rPr>
          <w:color w:val="000000" w:themeColor="text1"/>
          <w:shd w:val="clear" w:color="auto" w:fill="FFFFFF"/>
        </w:rPr>
        <w:t>不应小于横梁与立柱壁厚</w:t>
      </w:r>
      <w:r w:rsidRPr="00321560">
        <w:rPr>
          <w:rFonts w:hint="eastAsia"/>
          <w:color w:val="000000" w:themeColor="text1"/>
          <w:shd w:val="clear" w:color="auto" w:fill="FFFFFF"/>
        </w:rPr>
        <w:t>的</w:t>
      </w:r>
      <w:r w:rsidRPr="00321560">
        <w:rPr>
          <w:color w:val="000000" w:themeColor="text1"/>
          <w:shd w:val="clear" w:color="auto" w:fill="FFFFFF"/>
        </w:rPr>
        <w:t>较大值</w:t>
      </w:r>
      <w:r w:rsidRPr="00321560">
        <w:rPr>
          <w:rFonts w:hint="eastAsia"/>
          <w:color w:val="000000" w:themeColor="text1"/>
          <w:shd w:val="clear" w:color="auto" w:fill="FFFFFF"/>
        </w:rPr>
        <w:t>；角码和横梁采用不同金属材料时，除不锈钢外，应采取措施防止双金属腐蚀；</w:t>
      </w:r>
    </w:p>
    <w:p w:rsidR="002719DC" w:rsidRPr="00321560" w:rsidRDefault="002719DC" w:rsidP="00E1136F">
      <w:pPr>
        <w:pStyle w:val="afc"/>
        <w:rPr>
          <w:color w:val="000000" w:themeColor="text1"/>
        </w:rPr>
      </w:pPr>
      <w:r w:rsidRPr="00321560">
        <w:rPr>
          <w:rFonts w:cs="微软雅黑" w:hint="eastAsia"/>
          <w:color w:val="000000" w:themeColor="text1"/>
          <w:shd w:val="clear" w:color="auto" w:fill="FFFFFF"/>
        </w:rPr>
        <w:t>横梁连接件与立柱之间的连接螺栓、螺钉或销钉应满足抗拉、抗剪、抗扭承载力的要求。</w:t>
      </w:r>
      <w:r w:rsidRPr="00321560">
        <w:rPr>
          <w:rFonts w:hint="eastAsia"/>
          <w:color w:val="000000" w:themeColor="text1"/>
        </w:rPr>
        <w:t>每个连接处的螺钉或螺栓不应少于2个，当开口</w:t>
      </w:r>
      <w:r w:rsidRPr="00321560">
        <w:rPr>
          <w:color w:val="000000" w:themeColor="text1"/>
        </w:rPr>
        <w:t>横梁连接时</w:t>
      </w:r>
      <w:r w:rsidRPr="00321560">
        <w:rPr>
          <w:rFonts w:hint="eastAsia"/>
          <w:color w:val="000000" w:themeColor="text1"/>
        </w:rPr>
        <w:t>不宜少于</w:t>
      </w:r>
      <w:r w:rsidRPr="00321560">
        <w:rPr>
          <w:color w:val="000000" w:themeColor="text1"/>
        </w:rPr>
        <w:t>3</w:t>
      </w:r>
      <w:r w:rsidRPr="00321560">
        <w:rPr>
          <w:rFonts w:hint="eastAsia"/>
          <w:color w:val="000000" w:themeColor="text1"/>
        </w:rPr>
        <w:t>个。螺钉或螺栓直径不应小于6</w:t>
      </w:r>
      <w:r w:rsidRPr="00321560">
        <w:rPr>
          <w:color w:val="000000" w:themeColor="text1"/>
        </w:rPr>
        <w:t>mm</w:t>
      </w:r>
      <w:r w:rsidRPr="00321560">
        <w:rPr>
          <w:rFonts w:hint="eastAsia"/>
          <w:color w:val="000000" w:themeColor="text1"/>
        </w:rPr>
        <w:t>。不应采用沉头、半沉头螺钉或螺栓。</w:t>
      </w:r>
    </w:p>
    <w:p w:rsidR="002719DC" w:rsidRPr="00321560" w:rsidRDefault="002719DC" w:rsidP="00C5499B">
      <w:pPr>
        <w:pStyle w:val="a4"/>
        <w:rPr>
          <w:color w:val="000000" w:themeColor="text1"/>
        </w:rPr>
      </w:pPr>
      <w:r w:rsidRPr="00321560">
        <w:rPr>
          <w:rFonts w:hint="eastAsia"/>
          <w:color w:val="000000" w:themeColor="text1"/>
        </w:rPr>
        <w:t>横梁</w:t>
      </w:r>
      <w:r w:rsidRPr="00321560">
        <w:rPr>
          <w:color w:val="000000" w:themeColor="text1"/>
        </w:rPr>
        <w:t>与立柱采用钢销钉连接时</w:t>
      </w:r>
      <w:r w:rsidRPr="00321560">
        <w:rPr>
          <w:rFonts w:hint="eastAsia"/>
          <w:color w:val="000000" w:themeColor="text1"/>
        </w:rPr>
        <w:t>，应符合下列规定：</w:t>
      </w:r>
    </w:p>
    <w:p w:rsidR="002719DC" w:rsidRPr="00321560" w:rsidRDefault="002719DC" w:rsidP="0027558F">
      <w:pPr>
        <w:pStyle w:val="afc"/>
        <w:numPr>
          <w:ilvl w:val="0"/>
          <w:numId w:val="293"/>
        </w:numPr>
        <w:rPr>
          <w:color w:val="000000" w:themeColor="text1"/>
        </w:rPr>
      </w:pPr>
      <w:r w:rsidRPr="00321560">
        <w:rPr>
          <w:rFonts w:hint="eastAsia"/>
          <w:color w:val="000000" w:themeColor="text1"/>
        </w:rPr>
        <w:t>主体结构层间变形较大或幕墙立柱平面外变形较大位置的幕墙，</w:t>
      </w:r>
      <w:r w:rsidRPr="00321560">
        <w:rPr>
          <w:color w:val="000000" w:themeColor="text1"/>
        </w:rPr>
        <w:t>横梁与立柱的连接采用</w:t>
      </w:r>
      <w:r w:rsidRPr="00321560">
        <w:rPr>
          <w:rFonts w:hint="eastAsia"/>
          <w:color w:val="000000" w:themeColor="text1"/>
        </w:rPr>
        <w:t>钢</w:t>
      </w:r>
      <w:r w:rsidRPr="00321560">
        <w:rPr>
          <w:color w:val="000000" w:themeColor="text1"/>
        </w:rPr>
        <w:t>销钉连接构造时</w:t>
      </w:r>
      <w:r w:rsidRPr="00321560">
        <w:rPr>
          <w:rFonts w:hint="eastAsia"/>
          <w:color w:val="000000" w:themeColor="text1"/>
        </w:rPr>
        <w:t>，应有防止立柱及横梁因变形产生的位移过大，而导致销钉连接失效的构造措施；销钉插入深度应进行计算，变形后连接部位</w:t>
      </w:r>
      <w:r w:rsidRPr="00321560">
        <w:rPr>
          <w:color w:val="000000" w:themeColor="text1"/>
        </w:rPr>
        <w:t>销钉露出立柱内壁尺寸不应小于销钉直径</w:t>
      </w:r>
      <w:r w:rsidRPr="00321560">
        <w:rPr>
          <w:rFonts w:hint="eastAsia"/>
          <w:color w:val="000000" w:themeColor="text1"/>
        </w:rPr>
        <w:t>；</w:t>
      </w:r>
    </w:p>
    <w:p w:rsidR="002719DC" w:rsidRPr="00321560" w:rsidRDefault="002719DC" w:rsidP="00E1136F">
      <w:pPr>
        <w:pStyle w:val="afc"/>
        <w:rPr>
          <w:color w:val="000000" w:themeColor="text1"/>
        </w:rPr>
      </w:pPr>
      <w:r w:rsidRPr="00321560">
        <w:rPr>
          <w:color w:val="000000" w:themeColor="text1"/>
        </w:rPr>
        <w:t>销钉的直径不应小于6</w:t>
      </w:r>
      <w:r w:rsidRPr="00321560">
        <w:rPr>
          <w:rFonts w:hint="eastAsia"/>
          <w:color w:val="000000" w:themeColor="text1"/>
        </w:rPr>
        <w:t>.0mm，应为冷镦制造。销钉与弹簧的材质宜为表面做钝化处理的奥氏体不锈钢，</w:t>
      </w:r>
      <w:r w:rsidRPr="00321560">
        <w:rPr>
          <w:color w:val="000000" w:themeColor="text1"/>
        </w:rPr>
        <w:t>且应满足精度配合要求</w:t>
      </w:r>
      <w:r w:rsidRPr="00321560">
        <w:rPr>
          <w:rFonts w:hint="eastAsia"/>
          <w:color w:val="000000" w:themeColor="text1"/>
        </w:rPr>
        <w:t>，</w:t>
      </w:r>
      <w:r w:rsidRPr="00321560">
        <w:rPr>
          <w:color w:val="000000" w:themeColor="text1"/>
        </w:rPr>
        <w:t>销钉露出立柱内壁尺寸不应小于销钉直径</w:t>
      </w:r>
      <w:r w:rsidRPr="00321560">
        <w:rPr>
          <w:rFonts w:hint="eastAsia"/>
          <w:color w:val="000000" w:themeColor="text1"/>
        </w:rPr>
        <w:t>,</w:t>
      </w:r>
      <w:r w:rsidRPr="00321560">
        <w:rPr>
          <w:color w:val="000000" w:themeColor="text1"/>
        </w:rPr>
        <w:t>销钉连接构造应有防脱</w:t>
      </w:r>
      <w:r w:rsidRPr="00321560">
        <w:rPr>
          <w:rFonts w:hint="eastAsia"/>
          <w:color w:val="000000" w:themeColor="text1"/>
        </w:rPr>
        <w:t>、</w:t>
      </w:r>
      <w:r w:rsidRPr="00321560">
        <w:rPr>
          <w:color w:val="000000" w:themeColor="text1"/>
        </w:rPr>
        <w:t>防滑移</w:t>
      </w:r>
      <w:r w:rsidRPr="00321560">
        <w:rPr>
          <w:rFonts w:hint="eastAsia"/>
          <w:color w:val="000000" w:themeColor="text1"/>
        </w:rPr>
        <w:t>、</w:t>
      </w:r>
      <w:r w:rsidRPr="00321560">
        <w:rPr>
          <w:color w:val="000000" w:themeColor="text1"/>
        </w:rPr>
        <w:t>定位止退的构造措施</w:t>
      </w:r>
      <w:r w:rsidRPr="00321560">
        <w:rPr>
          <w:rFonts w:hint="eastAsia"/>
          <w:color w:val="000000" w:themeColor="text1"/>
        </w:rPr>
        <w:t>；</w:t>
      </w:r>
    </w:p>
    <w:p w:rsidR="002719DC" w:rsidRPr="00321560" w:rsidRDefault="002719DC" w:rsidP="00E1136F">
      <w:pPr>
        <w:pStyle w:val="afc"/>
        <w:rPr>
          <w:color w:val="000000" w:themeColor="text1"/>
        </w:rPr>
      </w:pPr>
      <w:r w:rsidRPr="00321560">
        <w:rPr>
          <w:color w:val="000000" w:themeColor="text1"/>
        </w:rPr>
        <w:t>采用钢销钉连接时</w:t>
      </w:r>
      <w:r w:rsidRPr="00321560">
        <w:rPr>
          <w:rFonts w:hint="eastAsia"/>
          <w:color w:val="000000" w:themeColor="text1"/>
        </w:rPr>
        <w:t>，</w:t>
      </w:r>
      <w:r w:rsidRPr="00321560">
        <w:rPr>
          <w:color w:val="000000" w:themeColor="text1"/>
        </w:rPr>
        <w:t>横梁与立柱外壁缝隙不应大于</w:t>
      </w:r>
      <w:r w:rsidRPr="00321560">
        <w:rPr>
          <w:rFonts w:hint="eastAsia"/>
          <w:color w:val="000000" w:themeColor="text1"/>
        </w:rPr>
        <w:t>2mm；</w:t>
      </w:r>
    </w:p>
    <w:p w:rsidR="002719DC" w:rsidRPr="00321560" w:rsidRDefault="002719DC" w:rsidP="00E1136F">
      <w:pPr>
        <w:pStyle w:val="afc"/>
        <w:rPr>
          <w:color w:val="000000" w:themeColor="text1"/>
        </w:rPr>
      </w:pPr>
      <w:r w:rsidRPr="00321560">
        <w:rPr>
          <w:color w:val="000000" w:themeColor="text1"/>
        </w:rPr>
        <w:t>不宜采用弹簧销钉连接</w:t>
      </w:r>
      <w:r w:rsidRPr="00321560">
        <w:rPr>
          <w:rFonts w:hint="eastAsia"/>
          <w:color w:val="000000" w:themeColor="text1"/>
        </w:rPr>
        <w:t>，如需</w:t>
      </w:r>
      <w:r w:rsidRPr="00321560">
        <w:rPr>
          <w:color w:val="000000" w:themeColor="text1"/>
        </w:rPr>
        <w:t>采用则</w:t>
      </w:r>
      <w:r w:rsidRPr="00321560">
        <w:rPr>
          <w:rFonts w:hint="eastAsia"/>
          <w:color w:val="000000" w:themeColor="text1"/>
        </w:rPr>
        <w:t>应有防止弹簧销钉不能就位导致连接失效的构造措施；</w:t>
      </w:r>
    </w:p>
    <w:p w:rsidR="002719DC" w:rsidRPr="00321560" w:rsidRDefault="002719DC" w:rsidP="00E1136F">
      <w:pPr>
        <w:pStyle w:val="afc"/>
        <w:rPr>
          <w:color w:val="000000" w:themeColor="text1"/>
        </w:rPr>
      </w:pPr>
      <w:r w:rsidRPr="00321560">
        <w:rPr>
          <w:color w:val="000000" w:themeColor="text1"/>
        </w:rPr>
        <w:t>转角斜向立柱与横梁连接不应采用钢销钉连接</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横梁与立柱的连接角码采用螺钉与立柱连接时，</w:t>
      </w:r>
      <w:r w:rsidRPr="00321560">
        <w:rPr>
          <w:rFonts w:hint="eastAsia"/>
          <w:color w:val="000000" w:themeColor="text1"/>
        </w:rPr>
        <w:t>其</w:t>
      </w:r>
      <w:r w:rsidRPr="00321560">
        <w:rPr>
          <w:color w:val="000000" w:themeColor="text1"/>
        </w:rPr>
        <w:t>连接处的局部壁厚不应小于连接螺钉公称直径</w:t>
      </w:r>
      <w:r w:rsidRPr="00321560">
        <w:rPr>
          <w:rFonts w:hint="eastAsia"/>
          <w:color w:val="000000" w:themeColor="text1"/>
        </w:rPr>
        <w:t>，局部</w:t>
      </w:r>
      <w:r w:rsidRPr="00321560">
        <w:rPr>
          <w:color w:val="000000" w:themeColor="text1"/>
        </w:rPr>
        <w:t>加</w:t>
      </w:r>
      <w:r w:rsidRPr="00321560">
        <w:rPr>
          <w:rFonts w:hint="eastAsia"/>
          <w:color w:val="000000" w:themeColor="text1"/>
        </w:rPr>
        <w:t>厚</w:t>
      </w:r>
      <w:r w:rsidRPr="00321560">
        <w:rPr>
          <w:color w:val="000000" w:themeColor="text1"/>
        </w:rPr>
        <w:t>宽度不小于螺钉公称直径</w:t>
      </w:r>
      <w:r w:rsidRPr="00321560">
        <w:rPr>
          <w:rFonts w:asciiTheme="minorEastAsia" w:hAnsiTheme="minorEastAsia" w:hint="eastAsia"/>
          <w:color w:val="000000" w:themeColor="text1"/>
        </w:rPr>
        <w:t>的</w:t>
      </w:r>
      <w:r w:rsidRPr="00321560">
        <w:rPr>
          <w:rFonts w:asciiTheme="minorEastAsia" w:hAnsiTheme="minorEastAsia" w:hint="eastAsia"/>
          <w:color w:val="000000" w:themeColor="text1"/>
        </w:rPr>
        <w:t>2.5</w:t>
      </w:r>
      <w:r w:rsidRPr="00321560">
        <w:rPr>
          <w:rFonts w:asciiTheme="minorEastAsia" w:hAnsiTheme="minorEastAsia" w:hint="eastAsia"/>
          <w:color w:val="000000" w:themeColor="text1"/>
        </w:rPr>
        <w:t>倍</w:t>
      </w:r>
      <w:r w:rsidRPr="00321560">
        <w:rPr>
          <w:rFonts w:asciiTheme="minorEastAsia" w:hAnsiTheme="minor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横梁与立柱间应</w:t>
      </w:r>
      <w:r w:rsidRPr="00321560">
        <w:rPr>
          <w:rFonts w:asciiTheme="minorEastAsia" w:hAnsiTheme="minorEastAsia" w:hint="eastAsia"/>
          <w:color w:val="000000" w:themeColor="text1"/>
        </w:rPr>
        <w:t>有</w:t>
      </w:r>
      <w:r w:rsidRPr="00321560">
        <w:rPr>
          <w:rFonts w:asciiTheme="minorEastAsia" w:hAnsiTheme="minorEastAsia"/>
          <w:color w:val="000000" w:themeColor="text1"/>
        </w:rPr>
        <w:t>1.</w:t>
      </w:r>
      <w:r w:rsidRPr="00321560">
        <w:rPr>
          <w:rFonts w:asciiTheme="minorEastAsia" w:hAnsiTheme="minorEastAsia" w:hint="eastAsia"/>
          <w:color w:val="000000" w:themeColor="text1"/>
        </w:rPr>
        <w:t>0</w:t>
      </w:r>
      <w:r w:rsidRPr="00321560">
        <w:rPr>
          <w:rFonts w:asciiTheme="minorEastAsia" w:hAnsiTheme="minorEastAsia"/>
          <w:color w:val="000000" w:themeColor="text1"/>
        </w:rPr>
        <w:t>mm</w:t>
      </w:r>
      <w:r w:rsidRPr="00321560">
        <w:rPr>
          <w:rFonts w:asciiTheme="minorEastAsia" w:hAnsiTheme="minorEastAsia"/>
          <w:color w:val="000000" w:themeColor="text1"/>
        </w:rPr>
        <w:t>～</w:t>
      </w:r>
      <w:r w:rsidRPr="00321560">
        <w:rPr>
          <w:rFonts w:asciiTheme="minorEastAsia" w:hAnsiTheme="minorEastAsia" w:hint="eastAsia"/>
          <w:color w:val="000000" w:themeColor="text1"/>
        </w:rPr>
        <w:t>1</w:t>
      </w:r>
      <w:r w:rsidRPr="00321560">
        <w:rPr>
          <w:rFonts w:asciiTheme="minorEastAsia" w:hAnsiTheme="minorEastAsia"/>
          <w:color w:val="000000" w:themeColor="text1"/>
        </w:rPr>
        <w:t>.</w:t>
      </w:r>
      <w:r w:rsidRPr="00321560">
        <w:rPr>
          <w:rFonts w:asciiTheme="minorEastAsia" w:hAnsiTheme="minorEastAsia" w:hint="eastAsia"/>
          <w:color w:val="000000" w:themeColor="text1"/>
        </w:rPr>
        <w:t>5</w:t>
      </w:r>
      <w:r w:rsidRPr="00321560">
        <w:rPr>
          <w:rFonts w:asciiTheme="minorEastAsia" w:hAnsiTheme="minorEastAsia"/>
          <w:color w:val="000000" w:themeColor="text1"/>
        </w:rPr>
        <w:t>mm</w:t>
      </w:r>
      <w:r w:rsidRPr="00321560">
        <w:rPr>
          <w:rFonts w:asciiTheme="minorEastAsia" w:hAnsiTheme="minorEastAsia" w:hint="eastAsia"/>
          <w:color w:val="000000" w:themeColor="text1"/>
        </w:rPr>
        <w:t>间隙</w:t>
      </w:r>
      <w:r w:rsidRPr="00321560">
        <w:rPr>
          <w:rFonts w:hint="eastAsia"/>
          <w:color w:val="000000" w:themeColor="text1"/>
        </w:rPr>
        <w:t>，</w:t>
      </w:r>
      <w:r w:rsidRPr="00321560">
        <w:rPr>
          <w:color w:val="000000" w:themeColor="text1"/>
        </w:rPr>
        <w:t>应采用</w:t>
      </w:r>
      <w:r w:rsidRPr="00321560">
        <w:rPr>
          <w:rFonts w:hint="eastAsia"/>
          <w:color w:val="000000" w:themeColor="text1"/>
        </w:rPr>
        <w:t>柔性</w:t>
      </w:r>
      <w:r w:rsidRPr="00321560">
        <w:rPr>
          <w:color w:val="000000" w:themeColor="text1"/>
        </w:rPr>
        <w:t>橡胶垫片</w:t>
      </w:r>
      <w:r w:rsidRPr="00321560">
        <w:rPr>
          <w:rFonts w:hint="eastAsia"/>
          <w:color w:val="000000" w:themeColor="text1"/>
        </w:rPr>
        <w:t>并用</w:t>
      </w:r>
      <w:r w:rsidRPr="00321560">
        <w:rPr>
          <w:color w:val="000000" w:themeColor="text1"/>
        </w:rPr>
        <w:t>硅酮密封胶封闭，</w:t>
      </w:r>
      <w:r w:rsidRPr="00321560">
        <w:rPr>
          <w:rFonts w:hint="eastAsia"/>
          <w:color w:val="000000" w:themeColor="text1"/>
        </w:rPr>
        <w:t>满足变形伸缩和方便安装。</w:t>
      </w:r>
    </w:p>
    <w:p w:rsidR="002719DC" w:rsidRPr="00321560" w:rsidRDefault="002719DC" w:rsidP="00C5499B">
      <w:pPr>
        <w:pStyle w:val="a4"/>
        <w:rPr>
          <w:color w:val="000000" w:themeColor="text1"/>
        </w:rPr>
      </w:pPr>
      <w:r w:rsidRPr="00321560">
        <w:rPr>
          <w:rFonts w:hint="eastAsia"/>
          <w:color w:val="000000" w:themeColor="text1"/>
        </w:rPr>
        <w:t>钢横梁及立柱</w:t>
      </w:r>
      <w:r w:rsidRPr="00321560">
        <w:rPr>
          <w:rFonts w:hint="eastAsia"/>
          <w:bCs/>
          <w:color w:val="000000" w:themeColor="text1"/>
        </w:rPr>
        <w:t>连接</w:t>
      </w:r>
      <w:r w:rsidRPr="00321560">
        <w:rPr>
          <w:rFonts w:hint="eastAsia"/>
          <w:color w:val="000000" w:themeColor="text1"/>
        </w:rPr>
        <w:t>为焊接时</w:t>
      </w:r>
      <w:r w:rsidRPr="00321560">
        <w:rPr>
          <w:color w:val="000000" w:themeColor="text1"/>
        </w:rPr>
        <w:t>，</w:t>
      </w:r>
      <w:r w:rsidRPr="00321560">
        <w:rPr>
          <w:rFonts w:hint="eastAsia"/>
          <w:color w:val="000000" w:themeColor="text1"/>
        </w:rPr>
        <w:t>应满足下列规定：</w:t>
      </w:r>
    </w:p>
    <w:p w:rsidR="002719DC" w:rsidRPr="00321560" w:rsidRDefault="002719DC" w:rsidP="0027558F">
      <w:pPr>
        <w:pStyle w:val="afc"/>
        <w:numPr>
          <w:ilvl w:val="0"/>
          <w:numId w:val="75"/>
        </w:numPr>
        <w:rPr>
          <w:color w:val="000000" w:themeColor="text1"/>
        </w:rPr>
      </w:pPr>
      <w:r w:rsidRPr="00321560">
        <w:rPr>
          <w:rFonts w:hint="eastAsia"/>
          <w:color w:val="000000" w:themeColor="text1"/>
        </w:rPr>
        <w:t>焊缝承载能力应满足设计要求，焊缝处应采取有效的防腐措施；</w:t>
      </w:r>
    </w:p>
    <w:p w:rsidR="002719DC" w:rsidRPr="00321560" w:rsidRDefault="002719DC" w:rsidP="00E1136F">
      <w:pPr>
        <w:pStyle w:val="afc"/>
        <w:rPr>
          <w:color w:val="000000" w:themeColor="text1"/>
        </w:rPr>
      </w:pPr>
      <w:r w:rsidRPr="00321560">
        <w:rPr>
          <w:rFonts w:hint="eastAsia"/>
          <w:color w:val="000000" w:themeColor="text1"/>
        </w:rPr>
        <w:lastRenderedPageBreak/>
        <w:t>每间隔不大于</w:t>
      </w:r>
      <w:r w:rsidRPr="00321560">
        <w:rPr>
          <w:rFonts w:asciiTheme="minorEastAsia" w:hAnsiTheme="minorEastAsia" w:hint="eastAsia"/>
          <w:color w:val="000000" w:themeColor="text1"/>
        </w:rPr>
        <w:t>12</w:t>
      </w:r>
      <w:r w:rsidRPr="00321560">
        <w:rPr>
          <w:rFonts w:asciiTheme="minorEastAsia" w:hAnsiTheme="minorEastAsia"/>
          <w:color w:val="000000" w:themeColor="text1"/>
        </w:rPr>
        <w:t>m</w:t>
      </w:r>
      <w:r w:rsidRPr="00321560">
        <w:rPr>
          <w:rFonts w:hint="eastAsia"/>
          <w:color w:val="000000" w:themeColor="text1"/>
        </w:rPr>
        <w:t>应设一处水平向滑移铰接端，</w:t>
      </w:r>
      <w:r w:rsidRPr="00321560">
        <w:rPr>
          <w:color w:val="000000" w:themeColor="text1"/>
        </w:rPr>
        <w:t>应能</w:t>
      </w:r>
      <w:r w:rsidRPr="00321560">
        <w:rPr>
          <w:rFonts w:hint="eastAsia"/>
          <w:color w:val="000000" w:themeColor="text1"/>
        </w:rPr>
        <w:t>可控滑动</w:t>
      </w:r>
      <w:r w:rsidRPr="00321560">
        <w:rPr>
          <w:color w:val="000000" w:themeColor="text1"/>
        </w:rPr>
        <w:t>并满足强度要求。</w:t>
      </w:r>
      <w:r w:rsidRPr="00321560">
        <w:rPr>
          <w:rFonts w:hint="eastAsia"/>
          <w:color w:val="000000" w:themeColor="text1"/>
        </w:rPr>
        <w:t>同一区段内横梁和立柱的连接构造应一致。</w:t>
      </w:r>
    </w:p>
    <w:p w:rsidR="002719DC" w:rsidRPr="000B53C0" w:rsidRDefault="002719DC" w:rsidP="008D4543">
      <w:pPr>
        <w:pStyle w:val="a3"/>
        <w:spacing w:before="156" w:after="156"/>
        <w:rPr>
          <w:b/>
          <w:color w:val="000000" w:themeColor="text1"/>
        </w:rPr>
      </w:pPr>
      <w:bookmarkStart w:id="316" w:name="_Toc62232326"/>
      <w:r w:rsidRPr="000B53C0">
        <w:rPr>
          <w:rFonts w:hint="eastAsia"/>
          <w:b/>
          <w:color w:val="000000" w:themeColor="text1"/>
        </w:rPr>
        <w:t>立柱构造设计</w:t>
      </w:r>
      <w:bookmarkEnd w:id="316"/>
    </w:p>
    <w:p w:rsidR="002719DC" w:rsidRPr="00321560" w:rsidRDefault="002719DC" w:rsidP="00C5499B">
      <w:pPr>
        <w:pStyle w:val="a4"/>
        <w:rPr>
          <w:color w:val="000000" w:themeColor="text1"/>
        </w:rPr>
      </w:pPr>
      <w:r w:rsidRPr="00321560">
        <w:rPr>
          <w:rFonts w:hint="eastAsia"/>
          <w:color w:val="000000" w:themeColor="text1"/>
        </w:rPr>
        <w:t>幕墙立柱及其支座除传递荷载外，应能适应主体结构的变形。</w:t>
      </w:r>
    </w:p>
    <w:p w:rsidR="002719DC" w:rsidRPr="00321560" w:rsidRDefault="002719DC" w:rsidP="00C5499B">
      <w:pPr>
        <w:pStyle w:val="a4"/>
        <w:rPr>
          <w:color w:val="000000" w:themeColor="text1"/>
        </w:rPr>
      </w:pPr>
      <w:r w:rsidRPr="00321560">
        <w:rPr>
          <w:rFonts w:hint="eastAsia"/>
          <w:color w:val="000000" w:themeColor="text1"/>
        </w:rPr>
        <w:t>幕墙立柱的布置，应符合下列规定：</w:t>
      </w:r>
    </w:p>
    <w:p w:rsidR="002719DC" w:rsidRPr="00321560" w:rsidRDefault="002719DC" w:rsidP="0027558F">
      <w:pPr>
        <w:pStyle w:val="afc"/>
        <w:numPr>
          <w:ilvl w:val="0"/>
          <w:numId w:val="77"/>
        </w:numPr>
        <w:rPr>
          <w:snapToGrid w:val="0"/>
          <w:color w:val="000000" w:themeColor="text1"/>
        </w:rPr>
      </w:pPr>
      <w:r w:rsidRPr="00321560">
        <w:rPr>
          <w:rFonts w:asciiTheme="minorEastAsia" w:hAnsiTheme="minorEastAsia" w:hint="eastAsia"/>
          <w:b/>
          <w:color w:val="000000" w:themeColor="text1"/>
        </w:rPr>
        <w:t>1</w:t>
      </w:r>
      <w:r w:rsidRPr="00321560">
        <w:rPr>
          <w:snapToGrid w:val="0"/>
          <w:color w:val="000000" w:themeColor="text1"/>
        </w:rPr>
        <w:t>在楼层内单独布置立柱时，其上、下端均宜与主体结构铰接，宜采用上端悬挂方式；</w:t>
      </w:r>
    </w:p>
    <w:p w:rsidR="002719DC" w:rsidRPr="00321560" w:rsidRDefault="002719DC" w:rsidP="00DB647F">
      <w:pPr>
        <w:pStyle w:val="afc"/>
        <w:rPr>
          <w:snapToGrid w:val="0"/>
          <w:color w:val="000000" w:themeColor="text1"/>
        </w:rPr>
      </w:pPr>
      <w:r w:rsidRPr="00321560">
        <w:rPr>
          <w:rFonts w:asciiTheme="minorEastAsia" w:hAnsiTheme="minorEastAsia" w:hint="eastAsia"/>
          <w:b/>
          <w:color w:val="000000" w:themeColor="text1"/>
        </w:rPr>
        <w:t>2</w:t>
      </w:r>
      <w:r w:rsidRPr="00321560">
        <w:rPr>
          <w:rFonts w:hint="eastAsia"/>
          <w:color w:val="000000" w:themeColor="text1"/>
        </w:rPr>
        <w:t>立柱下端支承时，应作压弯构件设计，对受弯平面</w:t>
      </w:r>
      <w:r w:rsidRPr="00321560">
        <w:rPr>
          <w:color w:val="000000" w:themeColor="text1"/>
        </w:rPr>
        <w:t>内</w:t>
      </w:r>
      <w:r w:rsidRPr="00321560">
        <w:rPr>
          <w:rFonts w:hint="eastAsia"/>
          <w:color w:val="000000" w:themeColor="text1"/>
        </w:rPr>
        <w:t>和平面外作受压稳定验算；</w:t>
      </w:r>
    </w:p>
    <w:p w:rsidR="002719DC" w:rsidRPr="00321560" w:rsidRDefault="002719DC" w:rsidP="00DB647F">
      <w:pPr>
        <w:pStyle w:val="afc"/>
        <w:rPr>
          <w:snapToGrid w:val="0"/>
          <w:color w:val="000000" w:themeColor="text1"/>
        </w:rPr>
      </w:pPr>
      <w:r w:rsidRPr="00321560">
        <w:rPr>
          <w:rFonts w:asciiTheme="minorEastAsia" w:hAnsiTheme="minorEastAsia" w:hint="eastAsia"/>
          <w:b/>
          <w:color w:val="000000" w:themeColor="text1"/>
        </w:rPr>
        <w:t>3</w:t>
      </w:r>
      <w:r w:rsidRPr="00321560">
        <w:rPr>
          <w:rFonts w:hint="eastAsia"/>
          <w:snapToGrid w:val="0"/>
          <w:color w:val="000000" w:themeColor="text1"/>
        </w:rPr>
        <w:t>在</w:t>
      </w:r>
      <w:r w:rsidRPr="00321560">
        <w:rPr>
          <w:snapToGrid w:val="0"/>
          <w:color w:val="000000" w:themeColor="text1"/>
        </w:rPr>
        <w:t>多层或高层建筑中跨层</w:t>
      </w:r>
      <w:r w:rsidRPr="00321560">
        <w:rPr>
          <w:rFonts w:hint="eastAsia"/>
          <w:snapToGrid w:val="0"/>
          <w:color w:val="000000" w:themeColor="text1"/>
        </w:rPr>
        <w:t>布</w:t>
      </w:r>
      <w:r w:rsidRPr="00321560">
        <w:rPr>
          <w:snapToGrid w:val="0"/>
          <w:color w:val="000000" w:themeColor="text1"/>
        </w:rPr>
        <w:t>置时，</w:t>
      </w:r>
      <w:r w:rsidRPr="00321560">
        <w:rPr>
          <w:rFonts w:hint="eastAsia"/>
          <w:snapToGrid w:val="0"/>
          <w:color w:val="000000" w:themeColor="text1"/>
        </w:rPr>
        <w:t>立柱的长度不宜</w:t>
      </w:r>
      <w:r w:rsidRPr="00321560">
        <w:rPr>
          <w:rFonts w:asciiTheme="minorEastAsia" w:hAnsiTheme="minorEastAsia" w:hint="eastAsia"/>
          <w:snapToGrid w:val="0"/>
          <w:color w:val="000000" w:themeColor="text1"/>
        </w:rPr>
        <w:t>大于</w:t>
      </w:r>
      <w:r w:rsidRPr="00321560">
        <w:rPr>
          <w:rFonts w:asciiTheme="minorEastAsia" w:hAnsiTheme="minorEastAsia" w:hint="eastAsia"/>
          <w:snapToGrid w:val="0"/>
          <w:color w:val="000000" w:themeColor="text1"/>
        </w:rPr>
        <w:t>3</w:t>
      </w:r>
      <w:r w:rsidRPr="00321560">
        <w:rPr>
          <w:rFonts w:asciiTheme="minorEastAsia" w:hAnsiTheme="minorEastAsia" w:hint="eastAsia"/>
          <w:snapToGrid w:val="0"/>
          <w:color w:val="000000" w:themeColor="text1"/>
        </w:rPr>
        <w:t>个层高，</w:t>
      </w:r>
      <w:r w:rsidRPr="00321560">
        <w:rPr>
          <w:rFonts w:asciiTheme="minorEastAsia" w:hAnsiTheme="minorEastAsia"/>
          <w:snapToGrid w:val="0"/>
          <w:color w:val="000000" w:themeColor="text1"/>
        </w:rPr>
        <w:t>立柱与主体结构的连接支承点每层不宜少于一个</w:t>
      </w:r>
      <w:r w:rsidRPr="00321560">
        <w:rPr>
          <w:rFonts w:asciiTheme="minorEastAsia" w:hAnsiTheme="minorEastAsia" w:hint="eastAsia"/>
          <w:snapToGrid w:val="0"/>
          <w:color w:val="000000" w:themeColor="text1"/>
        </w:rPr>
        <w:t>，宜采用上端悬挂方式；当主体</w:t>
      </w:r>
      <w:r w:rsidRPr="00321560">
        <w:rPr>
          <w:rFonts w:asciiTheme="minorEastAsia" w:hAnsiTheme="minorEastAsia"/>
          <w:snapToGrid w:val="0"/>
          <w:color w:val="000000" w:themeColor="text1"/>
        </w:rPr>
        <w:t>结构</w:t>
      </w:r>
      <w:r w:rsidRPr="00321560">
        <w:rPr>
          <w:rFonts w:asciiTheme="minorEastAsia" w:hAnsiTheme="minorEastAsia" w:hint="eastAsia"/>
          <w:snapToGrid w:val="0"/>
          <w:color w:val="000000" w:themeColor="text1"/>
        </w:rPr>
        <w:t>允许时，</w:t>
      </w:r>
      <w:r w:rsidRPr="00321560">
        <w:rPr>
          <w:rFonts w:asciiTheme="minorEastAsia" w:hAnsiTheme="minorEastAsia"/>
          <w:snapToGrid w:val="0"/>
          <w:color w:val="000000" w:themeColor="text1"/>
        </w:rPr>
        <w:t>宜加密立柱的连接支</w:t>
      </w:r>
      <w:r w:rsidRPr="00321560">
        <w:rPr>
          <w:rFonts w:asciiTheme="minorEastAsia" w:hAnsiTheme="minorEastAsia" w:hint="eastAsia"/>
          <w:snapToGrid w:val="0"/>
          <w:color w:val="000000" w:themeColor="text1"/>
        </w:rPr>
        <w:t>承</w:t>
      </w:r>
      <w:r w:rsidRPr="00321560">
        <w:rPr>
          <w:rFonts w:asciiTheme="minorEastAsia" w:hAnsiTheme="minorEastAsia"/>
          <w:snapToGrid w:val="0"/>
          <w:color w:val="000000" w:themeColor="text1"/>
        </w:rPr>
        <w:t>点</w:t>
      </w:r>
      <w:r w:rsidRPr="00321560">
        <w:rPr>
          <w:rFonts w:asciiTheme="minorEastAsia" w:hAnsiTheme="minorEastAsia" w:hint="eastAsia"/>
          <w:snapToGrid w:val="0"/>
          <w:color w:val="000000" w:themeColor="text1"/>
        </w:rPr>
        <w:t>；</w:t>
      </w:r>
    </w:p>
    <w:p w:rsidR="002719DC" w:rsidRPr="00321560" w:rsidRDefault="002719DC" w:rsidP="00DB647F">
      <w:pPr>
        <w:pStyle w:val="afc"/>
        <w:rPr>
          <w:snapToGrid w:val="0"/>
          <w:color w:val="000000" w:themeColor="text1"/>
        </w:rPr>
      </w:pPr>
      <w:r w:rsidRPr="00321560">
        <w:rPr>
          <w:rFonts w:asciiTheme="minorEastAsia" w:hAnsiTheme="minorEastAsia" w:hint="eastAsia"/>
          <w:b/>
          <w:color w:val="000000" w:themeColor="text1"/>
        </w:rPr>
        <w:t>4</w:t>
      </w:r>
      <w:r w:rsidRPr="00321560">
        <w:rPr>
          <w:rFonts w:hint="eastAsia"/>
          <w:snapToGrid w:val="0"/>
          <w:color w:val="000000" w:themeColor="text1"/>
        </w:rPr>
        <w:t>在混凝土实体墙面</w:t>
      </w:r>
      <w:r w:rsidRPr="00321560">
        <w:rPr>
          <w:rFonts w:asciiTheme="minorEastAsia" w:hAnsiTheme="minorEastAsia" w:hint="eastAsia"/>
          <w:snapToGrid w:val="0"/>
          <w:color w:val="000000" w:themeColor="text1"/>
        </w:rPr>
        <w:t>或钢结构上分段布置时，每段立柱的支承点不宜少于</w:t>
      </w:r>
      <w:r w:rsidRPr="00321560">
        <w:rPr>
          <w:rFonts w:asciiTheme="minorEastAsia" w:hAnsiTheme="minorEastAsia" w:hint="eastAsia"/>
          <w:snapToGrid w:val="0"/>
          <w:color w:val="000000" w:themeColor="text1"/>
        </w:rPr>
        <w:t>2</w:t>
      </w:r>
      <w:r w:rsidRPr="00321560">
        <w:rPr>
          <w:rFonts w:asciiTheme="minorEastAsia" w:hAnsiTheme="minorEastAsia" w:hint="eastAsia"/>
          <w:snapToGrid w:val="0"/>
          <w:color w:val="000000" w:themeColor="text1"/>
        </w:rPr>
        <w:t>个，</w:t>
      </w:r>
      <w:r w:rsidRPr="00321560">
        <w:rPr>
          <w:rFonts w:asciiTheme="minorEastAsia" w:hAnsiTheme="minorEastAsia"/>
          <w:snapToGrid w:val="0"/>
          <w:color w:val="000000" w:themeColor="text1"/>
        </w:rPr>
        <w:t>上支承点宜采用圆孔，</w:t>
      </w:r>
      <w:r w:rsidRPr="00321560">
        <w:rPr>
          <w:rFonts w:asciiTheme="minorEastAsia" w:hAnsiTheme="minorEastAsia" w:hint="eastAsia"/>
          <w:snapToGrid w:val="0"/>
          <w:color w:val="000000" w:themeColor="text1"/>
        </w:rPr>
        <w:t>中部和</w:t>
      </w:r>
      <w:r w:rsidRPr="00321560">
        <w:rPr>
          <w:rFonts w:asciiTheme="minorEastAsia" w:hAnsiTheme="minorEastAsia"/>
          <w:snapToGrid w:val="0"/>
          <w:color w:val="000000" w:themeColor="text1"/>
        </w:rPr>
        <w:t>下支承点宜采用长圆孔</w:t>
      </w:r>
      <w:r w:rsidRPr="00321560">
        <w:rPr>
          <w:rFonts w:asciiTheme="minorEastAsia" w:hAnsiTheme="minorEastAsia" w:hint="eastAsia"/>
          <w:snapToGrid w:val="0"/>
          <w:color w:val="000000" w:themeColor="text1"/>
        </w:rPr>
        <w:t>；</w:t>
      </w:r>
    </w:p>
    <w:p w:rsidR="002719DC" w:rsidRPr="00321560" w:rsidRDefault="002719DC" w:rsidP="00DB647F">
      <w:pPr>
        <w:pStyle w:val="afc"/>
        <w:rPr>
          <w:snapToGrid w:val="0"/>
          <w:color w:val="000000" w:themeColor="text1"/>
        </w:rPr>
      </w:pPr>
      <w:r w:rsidRPr="00321560">
        <w:rPr>
          <w:rFonts w:asciiTheme="minorEastAsia" w:hAnsiTheme="minorEastAsia" w:hint="eastAsia"/>
          <w:b/>
          <w:color w:val="000000" w:themeColor="text1"/>
        </w:rPr>
        <w:t xml:space="preserve">5 </w:t>
      </w:r>
      <w:r w:rsidRPr="00321560">
        <w:rPr>
          <w:snapToGrid w:val="0"/>
          <w:color w:val="000000" w:themeColor="text1"/>
        </w:rPr>
        <w:t>当</w:t>
      </w:r>
      <w:r w:rsidRPr="00321560">
        <w:rPr>
          <w:rFonts w:hint="eastAsia"/>
          <w:snapToGrid w:val="0"/>
          <w:color w:val="000000" w:themeColor="text1"/>
        </w:rPr>
        <w:t>立</w:t>
      </w:r>
      <w:r w:rsidRPr="00321560">
        <w:rPr>
          <w:snapToGrid w:val="0"/>
          <w:color w:val="000000" w:themeColor="text1"/>
        </w:rPr>
        <w:t>柱支承点可能产生较大位移时，应采用与位移相适应的支承装置</w:t>
      </w:r>
      <w:r w:rsidRPr="00321560">
        <w:rPr>
          <w:rFonts w:hint="eastAsia"/>
          <w:snapToGrid w:val="0"/>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上、下</w:t>
      </w:r>
      <w:r w:rsidRPr="00321560">
        <w:rPr>
          <w:rFonts w:hint="eastAsia"/>
          <w:snapToGrid w:val="0"/>
          <w:color w:val="000000" w:themeColor="text1"/>
        </w:rPr>
        <w:t>立柱</w:t>
      </w:r>
      <w:r w:rsidRPr="00321560">
        <w:rPr>
          <w:rFonts w:hint="eastAsia"/>
          <w:color w:val="000000" w:themeColor="text1"/>
        </w:rPr>
        <w:t>之间互相连接时，连接方式应与计算简图一致，并应符合下列要求：</w:t>
      </w:r>
    </w:p>
    <w:p w:rsidR="002719DC" w:rsidRPr="00321560" w:rsidRDefault="002719DC" w:rsidP="0027558F">
      <w:pPr>
        <w:pStyle w:val="afc"/>
        <w:numPr>
          <w:ilvl w:val="0"/>
          <w:numId w:val="78"/>
        </w:numPr>
        <w:rPr>
          <w:color w:val="000000" w:themeColor="text1"/>
        </w:rPr>
      </w:pPr>
      <w:r w:rsidRPr="00321560">
        <w:rPr>
          <w:rFonts w:hint="eastAsia"/>
          <w:color w:val="000000" w:themeColor="text1"/>
        </w:rPr>
        <w:t>采用铝合金闭口截面型材的立柱，宜设置长度不小于</w:t>
      </w:r>
      <w:r w:rsidRPr="00321560">
        <w:rPr>
          <w:color w:val="000000" w:themeColor="text1"/>
        </w:rPr>
        <w:t>250mm</w:t>
      </w:r>
      <w:r w:rsidRPr="00321560">
        <w:rPr>
          <w:rFonts w:hint="eastAsia"/>
          <w:color w:val="000000" w:themeColor="text1"/>
        </w:rPr>
        <w:t>的芯柱连接。芯柱一端与立柱应紧密滑动配合，另一端与立柱宜采用机械连接方式固定；</w:t>
      </w:r>
    </w:p>
    <w:p w:rsidR="002719DC" w:rsidRPr="00321560" w:rsidRDefault="002719DC" w:rsidP="00DB647F">
      <w:pPr>
        <w:pStyle w:val="afc"/>
        <w:rPr>
          <w:color w:val="000000" w:themeColor="text1"/>
        </w:rPr>
      </w:pPr>
      <w:r w:rsidRPr="00321560">
        <w:rPr>
          <w:rFonts w:hint="eastAsia"/>
          <w:color w:val="000000" w:themeColor="text1"/>
        </w:rPr>
        <w:t>采用铝合金开口截面型材的立柱，可采用型材或板材连接。连接件一端应与立柱固定连接，另一端的连接方式不应限制立柱的轴向位移；</w:t>
      </w:r>
    </w:p>
    <w:p w:rsidR="002719DC" w:rsidRPr="00321560" w:rsidRDefault="002719DC" w:rsidP="00DB647F">
      <w:pPr>
        <w:pStyle w:val="afc"/>
        <w:rPr>
          <w:color w:val="000000" w:themeColor="text1"/>
        </w:rPr>
      </w:pPr>
      <w:r w:rsidRPr="00321560">
        <w:rPr>
          <w:rFonts w:hint="eastAsia"/>
          <w:color w:val="000000" w:themeColor="text1"/>
        </w:rPr>
        <w:t>采用闭口截面钢型材的立柱，可采用本条第</w:t>
      </w:r>
      <w:r w:rsidRPr="00321560">
        <w:rPr>
          <w:color w:val="000000" w:themeColor="text1"/>
        </w:rPr>
        <w:t>1</w:t>
      </w:r>
      <w:r w:rsidRPr="00321560">
        <w:rPr>
          <w:rFonts w:hint="eastAsia"/>
          <w:color w:val="000000" w:themeColor="text1"/>
        </w:rPr>
        <w:t>款或第</w:t>
      </w:r>
      <w:r w:rsidRPr="00321560">
        <w:rPr>
          <w:color w:val="000000" w:themeColor="text1"/>
        </w:rPr>
        <w:t>2</w:t>
      </w:r>
      <w:r w:rsidRPr="00321560">
        <w:rPr>
          <w:rFonts w:hint="eastAsia"/>
          <w:color w:val="000000" w:themeColor="text1"/>
        </w:rPr>
        <w:t>款的连接方式；</w:t>
      </w:r>
    </w:p>
    <w:p w:rsidR="002719DC" w:rsidRPr="00321560" w:rsidRDefault="002719DC" w:rsidP="00DB647F">
      <w:pPr>
        <w:pStyle w:val="afc"/>
        <w:rPr>
          <w:color w:val="000000" w:themeColor="text1"/>
        </w:rPr>
      </w:pPr>
      <w:r w:rsidRPr="00321560">
        <w:rPr>
          <w:rFonts w:hint="eastAsia"/>
          <w:color w:val="000000" w:themeColor="text1"/>
        </w:rPr>
        <w:t>上下立柱间宜设置不小于</w:t>
      </w:r>
      <w:r w:rsidRPr="00321560">
        <w:rPr>
          <w:color w:val="000000" w:themeColor="text1"/>
        </w:rPr>
        <w:t>15mm</w:t>
      </w:r>
      <w:r w:rsidRPr="00321560">
        <w:rPr>
          <w:rFonts w:hint="eastAsia"/>
          <w:color w:val="000000" w:themeColor="text1"/>
        </w:rPr>
        <w:t>的</w:t>
      </w:r>
      <w:r w:rsidRPr="00321560">
        <w:rPr>
          <w:color w:val="000000" w:themeColor="text1"/>
        </w:rPr>
        <w:t>缝隙</w:t>
      </w:r>
      <w:r w:rsidRPr="00321560">
        <w:rPr>
          <w:rFonts w:hint="eastAsia"/>
          <w:color w:val="000000" w:themeColor="text1"/>
        </w:rPr>
        <w:t>，立柱接缝宜封闭防水；</w:t>
      </w:r>
    </w:p>
    <w:p w:rsidR="002719DC" w:rsidRPr="00321560" w:rsidRDefault="002719DC" w:rsidP="00DB647F">
      <w:pPr>
        <w:pStyle w:val="afc"/>
        <w:rPr>
          <w:color w:val="000000" w:themeColor="text1"/>
        </w:rPr>
      </w:pPr>
      <w:r w:rsidRPr="00321560">
        <w:rPr>
          <w:rFonts w:hint="eastAsia"/>
          <w:color w:val="000000" w:themeColor="text1"/>
        </w:rPr>
        <w:t>芯柱的材质应与立柱一致，</w:t>
      </w:r>
      <w:r w:rsidRPr="00321560">
        <w:rPr>
          <w:rFonts w:cs="Plotter" w:hint="eastAsia"/>
          <w:color w:val="000000" w:themeColor="text1"/>
        </w:rPr>
        <w:t>芯柱承受弯矩时，</w:t>
      </w:r>
      <w:r w:rsidRPr="00321560">
        <w:rPr>
          <w:rFonts w:hint="eastAsia"/>
          <w:color w:val="000000" w:themeColor="text1"/>
        </w:rPr>
        <w:t>其强度设计值应大于结构设计要求。</w:t>
      </w:r>
    </w:p>
    <w:p w:rsidR="002719DC" w:rsidRPr="00321560" w:rsidRDefault="002719DC" w:rsidP="00C5499B">
      <w:pPr>
        <w:pStyle w:val="a4"/>
        <w:rPr>
          <w:color w:val="000000" w:themeColor="text1"/>
        </w:rPr>
      </w:pPr>
      <w:r w:rsidRPr="00321560">
        <w:rPr>
          <w:rFonts w:hint="eastAsia"/>
          <w:color w:val="000000" w:themeColor="text1"/>
        </w:rPr>
        <w:t>立柱截面主要受力部位的厚度，应符合下列要求：</w:t>
      </w:r>
    </w:p>
    <w:p w:rsidR="002719DC" w:rsidRPr="00321560" w:rsidRDefault="002719DC" w:rsidP="0027558F">
      <w:pPr>
        <w:pStyle w:val="afc"/>
        <w:numPr>
          <w:ilvl w:val="0"/>
          <w:numId w:val="76"/>
        </w:numPr>
        <w:rPr>
          <w:snapToGrid w:val="0"/>
          <w:color w:val="000000" w:themeColor="text1"/>
        </w:rPr>
      </w:pPr>
      <w:r w:rsidRPr="00321560">
        <w:rPr>
          <w:snapToGrid w:val="0"/>
          <w:color w:val="000000" w:themeColor="text1"/>
        </w:rPr>
        <w:t>铝型材截面开口部位的厚度不应小于3.0mm，闭口部位的厚度不应小于2.5mm；</w:t>
      </w:r>
    </w:p>
    <w:p w:rsidR="002719DC" w:rsidRPr="00321560" w:rsidRDefault="002719DC" w:rsidP="00DB647F">
      <w:pPr>
        <w:pStyle w:val="afc"/>
        <w:rPr>
          <w:snapToGrid w:val="0"/>
          <w:color w:val="000000" w:themeColor="text1"/>
        </w:rPr>
      </w:pPr>
      <w:r w:rsidRPr="00321560">
        <w:rPr>
          <w:snapToGrid w:val="0"/>
          <w:color w:val="000000" w:themeColor="text1"/>
        </w:rPr>
        <w:t>铝型材孔壁与螺钉之间直接采用螺纹受拉、压连接时，应进行螺纹受力计算，</w:t>
      </w:r>
      <w:r w:rsidRPr="00321560">
        <w:rPr>
          <w:rFonts w:hint="eastAsia"/>
          <w:color w:val="000000" w:themeColor="text1"/>
        </w:rPr>
        <w:t>型材局部加厚部位的壁厚不应小于连接螺钉的公称直径，宽度不应小于</w:t>
      </w:r>
      <w:r w:rsidRPr="00321560">
        <w:rPr>
          <w:color w:val="000000" w:themeColor="text1"/>
        </w:rPr>
        <w:t>螺钉公称直径</w:t>
      </w:r>
      <w:r w:rsidRPr="00321560">
        <w:rPr>
          <w:rFonts w:hint="eastAsia"/>
          <w:color w:val="000000" w:themeColor="text1"/>
        </w:rPr>
        <w:t>的2.5倍</w:t>
      </w:r>
      <w:r w:rsidRPr="00321560">
        <w:rPr>
          <w:snapToGrid w:val="0"/>
          <w:color w:val="000000" w:themeColor="text1"/>
        </w:rPr>
        <w:t>；</w:t>
      </w:r>
    </w:p>
    <w:p w:rsidR="002719DC" w:rsidRPr="00321560" w:rsidRDefault="002719DC" w:rsidP="00DB647F">
      <w:pPr>
        <w:pStyle w:val="afc"/>
        <w:rPr>
          <w:snapToGrid w:val="0"/>
          <w:color w:val="000000" w:themeColor="text1"/>
        </w:rPr>
      </w:pPr>
      <w:r w:rsidRPr="00321560">
        <w:rPr>
          <w:snapToGrid w:val="0"/>
          <w:color w:val="000000" w:themeColor="text1"/>
        </w:rPr>
        <w:t>钢型材截面主要受力部位的厚度不应小于3.5mm</w:t>
      </w:r>
      <w:r w:rsidRPr="00321560">
        <w:rPr>
          <w:rFonts w:hint="eastAsia"/>
          <w:snapToGrid w:val="0"/>
          <w:color w:val="000000" w:themeColor="text1"/>
        </w:rPr>
        <w:t>，</w:t>
      </w:r>
      <w:r w:rsidRPr="00321560">
        <w:rPr>
          <w:snapToGrid w:val="0"/>
          <w:color w:val="000000" w:themeColor="text1"/>
        </w:rPr>
        <w:t>焊接部位厚度不应小于</w:t>
      </w:r>
      <w:r w:rsidRPr="00321560">
        <w:rPr>
          <w:rFonts w:hint="eastAsia"/>
          <w:snapToGrid w:val="0"/>
          <w:color w:val="000000" w:themeColor="text1"/>
        </w:rPr>
        <w:t>4.0</w:t>
      </w:r>
      <w:r w:rsidRPr="00321560">
        <w:rPr>
          <w:snapToGrid w:val="0"/>
          <w:color w:val="000000" w:themeColor="text1"/>
        </w:rPr>
        <w:t>mm，采用螺纹进行受拉连接时，应进行螺纹受力计算；</w:t>
      </w:r>
    </w:p>
    <w:p w:rsidR="002719DC" w:rsidRPr="00321560" w:rsidRDefault="002719DC" w:rsidP="00DB647F">
      <w:pPr>
        <w:pStyle w:val="afc"/>
        <w:rPr>
          <w:color w:val="000000" w:themeColor="text1"/>
        </w:rPr>
      </w:pPr>
      <w:r w:rsidRPr="00321560">
        <w:rPr>
          <w:snapToGrid w:val="0"/>
          <w:color w:val="000000" w:themeColor="text1"/>
        </w:rPr>
        <w:t>对偏心受压立柱和偏心受拉立柱的杆件，其有效截面宽厚比应符合</w:t>
      </w:r>
      <w:r w:rsidRPr="00321560">
        <w:rPr>
          <w:rFonts w:hint="eastAsia"/>
          <w:color w:val="000000" w:themeColor="text1"/>
        </w:rPr>
        <w:t>本标准第</w:t>
      </w:r>
      <w:r w:rsidR="00C56F3D" w:rsidRPr="00321560">
        <w:rPr>
          <w:color w:val="000000" w:themeColor="text1"/>
        </w:rPr>
        <w:t>8</w:t>
      </w:r>
      <w:r w:rsidR="00FB3BCC" w:rsidRPr="00321560">
        <w:rPr>
          <w:color w:val="000000" w:themeColor="text1"/>
        </w:rPr>
        <w:t>.2.1</w:t>
      </w:r>
      <w:r w:rsidRPr="00321560">
        <w:rPr>
          <w:rFonts w:hint="eastAsia"/>
          <w:color w:val="000000" w:themeColor="text1"/>
        </w:rPr>
        <w:t>条规定。</w:t>
      </w:r>
    </w:p>
    <w:p w:rsidR="002719DC" w:rsidRPr="00321560" w:rsidRDefault="002719DC" w:rsidP="00C5499B">
      <w:pPr>
        <w:pStyle w:val="a4"/>
        <w:rPr>
          <w:color w:val="000000" w:themeColor="text1"/>
        </w:rPr>
      </w:pPr>
      <w:r w:rsidRPr="00321560">
        <w:rPr>
          <w:rFonts w:hint="eastAsia"/>
          <w:color w:val="000000" w:themeColor="text1"/>
        </w:rPr>
        <w:t>立柱的支点应置于主体结构允许受力的部位，如需在主体结构非受力构件部位设支点时，应作必要的结构处理并经验算确定。</w:t>
      </w:r>
    </w:p>
    <w:p w:rsidR="002719DC" w:rsidRPr="00321560" w:rsidRDefault="002719DC" w:rsidP="00C5499B">
      <w:pPr>
        <w:pStyle w:val="a4"/>
        <w:rPr>
          <w:b/>
          <w:color w:val="000000" w:themeColor="text1"/>
        </w:rPr>
      </w:pPr>
      <w:r w:rsidRPr="00321560">
        <w:rPr>
          <w:rFonts w:hint="eastAsia"/>
          <w:color w:val="000000" w:themeColor="text1"/>
        </w:rPr>
        <w:t>立柱与主体结构的连接件应有足够的承载力。铝合金连接件材料厚度不应小于</w:t>
      </w:r>
      <w:r w:rsidRPr="00321560">
        <w:rPr>
          <w:color w:val="000000" w:themeColor="text1"/>
        </w:rPr>
        <w:t>8mm</w:t>
      </w:r>
      <w:r w:rsidRPr="00321560">
        <w:rPr>
          <w:rFonts w:hint="eastAsia"/>
          <w:color w:val="000000" w:themeColor="text1"/>
        </w:rPr>
        <w:t>，钢连接件材料厚度不应小于</w:t>
      </w:r>
      <w:r w:rsidRPr="00321560">
        <w:rPr>
          <w:color w:val="000000" w:themeColor="text1"/>
        </w:rPr>
        <w:t>6mm</w:t>
      </w:r>
      <w:r w:rsidRPr="00321560">
        <w:rPr>
          <w:rFonts w:hint="eastAsia"/>
          <w:color w:val="000000" w:themeColor="text1"/>
        </w:rPr>
        <w:t>，每一连接处的螺栓不应少于</w:t>
      </w:r>
      <w:r w:rsidRPr="00321560">
        <w:rPr>
          <w:color w:val="000000" w:themeColor="text1"/>
        </w:rPr>
        <w:t>2</w:t>
      </w:r>
      <w:r w:rsidRPr="00321560">
        <w:rPr>
          <w:rFonts w:hint="eastAsia"/>
          <w:color w:val="000000" w:themeColor="text1"/>
        </w:rPr>
        <w:t>个，螺栓直径不小于</w:t>
      </w:r>
      <w:r w:rsidRPr="00321560">
        <w:rPr>
          <w:color w:val="000000" w:themeColor="text1"/>
        </w:rPr>
        <w:t>10mm</w:t>
      </w:r>
      <w:r w:rsidRPr="00321560">
        <w:rPr>
          <w:rFonts w:hint="eastAsia"/>
          <w:color w:val="000000" w:themeColor="text1"/>
        </w:rPr>
        <w:t>。采用焊接时，应计算焊缝尺寸并标注焊接要求。</w:t>
      </w:r>
    </w:p>
    <w:p w:rsidR="002719DC" w:rsidRPr="00321560" w:rsidRDefault="002719DC" w:rsidP="00C5499B">
      <w:pPr>
        <w:pStyle w:val="a4"/>
        <w:rPr>
          <w:b/>
          <w:color w:val="000000" w:themeColor="text1"/>
        </w:rPr>
      </w:pPr>
      <w:r w:rsidRPr="00321560">
        <w:rPr>
          <w:rFonts w:hint="eastAsia"/>
          <w:color w:val="000000" w:themeColor="text1"/>
        </w:rPr>
        <w:lastRenderedPageBreak/>
        <w:t>幕墙立柱上终端外露型材腔口应封闭,下端应设泄水口。</w:t>
      </w:r>
    </w:p>
    <w:p w:rsidR="002719DC" w:rsidRPr="00321560" w:rsidRDefault="002719DC" w:rsidP="00C5499B">
      <w:pPr>
        <w:pStyle w:val="a4"/>
        <w:rPr>
          <w:color w:val="000000" w:themeColor="text1"/>
        </w:rPr>
      </w:pPr>
      <w:r w:rsidRPr="00321560">
        <w:rPr>
          <w:color w:val="000000" w:themeColor="text1"/>
        </w:rPr>
        <w:t>U</w:t>
      </w:r>
      <w:r w:rsidRPr="00321560">
        <w:rPr>
          <w:rFonts w:hint="eastAsia"/>
          <w:color w:val="000000" w:themeColor="text1"/>
        </w:rPr>
        <w:t>型</w:t>
      </w:r>
      <w:r w:rsidRPr="00321560">
        <w:rPr>
          <w:color w:val="000000" w:themeColor="text1"/>
        </w:rPr>
        <w:t>通槽</w:t>
      </w:r>
      <w:r w:rsidRPr="00321560">
        <w:rPr>
          <w:rFonts w:hint="eastAsia"/>
          <w:color w:val="000000" w:themeColor="text1"/>
        </w:rPr>
        <w:t>型材槽壁有效</w:t>
      </w:r>
      <w:r w:rsidRPr="00321560">
        <w:rPr>
          <w:color w:val="000000" w:themeColor="text1"/>
        </w:rPr>
        <w:t>厚</w:t>
      </w:r>
      <w:r w:rsidRPr="00321560">
        <w:rPr>
          <w:rFonts w:hint="eastAsia"/>
          <w:color w:val="000000" w:themeColor="text1"/>
        </w:rPr>
        <w:t>度</w:t>
      </w:r>
      <w:r w:rsidRPr="00321560">
        <w:rPr>
          <w:color w:val="000000" w:themeColor="text1"/>
        </w:rPr>
        <w:t>不应小于</w:t>
      </w:r>
      <w:r w:rsidRPr="00321560">
        <w:rPr>
          <w:rFonts w:hint="eastAsia"/>
          <w:color w:val="000000" w:themeColor="text1"/>
        </w:rPr>
        <w:t>3.0mm，螺钉有效入槽</w:t>
      </w:r>
      <w:r w:rsidRPr="00321560">
        <w:rPr>
          <w:color w:val="000000" w:themeColor="text1"/>
        </w:rPr>
        <w:t>深度</w:t>
      </w:r>
      <w:r w:rsidRPr="00321560">
        <w:rPr>
          <w:rFonts w:hint="eastAsia"/>
          <w:color w:val="000000" w:themeColor="text1"/>
        </w:rPr>
        <w:t>不应</w:t>
      </w:r>
      <w:r w:rsidRPr="00321560">
        <w:rPr>
          <w:color w:val="000000" w:themeColor="text1"/>
        </w:rPr>
        <w:t>小于16</w:t>
      </w:r>
      <w:r w:rsidRPr="00321560">
        <w:rPr>
          <w:rFonts w:hint="eastAsia"/>
          <w:color w:val="000000" w:themeColor="text1"/>
        </w:rPr>
        <w:t>mm，螺钉间距不应大于250</w:t>
      </w:r>
      <w:r w:rsidRPr="00321560">
        <w:rPr>
          <w:color w:val="000000" w:themeColor="text1"/>
        </w:rPr>
        <w:t>mm</w:t>
      </w:r>
      <w:r w:rsidRPr="00321560">
        <w:rPr>
          <w:rFonts w:hint="eastAsia"/>
          <w:b/>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幕墙</w:t>
      </w:r>
      <w:r w:rsidRPr="00321560">
        <w:rPr>
          <w:color w:val="000000" w:themeColor="text1"/>
        </w:rPr>
        <w:t>立柱以钢型材</w:t>
      </w:r>
      <w:r w:rsidRPr="00321560">
        <w:rPr>
          <w:rFonts w:hint="eastAsia"/>
          <w:color w:val="000000" w:themeColor="text1"/>
        </w:rPr>
        <w:t>为</w:t>
      </w:r>
      <w:r w:rsidRPr="00321560">
        <w:rPr>
          <w:color w:val="000000" w:themeColor="text1"/>
        </w:rPr>
        <w:t>受力</w:t>
      </w:r>
      <w:r w:rsidRPr="00321560">
        <w:rPr>
          <w:rFonts w:hint="eastAsia"/>
          <w:color w:val="000000" w:themeColor="text1"/>
        </w:rPr>
        <w:t>构件</w:t>
      </w:r>
      <w:r w:rsidRPr="00321560">
        <w:rPr>
          <w:color w:val="000000" w:themeColor="text1"/>
        </w:rPr>
        <w:t>，</w:t>
      </w:r>
      <w:r w:rsidRPr="00321560">
        <w:rPr>
          <w:rFonts w:hint="eastAsia"/>
          <w:color w:val="000000" w:themeColor="text1"/>
        </w:rPr>
        <w:t>立柱</w:t>
      </w:r>
      <w:r w:rsidRPr="00321560">
        <w:rPr>
          <w:color w:val="000000" w:themeColor="text1"/>
        </w:rPr>
        <w:t>外包覆</w:t>
      </w:r>
      <w:r w:rsidRPr="00321560">
        <w:rPr>
          <w:rFonts w:hint="eastAsia"/>
          <w:color w:val="000000" w:themeColor="text1"/>
        </w:rPr>
        <w:t>装饰</w:t>
      </w:r>
      <w:r w:rsidRPr="00321560">
        <w:rPr>
          <w:color w:val="000000" w:themeColor="text1"/>
        </w:rPr>
        <w:t>性的铝型材</w:t>
      </w:r>
      <w:r w:rsidRPr="00321560">
        <w:rPr>
          <w:rFonts w:hint="eastAsia"/>
          <w:color w:val="000000" w:themeColor="text1"/>
        </w:rPr>
        <w:t>或</w:t>
      </w:r>
      <w:r w:rsidRPr="00321560">
        <w:rPr>
          <w:color w:val="000000" w:themeColor="text1"/>
        </w:rPr>
        <w:t>不锈钢等材料</w:t>
      </w:r>
      <w:r w:rsidRPr="00321560">
        <w:rPr>
          <w:rFonts w:hint="eastAsia"/>
          <w:color w:val="000000" w:themeColor="text1"/>
        </w:rPr>
        <w:t>时</w:t>
      </w:r>
      <w:r w:rsidRPr="00321560">
        <w:rPr>
          <w:color w:val="000000" w:themeColor="text1"/>
        </w:rPr>
        <w:t>，</w:t>
      </w:r>
      <w:r w:rsidRPr="00321560">
        <w:rPr>
          <w:rFonts w:hint="eastAsia"/>
          <w:color w:val="000000" w:themeColor="text1"/>
        </w:rPr>
        <w:t>其</w:t>
      </w:r>
      <w:r w:rsidRPr="00321560">
        <w:rPr>
          <w:color w:val="000000" w:themeColor="text1"/>
        </w:rPr>
        <w:t>截面构造应</w:t>
      </w:r>
      <w:r w:rsidRPr="00321560">
        <w:rPr>
          <w:rFonts w:hint="eastAsia"/>
          <w:color w:val="000000" w:themeColor="text1"/>
        </w:rPr>
        <w:t>符合以下</w:t>
      </w:r>
      <w:r w:rsidRPr="00321560">
        <w:rPr>
          <w:color w:val="000000" w:themeColor="text1"/>
        </w:rPr>
        <w:t>要求</w:t>
      </w:r>
      <w:r w:rsidRPr="00321560">
        <w:rPr>
          <w:rFonts w:hint="eastAsia"/>
          <w:color w:val="000000" w:themeColor="text1"/>
        </w:rPr>
        <w:t>：</w:t>
      </w:r>
    </w:p>
    <w:p w:rsidR="002719DC" w:rsidRPr="00321560" w:rsidRDefault="002719DC" w:rsidP="0027558F">
      <w:pPr>
        <w:pStyle w:val="afc"/>
        <w:numPr>
          <w:ilvl w:val="0"/>
          <w:numId w:val="79"/>
        </w:numPr>
        <w:rPr>
          <w:color w:val="000000" w:themeColor="text1"/>
        </w:rPr>
      </w:pPr>
      <w:r w:rsidRPr="00321560">
        <w:rPr>
          <w:color w:val="000000" w:themeColor="text1"/>
        </w:rPr>
        <w:t>钢型材宜采用</w:t>
      </w:r>
      <w:r w:rsidRPr="00321560">
        <w:rPr>
          <w:rFonts w:hint="eastAsia"/>
          <w:color w:val="000000" w:themeColor="text1"/>
        </w:rPr>
        <w:t>按</w:t>
      </w:r>
      <w:r w:rsidRPr="00321560">
        <w:rPr>
          <w:color w:val="000000" w:themeColor="text1"/>
        </w:rPr>
        <w:t>现行国家标准</w:t>
      </w:r>
      <w:r w:rsidRPr="00321560">
        <w:rPr>
          <w:rFonts w:hint="eastAsia"/>
          <w:color w:val="000000" w:themeColor="text1"/>
        </w:rPr>
        <w:t>生产制作的定型产品；</w:t>
      </w:r>
    </w:p>
    <w:p w:rsidR="002719DC" w:rsidRPr="00321560" w:rsidRDefault="002719DC" w:rsidP="00DB647F">
      <w:pPr>
        <w:pStyle w:val="afc"/>
        <w:rPr>
          <w:color w:val="000000" w:themeColor="text1"/>
        </w:rPr>
      </w:pPr>
      <w:r w:rsidRPr="00321560">
        <w:rPr>
          <w:rFonts w:hint="eastAsia"/>
          <w:color w:val="000000" w:themeColor="text1"/>
        </w:rPr>
        <w:t>装饰</w:t>
      </w:r>
      <w:r w:rsidRPr="00321560">
        <w:rPr>
          <w:color w:val="000000" w:themeColor="text1"/>
        </w:rPr>
        <w:t>性铝</w:t>
      </w:r>
      <w:r w:rsidRPr="00321560">
        <w:rPr>
          <w:rFonts w:hint="eastAsia"/>
          <w:color w:val="000000" w:themeColor="text1"/>
        </w:rPr>
        <w:t>合金</w:t>
      </w:r>
      <w:r w:rsidRPr="00321560">
        <w:rPr>
          <w:color w:val="000000" w:themeColor="text1"/>
        </w:rPr>
        <w:t>型材</w:t>
      </w:r>
      <w:r w:rsidRPr="00321560">
        <w:rPr>
          <w:rFonts w:hint="eastAsia"/>
          <w:color w:val="000000" w:themeColor="text1"/>
        </w:rPr>
        <w:t>截面</w:t>
      </w:r>
      <w:r w:rsidRPr="00321560">
        <w:rPr>
          <w:color w:val="000000" w:themeColor="text1"/>
        </w:rPr>
        <w:t>构造和型材壁厚应符合</w:t>
      </w:r>
      <w:r w:rsidRPr="00321560">
        <w:rPr>
          <w:rFonts w:hint="eastAsia"/>
          <w:color w:val="000000" w:themeColor="text1"/>
        </w:rPr>
        <w:t xml:space="preserve">GB/T </w:t>
      </w:r>
      <w:r w:rsidRPr="00321560">
        <w:rPr>
          <w:color w:val="000000" w:themeColor="text1"/>
        </w:rPr>
        <w:t>5237</w:t>
      </w:r>
      <w:r w:rsidRPr="00321560">
        <w:rPr>
          <w:rFonts w:hint="eastAsia"/>
          <w:color w:val="000000" w:themeColor="text1"/>
        </w:rPr>
        <w:t>及</w:t>
      </w:r>
      <w:r w:rsidRPr="00321560">
        <w:rPr>
          <w:color w:val="000000" w:themeColor="text1"/>
        </w:rPr>
        <w:t>铝合金</w:t>
      </w:r>
      <w:r w:rsidRPr="00321560">
        <w:rPr>
          <w:rFonts w:hint="eastAsia"/>
          <w:color w:val="000000" w:themeColor="text1"/>
        </w:rPr>
        <w:t>制作</w:t>
      </w:r>
      <w:r w:rsidRPr="00321560">
        <w:rPr>
          <w:color w:val="000000" w:themeColor="text1"/>
        </w:rPr>
        <w:t>、构造的要求，与钢型材之间</w:t>
      </w:r>
      <w:r w:rsidRPr="00321560">
        <w:rPr>
          <w:rFonts w:hint="eastAsia"/>
          <w:color w:val="000000" w:themeColor="text1"/>
        </w:rPr>
        <w:t>应</w:t>
      </w:r>
      <w:r w:rsidRPr="00321560">
        <w:rPr>
          <w:color w:val="000000" w:themeColor="text1"/>
        </w:rPr>
        <w:t>有良好的防</w:t>
      </w:r>
      <w:r w:rsidRPr="00321560">
        <w:rPr>
          <w:rFonts w:hint="eastAsia"/>
          <w:color w:val="000000" w:themeColor="text1"/>
        </w:rPr>
        <w:t>腐</w:t>
      </w:r>
      <w:r w:rsidRPr="00321560">
        <w:rPr>
          <w:color w:val="000000" w:themeColor="text1"/>
        </w:rPr>
        <w:t>隔离措施</w:t>
      </w:r>
      <w:r w:rsidRPr="00321560">
        <w:rPr>
          <w:rFonts w:hint="eastAsia"/>
          <w:color w:val="000000" w:themeColor="text1"/>
        </w:rPr>
        <w:t>；</w:t>
      </w:r>
    </w:p>
    <w:p w:rsidR="002719DC" w:rsidRPr="00321560" w:rsidRDefault="002719DC" w:rsidP="00DB647F">
      <w:pPr>
        <w:pStyle w:val="afc"/>
        <w:rPr>
          <w:color w:val="000000" w:themeColor="text1"/>
        </w:rPr>
      </w:pPr>
      <w:r w:rsidRPr="00321560">
        <w:rPr>
          <w:rFonts w:hint="eastAsia"/>
          <w:color w:val="000000" w:themeColor="text1"/>
        </w:rPr>
        <w:t>外包覆装饰性</w:t>
      </w:r>
      <w:r w:rsidRPr="00321560">
        <w:rPr>
          <w:color w:val="000000" w:themeColor="text1"/>
        </w:rPr>
        <w:t>材料与钢型材</w:t>
      </w:r>
      <w:r w:rsidRPr="00321560">
        <w:rPr>
          <w:rFonts w:hint="eastAsia"/>
          <w:color w:val="000000" w:themeColor="text1"/>
        </w:rPr>
        <w:t>间</w:t>
      </w:r>
      <w:r w:rsidRPr="00321560">
        <w:rPr>
          <w:color w:val="000000" w:themeColor="text1"/>
        </w:rPr>
        <w:t>，应</w:t>
      </w:r>
      <w:r w:rsidRPr="00321560">
        <w:rPr>
          <w:rFonts w:hint="eastAsia"/>
          <w:color w:val="000000" w:themeColor="text1"/>
        </w:rPr>
        <w:t>做好</w:t>
      </w:r>
      <w:r w:rsidRPr="00321560">
        <w:rPr>
          <w:color w:val="000000" w:themeColor="text1"/>
        </w:rPr>
        <w:t>连接构造设计</w:t>
      </w:r>
      <w:r w:rsidRPr="00321560">
        <w:rPr>
          <w:rFonts w:hint="eastAsia"/>
          <w:color w:val="000000" w:themeColor="text1"/>
        </w:rPr>
        <w:t>。</w:t>
      </w:r>
    </w:p>
    <w:p w:rsidR="002719DC" w:rsidRPr="00321560" w:rsidRDefault="002719DC" w:rsidP="00C5499B">
      <w:pPr>
        <w:pStyle w:val="a4"/>
        <w:rPr>
          <w:b/>
          <w:color w:val="000000" w:themeColor="text1"/>
        </w:rPr>
      </w:pPr>
      <w:r w:rsidRPr="00321560">
        <w:rPr>
          <w:rFonts w:hint="eastAsia"/>
          <w:color w:val="000000" w:themeColor="text1"/>
        </w:rPr>
        <w:t>幕墙构件</w:t>
      </w:r>
      <w:r w:rsidRPr="00321560">
        <w:rPr>
          <w:color w:val="000000" w:themeColor="text1"/>
        </w:rPr>
        <w:t>不宜采用铝</w:t>
      </w:r>
      <w:r w:rsidRPr="00321560">
        <w:rPr>
          <w:rFonts w:hint="eastAsia"/>
          <w:color w:val="000000" w:themeColor="text1"/>
        </w:rPr>
        <w:t>合金</w:t>
      </w:r>
      <w:r w:rsidRPr="00321560">
        <w:rPr>
          <w:color w:val="000000" w:themeColor="text1"/>
        </w:rPr>
        <w:t>型材腔内</w:t>
      </w:r>
      <w:r w:rsidRPr="00321560">
        <w:rPr>
          <w:rFonts w:hint="eastAsia"/>
          <w:color w:val="000000" w:themeColor="text1"/>
        </w:rPr>
        <w:t>衬套</w:t>
      </w:r>
      <w:r w:rsidRPr="00321560">
        <w:rPr>
          <w:color w:val="000000" w:themeColor="text1"/>
        </w:rPr>
        <w:t>钢型材作为共同参与受力</w:t>
      </w:r>
      <w:r w:rsidRPr="00321560">
        <w:rPr>
          <w:rFonts w:hint="eastAsia"/>
          <w:color w:val="000000" w:themeColor="text1"/>
        </w:rPr>
        <w:t>的</w:t>
      </w:r>
      <w:r w:rsidRPr="00321560">
        <w:rPr>
          <w:color w:val="000000" w:themeColor="text1"/>
        </w:rPr>
        <w:t>钢铝组合</w:t>
      </w:r>
      <w:r w:rsidRPr="00321560">
        <w:rPr>
          <w:rFonts w:hint="eastAsia"/>
          <w:color w:val="000000" w:themeColor="text1"/>
        </w:rPr>
        <w:t>构件</w:t>
      </w:r>
      <w:r w:rsidRPr="00321560">
        <w:rPr>
          <w:color w:val="000000" w:themeColor="text1"/>
        </w:rPr>
        <w:t>。</w:t>
      </w:r>
      <w:r w:rsidRPr="00321560">
        <w:rPr>
          <w:rFonts w:hint="eastAsia"/>
          <w:color w:val="000000" w:themeColor="text1"/>
        </w:rPr>
        <w:t>确需应用时</w:t>
      </w:r>
      <w:r w:rsidRPr="00321560">
        <w:rPr>
          <w:color w:val="000000" w:themeColor="text1"/>
        </w:rPr>
        <w:t>，除构造上应满足相应要求外，设计计算应符合本标准</w:t>
      </w:r>
      <w:r w:rsidRPr="00321560">
        <w:rPr>
          <w:rFonts w:hint="eastAsia"/>
          <w:color w:val="000000" w:themeColor="text1"/>
        </w:rPr>
        <w:t>第</w:t>
      </w:r>
      <w:r w:rsidR="00C56F3D" w:rsidRPr="00321560">
        <w:rPr>
          <w:color w:val="000000" w:themeColor="text1"/>
        </w:rPr>
        <w:t>8</w:t>
      </w:r>
      <w:r w:rsidR="00FB3BCC" w:rsidRPr="00321560">
        <w:rPr>
          <w:color w:val="000000" w:themeColor="text1"/>
        </w:rPr>
        <w:t>.5.9</w:t>
      </w:r>
      <w:r w:rsidRPr="00321560">
        <w:rPr>
          <w:rFonts w:hint="eastAsia"/>
          <w:color w:val="000000" w:themeColor="text1"/>
        </w:rPr>
        <w:t>条</w:t>
      </w:r>
      <w:r w:rsidRPr="00321560">
        <w:rPr>
          <w:color w:val="000000" w:themeColor="text1"/>
        </w:rPr>
        <w:t>规定。</w:t>
      </w:r>
    </w:p>
    <w:p w:rsidR="002719DC" w:rsidRPr="000B53C0" w:rsidRDefault="002719DC" w:rsidP="008D4543">
      <w:pPr>
        <w:pStyle w:val="a3"/>
        <w:spacing w:before="156" w:after="156"/>
        <w:rPr>
          <w:b/>
          <w:color w:val="000000" w:themeColor="text1"/>
        </w:rPr>
      </w:pPr>
      <w:bookmarkStart w:id="317" w:name="_Toc62232327"/>
      <w:r w:rsidRPr="000B53C0">
        <w:rPr>
          <w:rFonts w:hint="eastAsia"/>
          <w:b/>
          <w:color w:val="000000" w:themeColor="text1"/>
        </w:rPr>
        <w:t>横梁结构设计</w:t>
      </w:r>
      <w:bookmarkEnd w:id="317"/>
    </w:p>
    <w:p w:rsidR="002719DC" w:rsidRPr="00321560" w:rsidRDefault="002719DC" w:rsidP="00C5499B">
      <w:pPr>
        <w:pStyle w:val="a4"/>
        <w:rPr>
          <w:color w:val="000000" w:themeColor="text1"/>
        </w:rPr>
      </w:pPr>
      <w:r w:rsidRPr="00321560">
        <w:rPr>
          <w:rFonts w:hint="eastAsia"/>
          <w:color w:val="000000" w:themeColor="text1"/>
        </w:rPr>
        <w:t>横梁截面可根据建筑造型的需要，按照面板作用在横梁上的荷载和横梁不同支承状况产生的弯矩、剪力和扭矩计算确定。横梁承受轴向</w:t>
      </w:r>
      <w:r w:rsidRPr="00321560">
        <w:rPr>
          <w:color w:val="000000" w:themeColor="text1"/>
        </w:rPr>
        <w:t>力</w:t>
      </w:r>
      <w:r w:rsidRPr="00321560">
        <w:rPr>
          <w:rFonts w:hint="eastAsia"/>
          <w:color w:val="000000" w:themeColor="text1"/>
        </w:rPr>
        <w:t>时，</w:t>
      </w:r>
      <w:r w:rsidRPr="00321560">
        <w:rPr>
          <w:color w:val="000000" w:themeColor="text1"/>
        </w:rPr>
        <w:t>尚</w:t>
      </w:r>
      <w:r w:rsidRPr="00321560">
        <w:rPr>
          <w:rFonts w:hint="eastAsia"/>
          <w:color w:val="000000" w:themeColor="text1"/>
        </w:rPr>
        <w:t>应验算轴向力影响。</w:t>
      </w:r>
    </w:p>
    <w:p w:rsidR="002719DC" w:rsidRPr="00321560" w:rsidRDefault="002719DC" w:rsidP="00C5499B">
      <w:pPr>
        <w:pStyle w:val="a4"/>
        <w:rPr>
          <w:color w:val="000000" w:themeColor="text1"/>
        </w:rPr>
      </w:pPr>
      <w:r w:rsidRPr="00321560">
        <w:rPr>
          <w:rFonts w:hint="eastAsia"/>
          <w:color w:val="000000" w:themeColor="text1"/>
        </w:rPr>
        <w:t>横梁截面的抗弯强度、抗剪强度和稳定性，应符合下列规定：</w:t>
      </w:r>
    </w:p>
    <w:p w:rsidR="002719DC" w:rsidRPr="00321560" w:rsidRDefault="002719DC" w:rsidP="0027558F">
      <w:pPr>
        <w:pStyle w:val="afc"/>
        <w:numPr>
          <w:ilvl w:val="0"/>
          <w:numId w:val="80"/>
        </w:numPr>
        <w:rPr>
          <w:color w:val="000000" w:themeColor="text1"/>
        </w:rPr>
      </w:pPr>
      <w:r w:rsidRPr="00321560">
        <w:rPr>
          <w:rFonts w:hint="eastAsia"/>
          <w:color w:val="000000" w:themeColor="text1"/>
        </w:rPr>
        <w:t>轧制或焊接钢型材横梁，应符合GB 50017的规定；</w:t>
      </w:r>
    </w:p>
    <w:p w:rsidR="002719DC" w:rsidRPr="00321560" w:rsidRDefault="002719DC" w:rsidP="009840F7">
      <w:pPr>
        <w:pStyle w:val="afc"/>
        <w:rPr>
          <w:color w:val="000000" w:themeColor="text1"/>
        </w:rPr>
      </w:pPr>
      <w:r w:rsidRPr="00321560">
        <w:rPr>
          <w:rFonts w:hint="eastAsia"/>
          <w:color w:val="000000" w:themeColor="text1"/>
        </w:rPr>
        <w:t>冷弯薄壁型钢横梁，应符合GB 50018的规定；铝合金型材横梁应符合GB 50429的规定；</w:t>
      </w:r>
    </w:p>
    <w:p w:rsidR="002719DC" w:rsidRPr="00321560" w:rsidRDefault="002719DC" w:rsidP="009840F7">
      <w:pPr>
        <w:pStyle w:val="afc"/>
        <w:rPr>
          <w:color w:val="000000" w:themeColor="text1"/>
        </w:rPr>
      </w:pPr>
      <w:r w:rsidRPr="00321560">
        <w:rPr>
          <w:rFonts w:hint="eastAsia"/>
          <w:color w:val="000000" w:themeColor="text1"/>
        </w:rPr>
        <w:t>横梁截面的抗弯强度、抗剪强度和稳定性也可采用有限元方式分析。</w:t>
      </w:r>
    </w:p>
    <w:p w:rsidR="002719DC" w:rsidRPr="00321560" w:rsidRDefault="002719DC" w:rsidP="00C5499B">
      <w:pPr>
        <w:pStyle w:val="a4"/>
        <w:rPr>
          <w:color w:val="000000" w:themeColor="text1"/>
          <w:sz w:val="24"/>
        </w:rPr>
      </w:pPr>
      <w:r w:rsidRPr="00321560">
        <w:rPr>
          <w:rFonts w:hint="eastAsia"/>
          <w:color w:val="000000" w:themeColor="text1"/>
        </w:rPr>
        <w:t>双向受弯横梁受弯承载力可按下列公式计算</w:t>
      </w:r>
      <w:r w:rsidRPr="00321560">
        <w:rPr>
          <w:rFonts w:hint="eastAsia"/>
          <w:color w:val="000000" w:themeColor="text1"/>
          <w:sz w:val="24"/>
        </w:rPr>
        <w:t xml:space="preserve">： </w:t>
      </w:r>
    </w:p>
    <w:p w:rsidR="002719DC" w:rsidRPr="00321560" w:rsidRDefault="00C25547" w:rsidP="006E46C6">
      <w:pPr>
        <w:pStyle w:val="afffffffffe"/>
        <w:rPr>
          <w:color w:val="000000" w:themeColor="text1"/>
        </w:rPr>
      </w:pPr>
      <w:r w:rsidRPr="00321560">
        <w:rPr>
          <w:color w:val="000000" w:themeColor="text1"/>
          <w:position w:val="-32"/>
        </w:rPr>
        <w:object w:dxaOrig="1680" w:dyaOrig="740">
          <v:shape id="_x0000_i1646" type="#_x0000_t75" style="width:85pt;height:38.5pt" o:ole="">
            <v:imagedata r:id="rId1196" o:title=""/>
          </v:shape>
          <o:OLEObject Type="Embed" ProgID="Equation.DSMT4" ShapeID="_x0000_i1646" DrawAspect="Content" ObjectID="_1681285737" r:id="rId1197"/>
        </w:object>
      </w:r>
      <w:r w:rsidR="000A1222" w:rsidRPr="00321560">
        <w:rPr>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AD0271">
      <w:pPr>
        <w:snapToGrid w:val="0"/>
        <w:spacing w:before="93" w:after="93" w:line="400" w:lineRule="exact"/>
        <w:rPr>
          <w:rFonts w:asciiTheme="minorEastAsia" w:hAnsiTheme="minorEastAsia"/>
          <w:color w:val="000000" w:themeColor="text1"/>
          <w:szCs w:val="21"/>
        </w:rPr>
      </w:pPr>
      <w:r w:rsidRPr="00321560">
        <w:rPr>
          <w:rFonts w:asciiTheme="minorEastAsia" w:hAnsiTheme="minorEastAsia" w:hint="eastAsia"/>
          <w:color w:val="000000" w:themeColor="text1"/>
          <w:szCs w:val="21"/>
        </w:rPr>
        <w:t>式中</w:t>
      </w:r>
      <w:r w:rsidRPr="00321560">
        <w:rPr>
          <w:rFonts w:asciiTheme="minorEastAsia" w:hAnsiTheme="minorEastAsia" w:hint="eastAsia"/>
          <w:color w:val="000000" w:themeColor="text1"/>
          <w:szCs w:val="21"/>
        </w:rPr>
        <w:t xml:space="preserve"> </w:t>
      </w:r>
      <w:r w:rsidRPr="00321560">
        <w:rPr>
          <w:rFonts w:asciiTheme="minorEastAsia" w:hAnsiTheme="minorEastAsia"/>
          <w:i/>
          <w:color w:val="000000" w:themeColor="text1"/>
          <w:position w:val="-12"/>
          <w:szCs w:val="21"/>
        </w:rPr>
        <w:object w:dxaOrig="380" w:dyaOrig="360">
          <v:shape id="_x0000_i1647" type="#_x0000_t75" style="width:19.5pt;height:19pt" o:ole="">
            <v:imagedata r:id="rId1198" o:title=""/>
          </v:shape>
          <o:OLEObject Type="Embed" ProgID="Equation.DSMT4" ShapeID="_x0000_i1647" DrawAspect="Content" ObjectID="_1681285738" r:id="rId1199"/>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横梁沿</w:t>
      </w:r>
      <w:r w:rsidRPr="00321560">
        <w:rPr>
          <w:rFonts w:asciiTheme="minorEastAsia" w:hAnsiTheme="minorEastAsia"/>
          <w:color w:val="000000" w:themeColor="text1"/>
          <w:szCs w:val="21"/>
        </w:rPr>
        <w:t>x</w:t>
      </w:r>
      <w:r w:rsidRPr="00321560">
        <w:rPr>
          <w:rFonts w:asciiTheme="minorEastAsia" w:hAnsiTheme="minorEastAsia" w:hint="eastAsia"/>
          <w:color w:val="000000" w:themeColor="text1"/>
          <w:szCs w:val="21"/>
        </w:rPr>
        <w:t>轴（平行于幕墙平面方向）的弯矩设计值（</w:t>
      </w:r>
      <w:r w:rsidRPr="00321560">
        <w:rPr>
          <w:rFonts w:asciiTheme="minorEastAsia" w:hAnsiTheme="minorEastAsia"/>
          <w:color w:val="000000" w:themeColor="text1"/>
          <w:szCs w:val="21"/>
        </w:rPr>
        <w:t>N</w:t>
      </w:r>
      <w:r w:rsidRPr="00321560">
        <w:rPr>
          <w:color w:val="000000" w:themeColor="text1"/>
          <w:szCs w:val="21"/>
        </w:rPr>
        <w:sym w:font="UniversalMath1 BT" w:char="F02E"/>
      </w:r>
      <w:r w:rsidRPr="00321560">
        <w:rPr>
          <w:rFonts w:asciiTheme="minorEastAsia" w:hAnsiTheme="minorEastAsia"/>
          <w:color w:val="000000" w:themeColor="text1"/>
          <w:szCs w:val="21"/>
        </w:rPr>
        <w:t>mm</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position w:val="-14"/>
          <w:szCs w:val="21"/>
        </w:rPr>
        <w:object w:dxaOrig="380" w:dyaOrig="380">
          <v:shape id="_x0000_i1648" type="#_x0000_t75" style="width:19.5pt;height:19.5pt" o:ole="">
            <v:imagedata r:id="rId1200" o:title=""/>
          </v:shape>
          <o:OLEObject Type="Embed" ProgID="Equation.DSMT4" ShapeID="_x0000_i1648" DrawAspect="Content" ObjectID="_1681285739" r:id="rId1201"/>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横梁沿</w:t>
      </w:r>
      <w:r w:rsidRPr="00321560">
        <w:rPr>
          <w:rFonts w:asciiTheme="minorEastAsia" w:hAnsiTheme="minorEastAsia"/>
          <w:color w:val="000000" w:themeColor="text1"/>
          <w:szCs w:val="21"/>
        </w:rPr>
        <w:t>y</w:t>
      </w:r>
      <w:r w:rsidRPr="00321560">
        <w:rPr>
          <w:rFonts w:asciiTheme="minorEastAsia" w:hAnsiTheme="minorEastAsia" w:hint="eastAsia"/>
          <w:color w:val="000000" w:themeColor="text1"/>
          <w:szCs w:val="21"/>
        </w:rPr>
        <w:t>轴（垂直于幕墙平面方向）的弯矩设计值（</w:t>
      </w:r>
      <w:r w:rsidRPr="00321560">
        <w:rPr>
          <w:rFonts w:asciiTheme="minorEastAsia" w:hAnsiTheme="minorEastAsia"/>
          <w:color w:val="000000" w:themeColor="text1"/>
          <w:szCs w:val="21"/>
        </w:rPr>
        <w:t>N</w:t>
      </w:r>
      <w:r w:rsidRPr="00321560">
        <w:rPr>
          <w:color w:val="000000" w:themeColor="text1"/>
          <w:szCs w:val="21"/>
        </w:rPr>
        <w:sym w:font="UniversalMath1 BT" w:char="F02E"/>
      </w:r>
      <w:r w:rsidRPr="00321560">
        <w:rPr>
          <w:rFonts w:asciiTheme="minorEastAsia" w:hAnsiTheme="minorEastAsia"/>
          <w:color w:val="000000" w:themeColor="text1"/>
          <w:szCs w:val="21"/>
        </w:rPr>
        <w:t>mm</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position w:val="-12"/>
          <w:szCs w:val="21"/>
        </w:rPr>
        <w:object w:dxaOrig="380" w:dyaOrig="360">
          <v:shape id="_x0000_i1649" type="#_x0000_t75" style="width:19.5pt;height:19pt" o:ole="">
            <v:imagedata r:id="rId1202" o:title=""/>
          </v:shape>
          <o:OLEObject Type="Embed" ProgID="Equation.DSMT4" ShapeID="_x0000_i1649" DrawAspect="Content" ObjectID="_1681285740" r:id="rId1203"/>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横梁截面沿</w:t>
      </w:r>
      <w:r w:rsidRPr="00321560">
        <w:rPr>
          <w:rFonts w:asciiTheme="minorEastAsia" w:hAnsiTheme="minorEastAsia"/>
          <w:color w:val="000000" w:themeColor="text1"/>
          <w:szCs w:val="21"/>
        </w:rPr>
        <w:t>x</w:t>
      </w:r>
      <w:r w:rsidRPr="00321560">
        <w:rPr>
          <w:rFonts w:asciiTheme="minorEastAsia" w:hAnsiTheme="minorEastAsia" w:hint="eastAsia"/>
          <w:color w:val="000000" w:themeColor="text1"/>
          <w:szCs w:val="21"/>
        </w:rPr>
        <w:t>轴（幕墙平面内方向）的净截面最小抵抗矩（</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vertAlign w:val="superscript"/>
        </w:rPr>
        <w:t>3</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position w:val="-14"/>
          <w:szCs w:val="21"/>
        </w:rPr>
        <w:object w:dxaOrig="380" w:dyaOrig="380">
          <v:shape id="_x0000_i1650" type="#_x0000_t75" style="width:19.5pt;height:19.5pt" o:ole="">
            <v:imagedata r:id="rId1204" o:title=""/>
          </v:shape>
          <o:OLEObject Type="Embed" ProgID="Equation.DSMT4" ShapeID="_x0000_i1650" DrawAspect="Content" ObjectID="_1681285741" r:id="rId1205"/>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横梁截面沿</w:t>
      </w:r>
      <w:r w:rsidRPr="00321560">
        <w:rPr>
          <w:rFonts w:asciiTheme="minorEastAsia" w:hAnsiTheme="minorEastAsia"/>
          <w:color w:val="000000" w:themeColor="text1"/>
          <w:szCs w:val="21"/>
        </w:rPr>
        <w:t>y</w:t>
      </w:r>
      <w:r w:rsidRPr="00321560">
        <w:rPr>
          <w:rFonts w:asciiTheme="minorEastAsia" w:hAnsiTheme="minorEastAsia" w:hint="eastAsia"/>
          <w:color w:val="000000" w:themeColor="text1"/>
          <w:szCs w:val="21"/>
        </w:rPr>
        <w:t>轴（垂直于幕墙平面方向）的净截面最小抵抗矩（</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vertAlign w:val="superscript"/>
        </w:rPr>
        <w:t>3</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20" w:dyaOrig="279">
          <v:shape id="_x0000_i1651" type="#_x0000_t75" style="width:11.5pt;height:14.5pt" o:ole="">
            <v:imagedata r:id="rId1206" o:title=""/>
          </v:shape>
          <o:OLEObject Type="Embed" ProgID="Equation.DSMT4" ShapeID="_x0000_i1651" DrawAspect="Content" ObjectID="_1681285742" r:id="rId1207"/>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塑性发展系数，弱硬化铝型材取</w:t>
      </w:r>
      <w:r w:rsidRPr="00321560">
        <w:rPr>
          <w:rFonts w:asciiTheme="minorEastAsia" w:hAnsiTheme="minorEastAsia"/>
          <w:color w:val="000000" w:themeColor="text1"/>
          <w:szCs w:val="21"/>
        </w:rPr>
        <w:t>1.0</w:t>
      </w:r>
      <w:r w:rsidRPr="00321560">
        <w:rPr>
          <w:rFonts w:asciiTheme="minorEastAsia" w:hAnsiTheme="minorEastAsia" w:hint="eastAsia"/>
          <w:color w:val="000000" w:themeColor="text1"/>
          <w:szCs w:val="21"/>
        </w:rPr>
        <w:t>，强硬化铝型材和钢型材取</w:t>
      </w:r>
      <w:r w:rsidRPr="00321560">
        <w:rPr>
          <w:rFonts w:asciiTheme="minorEastAsia" w:hAnsiTheme="minorEastAsia"/>
          <w:color w:val="000000" w:themeColor="text1"/>
          <w:szCs w:val="21"/>
        </w:rPr>
        <w:t>1.05</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40" w:dyaOrig="320">
          <v:shape id="_x0000_i1652" type="#_x0000_t75" style="width:12pt;height:15.5pt" o:ole="">
            <v:imagedata r:id="rId1208" o:title=""/>
          </v:shape>
          <o:OLEObject Type="Embed" ProgID="Equation.DSMT4" ShapeID="_x0000_i1652" DrawAspect="Content" ObjectID="_1681285743" r:id="rId1209"/>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型材的强度设计值（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p>
    <w:p w:rsidR="002719DC" w:rsidRPr="00321560" w:rsidRDefault="002719DC" w:rsidP="00B61425">
      <w:pPr>
        <w:pStyle w:val="a4"/>
        <w:snapToGrid w:val="0"/>
        <w:spacing w:line="320" w:lineRule="exact"/>
        <w:ind w:firstLine="480"/>
        <w:rPr>
          <w:rFonts w:asciiTheme="minorEastAsia" w:hAnsiTheme="minorEastAsia"/>
          <w:color w:val="000000" w:themeColor="text1"/>
          <w:sz w:val="24"/>
        </w:rPr>
      </w:pPr>
      <w:r w:rsidRPr="00321560">
        <w:rPr>
          <w:rFonts w:hint="eastAsia"/>
          <w:color w:val="000000" w:themeColor="text1"/>
        </w:rPr>
        <w:t>横梁截面受剪承载力应符合下式要求：</w:t>
      </w:r>
    </w:p>
    <w:p w:rsidR="002719DC" w:rsidRPr="00321560" w:rsidRDefault="00ED18BD" w:rsidP="006E46C6">
      <w:pPr>
        <w:pStyle w:val="afffffffffe"/>
        <w:rPr>
          <w:color w:val="000000" w:themeColor="text1"/>
        </w:rPr>
      </w:pPr>
      <w:r w:rsidRPr="00321560">
        <w:rPr>
          <w:color w:val="000000" w:themeColor="text1"/>
          <w:position w:val="-30"/>
        </w:rPr>
        <w:object w:dxaOrig="1020" w:dyaOrig="720">
          <v:shape id="_x0000_i1653" type="#_x0000_t75" style="width:52pt;height:37pt" o:ole="">
            <v:imagedata r:id="rId1210" o:title=""/>
          </v:shape>
          <o:OLEObject Type="Embed" ProgID="Equation.DSMT4" ShapeID="_x0000_i1653" DrawAspect="Content" ObjectID="_1681285744" r:id="rId1211"/>
        </w:object>
      </w:r>
      <w:r w:rsidR="000A1222" w:rsidRPr="00321560">
        <w:rPr>
          <w:color w:val="000000" w:themeColor="text1"/>
        </w:rPr>
        <w:t xml:space="preserve">              </w:t>
      </w:r>
      <w:r w:rsidR="001050AB" w:rsidRPr="00321560">
        <w:rPr>
          <w:color w:val="000000" w:themeColor="text1"/>
        </w:rPr>
        <w:t xml:space="preserve"> </w:t>
      </w:r>
      <w:r w:rsidR="000A1222" w:rsidRPr="00321560">
        <w:rPr>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ED18BD" w:rsidP="006E46C6">
      <w:pPr>
        <w:pStyle w:val="afffffffffe"/>
        <w:rPr>
          <w:color w:val="000000" w:themeColor="text1"/>
        </w:rPr>
      </w:pPr>
      <w:r w:rsidRPr="00321560">
        <w:rPr>
          <w:color w:val="000000" w:themeColor="text1"/>
          <w:position w:val="-32"/>
        </w:rPr>
        <w:object w:dxaOrig="1020" w:dyaOrig="740">
          <v:shape id="_x0000_i1654" type="#_x0000_t75" style="width:52pt;height:38.5pt" o:ole="">
            <v:imagedata r:id="rId1212" o:title=""/>
          </v:shape>
          <o:OLEObject Type="Embed" ProgID="Equation.DSMT4" ShapeID="_x0000_i1654" DrawAspect="Content" ObjectID="_1681285745" r:id="rId1213"/>
        </w:object>
      </w:r>
      <w:r w:rsidR="000A1222" w:rsidRPr="00321560">
        <w:rPr>
          <w:color w:val="000000" w:themeColor="text1"/>
        </w:rPr>
        <w:t xml:space="preserve">                </w:t>
      </w:r>
      <w:r w:rsidR="001050AB" w:rsidRPr="00321560">
        <w:rPr>
          <w:color w:val="000000" w:themeColor="text1"/>
        </w:rPr>
        <w:t xml:space="preserve"> </w:t>
      </w:r>
      <w:r w:rsidR="000A1222" w:rsidRPr="00321560">
        <w:rPr>
          <w:color w:val="000000" w:themeColor="text1"/>
        </w:rPr>
        <w:t xml:space="preserve">            </w:t>
      </w:r>
      <w:r w:rsidRPr="00321560">
        <w:rPr>
          <w:b/>
          <w:bCs/>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AD0271">
      <w:pPr>
        <w:snapToGrid w:val="0"/>
        <w:spacing w:before="93" w:after="93" w:line="320" w:lineRule="exact"/>
        <w:rPr>
          <w:color w:val="000000" w:themeColor="text1"/>
          <w:szCs w:val="21"/>
        </w:rPr>
      </w:pPr>
      <w:r w:rsidRPr="00321560">
        <w:rPr>
          <w:rFonts w:hint="eastAsia"/>
          <w:color w:val="000000" w:themeColor="text1"/>
          <w:szCs w:val="21"/>
        </w:rPr>
        <w:lastRenderedPageBreak/>
        <w:t xml:space="preserve">式中 </w:t>
      </w:r>
      <w:r w:rsidRPr="00321560">
        <w:rPr>
          <w:i/>
          <w:color w:val="000000" w:themeColor="text1"/>
          <w:szCs w:val="21"/>
        </w:rPr>
        <w:t>V</w:t>
      </w:r>
      <w:r w:rsidRPr="00321560">
        <w:rPr>
          <w:i/>
          <w:color w:val="000000" w:themeColor="text1"/>
          <w:szCs w:val="21"/>
          <w:vertAlign w:val="subscript"/>
        </w:rPr>
        <w:t>x</w:t>
      </w:r>
      <w:r w:rsidRPr="00321560">
        <w:rPr>
          <w:rFonts w:ascii="华文楷体" w:eastAsia="华文楷体" w:hAnsi="华文楷体" w:cs="宋体" w:hint="eastAsia"/>
          <w:color w:val="000000" w:themeColor="text1"/>
          <w:szCs w:val="21"/>
        </w:rPr>
        <w:t>——</w:t>
      </w:r>
      <w:r w:rsidRPr="00321560">
        <w:rPr>
          <w:rFonts w:hint="eastAsia"/>
          <w:color w:val="000000" w:themeColor="text1"/>
          <w:szCs w:val="21"/>
        </w:rPr>
        <w:t xml:space="preserve"> 横梁水平方向（</w:t>
      </w:r>
      <w:r w:rsidRPr="00321560">
        <w:rPr>
          <w:i/>
          <w:color w:val="000000" w:themeColor="text1"/>
          <w:szCs w:val="21"/>
        </w:rPr>
        <w:t>x</w:t>
      </w:r>
      <w:r w:rsidRPr="00321560">
        <w:rPr>
          <w:rFonts w:hint="eastAsia"/>
          <w:color w:val="000000" w:themeColor="text1"/>
          <w:szCs w:val="21"/>
        </w:rPr>
        <w:t>轴）的剪力设计值（</w:t>
      </w:r>
      <w:r w:rsidRPr="00321560">
        <w:rPr>
          <w:color w:val="000000" w:themeColor="text1"/>
          <w:szCs w:val="21"/>
        </w:rPr>
        <w:t>N</w:t>
      </w:r>
      <w:r w:rsidRPr="00321560">
        <w:rPr>
          <w:rFonts w:hint="eastAsia"/>
          <w:color w:val="000000" w:themeColor="text1"/>
          <w:szCs w:val="21"/>
        </w:rPr>
        <w:t>）；</w:t>
      </w:r>
    </w:p>
    <w:p w:rsidR="002719DC" w:rsidRPr="00321560" w:rsidRDefault="002719DC" w:rsidP="002719DC">
      <w:pPr>
        <w:snapToGrid w:val="0"/>
        <w:spacing w:before="93" w:after="93" w:line="320" w:lineRule="exact"/>
        <w:ind w:firstLine="420"/>
        <w:rPr>
          <w:color w:val="000000" w:themeColor="text1"/>
          <w:szCs w:val="21"/>
        </w:rPr>
      </w:pPr>
      <w:r w:rsidRPr="00321560">
        <w:rPr>
          <w:i/>
          <w:color w:val="000000" w:themeColor="text1"/>
          <w:szCs w:val="21"/>
        </w:rPr>
        <w:t>V</w:t>
      </w:r>
      <w:r w:rsidRPr="00321560">
        <w:rPr>
          <w:i/>
          <w:color w:val="000000" w:themeColor="text1"/>
          <w:szCs w:val="21"/>
          <w:vertAlign w:val="subscript"/>
        </w:rPr>
        <w:t>y</w:t>
      </w:r>
      <w:r w:rsidRPr="00321560">
        <w:rPr>
          <w:rFonts w:ascii="华文楷体" w:eastAsia="华文楷体" w:hAnsi="华文楷体" w:cs="宋体" w:hint="eastAsia"/>
          <w:color w:val="000000" w:themeColor="text1"/>
          <w:szCs w:val="21"/>
        </w:rPr>
        <w:t>——</w:t>
      </w:r>
      <w:r w:rsidRPr="00321560">
        <w:rPr>
          <w:rFonts w:hint="eastAsia"/>
          <w:color w:val="000000" w:themeColor="text1"/>
          <w:szCs w:val="21"/>
        </w:rPr>
        <w:t xml:space="preserve"> 横梁竖直方向（</w:t>
      </w:r>
      <w:r w:rsidRPr="00321560">
        <w:rPr>
          <w:rFonts w:hint="eastAsia"/>
          <w:i/>
          <w:color w:val="000000" w:themeColor="text1"/>
          <w:szCs w:val="21"/>
        </w:rPr>
        <w:t>y</w:t>
      </w:r>
      <w:r w:rsidRPr="00321560">
        <w:rPr>
          <w:rFonts w:hint="eastAsia"/>
          <w:color w:val="000000" w:themeColor="text1"/>
          <w:szCs w:val="21"/>
        </w:rPr>
        <w:t>轴）的剪力设计值（</w:t>
      </w:r>
      <w:r w:rsidRPr="00321560">
        <w:rPr>
          <w:color w:val="000000" w:themeColor="text1"/>
          <w:szCs w:val="21"/>
        </w:rPr>
        <w:t>N</w:t>
      </w:r>
      <w:r w:rsidRPr="00321560">
        <w:rPr>
          <w:rFonts w:hint="eastAsia"/>
          <w:color w:val="000000" w:themeColor="text1"/>
          <w:szCs w:val="21"/>
        </w:rPr>
        <w:t>）；</w:t>
      </w:r>
    </w:p>
    <w:p w:rsidR="002719DC" w:rsidRPr="00321560" w:rsidRDefault="002719DC" w:rsidP="002719DC">
      <w:pPr>
        <w:snapToGrid w:val="0"/>
        <w:spacing w:before="93" w:after="93" w:line="320" w:lineRule="exact"/>
        <w:ind w:firstLine="420"/>
        <w:rPr>
          <w:color w:val="000000" w:themeColor="text1"/>
          <w:szCs w:val="21"/>
        </w:rPr>
      </w:pPr>
      <w:r w:rsidRPr="00321560">
        <w:rPr>
          <w:i/>
          <w:color w:val="000000" w:themeColor="text1"/>
          <w:szCs w:val="21"/>
        </w:rPr>
        <w:t>S</w:t>
      </w:r>
      <w:r w:rsidRPr="00321560">
        <w:rPr>
          <w:i/>
          <w:color w:val="000000" w:themeColor="text1"/>
          <w:szCs w:val="21"/>
          <w:vertAlign w:val="subscript"/>
        </w:rPr>
        <w:t>x</w:t>
      </w:r>
      <w:r w:rsidRPr="00321560">
        <w:rPr>
          <w:rFonts w:ascii="华文楷体" w:eastAsia="华文楷体" w:hAnsi="华文楷体" w:cs="宋体" w:hint="eastAsia"/>
          <w:color w:val="000000" w:themeColor="text1"/>
          <w:szCs w:val="21"/>
        </w:rPr>
        <w:t>——</w:t>
      </w:r>
      <w:r w:rsidRPr="00321560">
        <w:rPr>
          <w:rFonts w:hint="eastAsia"/>
          <w:color w:val="000000" w:themeColor="text1"/>
          <w:szCs w:val="21"/>
        </w:rPr>
        <w:t xml:space="preserve"> 横梁截面沿</w:t>
      </w:r>
      <w:r w:rsidRPr="00321560">
        <w:rPr>
          <w:i/>
          <w:color w:val="000000" w:themeColor="text1"/>
          <w:szCs w:val="21"/>
        </w:rPr>
        <w:t>x</w:t>
      </w:r>
      <w:r w:rsidRPr="00321560">
        <w:rPr>
          <w:rFonts w:hint="eastAsia"/>
          <w:color w:val="000000" w:themeColor="text1"/>
          <w:szCs w:val="21"/>
        </w:rPr>
        <w:t>轴的毛截面最大面积矩（</w:t>
      </w:r>
      <w:r w:rsidRPr="00321560">
        <w:rPr>
          <w:color w:val="000000" w:themeColor="text1"/>
          <w:szCs w:val="21"/>
        </w:rPr>
        <w:t>mm</w:t>
      </w:r>
      <w:r w:rsidRPr="00321560">
        <w:rPr>
          <w:color w:val="000000" w:themeColor="text1"/>
          <w:szCs w:val="21"/>
          <w:vertAlign w:val="superscript"/>
        </w:rPr>
        <w:t>3</w:t>
      </w:r>
      <w:r w:rsidRPr="00321560">
        <w:rPr>
          <w:color w:val="000000" w:themeColor="text1"/>
          <w:szCs w:val="21"/>
        </w:rPr>
        <w:t>）</w:t>
      </w:r>
      <w:r w:rsidRPr="00321560">
        <w:rPr>
          <w:rFonts w:hint="eastAsia"/>
          <w:color w:val="000000" w:themeColor="text1"/>
          <w:szCs w:val="21"/>
        </w:rPr>
        <w:t>；</w:t>
      </w:r>
    </w:p>
    <w:p w:rsidR="002719DC" w:rsidRPr="00321560" w:rsidRDefault="002719DC" w:rsidP="002719DC">
      <w:pPr>
        <w:snapToGrid w:val="0"/>
        <w:spacing w:before="93" w:after="93" w:line="320" w:lineRule="exact"/>
        <w:ind w:firstLine="420"/>
        <w:rPr>
          <w:color w:val="000000" w:themeColor="text1"/>
          <w:szCs w:val="21"/>
        </w:rPr>
      </w:pPr>
      <w:r w:rsidRPr="00321560">
        <w:rPr>
          <w:i/>
          <w:color w:val="000000" w:themeColor="text1"/>
          <w:szCs w:val="21"/>
        </w:rPr>
        <w:t>S</w:t>
      </w:r>
      <w:r w:rsidRPr="00321560">
        <w:rPr>
          <w:i/>
          <w:color w:val="000000" w:themeColor="text1"/>
          <w:szCs w:val="21"/>
          <w:vertAlign w:val="subscript"/>
        </w:rPr>
        <w:t>y</w:t>
      </w:r>
      <w:r w:rsidRPr="00321560">
        <w:rPr>
          <w:rFonts w:ascii="华文楷体" w:eastAsia="华文楷体" w:hAnsi="华文楷体" w:cs="宋体" w:hint="eastAsia"/>
          <w:color w:val="000000" w:themeColor="text1"/>
          <w:szCs w:val="21"/>
        </w:rPr>
        <w:t>——</w:t>
      </w:r>
      <w:r w:rsidRPr="00321560">
        <w:rPr>
          <w:rFonts w:hint="eastAsia"/>
          <w:color w:val="000000" w:themeColor="text1"/>
          <w:szCs w:val="21"/>
        </w:rPr>
        <w:t xml:space="preserve"> 横梁截面沿</w:t>
      </w:r>
      <w:r w:rsidRPr="00321560">
        <w:rPr>
          <w:rFonts w:hint="eastAsia"/>
          <w:i/>
          <w:color w:val="000000" w:themeColor="text1"/>
          <w:szCs w:val="21"/>
        </w:rPr>
        <w:t>y</w:t>
      </w:r>
      <w:r w:rsidRPr="00321560">
        <w:rPr>
          <w:rFonts w:hint="eastAsia"/>
          <w:color w:val="000000" w:themeColor="text1"/>
          <w:szCs w:val="21"/>
        </w:rPr>
        <w:t>轴的毛截面最大面积矩（</w:t>
      </w:r>
      <w:r w:rsidRPr="00321560">
        <w:rPr>
          <w:color w:val="000000" w:themeColor="text1"/>
          <w:szCs w:val="21"/>
        </w:rPr>
        <w:t>mm</w:t>
      </w:r>
      <w:r w:rsidRPr="00321560">
        <w:rPr>
          <w:color w:val="000000" w:themeColor="text1"/>
          <w:szCs w:val="21"/>
          <w:vertAlign w:val="superscript"/>
        </w:rPr>
        <w:t>3</w:t>
      </w:r>
      <w:r w:rsidRPr="00321560">
        <w:rPr>
          <w:color w:val="000000" w:themeColor="text1"/>
          <w:szCs w:val="21"/>
        </w:rPr>
        <w:t>）</w:t>
      </w:r>
      <w:r w:rsidRPr="00321560">
        <w:rPr>
          <w:rFonts w:hint="eastAsia"/>
          <w:color w:val="000000" w:themeColor="text1"/>
          <w:szCs w:val="21"/>
        </w:rPr>
        <w:t>；</w:t>
      </w:r>
    </w:p>
    <w:p w:rsidR="002719DC" w:rsidRPr="00321560" w:rsidRDefault="002719DC" w:rsidP="002719DC">
      <w:pPr>
        <w:snapToGrid w:val="0"/>
        <w:spacing w:before="93" w:after="93" w:line="320" w:lineRule="exact"/>
        <w:ind w:firstLine="420"/>
        <w:rPr>
          <w:color w:val="000000" w:themeColor="text1"/>
          <w:szCs w:val="21"/>
        </w:rPr>
      </w:pPr>
      <w:r w:rsidRPr="00321560">
        <w:rPr>
          <w:i/>
          <w:color w:val="000000" w:themeColor="text1"/>
          <w:szCs w:val="21"/>
        </w:rPr>
        <w:t>I</w:t>
      </w:r>
      <w:r w:rsidRPr="00321560">
        <w:rPr>
          <w:i/>
          <w:color w:val="000000" w:themeColor="text1"/>
          <w:szCs w:val="21"/>
          <w:vertAlign w:val="subscript"/>
        </w:rPr>
        <w:t>x</w:t>
      </w:r>
      <w:r w:rsidRPr="00321560">
        <w:rPr>
          <w:rFonts w:ascii="华文楷体" w:eastAsia="华文楷体" w:hAnsi="华文楷体" w:cs="宋体" w:hint="eastAsia"/>
          <w:color w:val="000000" w:themeColor="text1"/>
          <w:szCs w:val="21"/>
        </w:rPr>
        <w:t>——</w:t>
      </w:r>
      <w:r w:rsidRPr="00321560">
        <w:rPr>
          <w:rFonts w:hint="eastAsia"/>
          <w:color w:val="000000" w:themeColor="text1"/>
          <w:szCs w:val="21"/>
        </w:rPr>
        <w:t xml:space="preserve"> 横梁截面沿</w:t>
      </w:r>
      <w:r w:rsidRPr="00321560">
        <w:rPr>
          <w:rFonts w:hint="eastAsia"/>
          <w:i/>
          <w:color w:val="000000" w:themeColor="text1"/>
          <w:szCs w:val="21"/>
        </w:rPr>
        <w:t>x</w:t>
      </w:r>
      <w:r w:rsidRPr="00321560">
        <w:rPr>
          <w:rFonts w:hint="eastAsia"/>
          <w:color w:val="000000" w:themeColor="text1"/>
          <w:szCs w:val="21"/>
        </w:rPr>
        <w:t>轴的毛截面惯性矩（</w:t>
      </w:r>
      <w:r w:rsidRPr="00321560">
        <w:rPr>
          <w:color w:val="000000" w:themeColor="text1"/>
          <w:szCs w:val="21"/>
        </w:rPr>
        <w:t>mm</w:t>
      </w:r>
      <w:r w:rsidRPr="00321560">
        <w:rPr>
          <w:color w:val="000000" w:themeColor="text1"/>
          <w:szCs w:val="21"/>
          <w:vertAlign w:val="superscript"/>
        </w:rPr>
        <w:t>4</w:t>
      </w:r>
      <w:r w:rsidRPr="00321560">
        <w:rPr>
          <w:color w:val="000000" w:themeColor="text1"/>
          <w:szCs w:val="21"/>
        </w:rPr>
        <w:t>）</w:t>
      </w:r>
      <w:r w:rsidRPr="00321560">
        <w:rPr>
          <w:rFonts w:hint="eastAsia"/>
          <w:color w:val="000000" w:themeColor="text1"/>
          <w:szCs w:val="21"/>
        </w:rPr>
        <w:t>；</w:t>
      </w:r>
    </w:p>
    <w:p w:rsidR="002719DC" w:rsidRPr="00321560" w:rsidRDefault="002719DC" w:rsidP="002719DC">
      <w:pPr>
        <w:snapToGrid w:val="0"/>
        <w:spacing w:before="93" w:after="93" w:line="320" w:lineRule="exact"/>
        <w:ind w:firstLine="420"/>
        <w:rPr>
          <w:color w:val="000000" w:themeColor="text1"/>
          <w:szCs w:val="21"/>
        </w:rPr>
      </w:pPr>
      <w:r w:rsidRPr="00321560">
        <w:rPr>
          <w:i/>
          <w:color w:val="000000" w:themeColor="text1"/>
          <w:szCs w:val="21"/>
        </w:rPr>
        <w:t>I</w:t>
      </w:r>
      <w:r w:rsidRPr="00321560">
        <w:rPr>
          <w:i/>
          <w:color w:val="000000" w:themeColor="text1"/>
          <w:szCs w:val="21"/>
          <w:vertAlign w:val="subscript"/>
        </w:rPr>
        <w:t>y</w:t>
      </w:r>
      <w:r w:rsidRPr="00321560">
        <w:rPr>
          <w:rFonts w:ascii="华文楷体" w:eastAsia="华文楷体" w:hAnsi="华文楷体" w:cs="宋体" w:hint="eastAsia"/>
          <w:color w:val="000000" w:themeColor="text1"/>
          <w:szCs w:val="21"/>
        </w:rPr>
        <w:t>——</w:t>
      </w:r>
      <w:r w:rsidRPr="00321560">
        <w:rPr>
          <w:rFonts w:hint="eastAsia"/>
          <w:color w:val="000000" w:themeColor="text1"/>
          <w:szCs w:val="21"/>
        </w:rPr>
        <w:t xml:space="preserve"> 横梁截面沿</w:t>
      </w:r>
      <w:r w:rsidRPr="00321560">
        <w:rPr>
          <w:rFonts w:hint="eastAsia"/>
          <w:i/>
          <w:color w:val="000000" w:themeColor="text1"/>
          <w:szCs w:val="21"/>
        </w:rPr>
        <w:t>y</w:t>
      </w:r>
      <w:r w:rsidRPr="00321560">
        <w:rPr>
          <w:rFonts w:hint="eastAsia"/>
          <w:color w:val="000000" w:themeColor="text1"/>
          <w:szCs w:val="21"/>
        </w:rPr>
        <w:t>轴的毛截面惯性矩（</w:t>
      </w:r>
      <w:r w:rsidRPr="00321560">
        <w:rPr>
          <w:color w:val="000000" w:themeColor="text1"/>
          <w:szCs w:val="21"/>
        </w:rPr>
        <w:t>mm</w:t>
      </w:r>
      <w:r w:rsidRPr="00321560">
        <w:rPr>
          <w:color w:val="000000" w:themeColor="text1"/>
          <w:szCs w:val="21"/>
          <w:vertAlign w:val="superscript"/>
        </w:rPr>
        <w:t>4</w:t>
      </w:r>
      <w:r w:rsidRPr="00321560">
        <w:rPr>
          <w:color w:val="000000" w:themeColor="text1"/>
          <w:szCs w:val="21"/>
        </w:rPr>
        <w:t>）</w:t>
      </w:r>
      <w:r w:rsidRPr="00321560">
        <w:rPr>
          <w:rFonts w:hint="eastAsia"/>
          <w:color w:val="000000" w:themeColor="text1"/>
          <w:szCs w:val="21"/>
        </w:rPr>
        <w:t>；</w:t>
      </w:r>
    </w:p>
    <w:p w:rsidR="002719DC" w:rsidRPr="00321560" w:rsidRDefault="002719DC" w:rsidP="002719DC">
      <w:pPr>
        <w:snapToGrid w:val="0"/>
        <w:spacing w:before="93" w:after="93" w:line="320" w:lineRule="exact"/>
        <w:ind w:firstLine="420"/>
        <w:rPr>
          <w:color w:val="000000" w:themeColor="text1"/>
          <w:szCs w:val="21"/>
        </w:rPr>
      </w:pPr>
      <w:r w:rsidRPr="00321560">
        <w:rPr>
          <w:i/>
          <w:color w:val="000000" w:themeColor="text1"/>
          <w:szCs w:val="21"/>
        </w:rPr>
        <w:t>t</w:t>
      </w:r>
      <w:r w:rsidRPr="00321560">
        <w:rPr>
          <w:i/>
          <w:color w:val="000000" w:themeColor="text1"/>
          <w:szCs w:val="21"/>
          <w:vertAlign w:val="subscript"/>
        </w:rPr>
        <w:t>x</w:t>
      </w:r>
      <w:r w:rsidRPr="00321560">
        <w:rPr>
          <w:rFonts w:ascii="华文楷体" w:eastAsia="华文楷体" w:hAnsi="华文楷体" w:cs="宋体" w:hint="eastAsia"/>
          <w:color w:val="000000" w:themeColor="text1"/>
          <w:szCs w:val="21"/>
        </w:rPr>
        <w:t>——</w:t>
      </w:r>
      <w:r w:rsidRPr="00321560">
        <w:rPr>
          <w:rFonts w:hint="eastAsia"/>
          <w:color w:val="000000" w:themeColor="text1"/>
          <w:szCs w:val="21"/>
        </w:rPr>
        <w:t xml:space="preserve"> 横梁截面相应于</w:t>
      </w:r>
      <w:r w:rsidRPr="00321560">
        <w:rPr>
          <w:i/>
          <w:color w:val="000000" w:themeColor="text1"/>
          <w:szCs w:val="21"/>
        </w:rPr>
        <w:t>x</w:t>
      </w:r>
      <w:r w:rsidRPr="00321560">
        <w:rPr>
          <w:rFonts w:hint="eastAsia"/>
          <w:color w:val="000000" w:themeColor="text1"/>
          <w:szCs w:val="21"/>
        </w:rPr>
        <w:t>轴腹板的截面总厚度（</w:t>
      </w:r>
      <w:r w:rsidRPr="00321560">
        <w:rPr>
          <w:color w:val="000000" w:themeColor="text1"/>
          <w:szCs w:val="21"/>
        </w:rPr>
        <w:t>mm</w:t>
      </w:r>
      <w:r w:rsidRPr="00321560">
        <w:rPr>
          <w:rFonts w:hint="eastAsia"/>
          <w:color w:val="000000" w:themeColor="text1"/>
          <w:szCs w:val="21"/>
        </w:rPr>
        <w:t>）；</w:t>
      </w:r>
    </w:p>
    <w:p w:rsidR="002719DC" w:rsidRPr="00321560" w:rsidRDefault="002719DC" w:rsidP="002719DC">
      <w:pPr>
        <w:snapToGrid w:val="0"/>
        <w:spacing w:before="93" w:after="93" w:line="320" w:lineRule="exact"/>
        <w:ind w:firstLine="420"/>
        <w:rPr>
          <w:color w:val="000000" w:themeColor="text1"/>
          <w:szCs w:val="21"/>
        </w:rPr>
      </w:pPr>
      <w:r w:rsidRPr="00321560">
        <w:rPr>
          <w:i/>
          <w:color w:val="000000" w:themeColor="text1"/>
          <w:szCs w:val="21"/>
        </w:rPr>
        <w:t>t</w:t>
      </w:r>
      <w:r w:rsidRPr="00321560">
        <w:rPr>
          <w:i/>
          <w:color w:val="000000" w:themeColor="text1"/>
          <w:szCs w:val="21"/>
          <w:vertAlign w:val="subscript"/>
        </w:rPr>
        <w:t>y</w:t>
      </w:r>
      <w:r w:rsidRPr="00321560">
        <w:rPr>
          <w:rFonts w:ascii="华文楷体" w:eastAsia="华文楷体" w:hAnsi="华文楷体" w:cs="宋体" w:hint="eastAsia"/>
          <w:color w:val="000000" w:themeColor="text1"/>
          <w:szCs w:val="21"/>
        </w:rPr>
        <w:t>——</w:t>
      </w:r>
      <w:r w:rsidRPr="00321560">
        <w:rPr>
          <w:rFonts w:hint="eastAsia"/>
          <w:color w:val="000000" w:themeColor="text1"/>
          <w:szCs w:val="21"/>
        </w:rPr>
        <w:t xml:space="preserve"> 横梁截面相应于</w:t>
      </w:r>
      <w:r w:rsidRPr="00321560">
        <w:rPr>
          <w:rFonts w:hint="eastAsia"/>
          <w:i/>
          <w:color w:val="000000" w:themeColor="text1"/>
          <w:szCs w:val="21"/>
        </w:rPr>
        <w:t>y</w:t>
      </w:r>
      <w:r w:rsidRPr="00321560">
        <w:rPr>
          <w:rFonts w:hint="eastAsia"/>
          <w:color w:val="000000" w:themeColor="text1"/>
          <w:szCs w:val="21"/>
        </w:rPr>
        <w:t>轴腹板的截面总厚度（</w:t>
      </w:r>
      <w:r w:rsidRPr="00321560">
        <w:rPr>
          <w:color w:val="000000" w:themeColor="text1"/>
          <w:szCs w:val="21"/>
        </w:rPr>
        <w:t>mm</w:t>
      </w:r>
      <w:r w:rsidRPr="00321560">
        <w:rPr>
          <w:rFonts w:hint="eastAsia"/>
          <w:color w:val="000000" w:themeColor="text1"/>
          <w:szCs w:val="21"/>
        </w:rPr>
        <w:t>）；</w:t>
      </w:r>
    </w:p>
    <w:p w:rsidR="002719DC" w:rsidRPr="00321560" w:rsidRDefault="002719DC" w:rsidP="002719DC">
      <w:pPr>
        <w:snapToGrid w:val="0"/>
        <w:spacing w:before="93" w:after="93" w:line="320" w:lineRule="exact"/>
        <w:ind w:firstLine="420"/>
        <w:rPr>
          <w:color w:val="000000" w:themeColor="text1"/>
          <w:szCs w:val="21"/>
        </w:rPr>
      </w:pPr>
      <w:r w:rsidRPr="00321560">
        <w:rPr>
          <w:i/>
          <w:color w:val="000000" w:themeColor="text1"/>
          <w:szCs w:val="21"/>
        </w:rPr>
        <w:t>f</w:t>
      </w:r>
      <w:r w:rsidRPr="00321560">
        <w:rPr>
          <w:color w:val="000000" w:themeColor="text1"/>
          <w:szCs w:val="21"/>
          <w:vertAlign w:val="subscript"/>
        </w:rPr>
        <w:t>ν</w:t>
      </w:r>
      <w:r w:rsidRPr="00321560">
        <w:rPr>
          <w:rFonts w:ascii="华文楷体" w:eastAsia="华文楷体" w:hAnsi="华文楷体" w:cs="宋体" w:hint="eastAsia"/>
          <w:color w:val="000000" w:themeColor="text1"/>
          <w:szCs w:val="21"/>
        </w:rPr>
        <w:t>——</w:t>
      </w:r>
      <w:r w:rsidRPr="00321560">
        <w:rPr>
          <w:rFonts w:hint="eastAsia"/>
          <w:color w:val="000000" w:themeColor="text1"/>
          <w:szCs w:val="21"/>
        </w:rPr>
        <w:t xml:space="preserve"> 型材的抗剪强度设计值（</w:t>
      </w:r>
      <w:r w:rsidRPr="00321560">
        <w:rPr>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szCs w:val="21"/>
        </w:rPr>
        <w:t>）。</w:t>
      </w:r>
    </w:p>
    <w:p w:rsidR="002719DC" w:rsidRPr="00321560" w:rsidRDefault="002719DC" w:rsidP="00C5499B">
      <w:pPr>
        <w:pStyle w:val="a4"/>
        <w:rPr>
          <w:color w:val="000000" w:themeColor="text1"/>
        </w:rPr>
      </w:pPr>
      <w:r w:rsidRPr="00321560">
        <w:rPr>
          <w:rFonts w:hint="eastAsia"/>
          <w:color w:val="000000" w:themeColor="text1"/>
        </w:rPr>
        <w:t>在风荷载或重力荷载作用下，横梁挠度限值</w:t>
      </w:r>
      <w:r w:rsidRPr="00321560">
        <w:rPr>
          <w:i/>
          <w:color w:val="000000" w:themeColor="text1"/>
        </w:rPr>
        <w:t>d</w:t>
      </w:r>
      <w:r w:rsidRPr="00321560">
        <w:rPr>
          <w:rFonts w:hint="eastAsia"/>
          <w:color w:val="000000" w:themeColor="text1"/>
          <w:vertAlign w:val="subscript"/>
        </w:rPr>
        <w:t>f,lim</w:t>
      </w:r>
      <w:r w:rsidRPr="00321560">
        <w:rPr>
          <w:rFonts w:hint="eastAsia"/>
          <w:color w:val="000000" w:themeColor="text1"/>
        </w:rPr>
        <w:t>宜按下列规定采用：</w:t>
      </w:r>
    </w:p>
    <w:p w:rsidR="002719DC" w:rsidRPr="00321560" w:rsidRDefault="002719DC" w:rsidP="002719DC">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铝合金型材横梁计算跨度不大于</w:t>
      </w:r>
      <w:r w:rsidRPr="00321560">
        <w:rPr>
          <w:rFonts w:asciiTheme="minorEastAsia" w:hAnsiTheme="minorEastAsia" w:hint="eastAsia"/>
          <w:color w:val="000000" w:themeColor="text1"/>
          <w:szCs w:val="21"/>
        </w:rPr>
        <w:t>2000mm</w:t>
      </w:r>
      <w:r w:rsidRPr="00321560">
        <w:rPr>
          <w:rFonts w:asciiTheme="minorEastAsia" w:hAnsiTheme="minorEastAsia" w:hint="eastAsia"/>
          <w:color w:val="000000" w:themeColor="text1"/>
          <w:szCs w:val="21"/>
        </w:rPr>
        <w:t>时：</w:t>
      </w:r>
    </w:p>
    <w:p w:rsidR="002719DC" w:rsidRPr="00321560" w:rsidRDefault="002719DC" w:rsidP="006E46C6">
      <w:pPr>
        <w:pStyle w:val="afffffffffe"/>
        <w:rPr>
          <w:color w:val="000000" w:themeColor="text1"/>
        </w:rPr>
      </w:pPr>
      <w:r w:rsidRPr="00321560">
        <w:rPr>
          <w:color w:val="000000" w:themeColor="text1"/>
        </w:rPr>
        <w:object w:dxaOrig="1260" w:dyaOrig="380">
          <v:shape id="_x0000_i1655" type="#_x0000_t75" style="width:62pt;height:19.5pt" o:ole="">
            <v:imagedata r:id="rId1214" o:title=""/>
          </v:shape>
          <o:OLEObject Type="Embed" ProgID="Equation.DSMT4" ShapeID="_x0000_i1655" DrawAspect="Content" ObjectID="_1681285746" r:id="rId1215"/>
        </w:object>
      </w:r>
      <w:r w:rsidR="00BE2B38" w:rsidRPr="00321560">
        <w:rPr>
          <w:color w:val="000000" w:themeColor="text1"/>
        </w:rPr>
        <w:t xml:space="preserve">                  </w:t>
      </w:r>
      <w:r w:rsidR="00306393" w:rsidRPr="00321560">
        <w:rPr>
          <w:color w:val="000000" w:themeColor="text1"/>
        </w:rPr>
        <w:t xml:space="preserve">  </w:t>
      </w:r>
      <w:r w:rsidR="00BE2B38" w:rsidRPr="00321560">
        <w:rPr>
          <w:color w:val="000000" w:themeColor="text1"/>
        </w:rPr>
        <w:t xml:space="preserve">           </w:t>
      </w:r>
      <w:r w:rsidR="00306393" w:rsidRPr="00321560">
        <w:rPr>
          <w:color w:val="000000" w:themeColor="text1"/>
        </w:rPr>
        <w:t>（</w:t>
      </w:r>
      <w:r w:rsidR="00D0455F" w:rsidRPr="00321560">
        <w:rPr>
          <w:color w:val="000000" w:themeColor="text1"/>
        </w:rPr>
        <w:fldChar w:fldCharType="begin"/>
      </w:r>
      <w:r w:rsidR="00306393" w:rsidRPr="00321560">
        <w:rPr>
          <w:color w:val="000000" w:themeColor="text1"/>
        </w:rPr>
        <w:instrText xml:space="preserve"> AUTONUM  \* Arabic </w:instrText>
      </w:r>
      <w:r w:rsidR="00D0455F" w:rsidRPr="00321560">
        <w:rPr>
          <w:color w:val="000000" w:themeColor="text1"/>
        </w:rPr>
        <w:fldChar w:fldCharType="end"/>
      </w:r>
      <w:r w:rsidR="00306393" w:rsidRPr="00321560">
        <w:rPr>
          <w:color w:val="000000" w:themeColor="text1"/>
        </w:rPr>
        <w:t>）</w:t>
      </w:r>
    </w:p>
    <w:p w:rsidR="002719DC" w:rsidRPr="00321560" w:rsidRDefault="002719DC" w:rsidP="002719DC">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钢型材横梁计算跨度不大于</w:t>
      </w:r>
      <w:r w:rsidRPr="00321560">
        <w:rPr>
          <w:rFonts w:asciiTheme="minorEastAsia" w:hAnsiTheme="minorEastAsia" w:hint="eastAsia"/>
          <w:color w:val="000000" w:themeColor="text1"/>
          <w:szCs w:val="21"/>
        </w:rPr>
        <w:t>3000mm</w:t>
      </w:r>
      <w:r w:rsidRPr="00321560">
        <w:rPr>
          <w:rFonts w:asciiTheme="minorEastAsia" w:hAnsiTheme="minorEastAsia" w:hint="eastAsia"/>
          <w:color w:val="000000" w:themeColor="text1"/>
          <w:szCs w:val="21"/>
        </w:rPr>
        <w:t>时：</w:t>
      </w:r>
    </w:p>
    <w:p w:rsidR="002719DC" w:rsidRPr="00321560" w:rsidRDefault="002719DC" w:rsidP="006E46C6">
      <w:pPr>
        <w:pStyle w:val="afffffffffe"/>
        <w:rPr>
          <w:color w:val="000000" w:themeColor="text1"/>
        </w:rPr>
      </w:pPr>
      <w:r w:rsidRPr="00321560">
        <w:rPr>
          <w:color w:val="000000" w:themeColor="text1"/>
        </w:rPr>
        <w:object w:dxaOrig="1300" w:dyaOrig="380">
          <v:shape id="_x0000_i1656" type="#_x0000_t75" style="width:64pt;height:19.5pt" o:ole="">
            <v:imagedata r:id="rId1216" o:title=""/>
          </v:shape>
          <o:OLEObject Type="Embed" ProgID="Equation.DSMT4" ShapeID="_x0000_i1656" DrawAspect="Content" ObjectID="_1681285747" r:id="rId1217"/>
        </w:object>
      </w:r>
      <w:r w:rsidR="006556FB" w:rsidRPr="00321560">
        <w:rPr>
          <w:color w:val="000000" w:themeColor="text1"/>
        </w:rPr>
        <w:t xml:space="preserve">                    </w:t>
      </w:r>
      <w:r w:rsidR="00306393" w:rsidRPr="00321560">
        <w:rPr>
          <w:color w:val="000000" w:themeColor="text1"/>
        </w:rPr>
        <w:t xml:space="preserve">  </w:t>
      </w:r>
      <w:r w:rsidR="006556FB" w:rsidRPr="00321560">
        <w:rPr>
          <w:color w:val="000000" w:themeColor="text1"/>
        </w:rPr>
        <w:t xml:space="preserve">         </w:t>
      </w:r>
      <w:r w:rsidR="00306393" w:rsidRPr="00321560">
        <w:rPr>
          <w:color w:val="000000" w:themeColor="text1"/>
        </w:rPr>
        <w:t>（</w:t>
      </w:r>
      <w:r w:rsidR="00D0455F" w:rsidRPr="00321560">
        <w:rPr>
          <w:color w:val="000000" w:themeColor="text1"/>
        </w:rPr>
        <w:fldChar w:fldCharType="begin"/>
      </w:r>
      <w:r w:rsidR="00306393" w:rsidRPr="00321560">
        <w:rPr>
          <w:color w:val="000000" w:themeColor="text1"/>
        </w:rPr>
        <w:instrText xml:space="preserve"> AUTONUM  \* Arabic </w:instrText>
      </w:r>
      <w:r w:rsidR="00D0455F" w:rsidRPr="00321560">
        <w:rPr>
          <w:color w:val="000000" w:themeColor="text1"/>
        </w:rPr>
        <w:fldChar w:fldCharType="end"/>
      </w:r>
      <w:r w:rsidR="00306393" w:rsidRPr="00321560">
        <w:rPr>
          <w:color w:val="000000" w:themeColor="text1"/>
        </w:rPr>
        <w:t>）</w:t>
      </w:r>
    </w:p>
    <w:p w:rsidR="002719DC" w:rsidRPr="00321560" w:rsidRDefault="002719DC" w:rsidP="002719DC">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铝合金或钢型材横梁计算跨度大于</w:t>
      </w:r>
      <w:r w:rsidRPr="00321560">
        <w:rPr>
          <w:rFonts w:asciiTheme="minorEastAsia" w:hAnsiTheme="minorEastAsia" w:hint="eastAsia"/>
          <w:color w:val="000000" w:themeColor="text1"/>
          <w:szCs w:val="21"/>
        </w:rPr>
        <w:t>4500mm</w:t>
      </w:r>
      <w:r w:rsidRPr="00321560">
        <w:rPr>
          <w:rFonts w:asciiTheme="minorEastAsia" w:hAnsiTheme="minorEastAsia" w:hint="eastAsia"/>
          <w:color w:val="000000" w:themeColor="text1"/>
          <w:szCs w:val="21"/>
        </w:rPr>
        <w:t>时：</w:t>
      </w:r>
    </w:p>
    <w:p w:rsidR="002719DC" w:rsidRPr="00321560" w:rsidRDefault="002719DC" w:rsidP="006E46C6">
      <w:pPr>
        <w:pStyle w:val="afffffffffe"/>
        <w:rPr>
          <w:color w:val="000000" w:themeColor="text1"/>
        </w:rPr>
      </w:pPr>
      <w:r w:rsidRPr="00321560">
        <w:rPr>
          <w:color w:val="000000" w:themeColor="text1"/>
        </w:rPr>
        <w:object w:dxaOrig="1280" w:dyaOrig="380">
          <v:shape id="_x0000_i1657" type="#_x0000_t75" style="width:63.5pt;height:19.5pt" o:ole="">
            <v:imagedata r:id="rId1218" o:title=""/>
          </v:shape>
          <o:OLEObject Type="Embed" ProgID="Equation.DSMT4" ShapeID="_x0000_i1657" DrawAspect="Content" ObjectID="_1681285748" r:id="rId1219"/>
        </w:object>
      </w:r>
      <w:r w:rsidR="006556FB" w:rsidRPr="00321560">
        <w:rPr>
          <w:color w:val="000000" w:themeColor="text1"/>
        </w:rPr>
        <w:t xml:space="preserve">                           </w:t>
      </w:r>
      <w:r w:rsidR="00E84615" w:rsidRPr="00321560">
        <w:rPr>
          <w:color w:val="000000" w:themeColor="text1"/>
        </w:rPr>
        <w:t xml:space="preserve">  </w:t>
      </w:r>
      <w:r w:rsidR="00306393" w:rsidRPr="00321560">
        <w:rPr>
          <w:color w:val="000000" w:themeColor="text1"/>
        </w:rPr>
        <w:t>（</w:t>
      </w:r>
      <w:r w:rsidR="00D0455F" w:rsidRPr="00321560">
        <w:rPr>
          <w:color w:val="000000" w:themeColor="text1"/>
        </w:rPr>
        <w:fldChar w:fldCharType="begin"/>
      </w:r>
      <w:r w:rsidR="00306393" w:rsidRPr="00321560">
        <w:rPr>
          <w:color w:val="000000" w:themeColor="text1"/>
        </w:rPr>
        <w:instrText xml:space="preserve"> AUTONUM  \* Arabic </w:instrText>
      </w:r>
      <w:r w:rsidR="00D0455F" w:rsidRPr="00321560">
        <w:rPr>
          <w:color w:val="000000" w:themeColor="text1"/>
        </w:rPr>
        <w:fldChar w:fldCharType="end"/>
      </w:r>
      <w:r w:rsidR="00306393" w:rsidRPr="00321560">
        <w:rPr>
          <w:color w:val="000000" w:themeColor="text1"/>
        </w:rPr>
        <w:t>）</w:t>
      </w:r>
    </w:p>
    <w:p w:rsidR="002719DC" w:rsidRPr="00321560" w:rsidRDefault="002719DC" w:rsidP="000B53C0">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hint="eastAsia"/>
          <w:color w:val="000000" w:themeColor="text1"/>
          <w:szCs w:val="21"/>
        </w:rPr>
        <w:t>式中</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position w:val="-6"/>
          <w:szCs w:val="21"/>
        </w:rPr>
        <w:object w:dxaOrig="150" w:dyaOrig="270">
          <v:shape id="_x0000_i1658" type="#_x0000_t75" style="width:8.5pt;height:14.5pt" o:ole="">
            <v:imagedata r:id="rId1220" o:title=""/>
          </v:shape>
          <o:OLEObject Type="Embed" ProgID="Equation.3" ShapeID="_x0000_i1658" DrawAspect="Content" ObjectID="_1681285749" r:id="rId1221"/>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横梁的跨度（</w:t>
      </w:r>
      <w:r w:rsidRPr="00321560">
        <w:rPr>
          <w:rFonts w:asciiTheme="minorEastAsia" w:hAnsiTheme="minorEastAsia" w:hint="eastAsia"/>
          <w:color w:val="000000" w:themeColor="text1"/>
          <w:szCs w:val="21"/>
        </w:rPr>
        <w:t>mm</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20" w:lineRule="exact"/>
        <w:ind w:firstLineChars="270" w:firstLine="567"/>
        <w:rPr>
          <w:rFonts w:asciiTheme="minorEastAsia" w:hAnsiTheme="minorEastAsia"/>
          <w:color w:val="000000" w:themeColor="text1"/>
          <w:szCs w:val="21"/>
        </w:rPr>
      </w:pPr>
      <w:r w:rsidRPr="00321560">
        <w:rPr>
          <w:rFonts w:asciiTheme="minorEastAsia" w:hAnsiTheme="minorEastAsia" w:hint="eastAsia"/>
          <w:color w:val="000000" w:themeColor="text1"/>
          <w:szCs w:val="21"/>
        </w:rPr>
        <w:t>铝合金型材横梁计算跨度</w:t>
      </w:r>
      <w:r w:rsidRPr="00321560">
        <w:rPr>
          <w:rFonts w:asciiTheme="minorEastAsia" w:hAnsiTheme="minorEastAsia" w:hint="eastAsia"/>
          <w:color w:val="000000" w:themeColor="text1"/>
          <w:szCs w:val="21"/>
        </w:rPr>
        <w:t>2000mm</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4500mm</w:t>
      </w:r>
      <w:r w:rsidRPr="00321560">
        <w:rPr>
          <w:rFonts w:asciiTheme="minorEastAsia" w:hAnsiTheme="minorEastAsia" w:hint="eastAsia"/>
          <w:color w:val="000000" w:themeColor="text1"/>
          <w:szCs w:val="21"/>
        </w:rPr>
        <w:t>、钢型材横梁计算跨度</w:t>
      </w:r>
      <w:r w:rsidRPr="00321560">
        <w:rPr>
          <w:rFonts w:asciiTheme="minorEastAsia" w:hAnsiTheme="minorEastAsia" w:hint="eastAsia"/>
          <w:color w:val="000000" w:themeColor="text1"/>
          <w:szCs w:val="21"/>
        </w:rPr>
        <w:t>3000mm</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4500mm</w:t>
      </w:r>
      <w:r w:rsidRPr="00321560">
        <w:rPr>
          <w:rFonts w:asciiTheme="minorEastAsia" w:hAnsiTheme="minorEastAsia" w:hint="eastAsia"/>
          <w:color w:val="000000" w:themeColor="text1"/>
          <w:szCs w:val="21"/>
        </w:rPr>
        <w:t>时按插入法计算。</w:t>
      </w:r>
    </w:p>
    <w:p w:rsidR="002719DC" w:rsidRPr="00321560" w:rsidRDefault="002719DC" w:rsidP="002719DC">
      <w:pPr>
        <w:snapToGrid w:val="0"/>
        <w:spacing w:before="93" w:after="93" w:line="320" w:lineRule="exact"/>
        <w:ind w:firstLineChars="270" w:firstLine="567"/>
        <w:rPr>
          <w:color w:val="000000" w:themeColor="text1"/>
          <w:szCs w:val="21"/>
        </w:rPr>
      </w:pPr>
      <w:r w:rsidRPr="00321560">
        <w:rPr>
          <w:rFonts w:asciiTheme="minorEastAsia" w:hAnsiTheme="minorEastAsia" w:hint="eastAsia"/>
          <w:color w:val="000000" w:themeColor="text1"/>
          <w:szCs w:val="21"/>
        </w:rPr>
        <w:t>当有扭矩作用时还应考虑扭转作用产生的变形。在自重标准值作用下，单块面板两端间局部相对挠度尚应满足</w:t>
      </w:r>
      <w:r w:rsidRPr="00321560">
        <w:rPr>
          <w:rFonts w:asciiTheme="minorEastAsia" w:hAnsiTheme="minorEastAsia" w:hint="eastAsia"/>
          <w:color w:val="000000" w:themeColor="text1"/>
          <w:szCs w:val="21"/>
        </w:rPr>
        <w:t>GB/T21086</w:t>
      </w:r>
      <w:r w:rsidRPr="00321560">
        <w:rPr>
          <w:rFonts w:asciiTheme="minorEastAsia" w:hAnsiTheme="minorEastAsia" w:hint="eastAsia"/>
          <w:color w:val="000000" w:themeColor="text1"/>
          <w:szCs w:val="21"/>
        </w:rPr>
        <w:t>规定，</w:t>
      </w:r>
      <w:r w:rsidRPr="00321560">
        <w:rPr>
          <w:rFonts w:hint="eastAsia"/>
          <w:i/>
          <w:color w:val="000000" w:themeColor="text1"/>
          <w:szCs w:val="21"/>
        </w:rPr>
        <w:t>d</w:t>
      </w:r>
      <w:r w:rsidRPr="00321560">
        <w:rPr>
          <w:rFonts w:asciiTheme="minorEastAsia" w:hAnsiTheme="minorEastAsia" w:hint="eastAsia"/>
          <w:color w:val="000000" w:themeColor="text1"/>
          <w:szCs w:val="21"/>
          <w:vertAlign w:val="subscript"/>
        </w:rPr>
        <w:t>f,lim</w:t>
      </w:r>
      <w:r w:rsidRPr="00321560">
        <w:rPr>
          <w:rFonts w:asciiTheme="minorEastAsia" w:hAnsiTheme="minorEastAsia" w:hint="eastAsia"/>
          <w:color w:val="000000" w:themeColor="text1"/>
          <w:szCs w:val="21"/>
        </w:rPr>
        <w:t>不大于端距的</w:t>
      </w:r>
      <w:r w:rsidRPr="00321560">
        <w:rPr>
          <w:rFonts w:asciiTheme="minorEastAsia" w:hAnsiTheme="minorEastAsia" w:hint="eastAsia"/>
          <w:color w:val="000000" w:themeColor="text1"/>
          <w:szCs w:val="21"/>
        </w:rPr>
        <w:t>1/500</w:t>
      </w:r>
      <w:r w:rsidRPr="00321560">
        <w:rPr>
          <w:rFonts w:asciiTheme="minorEastAsia" w:hAnsiTheme="minorEastAsia" w:hint="eastAsia"/>
          <w:color w:val="000000" w:themeColor="text1"/>
          <w:szCs w:val="21"/>
        </w:rPr>
        <w:t>且不大于</w:t>
      </w:r>
      <w:r w:rsidRPr="00321560">
        <w:rPr>
          <w:rFonts w:asciiTheme="minorEastAsia" w:hAnsiTheme="minorEastAsia" w:hint="eastAsia"/>
          <w:color w:val="000000" w:themeColor="text1"/>
          <w:szCs w:val="21"/>
        </w:rPr>
        <w:t>3mm</w:t>
      </w:r>
      <w:r w:rsidRPr="00321560">
        <w:rPr>
          <w:rFonts w:asciiTheme="minorEastAsia" w:hAnsiTheme="minorEastAsia" w:hint="eastAsia"/>
          <w:color w:val="000000" w:themeColor="text1"/>
          <w:szCs w:val="21"/>
        </w:rPr>
        <w:t>。</w:t>
      </w:r>
    </w:p>
    <w:p w:rsidR="002719DC" w:rsidRPr="00321560" w:rsidRDefault="002719DC" w:rsidP="00C5499B">
      <w:pPr>
        <w:pStyle w:val="a4"/>
        <w:rPr>
          <w:color w:val="000000" w:themeColor="text1"/>
        </w:rPr>
      </w:pPr>
      <w:r w:rsidRPr="00321560">
        <w:rPr>
          <w:color w:val="000000" w:themeColor="text1"/>
        </w:rPr>
        <w:t>应按计算模型验算横梁和立柱的连接，包括连接件</w:t>
      </w:r>
      <w:r w:rsidRPr="00321560">
        <w:rPr>
          <w:rFonts w:hint="eastAsia"/>
          <w:color w:val="000000" w:themeColor="text1"/>
        </w:rPr>
        <w:t>及</w:t>
      </w:r>
      <w:r w:rsidRPr="00321560">
        <w:rPr>
          <w:color w:val="000000" w:themeColor="text1"/>
        </w:rPr>
        <w:t>其与立柱之间所用螺钉、螺栓的抗剪、型材挤压、连接件扭转受剪等。</w:t>
      </w:r>
    </w:p>
    <w:p w:rsidR="002719DC" w:rsidRPr="00321560" w:rsidRDefault="002719DC" w:rsidP="00C5499B">
      <w:pPr>
        <w:pStyle w:val="a4"/>
        <w:rPr>
          <w:color w:val="000000" w:themeColor="text1"/>
        </w:rPr>
      </w:pPr>
      <w:r w:rsidRPr="00321560">
        <w:rPr>
          <w:rFonts w:hint="eastAsia"/>
          <w:color w:val="000000" w:themeColor="text1"/>
        </w:rPr>
        <w:t>当横梁和立柱连接采用的螺栓、螺钉或铆钉同时承受轴力和剪力时，该连接承载力应符合下式：</w:t>
      </w:r>
    </w:p>
    <w:p w:rsidR="002719DC" w:rsidRPr="00321560" w:rsidRDefault="00AB728E" w:rsidP="006E46C6">
      <w:pPr>
        <w:pStyle w:val="afffffffffe"/>
        <w:rPr>
          <w:color w:val="000000" w:themeColor="text1"/>
        </w:rPr>
      </w:pPr>
      <w:r w:rsidRPr="00321560">
        <w:rPr>
          <w:color w:val="000000" w:themeColor="text1"/>
          <w:position w:val="-32"/>
        </w:rPr>
        <w:object w:dxaOrig="2000" w:dyaOrig="760">
          <v:shape id="_x0000_i1659" type="#_x0000_t75" style="width:101.5pt;height:38.5pt" o:ole="">
            <v:imagedata r:id="rId1222" o:title=""/>
          </v:shape>
          <o:OLEObject Type="Embed" ProgID="Equation.DSMT4" ShapeID="_x0000_i1659" DrawAspect="Content" ObjectID="_1681285750" r:id="rId1223"/>
        </w:object>
      </w:r>
      <w:r w:rsidR="00CC543E" w:rsidRPr="00321560">
        <w:rPr>
          <w:color w:val="000000" w:themeColor="text1"/>
        </w:rPr>
        <w:t xml:space="preserve">                         </w:t>
      </w:r>
      <w:r w:rsidR="00E84615"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AD0271">
      <w:pPr>
        <w:snapToGrid w:val="0"/>
        <w:spacing w:before="93" w:after="93" w:line="320" w:lineRule="exact"/>
        <w:rPr>
          <w:rFonts w:asciiTheme="minorEastAsia" w:hAnsiTheme="minorEastAsia"/>
          <w:color w:val="000000" w:themeColor="text1"/>
          <w:szCs w:val="21"/>
        </w:rPr>
      </w:pPr>
      <w:r w:rsidRPr="00321560">
        <w:rPr>
          <w:rFonts w:asciiTheme="minorEastAsia" w:hAnsiTheme="minorEastAsia" w:hint="eastAsia"/>
          <w:color w:val="000000" w:themeColor="text1"/>
          <w:szCs w:val="21"/>
        </w:rPr>
        <w:t>式中</w:t>
      </w:r>
      <w:r w:rsidRPr="00321560">
        <w:rPr>
          <w:rFonts w:asciiTheme="minorEastAsia" w:hAnsiTheme="minorEastAsia" w:hint="eastAsia"/>
          <w:color w:val="000000" w:themeColor="text1"/>
          <w:szCs w:val="21"/>
        </w:rPr>
        <w:t xml:space="preserve">  </w:t>
      </w:r>
      <w:r w:rsidRPr="00321560">
        <w:rPr>
          <w:rFonts w:asciiTheme="minorEastAsia" w:hAnsiTheme="minorEastAsia"/>
          <w:i/>
          <w:color w:val="000000" w:themeColor="text1"/>
          <w:szCs w:val="21"/>
        </w:rPr>
        <w:t>S</w:t>
      </w:r>
      <w:r w:rsidRPr="00321560">
        <w:rPr>
          <w:rFonts w:asciiTheme="minorEastAsia" w:hAnsiTheme="minorEastAsia"/>
          <w:i/>
          <w:color w:val="000000" w:themeColor="text1"/>
          <w:szCs w:val="21"/>
          <w:vertAlign w:val="subscript"/>
        </w:rPr>
        <w:t>v</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单个螺栓、螺钉、铆钉的计算剪力值；</w:t>
      </w:r>
    </w:p>
    <w:p w:rsidR="002719DC" w:rsidRPr="00321560" w:rsidRDefault="002719DC" w:rsidP="002719DC">
      <w:pPr>
        <w:snapToGrid w:val="0"/>
        <w:spacing w:before="93" w:after="93" w:line="320" w:lineRule="exact"/>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t>S</w:t>
      </w:r>
      <w:r w:rsidRPr="00321560">
        <w:rPr>
          <w:rFonts w:asciiTheme="minorEastAsia" w:hAnsiTheme="minorEastAsia" w:hint="eastAsia"/>
          <w:i/>
          <w:color w:val="000000" w:themeColor="text1"/>
          <w:szCs w:val="21"/>
          <w:vertAlign w:val="subscript"/>
        </w:rPr>
        <w:t>N</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单个螺栓、螺钉、铆钉的计算轴力值；</w:t>
      </w:r>
    </w:p>
    <w:p w:rsidR="002719DC" w:rsidRPr="00321560" w:rsidRDefault="002719DC" w:rsidP="002719DC">
      <w:pPr>
        <w:snapToGrid w:val="0"/>
        <w:spacing w:before="93" w:after="93" w:line="320" w:lineRule="exact"/>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lastRenderedPageBreak/>
        <w:t>V</w:t>
      </w:r>
      <w:r w:rsidRPr="00321560">
        <w:rPr>
          <w:rFonts w:asciiTheme="minorEastAsia" w:hAnsiTheme="minorEastAsia"/>
          <w:i/>
          <w:color w:val="000000" w:themeColor="text1"/>
          <w:szCs w:val="21"/>
          <w:vertAlign w:val="subscript"/>
        </w:rPr>
        <w:t>S</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单个螺栓、螺钉、铆钉只承受剪力的承载力设计值；</w:t>
      </w:r>
    </w:p>
    <w:p w:rsidR="002719DC" w:rsidRPr="00321560" w:rsidRDefault="002719DC" w:rsidP="002719DC">
      <w:pPr>
        <w:snapToGrid w:val="0"/>
        <w:spacing w:before="93" w:after="93" w:line="320" w:lineRule="exact"/>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t>N</w:t>
      </w:r>
      <w:r w:rsidRPr="00321560">
        <w:rPr>
          <w:rFonts w:asciiTheme="minorEastAsia" w:hAnsiTheme="minorEastAsia"/>
          <w:i/>
          <w:color w:val="000000" w:themeColor="text1"/>
          <w:szCs w:val="21"/>
          <w:vertAlign w:val="subscript"/>
        </w:rPr>
        <w:t>S</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单个螺栓、螺钉、铆钉只承受轴力的承载力设计值。</w:t>
      </w:r>
    </w:p>
    <w:p w:rsidR="002719DC" w:rsidRPr="00321560" w:rsidRDefault="002719DC" w:rsidP="002719DC">
      <w:pPr>
        <w:snapToGrid w:val="0"/>
        <w:spacing w:before="93" w:after="93" w:line="320" w:lineRule="exact"/>
        <w:ind w:firstLineChars="250" w:firstLine="525"/>
        <w:rPr>
          <w:rFonts w:asciiTheme="minorEastAsia" w:hAnsiTheme="minorEastAsia"/>
          <w:color w:val="000000" w:themeColor="text1"/>
          <w:szCs w:val="21"/>
        </w:rPr>
      </w:pPr>
      <w:r w:rsidRPr="00321560">
        <w:rPr>
          <w:rFonts w:asciiTheme="minorEastAsia" w:hAnsiTheme="minorEastAsia" w:hint="eastAsia"/>
          <w:color w:val="000000" w:themeColor="text1"/>
          <w:szCs w:val="21"/>
        </w:rPr>
        <w:t>螺栓、螺钉、铆钉与型材连接时尚应验算型材本体的抗剪、局部承压的连接强度，并满足相应要求。</w:t>
      </w:r>
    </w:p>
    <w:p w:rsidR="002719DC" w:rsidRPr="00321560" w:rsidRDefault="002719DC" w:rsidP="00C5499B">
      <w:pPr>
        <w:pStyle w:val="a4"/>
        <w:rPr>
          <w:color w:val="000000" w:themeColor="text1"/>
        </w:rPr>
      </w:pPr>
      <w:r w:rsidRPr="00321560">
        <w:rPr>
          <w:rFonts w:hint="eastAsia"/>
          <w:color w:val="000000" w:themeColor="text1"/>
        </w:rPr>
        <w:t>非对称截面横梁应按斜弯曲或弯扭构件计算，开口薄壁横梁应按弯扭构件计算。</w:t>
      </w:r>
    </w:p>
    <w:p w:rsidR="002719DC" w:rsidRPr="000B53C0" w:rsidRDefault="002719DC" w:rsidP="008D4543">
      <w:pPr>
        <w:pStyle w:val="a3"/>
        <w:spacing w:before="156" w:after="156"/>
        <w:rPr>
          <w:b/>
          <w:color w:val="000000" w:themeColor="text1"/>
        </w:rPr>
      </w:pPr>
      <w:bookmarkStart w:id="318" w:name="_Toc62232328"/>
      <w:r w:rsidRPr="000B53C0">
        <w:rPr>
          <w:rFonts w:hint="eastAsia"/>
          <w:b/>
          <w:color w:val="000000" w:themeColor="text1"/>
        </w:rPr>
        <w:t>立柱结构设计</w:t>
      </w:r>
      <w:bookmarkEnd w:id="318"/>
    </w:p>
    <w:p w:rsidR="002719DC" w:rsidRPr="00321560" w:rsidRDefault="002719DC" w:rsidP="00C5499B">
      <w:pPr>
        <w:pStyle w:val="a4"/>
        <w:rPr>
          <w:color w:val="000000" w:themeColor="text1"/>
        </w:rPr>
      </w:pPr>
      <w:r w:rsidRPr="00321560">
        <w:rPr>
          <w:rFonts w:hint="eastAsia"/>
          <w:color w:val="000000" w:themeColor="text1"/>
        </w:rPr>
        <w:t>应根据立柱的实际受力和支承条件，分别按单跨梁、双跨梁或多跨梁计算由自重、风荷载和地震作用产生的弯矩、扭矩和剪力，并按其支承条件计算轴向力。多跨铰接梁弯矩、挠度及支座反力系数可按本标准附录</w:t>
      </w:r>
      <w:r w:rsidRPr="00321560">
        <w:rPr>
          <w:color w:val="000000" w:themeColor="text1"/>
        </w:rPr>
        <w:t>F</w:t>
      </w:r>
      <w:r w:rsidRPr="00321560">
        <w:rPr>
          <w:rFonts w:hint="eastAsia"/>
          <w:color w:val="000000" w:themeColor="text1"/>
        </w:rPr>
        <w:t>取用。</w:t>
      </w:r>
    </w:p>
    <w:p w:rsidR="002719DC" w:rsidRPr="00321560" w:rsidRDefault="002719DC" w:rsidP="00C5499B">
      <w:pPr>
        <w:pStyle w:val="a4"/>
        <w:rPr>
          <w:color w:val="000000" w:themeColor="text1"/>
        </w:rPr>
      </w:pPr>
      <w:r w:rsidRPr="00321560">
        <w:rPr>
          <w:rFonts w:hint="eastAsia"/>
          <w:color w:val="000000" w:themeColor="text1"/>
        </w:rPr>
        <w:t>承受轴向拉力和弯矩作用的立柱，其承载力应符合下式：</w:t>
      </w:r>
    </w:p>
    <w:p w:rsidR="002719DC" w:rsidRPr="00321560" w:rsidRDefault="0062146F" w:rsidP="006E46C6">
      <w:pPr>
        <w:pStyle w:val="afffffffffe"/>
        <w:rPr>
          <w:color w:val="000000" w:themeColor="text1"/>
        </w:rPr>
      </w:pPr>
      <w:r w:rsidRPr="00321560">
        <w:rPr>
          <w:color w:val="000000" w:themeColor="text1"/>
          <w:position w:val="-30"/>
        </w:rPr>
        <w:object w:dxaOrig="1480" w:dyaOrig="680">
          <v:shape id="_x0000_i1660" type="#_x0000_t75" style="width:72.5pt;height:34pt" o:ole="">
            <v:imagedata r:id="rId1224" o:title=""/>
          </v:shape>
          <o:OLEObject Type="Embed" ProgID="Equation.DSMT4" ShapeID="_x0000_i1660" DrawAspect="Content" ObjectID="_1681285751" r:id="rId1225"/>
        </w:object>
      </w:r>
      <w:r w:rsidR="002719DC" w:rsidRPr="00321560">
        <w:rPr>
          <w:rFonts w:hint="eastAsia"/>
          <w:color w:val="000000" w:themeColor="text1"/>
        </w:rPr>
        <w:t xml:space="preserve">         </w:t>
      </w:r>
      <w:r w:rsidRPr="00321560">
        <w:rPr>
          <w:color w:val="000000" w:themeColor="text1"/>
        </w:rPr>
        <w:t xml:space="preserve">         </w:t>
      </w:r>
      <w:r w:rsidR="002719DC"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AD0271">
      <w:pPr>
        <w:snapToGrid w:val="0"/>
        <w:spacing w:before="93" w:after="93" w:line="400" w:lineRule="exact"/>
        <w:rPr>
          <w:rFonts w:asciiTheme="minorEastAsia" w:hAnsiTheme="minorEastAsia"/>
          <w:color w:val="000000" w:themeColor="text1"/>
          <w:szCs w:val="21"/>
        </w:rPr>
      </w:pPr>
      <w:r w:rsidRPr="00321560">
        <w:rPr>
          <w:rFonts w:asciiTheme="minorEastAsia" w:hAnsiTheme="minorEastAsia" w:hint="eastAsia"/>
          <w:color w:val="000000" w:themeColor="text1"/>
          <w:szCs w:val="21"/>
        </w:rPr>
        <w:t>式中</w:t>
      </w:r>
      <w:r w:rsidRPr="00321560">
        <w:rPr>
          <w:rFonts w:asciiTheme="minorEastAsia" w:hAnsiTheme="minorEastAsia" w:hint="eastAsia"/>
          <w:color w:val="000000" w:themeColor="text1"/>
          <w:szCs w:val="21"/>
        </w:rPr>
        <w:t xml:space="preserve">  </w:t>
      </w:r>
      <w:r w:rsidRPr="00321560">
        <w:rPr>
          <w:rFonts w:asciiTheme="minorEastAsia" w:hAnsiTheme="minorEastAsia"/>
          <w:i/>
          <w:color w:val="000000" w:themeColor="text1"/>
          <w:szCs w:val="21"/>
        </w:rPr>
        <w:t>N</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立柱的轴力设计值（</w:t>
      </w:r>
      <w:r w:rsidRPr="00321560">
        <w:rPr>
          <w:rFonts w:asciiTheme="minorEastAsia" w:hAnsiTheme="minorEastAsia"/>
          <w:color w:val="000000" w:themeColor="text1"/>
          <w:szCs w:val="21"/>
        </w:rPr>
        <w:t>N</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t>M</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立柱的弯矩设计值（</w:t>
      </w:r>
      <w:r w:rsidRPr="00321560">
        <w:rPr>
          <w:rFonts w:asciiTheme="minorEastAsia" w:hAnsiTheme="minorEastAsia"/>
          <w:color w:val="000000" w:themeColor="text1"/>
          <w:szCs w:val="21"/>
        </w:rPr>
        <w:t>N</w:t>
      </w:r>
      <w:r w:rsidRPr="00321560">
        <w:rPr>
          <w:color w:val="000000" w:themeColor="text1"/>
          <w:szCs w:val="21"/>
        </w:rPr>
        <w:sym w:font="UniversalMath1 BT" w:char="F02E"/>
      </w:r>
      <w:r w:rsidRPr="00321560">
        <w:rPr>
          <w:rFonts w:asciiTheme="minorEastAsia" w:hAnsiTheme="minorEastAsia"/>
          <w:color w:val="000000" w:themeColor="text1"/>
          <w:szCs w:val="21"/>
        </w:rPr>
        <w:t>mm</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t>A</w:t>
      </w:r>
      <w:r w:rsidRPr="00321560">
        <w:rPr>
          <w:rFonts w:asciiTheme="minorEastAsia" w:hAnsiTheme="minorEastAsia"/>
          <w:i/>
          <w:color w:val="000000" w:themeColor="text1"/>
          <w:szCs w:val="21"/>
          <w:vertAlign w:val="subscript"/>
        </w:rPr>
        <w:t>n</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立柱的净截面面积（</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t>W</w:t>
      </w:r>
      <w:r w:rsidRPr="00321560">
        <w:rPr>
          <w:rFonts w:asciiTheme="minorEastAsia" w:hAnsiTheme="minorEastAsia"/>
          <w:i/>
          <w:color w:val="000000" w:themeColor="text1"/>
          <w:szCs w:val="21"/>
          <w:vertAlign w:val="subscript"/>
        </w:rPr>
        <w:t>n</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立柱在弯矩作用方向的净截面最小抵抗矩（</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vertAlign w:val="superscript"/>
        </w:rPr>
        <w:t>3</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04" w:dyaOrig="265">
          <v:shape id="_x0000_i1661" type="#_x0000_t75" style="width:8.5pt;height:14pt" o:ole="">
            <v:imagedata r:id="rId1226" o:title=""/>
          </v:shape>
          <o:OLEObject Type="Embed" ProgID="Equation.3" ShapeID="_x0000_i1661" DrawAspect="Content" ObjectID="_1681285752" r:id="rId1227"/>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截面塑性发展系数，弱硬化铝型材取</w:t>
      </w:r>
      <w:r w:rsidRPr="00321560">
        <w:rPr>
          <w:rFonts w:asciiTheme="minorEastAsia" w:hAnsiTheme="minorEastAsia"/>
          <w:color w:val="000000" w:themeColor="text1"/>
          <w:szCs w:val="21"/>
        </w:rPr>
        <w:t>1.0</w:t>
      </w:r>
      <w:r w:rsidRPr="00321560">
        <w:rPr>
          <w:rFonts w:asciiTheme="minorEastAsia" w:hAnsiTheme="minorEastAsia" w:hint="eastAsia"/>
          <w:color w:val="000000" w:themeColor="text1"/>
          <w:szCs w:val="21"/>
        </w:rPr>
        <w:t>，强硬化铝型材和钢型材取</w:t>
      </w:r>
      <w:r w:rsidRPr="00321560">
        <w:rPr>
          <w:rFonts w:asciiTheme="minorEastAsia" w:hAnsiTheme="minorEastAsia"/>
          <w:color w:val="000000" w:themeColor="text1"/>
          <w:szCs w:val="21"/>
        </w:rPr>
        <w:t>1.05</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400" w:lineRule="exact"/>
        <w:ind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44" w:dyaOrig="326">
          <v:shape id="_x0000_i1662" type="#_x0000_t75" style="width:14pt;height:14pt" o:ole="">
            <v:imagedata r:id="rId1228" o:title=""/>
          </v:shape>
          <o:OLEObject Type="Embed" ProgID="Equation.3" ShapeID="_x0000_i1662" DrawAspect="Content" ObjectID="_1681285753" r:id="rId1229"/>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型材的强度设计值</w:t>
      </w:r>
      <w:r w:rsidRPr="00321560">
        <w:rPr>
          <w:color w:val="000000" w:themeColor="text1"/>
          <w:szCs w:val="21"/>
        </w:rPr>
        <w:t>ƒ</w:t>
      </w:r>
      <w:r w:rsidRPr="00321560">
        <w:rPr>
          <w:color w:val="000000" w:themeColor="text1"/>
          <w:szCs w:val="21"/>
          <w:vertAlign w:val="subscript"/>
        </w:rPr>
        <w:t>a</w:t>
      </w:r>
      <w:r w:rsidRPr="00321560">
        <w:rPr>
          <w:rFonts w:asciiTheme="minorEastAsia" w:hAnsiTheme="minorEastAsia" w:hint="eastAsia"/>
          <w:color w:val="000000" w:themeColor="text1"/>
          <w:szCs w:val="21"/>
        </w:rPr>
        <w:t>或</w:t>
      </w:r>
      <w:r w:rsidRPr="00321560">
        <w:rPr>
          <w:color w:val="000000" w:themeColor="text1"/>
          <w:szCs w:val="21"/>
        </w:rPr>
        <w:t>ƒ</w:t>
      </w:r>
      <w:r w:rsidRPr="00321560">
        <w:rPr>
          <w:rFonts w:asciiTheme="minorEastAsia" w:hAnsiTheme="minorEastAsia"/>
          <w:color w:val="000000" w:themeColor="text1"/>
          <w:szCs w:val="21"/>
          <w:vertAlign w:val="subscript"/>
        </w:rPr>
        <w:t>s</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p>
    <w:p w:rsidR="002719DC" w:rsidRPr="00321560" w:rsidRDefault="002719DC" w:rsidP="00C5499B">
      <w:pPr>
        <w:pStyle w:val="a4"/>
        <w:rPr>
          <w:color w:val="000000" w:themeColor="text1"/>
        </w:rPr>
      </w:pPr>
      <w:r w:rsidRPr="00321560">
        <w:rPr>
          <w:rFonts w:hint="eastAsia"/>
          <w:color w:val="000000" w:themeColor="text1"/>
        </w:rPr>
        <w:t>承受轴压力和弯矩作用的立柱，其在弯矩平面内的稳定性应符合下式：</w:t>
      </w:r>
    </w:p>
    <w:p w:rsidR="002719DC" w:rsidRPr="00321560" w:rsidRDefault="002719DC" w:rsidP="002719DC">
      <w:pPr>
        <w:tabs>
          <w:tab w:val="left" w:pos="4140"/>
        </w:tabs>
        <w:snapToGrid w:val="0"/>
        <w:spacing w:before="93" w:after="93" w:line="360" w:lineRule="auto"/>
        <w:ind w:right="420" w:firstLineChars="400" w:firstLine="840"/>
        <w:jc w:val="right"/>
        <w:rPr>
          <w:rFonts w:asciiTheme="minorEastAsia" w:hAnsiTheme="minorEastAsia"/>
          <w:color w:val="000000" w:themeColor="text1"/>
          <w:szCs w:val="21"/>
        </w:rPr>
      </w:pPr>
    </w:p>
    <w:p w:rsidR="002719DC" w:rsidRPr="00321560" w:rsidRDefault="00C458B6" w:rsidP="006E46C6">
      <w:pPr>
        <w:pStyle w:val="afffffffffe"/>
        <w:spacing w:line="480" w:lineRule="auto"/>
        <w:rPr>
          <w:color w:val="000000" w:themeColor="text1"/>
        </w:rPr>
      </w:pPr>
      <w:r w:rsidRPr="00321560">
        <w:rPr>
          <w:color w:val="000000" w:themeColor="text1"/>
          <w:position w:val="-30"/>
        </w:rPr>
        <w:object w:dxaOrig="2780" w:dyaOrig="680">
          <v:shape id="_x0000_i1663" type="#_x0000_t75" style="width:141pt;height:34pt" o:ole="">
            <v:imagedata r:id="rId1230" o:title=""/>
          </v:shape>
          <o:OLEObject Type="Embed" ProgID="Equation.DSMT4" ShapeID="_x0000_i1663" DrawAspect="Content" ObjectID="_1681285754" r:id="rId1231"/>
        </w:object>
      </w:r>
      <w:r w:rsidR="002719DC" w:rsidRPr="00321560">
        <w:rPr>
          <w:rFonts w:hint="eastAsia"/>
          <w:color w:val="000000" w:themeColor="text1"/>
        </w:rPr>
        <w:t xml:space="preserve"> </w:t>
      </w:r>
      <w:r w:rsidR="00810FAE"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C458B6" w:rsidP="006E46C6">
      <w:pPr>
        <w:pStyle w:val="afffffffffe"/>
        <w:spacing w:line="480" w:lineRule="auto"/>
        <w:rPr>
          <w:color w:val="000000" w:themeColor="text1"/>
        </w:rPr>
      </w:pPr>
      <w:r w:rsidRPr="00321560">
        <w:rPr>
          <w:color w:val="000000" w:themeColor="text1"/>
          <w:position w:val="-24"/>
        </w:rPr>
        <w:object w:dxaOrig="1200" w:dyaOrig="660">
          <v:shape id="_x0000_i1664" type="#_x0000_t75" style="width:60pt;height:33pt" o:ole="">
            <v:imagedata r:id="rId1232" o:title=""/>
          </v:shape>
          <o:OLEObject Type="Embed" ProgID="Equation.DSMT4" ShapeID="_x0000_i1664" DrawAspect="Content" ObjectID="_1681285755" r:id="rId1233"/>
        </w:object>
      </w:r>
      <w:r w:rsidR="002719DC" w:rsidRPr="00321560">
        <w:rPr>
          <w:color w:val="000000" w:themeColor="text1"/>
        </w:rPr>
        <w:t>（用于钢构件）</w:t>
      </w:r>
      <w:r w:rsidR="002719DC" w:rsidRPr="00321560">
        <w:rPr>
          <w:rFonts w:hint="eastAsia"/>
          <w:color w:val="000000" w:themeColor="text1"/>
        </w:rPr>
        <w:t xml:space="preserve">    </w:t>
      </w:r>
      <w:r w:rsidR="004A50D1" w:rsidRPr="00321560">
        <w:rPr>
          <w:color w:val="000000" w:themeColor="text1"/>
        </w:rPr>
        <w:t xml:space="preserve">    </w:t>
      </w:r>
      <w:r w:rsidR="006E46C6" w:rsidRPr="00321560">
        <w:rPr>
          <w:color w:val="000000" w:themeColor="text1"/>
        </w:rPr>
        <w:t xml:space="preserve">  </w:t>
      </w:r>
      <w:r w:rsidR="004A50D1" w:rsidRPr="00321560">
        <w:rPr>
          <w:color w:val="000000" w:themeColor="text1"/>
        </w:rPr>
        <w:t xml:space="preserve">    </w:t>
      </w:r>
      <w:r w:rsidR="00263B97" w:rsidRPr="00321560">
        <w:rPr>
          <w:color w:val="000000" w:themeColor="text1"/>
        </w:rPr>
        <w:t xml:space="preserve">    </w:t>
      </w:r>
      <w:r w:rsidR="002719DC"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C458B6" w:rsidP="006E46C6">
      <w:pPr>
        <w:pStyle w:val="afffffffffe"/>
        <w:spacing w:line="480" w:lineRule="auto"/>
        <w:rPr>
          <w:color w:val="000000" w:themeColor="text1"/>
        </w:rPr>
      </w:pPr>
      <w:r w:rsidRPr="00321560">
        <w:rPr>
          <w:color w:val="000000" w:themeColor="text1"/>
          <w:position w:val="-24"/>
        </w:rPr>
        <w:object w:dxaOrig="1200" w:dyaOrig="660">
          <v:shape id="_x0000_i1665" type="#_x0000_t75" style="width:60pt;height:33pt" o:ole="">
            <v:imagedata r:id="rId1234" o:title=""/>
          </v:shape>
          <o:OLEObject Type="Embed" ProgID="Equation.DSMT4" ShapeID="_x0000_i1665" DrawAspect="Content" ObjectID="_1681285756" r:id="rId1235"/>
        </w:object>
      </w:r>
      <w:r w:rsidR="002719DC" w:rsidRPr="00321560">
        <w:rPr>
          <w:color w:val="000000" w:themeColor="text1"/>
        </w:rPr>
        <w:t xml:space="preserve"> （用于铝构件）</w:t>
      </w:r>
      <w:r w:rsidR="002719DC" w:rsidRPr="00321560">
        <w:rPr>
          <w:rFonts w:hint="eastAsia"/>
          <w:color w:val="000000" w:themeColor="text1"/>
        </w:rPr>
        <w:t xml:space="preserve">      </w:t>
      </w:r>
      <w:r w:rsidR="00263B97" w:rsidRPr="00321560">
        <w:rPr>
          <w:color w:val="000000" w:themeColor="text1"/>
        </w:rPr>
        <w:t xml:space="preserve">   </w:t>
      </w:r>
      <w:r w:rsidR="006E46C6" w:rsidRPr="00321560">
        <w:rPr>
          <w:color w:val="000000" w:themeColor="text1"/>
        </w:rPr>
        <w:t xml:space="preserve">  </w:t>
      </w:r>
      <w:r w:rsidR="00263B97" w:rsidRPr="00321560">
        <w:rPr>
          <w:color w:val="000000" w:themeColor="text1"/>
        </w:rPr>
        <w:t xml:space="preserve">        </w:t>
      </w:r>
      <w:r w:rsidR="002719DC"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C458B6" w:rsidP="006E46C6">
      <w:pPr>
        <w:pStyle w:val="afffffffffe"/>
        <w:spacing w:line="480" w:lineRule="auto"/>
        <w:rPr>
          <w:color w:val="000000" w:themeColor="text1"/>
        </w:rPr>
      </w:pPr>
      <w:r w:rsidRPr="00321560">
        <w:rPr>
          <w:color w:val="000000" w:themeColor="text1"/>
          <w:position w:val="-6"/>
        </w:rPr>
        <w:object w:dxaOrig="999" w:dyaOrig="340">
          <v:shape id="_x0000_i1666" type="#_x0000_t75" style="width:49.5pt;height:15.5pt" o:ole="">
            <v:imagedata r:id="rId1236" o:title=""/>
          </v:shape>
          <o:OLEObject Type="Embed" ProgID="Equation.DSMT4" ShapeID="_x0000_i1666" DrawAspect="Content" ObjectID="_1681285757" r:id="rId1237"/>
        </w:object>
      </w:r>
      <w:r w:rsidR="002719DC" w:rsidRPr="00321560">
        <w:rPr>
          <w:rFonts w:hint="eastAsia"/>
          <w:color w:val="000000" w:themeColor="text1"/>
        </w:rPr>
        <w:t xml:space="preserve">  </w:t>
      </w:r>
      <w:r w:rsidR="00263B97" w:rsidRPr="00321560">
        <w:rPr>
          <w:color w:val="000000" w:themeColor="text1"/>
        </w:rPr>
        <w:t xml:space="preserve">                     </w:t>
      </w:r>
      <w:r w:rsidR="006E46C6" w:rsidRPr="00321560">
        <w:rPr>
          <w:color w:val="000000" w:themeColor="text1"/>
        </w:rPr>
        <w:t xml:space="preserve">    </w:t>
      </w:r>
      <w:r w:rsidR="00263B97"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C458B6" w:rsidP="006E46C6">
      <w:pPr>
        <w:pStyle w:val="afffffffffe"/>
        <w:spacing w:line="480" w:lineRule="auto"/>
        <w:rPr>
          <w:color w:val="000000" w:themeColor="text1"/>
        </w:rPr>
      </w:pPr>
      <w:r w:rsidRPr="00321560">
        <w:rPr>
          <w:color w:val="000000" w:themeColor="text1"/>
          <w:position w:val="-26"/>
        </w:rPr>
        <w:object w:dxaOrig="760" w:dyaOrig="700">
          <v:shape id="_x0000_i1667" type="#_x0000_t75" style="width:38.5pt;height:33.5pt" o:ole="">
            <v:imagedata r:id="rId1238" o:title=""/>
          </v:shape>
          <o:OLEObject Type="Embed" ProgID="Equation.DSMT4" ShapeID="_x0000_i1667" DrawAspect="Content" ObjectID="_1681285758" r:id="rId1239"/>
        </w:object>
      </w:r>
      <w:r w:rsidR="002719DC" w:rsidRPr="00321560">
        <w:rPr>
          <w:rFonts w:hint="eastAsia"/>
          <w:color w:val="000000" w:themeColor="text1"/>
        </w:rPr>
        <w:t xml:space="preserve">  </w:t>
      </w:r>
      <w:r w:rsidR="00263B97" w:rsidRPr="00321560">
        <w:rPr>
          <w:color w:val="000000" w:themeColor="text1"/>
        </w:rPr>
        <w:t xml:space="preserve">            </w:t>
      </w:r>
      <w:r w:rsidR="004930CE" w:rsidRPr="00321560">
        <w:rPr>
          <w:color w:val="000000" w:themeColor="text1"/>
        </w:rPr>
        <w:t xml:space="preserve">   </w:t>
      </w:r>
      <w:r w:rsidR="00263B97" w:rsidRPr="00321560">
        <w:rPr>
          <w:color w:val="000000" w:themeColor="text1"/>
        </w:rPr>
        <w:t xml:space="preserve">       </w:t>
      </w:r>
      <w:r w:rsidR="006E46C6" w:rsidRPr="00321560">
        <w:rPr>
          <w:color w:val="000000" w:themeColor="text1"/>
        </w:rPr>
        <w:t xml:space="preserve">   </w:t>
      </w:r>
      <w:r w:rsidR="00263B97"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BA6DC8">
      <w:pPr>
        <w:snapToGrid w:val="0"/>
        <w:spacing w:before="93" w:after="93" w:line="360" w:lineRule="auto"/>
        <w:rPr>
          <w:rFonts w:asciiTheme="minorEastAsia" w:hAnsiTheme="minorEastAsia"/>
          <w:color w:val="000000" w:themeColor="text1"/>
          <w:szCs w:val="21"/>
        </w:rPr>
      </w:pPr>
      <w:r w:rsidRPr="00321560">
        <w:rPr>
          <w:rFonts w:asciiTheme="minorEastAsia" w:hAnsiTheme="minorEastAsia" w:hint="eastAsia"/>
          <w:color w:val="000000" w:themeColor="text1"/>
          <w:szCs w:val="21"/>
        </w:rPr>
        <w:lastRenderedPageBreak/>
        <w:t>式中</w:t>
      </w:r>
      <w:r w:rsidRPr="00321560">
        <w:rPr>
          <w:rFonts w:asciiTheme="minorEastAsia" w:hAnsiTheme="minorEastAsia" w:hint="eastAsia"/>
          <w:color w:val="000000" w:themeColor="text1"/>
          <w:szCs w:val="21"/>
        </w:rPr>
        <w:t xml:space="preserve">  </w:t>
      </w:r>
      <w:r w:rsidRPr="00321560">
        <w:rPr>
          <w:rFonts w:asciiTheme="minorEastAsia" w:hAnsiTheme="minorEastAsia"/>
          <w:i/>
          <w:color w:val="000000" w:themeColor="text1"/>
          <w:szCs w:val="21"/>
        </w:rPr>
        <w:t>N</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立柱轴压力设计值（</w:t>
      </w:r>
      <w:r w:rsidRPr="00321560">
        <w:rPr>
          <w:rFonts w:asciiTheme="minorEastAsia" w:hAnsiTheme="minorEastAsia"/>
          <w:color w:val="000000" w:themeColor="text1"/>
          <w:szCs w:val="21"/>
        </w:rPr>
        <w:t>N</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t>N</w:t>
      </w:r>
      <w:r w:rsidRPr="00321560">
        <w:rPr>
          <w:rFonts w:asciiTheme="minorEastAsia" w:hAnsiTheme="minorEastAsia"/>
          <w:i/>
          <w:color w:val="000000" w:themeColor="text1"/>
          <w:szCs w:val="21"/>
          <w:vertAlign w:val="subscript"/>
        </w:rPr>
        <w:t>E</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临界轴压力（</w:t>
      </w:r>
      <w:r w:rsidRPr="00321560">
        <w:rPr>
          <w:rFonts w:asciiTheme="minorEastAsia" w:hAnsiTheme="minorEastAsia"/>
          <w:color w:val="000000" w:themeColor="text1"/>
          <w:szCs w:val="21"/>
        </w:rPr>
        <w:t>N</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t>M</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立柱最大弯矩设计值（</w:t>
      </w:r>
      <w:r w:rsidRPr="00321560">
        <w:rPr>
          <w:rFonts w:asciiTheme="minorEastAsia" w:hAnsiTheme="minorEastAsia"/>
          <w:color w:val="000000" w:themeColor="text1"/>
          <w:szCs w:val="21"/>
        </w:rPr>
        <w:t>N</w:t>
      </w:r>
      <w:r w:rsidRPr="00321560">
        <w:rPr>
          <w:color w:val="000000" w:themeColor="text1"/>
          <w:szCs w:val="21"/>
        </w:rPr>
        <w:sym w:font="UniversalMath1 BT" w:char="F02E"/>
      </w:r>
      <w:r w:rsidRPr="00321560">
        <w:rPr>
          <w:rFonts w:asciiTheme="minorEastAsia" w:hAnsiTheme="minorEastAsia"/>
          <w:color w:val="000000" w:themeColor="text1"/>
          <w:szCs w:val="21"/>
        </w:rPr>
        <w:t>mm</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auto"/>
        <w:ind w:firstLineChars="236" w:firstLine="496"/>
        <w:rPr>
          <w:rFonts w:asciiTheme="minorEastAsia" w:hAnsiTheme="minorEastAsia"/>
          <w:color w:val="000000" w:themeColor="text1"/>
          <w:szCs w:val="21"/>
        </w:rPr>
      </w:pPr>
      <w:r w:rsidRPr="00321560">
        <w:rPr>
          <w:rFonts w:eastAsia="黑体"/>
          <w:i/>
          <w:color w:val="000000" w:themeColor="text1"/>
          <w:szCs w:val="21"/>
        </w:rPr>
        <w:t>φ</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弯矩作用平面内的轴心受压稳定系数，可按表</w:t>
      </w:r>
      <w:r w:rsidR="00643DDE" w:rsidRPr="00321560">
        <w:rPr>
          <w:rFonts w:asciiTheme="minorEastAsia" w:hAnsiTheme="minorEastAsia" w:hint="eastAsia"/>
          <w:color w:val="000000" w:themeColor="text1"/>
          <w:szCs w:val="21"/>
        </w:rPr>
        <w:t>7</w:t>
      </w:r>
      <w:r w:rsidR="00643DDE" w:rsidRPr="00321560">
        <w:rPr>
          <w:rFonts w:asciiTheme="minorEastAsia" w:hAnsiTheme="minorEastAsia"/>
          <w:color w:val="000000" w:themeColor="text1"/>
          <w:szCs w:val="21"/>
        </w:rPr>
        <w:t>5</w:t>
      </w:r>
      <w:r w:rsidRPr="00321560">
        <w:rPr>
          <w:rFonts w:asciiTheme="minorEastAsia" w:hAnsiTheme="minorEastAsia" w:hint="eastAsia"/>
          <w:color w:val="000000" w:themeColor="text1"/>
          <w:szCs w:val="21"/>
        </w:rPr>
        <w:t>采用；</w:t>
      </w:r>
    </w:p>
    <w:p w:rsidR="002719DC" w:rsidRPr="00321560" w:rsidRDefault="002719DC" w:rsidP="002719DC">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t>A</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立柱毛截面面积（</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i/>
          <w:color w:val="000000" w:themeColor="text1"/>
          <w:szCs w:val="21"/>
        </w:rPr>
        <w:t>W</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在弯矩作用方向上较大受压侧的毛截面抵抗矩（</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vertAlign w:val="superscript"/>
        </w:rPr>
        <w:t>3</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auto"/>
        <w:ind w:leftChars="300" w:left="1155" w:hangingChars="250" w:hanging="525"/>
        <w:rPr>
          <w:rFonts w:asciiTheme="minorEastAsia" w:hAnsiTheme="minorEastAsia"/>
          <w:color w:val="000000" w:themeColor="text1"/>
          <w:szCs w:val="21"/>
        </w:rPr>
      </w:pPr>
      <w:r w:rsidRPr="00321560">
        <w:rPr>
          <w:rFonts w:asciiTheme="minorEastAsia" w:hAnsiTheme="minorEastAsia"/>
          <w:color w:val="000000" w:themeColor="text1"/>
          <w:szCs w:val="21"/>
        </w:rPr>
        <w:t>λ</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长细比；</w:t>
      </w:r>
    </w:p>
    <w:p w:rsidR="002719DC" w:rsidRPr="00321560" w:rsidRDefault="002719DC" w:rsidP="002719DC">
      <w:pPr>
        <w:snapToGrid w:val="0"/>
        <w:spacing w:before="93" w:after="93" w:line="360" w:lineRule="auto"/>
        <w:ind w:leftChars="299" w:left="1216" w:hangingChars="280" w:hanging="588"/>
        <w:rPr>
          <w:rFonts w:asciiTheme="minorEastAsia" w:hAnsiTheme="minorEastAsia"/>
          <w:color w:val="000000" w:themeColor="text1"/>
          <w:szCs w:val="21"/>
        </w:rPr>
      </w:pPr>
      <w:r w:rsidRPr="00321560">
        <w:rPr>
          <w:rFonts w:asciiTheme="minorEastAsia" w:hAnsiTheme="minorEastAsia"/>
          <w:i/>
          <w:color w:val="000000" w:themeColor="text1"/>
          <w:position w:val="-6"/>
          <w:szCs w:val="21"/>
        </w:rPr>
        <w:object w:dxaOrig="139" w:dyaOrig="260">
          <v:shape id="_x0000_i1668" type="#_x0000_t75" style="width:8pt;height:13.5pt" o:ole="">
            <v:imagedata r:id="rId1240" o:title=""/>
          </v:shape>
          <o:OLEObject Type="Embed" ProgID="Equation.DSMT4" ShapeID="_x0000_i1668" DrawAspect="Content" ObjectID="_1681285759" r:id="rId1241"/>
        </w:object>
      </w:r>
      <w:r w:rsidRPr="00321560">
        <w:rPr>
          <w:rFonts w:ascii="华文楷体" w:eastAsia="华文楷体" w:hAnsi="华文楷体" w:cs="宋体" w:hint="eastAsia"/>
          <w:color w:val="000000" w:themeColor="text1"/>
          <w:szCs w:val="21"/>
        </w:rPr>
        <w:t>——</w:t>
      </w:r>
      <w:r w:rsidRPr="00321560">
        <w:rPr>
          <w:rFonts w:asciiTheme="minorEastAsia" w:hAnsiTheme="minorEastAsia"/>
          <w:color w:val="000000" w:themeColor="text1"/>
          <w:szCs w:val="21"/>
        </w:rPr>
        <w:t>计算长度（</w:t>
      </w:r>
      <w:r w:rsidRPr="00321560">
        <w:rPr>
          <w:rFonts w:asciiTheme="minorEastAsia" w:hAnsiTheme="minorEastAsia"/>
          <w:color w:val="000000" w:themeColor="text1"/>
          <w:szCs w:val="21"/>
        </w:rPr>
        <w:t>mm</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两端简支</w:t>
      </w:r>
      <w:r w:rsidRPr="00321560">
        <w:rPr>
          <w:rFonts w:asciiTheme="minorEastAsia" w:hAnsiTheme="minorEastAsia" w:cs="宋体"/>
          <w:color w:val="000000" w:themeColor="text1"/>
          <w:kern w:val="0"/>
          <w:position w:val="-6"/>
          <w:sz w:val="24"/>
          <w:szCs w:val="21"/>
        </w:rPr>
        <w:object w:dxaOrig="460" w:dyaOrig="260">
          <v:shape id="_x0000_i1669" type="#_x0000_t75" style="width:22.5pt;height:13.5pt" o:ole="">
            <v:imagedata r:id="rId1242" o:title=""/>
          </v:shape>
          <o:OLEObject Type="Embed" ProgID="Equation.DSMT4" ShapeID="_x0000_i1669" DrawAspect="Content" ObjectID="_1681285760" r:id="rId1243"/>
        </w:object>
      </w:r>
      <w:r w:rsidRPr="00321560">
        <w:rPr>
          <w:rFonts w:asciiTheme="minorEastAsia" w:hAnsiTheme="minorEastAsia"/>
          <w:color w:val="000000" w:themeColor="text1"/>
          <w:szCs w:val="21"/>
        </w:rPr>
        <w:t>，一端简支一端固结</w:t>
      </w:r>
      <w:r w:rsidRPr="00321560">
        <w:rPr>
          <w:rFonts w:asciiTheme="minorEastAsia" w:hAnsiTheme="minorEastAsia" w:cs="宋体"/>
          <w:color w:val="000000" w:themeColor="text1"/>
          <w:kern w:val="0"/>
          <w:position w:val="-6"/>
          <w:sz w:val="24"/>
          <w:szCs w:val="21"/>
        </w:rPr>
        <w:object w:dxaOrig="720" w:dyaOrig="260">
          <v:shape id="_x0000_i1670" type="#_x0000_t75" style="width:37pt;height:13.5pt" o:ole="">
            <v:imagedata r:id="rId1244" o:title=""/>
          </v:shape>
          <o:OLEObject Type="Embed" ProgID="Equation.DSMT4" ShapeID="_x0000_i1670" DrawAspect="Content" ObjectID="_1681285761" r:id="rId1245"/>
        </w:object>
      </w:r>
      <w:r w:rsidRPr="00321560">
        <w:rPr>
          <w:rFonts w:asciiTheme="minorEastAsia" w:hAnsiTheme="minorEastAsia"/>
          <w:color w:val="000000" w:themeColor="text1"/>
          <w:szCs w:val="21"/>
        </w:rPr>
        <w:t>，两端固结</w:t>
      </w:r>
      <w:r w:rsidRPr="00321560">
        <w:rPr>
          <w:rFonts w:asciiTheme="minorEastAsia" w:hAnsiTheme="minorEastAsia" w:cs="宋体"/>
          <w:color w:val="000000" w:themeColor="text1"/>
          <w:kern w:val="0"/>
          <w:position w:val="-6"/>
          <w:sz w:val="24"/>
          <w:szCs w:val="21"/>
        </w:rPr>
        <w:object w:dxaOrig="720" w:dyaOrig="260">
          <v:shape id="_x0000_i1671" type="#_x0000_t75" style="width:37pt;height:13.5pt" o:ole="">
            <v:imagedata r:id="rId1246" o:title=""/>
          </v:shape>
          <o:OLEObject Type="Embed" ProgID="Equation.DSMT4" ShapeID="_x0000_i1671" DrawAspect="Content" ObjectID="_1681285762" r:id="rId1247"/>
        </w:object>
      </w:r>
      <w:r w:rsidRPr="00321560">
        <w:rPr>
          <w:rFonts w:asciiTheme="minorEastAsia" w:hAnsiTheme="minorEastAsia"/>
          <w:color w:val="000000" w:themeColor="text1"/>
          <w:szCs w:val="21"/>
        </w:rPr>
        <w:t>，悬臂式立柱</w:t>
      </w:r>
      <w:r w:rsidRPr="00321560">
        <w:rPr>
          <w:rFonts w:asciiTheme="minorEastAsia" w:hAnsiTheme="minorEastAsia" w:cs="宋体"/>
          <w:color w:val="000000" w:themeColor="text1"/>
          <w:kern w:val="0"/>
          <w:position w:val="-6"/>
          <w:sz w:val="24"/>
          <w:szCs w:val="21"/>
        </w:rPr>
        <w:object w:dxaOrig="580" w:dyaOrig="260">
          <v:shape id="_x0000_i1672" type="#_x0000_t75" style="width:29.5pt;height:13.5pt" o:ole="">
            <v:imagedata r:id="rId1248" o:title=""/>
          </v:shape>
          <o:OLEObject Type="Embed" ProgID="Equation.DSMT4" ShapeID="_x0000_i1672" DrawAspect="Content" ObjectID="_1681285763" r:id="rId1249"/>
        </w:object>
      </w:r>
      <w:r w:rsidRPr="00321560">
        <w:rPr>
          <w:rFonts w:asciiTheme="minorEastAsia" w:hAnsiTheme="minorEastAsia" w:hint="eastAsia"/>
          <w:color w:val="000000" w:themeColor="text1"/>
          <w:szCs w:val="21"/>
        </w:rPr>
        <w:t>，</w:t>
      </w:r>
      <w:r w:rsidRPr="00321560">
        <w:rPr>
          <w:rFonts w:asciiTheme="minorEastAsia" w:hAnsiTheme="minorEastAsia"/>
          <w:i/>
          <w:color w:val="000000" w:themeColor="text1"/>
          <w:szCs w:val="21"/>
        </w:rPr>
        <w:t>L</w:t>
      </w:r>
      <w:r w:rsidRPr="00321560">
        <w:rPr>
          <w:rFonts w:asciiTheme="minorEastAsia" w:hAnsiTheme="minorEastAsia"/>
          <w:color w:val="000000" w:themeColor="text1"/>
          <w:szCs w:val="21"/>
        </w:rPr>
        <w:t>为立柱支承长度</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auto"/>
        <w:ind w:leftChars="300" w:left="1155" w:hangingChars="250" w:hanging="525"/>
        <w:rPr>
          <w:rFonts w:asciiTheme="minorEastAsia" w:hAnsiTheme="minorEastAsia"/>
          <w:color w:val="000000" w:themeColor="text1"/>
          <w:szCs w:val="21"/>
        </w:rPr>
      </w:pPr>
      <w:r w:rsidRPr="00321560">
        <w:rPr>
          <w:rFonts w:asciiTheme="minorEastAsia" w:hAnsiTheme="minorEastAsia" w:hint="eastAsia"/>
          <w:i/>
          <w:color w:val="000000" w:themeColor="text1"/>
          <w:szCs w:val="21"/>
        </w:rPr>
        <w:t>i</w: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核心半径（</w:t>
      </w:r>
      <w:r w:rsidRPr="00321560">
        <w:rPr>
          <w:rFonts w:asciiTheme="minorEastAsia" w:hAnsiTheme="minorEastAsia" w:hint="eastAsia"/>
          <w:color w:val="000000" w:themeColor="text1"/>
          <w:szCs w:val="21"/>
        </w:rPr>
        <w:t>mm</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04" w:dyaOrig="265">
          <v:shape id="_x0000_i1673" type="#_x0000_t75" style="width:8.5pt;height:14pt" o:ole="">
            <v:imagedata r:id="rId1250" o:title=""/>
          </v:shape>
          <o:OLEObject Type="Embed" ProgID="Equation.3" ShapeID="_x0000_i1673" DrawAspect="Content" ObjectID="_1681285764" r:id="rId1251"/>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截面塑性发展系数，弱硬化铝型材取</w:t>
      </w:r>
      <w:r w:rsidRPr="00321560">
        <w:rPr>
          <w:rFonts w:asciiTheme="minorEastAsia" w:hAnsiTheme="minorEastAsia"/>
          <w:color w:val="000000" w:themeColor="text1"/>
          <w:szCs w:val="21"/>
        </w:rPr>
        <w:t>1.0</w:t>
      </w:r>
      <w:r w:rsidRPr="00321560">
        <w:rPr>
          <w:rFonts w:asciiTheme="minorEastAsia" w:hAnsiTheme="minorEastAsia" w:hint="eastAsia"/>
          <w:color w:val="000000" w:themeColor="text1"/>
          <w:szCs w:val="21"/>
        </w:rPr>
        <w:t>，强硬化铝型材和钢型材取</w:t>
      </w:r>
      <w:r w:rsidRPr="00321560">
        <w:rPr>
          <w:rFonts w:asciiTheme="minorEastAsia" w:hAnsiTheme="minorEastAsia"/>
          <w:color w:val="000000" w:themeColor="text1"/>
          <w:szCs w:val="21"/>
        </w:rPr>
        <w:t>1.05</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auto"/>
        <w:ind w:firstLineChars="300" w:firstLine="630"/>
        <w:rPr>
          <w:rFonts w:asciiTheme="minorEastAsia" w:hAnsiTheme="minorEastAsia"/>
          <w:color w:val="000000" w:themeColor="text1"/>
          <w:szCs w:val="21"/>
        </w:rPr>
      </w:pPr>
      <w:r w:rsidRPr="00321560">
        <w:rPr>
          <w:rFonts w:asciiTheme="minorEastAsia" w:hAnsiTheme="minorEastAsia"/>
          <w:color w:val="000000" w:themeColor="text1"/>
          <w:position w:val="-10"/>
          <w:szCs w:val="21"/>
        </w:rPr>
        <w:object w:dxaOrig="244" w:dyaOrig="326">
          <v:shape id="_x0000_i1674" type="#_x0000_t75" style="width:14pt;height:14pt" o:ole="">
            <v:imagedata r:id="rId1252" o:title=""/>
          </v:shape>
          <o:OLEObject Type="Embed" ProgID="Equation.3" ShapeID="_x0000_i1674" DrawAspect="Content" ObjectID="_1681285765" r:id="rId1253"/>
        </w:object>
      </w:r>
      <w:r w:rsidRPr="00321560">
        <w:rPr>
          <w:rFonts w:ascii="华文楷体" w:eastAsia="华文楷体" w:hAnsi="华文楷体" w:cs="宋体"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型材强度设计值</w:t>
      </w:r>
      <w:r w:rsidRPr="00321560">
        <w:rPr>
          <w:color w:val="000000" w:themeColor="text1"/>
          <w:szCs w:val="21"/>
        </w:rPr>
        <w:t>ƒ</w:t>
      </w:r>
      <w:r w:rsidRPr="00321560">
        <w:rPr>
          <w:rFonts w:asciiTheme="minorEastAsia" w:hAnsiTheme="minorEastAsia"/>
          <w:color w:val="000000" w:themeColor="text1"/>
          <w:szCs w:val="21"/>
          <w:vertAlign w:val="subscript"/>
        </w:rPr>
        <w:t>a</w:t>
      </w:r>
      <w:r w:rsidRPr="00321560">
        <w:rPr>
          <w:rFonts w:asciiTheme="minorEastAsia" w:hAnsiTheme="minorEastAsia" w:hint="eastAsia"/>
          <w:color w:val="000000" w:themeColor="text1"/>
          <w:szCs w:val="21"/>
        </w:rPr>
        <w:t>或</w:t>
      </w:r>
      <w:r w:rsidRPr="00321560">
        <w:rPr>
          <w:color w:val="000000" w:themeColor="text1"/>
          <w:szCs w:val="21"/>
        </w:rPr>
        <w:t>ƒ</w:t>
      </w:r>
      <w:r w:rsidRPr="00321560">
        <w:rPr>
          <w:rFonts w:asciiTheme="minorEastAsia" w:hAnsiTheme="minorEastAsia"/>
          <w:color w:val="000000" w:themeColor="text1"/>
          <w:szCs w:val="21"/>
          <w:vertAlign w:val="subscript"/>
        </w:rPr>
        <w:t>s</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p>
    <w:p w:rsidR="002719DC" w:rsidRPr="00321560" w:rsidRDefault="006E46C6" w:rsidP="006E46C6">
      <w:pPr>
        <w:snapToGrid w:val="0"/>
        <w:spacing w:before="93" w:after="93" w:line="320" w:lineRule="exact"/>
        <w:ind w:firstLineChars="300" w:firstLine="630"/>
        <w:rPr>
          <w:rFonts w:ascii="黑体" w:eastAsia="黑体" w:hAnsi="黑体"/>
          <w:b/>
          <w:color w:val="000000" w:themeColor="text1"/>
          <w:szCs w:val="21"/>
        </w:rPr>
      </w:pPr>
      <w:r w:rsidRPr="00321560">
        <w:rPr>
          <w:rFonts w:asciiTheme="minorEastAsia" w:hAnsiTheme="minorEastAsia"/>
          <w:i/>
          <w:color w:val="000000" w:themeColor="text1"/>
          <w:position w:val="-4"/>
          <w:szCs w:val="21"/>
        </w:rPr>
        <w:object w:dxaOrig="200" w:dyaOrig="260">
          <v:shape id="_x0000_i1675" type="#_x0000_t75" style="width:10.5pt;height:13.5pt" o:ole="">
            <v:imagedata r:id="rId1254" o:title=""/>
          </v:shape>
          <o:OLEObject Type="Embed" ProgID="Equation.DSMT4" ShapeID="_x0000_i1675" DrawAspect="Content" ObjectID="_1681285766" r:id="rId1255"/>
        </w:object>
      </w:r>
      <w:r w:rsidR="002719DC" w:rsidRPr="00321560">
        <w:rPr>
          <w:rFonts w:ascii="华文楷体" w:eastAsia="华文楷体" w:hAnsi="华文楷体" w:cs="宋体" w:hint="eastAsia"/>
          <w:color w:val="000000" w:themeColor="text1"/>
          <w:szCs w:val="21"/>
        </w:rPr>
        <w:t>——</w:t>
      </w:r>
      <w:r w:rsidR="002719DC" w:rsidRPr="00321560">
        <w:rPr>
          <w:rFonts w:asciiTheme="minorEastAsia" w:hAnsiTheme="minorEastAsia"/>
          <w:color w:val="000000" w:themeColor="text1"/>
          <w:szCs w:val="21"/>
        </w:rPr>
        <w:t>受弯平面内</w:t>
      </w:r>
      <w:r w:rsidR="002719DC" w:rsidRPr="00321560">
        <w:rPr>
          <w:rFonts w:asciiTheme="minorEastAsia" w:hAnsiTheme="minorEastAsia" w:hint="eastAsia"/>
          <w:color w:val="000000" w:themeColor="text1"/>
          <w:szCs w:val="21"/>
        </w:rPr>
        <w:t>的</w:t>
      </w:r>
      <w:r w:rsidR="002719DC" w:rsidRPr="00321560">
        <w:rPr>
          <w:rFonts w:asciiTheme="minorEastAsia" w:hAnsiTheme="minorEastAsia"/>
          <w:color w:val="000000" w:themeColor="text1"/>
          <w:szCs w:val="21"/>
        </w:rPr>
        <w:t>截面惯性矩（</w:t>
      </w:r>
      <w:r w:rsidR="002719DC" w:rsidRPr="00321560">
        <w:rPr>
          <w:rFonts w:asciiTheme="minorEastAsia" w:hAnsiTheme="minorEastAsia"/>
          <w:color w:val="000000" w:themeColor="text1"/>
          <w:szCs w:val="21"/>
        </w:rPr>
        <w:t>mm</w:t>
      </w:r>
      <w:r w:rsidR="002719DC" w:rsidRPr="00321560">
        <w:rPr>
          <w:rFonts w:asciiTheme="minorEastAsia" w:hAnsiTheme="minorEastAsia"/>
          <w:color w:val="000000" w:themeColor="text1"/>
          <w:szCs w:val="21"/>
          <w:vertAlign w:val="superscript"/>
        </w:rPr>
        <w:t>4</w:t>
      </w:r>
      <w:r w:rsidR="002719DC" w:rsidRPr="00321560">
        <w:rPr>
          <w:rFonts w:asciiTheme="minorEastAsia" w:hAnsiTheme="minorEastAsia"/>
          <w:color w:val="000000" w:themeColor="text1"/>
          <w:szCs w:val="21"/>
        </w:rPr>
        <w:t>）。</w:t>
      </w:r>
    </w:p>
    <w:p w:rsidR="002719DC" w:rsidRPr="00321560" w:rsidRDefault="002719DC" w:rsidP="005B0A05">
      <w:pPr>
        <w:pStyle w:val="af9"/>
        <w:spacing w:before="93" w:after="93"/>
        <w:rPr>
          <w:color w:val="000000" w:themeColor="text1"/>
        </w:rPr>
      </w:pPr>
      <w:r w:rsidRPr="00321560">
        <w:rPr>
          <w:rFonts w:hint="eastAsia"/>
          <w:color w:val="000000" w:themeColor="text1"/>
        </w:rPr>
        <w:t>轴心受压柱的稳定系数</w:t>
      </w:r>
      <w:r w:rsidRPr="00321560">
        <w:rPr>
          <w:i/>
          <w:color w:val="000000" w:themeColor="text1"/>
        </w:rPr>
        <w:t>φ</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91"/>
        <w:gridCol w:w="1750"/>
        <w:gridCol w:w="1971"/>
        <w:gridCol w:w="1971"/>
        <w:gridCol w:w="1971"/>
      </w:tblGrid>
      <w:tr w:rsidR="00321560" w:rsidRPr="00321560" w:rsidTr="005B0A05">
        <w:trPr>
          <w:trHeight w:val="545"/>
          <w:jc w:val="center"/>
        </w:trPr>
        <w:tc>
          <w:tcPr>
            <w:tcW w:w="1112" w:type="pct"/>
            <w:vAlign w:val="center"/>
          </w:tcPr>
          <w:p w:rsidR="002719DC" w:rsidRPr="00321560" w:rsidRDefault="002719DC" w:rsidP="005B0A05">
            <w:pPr>
              <w:pStyle w:val="afffffff5"/>
              <w:spacing w:before="93" w:after="93"/>
              <w:rPr>
                <w:color w:val="000000" w:themeColor="text1"/>
              </w:rPr>
            </w:pPr>
            <w:r w:rsidRPr="00321560">
              <w:rPr>
                <w:color w:val="000000" w:themeColor="text1"/>
              </w:rPr>
              <w:t>长细比</w:t>
            </w:r>
            <w:r w:rsidRPr="00321560">
              <w:rPr>
                <w:rFonts w:hint="eastAsia"/>
                <w:color w:val="000000" w:themeColor="text1"/>
              </w:rPr>
              <w:t>或</w:t>
            </w:r>
            <w:r w:rsidRPr="00321560">
              <w:rPr>
                <w:color w:val="000000" w:themeColor="text1"/>
              </w:rPr>
              <w:t>特征值</w:t>
            </w:r>
          </w:p>
        </w:tc>
        <w:tc>
          <w:tcPr>
            <w:tcW w:w="1888" w:type="pct"/>
            <w:gridSpan w:val="2"/>
            <w:vAlign w:val="center"/>
          </w:tcPr>
          <w:p w:rsidR="002719DC" w:rsidRPr="00321560" w:rsidRDefault="002719DC" w:rsidP="005B0A05">
            <w:pPr>
              <w:pStyle w:val="afffffff5"/>
              <w:spacing w:before="93" w:after="93"/>
              <w:rPr>
                <w:color w:val="000000" w:themeColor="text1"/>
              </w:rPr>
            </w:pPr>
            <w:r w:rsidRPr="00321560">
              <w:rPr>
                <w:color w:val="000000" w:themeColor="text1"/>
              </w:rPr>
              <w:t>铝</w:t>
            </w:r>
            <w:r w:rsidRPr="00321560">
              <w:rPr>
                <w:color w:val="000000" w:themeColor="text1"/>
              </w:rPr>
              <w:t xml:space="preserve">  </w:t>
            </w:r>
            <w:r w:rsidRPr="00321560">
              <w:rPr>
                <w:color w:val="000000" w:themeColor="text1"/>
              </w:rPr>
              <w:t>型</w:t>
            </w:r>
            <w:r w:rsidRPr="00321560">
              <w:rPr>
                <w:color w:val="000000" w:themeColor="text1"/>
              </w:rPr>
              <w:t xml:space="preserve">  </w:t>
            </w:r>
            <w:r w:rsidRPr="00321560">
              <w:rPr>
                <w:color w:val="000000" w:themeColor="text1"/>
              </w:rPr>
              <w:t>材</w:t>
            </w:r>
          </w:p>
        </w:tc>
        <w:tc>
          <w:tcPr>
            <w:tcW w:w="2000" w:type="pct"/>
            <w:gridSpan w:val="2"/>
            <w:vAlign w:val="center"/>
          </w:tcPr>
          <w:p w:rsidR="002719DC" w:rsidRPr="00321560" w:rsidRDefault="002719DC" w:rsidP="005B0A05">
            <w:pPr>
              <w:pStyle w:val="afffffff5"/>
              <w:spacing w:before="93" w:after="93"/>
              <w:rPr>
                <w:color w:val="000000" w:themeColor="text1"/>
              </w:rPr>
            </w:pPr>
            <w:r w:rsidRPr="00321560">
              <w:rPr>
                <w:color w:val="000000" w:themeColor="text1"/>
              </w:rPr>
              <w:t>钢</w:t>
            </w:r>
            <w:r w:rsidRPr="00321560">
              <w:rPr>
                <w:color w:val="000000" w:themeColor="text1"/>
              </w:rPr>
              <w:t xml:space="preserve">  </w:t>
            </w:r>
            <w:r w:rsidRPr="00321560">
              <w:rPr>
                <w:color w:val="000000" w:themeColor="text1"/>
              </w:rPr>
              <w:t>型</w:t>
            </w:r>
            <w:r w:rsidRPr="00321560">
              <w:rPr>
                <w:color w:val="000000" w:themeColor="text1"/>
              </w:rPr>
              <w:t xml:space="preserve">  </w:t>
            </w:r>
            <w:r w:rsidRPr="00321560">
              <w:rPr>
                <w:color w:val="000000" w:themeColor="text1"/>
              </w:rPr>
              <w:t>材</w:t>
            </w:r>
          </w:p>
        </w:tc>
      </w:tr>
      <w:tr w:rsidR="00321560" w:rsidRPr="00321560" w:rsidTr="005B0A05">
        <w:trPr>
          <w:trHeight w:val="340"/>
          <w:jc w:val="center"/>
        </w:trPr>
        <w:tc>
          <w:tcPr>
            <w:tcW w:w="1112" w:type="pct"/>
            <w:vAlign w:val="center"/>
          </w:tcPr>
          <w:p w:rsidR="002719DC" w:rsidRPr="00321560" w:rsidRDefault="002719DC" w:rsidP="005B0A05">
            <w:pPr>
              <w:pStyle w:val="afffffff5"/>
              <w:spacing w:before="93" w:after="93"/>
              <w:rPr>
                <w:color w:val="000000" w:themeColor="text1"/>
              </w:rPr>
            </w:pPr>
            <w:r w:rsidRPr="00321560">
              <w:rPr>
                <w:color w:val="000000" w:themeColor="text1"/>
              </w:rPr>
              <w:t>钢：长细比</w:t>
            </w:r>
            <w:r w:rsidRPr="00321560">
              <w:rPr>
                <w:color w:val="000000" w:themeColor="text1"/>
              </w:rPr>
              <w:sym w:font="Symbol" w:char="F06C"/>
            </w:r>
          </w:p>
          <w:p w:rsidR="002719DC" w:rsidRPr="00321560" w:rsidRDefault="002719DC" w:rsidP="005B0A05">
            <w:pPr>
              <w:pStyle w:val="afffffff5"/>
              <w:spacing w:before="93" w:after="93"/>
              <w:rPr>
                <w:color w:val="000000" w:themeColor="text1"/>
              </w:rPr>
            </w:pPr>
            <w:r w:rsidRPr="00321560">
              <w:rPr>
                <w:rFonts w:hint="eastAsia"/>
                <w:color w:val="000000" w:themeColor="text1"/>
              </w:rPr>
              <w:t>铝：</w:t>
            </w:r>
            <w:r w:rsidRPr="00321560">
              <w:rPr>
                <w:color w:val="000000" w:themeColor="text1"/>
              </w:rPr>
              <w:sym w:font="Symbol" w:char="F06C"/>
            </w:r>
            <m:oMath>
              <m:rad>
                <m:radPr>
                  <m:degHide m:val="1"/>
                  <m:ctrlPr>
                    <w:rPr>
                      <w:rFonts w:ascii="Cambria Math" w:hAnsi="Cambria Math"/>
                      <w:color w:val="000000" w:themeColor="text1"/>
                    </w:rPr>
                  </m:ctrlPr>
                </m:radPr>
                <m:deg/>
                <m:e>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0.2</m:t>
                          </m:r>
                        </m:sub>
                      </m:sSub>
                    </m:num>
                    <m:den>
                      <m:r>
                        <w:rPr>
                          <w:rFonts w:ascii="Cambria Math" w:hAnsi="Cambria Math"/>
                          <w:color w:val="000000" w:themeColor="text1"/>
                        </w:rPr>
                        <m:t>240</m:t>
                      </m:r>
                    </m:den>
                  </m:f>
                </m:e>
              </m:rad>
            </m:oMath>
          </w:p>
        </w:tc>
        <w:tc>
          <w:tcPr>
            <w:tcW w:w="888" w:type="pct"/>
            <w:vAlign w:val="center"/>
          </w:tcPr>
          <w:p w:rsidR="002719DC" w:rsidRPr="00321560" w:rsidRDefault="002719DC" w:rsidP="005B0A05">
            <w:pPr>
              <w:pStyle w:val="afffffff5"/>
              <w:spacing w:before="93" w:after="93"/>
              <w:rPr>
                <w:color w:val="000000" w:themeColor="text1"/>
              </w:rPr>
            </w:pPr>
            <w:r w:rsidRPr="00321560">
              <w:rPr>
                <w:color w:val="000000" w:themeColor="text1"/>
              </w:rPr>
              <w:t>6060-T5</w:t>
            </w:r>
          </w:p>
          <w:p w:rsidR="002719DC" w:rsidRPr="00321560" w:rsidRDefault="002719DC" w:rsidP="005B0A05">
            <w:pPr>
              <w:pStyle w:val="afffffff5"/>
              <w:spacing w:before="93" w:after="93"/>
              <w:rPr>
                <w:color w:val="000000" w:themeColor="text1"/>
              </w:rPr>
            </w:pPr>
            <w:r w:rsidRPr="00321560">
              <w:rPr>
                <w:color w:val="000000" w:themeColor="text1"/>
              </w:rPr>
              <w:t>6063-T5</w:t>
            </w:r>
          </w:p>
          <w:p w:rsidR="002719DC" w:rsidRPr="00321560" w:rsidRDefault="002719DC" w:rsidP="005B0A05">
            <w:pPr>
              <w:pStyle w:val="afffffff5"/>
              <w:spacing w:before="93" w:after="93"/>
              <w:rPr>
                <w:color w:val="000000" w:themeColor="text1"/>
              </w:rPr>
            </w:pPr>
            <w:r w:rsidRPr="00321560">
              <w:rPr>
                <w:color w:val="000000" w:themeColor="text1"/>
              </w:rPr>
              <w:t>6063A-T5</w:t>
            </w:r>
          </w:p>
        </w:tc>
        <w:tc>
          <w:tcPr>
            <w:tcW w:w="1000" w:type="pct"/>
            <w:vAlign w:val="center"/>
          </w:tcPr>
          <w:p w:rsidR="002719DC" w:rsidRPr="00321560" w:rsidRDefault="002719DC" w:rsidP="005B0A05">
            <w:pPr>
              <w:pStyle w:val="afffffff5"/>
              <w:spacing w:before="93" w:after="93"/>
              <w:rPr>
                <w:color w:val="000000" w:themeColor="text1"/>
              </w:rPr>
            </w:pPr>
            <w:r w:rsidRPr="00321560">
              <w:rPr>
                <w:color w:val="000000" w:themeColor="text1"/>
              </w:rPr>
              <w:t>6061-T6</w:t>
            </w:r>
          </w:p>
          <w:p w:rsidR="002719DC" w:rsidRPr="00321560" w:rsidRDefault="002719DC" w:rsidP="005B0A05">
            <w:pPr>
              <w:pStyle w:val="afffffff5"/>
              <w:spacing w:before="93" w:after="93"/>
              <w:rPr>
                <w:color w:val="000000" w:themeColor="text1"/>
              </w:rPr>
            </w:pPr>
            <w:r w:rsidRPr="00321560">
              <w:rPr>
                <w:color w:val="000000" w:themeColor="text1"/>
              </w:rPr>
              <w:t>6063-T6</w:t>
            </w:r>
          </w:p>
          <w:p w:rsidR="002719DC" w:rsidRPr="00321560" w:rsidRDefault="002719DC" w:rsidP="005B0A05">
            <w:pPr>
              <w:pStyle w:val="afffffff5"/>
              <w:spacing w:before="93" w:after="93"/>
              <w:rPr>
                <w:strike/>
                <w:color w:val="000000" w:themeColor="text1"/>
              </w:rPr>
            </w:pPr>
            <w:r w:rsidRPr="00321560">
              <w:rPr>
                <w:color w:val="000000" w:themeColor="text1"/>
              </w:rPr>
              <w:t>6063A-T6</w:t>
            </w:r>
          </w:p>
        </w:tc>
        <w:tc>
          <w:tcPr>
            <w:tcW w:w="1000" w:type="pct"/>
            <w:vAlign w:val="center"/>
          </w:tcPr>
          <w:p w:rsidR="002719DC" w:rsidRPr="00321560" w:rsidRDefault="002719DC" w:rsidP="005B0A05">
            <w:pPr>
              <w:pStyle w:val="afffffff5"/>
              <w:spacing w:before="93" w:after="93"/>
              <w:rPr>
                <w:color w:val="000000" w:themeColor="text1"/>
              </w:rPr>
            </w:pPr>
            <w:r w:rsidRPr="00321560">
              <w:rPr>
                <w:color w:val="000000" w:themeColor="text1"/>
              </w:rPr>
              <w:t>Q235</w:t>
            </w:r>
          </w:p>
        </w:tc>
        <w:tc>
          <w:tcPr>
            <w:tcW w:w="1000" w:type="pct"/>
            <w:vAlign w:val="center"/>
          </w:tcPr>
          <w:p w:rsidR="002719DC" w:rsidRPr="00321560" w:rsidRDefault="002719DC" w:rsidP="005B0A05">
            <w:pPr>
              <w:pStyle w:val="afffffff5"/>
              <w:spacing w:before="93" w:after="93"/>
              <w:rPr>
                <w:color w:val="000000" w:themeColor="text1"/>
              </w:rPr>
            </w:pPr>
            <w:r w:rsidRPr="00321560">
              <w:rPr>
                <w:color w:val="000000" w:themeColor="text1"/>
              </w:rPr>
              <w:t>Q355</w:t>
            </w:r>
          </w:p>
        </w:tc>
      </w:tr>
      <w:tr w:rsidR="00321560" w:rsidRPr="00321560" w:rsidTr="005B0A05">
        <w:trPr>
          <w:trHeight w:val="340"/>
          <w:jc w:val="center"/>
        </w:trPr>
        <w:tc>
          <w:tcPr>
            <w:tcW w:w="1112" w:type="pct"/>
            <w:vAlign w:val="center"/>
          </w:tcPr>
          <w:p w:rsidR="002719DC" w:rsidRPr="00321560" w:rsidRDefault="002719DC" w:rsidP="005B0A05">
            <w:pPr>
              <w:pStyle w:val="afffffff5"/>
              <w:spacing w:before="93" w:after="93"/>
              <w:rPr>
                <w:color w:val="000000" w:themeColor="text1"/>
              </w:rPr>
            </w:pPr>
            <w:r w:rsidRPr="00321560">
              <w:rPr>
                <w:color w:val="000000" w:themeColor="text1"/>
              </w:rPr>
              <w:t>20</w:t>
            </w:r>
          </w:p>
          <w:p w:rsidR="002719DC" w:rsidRPr="00321560" w:rsidRDefault="002719DC" w:rsidP="005B0A05">
            <w:pPr>
              <w:pStyle w:val="afffffff5"/>
              <w:spacing w:before="93" w:after="93"/>
              <w:rPr>
                <w:color w:val="000000" w:themeColor="text1"/>
              </w:rPr>
            </w:pPr>
            <w:r w:rsidRPr="00321560">
              <w:rPr>
                <w:color w:val="000000" w:themeColor="text1"/>
              </w:rPr>
              <w:t>40</w:t>
            </w:r>
          </w:p>
          <w:p w:rsidR="002719DC" w:rsidRPr="00321560" w:rsidRDefault="002719DC" w:rsidP="005B0A05">
            <w:pPr>
              <w:pStyle w:val="afffffff5"/>
              <w:spacing w:before="93" w:after="93"/>
              <w:rPr>
                <w:color w:val="000000" w:themeColor="text1"/>
              </w:rPr>
            </w:pPr>
            <w:r w:rsidRPr="00321560">
              <w:rPr>
                <w:color w:val="000000" w:themeColor="text1"/>
              </w:rPr>
              <w:t>60</w:t>
            </w:r>
          </w:p>
          <w:p w:rsidR="002719DC" w:rsidRPr="00321560" w:rsidRDefault="002719DC" w:rsidP="005B0A05">
            <w:pPr>
              <w:pStyle w:val="afffffff5"/>
              <w:spacing w:before="93" w:after="93"/>
              <w:rPr>
                <w:color w:val="000000" w:themeColor="text1"/>
              </w:rPr>
            </w:pPr>
            <w:r w:rsidRPr="00321560">
              <w:rPr>
                <w:color w:val="000000" w:themeColor="text1"/>
              </w:rPr>
              <w:t>80</w:t>
            </w:r>
          </w:p>
          <w:p w:rsidR="002719DC" w:rsidRPr="00321560" w:rsidRDefault="002719DC" w:rsidP="005B0A05">
            <w:pPr>
              <w:pStyle w:val="afffffff5"/>
              <w:spacing w:before="93" w:after="93"/>
              <w:rPr>
                <w:color w:val="000000" w:themeColor="text1"/>
              </w:rPr>
            </w:pPr>
            <w:r w:rsidRPr="00321560">
              <w:rPr>
                <w:color w:val="000000" w:themeColor="text1"/>
              </w:rPr>
              <w:t>90</w:t>
            </w:r>
          </w:p>
          <w:p w:rsidR="002719DC" w:rsidRPr="00321560" w:rsidRDefault="002719DC" w:rsidP="005B0A05">
            <w:pPr>
              <w:pStyle w:val="afffffff5"/>
              <w:spacing w:before="93" w:after="93"/>
              <w:rPr>
                <w:color w:val="000000" w:themeColor="text1"/>
              </w:rPr>
            </w:pPr>
            <w:r w:rsidRPr="00321560">
              <w:rPr>
                <w:color w:val="000000" w:themeColor="text1"/>
              </w:rPr>
              <w:t>100</w:t>
            </w:r>
          </w:p>
          <w:p w:rsidR="002719DC" w:rsidRPr="00321560" w:rsidRDefault="002719DC" w:rsidP="005B0A05">
            <w:pPr>
              <w:pStyle w:val="afffffff5"/>
              <w:spacing w:before="93" w:after="93"/>
              <w:rPr>
                <w:color w:val="000000" w:themeColor="text1"/>
              </w:rPr>
            </w:pPr>
            <w:r w:rsidRPr="00321560">
              <w:rPr>
                <w:color w:val="000000" w:themeColor="text1"/>
              </w:rPr>
              <w:lastRenderedPageBreak/>
              <w:t>110</w:t>
            </w:r>
          </w:p>
          <w:p w:rsidR="002719DC" w:rsidRPr="00321560" w:rsidRDefault="002719DC" w:rsidP="005B0A05">
            <w:pPr>
              <w:pStyle w:val="afffffff5"/>
              <w:spacing w:before="93" w:after="93"/>
              <w:rPr>
                <w:color w:val="000000" w:themeColor="text1"/>
              </w:rPr>
            </w:pPr>
            <w:r w:rsidRPr="00321560">
              <w:rPr>
                <w:color w:val="000000" w:themeColor="text1"/>
              </w:rPr>
              <w:t>120</w:t>
            </w:r>
          </w:p>
          <w:p w:rsidR="002719DC" w:rsidRPr="00321560" w:rsidRDefault="002719DC" w:rsidP="005B0A05">
            <w:pPr>
              <w:pStyle w:val="afffffff5"/>
              <w:spacing w:before="93" w:after="93"/>
              <w:rPr>
                <w:color w:val="000000" w:themeColor="text1"/>
              </w:rPr>
            </w:pPr>
            <w:r w:rsidRPr="00321560">
              <w:rPr>
                <w:color w:val="000000" w:themeColor="text1"/>
              </w:rPr>
              <w:t>130</w:t>
            </w:r>
          </w:p>
          <w:p w:rsidR="002719DC" w:rsidRPr="00321560" w:rsidRDefault="002719DC" w:rsidP="005B0A05">
            <w:pPr>
              <w:pStyle w:val="afffffff5"/>
              <w:spacing w:before="93" w:after="93"/>
              <w:rPr>
                <w:color w:val="000000" w:themeColor="text1"/>
              </w:rPr>
            </w:pPr>
            <w:r w:rsidRPr="00321560">
              <w:rPr>
                <w:color w:val="000000" w:themeColor="text1"/>
              </w:rPr>
              <w:t>140</w:t>
            </w:r>
          </w:p>
          <w:p w:rsidR="002719DC" w:rsidRPr="00321560" w:rsidRDefault="002719DC" w:rsidP="005B0A05">
            <w:pPr>
              <w:pStyle w:val="afffffff5"/>
              <w:spacing w:before="93" w:after="93"/>
              <w:rPr>
                <w:color w:val="000000" w:themeColor="text1"/>
              </w:rPr>
            </w:pPr>
            <w:r w:rsidRPr="00321560">
              <w:rPr>
                <w:color w:val="000000" w:themeColor="text1"/>
              </w:rPr>
              <w:t>150</w:t>
            </w:r>
          </w:p>
        </w:tc>
        <w:tc>
          <w:tcPr>
            <w:tcW w:w="888" w:type="pct"/>
            <w:vAlign w:val="center"/>
          </w:tcPr>
          <w:p w:rsidR="002719DC" w:rsidRPr="00321560" w:rsidRDefault="002719DC" w:rsidP="005B0A05">
            <w:pPr>
              <w:pStyle w:val="afffffff5"/>
              <w:spacing w:before="93" w:after="93"/>
              <w:rPr>
                <w:color w:val="000000" w:themeColor="text1"/>
              </w:rPr>
            </w:pPr>
            <w:r w:rsidRPr="00321560">
              <w:rPr>
                <w:color w:val="000000" w:themeColor="text1"/>
              </w:rPr>
              <w:lastRenderedPageBreak/>
              <w:t xml:space="preserve">0.90 </w:t>
            </w:r>
          </w:p>
          <w:p w:rsidR="002719DC" w:rsidRPr="00321560" w:rsidRDefault="002719DC" w:rsidP="005B0A05">
            <w:pPr>
              <w:pStyle w:val="afffffff5"/>
              <w:spacing w:before="93" w:after="93"/>
              <w:rPr>
                <w:color w:val="000000" w:themeColor="text1"/>
              </w:rPr>
            </w:pPr>
            <w:r w:rsidRPr="00321560">
              <w:rPr>
                <w:color w:val="000000" w:themeColor="text1"/>
              </w:rPr>
              <w:t>0.73</w:t>
            </w:r>
          </w:p>
          <w:p w:rsidR="002719DC" w:rsidRPr="00321560" w:rsidRDefault="002719DC" w:rsidP="005B0A05">
            <w:pPr>
              <w:pStyle w:val="afffffff5"/>
              <w:spacing w:before="93" w:after="93"/>
              <w:rPr>
                <w:color w:val="000000" w:themeColor="text1"/>
              </w:rPr>
            </w:pPr>
            <w:r w:rsidRPr="00321560">
              <w:rPr>
                <w:color w:val="000000" w:themeColor="text1"/>
              </w:rPr>
              <w:t>0.51</w:t>
            </w:r>
          </w:p>
          <w:p w:rsidR="002719DC" w:rsidRPr="00321560" w:rsidRDefault="002719DC" w:rsidP="005B0A05">
            <w:pPr>
              <w:pStyle w:val="afffffff5"/>
              <w:spacing w:before="93" w:after="93"/>
              <w:rPr>
                <w:color w:val="000000" w:themeColor="text1"/>
              </w:rPr>
            </w:pPr>
            <w:r w:rsidRPr="00321560">
              <w:rPr>
                <w:color w:val="000000" w:themeColor="text1"/>
              </w:rPr>
              <w:t>0.34</w:t>
            </w:r>
          </w:p>
          <w:p w:rsidR="002719DC" w:rsidRPr="00321560" w:rsidRDefault="002719DC" w:rsidP="005B0A05">
            <w:pPr>
              <w:pStyle w:val="afffffff5"/>
              <w:spacing w:before="93" w:after="93"/>
              <w:rPr>
                <w:color w:val="000000" w:themeColor="text1"/>
              </w:rPr>
            </w:pPr>
            <w:r w:rsidRPr="00321560">
              <w:rPr>
                <w:color w:val="000000" w:themeColor="text1"/>
              </w:rPr>
              <w:t>0.28</w:t>
            </w:r>
          </w:p>
          <w:p w:rsidR="002719DC" w:rsidRPr="00321560" w:rsidRDefault="002719DC" w:rsidP="005B0A05">
            <w:pPr>
              <w:pStyle w:val="afffffff5"/>
              <w:spacing w:before="93" w:after="93"/>
              <w:rPr>
                <w:color w:val="000000" w:themeColor="text1"/>
              </w:rPr>
            </w:pPr>
            <w:r w:rsidRPr="00321560">
              <w:rPr>
                <w:color w:val="000000" w:themeColor="text1"/>
              </w:rPr>
              <w:t>0.23</w:t>
            </w:r>
          </w:p>
          <w:p w:rsidR="002719DC" w:rsidRPr="00321560" w:rsidRDefault="002719DC" w:rsidP="005B0A05">
            <w:pPr>
              <w:pStyle w:val="afffffff5"/>
              <w:spacing w:before="93" w:after="93"/>
              <w:rPr>
                <w:color w:val="000000" w:themeColor="text1"/>
              </w:rPr>
            </w:pPr>
            <w:r w:rsidRPr="00321560">
              <w:rPr>
                <w:color w:val="000000" w:themeColor="text1"/>
              </w:rPr>
              <w:lastRenderedPageBreak/>
              <w:t>0.20</w:t>
            </w:r>
          </w:p>
          <w:p w:rsidR="002719DC" w:rsidRPr="00321560" w:rsidRDefault="002719DC" w:rsidP="005B0A05">
            <w:pPr>
              <w:pStyle w:val="afffffff5"/>
              <w:spacing w:before="93" w:after="93"/>
              <w:rPr>
                <w:color w:val="000000" w:themeColor="text1"/>
              </w:rPr>
            </w:pPr>
            <w:r w:rsidRPr="00321560">
              <w:rPr>
                <w:color w:val="000000" w:themeColor="text1"/>
              </w:rPr>
              <w:t>0.17</w:t>
            </w:r>
          </w:p>
          <w:p w:rsidR="002719DC" w:rsidRPr="00321560" w:rsidRDefault="002719DC" w:rsidP="005B0A05">
            <w:pPr>
              <w:pStyle w:val="afffffff5"/>
              <w:spacing w:before="93" w:after="93"/>
              <w:rPr>
                <w:color w:val="000000" w:themeColor="text1"/>
              </w:rPr>
            </w:pPr>
            <w:r w:rsidRPr="00321560">
              <w:rPr>
                <w:color w:val="000000" w:themeColor="text1"/>
              </w:rPr>
              <w:t>0.15</w:t>
            </w:r>
          </w:p>
          <w:p w:rsidR="002719DC" w:rsidRPr="00321560" w:rsidRDefault="002719DC" w:rsidP="005B0A05">
            <w:pPr>
              <w:pStyle w:val="afffffff5"/>
              <w:spacing w:before="93" w:after="93"/>
              <w:rPr>
                <w:color w:val="000000" w:themeColor="text1"/>
              </w:rPr>
            </w:pPr>
            <w:r w:rsidRPr="00321560">
              <w:rPr>
                <w:color w:val="000000" w:themeColor="text1"/>
              </w:rPr>
              <w:t>0.13</w:t>
            </w:r>
          </w:p>
          <w:p w:rsidR="002719DC" w:rsidRPr="00321560" w:rsidRDefault="002719DC" w:rsidP="005B0A05">
            <w:pPr>
              <w:pStyle w:val="afffffff5"/>
              <w:spacing w:before="93" w:after="93"/>
              <w:rPr>
                <w:color w:val="000000" w:themeColor="text1"/>
              </w:rPr>
            </w:pPr>
            <w:r w:rsidRPr="00321560">
              <w:rPr>
                <w:color w:val="000000" w:themeColor="text1"/>
              </w:rPr>
              <w:t>0.11</w:t>
            </w:r>
          </w:p>
        </w:tc>
        <w:tc>
          <w:tcPr>
            <w:tcW w:w="1000" w:type="pct"/>
            <w:vAlign w:val="center"/>
          </w:tcPr>
          <w:p w:rsidR="002719DC" w:rsidRPr="00321560" w:rsidRDefault="002719DC" w:rsidP="005B0A05">
            <w:pPr>
              <w:pStyle w:val="afffffff5"/>
              <w:spacing w:before="93" w:after="93"/>
              <w:rPr>
                <w:color w:val="000000" w:themeColor="text1"/>
              </w:rPr>
            </w:pPr>
            <w:r w:rsidRPr="00321560">
              <w:rPr>
                <w:color w:val="000000" w:themeColor="text1"/>
              </w:rPr>
              <w:lastRenderedPageBreak/>
              <w:t>0.95</w:t>
            </w:r>
          </w:p>
          <w:p w:rsidR="002719DC" w:rsidRPr="00321560" w:rsidRDefault="002719DC" w:rsidP="005B0A05">
            <w:pPr>
              <w:pStyle w:val="afffffff5"/>
              <w:spacing w:before="93" w:after="93"/>
              <w:rPr>
                <w:color w:val="000000" w:themeColor="text1"/>
              </w:rPr>
            </w:pPr>
            <w:r w:rsidRPr="00321560">
              <w:rPr>
                <w:color w:val="000000" w:themeColor="text1"/>
              </w:rPr>
              <w:t>0.82</w:t>
            </w:r>
          </w:p>
          <w:p w:rsidR="002719DC" w:rsidRPr="00321560" w:rsidRDefault="002719DC" w:rsidP="005B0A05">
            <w:pPr>
              <w:pStyle w:val="afffffff5"/>
              <w:spacing w:before="93" w:after="93"/>
              <w:rPr>
                <w:color w:val="000000" w:themeColor="text1"/>
              </w:rPr>
            </w:pPr>
            <w:r w:rsidRPr="00321560">
              <w:rPr>
                <w:color w:val="000000" w:themeColor="text1"/>
              </w:rPr>
              <w:t>0.58</w:t>
            </w:r>
          </w:p>
          <w:p w:rsidR="002719DC" w:rsidRPr="00321560" w:rsidRDefault="002719DC" w:rsidP="005B0A05">
            <w:pPr>
              <w:pStyle w:val="afffffff5"/>
              <w:spacing w:before="93" w:after="93"/>
              <w:rPr>
                <w:color w:val="000000" w:themeColor="text1"/>
              </w:rPr>
            </w:pPr>
            <w:r w:rsidRPr="00321560">
              <w:rPr>
                <w:color w:val="000000" w:themeColor="text1"/>
              </w:rPr>
              <w:t>0.38</w:t>
            </w:r>
          </w:p>
          <w:p w:rsidR="002719DC" w:rsidRPr="00321560" w:rsidRDefault="002719DC" w:rsidP="005B0A05">
            <w:pPr>
              <w:pStyle w:val="afffffff5"/>
              <w:spacing w:before="93" w:after="93"/>
              <w:rPr>
                <w:color w:val="000000" w:themeColor="text1"/>
              </w:rPr>
            </w:pPr>
            <w:r w:rsidRPr="00321560">
              <w:rPr>
                <w:color w:val="000000" w:themeColor="text1"/>
              </w:rPr>
              <w:t>0.31</w:t>
            </w:r>
          </w:p>
          <w:p w:rsidR="002719DC" w:rsidRPr="00321560" w:rsidRDefault="002719DC" w:rsidP="005B0A05">
            <w:pPr>
              <w:pStyle w:val="afffffff5"/>
              <w:spacing w:before="93" w:after="93"/>
              <w:rPr>
                <w:color w:val="000000" w:themeColor="text1"/>
              </w:rPr>
            </w:pPr>
            <w:r w:rsidRPr="00321560">
              <w:rPr>
                <w:color w:val="000000" w:themeColor="text1"/>
              </w:rPr>
              <w:t>0.25</w:t>
            </w:r>
          </w:p>
          <w:p w:rsidR="002719DC" w:rsidRPr="00321560" w:rsidRDefault="002719DC" w:rsidP="005B0A05">
            <w:pPr>
              <w:pStyle w:val="afffffff5"/>
              <w:spacing w:before="93" w:after="93"/>
              <w:rPr>
                <w:color w:val="000000" w:themeColor="text1"/>
              </w:rPr>
            </w:pPr>
            <w:r w:rsidRPr="00321560">
              <w:rPr>
                <w:color w:val="000000" w:themeColor="text1"/>
              </w:rPr>
              <w:lastRenderedPageBreak/>
              <w:t>0.21</w:t>
            </w:r>
          </w:p>
          <w:p w:rsidR="002719DC" w:rsidRPr="00321560" w:rsidRDefault="002719DC" w:rsidP="005B0A05">
            <w:pPr>
              <w:pStyle w:val="afffffff5"/>
              <w:spacing w:before="93" w:after="93"/>
              <w:rPr>
                <w:color w:val="000000" w:themeColor="text1"/>
              </w:rPr>
            </w:pPr>
            <w:r w:rsidRPr="00321560">
              <w:rPr>
                <w:color w:val="000000" w:themeColor="text1"/>
              </w:rPr>
              <w:t>0.18</w:t>
            </w:r>
          </w:p>
          <w:p w:rsidR="002719DC" w:rsidRPr="00321560" w:rsidRDefault="002719DC" w:rsidP="005B0A05">
            <w:pPr>
              <w:pStyle w:val="afffffff5"/>
              <w:spacing w:before="93" w:after="93"/>
              <w:rPr>
                <w:color w:val="000000" w:themeColor="text1"/>
              </w:rPr>
            </w:pPr>
            <w:r w:rsidRPr="00321560">
              <w:rPr>
                <w:color w:val="000000" w:themeColor="text1"/>
              </w:rPr>
              <w:t>0.16</w:t>
            </w:r>
          </w:p>
          <w:p w:rsidR="002719DC" w:rsidRPr="00321560" w:rsidRDefault="002719DC" w:rsidP="005B0A05">
            <w:pPr>
              <w:pStyle w:val="afffffff5"/>
              <w:spacing w:before="93" w:after="93"/>
              <w:rPr>
                <w:color w:val="000000" w:themeColor="text1"/>
              </w:rPr>
            </w:pPr>
            <w:r w:rsidRPr="00321560">
              <w:rPr>
                <w:color w:val="000000" w:themeColor="text1"/>
              </w:rPr>
              <w:t>0.14</w:t>
            </w:r>
          </w:p>
          <w:p w:rsidR="002719DC" w:rsidRPr="00321560" w:rsidRDefault="002719DC" w:rsidP="005B0A05">
            <w:pPr>
              <w:pStyle w:val="afffffff5"/>
              <w:spacing w:before="93" w:after="93"/>
              <w:rPr>
                <w:strike/>
                <w:color w:val="000000" w:themeColor="text1"/>
              </w:rPr>
            </w:pPr>
            <w:r w:rsidRPr="00321560">
              <w:rPr>
                <w:color w:val="000000" w:themeColor="text1"/>
              </w:rPr>
              <w:t>0.12</w:t>
            </w:r>
          </w:p>
        </w:tc>
        <w:tc>
          <w:tcPr>
            <w:tcW w:w="1000" w:type="pct"/>
            <w:vAlign w:val="center"/>
          </w:tcPr>
          <w:p w:rsidR="002719DC" w:rsidRPr="00321560" w:rsidRDefault="002719DC" w:rsidP="005B0A05">
            <w:pPr>
              <w:pStyle w:val="afffffff5"/>
              <w:spacing w:before="93" w:after="93"/>
              <w:rPr>
                <w:color w:val="000000" w:themeColor="text1"/>
              </w:rPr>
            </w:pPr>
            <w:r w:rsidRPr="00321560">
              <w:rPr>
                <w:color w:val="000000" w:themeColor="text1"/>
              </w:rPr>
              <w:lastRenderedPageBreak/>
              <w:t>0.97</w:t>
            </w:r>
          </w:p>
          <w:p w:rsidR="002719DC" w:rsidRPr="00321560" w:rsidRDefault="002719DC" w:rsidP="005B0A05">
            <w:pPr>
              <w:pStyle w:val="afffffff5"/>
              <w:spacing w:before="93" w:after="93"/>
              <w:rPr>
                <w:color w:val="000000" w:themeColor="text1"/>
              </w:rPr>
            </w:pPr>
            <w:r w:rsidRPr="00321560">
              <w:rPr>
                <w:color w:val="000000" w:themeColor="text1"/>
              </w:rPr>
              <w:t>0.90</w:t>
            </w:r>
          </w:p>
          <w:p w:rsidR="002719DC" w:rsidRPr="00321560" w:rsidRDefault="002719DC" w:rsidP="005B0A05">
            <w:pPr>
              <w:pStyle w:val="afffffff5"/>
              <w:spacing w:before="93" w:after="93"/>
              <w:rPr>
                <w:color w:val="000000" w:themeColor="text1"/>
              </w:rPr>
            </w:pPr>
            <w:r w:rsidRPr="00321560">
              <w:rPr>
                <w:color w:val="000000" w:themeColor="text1"/>
              </w:rPr>
              <w:t>0.81</w:t>
            </w:r>
          </w:p>
          <w:p w:rsidR="002719DC" w:rsidRPr="00321560" w:rsidRDefault="002719DC" w:rsidP="005B0A05">
            <w:pPr>
              <w:pStyle w:val="afffffff5"/>
              <w:spacing w:before="93" w:after="93"/>
              <w:rPr>
                <w:color w:val="000000" w:themeColor="text1"/>
              </w:rPr>
            </w:pPr>
            <w:r w:rsidRPr="00321560">
              <w:rPr>
                <w:color w:val="000000" w:themeColor="text1"/>
              </w:rPr>
              <w:t>0.69</w:t>
            </w:r>
          </w:p>
          <w:p w:rsidR="002719DC" w:rsidRPr="00321560" w:rsidRDefault="002719DC" w:rsidP="005B0A05">
            <w:pPr>
              <w:pStyle w:val="afffffff5"/>
              <w:spacing w:before="93" w:after="93"/>
              <w:rPr>
                <w:color w:val="000000" w:themeColor="text1"/>
              </w:rPr>
            </w:pPr>
            <w:r w:rsidRPr="00321560">
              <w:rPr>
                <w:color w:val="000000" w:themeColor="text1"/>
              </w:rPr>
              <w:t>0.62</w:t>
            </w:r>
          </w:p>
          <w:p w:rsidR="002719DC" w:rsidRPr="00321560" w:rsidRDefault="002719DC" w:rsidP="005B0A05">
            <w:pPr>
              <w:pStyle w:val="afffffff5"/>
              <w:spacing w:before="93" w:after="93"/>
              <w:rPr>
                <w:color w:val="000000" w:themeColor="text1"/>
              </w:rPr>
            </w:pPr>
            <w:r w:rsidRPr="00321560">
              <w:rPr>
                <w:color w:val="000000" w:themeColor="text1"/>
              </w:rPr>
              <w:t>0.56</w:t>
            </w:r>
          </w:p>
          <w:p w:rsidR="002719DC" w:rsidRPr="00321560" w:rsidRDefault="002719DC" w:rsidP="005B0A05">
            <w:pPr>
              <w:pStyle w:val="afffffff5"/>
              <w:spacing w:before="93" w:after="93"/>
              <w:rPr>
                <w:color w:val="000000" w:themeColor="text1"/>
              </w:rPr>
            </w:pPr>
            <w:r w:rsidRPr="00321560">
              <w:rPr>
                <w:color w:val="000000" w:themeColor="text1"/>
              </w:rPr>
              <w:lastRenderedPageBreak/>
              <w:t>0.49</w:t>
            </w:r>
          </w:p>
          <w:p w:rsidR="002719DC" w:rsidRPr="00321560" w:rsidRDefault="002719DC" w:rsidP="005B0A05">
            <w:pPr>
              <w:pStyle w:val="afffffff5"/>
              <w:spacing w:before="93" w:after="93"/>
              <w:rPr>
                <w:color w:val="000000" w:themeColor="text1"/>
              </w:rPr>
            </w:pPr>
            <w:r w:rsidRPr="00321560">
              <w:rPr>
                <w:color w:val="000000" w:themeColor="text1"/>
              </w:rPr>
              <w:t>0.44</w:t>
            </w:r>
          </w:p>
          <w:p w:rsidR="002719DC" w:rsidRPr="00321560" w:rsidRDefault="002719DC" w:rsidP="005B0A05">
            <w:pPr>
              <w:pStyle w:val="afffffff5"/>
              <w:spacing w:before="93" w:after="93"/>
              <w:rPr>
                <w:color w:val="000000" w:themeColor="text1"/>
              </w:rPr>
            </w:pPr>
            <w:r w:rsidRPr="00321560">
              <w:rPr>
                <w:color w:val="000000" w:themeColor="text1"/>
              </w:rPr>
              <w:t>0.39</w:t>
            </w:r>
          </w:p>
          <w:p w:rsidR="002719DC" w:rsidRPr="00321560" w:rsidRDefault="002719DC" w:rsidP="005B0A05">
            <w:pPr>
              <w:pStyle w:val="afffffff5"/>
              <w:spacing w:before="93" w:after="93"/>
              <w:rPr>
                <w:color w:val="000000" w:themeColor="text1"/>
              </w:rPr>
            </w:pPr>
            <w:r w:rsidRPr="00321560">
              <w:rPr>
                <w:color w:val="000000" w:themeColor="text1"/>
              </w:rPr>
              <w:t>0.35</w:t>
            </w:r>
          </w:p>
          <w:p w:rsidR="002719DC" w:rsidRPr="00321560" w:rsidRDefault="002719DC" w:rsidP="005B0A05">
            <w:pPr>
              <w:pStyle w:val="afffffff5"/>
              <w:spacing w:before="93" w:after="93"/>
              <w:rPr>
                <w:color w:val="000000" w:themeColor="text1"/>
              </w:rPr>
            </w:pPr>
            <w:r w:rsidRPr="00321560">
              <w:rPr>
                <w:color w:val="000000" w:themeColor="text1"/>
              </w:rPr>
              <w:t>0.31</w:t>
            </w:r>
          </w:p>
        </w:tc>
        <w:tc>
          <w:tcPr>
            <w:tcW w:w="1000" w:type="pct"/>
            <w:vAlign w:val="center"/>
          </w:tcPr>
          <w:p w:rsidR="002719DC" w:rsidRPr="00321560" w:rsidRDefault="002719DC" w:rsidP="005B0A05">
            <w:pPr>
              <w:pStyle w:val="afffffff5"/>
              <w:spacing w:before="93" w:after="93"/>
              <w:rPr>
                <w:color w:val="000000" w:themeColor="text1"/>
              </w:rPr>
            </w:pPr>
            <w:r w:rsidRPr="00321560">
              <w:rPr>
                <w:color w:val="000000" w:themeColor="text1"/>
              </w:rPr>
              <w:lastRenderedPageBreak/>
              <w:t>0.96</w:t>
            </w:r>
          </w:p>
          <w:p w:rsidR="002719DC" w:rsidRPr="00321560" w:rsidRDefault="002719DC" w:rsidP="005B0A05">
            <w:pPr>
              <w:pStyle w:val="afffffff5"/>
              <w:spacing w:before="93" w:after="93"/>
              <w:rPr>
                <w:color w:val="000000" w:themeColor="text1"/>
              </w:rPr>
            </w:pPr>
            <w:r w:rsidRPr="00321560">
              <w:rPr>
                <w:color w:val="000000" w:themeColor="text1"/>
              </w:rPr>
              <w:t>0.88</w:t>
            </w:r>
          </w:p>
          <w:p w:rsidR="002719DC" w:rsidRPr="00321560" w:rsidRDefault="002719DC" w:rsidP="005B0A05">
            <w:pPr>
              <w:pStyle w:val="afffffff5"/>
              <w:spacing w:before="93" w:after="93"/>
              <w:rPr>
                <w:color w:val="000000" w:themeColor="text1"/>
              </w:rPr>
            </w:pPr>
            <w:r w:rsidRPr="00321560">
              <w:rPr>
                <w:color w:val="000000" w:themeColor="text1"/>
              </w:rPr>
              <w:t>0.73</w:t>
            </w:r>
          </w:p>
          <w:p w:rsidR="002719DC" w:rsidRPr="00321560" w:rsidRDefault="002719DC" w:rsidP="005B0A05">
            <w:pPr>
              <w:pStyle w:val="afffffff5"/>
              <w:spacing w:before="93" w:after="93"/>
              <w:rPr>
                <w:color w:val="000000" w:themeColor="text1"/>
              </w:rPr>
            </w:pPr>
            <w:r w:rsidRPr="00321560">
              <w:rPr>
                <w:color w:val="000000" w:themeColor="text1"/>
              </w:rPr>
              <w:t>0.58</w:t>
            </w:r>
          </w:p>
          <w:p w:rsidR="002719DC" w:rsidRPr="00321560" w:rsidRDefault="002719DC" w:rsidP="005B0A05">
            <w:pPr>
              <w:pStyle w:val="afffffff5"/>
              <w:spacing w:before="93" w:after="93"/>
              <w:rPr>
                <w:color w:val="000000" w:themeColor="text1"/>
              </w:rPr>
            </w:pPr>
            <w:r w:rsidRPr="00321560">
              <w:rPr>
                <w:color w:val="000000" w:themeColor="text1"/>
              </w:rPr>
              <w:t>0.50</w:t>
            </w:r>
          </w:p>
          <w:p w:rsidR="002719DC" w:rsidRPr="00321560" w:rsidRDefault="002719DC" w:rsidP="005B0A05">
            <w:pPr>
              <w:pStyle w:val="afffffff5"/>
              <w:spacing w:before="93" w:after="93"/>
              <w:rPr>
                <w:color w:val="000000" w:themeColor="text1"/>
              </w:rPr>
            </w:pPr>
            <w:r w:rsidRPr="00321560">
              <w:rPr>
                <w:color w:val="000000" w:themeColor="text1"/>
              </w:rPr>
              <w:t>0.43</w:t>
            </w:r>
          </w:p>
          <w:p w:rsidR="002719DC" w:rsidRPr="00321560" w:rsidRDefault="002719DC" w:rsidP="005B0A05">
            <w:pPr>
              <w:pStyle w:val="afffffff5"/>
              <w:spacing w:before="93" w:after="93"/>
              <w:rPr>
                <w:color w:val="000000" w:themeColor="text1"/>
              </w:rPr>
            </w:pPr>
            <w:r w:rsidRPr="00321560">
              <w:rPr>
                <w:color w:val="000000" w:themeColor="text1"/>
              </w:rPr>
              <w:lastRenderedPageBreak/>
              <w:t>0.37</w:t>
            </w:r>
          </w:p>
          <w:p w:rsidR="002719DC" w:rsidRPr="00321560" w:rsidRDefault="002719DC" w:rsidP="005B0A05">
            <w:pPr>
              <w:pStyle w:val="afffffff5"/>
              <w:spacing w:before="93" w:after="93"/>
              <w:rPr>
                <w:color w:val="000000" w:themeColor="text1"/>
              </w:rPr>
            </w:pPr>
            <w:r w:rsidRPr="00321560">
              <w:rPr>
                <w:color w:val="000000" w:themeColor="text1"/>
              </w:rPr>
              <w:t>0.32</w:t>
            </w:r>
          </w:p>
          <w:p w:rsidR="002719DC" w:rsidRPr="00321560" w:rsidRDefault="002719DC" w:rsidP="005B0A05">
            <w:pPr>
              <w:pStyle w:val="afffffff5"/>
              <w:spacing w:before="93" w:after="93"/>
              <w:rPr>
                <w:color w:val="000000" w:themeColor="text1"/>
              </w:rPr>
            </w:pPr>
            <w:r w:rsidRPr="00321560">
              <w:rPr>
                <w:color w:val="000000" w:themeColor="text1"/>
              </w:rPr>
              <w:t>0.28</w:t>
            </w:r>
          </w:p>
          <w:p w:rsidR="002719DC" w:rsidRPr="00321560" w:rsidRDefault="002719DC" w:rsidP="005B0A05">
            <w:pPr>
              <w:pStyle w:val="afffffff5"/>
              <w:spacing w:before="93" w:after="93"/>
              <w:rPr>
                <w:color w:val="000000" w:themeColor="text1"/>
              </w:rPr>
            </w:pPr>
            <w:r w:rsidRPr="00321560">
              <w:rPr>
                <w:color w:val="000000" w:themeColor="text1"/>
              </w:rPr>
              <w:t>0.25</w:t>
            </w:r>
          </w:p>
          <w:p w:rsidR="002719DC" w:rsidRPr="00321560" w:rsidRDefault="002719DC" w:rsidP="005B0A05">
            <w:pPr>
              <w:pStyle w:val="afffffff5"/>
              <w:spacing w:before="93" w:after="93"/>
              <w:rPr>
                <w:color w:val="000000" w:themeColor="text1"/>
              </w:rPr>
            </w:pPr>
            <w:r w:rsidRPr="00321560">
              <w:rPr>
                <w:color w:val="000000" w:themeColor="text1"/>
              </w:rPr>
              <w:t>0.21</w:t>
            </w:r>
          </w:p>
        </w:tc>
      </w:tr>
    </w:tbl>
    <w:p w:rsidR="002719DC" w:rsidRPr="00321560" w:rsidRDefault="002719DC" w:rsidP="002719DC">
      <w:pPr>
        <w:snapToGrid w:val="0"/>
        <w:spacing w:before="93" w:after="93" w:line="360" w:lineRule="auto"/>
        <w:ind w:firstLineChars="67" w:firstLine="121"/>
        <w:rPr>
          <w:rFonts w:ascii="仿宋" w:eastAsia="仿宋" w:hAnsi="仿宋"/>
          <w:color w:val="000000" w:themeColor="text1"/>
          <w:sz w:val="18"/>
          <w:szCs w:val="18"/>
        </w:rPr>
      </w:pPr>
      <w:r w:rsidRPr="00321560">
        <w:rPr>
          <w:rFonts w:ascii="仿宋" w:eastAsia="仿宋" w:hAnsi="仿宋" w:hint="eastAsia"/>
          <w:color w:val="000000" w:themeColor="text1"/>
          <w:sz w:val="18"/>
          <w:szCs w:val="18"/>
        </w:rPr>
        <w:lastRenderedPageBreak/>
        <w:t>注</w:t>
      </w:r>
      <w:r w:rsidRPr="00321560">
        <w:rPr>
          <w:rFonts w:ascii="仿宋" w:eastAsia="仿宋" w:hAnsi="仿宋" w:hint="eastAsia"/>
          <w:b/>
          <w:color w:val="000000" w:themeColor="text1"/>
          <w:sz w:val="18"/>
          <w:szCs w:val="18"/>
        </w:rPr>
        <w:t>：</w:t>
      </w:r>
      <w:r w:rsidRPr="00321560">
        <w:rPr>
          <w:rFonts w:ascii="仿宋" w:eastAsia="仿宋" w:hAnsi="仿宋"/>
          <w:color w:val="000000" w:themeColor="text1"/>
          <w:position w:val="-12"/>
          <w:sz w:val="18"/>
          <w:szCs w:val="18"/>
        </w:rPr>
        <w:object w:dxaOrig="380" w:dyaOrig="360">
          <v:shape id="_x0000_i1676" type="#_x0000_t75" style="width:14.5pt;height:14.5pt" o:ole="">
            <v:imagedata r:id="rId1256" o:title=""/>
          </v:shape>
          <o:OLEObject Type="Embed" ProgID="Equation.3" ShapeID="_x0000_i1676" DrawAspect="Content" ObjectID="_1681285767" r:id="rId1257"/>
        </w:object>
      </w:r>
      <w:r w:rsidRPr="00321560">
        <w:rPr>
          <w:rFonts w:ascii="仿宋" w:eastAsia="仿宋" w:hAnsi="仿宋"/>
          <w:color w:val="000000" w:themeColor="text1"/>
          <w:sz w:val="18"/>
          <w:szCs w:val="18"/>
        </w:rPr>
        <w:t>——</w:t>
      </w:r>
      <w:r w:rsidRPr="00321560">
        <w:rPr>
          <w:rFonts w:ascii="仿宋" w:eastAsia="仿宋" w:hAnsi="仿宋" w:hint="eastAsia"/>
          <w:color w:val="000000" w:themeColor="text1"/>
          <w:sz w:val="18"/>
          <w:szCs w:val="18"/>
        </w:rPr>
        <w:t xml:space="preserve"> 铝合金材料的规定非比例伸长应力，也称名义屈服强度。</w:t>
      </w:r>
    </w:p>
    <w:p w:rsidR="002719DC" w:rsidRPr="00321560" w:rsidRDefault="002719DC" w:rsidP="00C5499B">
      <w:pPr>
        <w:pStyle w:val="a4"/>
        <w:rPr>
          <w:color w:val="000000" w:themeColor="text1"/>
        </w:rPr>
      </w:pPr>
      <w:r w:rsidRPr="00321560">
        <w:rPr>
          <w:rFonts w:hint="eastAsia"/>
          <w:color w:val="000000" w:themeColor="text1"/>
        </w:rPr>
        <w:t>承受轴压力和弯矩作用的立柱，其长细比</w:t>
      </w:r>
      <w:r w:rsidRPr="00321560">
        <w:rPr>
          <w:i/>
          <w:color w:val="000000" w:themeColor="text1"/>
        </w:rPr>
        <w:t>λ</w:t>
      </w:r>
      <w:r w:rsidRPr="00321560">
        <w:rPr>
          <w:rFonts w:hint="eastAsia"/>
          <w:color w:val="000000" w:themeColor="text1"/>
        </w:rPr>
        <w:t>不宜大于</w:t>
      </w:r>
      <w:r w:rsidRPr="00321560">
        <w:rPr>
          <w:color w:val="000000" w:themeColor="text1"/>
        </w:rPr>
        <w:t>150</w:t>
      </w:r>
      <w:r w:rsidRPr="00321560">
        <w:rPr>
          <w:rFonts w:hint="eastAsia"/>
          <w:color w:val="000000" w:themeColor="text1"/>
        </w:rPr>
        <w:t>。</w:t>
      </w:r>
    </w:p>
    <w:p w:rsidR="002719DC" w:rsidRPr="00321560" w:rsidRDefault="002719DC" w:rsidP="00C5499B">
      <w:pPr>
        <w:pStyle w:val="a4"/>
        <w:rPr>
          <w:b/>
          <w:color w:val="000000" w:themeColor="text1"/>
        </w:rPr>
      </w:pPr>
      <w:r w:rsidRPr="00321560">
        <w:rPr>
          <w:rFonts w:hint="eastAsia"/>
          <w:color w:val="000000" w:themeColor="text1"/>
        </w:rPr>
        <w:t>立柱应验算仅在水平荷载作用下的整体稳定，可按GB</w:t>
      </w:r>
      <w:r w:rsidR="000B53C0">
        <w:rPr>
          <w:color w:val="000000" w:themeColor="text1"/>
        </w:rPr>
        <w:t xml:space="preserve"> </w:t>
      </w:r>
      <w:r w:rsidRPr="00321560">
        <w:rPr>
          <w:rFonts w:hint="eastAsia"/>
          <w:color w:val="000000" w:themeColor="text1"/>
        </w:rPr>
        <w:t>50429、GB</w:t>
      </w:r>
      <w:r w:rsidR="000B53C0">
        <w:rPr>
          <w:color w:val="000000" w:themeColor="text1"/>
        </w:rPr>
        <w:t xml:space="preserve"> </w:t>
      </w:r>
      <w:r w:rsidRPr="00321560">
        <w:rPr>
          <w:rFonts w:hint="eastAsia"/>
          <w:color w:val="000000" w:themeColor="text1"/>
        </w:rPr>
        <w:t>50017的相关规定验算。梁</w:t>
      </w:r>
      <w:r w:rsidRPr="00321560">
        <w:rPr>
          <w:color w:val="000000" w:themeColor="text1"/>
        </w:rPr>
        <w:t>柱双向滑动连接、销钉连接不</w:t>
      </w:r>
      <w:r w:rsidRPr="00321560">
        <w:rPr>
          <w:rFonts w:hint="eastAsia"/>
          <w:color w:val="000000" w:themeColor="text1"/>
        </w:rPr>
        <w:t>能</w:t>
      </w:r>
      <w:r w:rsidRPr="00321560">
        <w:rPr>
          <w:color w:val="000000" w:themeColor="text1"/>
        </w:rPr>
        <w:t>作为立柱的侧向约束。</w:t>
      </w:r>
    </w:p>
    <w:p w:rsidR="002719DC" w:rsidRPr="00321560" w:rsidRDefault="002719DC" w:rsidP="00C5499B">
      <w:pPr>
        <w:pStyle w:val="a4"/>
        <w:rPr>
          <w:b/>
          <w:color w:val="000000" w:themeColor="text1"/>
        </w:rPr>
      </w:pPr>
      <w:r w:rsidRPr="00321560">
        <w:rPr>
          <w:rFonts w:hint="eastAsia"/>
          <w:color w:val="000000" w:themeColor="text1"/>
        </w:rPr>
        <w:t>实腹式矩形钢柱水平荷载作用下的整体稳定性可按线弹性稳定方法分析。</w:t>
      </w:r>
    </w:p>
    <w:p w:rsidR="002719DC" w:rsidRPr="00321560" w:rsidRDefault="002719DC" w:rsidP="00C5499B">
      <w:pPr>
        <w:pStyle w:val="a4"/>
        <w:rPr>
          <w:color w:val="000000" w:themeColor="text1"/>
        </w:rPr>
      </w:pPr>
      <w:r w:rsidRPr="00321560">
        <w:rPr>
          <w:rFonts w:hint="eastAsia"/>
          <w:color w:val="000000" w:themeColor="text1"/>
        </w:rPr>
        <w:t>在风荷载标准值作用下，立柱相对挠度限值</w:t>
      </w:r>
      <w:r w:rsidRPr="00321560">
        <w:rPr>
          <w:i/>
          <w:color w:val="000000" w:themeColor="text1"/>
          <w:spacing w:val="5"/>
        </w:rPr>
        <w:t>d</w:t>
      </w:r>
      <w:r w:rsidRPr="00321560">
        <w:rPr>
          <w:rFonts w:hint="eastAsia"/>
          <w:color w:val="000000" w:themeColor="text1"/>
          <w:spacing w:val="5"/>
          <w:vertAlign w:val="subscript"/>
        </w:rPr>
        <w:t>f,lim</w:t>
      </w:r>
      <w:r w:rsidRPr="00321560">
        <w:rPr>
          <w:rFonts w:hint="eastAsia"/>
          <w:color w:val="000000" w:themeColor="text1"/>
        </w:rPr>
        <w:t>宜按下列规定采用：</w:t>
      </w:r>
    </w:p>
    <w:p w:rsidR="002719DC" w:rsidRPr="00321560" w:rsidRDefault="002719DC" w:rsidP="0027558F">
      <w:pPr>
        <w:pStyle w:val="afc"/>
        <w:numPr>
          <w:ilvl w:val="0"/>
          <w:numId w:val="81"/>
        </w:numPr>
        <w:rPr>
          <w:color w:val="000000" w:themeColor="text1"/>
        </w:rPr>
      </w:pPr>
      <w:r w:rsidRPr="00321560">
        <w:rPr>
          <w:rFonts w:hint="eastAsia"/>
          <w:color w:val="000000" w:themeColor="text1"/>
        </w:rPr>
        <w:t xml:space="preserve"> 铝合金型材立柱，计算跨度不大于3600mm时按式</w:t>
      </w:r>
      <w:r w:rsidR="004812C7" w:rsidRPr="00321560">
        <w:rPr>
          <w:rFonts w:hint="eastAsia"/>
          <w:color w:val="000000" w:themeColor="text1"/>
        </w:rPr>
        <w:t>（1</w:t>
      </w:r>
      <w:r w:rsidR="004812C7" w:rsidRPr="00321560">
        <w:rPr>
          <w:color w:val="000000" w:themeColor="text1"/>
        </w:rPr>
        <w:t>31</w:t>
      </w:r>
      <w:r w:rsidR="004812C7" w:rsidRPr="00321560">
        <w:rPr>
          <w:rFonts w:hint="eastAsia"/>
          <w:color w:val="000000" w:themeColor="text1"/>
        </w:rPr>
        <w:t>）</w:t>
      </w:r>
      <w:r w:rsidRPr="00321560">
        <w:rPr>
          <w:rFonts w:hint="eastAsia"/>
          <w:color w:val="000000" w:themeColor="text1"/>
        </w:rPr>
        <w:t>计算；跨度大于4500mm时按式（</w:t>
      </w:r>
      <w:r w:rsidR="004812C7" w:rsidRPr="00321560">
        <w:rPr>
          <w:rFonts w:hint="eastAsia"/>
          <w:color w:val="000000" w:themeColor="text1"/>
        </w:rPr>
        <w:t>1</w:t>
      </w:r>
      <w:r w:rsidR="004812C7" w:rsidRPr="00321560">
        <w:rPr>
          <w:color w:val="000000" w:themeColor="text1"/>
        </w:rPr>
        <w:t>32</w:t>
      </w:r>
      <w:r w:rsidRPr="00321560">
        <w:rPr>
          <w:rFonts w:hint="eastAsia"/>
          <w:color w:val="000000" w:themeColor="text1"/>
        </w:rPr>
        <w:t>）计算；跨度3600mm～4500mm时按插入法计算。</w:t>
      </w:r>
    </w:p>
    <w:p w:rsidR="002719DC" w:rsidRPr="00321560" w:rsidRDefault="002719DC" w:rsidP="002719DC">
      <w:pPr>
        <w:tabs>
          <w:tab w:val="left" w:pos="720"/>
          <w:tab w:val="left" w:pos="2160"/>
          <w:tab w:val="left" w:pos="2340"/>
        </w:tabs>
        <w:snapToGrid w:val="0"/>
        <w:spacing w:before="93" w:after="93" w:line="360" w:lineRule="auto"/>
        <w:ind w:right="120" w:firstLine="420"/>
        <w:jc w:val="right"/>
        <w:rPr>
          <w:rFonts w:asciiTheme="minorEastAsia" w:hAnsiTheme="minorEastAsia"/>
          <w:color w:val="000000" w:themeColor="text1"/>
          <w:szCs w:val="21"/>
        </w:rPr>
      </w:pPr>
      <w:r w:rsidRPr="00321560">
        <w:rPr>
          <w:i/>
          <w:color w:val="000000" w:themeColor="text1"/>
          <w:position w:val="-14"/>
          <w:szCs w:val="21"/>
        </w:rPr>
        <w:object w:dxaOrig="1260" w:dyaOrig="380">
          <v:shape id="_x0000_i1677" type="#_x0000_t75" style="width:62pt;height:19.5pt" o:ole="">
            <v:imagedata r:id="rId1258" o:title=""/>
          </v:shape>
          <o:OLEObject Type="Embed" ProgID="Equation.DSMT4" ShapeID="_x0000_i1677" DrawAspect="Content" ObjectID="_1681285768" r:id="rId1259"/>
        </w:object>
      </w:r>
      <w:r w:rsidRPr="00321560">
        <w:rPr>
          <w:rFonts w:asciiTheme="minorEastAsia" w:hAnsiTheme="minorEastAsia" w:hint="eastAsia"/>
          <w:color w:val="000000" w:themeColor="text1"/>
          <w:szCs w:val="21"/>
        </w:rPr>
        <w:t xml:space="preserve">        </w:t>
      </w:r>
      <w:r w:rsidR="00CF54F4" w:rsidRPr="00321560">
        <w:rPr>
          <w:rFonts w:asciiTheme="minorEastAsia" w:hAnsiTheme="minorEastAsia"/>
          <w:color w:val="000000" w:themeColor="text1"/>
          <w:szCs w:val="21"/>
        </w:rPr>
        <w:t xml:space="preserve">      </w:t>
      </w:r>
      <w:r w:rsidRPr="00321560">
        <w:rPr>
          <w:rFonts w:asciiTheme="minorEastAsia" w:hAnsiTheme="minorEastAsia" w:hint="eastAsia"/>
          <w:color w:val="000000" w:themeColor="text1"/>
          <w:szCs w:val="21"/>
        </w:rPr>
        <w:t xml:space="preserve">                 </w:t>
      </w:r>
      <w:r w:rsidR="00495B6F" w:rsidRPr="00321560">
        <w:rPr>
          <w:color w:val="000000" w:themeColor="text1"/>
        </w:rPr>
        <w:t xml:space="preserve">  （</w:t>
      </w:r>
      <w:r w:rsidR="00D0455F" w:rsidRPr="00321560">
        <w:rPr>
          <w:color w:val="000000" w:themeColor="text1"/>
        </w:rPr>
        <w:fldChar w:fldCharType="begin"/>
      </w:r>
      <w:r w:rsidR="00495B6F" w:rsidRPr="00321560">
        <w:rPr>
          <w:color w:val="000000" w:themeColor="text1"/>
        </w:rPr>
        <w:instrText xml:space="preserve"> AUTONUM  \* Arabic </w:instrText>
      </w:r>
      <w:r w:rsidR="00D0455F" w:rsidRPr="00321560">
        <w:rPr>
          <w:color w:val="000000" w:themeColor="text1"/>
        </w:rPr>
        <w:fldChar w:fldCharType="end"/>
      </w:r>
      <w:r w:rsidR="00495B6F" w:rsidRPr="00321560">
        <w:rPr>
          <w:color w:val="000000" w:themeColor="text1"/>
        </w:rPr>
        <w:t>）</w:t>
      </w:r>
    </w:p>
    <w:p w:rsidR="002719DC" w:rsidRPr="00321560" w:rsidRDefault="002719DC" w:rsidP="002719DC">
      <w:pPr>
        <w:tabs>
          <w:tab w:val="left" w:pos="720"/>
          <w:tab w:val="left" w:pos="2160"/>
          <w:tab w:val="left" w:pos="2340"/>
        </w:tabs>
        <w:snapToGrid w:val="0"/>
        <w:spacing w:before="93" w:after="93" w:line="360" w:lineRule="auto"/>
        <w:ind w:right="120" w:firstLine="420"/>
        <w:jc w:val="right"/>
        <w:rPr>
          <w:rFonts w:asciiTheme="minorEastAsia" w:hAnsiTheme="minorEastAsia"/>
          <w:color w:val="000000" w:themeColor="text1"/>
          <w:szCs w:val="21"/>
        </w:rPr>
      </w:pPr>
      <w:r w:rsidRPr="00321560">
        <w:rPr>
          <w:rFonts w:asciiTheme="minorEastAsia" w:hAnsiTheme="minorEastAsia"/>
          <w:color w:val="000000" w:themeColor="text1"/>
          <w:position w:val="-14"/>
          <w:szCs w:val="21"/>
        </w:rPr>
        <w:object w:dxaOrig="1300" w:dyaOrig="380">
          <v:shape id="_x0000_i1678" type="#_x0000_t75" style="width:64pt;height:19.5pt" o:ole="">
            <v:imagedata r:id="rId1260" o:title=""/>
          </v:shape>
          <o:OLEObject Type="Embed" ProgID="Equation.DSMT4" ShapeID="_x0000_i1678" DrawAspect="Content" ObjectID="_1681285769" r:id="rId1261"/>
        </w:object>
      </w:r>
      <w:r w:rsidRPr="00321560">
        <w:rPr>
          <w:rFonts w:asciiTheme="minorEastAsia" w:hAnsiTheme="minorEastAsia" w:hint="eastAsia"/>
          <w:color w:val="000000" w:themeColor="text1"/>
          <w:szCs w:val="21"/>
        </w:rPr>
        <w:t xml:space="preserve">        </w:t>
      </w:r>
      <w:r w:rsidR="00CF54F4" w:rsidRPr="00321560">
        <w:rPr>
          <w:rFonts w:asciiTheme="minorEastAsia" w:hAnsiTheme="minorEastAsia"/>
          <w:color w:val="000000" w:themeColor="text1"/>
          <w:szCs w:val="21"/>
        </w:rPr>
        <w:t xml:space="preserve">           </w:t>
      </w:r>
      <w:r w:rsidRPr="00321560">
        <w:rPr>
          <w:rFonts w:asciiTheme="minorEastAsia" w:hAnsiTheme="minorEastAsia" w:hint="eastAsia"/>
          <w:color w:val="000000" w:themeColor="text1"/>
          <w:szCs w:val="21"/>
        </w:rPr>
        <w:t xml:space="preserve">            </w:t>
      </w:r>
      <w:r w:rsidR="00495B6F" w:rsidRPr="00321560">
        <w:rPr>
          <w:color w:val="000000" w:themeColor="text1"/>
        </w:rPr>
        <w:t xml:space="preserve">  （</w:t>
      </w:r>
      <w:r w:rsidR="00D0455F" w:rsidRPr="00321560">
        <w:rPr>
          <w:color w:val="000000" w:themeColor="text1"/>
        </w:rPr>
        <w:fldChar w:fldCharType="begin"/>
      </w:r>
      <w:r w:rsidR="00495B6F" w:rsidRPr="00321560">
        <w:rPr>
          <w:color w:val="000000" w:themeColor="text1"/>
        </w:rPr>
        <w:instrText xml:space="preserve"> AUTONUM  \* Arabic </w:instrText>
      </w:r>
      <w:r w:rsidR="00D0455F" w:rsidRPr="00321560">
        <w:rPr>
          <w:color w:val="000000" w:themeColor="text1"/>
        </w:rPr>
        <w:fldChar w:fldCharType="end"/>
      </w:r>
      <w:r w:rsidR="00495B6F" w:rsidRPr="00321560">
        <w:rPr>
          <w:color w:val="000000" w:themeColor="text1"/>
        </w:rPr>
        <w:t>）</w:t>
      </w:r>
    </w:p>
    <w:p w:rsidR="002719DC" w:rsidRPr="00321560" w:rsidRDefault="002719DC" w:rsidP="00BA6DC8">
      <w:pPr>
        <w:pStyle w:val="afc"/>
        <w:rPr>
          <w:color w:val="000000" w:themeColor="text1"/>
        </w:rPr>
      </w:pPr>
      <w:r w:rsidRPr="00321560">
        <w:rPr>
          <w:rFonts w:hint="eastAsia"/>
          <w:color w:val="000000" w:themeColor="text1"/>
        </w:rPr>
        <w:t>钢型材：</w:t>
      </w:r>
    </w:p>
    <w:p w:rsidR="002719DC" w:rsidRPr="00321560" w:rsidRDefault="002719DC" w:rsidP="002719DC">
      <w:pPr>
        <w:tabs>
          <w:tab w:val="left" w:pos="720"/>
          <w:tab w:val="left" w:pos="2160"/>
          <w:tab w:val="left" w:pos="2340"/>
        </w:tabs>
        <w:snapToGrid w:val="0"/>
        <w:spacing w:before="93" w:after="93" w:line="360" w:lineRule="auto"/>
        <w:ind w:right="120" w:firstLine="420"/>
        <w:jc w:val="right"/>
        <w:rPr>
          <w:rFonts w:asciiTheme="minorEastAsia" w:hAnsiTheme="minorEastAsia"/>
          <w:color w:val="000000" w:themeColor="text1"/>
          <w:szCs w:val="21"/>
        </w:rPr>
      </w:pPr>
      <w:r w:rsidRPr="00321560">
        <w:rPr>
          <w:rFonts w:asciiTheme="minorEastAsia" w:hAnsiTheme="minorEastAsia"/>
          <w:color w:val="000000" w:themeColor="text1"/>
          <w:position w:val="-14"/>
          <w:szCs w:val="21"/>
        </w:rPr>
        <w:object w:dxaOrig="1300" w:dyaOrig="380">
          <v:shape id="_x0000_i1679" type="#_x0000_t75" style="width:64pt;height:19.5pt" o:ole="">
            <v:imagedata r:id="rId1262" o:title=""/>
          </v:shape>
          <o:OLEObject Type="Embed" ProgID="Equation.DSMT4" ShapeID="_x0000_i1679" DrawAspect="Content" ObjectID="_1681285770" r:id="rId1263"/>
        </w:object>
      </w:r>
      <w:r w:rsidRPr="00321560">
        <w:rPr>
          <w:rFonts w:asciiTheme="minorEastAsia" w:hAnsiTheme="minorEastAsia" w:hint="eastAsia"/>
          <w:color w:val="000000" w:themeColor="text1"/>
          <w:szCs w:val="21"/>
        </w:rPr>
        <w:t xml:space="preserve">                   </w:t>
      </w:r>
      <w:r w:rsidR="00CF54F4" w:rsidRPr="00321560">
        <w:rPr>
          <w:rFonts w:asciiTheme="minorEastAsia" w:hAnsiTheme="minorEastAsia"/>
          <w:color w:val="000000" w:themeColor="text1"/>
          <w:szCs w:val="21"/>
        </w:rPr>
        <w:t xml:space="preserve">      </w:t>
      </w:r>
      <w:r w:rsidRPr="00321560">
        <w:rPr>
          <w:rFonts w:asciiTheme="minorEastAsia" w:hAnsiTheme="minorEastAsia" w:hint="eastAsia"/>
          <w:color w:val="000000" w:themeColor="text1"/>
          <w:szCs w:val="21"/>
        </w:rPr>
        <w:t xml:space="preserve">      </w:t>
      </w:r>
      <w:r w:rsidR="00495B6F" w:rsidRPr="00321560">
        <w:rPr>
          <w:color w:val="000000" w:themeColor="text1"/>
        </w:rPr>
        <w:t xml:space="preserve">  （</w:t>
      </w:r>
      <w:r w:rsidR="00D0455F" w:rsidRPr="00321560">
        <w:rPr>
          <w:color w:val="000000" w:themeColor="text1"/>
        </w:rPr>
        <w:fldChar w:fldCharType="begin"/>
      </w:r>
      <w:r w:rsidR="00495B6F" w:rsidRPr="00321560">
        <w:rPr>
          <w:color w:val="000000" w:themeColor="text1"/>
        </w:rPr>
        <w:instrText xml:space="preserve"> AUTONUM  \* Arabic </w:instrText>
      </w:r>
      <w:r w:rsidR="00D0455F" w:rsidRPr="00321560">
        <w:rPr>
          <w:color w:val="000000" w:themeColor="text1"/>
        </w:rPr>
        <w:fldChar w:fldCharType="end"/>
      </w:r>
      <w:r w:rsidR="00495B6F" w:rsidRPr="00321560">
        <w:rPr>
          <w:color w:val="000000" w:themeColor="text1"/>
        </w:rPr>
        <w:t>）</w:t>
      </w:r>
    </w:p>
    <w:p w:rsidR="002719DC" w:rsidRPr="00321560" w:rsidRDefault="002719DC" w:rsidP="002719DC">
      <w:pPr>
        <w:snapToGrid w:val="0"/>
        <w:spacing w:before="93" w:after="93" w:line="360" w:lineRule="exact"/>
        <w:ind w:firstLineChars="202" w:firstLine="424"/>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式中</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position w:val="-6"/>
          <w:szCs w:val="21"/>
        </w:rPr>
        <w:object w:dxaOrig="139" w:dyaOrig="260">
          <v:shape id="_x0000_i1680" type="#_x0000_t75" style="width:8pt;height:13.5pt" o:ole="">
            <v:imagedata r:id="rId1264" o:title=""/>
          </v:shape>
          <o:OLEObject Type="Embed" ProgID="Equation.DSMT4" ShapeID="_x0000_i1680" DrawAspect="Content" ObjectID="_1681285771" r:id="rId1265"/>
        </w:object>
      </w:r>
      <w:r w:rsidRPr="00321560">
        <w:rPr>
          <w:rFonts w:asciiTheme="minorEastAsia" w:hAnsiTheme="minorEastAsia" w:hint="eastAsia"/>
          <w:color w:val="000000" w:themeColor="text1"/>
          <w:szCs w:val="21"/>
        </w:rPr>
        <w:t>——支点间距离（</w:t>
      </w:r>
      <w:r w:rsidRPr="00321560">
        <w:rPr>
          <w:rFonts w:asciiTheme="minorEastAsia" w:hAnsiTheme="minorEastAsia" w:hint="eastAsia"/>
          <w:color w:val="000000" w:themeColor="text1"/>
          <w:szCs w:val="21"/>
        </w:rPr>
        <w:t>mm</w:t>
      </w:r>
      <w:r w:rsidRPr="00321560">
        <w:rPr>
          <w:rFonts w:asciiTheme="minorEastAsia" w:hAnsiTheme="minorEastAsia" w:hint="eastAsia"/>
          <w:color w:val="000000" w:themeColor="text1"/>
          <w:szCs w:val="21"/>
        </w:rPr>
        <w:t>），悬臂构件可取挑出长度的</w:t>
      </w:r>
      <w:r w:rsidRPr="00321560">
        <w:rPr>
          <w:rFonts w:asciiTheme="minorEastAsia" w:hAnsiTheme="minorEastAsia" w:hint="eastAsia"/>
          <w:color w:val="000000" w:themeColor="text1"/>
          <w:szCs w:val="21"/>
        </w:rPr>
        <w:t>2</w:t>
      </w:r>
      <w:r w:rsidRPr="00321560">
        <w:rPr>
          <w:rFonts w:asciiTheme="minorEastAsia" w:hAnsiTheme="minorEastAsia" w:hint="eastAsia"/>
          <w:color w:val="000000" w:themeColor="text1"/>
          <w:szCs w:val="21"/>
        </w:rPr>
        <w:t>倍。</w:t>
      </w:r>
    </w:p>
    <w:p w:rsidR="002719DC" w:rsidRPr="00321560" w:rsidRDefault="002719DC" w:rsidP="00BA6DC8">
      <w:pPr>
        <w:pStyle w:val="afc"/>
        <w:rPr>
          <w:color w:val="000000" w:themeColor="text1"/>
        </w:rPr>
      </w:pPr>
      <w:r w:rsidRPr="00321560">
        <w:rPr>
          <w:rFonts w:hint="eastAsia"/>
          <w:color w:val="000000" w:themeColor="text1"/>
        </w:rPr>
        <w:t>铝合金与钢型材立柱</w:t>
      </w:r>
      <w:r w:rsidRPr="00321560">
        <w:rPr>
          <w:rFonts w:hint="eastAsia"/>
          <w:i/>
          <w:color w:val="000000" w:themeColor="text1"/>
        </w:rPr>
        <w:t>d</w:t>
      </w:r>
      <w:r w:rsidRPr="00321560">
        <w:rPr>
          <w:rFonts w:hint="eastAsia"/>
          <w:color w:val="000000" w:themeColor="text1"/>
          <w:vertAlign w:val="subscript"/>
        </w:rPr>
        <w:t>f</w:t>
      </w:r>
      <w:r w:rsidRPr="00321560">
        <w:rPr>
          <w:rFonts w:hint="eastAsia"/>
          <w:color w:val="000000" w:themeColor="text1"/>
        </w:rPr>
        <w:t>,</w:t>
      </w:r>
      <w:r w:rsidRPr="00321560">
        <w:rPr>
          <w:rFonts w:hint="eastAsia"/>
          <w:color w:val="000000" w:themeColor="text1"/>
          <w:vertAlign w:val="subscript"/>
        </w:rPr>
        <w:t>lim</w:t>
      </w:r>
      <w:r w:rsidRPr="00321560">
        <w:rPr>
          <w:rFonts w:hint="eastAsia"/>
          <w:color w:val="000000" w:themeColor="text1"/>
        </w:rPr>
        <w:t>绝对值不大于30mm。</w:t>
      </w:r>
    </w:p>
    <w:p w:rsidR="002719DC" w:rsidRPr="00321560" w:rsidRDefault="002719DC" w:rsidP="00C5499B">
      <w:pPr>
        <w:pStyle w:val="a4"/>
        <w:rPr>
          <w:color w:val="000000" w:themeColor="text1"/>
        </w:rPr>
      </w:pPr>
      <w:r w:rsidRPr="00321560">
        <w:rPr>
          <w:rFonts w:hint="eastAsia"/>
          <w:color w:val="000000" w:themeColor="text1"/>
        </w:rPr>
        <w:t>斜幕墙立柱应按立柱实际受力状况验算承载力和变形。</w:t>
      </w:r>
    </w:p>
    <w:p w:rsidR="002719DC" w:rsidRPr="00321560" w:rsidRDefault="002719DC" w:rsidP="00C5499B">
      <w:pPr>
        <w:pStyle w:val="a4"/>
        <w:rPr>
          <w:color w:val="000000" w:themeColor="text1"/>
        </w:rPr>
      </w:pPr>
      <w:r w:rsidRPr="00321560">
        <w:rPr>
          <w:rFonts w:hint="eastAsia"/>
          <w:color w:val="000000" w:themeColor="text1"/>
        </w:rPr>
        <w:t>钢铝组合截面立柱设计：</w:t>
      </w:r>
    </w:p>
    <w:p w:rsidR="002719DC" w:rsidRPr="00321560" w:rsidRDefault="002719DC" w:rsidP="0027558F">
      <w:pPr>
        <w:pStyle w:val="afc"/>
        <w:numPr>
          <w:ilvl w:val="0"/>
          <w:numId w:val="82"/>
        </w:numPr>
        <w:rPr>
          <w:color w:val="000000" w:themeColor="text1"/>
        </w:rPr>
      </w:pPr>
      <w:r w:rsidRPr="00321560">
        <w:rPr>
          <w:rFonts w:hint="eastAsia"/>
          <w:color w:val="000000" w:themeColor="text1"/>
        </w:rPr>
        <w:t>钢铝组合构造截面中，不参与组合截面共同工作的铝材部份，仍须按实际受力状况作局部受力和连接部位的强度计算。</w:t>
      </w:r>
    </w:p>
    <w:p w:rsidR="002719DC" w:rsidRPr="00321560" w:rsidRDefault="002719DC" w:rsidP="00BA6DC8">
      <w:pPr>
        <w:pStyle w:val="afc"/>
        <w:rPr>
          <w:color w:val="000000" w:themeColor="text1"/>
        </w:rPr>
      </w:pPr>
      <w:r w:rsidRPr="00321560">
        <w:rPr>
          <w:rFonts w:hint="eastAsia"/>
          <w:color w:val="000000" w:themeColor="text1"/>
        </w:rPr>
        <w:t>钢铝共同工作的组合截面可按刚度分配原理，分别按下式计算其荷载：</w:t>
      </w:r>
    </w:p>
    <w:p w:rsidR="002719DC" w:rsidRPr="00321560" w:rsidRDefault="00495B6F" w:rsidP="006E46C6">
      <w:pPr>
        <w:pStyle w:val="afffffffffe"/>
        <w:rPr>
          <w:color w:val="000000" w:themeColor="text1"/>
        </w:rPr>
      </w:pPr>
      <w:r w:rsidRPr="00321560">
        <w:rPr>
          <w:color w:val="000000" w:themeColor="text1"/>
          <w:position w:val="-30"/>
        </w:rPr>
        <w:object w:dxaOrig="2360" w:dyaOrig="680">
          <v:shape id="_x0000_i1681" type="#_x0000_t75" style="width:117pt;height:34pt" o:ole="">
            <v:imagedata r:id="rId1266" o:title=""/>
          </v:shape>
          <o:OLEObject Type="Embed" ProgID="Equation.DSMT4" ShapeID="_x0000_i1681" DrawAspect="Content" ObjectID="_1681285772" r:id="rId1267"/>
        </w:object>
      </w:r>
      <w:r w:rsidR="00CB0375" w:rsidRPr="00321560">
        <w:rPr>
          <w:rFonts w:hint="eastAsia"/>
          <w:color w:val="000000" w:themeColor="text1"/>
        </w:rPr>
        <w:t xml:space="preserve">             </w:t>
      </w:r>
      <w:r w:rsidR="00CB0375" w:rsidRPr="00321560">
        <w:rPr>
          <w:color w:val="000000" w:themeColor="text1"/>
        </w:rPr>
        <w:t xml:space="preserve"> </w:t>
      </w:r>
      <w:r w:rsidR="00CB0375"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495B6F" w:rsidP="006E46C6">
      <w:pPr>
        <w:pStyle w:val="afffffffffe"/>
        <w:rPr>
          <w:color w:val="000000" w:themeColor="text1"/>
        </w:rPr>
      </w:pPr>
      <w:r w:rsidRPr="00321560">
        <w:rPr>
          <w:color w:val="000000" w:themeColor="text1"/>
          <w:position w:val="-30"/>
        </w:rPr>
        <w:object w:dxaOrig="1960" w:dyaOrig="680">
          <v:shape id="_x0000_i1682" type="#_x0000_t75" style="width:99pt;height:34pt" o:ole="">
            <v:imagedata r:id="rId1268" o:title=""/>
          </v:shape>
          <o:OLEObject Type="Embed" ProgID="Equation.DSMT4" ShapeID="_x0000_i1682" DrawAspect="Content" ObjectID="_1681285773" r:id="rId1269"/>
        </w:object>
      </w:r>
      <w:r w:rsidR="00CB0375" w:rsidRPr="00321560">
        <w:rPr>
          <w:rFonts w:hint="eastAsia"/>
          <w:color w:val="000000" w:themeColor="text1"/>
        </w:rPr>
        <w:t xml:space="preserve">               </w:t>
      </w:r>
      <w:r w:rsidR="00CB0375" w:rsidRPr="00321560">
        <w:rPr>
          <w:color w:val="000000" w:themeColor="text1"/>
        </w:rPr>
        <w:t xml:space="preserve">   </w:t>
      </w:r>
      <w:r w:rsidR="00CB0375" w:rsidRPr="00321560">
        <w:rPr>
          <w:rFonts w:hint="eastAsia"/>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719DC">
      <w:pPr>
        <w:snapToGrid w:val="0"/>
        <w:spacing w:before="93" w:after="93" w:line="320" w:lineRule="exact"/>
        <w:ind w:firstLine="420"/>
        <w:rPr>
          <w:rFonts w:asciiTheme="minorEastAsia" w:hAnsiTheme="minorEastAsia"/>
          <w:color w:val="000000" w:themeColor="text1"/>
          <w:szCs w:val="21"/>
        </w:rPr>
      </w:pPr>
      <w:r w:rsidRPr="00321560">
        <w:rPr>
          <w:rFonts w:asciiTheme="minorEastAsia" w:hAnsiTheme="minorEastAsia" w:hint="eastAsia"/>
          <w:color w:val="000000" w:themeColor="text1"/>
          <w:szCs w:val="21"/>
        </w:rPr>
        <w:t>式中</w:t>
      </w:r>
      <w:r w:rsidRPr="00321560">
        <w:rPr>
          <w:rFonts w:asciiTheme="minorEastAsia" w:hAnsiTheme="minorEastAsia" w:hint="eastAsia"/>
          <w:color w:val="000000" w:themeColor="text1"/>
          <w:szCs w:val="21"/>
        </w:rPr>
        <w:t xml:space="preserve">  </w:t>
      </w:r>
      <w:r w:rsidRPr="00321560">
        <w:rPr>
          <w:color w:val="000000" w:themeColor="text1"/>
          <w:position w:val="-10"/>
        </w:rPr>
        <w:object w:dxaOrig="200" w:dyaOrig="260">
          <v:shape id="_x0000_i1683" type="#_x0000_t75" style="width:11.5pt;height:13.5pt" o:ole="">
            <v:imagedata r:id="rId1270" o:title=""/>
          </v:shape>
          <o:OLEObject Type="Embed" ProgID="Equation.DSMT4" ShapeID="_x0000_i1683" DrawAspect="Content" ObjectID="_1681285774" r:id="rId1271"/>
        </w:object>
      </w:r>
      <w:r w:rsidRPr="00321560">
        <w:rPr>
          <w:rFonts w:asciiTheme="minorEastAsia" w:hAnsiTheme="minorEastAsia"/>
          <w:color w:val="000000" w:themeColor="text1"/>
          <w:szCs w:val="21"/>
        </w:rPr>
        <w:t xml:space="preserve"> ——</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作用在立柱上的荷载值</w:t>
      </w:r>
      <w:r w:rsidRPr="00321560">
        <w:rPr>
          <w:rFonts w:asciiTheme="minorEastAsia" w:hAnsiTheme="minorEastAsia"/>
          <w:color w:val="000000" w:themeColor="text1"/>
          <w:szCs w:val="21"/>
        </w:rPr>
        <w:t>(N/mm</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exact"/>
        <w:ind w:firstLineChars="300" w:firstLine="630"/>
        <w:rPr>
          <w:rFonts w:asciiTheme="minorEastAsia" w:hAnsiTheme="minorEastAsia"/>
          <w:color w:val="000000" w:themeColor="text1"/>
          <w:szCs w:val="21"/>
        </w:rPr>
      </w:pPr>
      <w:r w:rsidRPr="00321560">
        <w:rPr>
          <w:color w:val="000000" w:themeColor="text1"/>
          <w:position w:val="-12"/>
        </w:rPr>
        <w:object w:dxaOrig="320" w:dyaOrig="360">
          <v:shape id="_x0000_i1684" type="#_x0000_t75" style="width:15.5pt;height:19pt" o:ole="">
            <v:imagedata r:id="rId1272" o:title=""/>
          </v:shape>
          <o:OLEObject Type="Embed" ProgID="Equation.DSMT4" ShapeID="_x0000_i1684" DrawAspect="Content" ObjectID="_1681285775" r:id="rId1273"/>
        </w:objec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组合截面上铝材承受的荷载值</w:t>
      </w:r>
      <w:r w:rsidRPr="00321560">
        <w:rPr>
          <w:rFonts w:asciiTheme="minorEastAsia" w:hAnsiTheme="minorEastAsia"/>
          <w:color w:val="000000" w:themeColor="text1"/>
          <w:szCs w:val="21"/>
        </w:rPr>
        <w:t>(N/mm</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exact"/>
        <w:ind w:firstLineChars="302" w:firstLine="634"/>
        <w:rPr>
          <w:rFonts w:asciiTheme="minorEastAsia" w:hAnsiTheme="minorEastAsia"/>
          <w:color w:val="000000" w:themeColor="text1"/>
          <w:szCs w:val="21"/>
        </w:rPr>
      </w:pPr>
      <w:r w:rsidRPr="00321560">
        <w:rPr>
          <w:color w:val="000000" w:themeColor="text1"/>
          <w:position w:val="-12"/>
        </w:rPr>
        <w:object w:dxaOrig="260" w:dyaOrig="360">
          <v:shape id="_x0000_i1685" type="#_x0000_t75" style="width:13.5pt;height:19pt" o:ole="">
            <v:imagedata r:id="rId1274" o:title=""/>
          </v:shape>
          <o:OLEObject Type="Embed" ProgID="Equation.DSMT4" ShapeID="_x0000_i1685" DrawAspect="Content" ObjectID="_1681285776" r:id="rId1275"/>
        </w:object>
      </w:r>
      <w:r w:rsidRPr="00321560">
        <w:rPr>
          <w:rFonts w:asciiTheme="minorEastAsia" w:hAnsiTheme="minorEastAsia"/>
          <w:color w:val="000000" w:themeColor="text1"/>
          <w:szCs w:val="21"/>
        </w:rPr>
        <w:t xml:space="preserve"> ——</w:t>
      </w:r>
      <w:r w:rsidRPr="00321560">
        <w:rPr>
          <w:rFonts w:asciiTheme="minorEastAsia" w:hAnsiTheme="minorEastAsia" w:hint="eastAsia"/>
          <w:color w:val="000000" w:themeColor="text1"/>
          <w:szCs w:val="21"/>
        </w:rPr>
        <w:t>组合截面上钢材承受的荷载值</w:t>
      </w:r>
      <w:r w:rsidRPr="00321560">
        <w:rPr>
          <w:rFonts w:asciiTheme="minorEastAsia" w:hAnsiTheme="minorEastAsia"/>
          <w:color w:val="000000" w:themeColor="text1"/>
          <w:szCs w:val="21"/>
        </w:rPr>
        <w:t>(N/mm</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exact"/>
        <w:ind w:firstLineChars="302" w:firstLine="634"/>
        <w:rPr>
          <w:rFonts w:asciiTheme="minorEastAsia" w:hAnsiTheme="minorEastAsia"/>
          <w:color w:val="000000" w:themeColor="text1"/>
          <w:szCs w:val="21"/>
        </w:rPr>
      </w:pPr>
      <w:r w:rsidRPr="00321560">
        <w:rPr>
          <w:color w:val="000000" w:themeColor="text1"/>
          <w:position w:val="-12"/>
        </w:rPr>
        <w:object w:dxaOrig="340" w:dyaOrig="360">
          <v:shape id="_x0000_i1686" type="#_x0000_t75" style="width:16.5pt;height:19pt" o:ole="">
            <v:imagedata r:id="rId1276" o:title=""/>
          </v:shape>
          <o:OLEObject Type="Embed" ProgID="Equation.DSMT4" ShapeID="_x0000_i1686" DrawAspect="Content" ObjectID="_1681285777" r:id="rId1277"/>
        </w:objec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铝材弹性模量</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N</w:t>
      </w:r>
      <w:r w:rsidRPr="00321560">
        <w:rPr>
          <w:rFonts w:asciiTheme="minorEastAsia" w:hAnsiTheme="minorEastAsia"/>
          <w:color w:val="000000" w:themeColor="text1"/>
          <w:szCs w:val="21"/>
        </w:rPr>
        <w:t>/</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exact"/>
        <w:ind w:firstLineChars="302" w:firstLine="634"/>
        <w:rPr>
          <w:rFonts w:asciiTheme="minorEastAsia" w:hAnsiTheme="minorEastAsia"/>
          <w:color w:val="000000" w:themeColor="text1"/>
          <w:szCs w:val="21"/>
        </w:rPr>
      </w:pPr>
      <w:r w:rsidRPr="00321560">
        <w:rPr>
          <w:color w:val="000000" w:themeColor="text1"/>
          <w:position w:val="-12"/>
        </w:rPr>
        <w:object w:dxaOrig="300" w:dyaOrig="360">
          <v:shape id="_x0000_i1687" type="#_x0000_t75" style="width:15pt;height:19pt" o:ole="">
            <v:imagedata r:id="rId1278" o:title=""/>
          </v:shape>
          <o:OLEObject Type="Embed" ProgID="Equation.DSMT4" ShapeID="_x0000_i1687" DrawAspect="Content" ObjectID="_1681285778" r:id="rId1279"/>
        </w:object>
      </w:r>
      <w:r w:rsidRPr="00321560">
        <w:rPr>
          <w:rFonts w:asciiTheme="minorEastAsia" w:hAnsiTheme="minorEastAsia"/>
          <w:color w:val="000000" w:themeColor="text1"/>
          <w:szCs w:val="21"/>
        </w:rPr>
        <w:t xml:space="preserve"> ——</w:t>
      </w:r>
      <w:r w:rsidRPr="00321560">
        <w:rPr>
          <w:rFonts w:asciiTheme="minorEastAsia" w:hAnsiTheme="minorEastAsia" w:hint="eastAsia"/>
          <w:color w:val="000000" w:themeColor="text1"/>
          <w:szCs w:val="21"/>
        </w:rPr>
        <w:t>钢材弹性模量</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N</w:t>
      </w:r>
      <w:r w:rsidRPr="00321560">
        <w:rPr>
          <w:rFonts w:asciiTheme="minorEastAsia" w:hAnsiTheme="minorEastAsia"/>
          <w:color w:val="000000" w:themeColor="text1"/>
          <w:szCs w:val="21"/>
        </w:rPr>
        <w:t>/</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exact"/>
        <w:ind w:firstLineChars="302" w:firstLine="634"/>
        <w:rPr>
          <w:rFonts w:asciiTheme="minorEastAsia" w:hAnsiTheme="minorEastAsia"/>
          <w:color w:val="000000" w:themeColor="text1"/>
          <w:szCs w:val="21"/>
        </w:rPr>
      </w:pPr>
      <w:r w:rsidRPr="00321560">
        <w:rPr>
          <w:color w:val="000000" w:themeColor="text1"/>
          <w:position w:val="-12"/>
        </w:rPr>
        <w:object w:dxaOrig="300" w:dyaOrig="360">
          <v:shape id="_x0000_i1688" type="#_x0000_t75" style="width:15pt;height:19pt" o:ole="">
            <v:imagedata r:id="rId1280" o:title=""/>
          </v:shape>
          <o:OLEObject Type="Embed" ProgID="Equation.DSMT4" ShapeID="_x0000_i1688" DrawAspect="Content" ObjectID="_1681285779" r:id="rId1281"/>
        </w:objec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组合截面中铝材独立的截面惯性距</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vertAlign w:val="superscript"/>
        </w:rPr>
        <w:t>4</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exact"/>
        <w:ind w:firstLineChars="302" w:firstLine="634"/>
        <w:rPr>
          <w:rFonts w:asciiTheme="minorEastAsia" w:hAnsiTheme="minorEastAsia"/>
          <w:color w:val="000000" w:themeColor="text1"/>
          <w:szCs w:val="21"/>
        </w:rPr>
      </w:pPr>
      <w:r w:rsidRPr="00321560">
        <w:rPr>
          <w:color w:val="000000" w:themeColor="text1"/>
          <w:position w:val="-12"/>
        </w:rPr>
        <w:object w:dxaOrig="240" w:dyaOrig="360">
          <v:shape id="_x0000_i1689" type="#_x0000_t75" style="width:12pt;height:19pt" o:ole="">
            <v:imagedata r:id="rId1282" o:title=""/>
          </v:shape>
          <o:OLEObject Type="Embed" ProgID="Equation.DSMT4" ShapeID="_x0000_i1689" DrawAspect="Content" ObjectID="_1681285780" r:id="rId1283"/>
        </w:objec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组合截面中钢材独立的截面惯性距</w:t>
      </w:r>
      <w:r w:rsidRPr="00321560">
        <w:rPr>
          <w:rFonts w:asciiTheme="minorEastAsia" w:hAnsiTheme="minorEastAsia"/>
          <w:color w:val="000000" w:themeColor="text1"/>
          <w:szCs w:val="21"/>
        </w:rPr>
        <w:t>(mm</w:t>
      </w:r>
      <w:r w:rsidRPr="00321560">
        <w:rPr>
          <w:rFonts w:asciiTheme="minorEastAsia" w:hAnsiTheme="minorEastAsia"/>
          <w:color w:val="000000" w:themeColor="text1"/>
          <w:szCs w:val="21"/>
          <w:vertAlign w:val="superscript"/>
        </w:rPr>
        <w:t>4</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w:t>
      </w:r>
    </w:p>
    <w:p w:rsidR="002719DC" w:rsidRPr="00321560" w:rsidRDefault="002719DC" w:rsidP="002719DC">
      <w:pPr>
        <w:snapToGrid w:val="0"/>
        <w:spacing w:before="93" w:after="93" w:line="360" w:lineRule="exact"/>
        <w:ind w:firstLineChars="302" w:firstLine="634"/>
        <w:rPr>
          <w:rFonts w:asciiTheme="minorEastAsia" w:hAnsiTheme="minorEastAsia"/>
          <w:color w:val="000000" w:themeColor="text1"/>
          <w:szCs w:val="21"/>
        </w:rPr>
      </w:pPr>
      <w:r w:rsidRPr="00321560">
        <w:rPr>
          <w:color w:val="000000" w:themeColor="text1"/>
          <w:position w:val="-12"/>
        </w:rPr>
        <w:object w:dxaOrig="300" w:dyaOrig="360">
          <v:shape id="_x0000_i1690" type="#_x0000_t75" style="width:15pt;height:19pt" o:ole="">
            <v:imagedata r:id="rId1284" o:title=""/>
          </v:shape>
          <o:OLEObject Type="Embed" ProgID="Equation.DSMT4" ShapeID="_x0000_i1690" DrawAspect="Content" ObjectID="_1681285781" r:id="rId1285"/>
        </w:objec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调整系数，取</w:t>
      </w:r>
      <w:r w:rsidRPr="00321560">
        <w:rPr>
          <w:rFonts w:asciiTheme="minorEastAsia" w:hAnsiTheme="minorEastAsia"/>
          <w:color w:val="000000" w:themeColor="text1"/>
          <w:szCs w:val="21"/>
        </w:rPr>
        <w:t>1.05</w:t>
      </w:r>
      <w:r w:rsidRPr="00321560">
        <w:rPr>
          <w:rFonts w:asciiTheme="minorEastAsia" w:hAnsiTheme="minorEastAsia" w:hint="eastAsia"/>
          <w:color w:val="000000" w:themeColor="text1"/>
          <w:szCs w:val="21"/>
        </w:rPr>
        <w:t>。</w:t>
      </w:r>
    </w:p>
    <w:p w:rsidR="002719DC" w:rsidRPr="00321560" w:rsidRDefault="002719DC" w:rsidP="00BA6DC8">
      <w:pPr>
        <w:pStyle w:val="afc"/>
        <w:rPr>
          <w:color w:val="000000" w:themeColor="text1"/>
        </w:rPr>
      </w:pPr>
      <w:r w:rsidRPr="00321560">
        <w:rPr>
          <w:rFonts w:hint="eastAsia"/>
          <w:color w:val="000000" w:themeColor="text1"/>
        </w:rPr>
        <w:t>钢铝共同工作的组合截面，应按材料力学方法验算两种型材间的剪力传递，按计算要求设置抗剪螺钉。</w:t>
      </w:r>
    </w:p>
    <w:p w:rsidR="002719DC" w:rsidRPr="00321560" w:rsidRDefault="002719DC" w:rsidP="00BA6DC8">
      <w:pPr>
        <w:pStyle w:val="afc"/>
        <w:rPr>
          <w:color w:val="000000" w:themeColor="text1"/>
        </w:rPr>
      </w:pPr>
      <w:r w:rsidRPr="00321560">
        <w:rPr>
          <w:rFonts w:hint="eastAsia"/>
          <w:color w:val="000000" w:themeColor="text1"/>
        </w:rPr>
        <w:t>钢铝组合截面立柱的挠度限值按钢型材取用。</w:t>
      </w:r>
    </w:p>
    <w:p w:rsidR="002719DC" w:rsidRPr="00321560" w:rsidRDefault="002719DC" w:rsidP="00C5499B">
      <w:pPr>
        <w:pStyle w:val="a4"/>
        <w:rPr>
          <w:color w:val="000000" w:themeColor="text1"/>
        </w:rPr>
      </w:pPr>
      <w:r w:rsidRPr="00321560">
        <w:rPr>
          <w:rFonts w:hint="eastAsia"/>
          <w:color w:val="000000" w:themeColor="text1"/>
        </w:rPr>
        <w:t>在建筑物平面转角或突变处的立柱，应考虑最不利荷载和作用的组合，对立柱截面最小抵抗矩和最小惯性矩方向作补充验算和校核，满足相应极限状态的要求。</w:t>
      </w:r>
    </w:p>
    <w:p w:rsidR="002719DC" w:rsidRPr="00321560" w:rsidRDefault="002719DC" w:rsidP="00C5499B">
      <w:pPr>
        <w:pStyle w:val="a4"/>
        <w:rPr>
          <w:color w:val="000000" w:themeColor="text1"/>
        </w:rPr>
      </w:pPr>
      <w:r w:rsidRPr="00321560">
        <w:rPr>
          <w:rFonts w:hint="eastAsia"/>
          <w:color w:val="000000" w:themeColor="text1"/>
        </w:rPr>
        <w:t>带</w:t>
      </w:r>
      <w:r w:rsidRPr="00321560">
        <w:rPr>
          <w:color w:val="000000" w:themeColor="text1"/>
        </w:rPr>
        <w:t>竖向装饰</w:t>
      </w:r>
      <w:r w:rsidRPr="00321560">
        <w:rPr>
          <w:rFonts w:hint="eastAsia"/>
          <w:color w:val="000000" w:themeColor="text1"/>
        </w:rPr>
        <w:t>构件</w:t>
      </w:r>
      <w:r w:rsidRPr="00321560">
        <w:rPr>
          <w:color w:val="000000" w:themeColor="text1"/>
        </w:rPr>
        <w:t>或遮阳</w:t>
      </w:r>
      <w:r w:rsidRPr="00321560">
        <w:rPr>
          <w:rFonts w:hint="eastAsia"/>
          <w:color w:val="000000" w:themeColor="text1"/>
        </w:rPr>
        <w:t>部件</w:t>
      </w:r>
      <w:r w:rsidRPr="00321560">
        <w:rPr>
          <w:color w:val="000000" w:themeColor="text1"/>
        </w:rPr>
        <w:t>的立柱应按本标准</w:t>
      </w:r>
      <w:r w:rsidRPr="00321560">
        <w:rPr>
          <w:rFonts w:hint="eastAsia"/>
          <w:color w:val="000000" w:themeColor="text1"/>
        </w:rPr>
        <w:t>第</w:t>
      </w:r>
      <w:r w:rsidR="00C56F3D" w:rsidRPr="00321560">
        <w:rPr>
          <w:color w:val="000000" w:themeColor="text1"/>
        </w:rPr>
        <w:t>6</w:t>
      </w:r>
      <w:r w:rsidR="00FB3BCC" w:rsidRPr="00321560">
        <w:rPr>
          <w:color w:val="000000" w:themeColor="text1"/>
        </w:rPr>
        <w:t>.3.2</w:t>
      </w:r>
      <w:r w:rsidRPr="00321560">
        <w:rPr>
          <w:color w:val="000000" w:themeColor="text1"/>
        </w:rPr>
        <w:t>条规定计算风荷载</w:t>
      </w:r>
      <w:r w:rsidRPr="00321560">
        <w:rPr>
          <w:rFonts w:hint="eastAsia"/>
          <w:color w:val="000000" w:themeColor="text1"/>
        </w:rPr>
        <w:t>，并进行荷载</w:t>
      </w:r>
      <w:r w:rsidRPr="00321560">
        <w:rPr>
          <w:color w:val="000000" w:themeColor="text1"/>
        </w:rPr>
        <w:t>组合</w:t>
      </w:r>
      <w:r w:rsidRPr="00321560">
        <w:rPr>
          <w:rFonts w:hint="eastAsia"/>
          <w:color w:val="000000" w:themeColor="text1"/>
        </w:rPr>
        <w:t>，</w:t>
      </w:r>
      <w:r w:rsidRPr="00321560">
        <w:rPr>
          <w:color w:val="000000" w:themeColor="text1"/>
        </w:rPr>
        <w:t>同时应考虑</w:t>
      </w:r>
      <w:r w:rsidRPr="00321560">
        <w:rPr>
          <w:rFonts w:hint="eastAsia"/>
          <w:color w:val="000000" w:themeColor="text1"/>
        </w:rPr>
        <w:t>竖向</w:t>
      </w:r>
      <w:r w:rsidRPr="00321560">
        <w:rPr>
          <w:color w:val="000000" w:themeColor="text1"/>
        </w:rPr>
        <w:t>构件</w:t>
      </w:r>
      <w:r w:rsidRPr="00321560">
        <w:rPr>
          <w:rFonts w:hint="eastAsia"/>
          <w:color w:val="000000" w:themeColor="text1"/>
        </w:rPr>
        <w:t>传递</w:t>
      </w:r>
      <w:r w:rsidRPr="00321560">
        <w:rPr>
          <w:color w:val="000000" w:themeColor="text1"/>
        </w:rPr>
        <w:t>的侧向荷载。</w:t>
      </w:r>
      <w:r w:rsidRPr="00321560">
        <w:rPr>
          <w:rFonts w:hint="eastAsia"/>
          <w:color w:val="000000" w:themeColor="text1"/>
          <w:szCs w:val="28"/>
        </w:rPr>
        <w:t>转角位置竖向</w:t>
      </w:r>
      <w:r w:rsidRPr="00321560">
        <w:rPr>
          <w:color w:val="000000" w:themeColor="text1"/>
          <w:szCs w:val="28"/>
        </w:rPr>
        <w:t>构件</w:t>
      </w:r>
      <w:r w:rsidRPr="00321560">
        <w:rPr>
          <w:rFonts w:hint="eastAsia"/>
          <w:color w:val="000000" w:themeColor="text1"/>
          <w:szCs w:val="28"/>
        </w:rPr>
        <w:t>侧向风荷载体形系数应取值2.0，大面位置的风荷载体型系数可适当折减。</w:t>
      </w:r>
      <w:r w:rsidRPr="00321560">
        <w:rPr>
          <w:b/>
          <w:bCs/>
          <w:color w:val="000000" w:themeColor="text1"/>
          <w:kern w:val="44"/>
          <w:sz w:val="30"/>
          <w:szCs w:val="30"/>
        </w:rPr>
        <w:br w:type="page"/>
      </w:r>
    </w:p>
    <w:p w:rsidR="002719DC" w:rsidRPr="000B53C0" w:rsidRDefault="002719DC" w:rsidP="00D6261A">
      <w:pPr>
        <w:pStyle w:val="a2"/>
        <w:spacing w:before="312" w:after="312"/>
        <w:rPr>
          <w:b/>
          <w:color w:val="000000" w:themeColor="text1"/>
        </w:rPr>
      </w:pPr>
      <w:bookmarkStart w:id="319" w:name="_Toc62232329"/>
      <w:bookmarkStart w:id="320" w:name="_Toc62305240"/>
      <w:r w:rsidRPr="000B53C0">
        <w:rPr>
          <w:b/>
          <w:color w:val="000000" w:themeColor="text1"/>
        </w:rPr>
        <w:lastRenderedPageBreak/>
        <w:t>单元式幕墙</w:t>
      </w:r>
      <w:bookmarkEnd w:id="319"/>
      <w:bookmarkEnd w:id="320"/>
    </w:p>
    <w:p w:rsidR="002719DC" w:rsidRPr="000B53C0" w:rsidRDefault="002719DC" w:rsidP="00D6261A">
      <w:pPr>
        <w:pStyle w:val="a3"/>
        <w:spacing w:before="156" w:after="156"/>
        <w:rPr>
          <w:b/>
          <w:color w:val="000000" w:themeColor="text1"/>
        </w:rPr>
      </w:pPr>
      <w:bookmarkStart w:id="321" w:name="_Toc62232330"/>
      <w:r w:rsidRPr="000B53C0">
        <w:rPr>
          <w:b/>
          <w:color w:val="000000" w:themeColor="text1"/>
        </w:rPr>
        <w:t>一般规定</w:t>
      </w:r>
      <w:bookmarkEnd w:id="321"/>
    </w:p>
    <w:p w:rsidR="002719DC" w:rsidRPr="00321560" w:rsidRDefault="002719DC" w:rsidP="00C5499B">
      <w:pPr>
        <w:pStyle w:val="a4"/>
        <w:rPr>
          <w:color w:val="000000" w:themeColor="text1"/>
        </w:rPr>
      </w:pPr>
      <w:r w:rsidRPr="00321560">
        <w:rPr>
          <w:rFonts w:hint="eastAsia"/>
          <w:color w:val="000000" w:themeColor="text1"/>
        </w:rPr>
        <w:t>建筑幕墙应</w:t>
      </w:r>
      <w:r w:rsidRPr="00321560">
        <w:rPr>
          <w:color w:val="000000" w:themeColor="text1"/>
        </w:rPr>
        <w:t>根据建筑</w:t>
      </w:r>
      <w:r w:rsidRPr="00321560">
        <w:rPr>
          <w:rFonts w:hint="eastAsia"/>
          <w:color w:val="000000" w:themeColor="text1"/>
        </w:rPr>
        <w:t>设计要求，合理</w:t>
      </w:r>
      <w:r w:rsidRPr="00321560">
        <w:rPr>
          <w:color w:val="000000" w:themeColor="text1"/>
        </w:rPr>
        <w:t>选择单元式幕墙</w:t>
      </w:r>
      <w:r w:rsidRPr="00321560">
        <w:rPr>
          <w:rFonts w:hint="eastAsia"/>
          <w:color w:val="000000" w:themeColor="text1"/>
        </w:rPr>
        <w:t>系统类型，</w:t>
      </w:r>
      <w:r w:rsidRPr="00321560">
        <w:rPr>
          <w:color w:val="000000" w:themeColor="text1"/>
        </w:rPr>
        <w:t>结构与构造形式应安全可靠，便于</w:t>
      </w:r>
      <w:r w:rsidRPr="00321560">
        <w:rPr>
          <w:rFonts w:hint="eastAsia"/>
          <w:color w:val="000000" w:themeColor="text1"/>
        </w:rPr>
        <w:t>生产、</w:t>
      </w:r>
      <w:r w:rsidRPr="00321560">
        <w:rPr>
          <w:color w:val="000000" w:themeColor="text1"/>
        </w:rPr>
        <w:t>安装和维修。</w:t>
      </w:r>
    </w:p>
    <w:p w:rsidR="002719DC" w:rsidRPr="00321560" w:rsidRDefault="002719DC" w:rsidP="00C5499B">
      <w:pPr>
        <w:pStyle w:val="a4"/>
        <w:rPr>
          <w:color w:val="000000" w:themeColor="text1"/>
        </w:rPr>
      </w:pPr>
      <w:r w:rsidRPr="00321560">
        <w:rPr>
          <w:rFonts w:hint="eastAsia"/>
          <w:color w:val="000000" w:themeColor="text1"/>
        </w:rPr>
        <w:t>单元式幕墙板块内的各种组件及配套件均应在工厂进行加工并组装为成品单元板块，再依次固定于主体结构上。</w:t>
      </w:r>
    </w:p>
    <w:p w:rsidR="002719DC" w:rsidRPr="00321560" w:rsidRDefault="002719DC" w:rsidP="00C5499B">
      <w:pPr>
        <w:pStyle w:val="a4"/>
        <w:rPr>
          <w:color w:val="000000" w:themeColor="text1"/>
        </w:rPr>
      </w:pPr>
      <w:r w:rsidRPr="00321560">
        <w:rPr>
          <w:rFonts w:hint="eastAsia"/>
          <w:color w:val="000000" w:themeColor="text1"/>
        </w:rPr>
        <w:t>单元式幕墙应按照雨幕原理进行设计，设置合理的等压腔，并形成有组织的排水系统。</w:t>
      </w:r>
    </w:p>
    <w:p w:rsidR="002719DC" w:rsidRPr="00321560" w:rsidRDefault="002719DC" w:rsidP="00C5499B">
      <w:pPr>
        <w:pStyle w:val="a4"/>
        <w:rPr>
          <w:color w:val="000000" w:themeColor="text1"/>
        </w:rPr>
      </w:pPr>
      <w:r w:rsidRPr="00321560">
        <w:rPr>
          <w:rFonts w:hint="eastAsia"/>
          <w:color w:val="000000" w:themeColor="text1"/>
        </w:rPr>
        <w:t>单元式幕墙的竖向与横向构件应有足够的刚度并连接可靠，单元板块应具有良好的整体刚度和结构牢固度，在组装、运输、安装过程中不应有变形与松动。</w:t>
      </w:r>
    </w:p>
    <w:p w:rsidR="002719DC" w:rsidRPr="00321560" w:rsidRDefault="002719DC" w:rsidP="00C5499B">
      <w:pPr>
        <w:pStyle w:val="a4"/>
        <w:rPr>
          <w:color w:val="000000" w:themeColor="text1"/>
        </w:rPr>
      </w:pPr>
      <w:r w:rsidRPr="00321560">
        <w:rPr>
          <w:color w:val="000000" w:themeColor="text1"/>
        </w:rPr>
        <w:t>单元式幕墙</w:t>
      </w:r>
      <w:r w:rsidRPr="00321560">
        <w:rPr>
          <w:rFonts w:hint="eastAsia"/>
          <w:color w:val="000000" w:themeColor="text1"/>
        </w:rPr>
        <w:t>的</w:t>
      </w:r>
      <w:r w:rsidRPr="00321560">
        <w:rPr>
          <w:color w:val="000000" w:themeColor="text1"/>
        </w:rPr>
        <w:t>防火和防雷</w:t>
      </w:r>
      <w:r w:rsidRPr="00321560">
        <w:rPr>
          <w:rFonts w:hint="eastAsia"/>
          <w:color w:val="000000" w:themeColor="text1"/>
        </w:rPr>
        <w:t>设计</w:t>
      </w:r>
      <w:r w:rsidRPr="00321560">
        <w:rPr>
          <w:color w:val="000000" w:themeColor="text1"/>
        </w:rPr>
        <w:t>应符合本标准</w:t>
      </w:r>
      <w:r w:rsidRPr="00321560">
        <w:rPr>
          <w:rFonts w:hint="eastAsia"/>
          <w:color w:val="000000" w:themeColor="text1"/>
        </w:rPr>
        <w:t>相关章节</w:t>
      </w:r>
      <w:r w:rsidRPr="00321560">
        <w:rPr>
          <w:color w:val="000000" w:themeColor="text1"/>
        </w:rPr>
        <w:t>规定。层间防火封堵和防雷电气通路</w:t>
      </w:r>
      <w:r w:rsidRPr="00321560">
        <w:rPr>
          <w:rFonts w:hint="eastAsia"/>
          <w:color w:val="000000" w:themeColor="text1"/>
        </w:rPr>
        <w:t>施工</w:t>
      </w:r>
      <w:r w:rsidRPr="00321560">
        <w:rPr>
          <w:color w:val="000000" w:themeColor="text1"/>
        </w:rPr>
        <w:t>，宜与</w:t>
      </w:r>
      <w:r w:rsidRPr="00321560">
        <w:rPr>
          <w:rFonts w:hint="eastAsia"/>
          <w:color w:val="000000" w:themeColor="text1"/>
        </w:rPr>
        <w:t>单元式幕墙板块</w:t>
      </w:r>
      <w:r w:rsidRPr="00321560">
        <w:rPr>
          <w:color w:val="000000" w:themeColor="text1"/>
        </w:rPr>
        <w:t>同步</w:t>
      </w:r>
      <w:r w:rsidRPr="00321560">
        <w:rPr>
          <w:rFonts w:hint="eastAsia"/>
          <w:color w:val="000000" w:themeColor="text1"/>
        </w:rPr>
        <w:t>施工</w:t>
      </w:r>
      <w:r w:rsidRPr="00321560">
        <w:rPr>
          <w:color w:val="000000" w:themeColor="text1"/>
        </w:rPr>
        <w:t>。</w:t>
      </w:r>
    </w:p>
    <w:p w:rsidR="002719DC" w:rsidRPr="00321560" w:rsidRDefault="002719DC" w:rsidP="00D6261A">
      <w:pPr>
        <w:pStyle w:val="a3"/>
        <w:spacing w:before="156" w:after="156"/>
        <w:rPr>
          <w:color w:val="000000" w:themeColor="text1"/>
        </w:rPr>
      </w:pPr>
      <w:bookmarkStart w:id="322" w:name="_Toc62232331"/>
      <w:r w:rsidRPr="00321560">
        <w:rPr>
          <w:rFonts w:hint="eastAsia"/>
          <w:color w:val="000000" w:themeColor="text1"/>
        </w:rPr>
        <w:t>构造设计</w:t>
      </w:r>
      <w:bookmarkEnd w:id="322"/>
    </w:p>
    <w:p w:rsidR="002719DC" w:rsidRPr="00321560" w:rsidRDefault="002719DC" w:rsidP="00C5499B">
      <w:pPr>
        <w:pStyle w:val="a4"/>
        <w:rPr>
          <w:color w:val="000000" w:themeColor="text1"/>
        </w:rPr>
      </w:pPr>
      <w:r w:rsidRPr="00321560">
        <w:rPr>
          <w:rFonts w:hint="eastAsia"/>
          <w:color w:val="000000" w:themeColor="text1"/>
        </w:rPr>
        <w:t>单元式幕墙的设计，应满足抗风压性能、水密性能、气密性能、热工性能、防尘性能等要求。</w:t>
      </w:r>
    </w:p>
    <w:p w:rsidR="002719DC" w:rsidRPr="00321560" w:rsidRDefault="002719DC" w:rsidP="00C5499B">
      <w:pPr>
        <w:pStyle w:val="a4"/>
        <w:rPr>
          <w:color w:val="000000" w:themeColor="text1"/>
        </w:rPr>
      </w:pPr>
      <w:r w:rsidRPr="00321560">
        <w:rPr>
          <w:rFonts w:hint="eastAsia"/>
          <w:color w:val="000000" w:themeColor="text1"/>
        </w:rPr>
        <w:t>单元式幕墙应建立可靠的多道防水体系，应按照雨幕原理等压腔结构进行系统设计，排水路径应清晰明了。防排水系统需进行单元分区处理，防止系统过载。</w:t>
      </w:r>
    </w:p>
    <w:p w:rsidR="002719DC" w:rsidRPr="00321560" w:rsidRDefault="002719DC" w:rsidP="00C5499B">
      <w:pPr>
        <w:pStyle w:val="a4"/>
        <w:rPr>
          <w:color w:val="000000" w:themeColor="text1"/>
        </w:rPr>
      </w:pPr>
      <w:r w:rsidRPr="00321560">
        <w:rPr>
          <w:rFonts w:hint="eastAsia"/>
          <w:color w:val="000000" w:themeColor="text1"/>
        </w:rPr>
        <w:t>单元体幕墙板块之间的插接部位、对接部位以及开启部位，在单元板块组合后应形成整体有效的等压腔体。对</w:t>
      </w:r>
      <w:r w:rsidRPr="00321560">
        <w:rPr>
          <w:color w:val="000000" w:themeColor="text1"/>
        </w:rPr>
        <w:t>易渗入雨水和凝聚冷凝水的部位，</w:t>
      </w:r>
      <w:r w:rsidRPr="00321560">
        <w:rPr>
          <w:rFonts w:hint="eastAsia"/>
          <w:color w:val="000000" w:themeColor="text1"/>
        </w:rPr>
        <w:t>应设置快捷有效的</w:t>
      </w:r>
      <w:r w:rsidRPr="00321560">
        <w:rPr>
          <w:color w:val="000000" w:themeColor="text1"/>
        </w:rPr>
        <w:t>导排水构造</w:t>
      </w:r>
      <w:r w:rsidRPr="00321560">
        <w:rPr>
          <w:rFonts w:hint="eastAsia"/>
          <w:color w:val="000000" w:themeColor="text1"/>
        </w:rPr>
        <w:t>，在其</w:t>
      </w:r>
      <w:r w:rsidRPr="00321560">
        <w:rPr>
          <w:color w:val="000000" w:themeColor="text1"/>
        </w:rPr>
        <w:t>导排水构造中应</w:t>
      </w:r>
      <w:r w:rsidRPr="00321560">
        <w:rPr>
          <w:rFonts w:hint="eastAsia"/>
          <w:color w:val="000000" w:themeColor="text1"/>
        </w:rPr>
        <w:t>无</w:t>
      </w:r>
      <w:r w:rsidRPr="00321560">
        <w:rPr>
          <w:color w:val="000000" w:themeColor="text1"/>
        </w:rPr>
        <w:t>积水现象</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b/>
          <w:color w:val="000000" w:themeColor="text1"/>
        </w:rPr>
        <w:t xml:space="preserve">  </w:t>
      </w:r>
      <w:r w:rsidRPr="00321560">
        <w:rPr>
          <w:rFonts w:hint="eastAsia"/>
          <w:color w:val="000000" w:themeColor="text1"/>
        </w:rPr>
        <w:t>单元式幕墙与主体结构、其他墙体系统及伸缩缝等连接部位，应进行收边收口设计，保持幕墙防水、排水系统与节能系统的连续性。</w:t>
      </w:r>
    </w:p>
    <w:p w:rsidR="002719DC" w:rsidRPr="00321560" w:rsidRDefault="002719DC" w:rsidP="00C5499B">
      <w:pPr>
        <w:pStyle w:val="a4"/>
        <w:rPr>
          <w:color w:val="000000" w:themeColor="text1"/>
        </w:rPr>
      </w:pPr>
      <w:r w:rsidRPr="00321560">
        <w:rPr>
          <w:color w:val="000000" w:themeColor="text1"/>
        </w:rPr>
        <w:t>单元式幕墙板块</w:t>
      </w:r>
      <w:r w:rsidRPr="00321560">
        <w:rPr>
          <w:rFonts w:hint="eastAsia"/>
          <w:color w:val="000000" w:themeColor="text1"/>
        </w:rPr>
        <w:t>之间</w:t>
      </w:r>
      <w:r w:rsidRPr="00321560">
        <w:rPr>
          <w:color w:val="000000" w:themeColor="text1"/>
        </w:rPr>
        <w:t>的</w:t>
      </w:r>
      <w:r w:rsidRPr="00321560">
        <w:rPr>
          <w:rFonts w:hint="eastAsia"/>
          <w:color w:val="000000" w:themeColor="text1"/>
        </w:rPr>
        <w:t>安装</w:t>
      </w:r>
      <w:r w:rsidRPr="00321560">
        <w:rPr>
          <w:color w:val="000000" w:themeColor="text1"/>
        </w:rPr>
        <w:t>对插部位应有导插</w:t>
      </w:r>
      <w:r w:rsidRPr="00321560">
        <w:rPr>
          <w:rFonts w:hint="eastAsia"/>
          <w:color w:val="000000" w:themeColor="text1"/>
        </w:rPr>
        <w:t>保护</w:t>
      </w:r>
      <w:r w:rsidRPr="00321560">
        <w:rPr>
          <w:color w:val="000000" w:themeColor="text1"/>
        </w:rPr>
        <w:t>构造</w:t>
      </w:r>
      <w:r w:rsidRPr="00321560">
        <w:rPr>
          <w:rFonts w:hint="eastAsia"/>
          <w:color w:val="000000" w:themeColor="text1"/>
        </w:rPr>
        <w:t>，</w:t>
      </w:r>
      <w:r w:rsidRPr="00321560">
        <w:rPr>
          <w:color w:val="000000" w:themeColor="text1"/>
        </w:rPr>
        <w:t>对插时密封胶条</w:t>
      </w:r>
      <w:r w:rsidRPr="00321560">
        <w:rPr>
          <w:rFonts w:hint="eastAsia"/>
          <w:color w:val="000000" w:themeColor="text1"/>
        </w:rPr>
        <w:t>不应</w:t>
      </w:r>
      <w:r w:rsidRPr="00321560">
        <w:rPr>
          <w:color w:val="000000" w:themeColor="text1"/>
        </w:rPr>
        <w:t>错位</w:t>
      </w:r>
      <w:r w:rsidRPr="00321560">
        <w:rPr>
          <w:rFonts w:hint="eastAsia"/>
          <w:color w:val="000000" w:themeColor="text1"/>
        </w:rPr>
        <w:t>、</w:t>
      </w:r>
      <w:r w:rsidRPr="00321560">
        <w:rPr>
          <w:color w:val="000000" w:themeColor="text1"/>
        </w:rPr>
        <w:t>带出或</w:t>
      </w:r>
      <w:r w:rsidRPr="00321560">
        <w:rPr>
          <w:rFonts w:hint="eastAsia"/>
          <w:color w:val="000000" w:themeColor="text1"/>
        </w:rPr>
        <w:t>受</w:t>
      </w:r>
      <w:r w:rsidRPr="00321560">
        <w:rPr>
          <w:color w:val="000000" w:themeColor="text1"/>
        </w:rPr>
        <w:t>损。导插</w:t>
      </w:r>
      <w:r w:rsidRPr="00321560">
        <w:rPr>
          <w:rFonts w:hint="eastAsia"/>
          <w:color w:val="000000" w:themeColor="text1"/>
        </w:rPr>
        <w:t>保护</w:t>
      </w:r>
      <w:r w:rsidRPr="00321560">
        <w:rPr>
          <w:color w:val="000000" w:themeColor="text1"/>
        </w:rPr>
        <w:t>构造</w:t>
      </w:r>
      <w:r w:rsidRPr="00321560">
        <w:rPr>
          <w:rFonts w:hint="eastAsia"/>
          <w:color w:val="000000" w:themeColor="text1"/>
        </w:rPr>
        <w:t>设计需考虑</w:t>
      </w:r>
      <w:r w:rsidRPr="00321560">
        <w:rPr>
          <w:color w:val="000000" w:themeColor="text1"/>
        </w:rPr>
        <w:t>温度及地震作用下变形</w:t>
      </w:r>
      <w:r w:rsidRPr="00321560">
        <w:rPr>
          <w:rFonts w:hint="eastAsia"/>
          <w:color w:val="000000" w:themeColor="text1"/>
        </w:rPr>
        <w:t>的影响。</w:t>
      </w:r>
    </w:p>
    <w:p w:rsidR="002719DC" w:rsidRPr="00321560" w:rsidRDefault="002719DC" w:rsidP="00C5499B">
      <w:pPr>
        <w:pStyle w:val="a4"/>
        <w:rPr>
          <w:color w:val="000000" w:themeColor="text1"/>
        </w:rPr>
      </w:pPr>
      <w:r w:rsidRPr="00321560">
        <w:rPr>
          <w:color w:val="000000" w:themeColor="text1"/>
        </w:rPr>
        <w:t>单元式幕墙插接接缝设计</w:t>
      </w:r>
      <w:r w:rsidRPr="00321560">
        <w:rPr>
          <w:rFonts w:hint="eastAsia"/>
          <w:color w:val="000000" w:themeColor="text1"/>
        </w:rPr>
        <w:t>：</w:t>
      </w:r>
    </w:p>
    <w:p w:rsidR="002719DC" w:rsidRPr="00321560" w:rsidRDefault="002719DC" w:rsidP="0027558F">
      <w:pPr>
        <w:pStyle w:val="afc"/>
        <w:numPr>
          <w:ilvl w:val="0"/>
          <w:numId w:val="83"/>
        </w:numPr>
        <w:rPr>
          <w:color w:val="000000" w:themeColor="text1"/>
        </w:rPr>
      </w:pPr>
      <w:r w:rsidRPr="00321560">
        <w:rPr>
          <w:rFonts w:hint="eastAsia"/>
          <w:color w:val="000000" w:themeColor="text1"/>
        </w:rPr>
        <w:t>单元式幕墙板块之间有适量的搭接长度，立柱的搭接长度不小于12mm，顶、底横梁的搭接长度不应小于15mm，并能容纳下列位移而不对幕墙性能产生任何影响：</w:t>
      </w:r>
    </w:p>
    <w:p w:rsidR="002719DC" w:rsidRPr="00321560" w:rsidRDefault="002719DC" w:rsidP="001161D4">
      <w:pPr>
        <w:spacing w:before="93" w:after="93"/>
        <w:ind w:leftChars="200" w:left="420" w:firstLine="420"/>
        <w:rPr>
          <w:color w:val="000000" w:themeColor="text1"/>
          <w:szCs w:val="21"/>
        </w:rPr>
      </w:pPr>
      <w:r w:rsidRPr="00321560">
        <w:rPr>
          <w:rStyle w:val="Charf"/>
          <w:color w:val="000000" w:themeColor="text1"/>
        </w:rPr>
        <w:t>1</w:t>
      </w:r>
      <w:r w:rsidRPr="00321560">
        <w:rPr>
          <w:rStyle w:val="Charf"/>
          <w:rFonts w:hint="eastAsia"/>
          <w:color w:val="000000" w:themeColor="text1"/>
        </w:rPr>
        <w:t>)</w:t>
      </w:r>
      <w:r w:rsidRPr="00321560">
        <w:rPr>
          <w:rFonts w:hint="eastAsia"/>
          <w:color w:val="000000" w:themeColor="text1"/>
          <w:szCs w:val="21"/>
        </w:rPr>
        <w:t xml:space="preserve">  设计荷载及重复周期作用下造成的翘曲；</w:t>
      </w:r>
    </w:p>
    <w:p w:rsidR="002719DC" w:rsidRPr="00321560" w:rsidRDefault="002719DC" w:rsidP="001161D4">
      <w:pPr>
        <w:spacing w:before="93" w:after="93"/>
        <w:ind w:leftChars="200" w:left="420" w:firstLine="420"/>
        <w:rPr>
          <w:color w:val="000000" w:themeColor="text1"/>
          <w:szCs w:val="21"/>
        </w:rPr>
      </w:pPr>
      <w:r w:rsidRPr="00321560">
        <w:rPr>
          <w:rStyle w:val="Charf"/>
          <w:color w:val="000000" w:themeColor="text1"/>
        </w:rPr>
        <w:t>2)</w:t>
      </w:r>
      <w:r w:rsidRPr="00321560">
        <w:rPr>
          <w:rFonts w:hint="eastAsia"/>
          <w:color w:val="000000" w:themeColor="text1"/>
          <w:szCs w:val="21"/>
        </w:rPr>
        <w:t xml:space="preserve">  建筑位移造成的尺寸和形状改变，包括沉降、收缩、弹性压缩、楼板梁挠度、裂缝、风造成的摇摆、地震、扭曲、倾斜及温差和潮湿引起的位移；</w:t>
      </w:r>
    </w:p>
    <w:p w:rsidR="002719DC" w:rsidRPr="00321560" w:rsidRDefault="002719DC" w:rsidP="001161D4">
      <w:pPr>
        <w:spacing w:before="93" w:after="93"/>
        <w:ind w:leftChars="200" w:left="420" w:firstLine="420"/>
        <w:rPr>
          <w:color w:val="000000" w:themeColor="text1"/>
          <w:szCs w:val="21"/>
        </w:rPr>
      </w:pPr>
      <w:r w:rsidRPr="00321560">
        <w:rPr>
          <w:rStyle w:val="Charf"/>
          <w:color w:val="000000" w:themeColor="text1"/>
        </w:rPr>
        <w:t>3)</w:t>
      </w:r>
      <w:r w:rsidRPr="00321560">
        <w:rPr>
          <w:rFonts w:hint="eastAsia"/>
          <w:color w:val="000000" w:themeColor="text1"/>
          <w:szCs w:val="21"/>
        </w:rPr>
        <w:t>主体支承结构或建筑框架的任何节点的位移，不论其节点设计是否容纳位移；</w:t>
      </w:r>
    </w:p>
    <w:p w:rsidR="002719DC" w:rsidRPr="00321560" w:rsidRDefault="002719DC" w:rsidP="001161D4">
      <w:pPr>
        <w:pStyle w:val="afc"/>
        <w:rPr>
          <w:color w:val="000000" w:themeColor="text1"/>
        </w:rPr>
      </w:pPr>
      <w:r w:rsidRPr="00321560">
        <w:rPr>
          <w:rFonts w:hint="eastAsia"/>
          <w:color w:val="000000" w:themeColor="text1"/>
        </w:rPr>
        <w:t>对于板块宽度大于2m或者板块高度大于5m的单元式幕墙插接接缝，可以按照式(</w:t>
      </w:r>
      <w:r w:rsidR="004812C7" w:rsidRPr="00321560">
        <w:rPr>
          <w:color w:val="000000" w:themeColor="text1"/>
        </w:rPr>
        <w:t>136</w:t>
      </w:r>
      <w:r w:rsidRPr="00321560">
        <w:rPr>
          <w:color w:val="000000" w:themeColor="text1"/>
        </w:rPr>
        <w:t>)</w:t>
      </w:r>
      <w:r w:rsidRPr="00321560">
        <w:rPr>
          <w:rFonts w:hint="eastAsia"/>
          <w:color w:val="000000" w:themeColor="text1"/>
        </w:rPr>
        <w:t>进行计算，并不应小于本</w:t>
      </w:r>
      <w:r w:rsidRPr="00321560">
        <w:rPr>
          <w:color w:val="000000" w:themeColor="text1"/>
        </w:rPr>
        <w:t>条第</w:t>
      </w:r>
      <w:r w:rsidRPr="00321560">
        <w:rPr>
          <w:rFonts w:hint="eastAsia"/>
          <w:color w:val="000000" w:themeColor="text1"/>
        </w:rPr>
        <w:t>1款规定的限定值。</w:t>
      </w:r>
    </w:p>
    <w:p w:rsidR="002719DC" w:rsidRPr="00321560" w:rsidRDefault="002719DC" w:rsidP="002719DC">
      <w:pPr>
        <w:spacing w:before="93" w:after="93"/>
        <w:ind w:firstLine="420"/>
        <w:rPr>
          <w:color w:val="000000" w:themeColor="text1"/>
          <w:szCs w:val="21"/>
        </w:rPr>
      </w:pPr>
      <w:r w:rsidRPr="00321560">
        <w:rPr>
          <w:rFonts w:ascii="Calibri" w:hAnsi="Calibri"/>
          <w:noProof/>
          <w:color w:val="000000" w:themeColor="text1"/>
        </w:rPr>
        <w:drawing>
          <wp:anchor distT="0" distB="0" distL="114300" distR="114300" simplePos="0" relativeHeight="251663360" behindDoc="0" locked="0" layoutInCell="1" allowOverlap="1">
            <wp:simplePos x="0" y="0"/>
            <wp:positionH relativeFrom="column">
              <wp:posOffset>1256030</wp:posOffset>
            </wp:positionH>
            <wp:positionV relativeFrom="paragraph">
              <wp:posOffset>-64135</wp:posOffset>
            </wp:positionV>
            <wp:extent cx="3510256" cy="1997775"/>
            <wp:effectExtent l="0" t="0" r="0" b="254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6" cstate="print">
                      <a:extLst>
                        <a:ext uri="{28A0092B-C50C-407E-A947-70E740481C1C}">
                          <a14:useLocalDpi xmlns:a14="http://schemas.microsoft.com/office/drawing/2010/main" val="0"/>
                        </a:ext>
                      </a:extLst>
                    </a:blip>
                    <a:srcRect b="9524"/>
                    <a:stretch/>
                  </pic:blipFill>
                  <pic:spPr bwMode="auto">
                    <a:xfrm>
                      <a:off x="0" y="0"/>
                      <a:ext cx="3510256" cy="1997775"/>
                    </a:xfrm>
                    <a:prstGeom prst="rect">
                      <a:avLst/>
                    </a:prstGeom>
                    <a:ln>
                      <a:noFill/>
                    </a:ln>
                    <a:extLst>
                      <a:ext uri="{53640926-AAD7-44D8-BBD7-CCE9431645EC}">
                        <a14:shadowObscured xmlns:a14="http://schemas.microsoft.com/office/drawing/2010/main"/>
                      </a:ext>
                    </a:extLst>
                  </pic:spPr>
                </pic:pic>
              </a:graphicData>
            </a:graphic>
          </wp:anchor>
        </w:drawing>
      </w:r>
    </w:p>
    <w:p w:rsidR="002719DC" w:rsidRPr="00321560" w:rsidRDefault="002719DC" w:rsidP="002719DC">
      <w:pPr>
        <w:spacing w:before="93" w:after="93"/>
        <w:ind w:firstLine="420"/>
        <w:rPr>
          <w:color w:val="000000" w:themeColor="text1"/>
          <w:szCs w:val="21"/>
        </w:rPr>
      </w:pPr>
    </w:p>
    <w:p w:rsidR="002719DC" w:rsidRPr="00321560" w:rsidRDefault="002719DC" w:rsidP="002719DC">
      <w:pPr>
        <w:spacing w:before="93" w:after="93"/>
        <w:ind w:firstLine="420"/>
        <w:rPr>
          <w:color w:val="000000" w:themeColor="text1"/>
          <w:szCs w:val="21"/>
        </w:rPr>
      </w:pPr>
    </w:p>
    <w:p w:rsidR="002719DC" w:rsidRPr="00321560" w:rsidRDefault="002719DC" w:rsidP="002719DC">
      <w:pPr>
        <w:spacing w:before="93" w:after="93"/>
        <w:ind w:firstLine="420"/>
        <w:rPr>
          <w:color w:val="000000" w:themeColor="text1"/>
          <w:szCs w:val="21"/>
        </w:rPr>
      </w:pPr>
    </w:p>
    <w:p w:rsidR="002719DC" w:rsidRPr="00321560" w:rsidRDefault="002719DC" w:rsidP="002719DC">
      <w:pPr>
        <w:spacing w:before="93" w:after="93"/>
        <w:ind w:firstLine="420"/>
        <w:rPr>
          <w:color w:val="000000" w:themeColor="text1"/>
          <w:szCs w:val="21"/>
        </w:rPr>
      </w:pPr>
    </w:p>
    <w:p w:rsidR="0093644B" w:rsidRPr="00321560" w:rsidRDefault="0093644B" w:rsidP="002719DC">
      <w:pPr>
        <w:spacing w:before="93" w:after="93"/>
        <w:ind w:firstLine="420"/>
        <w:rPr>
          <w:color w:val="000000" w:themeColor="text1"/>
          <w:szCs w:val="21"/>
        </w:rPr>
      </w:pPr>
    </w:p>
    <w:p w:rsidR="0093644B" w:rsidRPr="00321560" w:rsidRDefault="0093644B" w:rsidP="002719DC">
      <w:pPr>
        <w:spacing w:before="93" w:after="93"/>
        <w:ind w:firstLine="420"/>
        <w:rPr>
          <w:color w:val="000000" w:themeColor="text1"/>
          <w:szCs w:val="21"/>
        </w:rPr>
      </w:pPr>
    </w:p>
    <w:p w:rsidR="002719DC" w:rsidRPr="00321560" w:rsidRDefault="002719DC" w:rsidP="00663EAE">
      <w:pPr>
        <w:pStyle w:val="ae"/>
        <w:spacing w:before="93" w:after="93"/>
        <w:ind w:left="426"/>
        <w:rPr>
          <w:color w:val="000000" w:themeColor="text1"/>
        </w:rPr>
      </w:pPr>
      <w:r w:rsidRPr="00321560">
        <w:rPr>
          <w:color w:val="000000" w:themeColor="text1"/>
        </w:rPr>
        <w:t>单元式幕墙插接接缝</w:t>
      </w:r>
      <w:r w:rsidRPr="00321560">
        <w:rPr>
          <w:rFonts w:hint="eastAsia"/>
          <w:color w:val="000000" w:themeColor="text1"/>
        </w:rPr>
        <w:t>计算示意图</w:t>
      </w:r>
    </w:p>
    <w:p w:rsidR="002719DC" w:rsidRPr="00321560" w:rsidRDefault="002719DC" w:rsidP="002719DC">
      <w:pPr>
        <w:spacing w:before="93" w:after="93"/>
        <w:ind w:firstLine="360"/>
        <w:rPr>
          <w:color w:val="000000" w:themeColor="text1"/>
          <w:sz w:val="18"/>
          <w:szCs w:val="18"/>
        </w:rPr>
      </w:pPr>
      <w:r w:rsidRPr="00321560">
        <w:rPr>
          <w:color w:val="000000" w:themeColor="text1"/>
          <w:sz w:val="18"/>
          <w:szCs w:val="18"/>
        </w:rPr>
        <w:t>1-</w:t>
      </w:r>
      <w:r w:rsidRPr="00321560">
        <w:rPr>
          <w:rFonts w:hint="eastAsia"/>
          <w:color w:val="000000" w:themeColor="text1"/>
          <w:sz w:val="18"/>
          <w:szCs w:val="18"/>
        </w:rPr>
        <w:t>公立柱；2</w:t>
      </w:r>
      <w:r w:rsidRPr="00321560">
        <w:rPr>
          <w:color w:val="000000" w:themeColor="text1"/>
          <w:sz w:val="18"/>
          <w:szCs w:val="18"/>
        </w:rPr>
        <w:t>—</w:t>
      </w:r>
      <w:r w:rsidRPr="00321560">
        <w:rPr>
          <w:rFonts w:hint="eastAsia"/>
          <w:color w:val="000000" w:themeColor="text1"/>
          <w:sz w:val="18"/>
          <w:szCs w:val="18"/>
        </w:rPr>
        <w:t>母立柱；3</w:t>
      </w:r>
      <w:r w:rsidRPr="00321560">
        <w:rPr>
          <w:color w:val="000000" w:themeColor="text1"/>
          <w:sz w:val="18"/>
          <w:szCs w:val="18"/>
        </w:rPr>
        <w:t>—</w:t>
      </w:r>
      <w:r w:rsidRPr="00321560">
        <w:rPr>
          <w:rFonts w:hint="eastAsia"/>
          <w:color w:val="000000" w:themeColor="text1"/>
          <w:sz w:val="18"/>
          <w:szCs w:val="18"/>
        </w:rPr>
        <w:t>密封胶条；4</w:t>
      </w:r>
      <w:r w:rsidRPr="00321560">
        <w:rPr>
          <w:color w:val="000000" w:themeColor="text1"/>
          <w:sz w:val="18"/>
          <w:szCs w:val="18"/>
        </w:rPr>
        <w:t>—</w:t>
      </w:r>
      <w:r w:rsidRPr="00321560">
        <w:rPr>
          <w:rFonts w:hint="eastAsia"/>
          <w:color w:val="000000" w:themeColor="text1"/>
          <w:sz w:val="18"/>
          <w:szCs w:val="18"/>
        </w:rPr>
        <w:t>底横梁；5</w:t>
      </w:r>
      <w:r w:rsidRPr="00321560">
        <w:rPr>
          <w:color w:val="000000" w:themeColor="text1"/>
          <w:sz w:val="18"/>
          <w:szCs w:val="18"/>
        </w:rPr>
        <w:t>—</w:t>
      </w:r>
      <w:r w:rsidRPr="00321560">
        <w:rPr>
          <w:rFonts w:hint="eastAsia"/>
          <w:color w:val="000000" w:themeColor="text1"/>
          <w:sz w:val="18"/>
          <w:szCs w:val="18"/>
        </w:rPr>
        <w:t>顶横梁；6</w:t>
      </w:r>
      <w:r w:rsidRPr="00321560">
        <w:rPr>
          <w:color w:val="000000" w:themeColor="text1"/>
          <w:sz w:val="18"/>
          <w:szCs w:val="18"/>
        </w:rPr>
        <w:t>—</w:t>
      </w:r>
      <w:r w:rsidRPr="00321560">
        <w:rPr>
          <w:rFonts w:hint="eastAsia"/>
          <w:color w:val="000000" w:themeColor="text1"/>
          <w:sz w:val="18"/>
          <w:szCs w:val="18"/>
        </w:rPr>
        <w:t>铝合金过桥料（单元板块之间应留的伸缩缝ΔL为密封胶条中心至插接料端部的距离，ΔL</w:t>
      </w:r>
      <w:r w:rsidRPr="00321560">
        <w:rPr>
          <w:rFonts w:hint="eastAsia"/>
          <w:color w:val="000000" w:themeColor="text1"/>
          <w:sz w:val="18"/>
          <w:szCs w:val="18"/>
          <w:vertAlign w:val="superscript"/>
        </w:rPr>
        <w:t>’</w:t>
      </w:r>
      <w:r w:rsidRPr="00321560">
        <w:rPr>
          <w:rFonts w:hint="eastAsia"/>
          <w:color w:val="000000" w:themeColor="text1"/>
          <w:sz w:val="18"/>
          <w:szCs w:val="18"/>
        </w:rPr>
        <w:t>为有效伸缩尺寸）</w:t>
      </w:r>
    </w:p>
    <w:p w:rsidR="002719DC" w:rsidRPr="00321560" w:rsidRDefault="0054331A" w:rsidP="0093644B">
      <w:pPr>
        <w:pStyle w:val="afffffffffe"/>
        <w:rPr>
          <w:color w:val="000000" w:themeColor="text1"/>
        </w:rPr>
      </w:pPr>
      <w:r w:rsidRPr="00321560">
        <w:rPr>
          <w:color w:val="000000" w:themeColor="text1"/>
          <w:position w:val="-12"/>
        </w:rPr>
        <w:object w:dxaOrig="3180" w:dyaOrig="360">
          <v:shape id="_x0000_i1691" type="#_x0000_t75" style="width:159pt;height:19pt" o:ole="">
            <v:imagedata r:id="rId1287" o:title=""/>
          </v:shape>
          <o:OLEObject Type="Embed" ProgID="Equation.DSMT4" ShapeID="_x0000_i1691" DrawAspect="Content" ObjectID="_1681285782" r:id="rId1288"/>
        </w:object>
      </w:r>
      <w:r w:rsidR="00802A7B"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1161D4">
      <w:pPr>
        <w:spacing w:before="93" w:after="93"/>
        <w:rPr>
          <w:color w:val="000000" w:themeColor="text1"/>
          <w:szCs w:val="21"/>
        </w:rPr>
      </w:pPr>
      <w:r w:rsidRPr="00321560">
        <w:rPr>
          <w:rFonts w:hint="eastAsia"/>
          <w:color w:val="000000" w:themeColor="text1"/>
          <w:szCs w:val="21"/>
        </w:rPr>
        <w:t>式中</w:t>
      </w:r>
      <w:r w:rsidR="001161D4" w:rsidRPr="00321560">
        <w:rPr>
          <w:rFonts w:hint="eastAsia"/>
          <w:color w:val="000000" w:themeColor="text1"/>
          <w:szCs w:val="21"/>
        </w:rPr>
        <w:t>：</w:t>
      </w:r>
      <w:r w:rsidRPr="00321560">
        <w:rPr>
          <w:color w:val="000000" w:themeColor="text1"/>
          <w:position w:val="-4"/>
          <w:szCs w:val="21"/>
        </w:rPr>
        <w:object w:dxaOrig="320" w:dyaOrig="220">
          <v:shape id="_x0000_i1692" type="#_x0000_t75" style="width:15.5pt;height:11.5pt" o:ole="">
            <v:imagedata r:id="rId1289" o:title=""/>
          </v:shape>
          <o:OLEObject Type="Embed" ProgID="Equation.DSMT4" ShapeID="_x0000_i1692" DrawAspect="Content" ObjectID="_1681285783" r:id="rId1290"/>
        </w:object>
      </w:r>
      <w:r w:rsidRPr="00321560">
        <w:rPr>
          <w:rFonts w:ascii="华文楷体" w:eastAsia="华文楷体" w:hAnsi="华文楷体"/>
          <w:color w:val="000000" w:themeColor="text1"/>
        </w:rPr>
        <w:t>——</w:t>
      </w:r>
      <w:r w:rsidRPr="00321560">
        <w:rPr>
          <w:rFonts w:hint="eastAsia"/>
          <w:color w:val="000000" w:themeColor="text1"/>
          <w:szCs w:val="21"/>
        </w:rPr>
        <w:t>单元板块之间应留的伸缩缝；</w:t>
      </w:r>
    </w:p>
    <w:p w:rsidR="002719DC" w:rsidRPr="00321560" w:rsidRDefault="002719DC" w:rsidP="002719DC">
      <w:pPr>
        <w:spacing w:before="93" w:after="93"/>
        <w:ind w:firstLine="420"/>
        <w:rPr>
          <w:color w:val="000000" w:themeColor="text1"/>
          <w:szCs w:val="21"/>
        </w:rPr>
      </w:pPr>
      <w:r w:rsidRPr="00321560">
        <w:rPr>
          <w:color w:val="000000" w:themeColor="text1"/>
          <w:position w:val="-6"/>
          <w:szCs w:val="21"/>
        </w:rPr>
        <w:object w:dxaOrig="220" w:dyaOrig="200">
          <v:shape id="_x0000_i1693" type="#_x0000_t75" style="width:11.5pt;height:11.5pt" o:ole="">
            <v:imagedata r:id="rId1291" o:title=""/>
          </v:shape>
          <o:OLEObject Type="Embed" ProgID="Equation.DSMT4" ShapeID="_x0000_i1693" DrawAspect="Content" ObjectID="_1681285784" r:id="rId1292"/>
        </w:object>
      </w:r>
      <w:r w:rsidRPr="00321560">
        <w:rPr>
          <w:rFonts w:ascii="华文楷体" w:eastAsia="华文楷体" w:hAnsi="华文楷体"/>
          <w:color w:val="000000" w:themeColor="text1"/>
        </w:rPr>
        <w:t>——</w:t>
      </w:r>
      <w:r w:rsidRPr="00321560">
        <w:rPr>
          <w:rFonts w:hint="eastAsia"/>
          <w:color w:val="000000" w:themeColor="text1"/>
          <w:szCs w:val="21"/>
        </w:rPr>
        <w:t>立柱或横梁的线膨胀系数</w:t>
      </w:r>
      <w:r w:rsidRPr="00321560">
        <w:rPr>
          <w:color w:val="000000" w:themeColor="text1"/>
          <w:szCs w:val="21"/>
        </w:rPr>
        <w:t>（1/℃）</w:t>
      </w:r>
      <w:r w:rsidRPr="00321560">
        <w:rPr>
          <w:rFonts w:hint="eastAsia"/>
          <w:color w:val="000000" w:themeColor="text1"/>
          <w:szCs w:val="21"/>
        </w:rPr>
        <w:t>；</w:t>
      </w:r>
    </w:p>
    <w:p w:rsidR="002719DC" w:rsidRPr="00321560" w:rsidRDefault="002719DC" w:rsidP="002719DC">
      <w:pPr>
        <w:spacing w:before="93" w:after="93"/>
        <w:ind w:firstLine="420"/>
        <w:rPr>
          <w:color w:val="000000" w:themeColor="text1"/>
          <w:szCs w:val="21"/>
        </w:rPr>
      </w:pPr>
      <w:r w:rsidRPr="00321560">
        <w:rPr>
          <w:color w:val="000000" w:themeColor="text1"/>
          <w:position w:val="-4"/>
          <w:szCs w:val="21"/>
        </w:rPr>
        <w:object w:dxaOrig="340" w:dyaOrig="220">
          <v:shape id="_x0000_i1694" type="#_x0000_t75" style="width:16.5pt;height:11.5pt" o:ole="">
            <v:imagedata r:id="rId1293" o:title=""/>
          </v:shape>
          <o:OLEObject Type="Embed" ProgID="Equation.DSMT4" ShapeID="_x0000_i1694" DrawAspect="Content" ObjectID="_1681285785" r:id="rId1294"/>
        </w:object>
      </w:r>
      <w:r w:rsidRPr="00321560">
        <w:rPr>
          <w:rFonts w:ascii="华文楷体" w:eastAsia="华文楷体" w:hAnsi="华文楷体"/>
          <w:color w:val="000000" w:themeColor="text1"/>
        </w:rPr>
        <w:t>——</w:t>
      </w:r>
      <w:r w:rsidRPr="00321560">
        <w:rPr>
          <w:rFonts w:hint="eastAsia"/>
          <w:color w:val="000000" w:themeColor="text1"/>
          <w:szCs w:val="21"/>
        </w:rPr>
        <w:t>幕墙的年温度变化：(℃)；</w:t>
      </w:r>
    </w:p>
    <w:p w:rsidR="002719DC" w:rsidRPr="00321560" w:rsidRDefault="002719DC" w:rsidP="002719DC">
      <w:pPr>
        <w:spacing w:before="93" w:after="93"/>
        <w:ind w:firstLine="420"/>
        <w:rPr>
          <w:color w:val="000000" w:themeColor="text1"/>
          <w:szCs w:val="21"/>
        </w:rPr>
      </w:pPr>
      <w:r w:rsidRPr="00321560">
        <w:rPr>
          <w:color w:val="000000" w:themeColor="text1"/>
          <w:position w:val="-4"/>
          <w:szCs w:val="21"/>
        </w:rPr>
        <w:object w:dxaOrig="200" w:dyaOrig="220">
          <v:shape id="_x0000_i1695" type="#_x0000_t75" style="width:11.5pt;height:11.5pt" o:ole="">
            <v:imagedata r:id="rId1295" o:title=""/>
          </v:shape>
          <o:OLEObject Type="Embed" ProgID="Equation.DSMT4" ShapeID="_x0000_i1695" DrawAspect="Content" ObjectID="_1681285786" r:id="rId1296"/>
        </w:object>
      </w:r>
      <w:r w:rsidRPr="00321560">
        <w:rPr>
          <w:rFonts w:ascii="华文楷体" w:eastAsia="华文楷体" w:hAnsi="华文楷体"/>
          <w:color w:val="000000" w:themeColor="text1"/>
        </w:rPr>
        <w:t>——</w:t>
      </w:r>
      <w:r w:rsidRPr="00321560">
        <w:rPr>
          <w:color w:val="000000" w:themeColor="text1"/>
          <w:szCs w:val="21"/>
        </w:rPr>
        <w:t>计算方向</w:t>
      </w:r>
      <w:r w:rsidRPr="00321560">
        <w:rPr>
          <w:rFonts w:hint="eastAsia"/>
          <w:color w:val="000000" w:themeColor="text1"/>
          <w:szCs w:val="21"/>
        </w:rPr>
        <w:t>的单元板块</w:t>
      </w:r>
      <w:r w:rsidRPr="00321560">
        <w:rPr>
          <w:color w:val="000000" w:themeColor="text1"/>
          <w:szCs w:val="21"/>
        </w:rPr>
        <w:t>立柱或横梁长度</w:t>
      </w:r>
      <w:r w:rsidRPr="00321560">
        <w:rPr>
          <w:rFonts w:hint="eastAsia"/>
          <w:color w:val="000000" w:themeColor="text1"/>
          <w:szCs w:val="21"/>
        </w:rPr>
        <w:t>；</w:t>
      </w:r>
    </w:p>
    <w:p w:rsidR="002719DC" w:rsidRPr="00321560" w:rsidRDefault="002719DC" w:rsidP="002719DC">
      <w:pPr>
        <w:spacing w:before="93" w:after="93"/>
        <w:ind w:firstLine="420"/>
        <w:rPr>
          <w:color w:val="000000" w:themeColor="text1"/>
          <w:szCs w:val="21"/>
        </w:rPr>
      </w:pPr>
      <w:r w:rsidRPr="00321560">
        <w:rPr>
          <w:color w:val="000000" w:themeColor="text1"/>
          <w:position w:val="-6"/>
          <w:szCs w:val="21"/>
        </w:rPr>
        <w:object w:dxaOrig="200" w:dyaOrig="240">
          <v:shape id="_x0000_i1696" type="#_x0000_t75" style="width:11.5pt;height:12pt" o:ole="">
            <v:imagedata r:id="rId1297" o:title=""/>
          </v:shape>
          <o:OLEObject Type="Embed" ProgID="Equation.DSMT4" ShapeID="_x0000_i1696" DrawAspect="Content" ObjectID="_1681285787" r:id="rId1298"/>
        </w:object>
      </w:r>
      <w:r w:rsidRPr="00321560">
        <w:rPr>
          <w:rFonts w:ascii="华文楷体" w:eastAsia="华文楷体" w:hAnsi="华文楷体"/>
          <w:color w:val="000000" w:themeColor="text1"/>
        </w:rPr>
        <w:t>——</w:t>
      </w:r>
      <w:r w:rsidRPr="00321560">
        <w:rPr>
          <w:rFonts w:hint="eastAsia"/>
          <w:color w:val="000000" w:themeColor="text1"/>
          <w:szCs w:val="21"/>
        </w:rPr>
        <w:t>实际伸缩调整系数，可取1；</w:t>
      </w:r>
    </w:p>
    <w:p w:rsidR="002719DC" w:rsidRPr="00321560" w:rsidRDefault="002719DC" w:rsidP="002719DC">
      <w:pPr>
        <w:spacing w:before="93" w:after="93"/>
        <w:ind w:firstLine="420"/>
        <w:rPr>
          <w:color w:val="000000" w:themeColor="text1"/>
          <w:szCs w:val="21"/>
        </w:rPr>
      </w:pPr>
      <w:r w:rsidRPr="00321560">
        <w:rPr>
          <w:color w:val="000000" w:themeColor="text1"/>
          <w:position w:val="-10"/>
          <w:szCs w:val="21"/>
        </w:rPr>
        <w:object w:dxaOrig="220" w:dyaOrig="300">
          <v:shape id="_x0000_i1697" type="#_x0000_t75" style="width:11.5pt;height:15pt" o:ole="">
            <v:imagedata r:id="rId1299" o:title=""/>
          </v:shape>
          <o:OLEObject Type="Embed" ProgID="Equation.DSMT4" ShapeID="_x0000_i1697" DrawAspect="Content" ObjectID="_1681285788" r:id="rId1300"/>
        </w:object>
      </w:r>
      <w:r w:rsidRPr="00321560">
        <w:rPr>
          <w:rFonts w:asciiTheme="minorEastAsia" w:hAnsiTheme="minorEastAsia"/>
          <w:color w:val="000000" w:themeColor="text1"/>
          <w:szCs w:val="21"/>
        </w:rPr>
        <w:t>——</w:t>
      </w:r>
      <w:r w:rsidRPr="00321560">
        <w:rPr>
          <w:rFonts w:hint="eastAsia"/>
          <w:color w:val="000000" w:themeColor="text1"/>
          <w:szCs w:val="21"/>
        </w:rPr>
        <w:t>生产施工误差(mm)，可取2mm；</w:t>
      </w:r>
    </w:p>
    <w:p w:rsidR="002719DC" w:rsidRPr="00321560" w:rsidRDefault="002719DC" w:rsidP="002719DC">
      <w:pPr>
        <w:spacing w:before="93" w:after="93"/>
        <w:ind w:firstLine="420"/>
        <w:rPr>
          <w:color w:val="000000" w:themeColor="text1"/>
          <w:szCs w:val="21"/>
        </w:rPr>
      </w:pPr>
      <w:r w:rsidRPr="00321560">
        <w:rPr>
          <w:color w:val="000000" w:themeColor="text1"/>
          <w:position w:val="-10"/>
          <w:szCs w:val="21"/>
        </w:rPr>
        <w:object w:dxaOrig="240" w:dyaOrig="300">
          <v:shape id="_x0000_i1698" type="#_x0000_t75" style="width:12pt;height:15pt" o:ole="">
            <v:imagedata r:id="rId1301" o:title=""/>
          </v:shape>
          <o:OLEObject Type="Embed" ProgID="Equation.DSMT4" ShapeID="_x0000_i1698" DrawAspect="Content" ObjectID="_1681285789" r:id="rId1302"/>
        </w:object>
      </w:r>
      <w:r w:rsidRPr="00321560">
        <w:rPr>
          <w:rFonts w:asciiTheme="minorEastAsia" w:hAnsiTheme="minorEastAsia"/>
          <w:color w:val="000000" w:themeColor="text1"/>
          <w:szCs w:val="21"/>
        </w:rPr>
        <w:t>——</w:t>
      </w:r>
      <w:r w:rsidRPr="00321560">
        <w:rPr>
          <w:rFonts w:hint="eastAsia"/>
          <w:color w:val="000000" w:themeColor="text1"/>
          <w:szCs w:val="21"/>
        </w:rPr>
        <w:t>考虑地震作用等其他因素影响的预留量(mm)，不小于3mm；</w:t>
      </w:r>
    </w:p>
    <w:p w:rsidR="002719DC" w:rsidRPr="00321560" w:rsidRDefault="002719DC" w:rsidP="002719DC">
      <w:pPr>
        <w:spacing w:before="93" w:after="93"/>
        <w:ind w:firstLine="420"/>
        <w:rPr>
          <w:color w:val="000000" w:themeColor="text1"/>
          <w:szCs w:val="21"/>
        </w:rPr>
      </w:pPr>
      <w:r w:rsidRPr="00321560">
        <w:rPr>
          <w:color w:val="000000" w:themeColor="text1"/>
          <w:position w:val="-10"/>
          <w:szCs w:val="21"/>
        </w:rPr>
        <w:object w:dxaOrig="240" w:dyaOrig="300">
          <v:shape id="_x0000_i1699" type="#_x0000_t75" style="width:12pt;height:15pt" o:ole="">
            <v:imagedata r:id="rId1303" o:title=""/>
          </v:shape>
          <o:OLEObject Type="Embed" ProgID="Equation.DSMT4" ShapeID="_x0000_i1699" DrawAspect="Content" ObjectID="_1681285790" r:id="rId1304"/>
        </w:object>
      </w:r>
      <w:r w:rsidRPr="00321560">
        <w:rPr>
          <w:rFonts w:asciiTheme="minorEastAsia" w:hAnsiTheme="minorEastAsia"/>
          <w:color w:val="000000" w:themeColor="text1"/>
          <w:szCs w:val="21"/>
        </w:rPr>
        <w:t>——</w:t>
      </w:r>
      <w:r w:rsidRPr="00321560">
        <w:rPr>
          <w:rFonts w:hint="eastAsia"/>
          <w:color w:val="000000" w:themeColor="text1"/>
          <w:szCs w:val="21"/>
        </w:rPr>
        <w:t>主体结构位移量、层间压缩量及其梁板变形位移量(mm)。</w:t>
      </w:r>
    </w:p>
    <w:p w:rsidR="002719DC" w:rsidRPr="00321560" w:rsidRDefault="002719DC" w:rsidP="001161D4">
      <w:pPr>
        <w:pStyle w:val="afc"/>
        <w:rPr>
          <w:color w:val="000000" w:themeColor="text1"/>
        </w:rPr>
      </w:pPr>
      <w:r w:rsidRPr="00321560">
        <w:rPr>
          <w:rFonts w:hint="eastAsia"/>
          <w:color w:val="000000" w:themeColor="text1"/>
        </w:rPr>
        <w:t>有效伸缩尺寸ΔL应大于单元板块之间应留的伸缩缝ΔL</w:t>
      </w:r>
      <w:r w:rsidRPr="00321560">
        <w:rPr>
          <w:rFonts w:hint="eastAsia"/>
          <w:color w:val="000000" w:themeColor="text1"/>
          <w:vertAlign w:val="superscript"/>
        </w:rPr>
        <w:t>’</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单元体幕墙采用横滑系统时，横向相邻两个单元板块宜共用同一支铝合金过桥料，铝合金过桥料应</w:t>
      </w:r>
      <w:r w:rsidRPr="00321560">
        <w:rPr>
          <w:color w:val="000000" w:themeColor="text1"/>
        </w:rPr>
        <w:t>镶嵌</w:t>
      </w:r>
      <w:r w:rsidRPr="00321560">
        <w:rPr>
          <w:rFonts w:hint="eastAsia"/>
          <w:color w:val="000000" w:themeColor="text1"/>
        </w:rPr>
        <w:t>在顶横梁中横跨左右单元并使用硅酮密封胶四周可靠密封；铝合金过桥料宜</w:t>
      </w:r>
      <w:r w:rsidRPr="00321560">
        <w:rPr>
          <w:color w:val="000000" w:themeColor="text1"/>
        </w:rPr>
        <w:t>设置成一端铰接固定，另一端可滑动的连接形式</w:t>
      </w:r>
      <w:r w:rsidRPr="00321560">
        <w:rPr>
          <w:rFonts w:hint="eastAsia"/>
          <w:color w:val="000000" w:themeColor="text1"/>
        </w:rPr>
        <w:t>；过桥料长度不宜小于</w:t>
      </w:r>
      <w:r w:rsidRPr="00321560">
        <w:rPr>
          <w:color w:val="000000" w:themeColor="text1"/>
        </w:rPr>
        <w:t>250mm；</w:t>
      </w:r>
      <w:r w:rsidRPr="00321560">
        <w:rPr>
          <w:rFonts w:hint="eastAsia"/>
          <w:color w:val="000000" w:themeColor="text1"/>
        </w:rPr>
        <w:t>铝合金过桥料与顶横梁的公差配合应考虑板块变形、生产安装误差；密封处理应能满足单元板块的位移要求。</w:t>
      </w:r>
    </w:p>
    <w:p w:rsidR="002719DC" w:rsidRPr="00321560" w:rsidRDefault="002719DC" w:rsidP="00C5499B">
      <w:pPr>
        <w:pStyle w:val="a4"/>
        <w:rPr>
          <w:color w:val="000000" w:themeColor="text1"/>
        </w:rPr>
      </w:pPr>
      <w:r w:rsidRPr="00321560">
        <w:rPr>
          <w:rFonts w:hint="eastAsia"/>
          <w:color w:val="000000" w:themeColor="text1"/>
        </w:rPr>
        <w:t>单元体幕墙采用横滑系统时，铝合金过桥料分段使用时，每段过桥料长度不宜小于</w:t>
      </w:r>
      <w:r w:rsidRPr="00321560">
        <w:rPr>
          <w:color w:val="000000" w:themeColor="text1"/>
        </w:rPr>
        <w:t>125mm，过桥料应分别与各自的上横梁使用机械方式固定连接，</w:t>
      </w:r>
      <w:r w:rsidRPr="00321560">
        <w:rPr>
          <w:rFonts w:hint="eastAsia"/>
          <w:color w:val="000000" w:themeColor="text1"/>
        </w:rPr>
        <w:t>并使用硅酮密封胶四周可靠密封，过桥料中间的接缝应采用密封胶可靠密封，密封胶缝隙之上应使用不小于</w:t>
      </w:r>
      <w:r w:rsidRPr="00321560">
        <w:rPr>
          <w:color w:val="000000" w:themeColor="text1"/>
        </w:rPr>
        <w:t>50mm长的</w:t>
      </w:r>
      <w:r w:rsidRPr="00321560">
        <w:rPr>
          <w:rFonts w:hint="eastAsia"/>
          <w:color w:val="000000" w:themeColor="text1"/>
        </w:rPr>
        <w:t>柔性防水胶片进行二次可靠密封。密封应能在温度及地震作用等其他作用的变形下依旧保持密封性能。</w:t>
      </w:r>
    </w:p>
    <w:p w:rsidR="002719DC" w:rsidRPr="00321560" w:rsidRDefault="002719DC" w:rsidP="00C5499B">
      <w:pPr>
        <w:pStyle w:val="a4"/>
        <w:rPr>
          <w:color w:val="000000" w:themeColor="text1"/>
        </w:rPr>
      </w:pPr>
      <w:r w:rsidRPr="00321560">
        <w:rPr>
          <w:rFonts w:hint="eastAsia"/>
          <w:color w:val="000000" w:themeColor="text1"/>
        </w:rPr>
        <w:t>铝合金过桥料应能承担上一单元板块传递来的荷载，铝合金过桥料主要受力壁厚不宜小于</w:t>
      </w:r>
      <w:r w:rsidRPr="00321560">
        <w:rPr>
          <w:color w:val="000000" w:themeColor="text1"/>
        </w:rPr>
        <w:t>6mm，并</w:t>
      </w:r>
      <w:r w:rsidRPr="00321560">
        <w:rPr>
          <w:rFonts w:hint="eastAsia"/>
          <w:color w:val="000000" w:themeColor="text1"/>
        </w:rPr>
        <w:t>需满足抗弯抗剪要求并进行结构计算。</w:t>
      </w:r>
    </w:p>
    <w:p w:rsidR="002719DC" w:rsidRPr="00321560" w:rsidRDefault="002719DC" w:rsidP="00C5499B">
      <w:pPr>
        <w:pStyle w:val="a4"/>
        <w:rPr>
          <w:color w:val="000000" w:themeColor="text1"/>
        </w:rPr>
      </w:pPr>
      <w:r w:rsidRPr="00321560">
        <w:rPr>
          <w:rFonts w:hint="eastAsia"/>
          <w:color w:val="000000" w:themeColor="text1"/>
        </w:rPr>
        <w:t>相邻四片单元板块纵、横缝十字相交处，应进行密封处理，防止雨水渗漏。靠室内侧，宜在型材内采用可阻气挡水的柔性材料封堵。密封处理及柔性材料的可压缩量应能满足单元板块的位移要求。</w:t>
      </w:r>
    </w:p>
    <w:p w:rsidR="002719DC" w:rsidRPr="00321560" w:rsidRDefault="002719DC" w:rsidP="00C5499B">
      <w:pPr>
        <w:pStyle w:val="a4"/>
        <w:rPr>
          <w:color w:val="000000" w:themeColor="text1"/>
        </w:rPr>
      </w:pPr>
      <w:r w:rsidRPr="00321560">
        <w:rPr>
          <w:rFonts w:hint="eastAsia"/>
          <w:color w:val="000000" w:themeColor="text1"/>
        </w:rPr>
        <w:lastRenderedPageBreak/>
        <w:t>使用对接形式的单元式幕墙，单元式幕墙板块</w:t>
      </w:r>
      <w:r w:rsidRPr="00321560">
        <w:rPr>
          <w:color w:val="000000" w:themeColor="text1"/>
        </w:rPr>
        <w:t>接缝设计</w:t>
      </w:r>
      <w:r w:rsidRPr="00321560">
        <w:rPr>
          <w:rFonts w:hint="eastAsia"/>
          <w:color w:val="000000" w:themeColor="text1"/>
        </w:rPr>
        <w:t>应满足</w:t>
      </w:r>
      <w:r w:rsidR="00CC714C" w:rsidRPr="00321560">
        <w:rPr>
          <w:rFonts w:hint="eastAsia"/>
          <w:color w:val="000000" w:themeColor="text1"/>
        </w:rPr>
        <w:t>8</w:t>
      </w:r>
      <w:r w:rsidR="00CC714C" w:rsidRPr="00321560">
        <w:rPr>
          <w:color w:val="000000" w:themeColor="text1"/>
        </w:rPr>
        <w:t>.2.6</w:t>
      </w:r>
      <w:r w:rsidRPr="00321560">
        <w:rPr>
          <w:rFonts w:hint="eastAsia"/>
          <w:color w:val="000000" w:themeColor="text1"/>
        </w:rPr>
        <w:t>条要求；对接密封条的可压缩量应大于按式（</w:t>
      </w:r>
      <w:r w:rsidR="004812C7" w:rsidRPr="00321560">
        <w:rPr>
          <w:color w:val="000000" w:themeColor="text1"/>
        </w:rPr>
        <w:t>136</w:t>
      </w:r>
      <w:r w:rsidRPr="00321560">
        <w:rPr>
          <w:rFonts w:hint="eastAsia"/>
          <w:color w:val="000000" w:themeColor="text1"/>
        </w:rPr>
        <w:t>）计算结果的1.5倍；对接密封条在最小压缩量状态下的弹性应能满足气密性的要求；对接密封条之间的对接面尺寸应大于相邻板块在不同荷载下变形差。</w:t>
      </w:r>
    </w:p>
    <w:p w:rsidR="002719DC" w:rsidRPr="00321560" w:rsidRDefault="002719DC" w:rsidP="00C5499B">
      <w:pPr>
        <w:pStyle w:val="a4"/>
        <w:rPr>
          <w:color w:val="000000" w:themeColor="text1"/>
        </w:rPr>
      </w:pPr>
      <w:r w:rsidRPr="00321560">
        <w:rPr>
          <w:rFonts w:hint="eastAsia"/>
          <w:color w:val="000000" w:themeColor="text1"/>
        </w:rPr>
        <w:t>对接形式的单元体幕墙，板块之间应有控制板块错位变形的定位对插构造，需校核对插构造节点的强度与刚度。</w:t>
      </w:r>
    </w:p>
    <w:p w:rsidR="002719DC" w:rsidRPr="00321560" w:rsidRDefault="002719DC" w:rsidP="00C5499B">
      <w:pPr>
        <w:pStyle w:val="a4"/>
        <w:rPr>
          <w:color w:val="000000" w:themeColor="text1"/>
        </w:rPr>
      </w:pPr>
      <w:r w:rsidRPr="00321560">
        <w:rPr>
          <w:rFonts w:hint="eastAsia"/>
          <w:bCs/>
          <w:color w:val="000000" w:themeColor="text1"/>
        </w:rPr>
        <w:t>变形缝处的单元体幕墙接缝应能够适应主体结构变形要求。</w:t>
      </w:r>
      <w:r w:rsidRPr="00321560">
        <w:rPr>
          <w:color w:val="000000" w:themeColor="text1"/>
        </w:rPr>
        <w:t>同一单元板块与主体结构的连接点应位于变形缝的同侧</w:t>
      </w:r>
      <w:r w:rsidRPr="00321560">
        <w:rPr>
          <w:rFonts w:hint="eastAsia"/>
          <w:color w:val="000000" w:themeColor="text1"/>
        </w:rPr>
        <w:t>。变形缝处的处理应同时满足防水要求及节能要求。</w:t>
      </w:r>
    </w:p>
    <w:p w:rsidR="002719DC" w:rsidRPr="00321560" w:rsidRDefault="002719DC" w:rsidP="00C5499B">
      <w:pPr>
        <w:pStyle w:val="a4"/>
        <w:rPr>
          <w:color w:val="000000" w:themeColor="text1"/>
        </w:rPr>
      </w:pPr>
      <w:r w:rsidRPr="00321560">
        <w:rPr>
          <w:color w:val="000000" w:themeColor="text1"/>
        </w:rPr>
        <w:t>幕墙</w:t>
      </w:r>
      <w:r w:rsidRPr="00321560">
        <w:rPr>
          <w:rFonts w:hint="eastAsia"/>
          <w:color w:val="000000" w:themeColor="text1"/>
        </w:rPr>
        <w:t>单元装配时的框架</w:t>
      </w:r>
      <w:r w:rsidRPr="00321560">
        <w:rPr>
          <w:color w:val="000000" w:themeColor="text1"/>
        </w:rPr>
        <w:t>构件连接处</w:t>
      </w:r>
      <w:r w:rsidRPr="00321560">
        <w:rPr>
          <w:rFonts w:hint="eastAsia"/>
          <w:color w:val="000000" w:themeColor="text1"/>
        </w:rPr>
        <w:t>、拼缝处</w:t>
      </w:r>
      <w:r w:rsidRPr="00321560">
        <w:rPr>
          <w:color w:val="000000" w:themeColor="text1"/>
        </w:rPr>
        <w:t>和螺钉、螺栓部位应有防雨水渗</w:t>
      </w:r>
      <w:r w:rsidRPr="00321560">
        <w:rPr>
          <w:rFonts w:hint="eastAsia"/>
          <w:color w:val="000000" w:themeColor="text1"/>
        </w:rPr>
        <w:t>入</w:t>
      </w:r>
      <w:r w:rsidRPr="00321560">
        <w:rPr>
          <w:color w:val="000000" w:themeColor="text1"/>
        </w:rPr>
        <w:t>和防松脱措施</w:t>
      </w:r>
      <w:r w:rsidRPr="00321560">
        <w:rPr>
          <w:rFonts w:hint="eastAsia"/>
          <w:color w:val="000000" w:themeColor="text1"/>
        </w:rPr>
        <w:t>；有防水设计要求的工艺孔应按设计要求进行防水密封处理；用于检查螺钉螺栓防水处理质量的工艺孔不应被阻挡密封。</w:t>
      </w:r>
    </w:p>
    <w:p w:rsidR="002719DC" w:rsidRPr="00321560" w:rsidRDefault="002719DC" w:rsidP="00C5499B">
      <w:pPr>
        <w:pStyle w:val="a4"/>
        <w:rPr>
          <w:color w:val="000000" w:themeColor="text1"/>
        </w:rPr>
      </w:pPr>
      <w:r w:rsidRPr="00321560">
        <w:rPr>
          <w:color w:val="000000" w:themeColor="text1"/>
        </w:rPr>
        <w:t>单元式幕墙的通气孔和排水孔宜采用透水材料封堵。通气孔</w:t>
      </w:r>
      <w:r w:rsidRPr="00321560">
        <w:rPr>
          <w:rFonts w:hint="eastAsia"/>
          <w:color w:val="000000" w:themeColor="text1"/>
        </w:rPr>
        <w:t>大小及间距应满足等压要求。</w:t>
      </w:r>
      <w:r w:rsidRPr="00321560">
        <w:rPr>
          <w:color w:val="000000" w:themeColor="text1"/>
        </w:rPr>
        <w:t>排水孔宜采用不小于</w:t>
      </w:r>
      <w:r w:rsidRPr="00321560">
        <w:rPr>
          <w:rFonts w:hint="eastAsia"/>
          <w:color w:val="000000" w:themeColor="text1"/>
        </w:rPr>
        <w:t>40</w:t>
      </w:r>
      <w:r w:rsidRPr="00321560">
        <w:rPr>
          <w:color w:val="000000" w:themeColor="text1"/>
        </w:rPr>
        <w:t>mm×</w:t>
      </w:r>
      <w:r w:rsidRPr="00321560">
        <w:rPr>
          <w:rFonts w:hint="eastAsia"/>
          <w:color w:val="000000" w:themeColor="text1"/>
        </w:rPr>
        <w:t>15</w:t>
      </w:r>
      <w:r w:rsidRPr="00321560">
        <w:rPr>
          <w:color w:val="000000" w:themeColor="text1"/>
        </w:rPr>
        <w:t>mm的长形孔</w:t>
      </w:r>
      <w:r w:rsidRPr="00321560">
        <w:rPr>
          <w:rFonts w:hint="eastAsia"/>
          <w:color w:val="000000" w:themeColor="text1"/>
        </w:rPr>
        <w:t>，排水口大小及间距应满足排水要求。开孔应有避免渗水倒灌的措施。生产施工时应保证</w:t>
      </w:r>
      <w:r w:rsidRPr="00321560">
        <w:rPr>
          <w:color w:val="000000" w:themeColor="text1"/>
        </w:rPr>
        <w:t>通气孔</w:t>
      </w:r>
      <w:r w:rsidRPr="00321560">
        <w:rPr>
          <w:rFonts w:hint="eastAsia"/>
          <w:color w:val="000000" w:themeColor="text1"/>
        </w:rPr>
        <w:t>及排水孔通畅。</w:t>
      </w:r>
    </w:p>
    <w:p w:rsidR="002719DC" w:rsidRPr="00321560" w:rsidRDefault="002719DC" w:rsidP="00C5499B">
      <w:pPr>
        <w:pStyle w:val="a4"/>
        <w:rPr>
          <w:color w:val="000000" w:themeColor="text1"/>
        </w:rPr>
      </w:pPr>
      <w:r w:rsidRPr="00321560">
        <w:rPr>
          <w:color w:val="000000" w:themeColor="text1"/>
        </w:rPr>
        <w:t>吊装孔不应损</w:t>
      </w:r>
      <w:r w:rsidRPr="00321560">
        <w:rPr>
          <w:rFonts w:hint="eastAsia"/>
          <w:color w:val="000000" w:themeColor="text1"/>
        </w:rPr>
        <w:t>害</w:t>
      </w:r>
      <w:r w:rsidRPr="00321560">
        <w:rPr>
          <w:color w:val="000000" w:themeColor="text1"/>
        </w:rPr>
        <w:t>幕墙单元板块的防水</w:t>
      </w:r>
      <w:r w:rsidRPr="00321560">
        <w:rPr>
          <w:rFonts w:hint="eastAsia"/>
          <w:color w:val="000000" w:themeColor="text1"/>
        </w:rPr>
        <w:t>构造</w:t>
      </w:r>
      <w:r w:rsidRPr="00321560">
        <w:rPr>
          <w:color w:val="000000" w:themeColor="text1"/>
        </w:rPr>
        <w:t>。吊装孔位于构件应力较大的区域时，</w:t>
      </w:r>
      <w:r w:rsidRPr="00321560">
        <w:rPr>
          <w:rFonts w:hint="eastAsia"/>
          <w:color w:val="000000" w:themeColor="text1"/>
        </w:rPr>
        <w:t>对</w:t>
      </w:r>
      <w:r w:rsidRPr="00321560">
        <w:rPr>
          <w:color w:val="000000" w:themeColor="text1"/>
        </w:rPr>
        <w:t>该部位</w:t>
      </w:r>
      <w:r w:rsidRPr="00321560">
        <w:rPr>
          <w:rFonts w:hint="eastAsia"/>
          <w:color w:val="000000" w:themeColor="text1"/>
        </w:rPr>
        <w:t>应加强</w:t>
      </w:r>
      <w:r w:rsidRPr="00321560">
        <w:rPr>
          <w:color w:val="000000" w:themeColor="text1"/>
        </w:rPr>
        <w:t>处理并经计算</w:t>
      </w:r>
      <w:r w:rsidRPr="00321560">
        <w:rPr>
          <w:rFonts w:hint="eastAsia"/>
          <w:color w:val="000000" w:themeColor="text1"/>
        </w:rPr>
        <w:t>验证</w:t>
      </w:r>
      <w:r w:rsidRPr="00321560">
        <w:rPr>
          <w:color w:val="000000" w:themeColor="text1"/>
        </w:rPr>
        <w:t>。</w:t>
      </w:r>
    </w:p>
    <w:p w:rsidR="002719DC" w:rsidRPr="00321560" w:rsidRDefault="002719DC" w:rsidP="00C5499B">
      <w:pPr>
        <w:pStyle w:val="a4"/>
        <w:rPr>
          <w:color w:val="000000" w:themeColor="text1"/>
        </w:rPr>
      </w:pPr>
      <w:r w:rsidRPr="00321560">
        <w:rPr>
          <w:color w:val="000000" w:themeColor="text1"/>
        </w:rPr>
        <w:t>单元式幕墙面材与框架及框架与框架连接</w:t>
      </w:r>
      <w:r w:rsidRPr="00321560">
        <w:rPr>
          <w:rFonts w:hint="eastAsia"/>
          <w:color w:val="000000" w:themeColor="text1"/>
        </w:rPr>
        <w:t>部位</w:t>
      </w:r>
      <w:r w:rsidRPr="00321560">
        <w:rPr>
          <w:color w:val="000000" w:themeColor="text1"/>
        </w:rPr>
        <w:t>，应有可靠的密封措施。</w:t>
      </w:r>
    </w:p>
    <w:p w:rsidR="002719DC" w:rsidRPr="00321560" w:rsidRDefault="002719DC" w:rsidP="00C5499B">
      <w:pPr>
        <w:pStyle w:val="a4"/>
        <w:rPr>
          <w:color w:val="000000" w:themeColor="text1"/>
        </w:rPr>
      </w:pPr>
      <w:r w:rsidRPr="00321560">
        <w:rPr>
          <w:rFonts w:hint="eastAsia"/>
          <w:color w:val="000000" w:themeColor="text1"/>
        </w:rPr>
        <w:t>横向</w:t>
      </w:r>
      <w:r w:rsidRPr="00321560">
        <w:rPr>
          <w:color w:val="000000" w:themeColor="text1"/>
        </w:rPr>
        <w:t>隐框玻璃幕墙的单元板块</w:t>
      </w:r>
      <w:r w:rsidRPr="00321560">
        <w:rPr>
          <w:rFonts w:hint="eastAsia"/>
          <w:color w:val="000000" w:themeColor="text1"/>
        </w:rPr>
        <w:t>应有托板</w:t>
      </w:r>
      <w:r w:rsidRPr="00321560">
        <w:rPr>
          <w:color w:val="000000" w:themeColor="text1"/>
        </w:rPr>
        <w:t>，玻璃周边应有护边构造。采用刚性护边时，玻璃与护边构件的间隙不宜小于5mm</w:t>
      </w:r>
      <w:r w:rsidRPr="00321560">
        <w:rPr>
          <w:rFonts w:hint="eastAsia"/>
          <w:color w:val="000000" w:themeColor="text1"/>
        </w:rPr>
        <w:t>，</w:t>
      </w:r>
      <w:r w:rsidRPr="00321560">
        <w:rPr>
          <w:color w:val="000000" w:themeColor="text1"/>
        </w:rPr>
        <w:t>护边构造</w:t>
      </w:r>
      <w:r w:rsidRPr="00321560">
        <w:rPr>
          <w:rFonts w:hint="eastAsia"/>
          <w:color w:val="000000" w:themeColor="text1"/>
        </w:rPr>
        <w:t>应有节能构造措施并满足节能要求。</w:t>
      </w:r>
    </w:p>
    <w:p w:rsidR="002719DC" w:rsidRPr="00321560" w:rsidRDefault="002719DC" w:rsidP="00C5499B">
      <w:pPr>
        <w:pStyle w:val="a4"/>
        <w:rPr>
          <w:color w:val="000000" w:themeColor="text1"/>
        </w:rPr>
      </w:pPr>
      <w:r w:rsidRPr="00321560">
        <w:rPr>
          <w:color w:val="000000" w:themeColor="text1"/>
        </w:rPr>
        <w:t>明框</w:t>
      </w:r>
      <w:r w:rsidRPr="00321560">
        <w:rPr>
          <w:rFonts w:hint="eastAsia"/>
          <w:color w:val="000000" w:themeColor="text1"/>
        </w:rPr>
        <w:t>单元</w:t>
      </w:r>
      <w:r w:rsidRPr="00321560">
        <w:rPr>
          <w:color w:val="000000" w:themeColor="text1"/>
        </w:rPr>
        <w:t>幕墙</w:t>
      </w:r>
      <w:r w:rsidRPr="00321560">
        <w:rPr>
          <w:rFonts w:hint="eastAsia"/>
          <w:color w:val="000000" w:themeColor="text1"/>
        </w:rPr>
        <w:t>使</w:t>
      </w:r>
      <w:r w:rsidRPr="00321560">
        <w:rPr>
          <w:color w:val="000000" w:themeColor="text1"/>
        </w:rPr>
        <w:t>用密封胶条固定玻璃时，</w:t>
      </w:r>
      <w:r w:rsidRPr="00321560">
        <w:rPr>
          <w:rFonts w:hint="eastAsia"/>
          <w:color w:val="000000" w:themeColor="text1"/>
        </w:rPr>
        <w:t>玻璃</w:t>
      </w:r>
      <w:r w:rsidRPr="00321560">
        <w:rPr>
          <w:color w:val="000000" w:themeColor="text1"/>
        </w:rPr>
        <w:t>四周与框之间应设置</w:t>
      </w:r>
      <w:r w:rsidRPr="00321560">
        <w:rPr>
          <w:rFonts w:hint="eastAsia"/>
          <w:color w:val="000000" w:themeColor="text1"/>
        </w:rPr>
        <w:t>弹性</w:t>
      </w:r>
      <w:r w:rsidRPr="00321560">
        <w:rPr>
          <w:color w:val="000000" w:themeColor="text1"/>
        </w:rPr>
        <w:t>垫块，垫块长度不应小于</w:t>
      </w:r>
      <w:smartTag w:uri="urn:schemas-microsoft-com:office:smarttags" w:element="chmetcnv">
        <w:smartTagPr>
          <w:attr w:name="TCSC" w:val="0"/>
          <w:attr w:name="NumberType" w:val="1"/>
          <w:attr w:name="Negative" w:val="False"/>
          <w:attr w:name="HasSpace" w:val="False"/>
          <w:attr w:name="SourceValue" w:val="100"/>
          <w:attr w:name="UnitName" w:val="mm"/>
        </w:smartTagPr>
        <w:r w:rsidRPr="00321560">
          <w:rPr>
            <w:color w:val="000000" w:themeColor="text1"/>
          </w:rPr>
          <w:t>100mm</w:t>
        </w:r>
      </w:smartTag>
      <w:r w:rsidRPr="00321560">
        <w:rPr>
          <w:color w:val="000000" w:themeColor="text1"/>
        </w:rPr>
        <w:t>，</w:t>
      </w:r>
      <w:r w:rsidRPr="00321560">
        <w:rPr>
          <w:rFonts w:hint="eastAsia"/>
          <w:color w:val="000000" w:themeColor="text1"/>
        </w:rPr>
        <w:t>每边不少于2块，</w:t>
      </w:r>
      <w:r w:rsidRPr="00321560">
        <w:rPr>
          <w:color w:val="000000" w:themeColor="text1"/>
        </w:rPr>
        <w:t>垫块与框之间应有可靠的固定连接。</w:t>
      </w:r>
    </w:p>
    <w:p w:rsidR="002719DC" w:rsidRPr="000B53C0" w:rsidRDefault="002719DC" w:rsidP="00D6261A">
      <w:pPr>
        <w:pStyle w:val="a3"/>
        <w:spacing w:before="156" w:after="156"/>
        <w:rPr>
          <w:b/>
          <w:color w:val="000000" w:themeColor="text1"/>
        </w:rPr>
      </w:pPr>
      <w:bookmarkStart w:id="323" w:name="_Toc62232332"/>
      <w:r w:rsidRPr="000B53C0">
        <w:rPr>
          <w:rFonts w:hint="eastAsia"/>
          <w:b/>
          <w:color w:val="000000" w:themeColor="text1"/>
        </w:rPr>
        <w:t>结构设计</w:t>
      </w:r>
      <w:bookmarkEnd w:id="323"/>
    </w:p>
    <w:p w:rsidR="002719DC" w:rsidRPr="00321560" w:rsidRDefault="002719DC" w:rsidP="00C5499B">
      <w:pPr>
        <w:pStyle w:val="a4"/>
        <w:rPr>
          <w:color w:val="000000" w:themeColor="text1"/>
        </w:rPr>
      </w:pPr>
      <w:r w:rsidRPr="00321560">
        <w:rPr>
          <w:rFonts w:hint="eastAsia"/>
          <w:color w:val="000000" w:themeColor="text1"/>
        </w:rPr>
        <w:t>单元板块的整体刚度、横梁与立柱连接节点刚度等应能满足运输、吊装及使用要求。单元板块生产装配及玻璃安装应当连接牢固，在运输、吊装及使用过程中不应会松动变形滑脱及受损。</w:t>
      </w:r>
    </w:p>
    <w:p w:rsidR="002719DC" w:rsidRPr="00321560" w:rsidRDefault="002719DC" w:rsidP="00C5499B">
      <w:pPr>
        <w:pStyle w:val="a4"/>
        <w:rPr>
          <w:color w:val="000000" w:themeColor="text1"/>
        </w:rPr>
      </w:pPr>
      <w:r w:rsidRPr="00321560">
        <w:rPr>
          <w:rFonts w:hint="eastAsia"/>
          <w:color w:val="000000" w:themeColor="text1"/>
        </w:rPr>
        <w:t>单元式幕墙板块的传力途径需清晰、直接，构件连接设计应有足够的刚度。</w:t>
      </w:r>
      <w:r w:rsidRPr="00321560">
        <w:rPr>
          <w:color w:val="000000" w:themeColor="text1"/>
        </w:rPr>
        <w:t>单元式幕墙</w:t>
      </w:r>
      <w:r w:rsidRPr="00321560">
        <w:rPr>
          <w:rFonts w:hint="eastAsia"/>
          <w:color w:val="000000" w:themeColor="text1"/>
        </w:rPr>
        <w:t>结构计算应有明确的计算模型，</w:t>
      </w:r>
      <w:r w:rsidRPr="00321560">
        <w:rPr>
          <w:color w:val="000000" w:themeColor="text1"/>
        </w:rPr>
        <w:t>横梁与立柱可</w:t>
      </w:r>
      <w:r w:rsidRPr="00321560">
        <w:rPr>
          <w:rFonts w:hint="eastAsia"/>
          <w:color w:val="000000" w:themeColor="text1"/>
        </w:rPr>
        <w:t>按本标准相关规定进行</w:t>
      </w:r>
      <w:r w:rsidRPr="00321560">
        <w:rPr>
          <w:color w:val="000000" w:themeColor="text1"/>
        </w:rPr>
        <w:t>计算。</w:t>
      </w:r>
      <w:r w:rsidRPr="00321560">
        <w:rPr>
          <w:rFonts w:hint="eastAsia"/>
          <w:color w:val="000000" w:themeColor="text1"/>
        </w:rPr>
        <w:t>四周与横梁和立柱用结构胶粘接的玻璃板块可视为单元的约束构件。</w:t>
      </w:r>
    </w:p>
    <w:p w:rsidR="002719DC" w:rsidRPr="00321560" w:rsidRDefault="002719DC" w:rsidP="00C5499B">
      <w:pPr>
        <w:pStyle w:val="a4"/>
        <w:rPr>
          <w:color w:val="000000" w:themeColor="text1"/>
        </w:rPr>
      </w:pPr>
      <w:r w:rsidRPr="00321560">
        <w:rPr>
          <w:rFonts w:hint="eastAsia"/>
          <w:color w:val="000000" w:themeColor="text1"/>
        </w:rPr>
        <w:t>验算顶横梁与立柱连接、单元板块与主体结构连接时，应计入相邻上单元板块传递的荷载。</w:t>
      </w:r>
    </w:p>
    <w:p w:rsidR="002719DC" w:rsidRPr="00321560" w:rsidRDefault="002719DC" w:rsidP="00C5499B">
      <w:pPr>
        <w:pStyle w:val="a4"/>
        <w:rPr>
          <w:color w:val="000000" w:themeColor="text1"/>
        </w:rPr>
      </w:pPr>
      <w:r w:rsidRPr="00321560">
        <w:rPr>
          <w:rFonts w:hint="eastAsia"/>
          <w:color w:val="000000" w:themeColor="text1"/>
        </w:rPr>
        <w:t>应验算顶横梁、铝合金过桥料在相邻上单元板块传递荷载作用下的承载能力。</w:t>
      </w:r>
    </w:p>
    <w:p w:rsidR="002719DC" w:rsidRPr="00321560" w:rsidRDefault="002719DC" w:rsidP="00C5499B">
      <w:pPr>
        <w:pStyle w:val="a4"/>
        <w:rPr>
          <w:color w:val="000000" w:themeColor="text1"/>
        </w:rPr>
      </w:pPr>
      <w:r w:rsidRPr="00321560">
        <w:rPr>
          <w:rFonts w:hint="eastAsia"/>
          <w:color w:val="000000" w:themeColor="text1"/>
        </w:rPr>
        <w:t>上下单元板块错缝布置时，应在上单元立柱插接部位的顶横梁内增设铝合金过桥料并能有效传递荷载的构件，必要时应增加顶横梁的刚度。</w:t>
      </w:r>
    </w:p>
    <w:p w:rsidR="002719DC" w:rsidRPr="00321560" w:rsidRDefault="002719DC" w:rsidP="00C5499B">
      <w:pPr>
        <w:pStyle w:val="a4"/>
        <w:rPr>
          <w:color w:val="000000" w:themeColor="text1"/>
        </w:rPr>
      </w:pPr>
      <w:r w:rsidRPr="00321560">
        <w:rPr>
          <w:rFonts w:hint="eastAsia"/>
          <w:color w:val="000000" w:themeColor="text1"/>
        </w:rPr>
        <w:t>根据传力途径依次复核单元板块各构件的承载能力。荷载偏心对计算结果影响明显时，应考虑荷载偏心产生的效应。</w:t>
      </w:r>
    </w:p>
    <w:p w:rsidR="002719DC" w:rsidRPr="00321560" w:rsidRDefault="002719DC" w:rsidP="00C5499B">
      <w:pPr>
        <w:pStyle w:val="a4"/>
        <w:rPr>
          <w:color w:val="000000" w:themeColor="text1"/>
        </w:rPr>
      </w:pPr>
      <w:r w:rsidRPr="00321560">
        <w:rPr>
          <w:rFonts w:hint="eastAsia"/>
          <w:color w:val="000000" w:themeColor="text1"/>
        </w:rPr>
        <w:t>对接形式的单元</w:t>
      </w:r>
      <w:r w:rsidRPr="00321560">
        <w:rPr>
          <w:color w:val="000000" w:themeColor="text1"/>
        </w:rPr>
        <w:t>式</w:t>
      </w:r>
      <w:r w:rsidRPr="00321560">
        <w:rPr>
          <w:rFonts w:hint="eastAsia"/>
          <w:color w:val="000000" w:themeColor="text1"/>
        </w:rPr>
        <w:t>幕墙，对接处立柱与横梁应分别按其所承受的荷载和作用计算。</w:t>
      </w:r>
    </w:p>
    <w:p w:rsidR="002719DC" w:rsidRPr="00321560" w:rsidRDefault="002719DC" w:rsidP="00C5499B">
      <w:pPr>
        <w:pStyle w:val="a4"/>
        <w:rPr>
          <w:color w:val="000000" w:themeColor="text1"/>
        </w:rPr>
      </w:pPr>
      <w:r w:rsidRPr="00321560">
        <w:rPr>
          <w:color w:val="000000" w:themeColor="text1"/>
        </w:rPr>
        <w:t>插接</w:t>
      </w:r>
      <w:r w:rsidRPr="00321560">
        <w:rPr>
          <w:rFonts w:hint="eastAsia"/>
          <w:color w:val="000000" w:themeColor="text1"/>
        </w:rPr>
        <w:t>形式的</w:t>
      </w:r>
      <w:r w:rsidRPr="00321560">
        <w:rPr>
          <w:color w:val="000000" w:themeColor="text1"/>
        </w:rPr>
        <w:t>单元式幕墙</w:t>
      </w:r>
      <w:r w:rsidRPr="00321560">
        <w:rPr>
          <w:rFonts w:hint="eastAsia"/>
          <w:color w:val="000000" w:themeColor="text1"/>
        </w:rPr>
        <w:t>，</w:t>
      </w:r>
      <w:r w:rsidRPr="00321560">
        <w:rPr>
          <w:color w:val="000000" w:themeColor="text1"/>
        </w:rPr>
        <w:t>插接式</w:t>
      </w:r>
      <w:r w:rsidRPr="00321560">
        <w:rPr>
          <w:rFonts w:hint="eastAsia"/>
          <w:color w:val="000000" w:themeColor="text1"/>
        </w:rPr>
        <w:t>的</w:t>
      </w:r>
      <w:r w:rsidRPr="00321560">
        <w:rPr>
          <w:color w:val="000000" w:themeColor="text1"/>
        </w:rPr>
        <w:t>组合构件时立柱的荷载分配</w:t>
      </w:r>
      <w:r w:rsidRPr="00321560">
        <w:rPr>
          <w:rFonts w:hint="eastAsia"/>
          <w:color w:val="000000" w:themeColor="text1"/>
        </w:rPr>
        <w:t>：</w:t>
      </w:r>
    </w:p>
    <w:p w:rsidR="002719DC" w:rsidRPr="00321560" w:rsidRDefault="002719DC" w:rsidP="0027558F">
      <w:pPr>
        <w:pStyle w:val="afc"/>
        <w:numPr>
          <w:ilvl w:val="0"/>
          <w:numId w:val="84"/>
        </w:numPr>
        <w:rPr>
          <w:color w:val="000000" w:themeColor="text1"/>
        </w:rPr>
      </w:pPr>
      <w:r w:rsidRPr="00321560">
        <w:rPr>
          <w:color w:val="000000" w:themeColor="text1"/>
        </w:rPr>
        <w:t>有确保左、右立柱协同变形的构造措施</w:t>
      </w:r>
      <w:r w:rsidRPr="00321560">
        <w:rPr>
          <w:rFonts w:hint="eastAsia"/>
          <w:color w:val="000000" w:themeColor="text1"/>
        </w:rPr>
        <w:t>时</w:t>
      </w:r>
      <w:r w:rsidRPr="00321560">
        <w:rPr>
          <w:color w:val="000000" w:themeColor="text1"/>
        </w:rPr>
        <w:t>，可根据下式分配荷载后按各自承担的荷载及作用分别计算</w:t>
      </w:r>
      <w:r w:rsidRPr="00321560">
        <w:rPr>
          <w:rFonts w:hint="eastAsia"/>
          <w:color w:val="000000" w:themeColor="text1"/>
        </w:rPr>
        <w:t>:</w:t>
      </w:r>
    </w:p>
    <w:p w:rsidR="002719DC" w:rsidRPr="00321560" w:rsidRDefault="00416C0F" w:rsidP="007A5036">
      <w:pPr>
        <w:pStyle w:val="afffffffffe"/>
        <w:rPr>
          <w:color w:val="000000" w:themeColor="text1"/>
        </w:rPr>
      </w:pPr>
      <w:r w:rsidRPr="00321560">
        <w:rPr>
          <w:color w:val="000000" w:themeColor="text1"/>
          <w:position w:val="-30"/>
        </w:rPr>
        <w:object w:dxaOrig="1460" w:dyaOrig="680">
          <v:shape id="_x0000_i1700" type="#_x0000_t75" style="width:75pt;height:34pt" o:ole="">
            <v:imagedata r:id="rId1305" o:title=""/>
          </v:shape>
          <o:OLEObject Type="Embed" ProgID="Equation.DSMT4" ShapeID="_x0000_i1700" DrawAspect="Content" ObjectID="_1681285791" r:id="rId1306"/>
        </w:object>
      </w:r>
      <w:r w:rsidR="00933631"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416C0F" w:rsidP="007A5036">
      <w:pPr>
        <w:pStyle w:val="afffffffffe"/>
        <w:rPr>
          <w:color w:val="000000" w:themeColor="text1"/>
        </w:rPr>
      </w:pPr>
      <w:r w:rsidRPr="00321560">
        <w:rPr>
          <w:color w:val="000000" w:themeColor="text1"/>
          <w:position w:val="-30"/>
        </w:rPr>
        <w:object w:dxaOrig="1480" w:dyaOrig="680">
          <v:shape id="_x0000_i1701" type="#_x0000_t75" style="width:72.5pt;height:34pt" o:ole="">
            <v:imagedata r:id="rId1307" o:title=""/>
          </v:shape>
          <o:OLEObject Type="Embed" ProgID="Equation.DSMT4" ShapeID="_x0000_i1701" DrawAspect="Content" ObjectID="_1681285792" r:id="rId1308"/>
        </w:object>
      </w:r>
      <w:r w:rsidR="002719DC" w:rsidRPr="00321560">
        <w:rPr>
          <w:color w:val="000000" w:themeColor="text1"/>
        </w:rPr>
        <w:t xml:space="preserve"> </w:t>
      </w:r>
      <w:r w:rsidR="00933631"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0B53C0">
      <w:pPr>
        <w:spacing w:before="93" w:after="93" w:line="360" w:lineRule="atLeast"/>
        <w:ind w:firstLineChars="200" w:firstLine="420"/>
        <w:rPr>
          <w:color w:val="000000" w:themeColor="text1"/>
          <w:szCs w:val="21"/>
        </w:rPr>
      </w:pPr>
      <w:r w:rsidRPr="00321560">
        <w:rPr>
          <w:color w:val="000000" w:themeColor="text1"/>
          <w:szCs w:val="21"/>
        </w:rPr>
        <w:t>式中</w:t>
      </w:r>
      <w:r w:rsidR="001161D4" w:rsidRPr="00321560">
        <w:rPr>
          <w:rFonts w:hint="eastAsia"/>
          <w:color w:val="000000" w:themeColor="text1"/>
          <w:szCs w:val="21"/>
        </w:rPr>
        <w:t>：</w:t>
      </w:r>
      <w:r w:rsidR="000B53C0">
        <w:rPr>
          <w:rFonts w:hint="eastAsia"/>
          <w:color w:val="000000" w:themeColor="text1"/>
          <w:szCs w:val="21"/>
        </w:rPr>
        <w:t xml:space="preserve">     </w:t>
      </w:r>
      <w:r w:rsidRPr="00321560">
        <w:rPr>
          <w:i/>
          <w:color w:val="000000" w:themeColor="text1"/>
          <w:szCs w:val="21"/>
        </w:rPr>
        <w:t>q</w:t>
      </w:r>
      <w:r w:rsidRPr="00321560">
        <w:rPr>
          <w:color w:val="000000" w:themeColor="text1"/>
          <w:szCs w:val="21"/>
          <w:vertAlign w:val="subscript"/>
        </w:rPr>
        <w:t>K</w:t>
      </w:r>
      <w:r w:rsidRPr="00321560">
        <w:rPr>
          <w:rFonts w:hint="eastAsia"/>
          <w:color w:val="000000" w:themeColor="text1"/>
          <w:szCs w:val="21"/>
        </w:rPr>
        <w:t>—</w:t>
      </w:r>
      <w:r w:rsidRPr="00321560">
        <w:rPr>
          <w:color w:val="000000" w:themeColor="text1"/>
          <w:szCs w:val="21"/>
        </w:rPr>
        <w:t>作用在单元组合立柱上的线荷载标准值(N/mm)；</w:t>
      </w:r>
    </w:p>
    <w:p w:rsidR="002719DC" w:rsidRPr="00321560" w:rsidRDefault="002719DC" w:rsidP="000B53C0">
      <w:pPr>
        <w:spacing w:before="93" w:after="93" w:line="360" w:lineRule="atLeast"/>
        <w:ind w:firstLineChars="500" w:firstLine="1050"/>
        <w:rPr>
          <w:color w:val="000000" w:themeColor="text1"/>
          <w:szCs w:val="21"/>
        </w:rPr>
      </w:pPr>
      <w:r w:rsidRPr="00321560">
        <w:rPr>
          <w:i/>
          <w:color w:val="000000" w:themeColor="text1"/>
          <w:szCs w:val="21"/>
        </w:rPr>
        <w:t>q</w:t>
      </w:r>
      <w:r w:rsidRPr="00321560">
        <w:rPr>
          <w:color w:val="000000" w:themeColor="text1"/>
          <w:szCs w:val="21"/>
          <w:vertAlign w:val="subscript"/>
        </w:rPr>
        <w:t>1K</w:t>
      </w:r>
      <w:r w:rsidRPr="00321560">
        <w:rPr>
          <w:color w:val="000000" w:themeColor="text1"/>
          <w:szCs w:val="21"/>
        </w:rPr>
        <w:t>、</w:t>
      </w:r>
      <w:r w:rsidRPr="00321560">
        <w:rPr>
          <w:i/>
          <w:color w:val="000000" w:themeColor="text1"/>
          <w:szCs w:val="21"/>
        </w:rPr>
        <w:t>q</w:t>
      </w:r>
      <w:r w:rsidRPr="00321560">
        <w:rPr>
          <w:color w:val="000000" w:themeColor="text1"/>
          <w:szCs w:val="21"/>
          <w:vertAlign w:val="subscript"/>
        </w:rPr>
        <w:t>2K</w:t>
      </w:r>
      <w:r w:rsidRPr="00321560">
        <w:rPr>
          <w:rFonts w:hint="eastAsia"/>
          <w:color w:val="000000" w:themeColor="text1"/>
          <w:szCs w:val="21"/>
        </w:rPr>
        <w:t>—</w:t>
      </w:r>
      <w:r w:rsidRPr="00321560">
        <w:rPr>
          <w:color w:val="000000" w:themeColor="text1"/>
          <w:szCs w:val="21"/>
        </w:rPr>
        <w:t>分配到左、右立柱上的线荷载标准值(N/mm)；</w:t>
      </w:r>
    </w:p>
    <w:p w:rsidR="002719DC" w:rsidRPr="00321560" w:rsidRDefault="002719DC" w:rsidP="000B53C0">
      <w:pPr>
        <w:spacing w:before="93" w:after="93" w:line="320" w:lineRule="exact"/>
        <w:ind w:firstLineChars="550" w:firstLine="1155"/>
        <w:rPr>
          <w:color w:val="000000" w:themeColor="text1"/>
          <w:szCs w:val="21"/>
        </w:rPr>
      </w:pPr>
      <w:r w:rsidRPr="00321560">
        <w:rPr>
          <w:i/>
          <w:color w:val="000000" w:themeColor="text1"/>
          <w:szCs w:val="21"/>
        </w:rPr>
        <w:t>I</w:t>
      </w:r>
      <w:r w:rsidRPr="00321560">
        <w:rPr>
          <w:color w:val="000000" w:themeColor="text1"/>
          <w:szCs w:val="21"/>
          <w:vertAlign w:val="subscript"/>
        </w:rPr>
        <w:t>1</w:t>
      </w:r>
      <w:r w:rsidRPr="00321560">
        <w:rPr>
          <w:color w:val="000000" w:themeColor="text1"/>
          <w:szCs w:val="21"/>
        </w:rPr>
        <w:t>、</w:t>
      </w:r>
      <w:r w:rsidRPr="00321560">
        <w:rPr>
          <w:i/>
          <w:color w:val="000000" w:themeColor="text1"/>
          <w:szCs w:val="21"/>
        </w:rPr>
        <w:t>I</w:t>
      </w:r>
      <w:r w:rsidRPr="00321560">
        <w:rPr>
          <w:color w:val="000000" w:themeColor="text1"/>
          <w:szCs w:val="21"/>
          <w:vertAlign w:val="subscript"/>
        </w:rPr>
        <w:t>2</w:t>
      </w:r>
      <w:r w:rsidRPr="00321560">
        <w:rPr>
          <w:rFonts w:hint="eastAsia"/>
          <w:color w:val="000000" w:themeColor="text1"/>
          <w:szCs w:val="21"/>
        </w:rPr>
        <w:t>—</w:t>
      </w:r>
      <w:r w:rsidRPr="00321560">
        <w:rPr>
          <w:color w:val="000000" w:themeColor="text1"/>
          <w:szCs w:val="21"/>
        </w:rPr>
        <w:t>左、右立柱沿计算方向的毛截面惯性矩(mm</w:t>
      </w:r>
      <w:r w:rsidRPr="00321560">
        <w:rPr>
          <w:color w:val="000000" w:themeColor="text1"/>
          <w:szCs w:val="21"/>
          <w:vertAlign w:val="superscript"/>
        </w:rPr>
        <w:t>4</w:t>
      </w:r>
      <w:r w:rsidRPr="00321560">
        <w:rPr>
          <w:color w:val="000000" w:themeColor="text1"/>
          <w:szCs w:val="21"/>
        </w:rPr>
        <w:t>)</w:t>
      </w:r>
      <w:r w:rsidRPr="00321560">
        <w:rPr>
          <w:rFonts w:hint="eastAsia"/>
          <w:bCs/>
          <w:color w:val="000000" w:themeColor="text1"/>
          <w:szCs w:val="21"/>
        </w:rPr>
        <w:t>。</w:t>
      </w:r>
    </w:p>
    <w:p w:rsidR="002719DC" w:rsidRPr="00321560" w:rsidRDefault="002719DC" w:rsidP="001161D4">
      <w:pPr>
        <w:pStyle w:val="afc"/>
        <w:rPr>
          <w:color w:val="000000" w:themeColor="text1"/>
        </w:rPr>
      </w:pPr>
      <w:r w:rsidRPr="00321560">
        <w:rPr>
          <w:color w:val="000000" w:themeColor="text1"/>
        </w:rPr>
        <w:t>无确保左、右立柱协同变形的构造措施</w:t>
      </w:r>
      <w:r w:rsidRPr="00321560">
        <w:rPr>
          <w:rFonts w:hint="eastAsia"/>
          <w:color w:val="000000" w:themeColor="text1"/>
        </w:rPr>
        <w:t>时</w:t>
      </w:r>
      <w:r w:rsidRPr="00321560">
        <w:rPr>
          <w:color w:val="000000" w:themeColor="text1"/>
        </w:rPr>
        <w:t>，应根据各自承担的荷载及作用计算。</w:t>
      </w:r>
    </w:p>
    <w:p w:rsidR="002719DC" w:rsidRPr="00321560" w:rsidRDefault="002719DC" w:rsidP="00C5499B">
      <w:pPr>
        <w:pStyle w:val="a4"/>
        <w:rPr>
          <w:color w:val="000000" w:themeColor="text1"/>
        </w:rPr>
      </w:pPr>
      <w:r w:rsidRPr="00321560">
        <w:rPr>
          <w:color w:val="000000" w:themeColor="text1"/>
        </w:rPr>
        <w:t>开口型材的整体稳定</w:t>
      </w:r>
      <w:r w:rsidRPr="00321560">
        <w:rPr>
          <w:rFonts w:hint="eastAsia"/>
          <w:color w:val="000000" w:themeColor="text1"/>
        </w:rPr>
        <w:t>性</w:t>
      </w:r>
      <w:r w:rsidRPr="00321560">
        <w:rPr>
          <w:color w:val="000000" w:themeColor="text1"/>
        </w:rPr>
        <w:t>可采用有限元方法计算，也可根据</w:t>
      </w:r>
      <w:r w:rsidRPr="00321560">
        <w:rPr>
          <w:rFonts w:hint="eastAsia"/>
          <w:color w:val="000000" w:themeColor="text1"/>
        </w:rPr>
        <w:t>现行国家标准</w:t>
      </w:r>
      <w:r w:rsidRPr="00321560">
        <w:rPr>
          <w:color w:val="000000" w:themeColor="text1"/>
        </w:rPr>
        <w:t>《铝合金结构设计规范》GB50429</w:t>
      </w:r>
      <w:r w:rsidRPr="00321560">
        <w:rPr>
          <w:rFonts w:hint="eastAsia"/>
          <w:color w:val="000000" w:themeColor="text1"/>
        </w:rPr>
        <w:t>的规定</w:t>
      </w:r>
      <w:r w:rsidRPr="00321560">
        <w:rPr>
          <w:color w:val="000000" w:themeColor="text1"/>
        </w:rPr>
        <w:t>计算</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明框单元板块</w:t>
      </w:r>
      <w:r w:rsidRPr="00321560">
        <w:rPr>
          <w:rFonts w:hint="eastAsia"/>
          <w:color w:val="000000" w:themeColor="text1"/>
        </w:rPr>
        <w:t>的龙骨采用</w:t>
      </w:r>
      <w:r w:rsidRPr="00321560">
        <w:rPr>
          <w:color w:val="000000" w:themeColor="text1"/>
        </w:rPr>
        <w:t>隔热</w:t>
      </w:r>
      <w:r w:rsidRPr="00321560">
        <w:rPr>
          <w:rFonts w:hint="eastAsia"/>
          <w:color w:val="000000" w:themeColor="text1"/>
        </w:rPr>
        <w:t>型材</w:t>
      </w:r>
      <w:r w:rsidRPr="00321560">
        <w:rPr>
          <w:color w:val="000000" w:themeColor="text1"/>
        </w:rPr>
        <w:t>时，</w:t>
      </w:r>
      <w:r w:rsidRPr="00321560">
        <w:rPr>
          <w:rFonts w:hint="eastAsia"/>
          <w:color w:val="000000" w:themeColor="text1"/>
        </w:rPr>
        <w:t>玻璃应采用结构胶与隔热型材的主要受力部分牢固粘接。明框单元体幕墙使用铝扣条安装玻璃的，须设计可靠的防脱构造措施。玻璃与型材之间的间隙应满足注胶要求且不小于8mm，并应大于立柱与玻璃之间的侧向相对变形值，当此间隙采用密封胶密封时，密封胶应有相应的变位能力。</w:t>
      </w:r>
    </w:p>
    <w:p w:rsidR="002719DC" w:rsidRPr="00321560" w:rsidRDefault="002719DC" w:rsidP="00DB0AC1">
      <w:pPr>
        <w:spacing w:before="93" w:after="93"/>
        <w:ind w:firstLine="420"/>
        <w:jc w:val="center"/>
        <w:rPr>
          <w:rFonts w:ascii="华文楷体" w:eastAsia="华文楷体" w:hAnsi="华文楷体"/>
          <w:color w:val="000000" w:themeColor="text1"/>
          <w:sz w:val="18"/>
          <w:szCs w:val="18"/>
        </w:rPr>
      </w:pPr>
      <w:r w:rsidRPr="00321560">
        <w:rPr>
          <w:rFonts w:ascii="Calibri" w:hAnsi="Calibri"/>
          <w:noProof/>
          <w:color w:val="000000" w:themeColor="text1"/>
        </w:rPr>
        <w:drawing>
          <wp:inline distT="0" distB="0" distL="0" distR="0">
            <wp:extent cx="2114820" cy="1628488"/>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9" cstate="print">
                      <a:extLst>
                        <a:ext uri="{28A0092B-C50C-407E-A947-70E740481C1C}">
                          <a14:useLocalDpi xmlns:a14="http://schemas.microsoft.com/office/drawing/2010/main" val="0"/>
                        </a:ext>
                      </a:extLst>
                    </a:blip>
                    <a:stretch>
                      <a:fillRect/>
                    </a:stretch>
                  </pic:blipFill>
                  <pic:spPr>
                    <a:xfrm>
                      <a:off x="0" y="0"/>
                      <a:ext cx="2120820" cy="1633108"/>
                    </a:xfrm>
                    <a:prstGeom prst="rect">
                      <a:avLst/>
                    </a:prstGeom>
                  </pic:spPr>
                </pic:pic>
              </a:graphicData>
            </a:graphic>
          </wp:inline>
        </w:drawing>
      </w:r>
      <w:r w:rsidRPr="00321560">
        <w:rPr>
          <w:rFonts w:ascii="Calibri" w:hAnsi="Calibri"/>
          <w:noProof/>
          <w:color w:val="000000" w:themeColor="text1"/>
        </w:rPr>
        <w:drawing>
          <wp:inline distT="0" distB="0" distL="0" distR="0">
            <wp:extent cx="2002146" cy="1693490"/>
            <wp:effectExtent l="0" t="0" r="0"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0" cstate="print">
                      <a:extLst>
                        <a:ext uri="{28A0092B-C50C-407E-A947-70E740481C1C}">
                          <a14:useLocalDpi xmlns:a14="http://schemas.microsoft.com/office/drawing/2010/main" val="0"/>
                        </a:ext>
                      </a:extLst>
                    </a:blip>
                    <a:stretch>
                      <a:fillRect/>
                    </a:stretch>
                  </pic:blipFill>
                  <pic:spPr>
                    <a:xfrm>
                      <a:off x="0" y="0"/>
                      <a:ext cx="2011788" cy="1701646"/>
                    </a:xfrm>
                    <a:prstGeom prst="rect">
                      <a:avLst/>
                    </a:prstGeom>
                  </pic:spPr>
                </pic:pic>
              </a:graphicData>
            </a:graphic>
          </wp:inline>
        </w:drawing>
      </w:r>
    </w:p>
    <w:p w:rsidR="002719DC" w:rsidRPr="00321560" w:rsidRDefault="002719DC" w:rsidP="00DB0AC1">
      <w:pPr>
        <w:spacing w:before="93" w:after="93"/>
        <w:ind w:firstLine="360"/>
        <w:jc w:val="center"/>
        <w:rPr>
          <w:rFonts w:ascii="华文楷体" w:eastAsia="华文楷体" w:hAnsi="华文楷体"/>
          <w:color w:val="000000" w:themeColor="text1"/>
          <w:sz w:val="18"/>
          <w:szCs w:val="18"/>
        </w:rPr>
      </w:pPr>
      <w:r w:rsidRPr="00321560">
        <w:rPr>
          <w:rFonts w:ascii="华文楷体" w:eastAsia="华文楷体" w:hAnsi="华文楷体" w:hint="eastAsia"/>
          <w:color w:val="000000" w:themeColor="text1"/>
          <w:sz w:val="18"/>
          <w:szCs w:val="18"/>
        </w:rPr>
        <w:t>a穿条式型材                  b浇注式型材</w:t>
      </w:r>
    </w:p>
    <w:p w:rsidR="002719DC" w:rsidRPr="00321560" w:rsidRDefault="002719DC" w:rsidP="002848A0">
      <w:pPr>
        <w:pStyle w:val="ae"/>
        <w:rPr>
          <w:color w:val="000000" w:themeColor="text1"/>
        </w:rPr>
      </w:pPr>
      <w:r w:rsidRPr="00321560">
        <w:rPr>
          <w:rFonts w:hint="eastAsia"/>
          <w:color w:val="000000" w:themeColor="text1"/>
        </w:rPr>
        <w:t>明框</w:t>
      </w:r>
      <w:r w:rsidRPr="00321560">
        <w:rPr>
          <w:color w:val="000000" w:themeColor="text1"/>
        </w:rPr>
        <w:t>单元式</w:t>
      </w:r>
      <w:r w:rsidRPr="00321560">
        <w:rPr>
          <w:rFonts w:hint="eastAsia"/>
          <w:color w:val="000000" w:themeColor="text1"/>
        </w:rPr>
        <w:t>幕墙玻璃安装</w:t>
      </w:r>
    </w:p>
    <w:p w:rsidR="002719DC" w:rsidRPr="00321560" w:rsidRDefault="002719DC" w:rsidP="002719DC">
      <w:pPr>
        <w:spacing w:before="93" w:after="93" w:line="320" w:lineRule="exact"/>
        <w:ind w:firstLine="360"/>
        <w:rPr>
          <w:rFonts w:ascii="仿宋" w:eastAsia="仿宋" w:hAnsi="仿宋"/>
          <w:color w:val="000000" w:themeColor="text1"/>
          <w:szCs w:val="21"/>
        </w:rPr>
      </w:pPr>
      <w:r w:rsidRPr="00321560">
        <w:rPr>
          <w:rFonts w:ascii="华文楷体" w:eastAsia="华文楷体" w:hAnsi="华文楷体" w:hint="eastAsia"/>
          <w:color w:val="000000" w:themeColor="text1"/>
          <w:sz w:val="18"/>
          <w:szCs w:val="18"/>
        </w:rPr>
        <w:t>1-结构胶；2-隔热型材；3-机械防脱螺钉；4-铝合金扣条；5-玻璃安装胶条；D-玻璃与型材之间的间隙</w:t>
      </w:r>
    </w:p>
    <w:p w:rsidR="002719DC" w:rsidRPr="00321560" w:rsidRDefault="002719DC" w:rsidP="00C5499B">
      <w:pPr>
        <w:pStyle w:val="a4"/>
        <w:rPr>
          <w:color w:val="000000" w:themeColor="text1"/>
        </w:rPr>
      </w:pPr>
      <w:r w:rsidRPr="00321560">
        <w:rPr>
          <w:rFonts w:hint="eastAsia"/>
          <w:color w:val="000000" w:themeColor="text1"/>
        </w:rPr>
        <w:t>大板块、复杂板块设计</w:t>
      </w:r>
    </w:p>
    <w:p w:rsidR="002719DC" w:rsidRPr="00321560" w:rsidRDefault="002719DC" w:rsidP="002719DC">
      <w:pPr>
        <w:spacing w:before="93" w:after="93"/>
        <w:ind w:leftChars="52" w:left="109" w:firstLine="420"/>
        <w:rPr>
          <w:color w:val="000000" w:themeColor="text1"/>
          <w:szCs w:val="21"/>
        </w:rPr>
      </w:pPr>
      <w:r w:rsidRPr="00321560">
        <w:rPr>
          <w:rStyle w:val="Charf"/>
          <w:color w:val="000000" w:themeColor="text1"/>
        </w:rPr>
        <w:t>1</w:t>
      </w:r>
      <w:r w:rsidRPr="00321560">
        <w:rPr>
          <w:rFonts w:hint="eastAsia"/>
          <w:color w:val="000000" w:themeColor="text1"/>
          <w:szCs w:val="21"/>
        </w:rPr>
        <w:t>宽度超过2米的大板块及有中立柱的复杂单元板块宜整体建模计算复核，各连接点的刚接、铰接假定应与实际情况相符。横梁立柱间直接由螺钉连接的节点宜按铰接考虑，必要时宜增设辅助连接件加强处理；</w:t>
      </w:r>
    </w:p>
    <w:p w:rsidR="002719DC" w:rsidRPr="00321560" w:rsidRDefault="002719DC" w:rsidP="002719DC">
      <w:pPr>
        <w:spacing w:before="93" w:after="93"/>
        <w:ind w:leftChars="52" w:left="109" w:firstLine="420"/>
        <w:rPr>
          <w:color w:val="000000" w:themeColor="text1"/>
          <w:szCs w:val="21"/>
        </w:rPr>
      </w:pPr>
      <w:r w:rsidRPr="00321560">
        <w:rPr>
          <w:rStyle w:val="Charf"/>
          <w:color w:val="000000" w:themeColor="text1"/>
        </w:rPr>
        <w:t>2</w:t>
      </w:r>
      <w:r w:rsidRPr="00321560">
        <w:rPr>
          <w:rFonts w:hint="eastAsia"/>
          <w:color w:val="000000" w:themeColor="text1"/>
          <w:szCs w:val="21"/>
        </w:rPr>
        <w:t>对于复杂造型、不规则单元体及转角单元体幕墙设计时应提高整体刚度。使用与桁架结构结合设计的单元体板块，桁架宜直接与主体结构进行连接。单元体框架连接构造应专设辅助连接件加强，必要时可设置板内支撑系统，强化整体和角部构造；</w:t>
      </w:r>
    </w:p>
    <w:p w:rsidR="002719DC" w:rsidRPr="00321560" w:rsidRDefault="002719DC" w:rsidP="002719DC">
      <w:pPr>
        <w:spacing w:before="93" w:after="93"/>
        <w:ind w:leftChars="52" w:left="109" w:firstLine="420"/>
        <w:rPr>
          <w:color w:val="000000" w:themeColor="text1"/>
          <w:szCs w:val="21"/>
        </w:rPr>
      </w:pPr>
      <w:r w:rsidRPr="00321560">
        <w:rPr>
          <w:rStyle w:val="Charf"/>
          <w:color w:val="000000" w:themeColor="text1"/>
        </w:rPr>
        <w:t>3</w:t>
      </w:r>
      <w:r w:rsidRPr="00321560">
        <w:rPr>
          <w:rFonts w:hint="eastAsia"/>
          <w:color w:val="000000" w:themeColor="text1"/>
          <w:szCs w:val="21"/>
        </w:rPr>
        <w:t>以中立柱、左右立柱为主要传力构件时，中立柱与上下横梁的连接、上下横梁与左右立柱的连接应安全可靠，应分别复核吊装和使用状态下的承载能力，中立柱宜直接固定在主体结构上；</w:t>
      </w:r>
    </w:p>
    <w:p w:rsidR="002719DC" w:rsidRPr="00321560" w:rsidRDefault="002719DC" w:rsidP="002719DC">
      <w:pPr>
        <w:spacing w:before="93" w:after="93"/>
        <w:ind w:leftChars="52" w:left="109" w:firstLine="420"/>
        <w:rPr>
          <w:color w:val="000000" w:themeColor="text1"/>
          <w:szCs w:val="21"/>
        </w:rPr>
      </w:pPr>
      <w:r w:rsidRPr="00321560">
        <w:rPr>
          <w:rStyle w:val="Charf"/>
          <w:color w:val="000000" w:themeColor="text1"/>
        </w:rPr>
        <w:lastRenderedPageBreak/>
        <w:t>4</w:t>
      </w:r>
      <w:r w:rsidRPr="00321560">
        <w:rPr>
          <w:rFonts w:hint="eastAsia"/>
          <w:color w:val="000000" w:themeColor="text1"/>
          <w:szCs w:val="21"/>
        </w:rPr>
        <w:t>转角处单元式幕墙必须保持防水连续性，应根据板块的位移伸缩方法进行设置连接挂件与过桥料。转角采用分体单元时，转角处一侧的单元板块应限制平面内的水平位移；采用整体单元时，单元板块应限制平面内的水平位移。</w:t>
      </w:r>
    </w:p>
    <w:p w:rsidR="002719DC" w:rsidRPr="00321560" w:rsidRDefault="002719DC" w:rsidP="00C5499B">
      <w:pPr>
        <w:pStyle w:val="a4"/>
        <w:rPr>
          <w:color w:val="000000" w:themeColor="text1"/>
        </w:rPr>
      </w:pPr>
      <w:r w:rsidRPr="00321560">
        <w:rPr>
          <w:rFonts w:hint="eastAsia"/>
          <w:color w:val="000000" w:themeColor="text1"/>
        </w:rPr>
        <w:t>带外装饰条的单元体幕墙设计</w:t>
      </w:r>
    </w:p>
    <w:p w:rsidR="002719DC" w:rsidRPr="00321560" w:rsidRDefault="002719DC" w:rsidP="0027558F">
      <w:pPr>
        <w:pStyle w:val="afc"/>
        <w:numPr>
          <w:ilvl w:val="0"/>
          <w:numId w:val="85"/>
        </w:numPr>
        <w:rPr>
          <w:color w:val="000000" w:themeColor="text1"/>
        </w:rPr>
      </w:pPr>
      <w:r w:rsidRPr="00321560">
        <w:rPr>
          <w:rFonts w:hint="eastAsia"/>
          <w:color w:val="000000" w:themeColor="text1"/>
        </w:rPr>
        <w:t>固定外装饰条的立柱、横梁应能独立承受装饰条、面板传递的拉力、剪力、双向弯矩、扭矩等共同作用；</w:t>
      </w:r>
    </w:p>
    <w:p w:rsidR="002719DC" w:rsidRPr="00321560" w:rsidRDefault="002719DC" w:rsidP="00DB0AC1">
      <w:pPr>
        <w:pStyle w:val="afc"/>
        <w:rPr>
          <w:color w:val="000000" w:themeColor="text1"/>
        </w:rPr>
      </w:pPr>
      <w:r w:rsidRPr="00321560">
        <w:rPr>
          <w:rFonts w:hint="eastAsia"/>
          <w:color w:val="000000" w:themeColor="text1"/>
        </w:rPr>
        <w:t>装饰条宜固定在左右立柱或上下横梁中刚度较大的型材上。立柱、横梁插接部位的厚度应能有效传递、协调公母型材上的荷载，确保公母型材的协调变形；</w:t>
      </w:r>
    </w:p>
    <w:p w:rsidR="002719DC" w:rsidRPr="00321560" w:rsidRDefault="002719DC" w:rsidP="00DB0AC1">
      <w:pPr>
        <w:pStyle w:val="afc"/>
        <w:rPr>
          <w:color w:val="000000" w:themeColor="text1"/>
        </w:rPr>
      </w:pPr>
      <w:r w:rsidRPr="00321560">
        <w:rPr>
          <w:rFonts w:hint="eastAsia"/>
          <w:color w:val="000000" w:themeColor="text1"/>
        </w:rPr>
        <w:t>外挑装饰条的尺寸自</w:t>
      </w:r>
      <w:r w:rsidRPr="00321560">
        <w:rPr>
          <w:color w:val="000000" w:themeColor="text1"/>
        </w:rPr>
        <w:t>面板外侧算</w:t>
      </w:r>
      <w:r w:rsidRPr="00321560">
        <w:rPr>
          <w:rFonts w:hint="eastAsia"/>
          <w:color w:val="000000" w:themeColor="text1"/>
        </w:rPr>
        <w:t>起</w:t>
      </w:r>
      <w:r w:rsidRPr="00321560">
        <w:rPr>
          <w:color w:val="000000" w:themeColor="text1"/>
        </w:rPr>
        <w:t>，</w:t>
      </w:r>
      <w:r w:rsidRPr="00321560">
        <w:rPr>
          <w:rFonts w:hint="eastAsia"/>
          <w:color w:val="000000" w:themeColor="text1"/>
        </w:rPr>
        <w:t>悬挑尺度不宜大于</w:t>
      </w:r>
      <w:r w:rsidRPr="00321560">
        <w:rPr>
          <w:color w:val="000000" w:themeColor="text1"/>
        </w:rPr>
        <w:t>300mm，不应大于600mm。超过上述尺度的装饰构件或遮阳构件，宜直接固定在主体结构上</w:t>
      </w:r>
      <w:r w:rsidRPr="00321560">
        <w:rPr>
          <w:rFonts w:hint="eastAsia"/>
          <w:color w:val="000000" w:themeColor="text1"/>
        </w:rPr>
        <w:t>；</w:t>
      </w:r>
    </w:p>
    <w:p w:rsidR="002719DC" w:rsidRPr="00321560" w:rsidRDefault="002719DC" w:rsidP="00DB0AC1">
      <w:pPr>
        <w:pStyle w:val="afc"/>
        <w:rPr>
          <w:color w:val="000000" w:themeColor="text1"/>
        </w:rPr>
      </w:pPr>
      <w:r w:rsidRPr="00321560">
        <w:rPr>
          <w:rFonts w:hint="eastAsia"/>
          <w:color w:val="000000" w:themeColor="text1"/>
        </w:rPr>
        <w:t>装饰条连接宜采用螺栓固定。可按构造和受力需要，采用单排或双排螺栓固定。外装饰条连接件应安全牢固；</w:t>
      </w:r>
    </w:p>
    <w:p w:rsidR="002719DC" w:rsidRPr="00321560" w:rsidRDefault="002719DC" w:rsidP="00DB0AC1">
      <w:pPr>
        <w:pStyle w:val="afc"/>
        <w:rPr>
          <w:color w:val="000000" w:themeColor="text1"/>
        </w:rPr>
      </w:pPr>
      <w:r w:rsidRPr="00321560">
        <w:rPr>
          <w:rFonts w:hint="eastAsia"/>
          <w:color w:val="000000" w:themeColor="text1"/>
        </w:rPr>
        <w:t>外装饰条不宜设计有铝合金扣条，易脱落；当设有铝合金扣条时，应采取有效的机械防脱措施；</w:t>
      </w:r>
    </w:p>
    <w:p w:rsidR="002719DC" w:rsidRPr="00321560" w:rsidRDefault="002719DC" w:rsidP="00DB0AC1">
      <w:pPr>
        <w:pStyle w:val="afc"/>
        <w:rPr>
          <w:color w:val="000000" w:themeColor="text1"/>
        </w:rPr>
      </w:pPr>
      <w:r w:rsidRPr="00321560">
        <w:rPr>
          <w:rFonts w:hint="eastAsia"/>
          <w:color w:val="000000" w:themeColor="text1"/>
        </w:rPr>
        <w:t>外装饰条宜设计有垂直或者水平定位措施；</w:t>
      </w:r>
    </w:p>
    <w:p w:rsidR="002719DC" w:rsidRPr="00321560" w:rsidRDefault="002719DC" w:rsidP="00DB0AC1">
      <w:pPr>
        <w:pStyle w:val="afc"/>
        <w:rPr>
          <w:color w:val="000000" w:themeColor="text1"/>
        </w:rPr>
      </w:pPr>
      <w:r w:rsidRPr="00321560">
        <w:rPr>
          <w:rFonts w:hint="eastAsia"/>
          <w:color w:val="000000" w:themeColor="text1"/>
        </w:rPr>
        <w:t>单元板块底部应有防侧向滑移的措施，并能承受作用于其上的侧向荷载；</w:t>
      </w:r>
    </w:p>
    <w:p w:rsidR="002719DC" w:rsidRPr="00321560" w:rsidRDefault="002719DC" w:rsidP="00DB0AC1">
      <w:pPr>
        <w:pStyle w:val="afc"/>
        <w:rPr>
          <w:color w:val="000000" w:themeColor="text1"/>
        </w:rPr>
      </w:pPr>
      <w:r w:rsidRPr="00321560">
        <w:rPr>
          <w:rFonts w:hint="eastAsia"/>
          <w:color w:val="000000" w:themeColor="text1"/>
        </w:rPr>
        <w:t>横梁与立柱的连接节点及截面设计，应考虑来自装饰构件的荷载所</w:t>
      </w:r>
      <w:r w:rsidRPr="00321560">
        <w:rPr>
          <w:color w:val="000000" w:themeColor="text1"/>
        </w:rPr>
        <w:t>产生的</w:t>
      </w:r>
      <w:r w:rsidRPr="00321560">
        <w:rPr>
          <w:rFonts w:hint="eastAsia"/>
          <w:color w:val="000000" w:themeColor="text1"/>
        </w:rPr>
        <w:t>拉力</w:t>
      </w:r>
      <w:r w:rsidRPr="00321560">
        <w:rPr>
          <w:color w:val="000000" w:themeColor="text1"/>
        </w:rPr>
        <w:t>、剪力和扭矩</w:t>
      </w:r>
      <w:r w:rsidRPr="00321560">
        <w:rPr>
          <w:rFonts w:hint="eastAsia"/>
          <w:color w:val="000000" w:themeColor="text1"/>
        </w:rPr>
        <w:t>，必要时连接节点宜增设辅助连接件加强处理；</w:t>
      </w:r>
    </w:p>
    <w:p w:rsidR="002719DC" w:rsidRPr="00321560" w:rsidRDefault="002719DC" w:rsidP="00DB0AC1">
      <w:pPr>
        <w:pStyle w:val="afc"/>
        <w:rPr>
          <w:color w:val="000000" w:themeColor="text1"/>
        </w:rPr>
      </w:pPr>
      <w:r w:rsidRPr="00321560">
        <w:rPr>
          <w:rFonts w:hint="eastAsia"/>
          <w:color w:val="000000" w:themeColor="text1"/>
        </w:rPr>
        <w:t>装饰条</w:t>
      </w:r>
      <w:r w:rsidRPr="00321560">
        <w:rPr>
          <w:color w:val="000000" w:themeColor="text1"/>
        </w:rPr>
        <w:t>应独立承受自身</w:t>
      </w:r>
      <w:r w:rsidRPr="00321560">
        <w:rPr>
          <w:rFonts w:hint="eastAsia"/>
          <w:color w:val="000000" w:themeColor="text1"/>
        </w:rPr>
        <w:t>所</w:t>
      </w:r>
      <w:r w:rsidRPr="00321560">
        <w:rPr>
          <w:color w:val="000000" w:themeColor="text1"/>
        </w:rPr>
        <w:t>负担的荷载和作用，满足强度和刚度要求。</w:t>
      </w:r>
      <w:r w:rsidRPr="00321560">
        <w:rPr>
          <w:rFonts w:hint="eastAsia"/>
          <w:color w:val="000000" w:themeColor="text1"/>
        </w:rPr>
        <w:t>装饰条</w:t>
      </w:r>
      <w:r w:rsidRPr="00321560">
        <w:rPr>
          <w:color w:val="000000" w:themeColor="text1"/>
        </w:rPr>
        <w:t>不</w:t>
      </w:r>
      <w:r w:rsidRPr="00321560">
        <w:rPr>
          <w:rFonts w:hint="eastAsia"/>
          <w:color w:val="000000" w:themeColor="text1"/>
        </w:rPr>
        <w:t>宜</w:t>
      </w:r>
      <w:r w:rsidRPr="00321560">
        <w:rPr>
          <w:color w:val="000000" w:themeColor="text1"/>
        </w:rPr>
        <w:t>与梁</w:t>
      </w:r>
      <w:r w:rsidRPr="00321560">
        <w:rPr>
          <w:rFonts w:hint="eastAsia"/>
          <w:color w:val="000000" w:themeColor="text1"/>
        </w:rPr>
        <w:t>、</w:t>
      </w:r>
      <w:r w:rsidRPr="00321560">
        <w:rPr>
          <w:color w:val="000000" w:themeColor="text1"/>
        </w:rPr>
        <w:t>柱</w:t>
      </w:r>
      <w:r w:rsidRPr="00321560">
        <w:rPr>
          <w:rFonts w:hint="eastAsia"/>
          <w:color w:val="000000" w:themeColor="text1"/>
        </w:rPr>
        <w:t>组成</w:t>
      </w:r>
      <w:r w:rsidRPr="00321560">
        <w:rPr>
          <w:color w:val="000000" w:themeColor="text1"/>
        </w:rPr>
        <w:t>复合构件受力</w:t>
      </w:r>
      <w:r w:rsidRPr="00321560">
        <w:rPr>
          <w:rFonts w:hint="eastAsia"/>
          <w:color w:val="000000" w:themeColor="text1"/>
        </w:rPr>
        <w:t>；</w:t>
      </w:r>
    </w:p>
    <w:p w:rsidR="002719DC" w:rsidRPr="00321560" w:rsidRDefault="002719DC" w:rsidP="00DB0AC1">
      <w:pPr>
        <w:pStyle w:val="afc"/>
        <w:rPr>
          <w:color w:val="000000" w:themeColor="text1"/>
        </w:rPr>
      </w:pPr>
      <w:r w:rsidRPr="00321560">
        <w:rPr>
          <w:rFonts w:hint="eastAsia"/>
          <w:color w:val="000000" w:themeColor="text1"/>
        </w:rPr>
        <w:t>外装饰条设计宜考虑外装饰条内的孔洞引起的风噪声；</w:t>
      </w:r>
    </w:p>
    <w:p w:rsidR="002719DC" w:rsidRPr="00321560" w:rsidRDefault="002719DC" w:rsidP="00DB0AC1">
      <w:pPr>
        <w:pStyle w:val="afc"/>
        <w:rPr>
          <w:color w:val="000000" w:themeColor="text1"/>
        </w:rPr>
      </w:pPr>
      <w:r w:rsidRPr="00321560">
        <w:rPr>
          <w:rFonts w:hint="eastAsia"/>
          <w:color w:val="000000" w:themeColor="text1"/>
        </w:rPr>
        <w:t>连接件与埋件系统需有抗侧向荷载措施。</w:t>
      </w:r>
    </w:p>
    <w:p w:rsidR="002719DC" w:rsidRPr="00321560" w:rsidRDefault="002719DC" w:rsidP="00C5499B">
      <w:pPr>
        <w:pStyle w:val="a4"/>
        <w:rPr>
          <w:color w:val="000000" w:themeColor="text1"/>
        </w:rPr>
      </w:pPr>
      <w:r w:rsidRPr="00321560">
        <w:rPr>
          <w:rFonts w:hint="eastAsia"/>
          <w:color w:val="000000" w:themeColor="text1"/>
        </w:rPr>
        <w:t>可维护设计</w:t>
      </w:r>
    </w:p>
    <w:p w:rsidR="002719DC" w:rsidRPr="00321560" w:rsidRDefault="002719DC" w:rsidP="0027558F">
      <w:pPr>
        <w:pStyle w:val="afc"/>
        <w:numPr>
          <w:ilvl w:val="0"/>
          <w:numId w:val="86"/>
        </w:numPr>
        <w:rPr>
          <w:color w:val="000000" w:themeColor="text1"/>
        </w:rPr>
      </w:pPr>
      <w:r w:rsidRPr="00321560">
        <w:rPr>
          <w:rFonts w:hint="eastAsia"/>
          <w:color w:val="000000" w:themeColor="text1"/>
        </w:rPr>
        <w:t>幕墙面板设计安装宜便于更换维修，板块应有防滑脱、防坠落的构造措施。宜有供面板拆卸更换用的临时固定构造措施；</w:t>
      </w:r>
    </w:p>
    <w:p w:rsidR="002719DC" w:rsidRPr="00321560" w:rsidRDefault="002719DC" w:rsidP="00DB0AC1">
      <w:pPr>
        <w:pStyle w:val="afc"/>
        <w:rPr>
          <w:color w:val="000000" w:themeColor="text1"/>
        </w:rPr>
      </w:pPr>
      <w:r w:rsidRPr="00321560">
        <w:rPr>
          <w:rFonts w:hint="eastAsia"/>
          <w:color w:val="000000" w:themeColor="text1"/>
        </w:rPr>
        <w:t>单元体幕墙排水不宜直接排水至面板表面，减少在面板及缝隙表面形成水流而造成脏污流痕；</w:t>
      </w:r>
    </w:p>
    <w:p w:rsidR="002719DC" w:rsidRPr="00321560" w:rsidRDefault="002719DC" w:rsidP="00DB0AC1">
      <w:pPr>
        <w:pStyle w:val="afc"/>
        <w:rPr>
          <w:color w:val="000000" w:themeColor="text1"/>
        </w:rPr>
      </w:pPr>
      <w:r w:rsidRPr="00321560">
        <w:rPr>
          <w:rFonts w:hint="eastAsia"/>
          <w:color w:val="000000" w:themeColor="text1"/>
        </w:rPr>
        <w:t>根据建筑设计要求，幕墙设计应与擦窗机设计、灯光设计、透明电子屏、LOGO广告等一起进行，连接位置应牢固可靠，且不应破坏幕墙的防水与节能系统；</w:t>
      </w:r>
    </w:p>
    <w:p w:rsidR="002719DC" w:rsidRPr="00321560" w:rsidRDefault="002719DC" w:rsidP="00DB0AC1">
      <w:pPr>
        <w:pStyle w:val="afc"/>
        <w:rPr>
          <w:color w:val="000000" w:themeColor="text1"/>
        </w:rPr>
      </w:pPr>
      <w:r w:rsidRPr="00321560">
        <w:rPr>
          <w:rFonts w:hint="eastAsia"/>
          <w:color w:val="000000" w:themeColor="text1"/>
        </w:rPr>
        <w:t>擦窗机的防风销及防堕扣索应连接牢固可靠，防风销与防堕扣索应能承受上、下、左、右、外五个方向不小于</w:t>
      </w:r>
      <w:r w:rsidRPr="00321560">
        <w:rPr>
          <w:color w:val="000000" w:themeColor="text1"/>
        </w:rPr>
        <w:t>2.7KN的</w:t>
      </w:r>
      <w:r w:rsidRPr="00321560">
        <w:rPr>
          <w:rFonts w:hint="eastAsia"/>
          <w:color w:val="000000" w:themeColor="text1"/>
        </w:rPr>
        <w:t>短时荷载，各类连接结合处不应破坏幕墙系统的</w:t>
      </w:r>
      <w:r w:rsidRPr="00321560">
        <w:rPr>
          <w:color w:val="000000" w:themeColor="text1"/>
        </w:rPr>
        <w:t>物理</w:t>
      </w:r>
      <w:r w:rsidRPr="00321560">
        <w:rPr>
          <w:rFonts w:hint="eastAsia"/>
          <w:color w:val="000000" w:themeColor="text1"/>
        </w:rPr>
        <w:t>性能。</w:t>
      </w:r>
    </w:p>
    <w:p w:rsidR="002719DC" w:rsidRPr="00321560" w:rsidRDefault="002719DC" w:rsidP="00C5499B">
      <w:pPr>
        <w:pStyle w:val="a4"/>
        <w:rPr>
          <w:color w:val="000000" w:themeColor="text1"/>
        </w:rPr>
      </w:pPr>
      <w:r w:rsidRPr="00321560">
        <w:rPr>
          <w:rFonts w:hint="eastAsia"/>
          <w:color w:val="000000" w:themeColor="text1"/>
        </w:rPr>
        <w:t>连接设计</w:t>
      </w:r>
    </w:p>
    <w:p w:rsidR="002719DC" w:rsidRPr="00321560" w:rsidRDefault="002719DC" w:rsidP="0027558F">
      <w:pPr>
        <w:pStyle w:val="afc"/>
        <w:numPr>
          <w:ilvl w:val="0"/>
          <w:numId w:val="87"/>
        </w:numPr>
        <w:rPr>
          <w:color w:val="000000" w:themeColor="text1"/>
        </w:rPr>
      </w:pPr>
      <w:r w:rsidRPr="00321560">
        <w:rPr>
          <w:color w:val="000000" w:themeColor="text1"/>
        </w:rPr>
        <w:t>单元式幕墙</w:t>
      </w:r>
      <w:r w:rsidRPr="00321560">
        <w:rPr>
          <w:rFonts w:hint="eastAsia"/>
          <w:color w:val="000000" w:themeColor="text1"/>
        </w:rPr>
        <w:t>板块的组框</w:t>
      </w:r>
      <w:r w:rsidRPr="00321560">
        <w:rPr>
          <w:color w:val="000000" w:themeColor="text1"/>
        </w:rPr>
        <w:t>连接，应</w:t>
      </w:r>
      <w:r w:rsidRPr="00321560">
        <w:rPr>
          <w:rFonts w:hint="eastAsia"/>
          <w:color w:val="000000" w:themeColor="text1"/>
        </w:rPr>
        <w:t>采用</w:t>
      </w:r>
      <w:r w:rsidRPr="00321560">
        <w:rPr>
          <w:color w:val="000000" w:themeColor="text1"/>
        </w:rPr>
        <w:t>不锈钢螺钉</w:t>
      </w:r>
      <w:r w:rsidRPr="00321560">
        <w:rPr>
          <w:rFonts w:hint="eastAsia"/>
          <w:color w:val="000000" w:themeColor="text1"/>
        </w:rPr>
        <w:t>并</w:t>
      </w:r>
      <w:r w:rsidRPr="00321560">
        <w:rPr>
          <w:color w:val="000000" w:themeColor="text1"/>
        </w:rPr>
        <w:t>采取密封措施</w:t>
      </w:r>
      <w:r w:rsidRPr="00321560">
        <w:rPr>
          <w:rFonts w:hint="eastAsia"/>
          <w:color w:val="000000" w:themeColor="text1"/>
        </w:rPr>
        <w:t>。</w:t>
      </w:r>
      <w:r w:rsidRPr="00321560">
        <w:rPr>
          <w:color w:val="000000" w:themeColor="text1"/>
        </w:rPr>
        <w:t>连接螺钉直径不应小于</w:t>
      </w:r>
      <w:r w:rsidRPr="00321560">
        <w:rPr>
          <w:rFonts w:hint="eastAsia"/>
          <w:color w:val="000000" w:themeColor="text1"/>
        </w:rPr>
        <w:t>5</w:t>
      </w:r>
      <w:r w:rsidRPr="00321560">
        <w:rPr>
          <w:color w:val="000000" w:themeColor="text1"/>
        </w:rPr>
        <w:t>mm，螺钉数量应经计算确定且</w:t>
      </w:r>
      <w:r w:rsidRPr="00321560">
        <w:rPr>
          <w:rFonts w:hint="eastAsia"/>
          <w:color w:val="000000" w:themeColor="text1"/>
        </w:rPr>
        <w:t>每个连接点</w:t>
      </w:r>
      <w:r w:rsidRPr="00321560">
        <w:rPr>
          <w:color w:val="000000" w:themeColor="text1"/>
        </w:rPr>
        <w:t>不少于3个</w:t>
      </w:r>
      <w:r w:rsidRPr="00321560">
        <w:rPr>
          <w:rFonts w:hint="eastAsia"/>
          <w:color w:val="000000" w:themeColor="text1"/>
        </w:rPr>
        <w:t>。顶、底横梁与立柱连接螺钉数量</w:t>
      </w:r>
      <w:r w:rsidRPr="00321560">
        <w:rPr>
          <w:color w:val="000000" w:themeColor="text1"/>
        </w:rPr>
        <w:t>应经计算确定且</w:t>
      </w:r>
      <w:r w:rsidRPr="00321560">
        <w:rPr>
          <w:rFonts w:hint="eastAsia"/>
          <w:color w:val="000000" w:themeColor="text1"/>
        </w:rPr>
        <w:t>每个连接点</w:t>
      </w:r>
      <w:r w:rsidRPr="00321560">
        <w:rPr>
          <w:color w:val="000000" w:themeColor="text1"/>
        </w:rPr>
        <w:t>不少于</w:t>
      </w:r>
      <w:r w:rsidRPr="00321560">
        <w:rPr>
          <w:rFonts w:hint="eastAsia"/>
          <w:color w:val="000000" w:themeColor="text1"/>
        </w:rPr>
        <w:t>4</w:t>
      </w:r>
      <w:r w:rsidRPr="00321560">
        <w:rPr>
          <w:color w:val="000000" w:themeColor="text1"/>
        </w:rPr>
        <w:t>个</w:t>
      </w:r>
      <w:r w:rsidRPr="00321560">
        <w:rPr>
          <w:rFonts w:hint="eastAsia"/>
          <w:color w:val="000000" w:themeColor="text1"/>
        </w:rPr>
        <w:t>。</w:t>
      </w:r>
      <w:r w:rsidRPr="00321560">
        <w:rPr>
          <w:color w:val="000000" w:themeColor="text1"/>
        </w:rPr>
        <w:t>螺钉与型材的</w:t>
      </w:r>
      <w:r w:rsidRPr="00321560">
        <w:rPr>
          <w:rFonts w:hint="eastAsia"/>
          <w:color w:val="000000" w:themeColor="text1"/>
        </w:rPr>
        <w:t>有效</w:t>
      </w:r>
      <w:r w:rsidRPr="00321560">
        <w:rPr>
          <w:color w:val="000000" w:themeColor="text1"/>
        </w:rPr>
        <w:t>连接长度</w:t>
      </w:r>
      <w:r w:rsidRPr="00321560">
        <w:rPr>
          <w:rFonts w:hint="eastAsia"/>
          <w:color w:val="000000" w:themeColor="text1"/>
        </w:rPr>
        <w:t>应经过计算确定，并不宜</w:t>
      </w:r>
      <w:r w:rsidRPr="00321560">
        <w:rPr>
          <w:color w:val="000000" w:themeColor="text1"/>
        </w:rPr>
        <w:t>小于</w:t>
      </w:r>
      <w:r w:rsidRPr="00321560">
        <w:rPr>
          <w:rFonts w:hint="eastAsia"/>
          <w:color w:val="000000" w:themeColor="text1"/>
        </w:rPr>
        <w:t>3</w:t>
      </w:r>
      <w:r w:rsidRPr="00321560">
        <w:rPr>
          <w:color w:val="000000" w:themeColor="text1"/>
        </w:rPr>
        <w:t>0mm。</w:t>
      </w:r>
      <w:r w:rsidRPr="00321560">
        <w:rPr>
          <w:rFonts w:hint="eastAsia"/>
          <w:color w:val="000000" w:themeColor="text1"/>
        </w:rPr>
        <w:t>螺钉固定到位后，使用机械螺钉固定的最小壁厚不应小于2mm，使用自攻螺钉固定的壁厚不应小于3mm。不应采用沉头或半沉头螺钉；</w:t>
      </w:r>
    </w:p>
    <w:p w:rsidR="002719DC" w:rsidRPr="00321560" w:rsidRDefault="002719DC" w:rsidP="00DB0AC1">
      <w:pPr>
        <w:pStyle w:val="afc"/>
        <w:rPr>
          <w:color w:val="000000" w:themeColor="text1"/>
        </w:rPr>
      </w:pPr>
      <w:r w:rsidRPr="00321560">
        <w:rPr>
          <w:rFonts w:hint="eastAsia"/>
          <w:color w:val="000000" w:themeColor="text1"/>
        </w:rPr>
        <w:t>单元式幕墙与主体结构的连接应传力直接，不宜多次转接。有多次转接的连接件各构件应单独进行受力分析。复核在各种荷载及其偏心产生的拉、剪、弯、扭等共同作用下的承载能力。同一构</w:t>
      </w:r>
      <w:r w:rsidRPr="00321560">
        <w:rPr>
          <w:rFonts w:hint="eastAsia"/>
          <w:color w:val="000000" w:themeColor="text1"/>
        </w:rPr>
        <w:lastRenderedPageBreak/>
        <w:t>件上，每处应力或应变较大的部位应逐一复核。应采用合理的构造，减少荷载偏心产生的影响。计算荷载偏心时应计入对计算结果不利的调节量。使用挂钩式连接件的应避免应力集中；</w:t>
      </w:r>
    </w:p>
    <w:p w:rsidR="002719DC" w:rsidRPr="00321560" w:rsidRDefault="002719DC" w:rsidP="00DB0AC1">
      <w:pPr>
        <w:pStyle w:val="afc"/>
        <w:rPr>
          <w:color w:val="000000" w:themeColor="text1"/>
        </w:rPr>
      </w:pPr>
      <w:r w:rsidRPr="00321560">
        <w:rPr>
          <w:rFonts w:hint="eastAsia"/>
          <w:color w:val="000000" w:themeColor="text1"/>
        </w:rPr>
        <w:t>单元式幕墙与主体结构的安装连接应可以三维调节，前后和左右方向的调节量不小于30mm，上下</w:t>
      </w:r>
      <w:r w:rsidRPr="00321560">
        <w:rPr>
          <w:color w:val="000000" w:themeColor="text1"/>
        </w:rPr>
        <w:t>方向的调节量</w:t>
      </w:r>
      <w:r w:rsidRPr="00321560">
        <w:rPr>
          <w:rFonts w:hint="eastAsia"/>
          <w:color w:val="000000" w:themeColor="text1"/>
        </w:rPr>
        <w:t>不</w:t>
      </w:r>
      <w:r w:rsidRPr="00321560">
        <w:rPr>
          <w:color w:val="000000" w:themeColor="text1"/>
        </w:rPr>
        <w:t>小于20mm，</w:t>
      </w:r>
      <w:r w:rsidRPr="00321560">
        <w:rPr>
          <w:rFonts w:hint="eastAsia"/>
          <w:color w:val="000000" w:themeColor="text1"/>
        </w:rPr>
        <w:t>安装定位</w:t>
      </w:r>
      <w:r w:rsidRPr="00321560">
        <w:rPr>
          <w:color w:val="000000" w:themeColor="text1"/>
        </w:rPr>
        <w:t>后应有防止板块滑动</w:t>
      </w:r>
      <w:r w:rsidRPr="00321560">
        <w:rPr>
          <w:rFonts w:hint="eastAsia"/>
          <w:color w:val="000000" w:themeColor="text1"/>
        </w:rPr>
        <w:t>及</w:t>
      </w:r>
      <w:r w:rsidRPr="00321560">
        <w:rPr>
          <w:color w:val="000000" w:themeColor="text1"/>
        </w:rPr>
        <w:t>脱落的构造措施</w:t>
      </w:r>
      <w:r w:rsidRPr="00321560">
        <w:rPr>
          <w:rFonts w:hint="eastAsia"/>
          <w:color w:val="000000" w:themeColor="text1"/>
        </w:rPr>
        <w:t>；</w:t>
      </w:r>
    </w:p>
    <w:p w:rsidR="002719DC" w:rsidRPr="00321560" w:rsidRDefault="002719DC" w:rsidP="00DB0AC1">
      <w:pPr>
        <w:pStyle w:val="afc"/>
        <w:rPr>
          <w:color w:val="000000" w:themeColor="text1"/>
        </w:rPr>
      </w:pPr>
      <w:r w:rsidRPr="00321560">
        <w:rPr>
          <w:rFonts w:hint="eastAsia"/>
          <w:color w:val="000000" w:themeColor="text1"/>
        </w:rPr>
        <w:t>单元式幕墙板块与连接件</w:t>
      </w:r>
      <w:r w:rsidRPr="00321560">
        <w:rPr>
          <w:color w:val="000000" w:themeColor="text1"/>
        </w:rPr>
        <w:t>应采用不锈钢螺栓连接，螺栓公称直径不小于12mm，每个连接处不少于2个螺栓。</w:t>
      </w:r>
      <w:r w:rsidRPr="00321560">
        <w:rPr>
          <w:rFonts w:hint="eastAsia"/>
          <w:color w:val="000000" w:themeColor="text1"/>
        </w:rPr>
        <w:t>连接构件厚度经计算确定，钢材不应小于8mm，铝合金型材不应小于10mm。连接件采用铝合金型材时宜采用</w:t>
      </w:r>
      <w:r w:rsidRPr="00321560">
        <w:rPr>
          <w:color w:val="000000" w:themeColor="text1"/>
        </w:rPr>
        <w:t>6061-T6</w:t>
      </w:r>
      <w:r w:rsidRPr="00321560">
        <w:rPr>
          <w:rFonts w:hint="eastAsia"/>
          <w:color w:val="000000" w:themeColor="text1"/>
        </w:rPr>
        <w:t>。</w:t>
      </w:r>
      <w:r w:rsidRPr="00321560">
        <w:rPr>
          <w:b/>
          <w:color w:val="000000" w:themeColor="text1"/>
          <w:kern w:val="44"/>
          <w:sz w:val="30"/>
          <w:szCs w:val="30"/>
        </w:rPr>
        <w:br w:type="page"/>
      </w:r>
    </w:p>
    <w:p w:rsidR="002719DC" w:rsidRPr="000B53C0" w:rsidRDefault="002719DC" w:rsidP="00D6261A">
      <w:pPr>
        <w:pStyle w:val="a2"/>
        <w:spacing w:before="312" w:after="312"/>
        <w:rPr>
          <w:b/>
          <w:color w:val="000000" w:themeColor="text1"/>
        </w:rPr>
      </w:pPr>
      <w:bookmarkStart w:id="324" w:name="_Toc62232333"/>
      <w:bookmarkStart w:id="325" w:name="_Toc62305241"/>
      <w:r w:rsidRPr="000B53C0">
        <w:rPr>
          <w:rFonts w:hint="eastAsia"/>
          <w:b/>
          <w:color w:val="000000" w:themeColor="text1"/>
        </w:rPr>
        <w:lastRenderedPageBreak/>
        <w:t>双层</w:t>
      </w:r>
      <w:r w:rsidRPr="000B53C0">
        <w:rPr>
          <w:b/>
          <w:color w:val="000000" w:themeColor="text1"/>
        </w:rPr>
        <w:t>幕墙</w:t>
      </w:r>
      <w:bookmarkEnd w:id="324"/>
      <w:bookmarkEnd w:id="325"/>
    </w:p>
    <w:p w:rsidR="002719DC" w:rsidRPr="000B53C0" w:rsidRDefault="002719DC" w:rsidP="00240AE5">
      <w:pPr>
        <w:pStyle w:val="a3"/>
        <w:spacing w:before="156" w:after="156"/>
        <w:rPr>
          <w:b/>
          <w:color w:val="000000" w:themeColor="text1"/>
        </w:rPr>
      </w:pPr>
      <w:bookmarkStart w:id="326" w:name="_Toc62232334"/>
      <w:r w:rsidRPr="000B53C0">
        <w:rPr>
          <w:b/>
          <w:color w:val="000000" w:themeColor="text1"/>
        </w:rPr>
        <w:t>一般规定</w:t>
      </w:r>
      <w:bookmarkEnd w:id="326"/>
    </w:p>
    <w:p w:rsidR="002719DC" w:rsidRPr="00321560" w:rsidRDefault="002719DC" w:rsidP="00C5499B">
      <w:pPr>
        <w:pStyle w:val="a4"/>
        <w:rPr>
          <w:color w:val="000000" w:themeColor="text1"/>
        </w:rPr>
      </w:pPr>
      <w:r w:rsidRPr="00321560">
        <w:rPr>
          <w:rFonts w:hint="eastAsia"/>
          <w:color w:val="000000" w:themeColor="text1"/>
        </w:rPr>
        <w:t>双层幕墙的构造形式应按建筑性质、等级、噪音要求、使用功能、地理位置和气候环境等因素确定。江苏地区宜采用夏季外通风、冬季内通风的双层幕墙构造形式。</w:t>
      </w:r>
    </w:p>
    <w:p w:rsidR="002719DC" w:rsidRPr="00321560" w:rsidRDefault="002719DC" w:rsidP="00C5499B">
      <w:pPr>
        <w:pStyle w:val="a4"/>
        <w:rPr>
          <w:color w:val="000000" w:themeColor="text1"/>
        </w:rPr>
      </w:pPr>
      <w:r w:rsidRPr="00321560">
        <w:rPr>
          <w:rFonts w:hint="eastAsia"/>
          <w:color w:val="000000" w:themeColor="text1"/>
        </w:rPr>
        <w:t xml:space="preserve">双层幕墙设计应结合建筑地理气候环境，建筑特点、空气质量、室内环境舒适度要求、遮阳要求、噪音控制、热工指标、投资成本等综合因素进行可行性评估。 </w:t>
      </w:r>
    </w:p>
    <w:p w:rsidR="002719DC" w:rsidRPr="00321560" w:rsidRDefault="002719DC" w:rsidP="00C5499B">
      <w:pPr>
        <w:pStyle w:val="a4"/>
        <w:rPr>
          <w:color w:val="000000" w:themeColor="text1"/>
        </w:rPr>
      </w:pPr>
      <w:r w:rsidRPr="00321560">
        <w:rPr>
          <w:color w:val="000000" w:themeColor="text1"/>
        </w:rPr>
        <w:t>热工设计应符合本标准第</w:t>
      </w:r>
      <w:r w:rsidR="00C56F3D" w:rsidRPr="00321560">
        <w:rPr>
          <w:color w:val="000000" w:themeColor="text1"/>
        </w:rPr>
        <w:t>5</w:t>
      </w:r>
      <w:r w:rsidRPr="00321560">
        <w:rPr>
          <w:color w:val="000000" w:themeColor="text1"/>
        </w:rPr>
        <w:t>.7</w:t>
      </w:r>
      <w:r w:rsidRPr="00321560">
        <w:rPr>
          <w:rFonts w:hint="eastAsia"/>
          <w:color w:val="000000" w:themeColor="text1"/>
        </w:rPr>
        <w:t>节</w:t>
      </w:r>
      <w:r w:rsidR="000B53C0">
        <w:rPr>
          <w:rFonts w:hint="eastAsia"/>
          <w:color w:val="000000" w:themeColor="text1"/>
        </w:rPr>
        <w:t>及</w:t>
      </w:r>
      <w:r w:rsidRPr="00321560">
        <w:rPr>
          <w:color w:val="000000" w:themeColor="text1"/>
        </w:rPr>
        <w:t>GB</w:t>
      </w:r>
      <w:r w:rsidR="000B53C0">
        <w:rPr>
          <w:color w:val="000000" w:themeColor="text1"/>
        </w:rPr>
        <w:t xml:space="preserve"> </w:t>
      </w:r>
      <w:r w:rsidRPr="00321560">
        <w:rPr>
          <w:color w:val="000000" w:themeColor="text1"/>
        </w:rPr>
        <w:t>50189</w:t>
      </w:r>
      <w:r w:rsidRPr="00321560">
        <w:rPr>
          <w:rFonts w:hint="eastAsia"/>
          <w:color w:val="000000" w:themeColor="text1"/>
        </w:rPr>
        <w:t>、</w:t>
      </w:r>
      <w:r w:rsidRPr="00321560">
        <w:rPr>
          <w:color w:val="000000" w:themeColor="text1"/>
        </w:rPr>
        <w:t>GB</w:t>
      </w:r>
      <w:r w:rsidR="000B53C0">
        <w:rPr>
          <w:color w:val="000000" w:themeColor="text1"/>
        </w:rPr>
        <w:t xml:space="preserve"> </w:t>
      </w:r>
      <w:r w:rsidRPr="00321560">
        <w:rPr>
          <w:color w:val="000000" w:themeColor="text1"/>
        </w:rPr>
        <w:t>50176的规定。</w:t>
      </w:r>
    </w:p>
    <w:p w:rsidR="002719DC" w:rsidRPr="00321560" w:rsidRDefault="002719DC" w:rsidP="00C5499B">
      <w:pPr>
        <w:pStyle w:val="a4"/>
        <w:rPr>
          <w:color w:val="000000" w:themeColor="text1"/>
        </w:rPr>
      </w:pPr>
      <w:r w:rsidRPr="00321560">
        <w:rPr>
          <w:rFonts w:hint="eastAsia"/>
          <w:color w:val="000000" w:themeColor="text1"/>
        </w:rPr>
        <w:t>隔声设计应符合GB 50118、GB/T 50121的规定。</w:t>
      </w:r>
    </w:p>
    <w:p w:rsidR="002719DC" w:rsidRPr="00321560" w:rsidRDefault="002719DC" w:rsidP="00C5499B">
      <w:pPr>
        <w:pStyle w:val="a4"/>
        <w:rPr>
          <w:color w:val="000000" w:themeColor="text1"/>
        </w:rPr>
      </w:pPr>
      <w:r w:rsidRPr="00321560">
        <w:rPr>
          <w:color w:val="000000" w:themeColor="text1"/>
        </w:rPr>
        <w:t>防火设计应符合本标准第</w:t>
      </w:r>
      <w:r w:rsidR="00C56F3D" w:rsidRPr="00321560">
        <w:rPr>
          <w:color w:val="000000" w:themeColor="text1"/>
        </w:rPr>
        <w:t>5</w:t>
      </w:r>
      <w:r w:rsidRPr="00321560">
        <w:rPr>
          <w:color w:val="000000" w:themeColor="text1"/>
        </w:rPr>
        <w:t>.8</w:t>
      </w:r>
      <w:r w:rsidRPr="00321560">
        <w:rPr>
          <w:rFonts w:hint="eastAsia"/>
          <w:color w:val="000000" w:themeColor="text1"/>
        </w:rPr>
        <w:t>节</w:t>
      </w:r>
      <w:r w:rsidR="000B53C0">
        <w:rPr>
          <w:rFonts w:hint="eastAsia"/>
          <w:color w:val="000000" w:themeColor="text1"/>
        </w:rPr>
        <w:t>及</w:t>
      </w:r>
      <w:r w:rsidRPr="00321560">
        <w:rPr>
          <w:color w:val="000000" w:themeColor="text1"/>
        </w:rPr>
        <w:t>GB</w:t>
      </w:r>
      <w:r w:rsidR="000B53C0">
        <w:rPr>
          <w:color w:val="000000" w:themeColor="text1"/>
        </w:rPr>
        <w:t xml:space="preserve"> </w:t>
      </w:r>
      <w:r w:rsidRPr="00321560">
        <w:rPr>
          <w:color w:val="000000" w:themeColor="text1"/>
        </w:rPr>
        <w:t>50016的规定。</w:t>
      </w:r>
    </w:p>
    <w:p w:rsidR="002719DC" w:rsidRPr="00321560" w:rsidRDefault="002719DC" w:rsidP="00C5499B">
      <w:pPr>
        <w:pStyle w:val="a4"/>
        <w:rPr>
          <w:bCs/>
          <w:color w:val="000000" w:themeColor="text1"/>
        </w:rPr>
      </w:pPr>
      <w:r w:rsidRPr="00321560">
        <w:rPr>
          <w:bCs/>
          <w:color w:val="000000" w:themeColor="text1"/>
        </w:rPr>
        <w:t>防雷设计应符合本标准第</w:t>
      </w:r>
      <w:r w:rsidR="00C56F3D" w:rsidRPr="00321560">
        <w:rPr>
          <w:bCs/>
          <w:color w:val="000000" w:themeColor="text1"/>
        </w:rPr>
        <w:t>5</w:t>
      </w:r>
      <w:r w:rsidRPr="00321560">
        <w:rPr>
          <w:bCs/>
          <w:color w:val="000000" w:themeColor="text1"/>
        </w:rPr>
        <w:t>.9</w:t>
      </w:r>
      <w:r w:rsidRPr="00321560">
        <w:rPr>
          <w:rFonts w:hint="eastAsia"/>
          <w:bCs/>
          <w:color w:val="000000" w:themeColor="text1"/>
        </w:rPr>
        <w:t>节</w:t>
      </w:r>
      <w:r w:rsidR="000B53C0">
        <w:rPr>
          <w:rFonts w:hint="eastAsia"/>
          <w:bCs/>
          <w:color w:val="000000" w:themeColor="text1"/>
        </w:rPr>
        <w:t>及</w:t>
      </w:r>
      <w:r w:rsidRPr="00321560">
        <w:rPr>
          <w:color w:val="000000" w:themeColor="text1"/>
        </w:rPr>
        <w:t>GB 50057的规定。</w:t>
      </w:r>
    </w:p>
    <w:p w:rsidR="002719DC" w:rsidRPr="00321560" w:rsidRDefault="002719DC" w:rsidP="00C5499B">
      <w:pPr>
        <w:pStyle w:val="a4"/>
        <w:rPr>
          <w:color w:val="000000" w:themeColor="text1"/>
        </w:rPr>
      </w:pPr>
      <w:r w:rsidRPr="00321560">
        <w:rPr>
          <w:color w:val="000000" w:themeColor="text1"/>
        </w:rPr>
        <w:t>风荷载标准值应符合</w:t>
      </w:r>
      <w:r w:rsidRPr="00321560">
        <w:rPr>
          <w:rFonts w:hint="eastAsia"/>
          <w:color w:val="000000" w:themeColor="text1"/>
        </w:rPr>
        <w:t>GB 50009</w:t>
      </w:r>
      <w:r w:rsidRPr="00321560">
        <w:rPr>
          <w:color w:val="000000" w:themeColor="text1"/>
        </w:rPr>
        <w:t>的规定</w:t>
      </w:r>
      <w:r w:rsidRPr="00321560">
        <w:rPr>
          <w:rFonts w:hint="eastAsia"/>
          <w:color w:val="000000" w:themeColor="text1"/>
        </w:rPr>
        <w:t>，且</w:t>
      </w:r>
      <w:r w:rsidRPr="00321560">
        <w:rPr>
          <w:color w:val="000000" w:themeColor="text1"/>
        </w:rPr>
        <w:t>应符合以下分配原则：</w:t>
      </w:r>
    </w:p>
    <w:p w:rsidR="002719DC" w:rsidRPr="00321560" w:rsidRDefault="002719DC" w:rsidP="0027558F">
      <w:pPr>
        <w:pStyle w:val="afc"/>
        <w:numPr>
          <w:ilvl w:val="0"/>
          <w:numId w:val="88"/>
        </w:numPr>
        <w:rPr>
          <w:color w:val="000000" w:themeColor="text1"/>
        </w:rPr>
      </w:pPr>
      <w:r w:rsidRPr="00321560">
        <w:rPr>
          <w:rFonts w:hint="eastAsia"/>
          <w:color w:val="000000" w:themeColor="text1"/>
        </w:rPr>
        <w:t>内通风双层幕墙：</w:t>
      </w:r>
      <w:r w:rsidRPr="00321560">
        <w:rPr>
          <w:color w:val="000000" w:themeColor="text1"/>
        </w:rPr>
        <w:t>外层幕墙应承受全部风荷载</w:t>
      </w:r>
      <w:r w:rsidRPr="00321560">
        <w:rPr>
          <w:rFonts w:hint="eastAsia"/>
          <w:color w:val="000000" w:themeColor="text1"/>
        </w:rPr>
        <w:t>标准</w:t>
      </w:r>
      <w:r w:rsidRPr="00321560">
        <w:rPr>
          <w:color w:val="000000" w:themeColor="text1"/>
        </w:rPr>
        <w:t>值，内层幕墙</w:t>
      </w:r>
      <w:r w:rsidRPr="00321560">
        <w:rPr>
          <w:rFonts w:hint="eastAsia"/>
          <w:color w:val="000000" w:themeColor="text1"/>
        </w:rPr>
        <w:t>的</w:t>
      </w:r>
      <w:r w:rsidRPr="00321560">
        <w:rPr>
          <w:color w:val="000000" w:themeColor="text1"/>
        </w:rPr>
        <w:t>风荷载</w:t>
      </w:r>
      <w:r w:rsidRPr="00321560">
        <w:rPr>
          <w:rFonts w:hint="eastAsia"/>
          <w:color w:val="000000" w:themeColor="text1"/>
        </w:rPr>
        <w:t>标准</w:t>
      </w:r>
      <w:r w:rsidRPr="00321560">
        <w:rPr>
          <w:color w:val="000000" w:themeColor="text1"/>
        </w:rPr>
        <w:t>值不应小于1.0</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rFonts w:hint="eastAsia"/>
          <w:color w:val="000000" w:themeColor="text1"/>
        </w:rPr>
        <w:t>；</w:t>
      </w:r>
    </w:p>
    <w:p w:rsidR="002719DC" w:rsidRPr="00321560" w:rsidRDefault="002719DC" w:rsidP="00EB70EA">
      <w:pPr>
        <w:pStyle w:val="afc"/>
        <w:rPr>
          <w:color w:val="000000" w:themeColor="text1"/>
        </w:rPr>
      </w:pPr>
      <w:r w:rsidRPr="00321560">
        <w:rPr>
          <w:rFonts w:hint="eastAsia"/>
          <w:color w:val="000000" w:themeColor="text1"/>
        </w:rPr>
        <w:t>外通风双层幕墙：</w:t>
      </w:r>
      <w:r w:rsidRPr="00321560">
        <w:rPr>
          <w:color w:val="000000" w:themeColor="text1"/>
        </w:rPr>
        <w:t>外层幕墙应承受全部风荷载</w:t>
      </w:r>
      <w:r w:rsidRPr="00321560">
        <w:rPr>
          <w:rFonts w:hint="eastAsia"/>
          <w:color w:val="000000" w:themeColor="text1"/>
        </w:rPr>
        <w:t>标准</w:t>
      </w:r>
      <w:r w:rsidRPr="00321560">
        <w:rPr>
          <w:color w:val="000000" w:themeColor="text1"/>
        </w:rPr>
        <w:t>值</w:t>
      </w:r>
      <w:r w:rsidRPr="00321560">
        <w:rPr>
          <w:rFonts w:hint="eastAsia"/>
          <w:color w:val="000000" w:themeColor="text1"/>
        </w:rPr>
        <w:t>，内层幕墙风荷载标准值取值与外层幕墙一致；</w:t>
      </w:r>
    </w:p>
    <w:p w:rsidR="002719DC" w:rsidRPr="00321560" w:rsidRDefault="002719DC" w:rsidP="00EB70EA">
      <w:pPr>
        <w:pStyle w:val="afc"/>
        <w:rPr>
          <w:color w:val="000000" w:themeColor="text1"/>
        </w:rPr>
      </w:pPr>
      <w:r w:rsidRPr="00321560">
        <w:rPr>
          <w:rFonts w:hint="eastAsia"/>
          <w:color w:val="000000" w:themeColor="text1"/>
        </w:rPr>
        <w:t>内外通风双层幕墙及构造复杂的双层幕墙，宜通过风洞试验作专项技术分析论证。</w:t>
      </w:r>
    </w:p>
    <w:p w:rsidR="002719DC" w:rsidRPr="00321560" w:rsidRDefault="002719DC" w:rsidP="00C5499B">
      <w:pPr>
        <w:pStyle w:val="a4"/>
        <w:rPr>
          <w:color w:val="000000" w:themeColor="text1"/>
        </w:rPr>
      </w:pPr>
      <w:r w:rsidRPr="00321560">
        <w:rPr>
          <w:rFonts w:hint="eastAsia"/>
          <w:color w:val="000000" w:themeColor="text1"/>
        </w:rPr>
        <w:t>双层幕墙空气间层内检修通道结构验算时应考虑自重荷载、检修荷载和活荷载作用。检修荷载不应小于</w:t>
      </w:r>
      <w:r w:rsidRPr="00321560">
        <w:rPr>
          <w:color w:val="000000" w:themeColor="text1"/>
        </w:rPr>
        <w:t xml:space="preserve">1.0kN </w:t>
      </w:r>
      <w:r w:rsidRPr="00321560">
        <w:rPr>
          <w:rFonts w:hint="eastAsia"/>
          <w:color w:val="000000" w:themeColor="text1"/>
        </w:rPr>
        <w:t>的集中荷载作用，检修荷载作用点应按最不利位置考虑。活荷载标准值可取</w:t>
      </w:r>
      <w:r w:rsidRPr="00321560">
        <w:rPr>
          <w:color w:val="000000" w:themeColor="text1"/>
        </w:rPr>
        <w:t>0.7</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双层幕墙性能检测应符合</w:t>
      </w:r>
      <w:r w:rsidRPr="000B53C0">
        <w:rPr>
          <w:rFonts w:hint="eastAsia"/>
        </w:rPr>
        <w:t>本标准第</w:t>
      </w:r>
      <w:r w:rsidR="00C56F3D" w:rsidRPr="000B53C0">
        <w:t>1</w:t>
      </w:r>
      <w:r w:rsidR="000B53C0" w:rsidRPr="000B53C0">
        <w:t>6</w:t>
      </w:r>
      <w:r w:rsidRPr="000B53C0">
        <w:rPr>
          <w:rFonts w:hint="eastAsia"/>
        </w:rPr>
        <w:t>章</w:t>
      </w:r>
      <w:r w:rsidRPr="00321560">
        <w:rPr>
          <w:rFonts w:hint="eastAsia"/>
          <w:color w:val="000000" w:themeColor="text1"/>
        </w:rPr>
        <w:t>的相关规定。</w:t>
      </w:r>
    </w:p>
    <w:p w:rsidR="002719DC" w:rsidRPr="00321560" w:rsidRDefault="002719DC" w:rsidP="00C5499B">
      <w:pPr>
        <w:pStyle w:val="a4"/>
        <w:rPr>
          <w:color w:val="000000" w:themeColor="text1"/>
        </w:rPr>
      </w:pPr>
      <w:r w:rsidRPr="00321560">
        <w:rPr>
          <w:rFonts w:hint="eastAsia"/>
          <w:color w:val="000000" w:themeColor="text1"/>
        </w:rPr>
        <w:t>双层幕墙设计应合理运用气压差、热压差及烟囱效应，使空气间层内部的气流能有序流动和交换，应合理选择进风口出风口的控制方式。</w:t>
      </w:r>
    </w:p>
    <w:p w:rsidR="002719DC" w:rsidRPr="00321560" w:rsidRDefault="002719DC" w:rsidP="00C5499B">
      <w:pPr>
        <w:pStyle w:val="a4"/>
        <w:rPr>
          <w:color w:val="000000" w:themeColor="text1"/>
        </w:rPr>
      </w:pPr>
      <w:bookmarkStart w:id="327" w:name="OLE_LINK156"/>
      <w:r w:rsidRPr="00321560">
        <w:rPr>
          <w:rFonts w:hint="eastAsia"/>
          <w:color w:val="000000" w:themeColor="text1"/>
        </w:rPr>
        <w:t>设置遮阳系统的双层幕墙，其遮阳系统百叶片宜偏近外层幕墙空气间层宽度的三分之一处。开启状态时，遮阳百叶片内外空间都应该有良好的通风，且不妨碍内层幕墙开启扇的启闭，遮阳装置应能自动调控。</w:t>
      </w:r>
    </w:p>
    <w:p w:rsidR="002719DC" w:rsidRPr="00321560" w:rsidRDefault="002719DC" w:rsidP="00C5499B">
      <w:pPr>
        <w:pStyle w:val="a4"/>
        <w:rPr>
          <w:color w:val="000000" w:themeColor="text1"/>
        </w:rPr>
      </w:pPr>
      <w:r w:rsidRPr="00321560">
        <w:rPr>
          <w:rFonts w:hint="eastAsia"/>
          <w:color w:val="000000" w:themeColor="text1"/>
        </w:rPr>
        <w:t>内外均不设通风口的双层幕墙，可按内通风双层幕墙的相关规定设计构造。</w:t>
      </w:r>
    </w:p>
    <w:p w:rsidR="002719DC" w:rsidRPr="00321560" w:rsidRDefault="002719DC" w:rsidP="00C5499B">
      <w:pPr>
        <w:pStyle w:val="a4"/>
        <w:rPr>
          <w:color w:val="000000" w:themeColor="text1"/>
        </w:rPr>
      </w:pPr>
      <w:r w:rsidRPr="00321560">
        <w:rPr>
          <w:rFonts w:hint="eastAsia"/>
          <w:color w:val="000000" w:themeColor="text1"/>
        </w:rPr>
        <w:t>双层幕墙的构造设计应满足安全、实用和美观的原则，并应便于局部更换和维护保养。</w:t>
      </w:r>
    </w:p>
    <w:p w:rsidR="002719DC" w:rsidRPr="00F51DEB" w:rsidRDefault="002719DC" w:rsidP="00240AE5">
      <w:pPr>
        <w:pStyle w:val="a3"/>
        <w:spacing w:before="156" w:after="156"/>
        <w:rPr>
          <w:b/>
          <w:color w:val="000000" w:themeColor="text1"/>
        </w:rPr>
      </w:pPr>
      <w:bookmarkStart w:id="328" w:name="_Toc62232335"/>
      <w:bookmarkEnd w:id="327"/>
      <w:r w:rsidRPr="00F51DEB">
        <w:rPr>
          <w:rFonts w:hint="eastAsia"/>
          <w:b/>
          <w:color w:val="000000" w:themeColor="text1"/>
        </w:rPr>
        <w:t>构造设计</w:t>
      </w:r>
      <w:bookmarkEnd w:id="328"/>
    </w:p>
    <w:p w:rsidR="002719DC" w:rsidRPr="00321560" w:rsidRDefault="002719DC" w:rsidP="00C5499B">
      <w:pPr>
        <w:pStyle w:val="a4"/>
        <w:rPr>
          <w:color w:val="000000" w:themeColor="text1"/>
        </w:rPr>
      </w:pPr>
      <w:r w:rsidRPr="00321560">
        <w:rPr>
          <w:rFonts w:hint="eastAsia"/>
          <w:color w:val="000000" w:themeColor="text1"/>
        </w:rPr>
        <w:t>内通风双层幕墙：</w:t>
      </w:r>
    </w:p>
    <w:p w:rsidR="002719DC" w:rsidRPr="00321560" w:rsidRDefault="002719DC" w:rsidP="0027558F">
      <w:pPr>
        <w:pStyle w:val="afc"/>
        <w:numPr>
          <w:ilvl w:val="0"/>
          <w:numId w:val="89"/>
        </w:numPr>
        <w:rPr>
          <w:color w:val="000000" w:themeColor="text1"/>
        </w:rPr>
      </w:pPr>
      <w:r w:rsidRPr="00321560">
        <w:rPr>
          <w:rFonts w:hint="eastAsia"/>
          <w:color w:val="000000" w:themeColor="text1"/>
        </w:rPr>
        <w:t>幕墙构造类型可采用构件式幕墙或单元式幕墙；</w:t>
      </w:r>
    </w:p>
    <w:p w:rsidR="002719DC" w:rsidRPr="00321560" w:rsidRDefault="002719DC" w:rsidP="00EB70EA">
      <w:pPr>
        <w:pStyle w:val="afc"/>
        <w:rPr>
          <w:color w:val="000000" w:themeColor="text1"/>
        </w:rPr>
      </w:pPr>
      <w:r w:rsidRPr="00321560">
        <w:rPr>
          <w:rFonts w:hint="eastAsia"/>
          <w:color w:val="000000" w:themeColor="text1"/>
        </w:rPr>
        <w:t>外层幕墙应为节能幕墙系统，外层幕墙玻璃宜选用中空玻璃或夹层中空玻璃；</w:t>
      </w:r>
    </w:p>
    <w:p w:rsidR="002719DC" w:rsidRPr="00321560" w:rsidRDefault="002719DC" w:rsidP="00EB70EA">
      <w:pPr>
        <w:pStyle w:val="afc"/>
        <w:rPr>
          <w:color w:val="000000" w:themeColor="text1"/>
        </w:rPr>
      </w:pPr>
      <w:r w:rsidRPr="00321560">
        <w:rPr>
          <w:rFonts w:hint="eastAsia"/>
          <w:color w:val="000000" w:themeColor="text1"/>
        </w:rPr>
        <w:t>内外层幕墙空气间层厚度不宜小于200mm；</w:t>
      </w:r>
    </w:p>
    <w:p w:rsidR="002719DC" w:rsidRPr="00321560" w:rsidRDefault="002719DC" w:rsidP="00EB70EA">
      <w:pPr>
        <w:pStyle w:val="afc"/>
        <w:rPr>
          <w:color w:val="000000" w:themeColor="text1"/>
        </w:rPr>
      </w:pPr>
      <w:r w:rsidRPr="00321560">
        <w:rPr>
          <w:rFonts w:hint="eastAsia"/>
          <w:color w:val="000000" w:themeColor="text1"/>
        </w:rPr>
        <w:t>机械通风宜采用电控系统，系统接口应密闭；</w:t>
      </w:r>
    </w:p>
    <w:p w:rsidR="002719DC" w:rsidRPr="00321560" w:rsidRDefault="002719DC" w:rsidP="00EB70EA">
      <w:pPr>
        <w:pStyle w:val="afc"/>
        <w:rPr>
          <w:color w:val="000000" w:themeColor="text1"/>
        </w:rPr>
      </w:pPr>
      <w:r w:rsidRPr="00321560">
        <w:rPr>
          <w:rFonts w:hint="eastAsia"/>
          <w:color w:val="000000" w:themeColor="text1"/>
        </w:rPr>
        <w:t>内通风幕墙遮阳系统宜采用内置式百叶帘装置。</w:t>
      </w:r>
    </w:p>
    <w:p w:rsidR="002719DC" w:rsidRPr="00321560" w:rsidRDefault="002719DC" w:rsidP="00C5499B">
      <w:pPr>
        <w:pStyle w:val="a4"/>
        <w:rPr>
          <w:color w:val="000000" w:themeColor="text1"/>
        </w:rPr>
      </w:pPr>
      <w:r w:rsidRPr="00321560">
        <w:rPr>
          <w:rFonts w:hint="eastAsia"/>
          <w:color w:val="000000" w:themeColor="text1"/>
        </w:rPr>
        <w:t>外通风双层幕墙：</w:t>
      </w:r>
    </w:p>
    <w:p w:rsidR="002719DC" w:rsidRPr="00321560" w:rsidRDefault="002719DC" w:rsidP="0027558F">
      <w:pPr>
        <w:pStyle w:val="afc"/>
        <w:numPr>
          <w:ilvl w:val="0"/>
          <w:numId w:val="90"/>
        </w:numPr>
        <w:rPr>
          <w:rFonts w:ascii="仿宋" w:eastAsia="仿宋" w:hAnsi="仿宋"/>
          <w:b/>
          <w:color w:val="000000" w:themeColor="text1"/>
        </w:rPr>
      </w:pPr>
      <w:r w:rsidRPr="00321560">
        <w:rPr>
          <w:color w:val="000000" w:themeColor="text1"/>
        </w:rPr>
        <w:t>外层幕墙</w:t>
      </w:r>
      <w:r w:rsidRPr="00321560">
        <w:rPr>
          <w:rFonts w:hint="eastAsia"/>
          <w:color w:val="000000" w:themeColor="text1"/>
        </w:rPr>
        <w:t>可采用构件式幕墙</w:t>
      </w:r>
      <w:r w:rsidRPr="00321560">
        <w:rPr>
          <w:color w:val="000000" w:themeColor="text1"/>
        </w:rPr>
        <w:t>或单元式幕墙，内层幕墙构造类型</w:t>
      </w:r>
      <w:r w:rsidRPr="00321560">
        <w:rPr>
          <w:rFonts w:hint="eastAsia"/>
          <w:color w:val="000000" w:themeColor="text1"/>
        </w:rPr>
        <w:t>可采用</w:t>
      </w:r>
      <w:r w:rsidRPr="00321560">
        <w:rPr>
          <w:color w:val="000000" w:themeColor="text1"/>
        </w:rPr>
        <w:t>框支承幕墙</w:t>
      </w:r>
      <w:r w:rsidRPr="00321560">
        <w:rPr>
          <w:rFonts w:hint="eastAsia"/>
          <w:color w:val="000000" w:themeColor="text1"/>
        </w:rPr>
        <w:t>、</w:t>
      </w:r>
      <w:r w:rsidRPr="00321560">
        <w:rPr>
          <w:color w:val="000000" w:themeColor="text1"/>
        </w:rPr>
        <w:t>单元式幕墙或</w:t>
      </w:r>
      <w:r w:rsidRPr="00321560">
        <w:rPr>
          <w:rFonts w:hint="eastAsia"/>
          <w:color w:val="000000" w:themeColor="text1"/>
        </w:rPr>
        <w:t>窗式幕</w:t>
      </w:r>
      <w:r w:rsidRPr="00321560">
        <w:rPr>
          <w:color w:val="000000" w:themeColor="text1"/>
        </w:rPr>
        <w:t>墙</w:t>
      </w:r>
      <w:r w:rsidRPr="00321560">
        <w:rPr>
          <w:rFonts w:hint="eastAsia"/>
          <w:color w:val="000000" w:themeColor="text1"/>
        </w:rPr>
        <w:t>，也可使用内外整体单元式幕墙；</w:t>
      </w:r>
    </w:p>
    <w:p w:rsidR="002719DC" w:rsidRPr="00321560" w:rsidRDefault="002719DC" w:rsidP="00EB70EA">
      <w:pPr>
        <w:pStyle w:val="afc"/>
        <w:rPr>
          <w:color w:val="000000" w:themeColor="text1"/>
        </w:rPr>
      </w:pPr>
      <w:r w:rsidRPr="00321560">
        <w:rPr>
          <w:color w:val="000000" w:themeColor="text1"/>
        </w:rPr>
        <w:lastRenderedPageBreak/>
        <w:t>外层玻璃宜选用夹层玻璃</w:t>
      </w:r>
      <w:r w:rsidRPr="00321560">
        <w:rPr>
          <w:rFonts w:hint="eastAsia"/>
          <w:color w:val="000000" w:themeColor="text1"/>
        </w:rPr>
        <w:t>。</w:t>
      </w:r>
      <w:r w:rsidRPr="00321560">
        <w:rPr>
          <w:color w:val="000000" w:themeColor="text1"/>
        </w:rPr>
        <w:t>内层</w:t>
      </w:r>
      <w:r w:rsidRPr="00321560">
        <w:rPr>
          <w:rFonts w:hint="eastAsia"/>
          <w:color w:val="000000" w:themeColor="text1"/>
        </w:rPr>
        <w:t>幕墙应为节能幕墙系统，内层</w:t>
      </w:r>
      <w:r w:rsidRPr="00321560">
        <w:rPr>
          <w:color w:val="000000" w:themeColor="text1"/>
        </w:rPr>
        <w:t>玻璃宜选用中空</w:t>
      </w:r>
      <w:r w:rsidRPr="00321560">
        <w:rPr>
          <w:rFonts w:hint="eastAsia"/>
          <w:color w:val="000000" w:themeColor="text1"/>
        </w:rPr>
        <w:t>节能</w:t>
      </w:r>
      <w:r w:rsidRPr="00321560">
        <w:rPr>
          <w:color w:val="000000" w:themeColor="text1"/>
        </w:rPr>
        <w:t>玻璃</w:t>
      </w:r>
      <w:r w:rsidRPr="00321560">
        <w:rPr>
          <w:rFonts w:hint="eastAsia"/>
          <w:color w:val="000000" w:themeColor="text1"/>
        </w:rPr>
        <w:t>；</w:t>
      </w:r>
    </w:p>
    <w:p w:rsidR="002719DC" w:rsidRPr="00321560" w:rsidRDefault="002719DC" w:rsidP="00EB70EA">
      <w:pPr>
        <w:pStyle w:val="afc"/>
        <w:rPr>
          <w:color w:val="000000" w:themeColor="text1"/>
        </w:rPr>
      </w:pPr>
      <w:r w:rsidRPr="00321560">
        <w:rPr>
          <w:rFonts w:hint="eastAsia"/>
          <w:color w:val="000000" w:themeColor="text1"/>
        </w:rPr>
        <w:t>幕墙</w:t>
      </w:r>
      <w:r w:rsidRPr="00321560">
        <w:rPr>
          <w:color w:val="000000" w:themeColor="text1"/>
        </w:rPr>
        <w:t>空气间层厚度</w:t>
      </w:r>
      <w:r w:rsidRPr="00321560">
        <w:rPr>
          <w:rFonts w:hint="eastAsia"/>
          <w:color w:val="000000" w:themeColor="text1"/>
        </w:rPr>
        <w:t>不宜</w:t>
      </w:r>
      <w:r w:rsidRPr="00321560">
        <w:rPr>
          <w:color w:val="000000" w:themeColor="text1"/>
        </w:rPr>
        <w:t>小于</w:t>
      </w:r>
      <w:r w:rsidRPr="00321560">
        <w:rPr>
          <w:rFonts w:hint="eastAsia"/>
          <w:color w:val="000000" w:themeColor="text1"/>
        </w:rPr>
        <w:t>450</w:t>
      </w:r>
      <w:r w:rsidRPr="00321560">
        <w:rPr>
          <w:color w:val="000000" w:themeColor="text1"/>
        </w:rPr>
        <w:t>mm</w:t>
      </w:r>
      <w:r w:rsidRPr="00321560">
        <w:rPr>
          <w:rFonts w:hint="eastAsia"/>
          <w:color w:val="000000" w:themeColor="text1"/>
        </w:rPr>
        <w:t>；</w:t>
      </w:r>
    </w:p>
    <w:p w:rsidR="002719DC" w:rsidRPr="00321560" w:rsidRDefault="002719DC" w:rsidP="00EB70EA">
      <w:pPr>
        <w:pStyle w:val="afc"/>
        <w:rPr>
          <w:rFonts w:ascii="仿宋" w:eastAsia="仿宋" w:hAnsi="仿宋"/>
          <w:b/>
          <w:color w:val="000000" w:themeColor="text1"/>
        </w:rPr>
      </w:pPr>
      <w:r w:rsidRPr="00321560">
        <w:rPr>
          <w:color w:val="000000" w:themeColor="text1"/>
        </w:rPr>
        <w:t>进风口和出风口处宜设置</w:t>
      </w:r>
      <w:r w:rsidRPr="00321560">
        <w:rPr>
          <w:rFonts w:hint="eastAsia"/>
          <w:color w:val="000000" w:themeColor="text1"/>
        </w:rPr>
        <w:t>有效的</w:t>
      </w:r>
      <w:r w:rsidRPr="00321560">
        <w:rPr>
          <w:color w:val="000000" w:themeColor="text1"/>
        </w:rPr>
        <w:t>防虫网</w:t>
      </w:r>
      <w:r w:rsidRPr="00321560">
        <w:rPr>
          <w:rFonts w:hint="eastAsia"/>
          <w:color w:val="000000" w:themeColor="text1"/>
        </w:rPr>
        <w:t>，可根据需要选用</w:t>
      </w:r>
      <w:r w:rsidRPr="00321560">
        <w:rPr>
          <w:color w:val="000000" w:themeColor="text1"/>
        </w:rPr>
        <w:t>空气过滤</w:t>
      </w:r>
      <w:r w:rsidRPr="00321560">
        <w:rPr>
          <w:rFonts w:hint="eastAsia"/>
          <w:color w:val="000000" w:themeColor="text1"/>
        </w:rPr>
        <w:t>装置</w:t>
      </w:r>
      <w:r w:rsidRPr="00321560">
        <w:rPr>
          <w:color w:val="000000" w:themeColor="text1"/>
        </w:rPr>
        <w:t>。进风口、出风口宜设置自动</w:t>
      </w:r>
      <w:r w:rsidRPr="00321560">
        <w:rPr>
          <w:rFonts w:hint="eastAsia"/>
          <w:color w:val="000000" w:themeColor="text1"/>
        </w:rPr>
        <w:t>启闭</w:t>
      </w:r>
      <w:r w:rsidRPr="00321560">
        <w:rPr>
          <w:color w:val="000000" w:themeColor="text1"/>
        </w:rPr>
        <w:t>装置，开启应灵活、关闭应严密</w:t>
      </w:r>
      <w:r w:rsidRPr="00321560">
        <w:rPr>
          <w:rFonts w:hint="eastAsia"/>
          <w:color w:val="000000" w:themeColor="text1"/>
        </w:rPr>
        <w:t>；</w:t>
      </w:r>
    </w:p>
    <w:p w:rsidR="002719DC" w:rsidRPr="00321560" w:rsidRDefault="002719DC" w:rsidP="00EB70EA">
      <w:pPr>
        <w:pStyle w:val="afc"/>
        <w:rPr>
          <w:color w:val="000000" w:themeColor="text1"/>
        </w:rPr>
      </w:pPr>
      <w:r w:rsidRPr="00321560">
        <w:rPr>
          <w:rFonts w:hint="eastAsia"/>
          <w:color w:val="000000" w:themeColor="text1"/>
        </w:rPr>
        <w:t>外通风幕墙遮阳装置宜采用专用室外百叶。</w:t>
      </w:r>
    </w:p>
    <w:p w:rsidR="002719DC" w:rsidRPr="00321560" w:rsidRDefault="002719DC" w:rsidP="00C5499B">
      <w:pPr>
        <w:pStyle w:val="a4"/>
        <w:rPr>
          <w:color w:val="000000" w:themeColor="text1"/>
        </w:rPr>
      </w:pPr>
      <w:r w:rsidRPr="00321560">
        <w:rPr>
          <w:color w:val="000000" w:themeColor="text1"/>
        </w:rPr>
        <w:t>双层幕墙</w:t>
      </w:r>
      <w:r w:rsidRPr="00321560">
        <w:rPr>
          <w:rFonts w:hint="eastAsia"/>
          <w:color w:val="000000" w:themeColor="text1"/>
        </w:rPr>
        <w:t>空气间层</w:t>
      </w:r>
      <w:r w:rsidRPr="00321560">
        <w:rPr>
          <w:color w:val="000000" w:themeColor="text1"/>
        </w:rPr>
        <w:t>内的构件应易于清洗、维修和保养</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应分别对外层幕墙、内层幕墙、</w:t>
      </w:r>
      <w:r w:rsidRPr="00321560">
        <w:rPr>
          <w:rFonts w:hint="eastAsia"/>
          <w:color w:val="000000" w:themeColor="text1"/>
        </w:rPr>
        <w:t>检修通道</w:t>
      </w:r>
      <w:r w:rsidRPr="00321560">
        <w:rPr>
          <w:color w:val="000000" w:themeColor="text1"/>
        </w:rPr>
        <w:t>、支承外层幕墙的悬挑构件以及连接内层幕墙与主体结构的连接件</w:t>
      </w:r>
      <w:r w:rsidRPr="00321560">
        <w:rPr>
          <w:rFonts w:hint="eastAsia"/>
          <w:color w:val="000000" w:themeColor="text1"/>
        </w:rPr>
        <w:t>进行</w:t>
      </w:r>
      <w:r w:rsidRPr="00321560">
        <w:rPr>
          <w:color w:val="000000" w:themeColor="text1"/>
        </w:rPr>
        <w:t>承载力和挠度验算。</w:t>
      </w:r>
    </w:p>
    <w:p w:rsidR="002719DC" w:rsidRPr="00321560" w:rsidRDefault="002719DC" w:rsidP="00C5499B">
      <w:pPr>
        <w:pStyle w:val="a4"/>
        <w:rPr>
          <w:color w:val="000000" w:themeColor="text1"/>
        </w:rPr>
      </w:pPr>
      <w:r w:rsidRPr="00321560">
        <w:rPr>
          <w:color w:val="000000" w:themeColor="text1"/>
        </w:rPr>
        <w:t>分体式双层幕墙内、外层幕墙应分别验算其承载能力、刚度、稳定性和相对于主体结构的位移。</w:t>
      </w:r>
      <w:r w:rsidRPr="00321560">
        <w:rPr>
          <w:rFonts w:hint="eastAsia"/>
          <w:color w:val="000000" w:themeColor="text1"/>
        </w:rPr>
        <w:t>当</w:t>
      </w:r>
      <w:r w:rsidRPr="00321560">
        <w:rPr>
          <w:color w:val="000000" w:themeColor="text1"/>
        </w:rPr>
        <w:t>双层幕墙</w:t>
      </w:r>
      <w:r w:rsidRPr="00321560">
        <w:rPr>
          <w:rFonts w:hint="eastAsia"/>
          <w:color w:val="000000" w:themeColor="text1"/>
        </w:rPr>
        <w:t>的</w:t>
      </w:r>
      <w:r w:rsidRPr="00321560">
        <w:rPr>
          <w:color w:val="000000" w:themeColor="text1"/>
        </w:rPr>
        <w:t>内、外两层幕墙共用</w:t>
      </w:r>
      <w:r w:rsidRPr="00321560">
        <w:rPr>
          <w:rFonts w:hint="eastAsia"/>
          <w:color w:val="000000" w:themeColor="text1"/>
        </w:rPr>
        <w:t>同一支</w:t>
      </w:r>
      <w:r w:rsidRPr="00321560">
        <w:rPr>
          <w:color w:val="000000" w:themeColor="text1"/>
        </w:rPr>
        <w:t>立柱时，立柱计算应考虑偏心重力荷载。</w:t>
      </w:r>
    </w:p>
    <w:p w:rsidR="002719DC" w:rsidRPr="00321560" w:rsidRDefault="002719DC" w:rsidP="00C5499B">
      <w:pPr>
        <w:pStyle w:val="a4"/>
        <w:rPr>
          <w:bCs/>
          <w:color w:val="000000" w:themeColor="text1"/>
        </w:rPr>
      </w:pPr>
      <w:r w:rsidRPr="00321560">
        <w:rPr>
          <w:bCs/>
          <w:color w:val="000000" w:themeColor="text1"/>
        </w:rPr>
        <w:t>双层幕墙采用悬挑构件支承外层幕墙时，悬挑构</w:t>
      </w:r>
      <w:r w:rsidRPr="00321560">
        <w:rPr>
          <w:color w:val="000000" w:themeColor="text1"/>
          <w:spacing w:val="3"/>
        </w:rPr>
        <w:t>件应具有足够的刚度，其挠度不宜超过</w:t>
      </w:r>
      <w:r w:rsidRPr="00321560">
        <w:rPr>
          <w:i/>
          <w:iCs/>
          <w:color w:val="000000" w:themeColor="text1"/>
          <w:spacing w:val="5"/>
        </w:rPr>
        <w:t>L</w:t>
      </w:r>
      <w:r w:rsidRPr="00321560">
        <w:rPr>
          <w:rFonts w:hint="eastAsia"/>
          <w:iCs/>
          <w:color w:val="000000" w:themeColor="text1"/>
          <w:spacing w:val="5"/>
        </w:rPr>
        <w:t>/300</w:t>
      </w:r>
      <w:r w:rsidRPr="00321560">
        <w:rPr>
          <w:color w:val="000000" w:themeColor="text1"/>
        </w:rPr>
        <w:t>，安装外层幕墙的悬挑构件应具有足够的侧向刚度，必要时可设侧向支撑。</w:t>
      </w:r>
    </w:p>
    <w:p w:rsidR="002719DC" w:rsidRPr="00321560" w:rsidRDefault="002719DC" w:rsidP="00C5499B">
      <w:pPr>
        <w:pStyle w:val="a4"/>
        <w:rPr>
          <w:bCs/>
          <w:color w:val="000000" w:themeColor="text1"/>
        </w:rPr>
      </w:pPr>
      <w:r w:rsidRPr="00321560">
        <w:rPr>
          <w:rFonts w:hint="eastAsia"/>
          <w:color w:val="000000" w:themeColor="text1"/>
        </w:rPr>
        <w:t>遮阳百叶片</w:t>
      </w:r>
      <w:r w:rsidRPr="00321560">
        <w:rPr>
          <w:color w:val="000000" w:themeColor="text1"/>
        </w:rPr>
        <w:t>应具有足够刚度。在</w:t>
      </w:r>
      <w:r w:rsidRPr="00321560">
        <w:rPr>
          <w:rFonts w:hint="eastAsia"/>
          <w:color w:val="000000" w:themeColor="text1"/>
        </w:rPr>
        <w:t>空气间层</w:t>
      </w:r>
      <w:r w:rsidRPr="00321560">
        <w:rPr>
          <w:color w:val="000000" w:themeColor="text1"/>
        </w:rPr>
        <w:t>内气流作用下，不得发生明显摆动，在重力作用下，叶片最大下垂挠度不得超过</w:t>
      </w:r>
      <w:r w:rsidRPr="00321560">
        <w:rPr>
          <w:i/>
          <w:iCs/>
          <w:color w:val="000000" w:themeColor="text1"/>
          <w:spacing w:val="5"/>
        </w:rPr>
        <w:t>L</w:t>
      </w:r>
      <w:r w:rsidRPr="00321560">
        <w:rPr>
          <w:color w:val="000000" w:themeColor="text1"/>
        </w:rPr>
        <w:t>/500和</w:t>
      </w:r>
      <w:r w:rsidRPr="00321560">
        <w:rPr>
          <w:color w:val="000000" w:themeColor="text1"/>
          <w:spacing w:val="-4"/>
        </w:rPr>
        <w:t>3mm</w:t>
      </w:r>
      <w:r w:rsidRPr="00321560">
        <w:rPr>
          <w:color w:val="000000" w:themeColor="text1"/>
        </w:rPr>
        <w:t>的较小值</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外层幕墙未采用夹层玻璃时，</w:t>
      </w:r>
      <w:r w:rsidRPr="00321560">
        <w:rPr>
          <w:rFonts w:hint="eastAsia"/>
          <w:color w:val="000000" w:themeColor="text1"/>
        </w:rPr>
        <w:t>检修通道</w:t>
      </w:r>
      <w:r w:rsidRPr="00321560">
        <w:rPr>
          <w:color w:val="000000" w:themeColor="text1"/>
        </w:rPr>
        <w:t>外侧</w:t>
      </w:r>
      <w:r w:rsidRPr="00321560">
        <w:rPr>
          <w:rFonts w:hint="eastAsia"/>
          <w:color w:val="000000" w:themeColor="text1"/>
        </w:rPr>
        <w:t>宜</w:t>
      </w:r>
      <w:r w:rsidRPr="00321560">
        <w:rPr>
          <w:color w:val="000000" w:themeColor="text1"/>
        </w:rPr>
        <w:t>设置防护装置</w:t>
      </w:r>
      <w:r w:rsidRPr="00321560">
        <w:rPr>
          <w:rFonts w:hint="eastAsia"/>
          <w:color w:val="000000" w:themeColor="text1"/>
        </w:rPr>
        <w:t>。</w:t>
      </w:r>
    </w:p>
    <w:p w:rsidR="002719DC" w:rsidRPr="00321560" w:rsidRDefault="002719DC" w:rsidP="00240AE5">
      <w:pPr>
        <w:pStyle w:val="a3"/>
        <w:spacing w:before="156" w:after="156"/>
        <w:rPr>
          <w:color w:val="000000" w:themeColor="text1"/>
        </w:rPr>
      </w:pPr>
      <w:bookmarkStart w:id="329" w:name="_Toc62232336"/>
      <w:r w:rsidRPr="00321560">
        <w:rPr>
          <w:rFonts w:hint="eastAsia"/>
          <w:color w:val="000000" w:themeColor="text1"/>
        </w:rPr>
        <w:t>通风设计</w:t>
      </w:r>
      <w:bookmarkEnd w:id="329"/>
    </w:p>
    <w:p w:rsidR="002719DC" w:rsidRPr="00321560" w:rsidRDefault="002719DC" w:rsidP="00C5499B">
      <w:pPr>
        <w:pStyle w:val="a4"/>
        <w:rPr>
          <w:color w:val="000000" w:themeColor="text1"/>
        </w:rPr>
      </w:pPr>
      <w:r w:rsidRPr="00321560">
        <w:rPr>
          <w:color w:val="000000" w:themeColor="text1"/>
        </w:rPr>
        <w:t>双层幕墙的通风方式应与建筑自然通风、空调系统同步设计，满足室内舒适度要求。</w:t>
      </w:r>
    </w:p>
    <w:p w:rsidR="002719DC" w:rsidRPr="00321560" w:rsidRDefault="002719DC" w:rsidP="00C5499B">
      <w:pPr>
        <w:pStyle w:val="a4"/>
        <w:rPr>
          <w:color w:val="000000" w:themeColor="text1"/>
        </w:rPr>
      </w:pPr>
      <w:r w:rsidRPr="00321560">
        <w:rPr>
          <w:color w:val="000000" w:themeColor="text1"/>
        </w:rPr>
        <w:t>双层幕墙</w:t>
      </w:r>
      <w:r w:rsidRPr="00321560">
        <w:rPr>
          <w:rFonts w:hint="eastAsia"/>
          <w:color w:val="000000" w:themeColor="text1"/>
        </w:rPr>
        <w:t>应充分研究热压通风、风压通风及通过空气对流排出夏季暖空气的可行性。</w:t>
      </w:r>
    </w:p>
    <w:p w:rsidR="002719DC" w:rsidRPr="00321560" w:rsidRDefault="002719DC" w:rsidP="00C5499B">
      <w:pPr>
        <w:pStyle w:val="a4"/>
        <w:rPr>
          <w:color w:val="000000" w:themeColor="text1"/>
          <w:sz w:val="24"/>
        </w:rPr>
      </w:pPr>
      <w:r w:rsidRPr="00321560">
        <w:rPr>
          <w:rFonts w:hint="eastAsia"/>
          <w:color w:val="000000" w:themeColor="text1"/>
        </w:rPr>
        <w:t>热压通风时，通过空气对流排出暖空气热量可通过式(</w:t>
      </w:r>
      <w:r w:rsidR="004812C7" w:rsidRPr="00321560">
        <w:rPr>
          <w:color w:val="000000" w:themeColor="text1"/>
        </w:rPr>
        <w:t>139</w:t>
      </w:r>
      <w:r w:rsidRPr="00321560">
        <w:rPr>
          <w:rFonts w:hint="eastAsia"/>
          <w:color w:val="000000" w:themeColor="text1"/>
        </w:rPr>
        <w:t>)计算：</w:t>
      </w:r>
    </w:p>
    <w:p w:rsidR="002719DC" w:rsidRPr="00321560" w:rsidRDefault="002719DC" w:rsidP="007A5036">
      <w:pPr>
        <w:pStyle w:val="afffffffffe"/>
        <w:rPr>
          <w:color w:val="000000" w:themeColor="text1"/>
        </w:rPr>
      </w:pPr>
      <w:r w:rsidRPr="00321560">
        <w:rPr>
          <w:color w:val="000000" w:themeColor="text1"/>
        </w:rPr>
        <w:object w:dxaOrig="1800" w:dyaOrig="320">
          <v:shape id="_x0000_i1702" type="#_x0000_t75" style="width:90.5pt;height:15.5pt" o:ole="">
            <v:imagedata r:id="rId1311" o:title=""/>
          </v:shape>
          <o:OLEObject Type="Embed" ProgID="Equation.DSMT4" ShapeID="_x0000_i1702" DrawAspect="Content" ObjectID="_1681285793" r:id="rId1312"/>
        </w:object>
      </w:r>
      <w:r w:rsidR="00771809" w:rsidRPr="00321560">
        <w:rPr>
          <w:rStyle w:val="Charff2"/>
          <w:color w:val="000000" w:themeColor="text1"/>
        </w:rPr>
        <w:t xml:space="preserve"> </w:t>
      </w:r>
      <w:r w:rsidR="00771809" w:rsidRPr="00321560">
        <w:rPr>
          <w:color w:val="000000" w:themeColor="text1"/>
        </w:rPr>
        <w:t xml:space="preserve">                                     </w:t>
      </w:r>
      <w:r w:rsidR="004812C7" w:rsidRPr="00321560">
        <w:rPr>
          <w:color w:val="000000" w:themeColor="text1"/>
        </w:rPr>
        <w:t xml:space="preserve">  （</w:t>
      </w:r>
      <w:r w:rsidR="00D0455F" w:rsidRPr="00321560">
        <w:rPr>
          <w:color w:val="000000" w:themeColor="text1"/>
        </w:rPr>
        <w:fldChar w:fldCharType="begin"/>
      </w:r>
      <w:r w:rsidR="004812C7" w:rsidRPr="00321560">
        <w:rPr>
          <w:color w:val="000000" w:themeColor="text1"/>
        </w:rPr>
        <w:instrText xml:space="preserve"> AUTONUM  \* Arabic </w:instrText>
      </w:r>
      <w:r w:rsidR="00D0455F" w:rsidRPr="00321560">
        <w:rPr>
          <w:color w:val="000000" w:themeColor="text1"/>
        </w:rPr>
        <w:fldChar w:fldCharType="end"/>
      </w:r>
      <w:r w:rsidR="004812C7" w:rsidRPr="00321560">
        <w:rPr>
          <w:color w:val="000000" w:themeColor="text1"/>
        </w:rPr>
        <w:t>）</w:t>
      </w:r>
    </w:p>
    <w:p w:rsidR="002719DC" w:rsidRPr="00321560" w:rsidRDefault="002719DC" w:rsidP="00F51DEB">
      <w:pPr>
        <w:tabs>
          <w:tab w:val="left" w:pos="0"/>
        </w:tabs>
        <w:spacing w:before="93" w:after="93" w:line="320" w:lineRule="exact"/>
        <w:ind w:firstLineChars="300" w:firstLine="630"/>
        <w:rPr>
          <w:color w:val="000000" w:themeColor="text1"/>
          <w:szCs w:val="21"/>
        </w:rPr>
      </w:pPr>
      <w:r w:rsidRPr="00321560">
        <w:rPr>
          <w:rFonts w:hint="eastAsia"/>
          <w:color w:val="000000" w:themeColor="text1"/>
          <w:szCs w:val="21"/>
        </w:rPr>
        <w:t>式中</w:t>
      </w:r>
      <w:r w:rsidR="00F51DEB">
        <w:rPr>
          <w:rFonts w:hint="eastAsia"/>
          <w:color w:val="000000" w:themeColor="text1"/>
          <w:szCs w:val="21"/>
        </w:rPr>
        <w:t>：</w:t>
      </w:r>
      <m:oMath>
        <m:r>
          <w:rPr>
            <w:rFonts w:ascii="Cambria Math" w:hAnsi="Cambria Math"/>
            <w:color w:val="000000" w:themeColor="text1"/>
            <w:szCs w:val="21"/>
          </w:rPr>
          <m:t>Q</m:t>
        </m:r>
      </m:oMath>
      <w:r w:rsidRPr="00321560">
        <w:rPr>
          <w:rFonts w:hint="eastAsia"/>
          <w:color w:val="000000" w:themeColor="text1"/>
          <w:szCs w:val="21"/>
        </w:rPr>
        <w:t>—通过对流方式排出的热量</w:t>
      </w:r>
    </w:p>
    <w:p w:rsidR="002719DC" w:rsidRPr="00321560" w:rsidRDefault="002719DC" w:rsidP="00F51DEB">
      <w:pPr>
        <w:tabs>
          <w:tab w:val="left" w:pos="0"/>
        </w:tabs>
        <w:spacing w:before="93" w:after="93" w:line="320" w:lineRule="exact"/>
        <w:ind w:firstLineChars="600" w:firstLine="1260"/>
        <w:rPr>
          <w:color w:val="000000" w:themeColor="text1"/>
          <w:szCs w:val="21"/>
        </w:rPr>
      </w:pPr>
      <m:oMath>
        <m:r>
          <w:rPr>
            <w:rFonts w:ascii="Cambria Math" w:hAnsi="Cambria Math"/>
            <w:color w:val="000000" w:themeColor="text1"/>
            <w:szCs w:val="21"/>
          </w:rPr>
          <m:t>ρ</m:t>
        </m:r>
      </m:oMath>
      <w:r w:rsidRPr="00321560">
        <w:rPr>
          <w:rFonts w:hint="eastAsia"/>
          <w:color w:val="000000" w:themeColor="text1"/>
          <w:szCs w:val="21"/>
        </w:rPr>
        <w:t>—空气密度（kg/m³），20℃时，</w:t>
      </w:r>
      <m:oMath>
        <m:r>
          <m:rPr>
            <m:sty m:val="p"/>
          </m:rPr>
          <w:rPr>
            <w:rFonts w:ascii="Cambria Math" w:hAnsi="Cambria Math"/>
            <w:color w:val="000000" w:themeColor="text1"/>
            <w:szCs w:val="21"/>
          </w:rPr>
          <m:t>ρ≈1.2</m:t>
        </m:r>
        <m:r>
          <m:rPr>
            <m:sty m:val="p"/>
          </m:rPr>
          <w:rPr>
            <w:rFonts w:ascii="Cambria Math" w:hAnsi="Cambria Math" w:hint="eastAsia"/>
            <w:color w:val="000000" w:themeColor="text1"/>
            <w:szCs w:val="21"/>
          </w:rPr>
          <m:t>kg/m</m:t>
        </m:r>
        <m:r>
          <m:rPr>
            <m:sty m:val="p"/>
          </m:rPr>
          <w:rPr>
            <w:rFonts w:ascii="Cambria Math" w:hAnsi="Cambria Math" w:hint="eastAsia"/>
            <w:color w:val="000000" w:themeColor="text1"/>
            <w:szCs w:val="21"/>
          </w:rPr>
          <m:t>³</m:t>
        </m:r>
      </m:oMath>
      <w:r w:rsidRPr="00321560">
        <w:rPr>
          <w:rFonts w:hint="eastAsia"/>
          <w:color w:val="000000" w:themeColor="text1"/>
          <w:szCs w:val="21"/>
        </w:rPr>
        <w:t>；</w:t>
      </w:r>
    </w:p>
    <w:p w:rsidR="002719DC" w:rsidRPr="00321560" w:rsidRDefault="002719DC" w:rsidP="00F51DEB">
      <w:pPr>
        <w:tabs>
          <w:tab w:val="left" w:pos="0"/>
        </w:tabs>
        <w:spacing w:before="93" w:after="93" w:line="320" w:lineRule="exact"/>
        <w:ind w:firstLineChars="600" w:firstLine="1260"/>
        <w:rPr>
          <w:color w:val="000000" w:themeColor="text1"/>
          <w:szCs w:val="21"/>
        </w:rPr>
      </w:pPr>
      <w:r w:rsidRPr="00321560">
        <w:rPr>
          <w:i/>
          <w:color w:val="000000" w:themeColor="text1"/>
          <w:szCs w:val="21"/>
        </w:rPr>
        <w:t>c</w:t>
      </w:r>
      <w:r w:rsidRPr="00321560">
        <w:rPr>
          <w:rFonts w:hint="eastAsia"/>
          <w:color w:val="000000" w:themeColor="text1"/>
          <w:szCs w:val="21"/>
        </w:rPr>
        <w:t>—空气比热［</w:t>
      </w:r>
      <w:r w:rsidRPr="00321560">
        <w:rPr>
          <w:color w:val="000000" w:themeColor="text1"/>
          <w:szCs w:val="21"/>
        </w:rPr>
        <w:t>kJ/(kg</w:t>
      </w:r>
      <w:r w:rsidRPr="00321560">
        <w:rPr>
          <w:color w:val="000000" w:themeColor="text1"/>
          <w:szCs w:val="21"/>
        </w:rPr>
        <w:sym w:font="UniversalMath1 BT" w:char="F02E"/>
      </w:r>
      <w:r w:rsidRPr="00321560">
        <w:rPr>
          <w:color w:val="000000" w:themeColor="text1"/>
          <w:szCs w:val="21"/>
        </w:rPr>
        <w:t>K)</w:t>
      </w:r>
      <w:r w:rsidRPr="00321560">
        <w:rPr>
          <w:rFonts w:hint="eastAsia"/>
          <w:color w:val="000000" w:themeColor="text1"/>
          <w:szCs w:val="21"/>
        </w:rPr>
        <w:t>］，20℃时，c≈1</w:t>
      </w:r>
      <w:r w:rsidRPr="00321560">
        <w:rPr>
          <w:color w:val="000000" w:themeColor="text1"/>
          <w:szCs w:val="21"/>
        </w:rPr>
        <w:t>kJ/(kg</w:t>
      </w:r>
      <w:r w:rsidRPr="00321560">
        <w:rPr>
          <w:color w:val="000000" w:themeColor="text1"/>
          <w:szCs w:val="21"/>
        </w:rPr>
        <w:sym w:font="UniversalMath1 BT" w:char="F02E"/>
      </w:r>
      <w:r w:rsidRPr="00321560">
        <w:rPr>
          <w:color w:val="000000" w:themeColor="text1"/>
          <w:szCs w:val="21"/>
        </w:rPr>
        <w:t>K)</w:t>
      </w:r>
      <w:r w:rsidRPr="00321560">
        <w:rPr>
          <w:rFonts w:hint="eastAsia"/>
          <w:color w:val="000000" w:themeColor="text1"/>
          <w:szCs w:val="21"/>
        </w:rPr>
        <w:t>；</w:t>
      </w:r>
    </w:p>
    <w:p w:rsidR="002719DC" w:rsidRPr="00321560" w:rsidRDefault="002719DC" w:rsidP="00F51DEB">
      <w:pPr>
        <w:tabs>
          <w:tab w:val="left" w:pos="0"/>
        </w:tabs>
        <w:spacing w:before="93" w:after="93" w:line="320" w:lineRule="exact"/>
        <w:ind w:firstLineChars="600" w:firstLine="1260"/>
        <w:rPr>
          <w:color w:val="000000" w:themeColor="text1"/>
          <w:szCs w:val="21"/>
        </w:rPr>
      </w:pPr>
      <w:r w:rsidRPr="00321560">
        <w:rPr>
          <w:rFonts w:hint="eastAsia"/>
          <w:color w:val="000000" w:themeColor="text1"/>
          <w:szCs w:val="21"/>
        </w:rPr>
        <w:t>V—气流量（㎡/s）；</w:t>
      </w:r>
    </w:p>
    <w:p w:rsidR="002719DC" w:rsidRPr="00321560" w:rsidRDefault="002719DC" w:rsidP="00F51DEB">
      <w:pPr>
        <w:tabs>
          <w:tab w:val="left" w:pos="0"/>
        </w:tabs>
        <w:spacing w:before="93" w:after="93" w:line="320" w:lineRule="exact"/>
        <w:ind w:firstLineChars="450" w:firstLine="945"/>
        <w:rPr>
          <w:rFonts w:ascii="黑体" w:eastAsia="黑体" w:hAnsi="黑体"/>
          <w:color w:val="000000" w:themeColor="text1"/>
          <w:szCs w:val="21"/>
        </w:rPr>
      </w:pPr>
      <m:oMath>
        <m:r>
          <m:rPr>
            <m:sty m:val="p"/>
          </m:rPr>
          <w:rPr>
            <w:rFonts w:ascii="Cambria Math" w:hAnsi="Cambria Math"/>
            <w:color w:val="000000" w:themeColor="text1"/>
            <w:szCs w:val="21"/>
          </w:rPr>
          <m:t xml:space="preserve">  ∆</m:t>
        </m:r>
        <m:r>
          <m:rPr>
            <m:sty m:val="p"/>
          </m:rPr>
          <w:rPr>
            <w:rFonts w:ascii="Cambria Math" w:hAnsi="Cambria Math" w:hint="eastAsia"/>
            <w:color w:val="000000" w:themeColor="text1"/>
            <w:szCs w:val="21"/>
          </w:rPr>
          <m:t>T</m:t>
        </m:r>
      </m:oMath>
      <w:r w:rsidRPr="00321560">
        <w:rPr>
          <w:rFonts w:hint="eastAsia"/>
          <w:color w:val="000000" w:themeColor="text1"/>
          <w:szCs w:val="21"/>
        </w:rPr>
        <w:t>—进入空气与排出空气之间的温差。</w:t>
      </w:r>
    </w:p>
    <w:p w:rsidR="002719DC" w:rsidRPr="00321560" w:rsidRDefault="002719DC" w:rsidP="00C5499B">
      <w:pPr>
        <w:pStyle w:val="a4"/>
        <w:rPr>
          <w:color w:val="000000" w:themeColor="text1"/>
        </w:rPr>
      </w:pPr>
      <w:r w:rsidRPr="00321560">
        <w:rPr>
          <w:rFonts w:hint="eastAsia"/>
          <w:color w:val="000000" w:themeColor="text1"/>
        </w:rPr>
        <w:t>热压通风时，通风口面积可通过式(</w:t>
      </w:r>
      <w:r w:rsidR="006B3BA3" w:rsidRPr="00321560">
        <w:rPr>
          <w:color w:val="000000" w:themeColor="text1"/>
        </w:rPr>
        <w:t>140</w:t>
      </w:r>
      <w:r w:rsidRPr="00321560">
        <w:rPr>
          <w:rFonts w:hint="eastAsia"/>
          <w:color w:val="000000" w:themeColor="text1"/>
        </w:rPr>
        <w:t>)计算：</w:t>
      </w:r>
    </w:p>
    <w:p w:rsidR="002719DC" w:rsidRPr="00321560" w:rsidRDefault="00691B2D" w:rsidP="007A5036">
      <w:pPr>
        <w:pStyle w:val="afffffffffe"/>
        <w:rPr>
          <w:color w:val="000000" w:themeColor="text1"/>
          <w:sz w:val="28"/>
          <w:szCs w:val="28"/>
        </w:rPr>
      </w:pPr>
      <w:r w:rsidRPr="00321560">
        <w:rPr>
          <w:color w:val="000000" w:themeColor="text1"/>
          <w:position w:val="-30"/>
        </w:rPr>
        <w:object w:dxaOrig="3120" w:dyaOrig="740">
          <v:shape id="_x0000_i1703" type="#_x0000_t75" style="width:156pt;height:38.5pt" o:ole="">
            <v:imagedata r:id="rId1313" o:title=""/>
          </v:shape>
          <o:OLEObject Type="Embed" ProgID="Equation.DSMT4" ShapeID="_x0000_i1703" DrawAspect="Content" ObjectID="_1681285794" r:id="rId1314"/>
        </w:object>
      </w:r>
      <w:r w:rsidR="00771809"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F51DEB">
      <w:pPr>
        <w:tabs>
          <w:tab w:val="left" w:pos="0"/>
        </w:tabs>
        <w:spacing w:before="93" w:after="93" w:line="320" w:lineRule="exact"/>
        <w:ind w:firstLineChars="350" w:firstLine="735"/>
        <w:rPr>
          <w:color w:val="000000" w:themeColor="text1"/>
          <w:szCs w:val="21"/>
        </w:rPr>
      </w:pPr>
      <w:r w:rsidRPr="00321560">
        <w:rPr>
          <w:rFonts w:hint="eastAsia"/>
          <w:color w:val="000000" w:themeColor="text1"/>
          <w:szCs w:val="21"/>
        </w:rPr>
        <w:t>式中</w:t>
      </w:r>
      <w:r w:rsidR="00F51DEB">
        <w:rPr>
          <w:rFonts w:hint="eastAsia"/>
          <w:color w:val="000000" w:themeColor="text1"/>
          <w:szCs w:val="21"/>
        </w:rPr>
        <w:t xml:space="preserve">： </w:t>
      </w:r>
      <w:r w:rsidRPr="00321560">
        <w:rPr>
          <w:i/>
          <w:color w:val="000000" w:themeColor="text1"/>
          <w:szCs w:val="21"/>
        </w:rPr>
        <w:t>A</w:t>
      </w:r>
      <w:r w:rsidRPr="00321560">
        <w:rPr>
          <w:rFonts w:hint="eastAsia"/>
          <w:color w:val="000000" w:themeColor="text1"/>
          <w:szCs w:val="21"/>
        </w:rPr>
        <w:t>—通风口面积（m³）；</w:t>
      </w:r>
    </w:p>
    <w:p w:rsidR="002719DC" w:rsidRPr="00321560" w:rsidRDefault="002719DC" w:rsidP="00F51DEB">
      <w:pPr>
        <w:tabs>
          <w:tab w:val="left" w:pos="0"/>
        </w:tabs>
        <w:spacing w:before="93" w:after="93" w:line="320" w:lineRule="exact"/>
        <w:ind w:firstLineChars="700" w:firstLine="1470"/>
        <w:rPr>
          <w:color w:val="000000" w:themeColor="text1"/>
          <w:szCs w:val="21"/>
        </w:rPr>
      </w:pPr>
      <w:r w:rsidRPr="00321560">
        <w:rPr>
          <w:i/>
          <w:color w:val="000000" w:themeColor="text1"/>
          <w:szCs w:val="21"/>
        </w:rPr>
        <w:t>Q</w:t>
      </w:r>
      <w:r w:rsidRPr="00321560">
        <w:rPr>
          <w:rFonts w:hint="eastAsia"/>
          <w:color w:val="000000" w:themeColor="text1"/>
          <w:szCs w:val="21"/>
        </w:rPr>
        <w:t>—通过对流方式排出的热量；</w:t>
      </w:r>
    </w:p>
    <w:p w:rsidR="002719DC" w:rsidRPr="00321560" w:rsidRDefault="002719DC" w:rsidP="00F51DEB">
      <w:pPr>
        <w:tabs>
          <w:tab w:val="left" w:pos="0"/>
        </w:tabs>
        <w:spacing w:before="93" w:after="93" w:line="320" w:lineRule="exact"/>
        <w:ind w:firstLineChars="700" w:firstLine="1470"/>
        <w:rPr>
          <w:color w:val="000000" w:themeColor="text1"/>
          <w:szCs w:val="21"/>
        </w:rPr>
      </w:pPr>
      <w:r w:rsidRPr="00321560">
        <w:rPr>
          <w:rFonts w:hint="eastAsia"/>
          <w:i/>
          <w:color w:val="000000" w:themeColor="text1"/>
          <w:szCs w:val="21"/>
        </w:rPr>
        <w:t>c</w:t>
      </w:r>
      <w:r w:rsidRPr="00321560">
        <w:rPr>
          <w:rFonts w:hint="eastAsia"/>
          <w:color w:val="000000" w:themeColor="text1"/>
          <w:szCs w:val="21"/>
        </w:rPr>
        <w:t>—空气比热［</w:t>
      </w:r>
      <w:r w:rsidRPr="00321560">
        <w:rPr>
          <w:color w:val="000000" w:themeColor="text1"/>
          <w:szCs w:val="21"/>
        </w:rPr>
        <w:t>kJ/(kg</w:t>
      </w:r>
      <w:r w:rsidRPr="00321560">
        <w:rPr>
          <w:color w:val="000000" w:themeColor="text1"/>
          <w:szCs w:val="21"/>
        </w:rPr>
        <w:sym w:font="UniversalMath1 BT" w:char="F02E"/>
      </w:r>
      <w:r w:rsidRPr="00321560">
        <w:rPr>
          <w:color w:val="000000" w:themeColor="text1"/>
          <w:szCs w:val="21"/>
        </w:rPr>
        <w:t>K)</w:t>
      </w:r>
      <w:r w:rsidRPr="00321560">
        <w:rPr>
          <w:rFonts w:hint="eastAsia"/>
          <w:color w:val="000000" w:themeColor="text1"/>
          <w:szCs w:val="21"/>
        </w:rPr>
        <w:t>］，20℃时，c≈1</w:t>
      </w:r>
      <w:r w:rsidRPr="00321560">
        <w:rPr>
          <w:color w:val="000000" w:themeColor="text1"/>
          <w:szCs w:val="21"/>
        </w:rPr>
        <w:t>kJ/(kg</w:t>
      </w:r>
      <w:r w:rsidRPr="00321560">
        <w:rPr>
          <w:color w:val="000000" w:themeColor="text1"/>
          <w:szCs w:val="21"/>
        </w:rPr>
        <w:sym w:font="UniversalMath1 BT" w:char="F02E"/>
      </w:r>
      <w:r w:rsidRPr="00321560">
        <w:rPr>
          <w:color w:val="000000" w:themeColor="text1"/>
          <w:szCs w:val="21"/>
        </w:rPr>
        <w:t>K)</w:t>
      </w:r>
      <w:r w:rsidRPr="00321560">
        <w:rPr>
          <w:rFonts w:hint="eastAsia"/>
          <w:color w:val="000000" w:themeColor="text1"/>
          <w:szCs w:val="21"/>
        </w:rPr>
        <w:t>；</w:t>
      </w:r>
    </w:p>
    <w:p w:rsidR="002719DC" w:rsidRPr="00321560" w:rsidRDefault="002719DC" w:rsidP="00F51DEB">
      <w:pPr>
        <w:tabs>
          <w:tab w:val="left" w:pos="0"/>
        </w:tabs>
        <w:spacing w:before="93" w:after="93" w:line="320" w:lineRule="exact"/>
        <w:ind w:firstLineChars="550" w:firstLine="1155"/>
        <w:rPr>
          <w:color w:val="000000" w:themeColor="text1"/>
          <w:szCs w:val="21"/>
        </w:rPr>
      </w:pPr>
      <w:r w:rsidRPr="00321560">
        <w:rPr>
          <w:color w:val="000000" w:themeColor="text1"/>
          <w:position w:val="-10"/>
          <w:szCs w:val="21"/>
        </w:rPr>
        <w:object w:dxaOrig="420" w:dyaOrig="320">
          <v:shape id="_x0000_i1704" type="#_x0000_t75" style="width:20pt;height:15.5pt" o:ole="">
            <v:imagedata r:id="rId1315" o:title=""/>
          </v:shape>
          <o:OLEObject Type="Embed" ProgID="Equation.DSMT4" ShapeID="_x0000_i1704" DrawAspect="Content" ObjectID="_1681285795" r:id="rId1316"/>
        </w:object>
      </w:r>
      <w:r w:rsidRPr="00321560">
        <w:rPr>
          <w:rFonts w:hint="eastAsia"/>
          <w:color w:val="000000" w:themeColor="text1"/>
          <w:szCs w:val="21"/>
        </w:rPr>
        <w:t>—压力损失系数之和，当上下通风口尺寸一致时，可取3或者4；</w:t>
      </w:r>
    </w:p>
    <w:p w:rsidR="002719DC" w:rsidRPr="00321560" w:rsidRDefault="002719DC" w:rsidP="00F51DEB">
      <w:pPr>
        <w:tabs>
          <w:tab w:val="left" w:pos="0"/>
        </w:tabs>
        <w:spacing w:before="93" w:after="93" w:line="320" w:lineRule="exact"/>
        <w:ind w:firstLineChars="700" w:firstLine="1470"/>
        <w:rPr>
          <w:color w:val="000000" w:themeColor="text1"/>
          <w:szCs w:val="21"/>
        </w:rPr>
      </w:pPr>
      <m:oMath>
        <m:r>
          <w:rPr>
            <w:rFonts w:ascii="Cambria Math" w:hAnsi="Cambria Math"/>
            <w:color w:val="000000" w:themeColor="text1"/>
            <w:szCs w:val="21"/>
          </w:rPr>
          <m:t>ρ</m:t>
        </m:r>
      </m:oMath>
      <w:r w:rsidRPr="00321560">
        <w:rPr>
          <w:rFonts w:hint="eastAsia"/>
          <w:color w:val="000000" w:themeColor="text1"/>
          <w:szCs w:val="21"/>
        </w:rPr>
        <w:t>—空气密度（kg/m³），20℃时，</w:t>
      </w:r>
      <m:oMath>
        <m:r>
          <m:rPr>
            <m:sty m:val="p"/>
          </m:rPr>
          <w:rPr>
            <w:rFonts w:ascii="Cambria Math" w:hAnsi="Cambria Math"/>
            <w:color w:val="000000" w:themeColor="text1"/>
            <w:szCs w:val="21"/>
          </w:rPr>
          <m:t>ρ≈1.2</m:t>
        </m:r>
        <m:r>
          <m:rPr>
            <m:sty m:val="p"/>
          </m:rPr>
          <w:rPr>
            <w:rFonts w:ascii="Cambria Math" w:hAnsi="Cambria Math" w:hint="eastAsia"/>
            <w:color w:val="000000" w:themeColor="text1"/>
            <w:szCs w:val="21"/>
          </w:rPr>
          <m:t>kg/m</m:t>
        </m:r>
        <m:r>
          <m:rPr>
            <m:sty m:val="p"/>
          </m:rPr>
          <w:rPr>
            <w:rFonts w:ascii="Cambria Math" w:hAnsi="Cambria Math" w:hint="eastAsia"/>
            <w:color w:val="000000" w:themeColor="text1"/>
            <w:szCs w:val="21"/>
          </w:rPr>
          <m:t>³</m:t>
        </m:r>
      </m:oMath>
      <w:r w:rsidRPr="00321560">
        <w:rPr>
          <w:rFonts w:hint="eastAsia"/>
          <w:color w:val="000000" w:themeColor="text1"/>
          <w:szCs w:val="21"/>
        </w:rPr>
        <w:t>；</w:t>
      </w:r>
    </w:p>
    <w:p w:rsidR="002719DC" w:rsidRPr="00321560" w:rsidRDefault="002719DC" w:rsidP="00F51DEB">
      <w:pPr>
        <w:tabs>
          <w:tab w:val="left" w:pos="0"/>
        </w:tabs>
        <w:spacing w:before="93" w:after="93" w:line="320" w:lineRule="exact"/>
        <w:ind w:firstLineChars="550" w:firstLine="1155"/>
        <w:rPr>
          <w:color w:val="000000" w:themeColor="text1"/>
          <w:szCs w:val="21"/>
        </w:rPr>
      </w:pPr>
      <m:oMath>
        <m:r>
          <m:rPr>
            <m:sty m:val="p"/>
          </m:rPr>
          <w:rPr>
            <w:rFonts w:ascii="Cambria Math" w:hAnsi="Cambria Math"/>
            <w:color w:val="000000" w:themeColor="text1"/>
            <w:szCs w:val="21"/>
          </w:rPr>
          <w:lastRenderedPageBreak/>
          <m:t xml:space="preserve">  ∆</m:t>
        </m:r>
        <m:sSup>
          <m:sSupPr>
            <m:ctrlPr>
              <w:rPr>
                <w:rFonts w:ascii="Cambria Math" w:hAnsi="Cambria Math"/>
                <w:color w:val="000000" w:themeColor="text1"/>
                <w:szCs w:val="21"/>
              </w:rPr>
            </m:ctrlPr>
          </m:sSupPr>
          <m:e>
            <m:r>
              <w:rPr>
                <w:rFonts w:ascii="Cambria Math" w:hAnsi="Cambria Math"/>
                <w:color w:val="000000" w:themeColor="text1"/>
                <w:szCs w:val="21"/>
              </w:rPr>
              <m:t>ρ</m:t>
            </m:r>
          </m:e>
          <m:sup>
            <m:r>
              <m:rPr>
                <m:sty m:val="p"/>
              </m:rPr>
              <w:rPr>
                <w:rFonts w:ascii="Cambria Math" w:hAnsi="Cambria Math"/>
                <w:color w:val="000000" w:themeColor="text1"/>
                <w:szCs w:val="21"/>
              </w:rPr>
              <m:t>'</m:t>
            </m:r>
          </m:sup>
        </m:sSup>
        <m:r>
          <m:rPr>
            <m:sty m:val="p"/>
          </m:rPr>
          <w:rPr>
            <w:rFonts w:ascii="Cambria Math" w:hAnsi="Cambria Math"/>
            <w:color w:val="000000" w:themeColor="text1"/>
            <w:szCs w:val="21"/>
          </w:rPr>
          <m:t>—</m:t>
        </m:r>
      </m:oMath>
      <w:r w:rsidRPr="00321560">
        <w:rPr>
          <w:rFonts w:hint="eastAsia"/>
          <w:color w:val="000000" w:themeColor="text1"/>
          <w:szCs w:val="21"/>
        </w:rPr>
        <w:t>空气单位温差的密度差，约等于0.004</w:t>
      </w:r>
      <m:oMath>
        <m:r>
          <m:rPr>
            <m:sty m:val="p"/>
          </m:rPr>
          <w:rPr>
            <w:rFonts w:ascii="Cambria Math" w:hAnsi="Cambria Math" w:hint="eastAsia"/>
            <w:color w:val="000000" w:themeColor="text1"/>
            <w:szCs w:val="21"/>
          </w:rPr>
          <m:t xml:space="preserve"> kg/m</m:t>
        </m:r>
        <m:r>
          <m:rPr>
            <m:sty m:val="p"/>
          </m:rPr>
          <w:rPr>
            <w:rFonts w:ascii="Cambria Math" w:hAnsi="Cambria Math" w:hint="eastAsia"/>
            <w:color w:val="000000" w:themeColor="text1"/>
            <w:szCs w:val="21"/>
          </w:rPr>
          <m:t>³</m:t>
        </m:r>
        <m:r>
          <m:rPr>
            <m:sty m:val="p"/>
          </m:rPr>
          <w:rPr>
            <w:rFonts w:ascii="Cambria Math" w:hAnsi="Cambria Math"/>
            <w:color w:val="000000" w:themeColor="text1"/>
            <w:szCs w:val="21"/>
          </w:rPr>
          <m:t>k</m:t>
        </m:r>
      </m:oMath>
      <w:r w:rsidRPr="00321560">
        <w:rPr>
          <w:rFonts w:hint="eastAsia"/>
          <w:color w:val="000000" w:themeColor="text1"/>
          <w:szCs w:val="21"/>
        </w:rPr>
        <w:t>；</w:t>
      </w:r>
    </w:p>
    <w:p w:rsidR="002719DC" w:rsidRPr="00321560" w:rsidRDefault="002719DC" w:rsidP="00F51DEB">
      <w:pPr>
        <w:spacing w:before="93" w:after="93" w:line="320" w:lineRule="exact"/>
        <w:ind w:firstLineChars="700" w:firstLine="1470"/>
        <w:rPr>
          <w:color w:val="000000" w:themeColor="text1"/>
          <w:szCs w:val="21"/>
        </w:rPr>
      </w:pPr>
      <w:r w:rsidRPr="00321560">
        <w:rPr>
          <w:i/>
          <w:color w:val="000000" w:themeColor="text1"/>
          <w:szCs w:val="21"/>
        </w:rPr>
        <w:t>g</w:t>
      </w:r>
      <w:r w:rsidRPr="00321560">
        <w:rPr>
          <w:rFonts w:hint="eastAsia"/>
          <w:color w:val="000000" w:themeColor="text1"/>
          <w:szCs w:val="21"/>
        </w:rPr>
        <w:t>—重力加速度，约等于9.8</w:t>
      </w:r>
      <w:r w:rsidRPr="00321560">
        <w:rPr>
          <w:color w:val="000000" w:themeColor="text1"/>
          <w:szCs w:val="21"/>
        </w:rPr>
        <w:t>m/s</w:t>
      </w:r>
      <w:r w:rsidRPr="00321560">
        <w:rPr>
          <w:color w:val="000000" w:themeColor="text1"/>
          <w:szCs w:val="21"/>
          <w:vertAlign w:val="superscript"/>
        </w:rPr>
        <w:t>2</w:t>
      </w:r>
      <w:r w:rsidRPr="00321560">
        <w:rPr>
          <w:rFonts w:hint="eastAsia"/>
          <w:color w:val="000000" w:themeColor="text1"/>
          <w:szCs w:val="21"/>
        </w:rPr>
        <w:t>；</w:t>
      </w:r>
    </w:p>
    <w:p w:rsidR="00F51DEB" w:rsidRDefault="002719DC" w:rsidP="00F51DEB">
      <w:pPr>
        <w:spacing w:before="93" w:after="93" w:line="320" w:lineRule="exact"/>
        <w:ind w:firstLineChars="700" w:firstLine="1470"/>
        <w:rPr>
          <w:color w:val="000000" w:themeColor="text1"/>
          <w:szCs w:val="21"/>
        </w:rPr>
      </w:pPr>
      <w:r w:rsidRPr="00321560">
        <w:rPr>
          <w:i/>
          <w:color w:val="000000" w:themeColor="text1"/>
          <w:szCs w:val="21"/>
        </w:rPr>
        <w:t>h</w:t>
      </w:r>
      <w:r w:rsidRPr="00321560">
        <w:rPr>
          <w:rFonts w:hint="eastAsia"/>
          <w:color w:val="000000" w:themeColor="text1"/>
          <w:szCs w:val="21"/>
        </w:rPr>
        <w:t>—气体上升的有效高度（m）；</w:t>
      </w:r>
    </w:p>
    <w:p w:rsidR="002719DC" w:rsidRPr="00321560" w:rsidRDefault="002719DC" w:rsidP="00F51DEB">
      <w:pPr>
        <w:spacing w:before="93" w:after="93" w:line="320" w:lineRule="exact"/>
        <w:ind w:firstLineChars="600" w:firstLine="1260"/>
        <w:rPr>
          <w:color w:val="000000" w:themeColor="text1"/>
          <w:szCs w:val="21"/>
        </w:rPr>
      </w:pPr>
      <m:oMath>
        <m:r>
          <m:rPr>
            <m:sty m:val="p"/>
          </m:rPr>
          <w:rPr>
            <w:rFonts w:ascii="Cambria Math" w:hAnsi="Cambria Math"/>
            <w:color w:val="000000" w:themeColor="text1"/>
            <w:szCs w:val="21"/>
          </w:rPr>
          <m:t>∆</m:t>
        </m:r>
        <m:r>
          <m:rPr>
            <m:sty m:val="p"/>
          </m:rPr>
          <w:rPr>
            <w:rFonts w:ascii="Cambria Math" w:hAnsi="Cambria Math" w:hint="eastAsia"/>
            <w:color w:val="000000" w:themeColor="text1"/>
            <w:szCs w:val="21"/>
          </w:rPr>
          <m:t>T</m:t>
        </m:r>
      </m:oMath>
      <w:r w:rsidRPr="00321560">
        <w:rPr>
          <w:rFonts w:hint="eastAsia"/>
          <w:color w:val="000000" w:themeColor="text1"/>
          <w:szCs w:val="21"/>
        </w:rPr>
        <w:t>—进入空气与排出空气之间的温差。</w:t>
      </w:r>
    </w:p>
    <w:p w:rsidR="002719DC" w:rsidRPr="00321560" w:rsidRDefault="002719DC" w:rsidP="00C5499B">
      <w:pPr>
        <w:pStyle w:val="a4"/>
        <w:rPr>
          <w:color w:val="000000" w:themeColor="text1"/>
        </w:rPr>
      </w:pPr>
      <w:r w:rsidRPr="00321560">
        <w:rPr>
          <w:rFonts w:hint="eastAsia"/>
          <w:color w:val="000000" w:themeColor="text1"/>
        </w:rPr>
        <w:t>风压通风状态下，需充分研究进风口与出风口距离及转角部位湍急气流形成较强的气压差而形成通风气流。</w:t>
      </w:r>
    </w:p>
    <w:p w:rsidR="002719DC" w:rsidRPr="00321560" w:rsidRDefault="002719DC" w:rsidP="00C5499B">
      <w:pPr>
        <w:pStyle w:val="a4"/>
        <w:rPr>
          <w:color w:val="000000" w:themeColor="text1"/>
        </w:rPr>
      </w:pPr>
      <w:r w:rsidRPr="00321560">
        <w:rPr>
          <w:rFonts w:hint="eastAsia"/>
          <w:color w:val="000000" w:themeColor="text1"/>
        </w:rPr>
        <w:t>在进风口出风口处，应考虑防鸟网、防虫网对气流的阻碍作用，网格网线直径及网孔大小的不同，会发生不同程度的气流阻塞，如表</w:t>
      </w:r>
      <w:r w:rsidR="007A5036" w:rsidRPr="00321560">
        <w:rPr>
          <w:rFonts w:hint="eastAsia"/>
          <w:color w:val="000000" w:themeColor="text1"/>
        </w:rPr>
        <w:t>7</w:t>
      </w:r>
      <w:r w:rsidR="007A5036" w:rsidRPr="00321560">
        <w:rPr>
          <w:color w:val="000000" w:themeColor="text1"/>
        </w:rPr>
        <w:t>6</w:t>
      </w:r>
      <w:r w:rsidRPr="00321560">
        <w:rPr>
          <w:rFonts w:hint="eastAsia"/>
          <w:color w:val="000000" w:themeColor="text1"/>
        </w:rPr>
        <w:t>所示：</w:t>
      </w:r>
    </w:p>
    <w:p w:rsidR="002719DC" w:rsidRPr="00321560" w:rsidRDefault="002719DC" w:rsidP="00E2449F">
      <w:pPr>
        <w:pStyle w:val="af9"/>
        <w:spacing w:before="93" w:after="93"/>
        <w:rPr>
          <w:color w:val="000000" w:themeColor="text1"/>
        </w:rPr>
      </w:pPr>
      <w:r w:rsidRPr="00321560">
        <w:rPr>
          <w:rFonts w:hint="eastAsia"/>
          <w:color w:val="000000" w:themeColor="text1"/>
        </w:rPr>
        <w:t>表  网格网线直径及网孔大小的气流阻塞</w:t>
      </w:r>
    </w:p>
    <w:tbl>
      <w:tblPr>
        <w:tblStyle w:val="afff4"/>
        <w:tblW w:w="5000" w:type="pct"/>
        <w:tblLook w:val="04A0" w:firstRow="1" w:lastRow="0" w:firstColumn="1" w:lastColumn="0" w:noHBand="0" w:noVBand="1"/>
      </w:tblPr>
      <w:tblGrid>
        <w:gridCol w:w="2918"/>
        <w:gridCol w:w="2312"/>
        <w:gridCol w:w="2312"/>
        <w:gridCol w:w="2312"/>
      </w:tblGrid>
      <w:tr w:rsidR="00321560" w:rsidRPr="00321560" w:rsidTr="00E2449F">
        <w:tc>
          <w:tcPr>
            <w:tcW w:w="1481" w:type="pct"/>
            <w:vMerge w:val="restart"/>
            <w:tcBorders>
              <w:top w:val="single" w:sz="12" w:space="0" w:color="auto"/>
              <w:lef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网线直径</w:t>
            </w:r>
          </w:p>
          <w:p w:rsidR="002719DC" w:rsidRPr="00321560" w:rsidRDefault="002719DC" w:rsidP="00E2449F">
            <w:pPr>
              <w:pStyle w:val="afffffff5"/>
              <w:spacing w:before="93" w:after="93"/>
              <w:rPr>
                <w:color w:val="000000" w:themeColor="text1"/>
              </w:rPr>
            </w:pPr>
            <w:r w:rsidRPr="00321560">
              <w:rPr>
                <w:rFonts w:hint="eastAsia"/>
                <w:color w:val="000000" w:themeColor="text1"/>
              </w:rPr>
              <w:t>网眼间距</w:t>
            </w:r>
          </w:p>
        </w:tc>
        <w:tc>
          <w:tcPr>
            <w:tcW w:w="1173" w:type="pct"/>
            <w:tcBorders>
              <w:top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0.3mm</w:t>
            </w:r>
          </w:p>
        </w:tc>
        <w:tc>
          <w:tcPr>
            <w:tcW w:w="1173" w:type="pct"/>
            <w:tcBorders>
              <w:top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0.5mm</w:t>
            </w:r>
          </w:p>
        </w:tc>
        <w:tc>
          <w:tcPr>
            <w:tcW w:w="1173" w:type="pct"/>
            <w:tcBorders>
              <w:top w:val="single" w:sz="12" w:space="0" w:color="auto"/>
              <w:righ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1.0mm</w:t>
            </w:r>
          </w:p>
        </w:tc>
      </w:tr>
      <w:tr w:rsidR="00321560" w:rsidRPr="00321560" w:rsidTr="00E2449F">
        <w:tc>
          <w:tcPr>
            <w:tcW w:w="1481" w:type="pct"/>
            <w:vMerge/>
            <w:tcBorders>
              <w:left w:val="single" w:sz="12" w:space="0" w:color="auto"/>
            </w:tcBorders>
          </w:tcPr>
          <w:p w:rsidR="002719DC" w:rsidRPr="00321560" w:rsidRDefault="002719DC" w:rsidP="00E2449F">
            <w:pPr>
              <w:pStyle w:val="afffffff5"/>
              <w:spacing w:before="93" w:after="93"/>
              <w:rPr>
                <w:color w:val="000000" w:themeColor="text1"/>
              </w:rPr>
            </w:pPr>
          </w:p>
        </w:tc>
        <w:tc>
          <w:tcPr>
            <w:tcW w:w="3519" w:type="pct"/>
            <w:gridSpan w:val="3"/>
            <w:tcBorders>
              <w:righ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阻塞度</w:t>
            </w:r>
          </w:p>
        </w:tc>
      </w:tr>
      <w:tr w:rsidR="00321560" w:rsidRPr="00321560" w:rsidTr="00E2449F">
        <w:tc>
          <w:tcPr>
            <w:tcW w:w="1481" w:type="pct"/>
            <w:tcBorders>
              <w:lef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5mm</w:t>
            </w:r>
          </w:p>
        </w:tc>
        <w:tc>
          <w:tcPr>
            <w:tcW w:w="1173" w:type="pct"/>
          </w:tcPr>
          <w:p w:rsidR="002719DC" w:rsidRPr="00321560" w:rsidRDefault="002719DC" w:rsidP="00E2449F">
            <w:pPr>
              <w:pStyle w:val="afffffff5"/>
              <w:spacing w:before="93" w:after="93"/>
              <w:rPr>
                <w:color w:val="000000" w:themeColor="text1"/>
              </w:rPr>
            </w:pPr>
            <w:r w:rsidRPr="00321560">
              <w:rPr>
                <w:rFonts w:hint="eastAsia"/>
                <w:color w:val="000000" w:themeColor="text1"/>
              </w:rPr>
              <w:t>12%</w:t>
            </w:r>
          </w:p>
        </w:tc>
        <w:tc>
          <w:tcPr>
            <w:tcW w:w="1173" w:type="pct"/>
          </w:tcPr>
          <w:p w:rsidR="002719DC" w:rsidRPr="00321560" w:rsidRDefault="002719DC" w:rsidP="00E2449F">
            <w:pPr>
              <w:pStyle w:val="afffffff5"/>
              <w:spacing w:before="93" w:after="93"/>
              <w:rPr>
                <w:color w:val="000000" w:themeColor="text1"/>
              </w:rPr>
            </w:pPr>
            <w:r w:rsidRPr="00321560">
              <w:rPr>
                <w:rFonts w:hint="eastAsia"/>
                <w:color w:val="000000" w:themeColor="text1"/>
              </w:rPr>
              <w:t>19%</w:t>
            </w:r>
          </w:p>
        </w:tc>
        <w:tc>
          <w:tcPr>
            <w:tcW w:w="1173" w:type="pct"/>
            <w:tcBorders>
              <w:righ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36%</w:t>
            </w:r>
          </w:p>
        </w:tc>
      </w:tr>
      <w:tr w:rsidR="00321560" w:rsidRPr="00321560" w:rsidTr="00E2449F">
        <w:tc>
          <w:tcPr>
            <w:tcW w:w="1481" w:type="pct"/>
            <w:tcBorders>
              <w:lef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8mm</w:t>
            </w:r>
          </w:p>
        </w:tc>
        <w:tc>
          <w:tcPr>
            <w:tcW w:w="1173" w:type="pct"/>
          </w:tcPr>
          <w:p w:rsidR="002719DC" w:rsidRPr="00321560" w:rsidRDefault="002719DC" w:rsidP="00E2449F">
            <w:pPr>
              <w:pStyle w:val="afffffff5"/>
              <w:spacing w:before="93" w:after="93"/>
              <w:rPr>
                <w:color w:val="000000" w:themeColor="text1"/>
              </w:rPr>
            </w:pPr>
            <w:r w:rsidRPr="00321560">
              <w:rPr>
                <w:rFonts w:hint="eastAsia"/>
                <w:color w:val="000000" w:themeColor="text1"/>
              </w:rPr>
              <w:t>8%</w:t>
            </w:r>
          </w:p>
        </w:tc>
        <w:tc>
          <w:tcPr>
            <w:tcW w:w="1173" w:type="pct"/>
          </w:tcPr>
          <w:p w:rsidR="002719DC" w:rsidRPr="00321560" w:rsidRDefault="002719DC" w:rsidP="00E2449F">
            <w:pPr>
              <w:pStyle w:val="afffffff5"/>
              <w:spacing w:before="93" w:after="93"/>
              <w:rPr>
                <w:color w:val="000000" w:themeColor="text1"/>
              </w:rPr>
            </w:pPr>
            <w:r w:rsidRPr="00321560">
              <w:rPr>
                <w:rFonts w:hint="eastAsia"/>
                <w:color w:val="000000" w:themeColor="text1"/>
              </w:rPr>
              <w:t>12%</w:t>
            </w:r>
          </w:p>
        </w:tc>
        <w:tc>
          <w:tcPr>
            <w:tcW w:w="1173" w:type="pct"/>
            <w:tcBorders>
              <w:righ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24%</w:t>
            </w:r>
          </w:p>
        </w:tc>
      </w:tr>
      <w:tr w:rsidR="00321560" w:rsidRPr="00321560" w:rsidTr="00E2449F">
        <w:tc>
          <w:tcPr>
            <w:tcW w:w="1481" w:type="pct"/>
            <w:tcBorders>
              <w:lef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10mm</w:t>
            </w:r>
          </w:p>
        </w:tc>
        <w:tc>
          <w:tcPr>
            <w:tcW w:w="1173" w:type="pct"/>
          </w:tcPr>
          <w:p w:rsidR="002719DC" w:rsidRPr="00321560" w:rsidRDefault="002719DC" w:rsidP="00E2449F">
            <w:pPr>
              <w:pStyle w:val="afffffff5"/>
              <w:spacing w:before="93" w:after="93"/>
              <w:rPr>
                <w:color w:val="000000" w:themeColor="text1"/>
              </w:rPr>
            </w:pPr>
            <w:r w:rsidRPr="00321560">
              <w:rPr>
                <w:rFonts w:hint="eastAsia"/>
                <w:color w:val="000000" w:themeColor="text1"/>
              </w:rPr>
              <w:t>6%</w:t>
            </w:r>
          </w:p>
        </w:tc>
        <w:tc>
          <w:tcPr>
            <w:tcW w:w="1173" w:type="pct"/>
          </w:tcPr>
          <w:p w:rsidR="002719DC" w:rsidRPr="00321560" w:rsidRDefault="002719DC" w:rsidP="00E2449F">
            <w:pPr>
              <w:pStyle w:val="afffffff5"/>
              <w:spacing w:before="93" w:after="93"/>
              <w:rPr>
                <w:color w:val="000000" w:themeColor="text1"/>
              </w:rPr>
            </w:pPr>
            <w:r w:rsidRPr="00321560">
              <w:rPr>
                <w:rFonts w:hint="eastAsia"/>
                <w:color w:val="000000" w:themeColor="text1"/>
              </w:rPr>
              <w:t>10%</w:t>
            </w:r>
          </w:p>
        </w:tc>
        <w:tc>
          <w:tcPr>
            <w:tcW w:w="1173" w:type="pct"/>
            <w:tcBorders>
              <w:righ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19%</w:t>
            </w:r>
          </w:p>
        </w:tc>
      </w:tr>
      <w:tr w:rsidR="00321560" w:rsidRPr="00321560" w:rsidTr="00E2449F">
        <w:tc>
          <w:tcPr>
            <w:tcW w:w="1481" w:type="pct"/>
            <w:tcBorders>
              <w:left w:val="single" w:sz="12" w:space="0" w:color="auto"/>
              <w:bottom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20mm</w:t>
            </w:r>
          </w:p>
        </w:tc>
        <w:tc>
          <w:tcPr>
            <w:tcW w:w="1173" w:type="pct"/>
            <w:tcBorders>
              <w:bottom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3%</w:t>
            </w:r>
          </w:p>
        </w:tc>
        <w:tc>
          <w:tcPr>
            <w:tcW w:w="1173" w:type="pct"/>
            <w:tcBorders>
              <w:bottom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5%</w:t>
            </w:r>
          </w:p>
        </w:tc>
        <w:tc>
          <w:tcPr>
            <w:tcW w:w="1173" w:type="pct"/>
            <w:tcBorders>
              <w:bottom w:val="single" w:sz="12" w:space="0" w:color="auto"/>
              <w:right w:val="single" w:sz="12" w:space="0" w:color="auto"/>
            </w:tcBorders>
          </w:tcPr>
          <w:p w:rsidR="002719DC" w:rsidRPr="00321560" w:rsidRDefault="002719DC" w:rsidP="00E2449F">
            <w:pPr>
              <w:pStyle w:val="afffffff5"/>
              <w:spacing w:before="93" w:after="93"/>
              <w:rPr>
                <w:color w:val="000000" w:themeColor="text1"/>
              </w:rPr>
            </w:pPr>
            <w:r w:rsidRPr="00321560">
              <w:rPr>
                <w:rFonts w:hint="eastAsia"/>
                <w:color w:val="000000" w:themeColor="text1"/>
              </w:rPr>
              <w:t>10%</w:t>
            </w:r>
          </w:p>
        </w:tc>
      </w:tr>
    </w:tbl>
    <w:p w:rsidR="002719DC" w:rsidRPr="00321560" w:rsidRDefault="002719DC" w:rsidP="00C5499B">
      <w:pPr>
        <w:pStyle w:val="a4"/>
        <w:rPr>
          <w:color w:val="000000" w:themeColor="text1"/>
        </w:rPr>
      </w:pPr>
      <w:r w:rsidRPr="00321560">
        <w:rPr>
          <w:rFonts w:hint="eastAsia"/>
          <w:color w:val="000000" w:themeColor="text1"/>
        </w:rPr>
        <w:t>内通风双层幕墙出风口应与机械通风系统相连，其排风量应综合考虑热舒适性要求和节能要求进行设计。</w:t>
      </w:r>
    </w:p>
    <w:p w:rsidR="002719DC" w:rsidRPr="00321560" w:rsidRDefault="002719DC" w:rsidP="00C5499B">
      <w:pPr>
        <w:pStyle w:val="a4"/>
        <w:rPr>
          <w:color w:val="000000" w:themeColor="text1"/>
        </w:rPr>
      </w:pPr>
      <w:r w:rsidRPr="00321560">
        <w:rPr>
          <w:rFonts w:hint="eastAsia"/>
          <w:color w:val="000000" w:themeColor="text1"/>
        </w:rPr>
        <w:t>外通风双层幕墙排风口与进风口宜交错排列。不宜将排风口设置在进风口的垂直下方，易使排出的热空气形成回流再次进入上层空气通道内。</w:t>
      </w:r>
    </w:p>
    <w:p w:rsidR="002719DC" w:rsidRPr="001C51CF" w:rsidRDefault="002719DC" w:rsidP="00240AE5">
      <w:pPr>
        <w:pStyle w:val="a3"/>
        <w:spacing w:before="156" w:after="156"/>
        <w:rPr>
          <w:b/>
          <w:color w:val="000000" w:themeColor="text1"/>
        </w:rPr>
      </w:pPr>
      <w:bookmarkStart w:id="330" w:name="_Toc62232337"/>
      <w:r w:rsidRPr="001C51CF">
        <w:rPr>
          <w:b/>
          <w:color w:val="000000" w:themeColor="text1"/>
        </w:rPr>
        <w:t>热工</w:t>
      </w:r>
      <w:r w:rsidRPr="001C51CF">
        <w:rPr>
          <w:rFonts w:hint="eastAsia"/>
          <w:b/>
          <w:color w:val="000000" w:themeColor="text1"/>
        </w:rPr>
        <w:t>、遮阳、隔声设计</w:t>
      </w:r>
      <w:bookmarkEnd w:id="330"/>
    </w:p>
    <w:p w:rsidR="002719DC" w:rsidRPr="00321560" w:rsidRDefault="002719DC" w:rsidP="00C5499B">
      <w:pPr>
        <w:pStyle w:val="a4"/>
        <w:rPr>
          <w:color w:val="000000" w:themeColor="text1"/>
        </w:rPr>
      </w:pPr>
      <w:r w:rsidRPr="00321560">
        <w:rPr>
          <w:color w:val="000000" w:themeColor="text1"/>
        </w:rPr>
        <w:t>双层幕墙传热系数应按</w:t>
      </w:r>
      <w:r w:rsidRPr="00321560">
        <w:rPr>
          <w:rFonts w:hint="eastAsia"/>
          <w:color w:val="000000" w:themeColor="text1"/>
        </w:rPr>
        <w:t>双层幕墙空气间层不</w:t>
      </w: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微</w:t>
      </w:r>
      <w:r w:rsidRPr="00321560">
        <w:rPr>
          <w:color w:val="000000" w:themeColor="text1"/>
        </w:rPr>
        <w:t>通风</w:t>
      </w:r>
      <w:r w:rsidRPr="00321560">
        <w:rPr>
          <w:rFonts w:hint="eastAsia"/>
          <w:color w:val="000000" w:themeColor="text1"/>
        </w:rPr>
        <w:t>换气</w:t>
      </w:r>
      <w:r w:rsidRPr="00321560">
        <w:rPr>
          <w:color w:val="000000" w:themeColor="text1"/>
        </w:rPr>
        <w:t>状态或</w:t>
      </w:r>
      <w:r w:rsidRPr="00321560">
        <w:rPr>
          <w:rFonts w:hint="eastAsia"/>
          <w:color w:val="000000" w:themeColor="text1"/>
        </w:rPr>
        <w:t>良好</w:t>
      </w: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来进行</w:t>
      </w:r>
      <w:r w:rsidRPr="00321560">
        <w:rPr>
          <w:color w:val="000000" w:themeColor="text1"/>
        </w:rPr>
        <w:t>计算取值。</w:t>
      </w:r>
    </w:p>
    <w:p w:rsidR="002719DC" w:rsidRPr="00321560" w:rsidRDefault="002719DC" w:rsidP="00C5499B">
      <w:pPr>
        <w:pStyle w:val="a4"/>
        <w:rPr>
          <w:color w:val="000000" w:themeColor="text1"/>
        </w:rPr>
      </w:pPr>
      <w:r w:rsidRPr="00321560">
        <w:rPr>
          <w:rFonts w:hint="eastAsia"/>
          <w:color w:val="000000" w:themeColor="text1"/>
        </w:rPr>
        <w:t>不</w:t>
      </w: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w:t>
      </w:r>
    </w:p>
    <w:p w:rsidR="002719DC" w:rsidRPr="00321560" w:rsidRDefault="002719DC" w:rsidP="0027558F">
      <w:pPr>
        <w:pStyle w:val="afc"/>
        <w:numPr>
          <w:ilvl w:val="0"/>
          <w:numId w:val="91"/>
        </w:numPr>
        <w:rPr>
          <w:color w:val="000000" w:themeColor="text1"/>
        </w:rPr>
      </w:pPr>
      <w:r w:rsidRPr="00321560">
        <w:rPr>
          <w:rFonts w:hint="eastAsia"/>
          <w:color w:val="000000" w:themeColor="text1"/>
        </w:rPr>
        <w:t>不</w:t>
      </w: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是指双层幕墙中间的空气间层中没有明显的空气流动通风；</w:t>
      </w:r>
    </w:p>
    <w:p w:rsidR="002719DC" w:rsidRPr="00321560" w:rsidRDefault="002719DC" w:rsidP="00EB70EA">
      <w:pPr>
        <w:pStyle w:val="afc"/>
        <w:rPr>
          <w:color w:val="000000" w:themeColor="text1"/>
        </w:rPr>
      </w:pPr>
      <w:r w:rsidRPr="00321560">
        <w:rPr>
          <w:rFonts w:hint="eastAsia"/>
          <w:color w:val="000000" w:themeColor="text1"/>
        </w:rPr>
        <w:t>虽然双层幕墙中间的空气间层</w:t>
      </w:r>
      <w:r w:rsidRPr="00321560">
        <w:rPr>
          <w:color w:val="000000" w:themeColor="text1"/>
        </w:rPr>
        <w:t>与</w:t>
      </w:r>
      <w:r w:rsidRPr="00321560">
        <w:rPr>
          <w:rFonts w:hint="eastAsia"/>
          <w:color w:val="000000" w:themeColor="text1"/>
        </w:rPr>
        <w:t>室外</w:t>
      </w:r>
      <w:r w:rsidRPr="00321560">
        <w:rPr>
          <w:color w:val="000000" w:themeColor="text1"/>
        </w:rPr>
        <w:t>环境之间没有</w:t>
      </w:r>
      <w:r w:rsidRPr="00321560">
        <w:rPr>
          <w:rFonts w:hint="eastAsia"/>
          <w:color w:val="000000" w:themeColor="text1"/>
        </w:rPr>
        <w:t>完全断开</w:t>
      </w:r>
      <w:r w:rsidRPr="00321560">
        <w:rPr>
          <w:color w:val="000000" w:themeColor="text1"/>
        </w:rPr>
        <w:t>，但对</w:t>
      </w:r>
      <w:r w:rsidRPr="00321560">
        <w:rPr>
          <w:rFonts w:hint="eastAsia"/>
          <w:color w:val="000000" w:themeColor="text1"/>
        </w:rPr>
        <w:t>室外</w:t>
      </w:r>
      <w:r w:rsidRPr="00321560">
        <w:rPr>
          <w:color w:val="000000" w:themeColor="text1"/>
        </w:rPr>
        <w:t>的开口较小，且这些开口的布置不允许空气流经该层且不超过该空气层，应视为不通风空气层</w:t>
      </w:r>
      <w:r w:rsidRPr="00321560">
        <w:rPr>
          <w:rFonts w:hint="eastAsia"/>
          <w:color w:val="000000" w:themeColor="text1"/>
        </w:rPr>
        <w:t>；</w:t>
      </w:r>
    </w:p>
    <w:p w:rsidR="002719DC" w:rsidRPr="00321560" w:rsidRDefault="002719DC" w:rsidP="00EB70EA">
      <w:pPr>
        <w:pStyle w:val="afc"/>
        <w:rPr>
          <w:color w:val="000000" w:themeColor="text1"/>
        </w:rPr>
      </w:pPr>
      <w:r w:rsidRPr="00321560">
        <w:rPr>
          <w:rFonts w:hint="eastAsia"/>
          <w:color w:val="000000" w:themeColor="text1"/>
        </w:rPr>
        <w:t>虽然有开口面积，但满足以下条件的，</w:t>
      </w:r>
      <w:r w:rsidRPr="00321560">
        <w:rPr>
          <w:color w:val="000000" w:themeColor="text1"/>
        </w:rPr>
        <w:t>应视为不通风空气层</w:t>
      </w:r>
      <w:r w:rsidRPr="00321560">
        <w:rPr>
          <w:rFonts w:hint="eastAsia"/>
          <w:color w:val="000000" w:themeColor="text1"/>
        </w:rPr>
        <w:t>:</w:t>
      </w:r>
    </w:p>
    <w:p w:rsidR="002719DC" w:rsidRPr="00321560" w:rsidRDefault="002719DC" w:rsidP="00EB70EA">
      <w:pPr>
        <w:pStyle w:val="afc"/>
        <w:numPr>
          <w:ilvl w:val="0"/>
          <w:numId w:val="0"/>
        </w:numPr>
        <w:ind w:left="840"/>
        <w:rPr>
          <w:color w:val="000000" w:themeColor="text1"/>
        </w:rPr>
      </w:pPr>
      <w:r w:rsidRPr="00321560">
        <w:rPr>
          <w:rFonts w:hint="eastAsia"/>
          <w:color w:val="000000" w:themeColor="text1"/>
        </w:rPr>
        <w:t>----对于垂直空气层，其所在通风单元每横向延长米所属的开口面积小于500平方毫米；</w:t>
      </w:r>
    </w:p>
    <w:p w:rsidR="002719DC" w:rsidRPr="00321560" w:rsidRDefault="002719DC" w:rsidP="00EB70EA">
      <w:pPr>
        <w:pStyle w:val="afc"/>
        <w:numPr>
          <w:ilvl w:val="0"/>
          <w:numId w:val="0"/>
        </w:numPr>
        <w:ind w:left="840"/>
        <w:rPr>
          <w:color w:val="000000" w:themeColor="text1"/>
        </w:rPr>
      </w:pPr>
      <w:r w:rsidRPr="00321560">
        <w:rPr>
          <w:rFonts w:hint="eastAsia"/>
          <w:color w:val="000000" w:themeColor="text1"/>
        </w:rPr>
        <w:t>----对于水平空气层，其所在通风单元每平方米面积的开口面积小于500平方毫米；</w:t>
      </w:r>
    </w:p>
    <w:p w:rsidR="002719DC" w:rsidRPr="00321560" w:rsidRDefault="002719DC" w:rsidP="00EB70EA">
      <w:pPr>
        <w:pStyle w:val="afc"/>
        <w:rPr>
          <w:color w:val="000000" w:themeColor="text1"/>
        </w:rPr>
      </w:pPr>
      <w:r w:rsidRPr="00321560">
        <w:rPr>
          <w:rFonts w:hint="eastAsia"/>
          <w:color w:val="000000" w:themeColor="text1"/>
        </w:rPr>
        <w:t>不</w:t>
      </w: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的</w:t>
      </w:r>
      <w:r w:rsidRPr="00321560">
        <w:rPr>
          <w:color w:val="000000" w:themeColor="text1"/>
        </w:rPr>
        <w:t>空气间层热阻值</w:t>
      </w:r>
      <w:r w:rsidRPr="00321560">
        <w:rPr>
          <w:i/>
          <w:color w:val="000000" w:themeColor="text1"/>
        </w:rPr>
        <w:t>R</w:t>
      </w:r>
      <w:r w:rsidRPr="00321560">
        <w:rPr>
          <w:color w:val="000000" w:themeColor="text1"/>
          <w:vertAlign w:val="subscript"/>
        </w:rPr>
        <w:t>s</w:t>
      </w:r>
      <w:r w:rsidRPr="00321560">
        <w:rPr>
          <w:color w:val="000000" w:themeColor="text1"/>
        </w:rPr>
        <w:t>按表</w:t>
      </w:r>
      <w:r w:rsidR="007A5036" w:rsidRPr="00321560">
        <w:rPr>
          <w:color w:val="000000" w:themeColor="text1"/>
        </w:rPr>
        <w:t>77</w:t>
      </w:r>
      <w:r w:rsidRPr="00321560">
        <w:rPr>
          <w:color w:val="000000" w:themeColor="text1"/>
        </w:rPr>
        <w:t>采用：</w:t>
      </w:r>
    </w:p>
    <w:p w:rsidR="002719DC" w:rsidRPr="00321560" w:rsidRDefault="002719DC" w:rsidP="00EB70EA">
      <w:pPr>
        <w:pStyle w:val="af9"/>
        <w:rPr>
          <w:color w:val="000000" w:themeColor="text1"/>
        </w:rPr>
      </w:pPr>
      <w:r w:rsidRPr="00321560">
        <w:rPr>
          <w:rFonts w:hint="eastAsia"/>
          <w:color w:val="000000" w:themeColor="text1"/>
        </w:rPr>
        <w:t>不</w:t>
      </w: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的</w:t>
      </w:r>
      <w:r w:rsidRPr="00321560">
        <w:rPr>
          <w:color w:val="000000" w:themeColor="text1"/>
        </w:rPr>
        <w:t>空气间层热阻值Rs</w:t>
      </w:r>
      <w:r w:rsidRPr="00321560">
        <w:rPr>
          <w:rFonts w:asciiTheme="minorEastAsia" w:hAnsiTheme="minorEastAsia"/>
          <w:color w:val="000000" w:themeColor="text1"/>
        </w:rPr>
        <w:t>（</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rFonts w:asciiTheme="minorEastAsia" w:hAnsiTheme="minorEastAsia"/>
          <w:color w:val="000000" w:themeColor="text1"/>
        </w:rPr>
        <w:t>K/W</w:t>
      </w:r>
      <w:r w:rsidRPr="00321560">
        <w:rPr>
          <w:rFonts w:asciiTheme="minorEastAsia" w:hAnsiTheme="minorEastAsia"/>
          <w:color w:val="000000" w:themeColor="text1"/>
        </w:rPr>
        <w:t>）</w:t>
      </w:r>
    </w:p>
    <w:tbl>
      <w:tblPr>
        <w:tblW w:w="827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068"/>
        <w:gridCol w:w="2070"/>
        <w:gridCol w:w="2070"/>
        <w:gridCol w:w="2070"/>
      </w:tblGrid>
      <w:tr w:rsidR="00205B6F" w:rsidRPr="00321560" w:rsidTr="00E94001">
        <w:trPr>
          <w:trHeight w:val="397"/>
          <w:jc w:val="center"/>
        </w:trPr>
        <w:tc>
          <w:tcPr>
            <w:tcW w:w="2068" w:type="dxa"/>
            <w:vMerge w:val="restart"/>
          </w:tcPr>
          <w:p w:rsidR="002719DC" w:rsidRPr="00321560" w:rsidRDefault="002719DC" w:rsidP="00EB70EA">
            <w:pPr>
              <w:pStyle w:val="afffffff5"/>
              <w:spacing w:before="93" w:after="93"/>
              <w:rPr>
                <w:color w:val="000000" w:themeColor="text1"/>
              </w:rPr>
            </w:pPr>
            <w:r w:rsidRPr="00321560">
              <w:rPr>
                <w:color w:val="000000" w:themeColor="text1"/>
              </w:rPr>
              <w:lastRenderedPageBreak/>
              <w:t>空气间层厚度（</w:t>
            </w:r>
            <w:r w:rsidRPr="00321560">
              <w:rPr>
                <w:color w:val="000000" w:themeColor="text1"/>
              </w:rPr>
              <w:t>mm</w:t>
            </w:r>
            <w:r w:rsidRPr="00321560">
              <w:rPr>
                <w:color w:val="000000" w:themeColor="text1"/>
              </w:rPr>
              <w:t>）</w:t>
            </w:r>
          </w:p>
        </w:tc>
        <w:tc>
          <w:tcPr>
            <w:tcW w:w="6210" w:type="dxa"/>
            <w:gridSpan w:val="3"/>
          </w:tcPr>
          <w:p w:rsidR="002719DC" w:rsidRPr="00321560" w:rsidRDefault="002719DC" w:rsidP="00EB70EA">
            <w:pPr>
              <w:pStyle w:val="afffffff5"/>
              <w:spacing w:before="93" w:after="93"/>
              <w:rPr>
                <w:color w:val="000000" w:themeColor="text1"/>
              </w:rPr>
            </w:pPr>
            <w:r w:rsidRPr="00321560">
              <w:rPr>
                <w:color w:val="000000" w:themeColor="text1"/>
              </w:rPr>
              <w:t>空气流动方向</w:t>
            </w:r>
          </w:p>
        </w:tc>
      </w:tr>
      <w:tr w:rsidR="00205B6F" w:rsidRPr="00321560" w:rsidTr="00E94001">
        <w:trPr>
          <w:trHeight w:val="397"/>
          <w:jc w:val="center"/>
        </w:trPr>
        <w:tc>
          <w:tcPr>
            <w:tcW w:w="2068" w:type="dxa"/>
            <w:vMerge/>
            <w:vAlign w:val="center"/>
          </w:tcPr>
          <w:p w:rsidR="002719DC" w:rsidRPr="00321560" w:rsidRDefault="002719DC" w:rsidP="00EB70EA">
            <w:pPr>
              <w:pStyle w:val="afffffff5"/>
              <w:spacing w:before="93" w:after="93"/>
              <w:rPr>
                <w:color w:val="000000" w:themeColor="text1"/>
              </w:rPr>
            </w:pP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向上</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水平</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向下</w:t>
            </w:r>
          </w:p>
        </w:tc>
      </w:tr>
      <w:tr w:rsidR="00205B6F" w:rsidRPr="00321560" w:rsidTr="00E94001">
        <w:trPr>
          <w:trHeight w:val="397"/>
          <w:jc w:val="center"/>
        </w:trPr>
        <w:tc>
          <w:tcPr>
            <w:tcW w:w="2068" w:type="dxa"/>
            <w:vAlign w:val="center"/>
          </w:tcPr>
          <w:p w:rsidR="002719DC" w:rsidRPr="00321560" w:rsidRDefault="002719DC" w:rsidP="00EB70EA">
            <w:pPr>
              <w:pStyle w:val="afffffff5"/>
              <w:spacing w:before="93" w:after="93"/>
              <w:rPr>
                <w:color w:val="000000" w:themeColor="text1"/>
              </w:rPr>
            </w:pPr>
            <w:r w:rsidRPr="00321560">
              <w:rPr>
                <w:rFonts w:hint="eastAsia"/>
                <w:color w:val="000000" w:themeColor="text1"/>
              </w:rPr>
              <w:t>25</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0.16</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0.18</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w:t>
            </w:r>
            <w:r w:rsidRPr="00321560">
              <w:rPr>
                <w:rFonts w:hint="eastAsia"/>
                <w:color w:val="000000" w:themeColor="text1"/>
              </w:rPr>
              <w:t>19</w:t>
            </w:r>
          </w:p>
        </w:tc>
      </w:tr>
      <w:tr w:rsidR="00205B6F" w:rsidRPr="00321560" w:rsidTr="00E94001">
        <w:trPr>
          <w:trHeight w:val="397"/>
          <w:jc w:val="center"/>
        </w:trPr>
        <w:tc>
          <w:tcPr>
            <w:tcW w:w="2068" w:type="dxa"/>
            <w:vAlign w:val="center"/>
          </w:tcPr>
          <w:p w:rsidR="002719DC" w:rsidRPr="00321560" w:rsidRDefault="002719DC" w:rsidP="00EB70EA">
            <w:pPr>
              <w:pStyle w:val="afffffff5"/>
              <w:spacing w:before="93" w:after="93"/>
              <w:rPr>
                <w:color w:val="000000" w:themeColor="text1"/>
              </w:rPr>
            </w:pPr>
            <w:r w:rsidRPr="00321560">
              <w:rPr>
                <w:rFonts w:hint="eastAsia"/>
                <w:color w:val="000000" w:themeColor="text1"/>
              </w:rPr>
              <w:t>50</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0.16</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0.18</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0.2</w:t>
            </w:r>
            <w:r w:rsidRPr="00321560">
              <w:rPr>
                <w:rFonts w:hint="eastAsia"/>
                <w:color w:val="000000" w:themeColor="text1"/>
              </w:rPr>
              <w:t>1</w:t>
            </w:r>
          </w:p>
        </w:tc>
      </w:tr>
      <w:tr w:rsidR="00205B6F" w:rsidRPr="00321560" w:rsidTr="00E94001">
        <w:trPr>
          <w:trHeight w:val="397"/>
          <w:jc w:val="center"/>
        </w:trPr>
        <w:tc>
          <w:tcPr>
            <w:tcW w:w="2068" w:type="dxa"/>
          </w:tcPr>
          <w:p w:rsidR="002719DC" w:rsidRPr="00321560" w:rsidRDefault="002719DC" w:rsidP="00EB70EA">
            <w:pPr>
              <w:pStyle w:val="afffffff5"/>
              <w:spacing w:before="93" w:after="93"/>
              <w:rPr>
                <w:color w:val="000000" w:themeColor="text1"/>
              </w:rPr>
            </w:pPr>
            <w:r w:rsidRPr="00321560">
              <w:rPr>
                <w:color w:val="000000" w:themeColor="text1"/>
              </w:rPr>
              <w:t>100</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0.16</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0.18</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0.22</w:t>
            </w:r>
          </w:p>
        </w:tc>
      </w:tr>
      <w:tr w:rsidR="00205B6F" w:rsidRPr="00321560" w:rsidTr="00E94001">
        <w:trPr>
          <w:trHeight w:val="397"/>
          <w:jc w:val="center"/>
        </w:trPr>
        <w:tc>
          <w:tcPr>
            <w:tcW w:w="2068" w:type="dxa"/>
          </w:tcPr>
          <w:p w:rsidR="002719DC" w:rsidRPr="00321560" w:rsidRDefault="002719DC" w:rsidP="00EB70EA">
            <w:pPr>
              <w:pStyle w:val="afffffff5"/>
              <w:spacing w:before="93" w:after="93"/>
              <w:rPr>
                <w:color w:val="000000" w:themeColor="text1"/>
              </w:rPr>
            </w:pPr>
            <w:r w:rsidRPr="00321560">
              <w:rPr>
                <w:color w:val="000000" w:themeColor="text1"/>
              </w:rPr>
              <w:t>300</w:t>
            </w:r>
            <w:r w:rsidRPr="00321560">
              <w:rPr>
                <w:rFonts w:hint="eastAsia"/>
                <w:color w:val="000000" w:themeColor="text1"/>
              </w:rPr>
              <w:t>～</w:t>
            </w:r>
            <w:r w:rsidRPr="00321560">
              <w:rPr>
                <w:color w:val="000000" w:themeColor="text1"/>
              </w:rPr>
              <w:t>500</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0.16</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0.18</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0.23</w:t>
            </w:r>
          </w:p>
        </w:tc>
      </w:tr>
      <w:tr w:rsidR="00205B6F" w:rsidRPr="00321560" w:rsidTr="00E94001">
        <w:trPr>
          <w:trHeight w:val="397"/>
          <w:jc w:val="center"/>
        </w:trPr>
        <w:tc>
          <w:tcPr>
            <w:tcW w:w="2068" w:type="dxa"/>
          </w:tcPr>
          <w:p w:rsidR="002719DC" w:rsidRPr="00321560" w:rsidRDefault="002719DC" w:rsidP="00EB70EA">
            <w:pPr>
              <w:pStyle w:val="afffffff5"/>
              <w:spacing w:before="93" w:after="93"/>
              <w:rPr>
                <w:color w:val="000000" w:themeColor="text1"/>
              </w:rPr>
            </w:pPr>
            <w:r w:rsidRPr="00321560">
              <w:rPr>
                <w:color w:val="000000" w:themeColor="text1"/>
              </w:rPr>
              <w:t>＞</w:t>
            </w:r>
            <w:r w:rsidRPr="00321560">
              <w:rPr>
                <w:color w:val="000000" w:themeColor="text1"/>
              </w:rPr>
              <w:t>1000</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0.16</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0.18</w:t>
            </w:r>
          </w:p>
        </w:tc>
        <w:tc>
          <w:tcPr>
            <w:tcW w:w="2070" w:type="dxa"/>
          </w:tcPr>
          <w:p w:rsidR="002719DC" w:rsidRPr="00321560" w:rsidRDefault="002719DC" w:rsidP="00EB70EA">
            <w:pPr>
              <w:pStyle w:val="afffffff5"/>
              <w:spacing w:before="93" w:after="93"/>
              <w:rPr>
                <w:color w:val="000000" w:themeColor="text1"/>
              </w:rPr>
            </w:pPr>
            <w:r w:rsidRPr="00321560">
              <w:rPr>
                <w:color w:val="000000" w:themeColor="text1"/>
              </w:rPr>
              <w:t>0.23</w:t>
            </w:r>
          </w:p>
        </w:tc>
      </w:tr>
    </w:tbl>
    <w:p w:rsidR="002719DC" w:rsidRPr="00321560" w:rsidRDefault="002719DC" w:rsidP="002719DC">
      <w:pPr>
        <w:spacing w:before="93" w:after="93" w:line="320" w:lineRule="exact"/>
        <w:ind w:firstLineChars="50" w:firstLine="90"/>
        <w:rPr>
          <w:rFonts w:ascii="仿宋" w:eastAsia="仿宋" w:hAnsi="仿宋"/>
          <w:color w:val="000000" w:themeColor="text1"/>
          <w:sz w:val="18"/>
          <w:szCs w:val="18"/>
        </w:rPr>
      </w:pPr>
      <w:r w:rsidRPr="00321560">
        <w:rPr>
          <w:rFonts w:ascii="仿宋" w:eastAsia="仿宋" w:hAnsi="仿宋"/>
          <w:color w:val="000000" w:themeColor="text1"/>
          <w:sz w:val="18"/>
          <w:szCs w:val="18"/>
        </w:rPr>
        <w:t>注：气流方向与水平面成</w:t>
      </w:r>
      <w:r w:rsidRPr="00321560">
        <w:rPr>
          <w:rFonts w:ascii="仿宋" w:eastAsia="仿宋" w:hAnsi="仿宋" w:hint="eastAsia"/>
          <w:color w:val="000000" w:themeColor="text1"/>
          <w:sz w:val="18"/>
          <w:szCs w:val="18"/>
        </w:rPr>
        <w:t>±30°</w:t>
      </w:r>
      <w:r w:rsidRPr="00321560">
        <w:rPr>
          <w:rFonts w:ascii="仿宋" w:eastAsia="仿宋" w:hAnsi="仿宋"/>
          <w:color w:val="000000" w:themeColor="text1"/>
          <w:sz w:val="18"/>
          <w:szCs w:val="18"/>
        </w:rPr>
        <w:t>以内，空气间层的热阻值</w:t>
      </w:r>
      <w:r w:rsidRPr="00321560">
        <w:rPr>
          <w:rFonts w:eastAsia="仿宋"/>
          <w:i/>
          <w:color w:val="000000" w:themeColor="text1"/>
          <w:sz w:val="18"/>
          <w:szCs w:val="18"/>
        </w:rPr>
        <w:t>R</w:t>
      </w:r>
      <w:r w:rsidRPr="00321560">
        <w:rPr>
          <w:rFonts w:ascii="仿宋" w:eastAsia="仿宋" w:hAnsi="仿宋"/>
          <w:color w:val="000000" w:themeColor="text1"/>
          <w:sz w:val="18"/>
          <w:szCs w:val="18"/>
          <w:vertAlign w:val="subscript"/>
        </w:rPr>
        <w:t>s</w:t>
      </w:r>
      <w:r w:rsidRPr="00321560">
        <w:rPr>
          <w:rFonts w:ascii="仿宋" w:eastAsia="仿宋" w:hAnsi="仿宋"/>
          <w:color w:val="000000" w:themeColor="text1"/>
          <w:sz w:val="18"/>
          <w:szCs w:val="18"/>
        </w:rPr>
        <w:t>按空气流动水平方向取值。</w:t>
      </w:r>
    </w:p>
    <w:p w:rsidR="002719DC" w:rsidRPr="00321560" w:rsidRDefault="002719DC" w:rsidP="002719DC">
      <w:pPr>
        <w:spacing w:before="93" w:after="93" w:line="320" w:lineRule="exact"/>
        <w:ind w:firstLine="420"/>
        <w:rPr>
          <w:color w:val="000000" w:themeColor="text1"/>
          <w:szCs w:val="21"/>
        </w:rPr>
      </w:pPr>
      <w:r w:rsidRPr="00321560">
        <w:rPr>
          <w:rStyle w:val="Charf"/>
          <w:rFonts w:hint="eastAsia"/>
          <w:color w:val="000000" w:themeColor="text1"/>
        </w:rPr>
        <w:t>5</w:t>
      </w:r>
      <w:r w:rsidRPr="00321560">
        <w:rPr>
          <w:rFonts w:hint="eastAsia"/>
          <w:color w:val="000000" w:themeColor="text1"/>
          <w:szCs w:val="21"/>
        </w:rPr>
        <w:t xml:space="preserve">  不</w:t>
      </w:r>
      <w:r w:rsidRPr="00321560">
        <w:rPr>
          <w:color w:val="000000" w:themeColor="text1"/>
          <w:szCs w:val="21"/>
        </w:rPr>
        <w:t>通风</w:t>
      </w:r>
      <w:r w:rsidRPr="00321560">
        <w:rPr>
          <w:rFonts w:hint="eastAsia"/>
          <w:color w:val="000000" w:themeColor="text1"/>
          <w:szCs w:val="21"/>
        </w:rPr>
        <w:t>换气</w:t>
      </w:r>
      <w:r w:rsidRPr="00321560">
        <w:rPr>
          <w:color w:val="000000" w:themeColor="text1"/>
          <w:szCs w:val="21"/>
        </w:rPr>
        <w:t>状态</w:t>
      </w:r>
      <w:r w:rsidRPr="00321560">
        <w:rPr>
          <w:rFonts w:hint="eastAsia"/>
          <w:color w:val="000000" w:themeColor="text1"/>
          <w:szCs w:val="21"/>
        </w:rPr>
        <w:t>双层幕墙</w:t>
      </w:r>
      <w:r w:rsidRPr="00321560">
        <w:rPr>
          <w:color w:val="000000" w:themeColor="text1"/>
          <w:szCs w:val="21"/>
        </w:rPr>
        <w:t>热阻值</w:t>
      </w:r>
      <w:r w:rsidRPr="00321560">
        <w:rPr>
          <w:rFonts w:hint="eastAsia"/>
          <w:color w:val="000000" w:themeColor="text1"/>
          <w:szCs w:val="21"/>
        </w:rPr>
        <w:t>计算：</w:t>
      </w:r>
    </w:p>
    <w:p w:rsidR="002719DC" w:rsidRPr="00321560" w:rsidRDefault="003526C1" w:rsidP="007A5036">
      <w:pPr>
        <w:pStyle w:val="afffffffffe"/>
        <w:rPr>
          <w:color w:val="000000" w:themeColor="text1"/>
        </w:rPr>
      </w:pPr>
      <w:r w:rsidRPr="00321560">
        <w:rPr>
          <w:color w:val="000000" w:themeColor="text1"/>
          <w:position w:val="-32"/>
        </w:rPr>
        <w:object w:dxaOrig="3400" w:dyaOrig="700">
          <v:shape id="_x0000_i1705" type="#_x0000_t75" style="width:169.5pt;height:33.5pt" o:ole="">
            <v:imagedata r:id="rId1317" o:title=""/>
          </v:shape>
          <o:OLEObject Type="Embed" ProgID="Equation.DSMT4" ShapeID="_x0000_i1705" DrawAspect="Content" ObjectID="_1681285796" r:id="rId1318"/>
        </w:object>
      </w:r>
      <w:r w:rsidR="00F121A5"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3102F7">
      <w:pPr>
        <w:spacing w:before="93" w:after="93" w:line="320" w:lineRule="exact"/>
        <w:rPr>
          <w:color w:val="000000" w:themeColor="text1"/>
          <w:szCs w:val="21"/>
        </w:rPr>
      </w:pPr>
      <w:r w:rsidRPr="00321560">
        <w:rPr>
          <w:rFonts w:hint="eastAsia"/>
          <w:color w:val="000000" w:themeColor="text1"/>
          <w:szCs w:val="21"/>
        </w:rPr>
        <w:t xml:space="preserve">式中  </w:t>
      </w:r>
      <w:r w:rsidRPr="00321560">
        <w:rPr>
          <w:i/>
          <w:color w:val="000000" w:themeColor="text1"/>
          <w:szCs w:val="21"/>
        </w:rPr>
        <w:t>R</w:t>
      </w:r>
      <w:r w:rsidRPr="00321560">
        <w:rPr>
          <w:color w:val="000000" w:themeColor="text1"/>
          <w:szCs w:val="21"/>
          <w:vertAlign w:val="subscript"/>
        </w:rPr>
        <w:t>cw,u</w:t>
      </w:r>
      <w:r w:rsidRPr="00321560">
        <w:rPr>
          <w:rFonts w:hint="eastAsia"/>
          <w:color w:val="000000" w:themeColor="text1"/>
          <w:szCs w:val="21"/>
        </w:rPr>
        <w:t>—不</w:t>
      </w:r>
      <w:r w:rsidRPr="00321560">
        <w:rPr>
          <w:color w:val="000000" w:themeColor="text1"/>
          <w:szCs w:val="21"/>
        </w:rPr>
        <w:t>通风</w:t>
      </w:r>
      <w:r w:rsidRPr="00321560">
        <w:rPr>
          <w:rFonts w:hint="eastAsia"/>
          <w:color w:val="000000" w:themeColor="text1"/>
          <w:szCs w:val="21"/>
        </w:rPr>
        <w:t>换气</w:t>
      </w:r>
      <w:r w:rsidRPr="00321560">
        <w:rPr>
          <w:color w:val="000000" w:themeColor="text1"/>
          <w:szCs w:val="21"/>
        </w:rPr>
        <w:t>状态</w:t>
      </w:r>
      <w:r w:rsidRPr="00321560">
        <w:rPr>
          <w:rFonts w:hint="eastAsia"/>
          <w:color w:val="000000" w:themeColor="text1"/>
          <w:szCs w:val="21"/>
        </w:rPr>
        <w:t>双层幕墙</w:t>
      </w:r>
      <w:r w:rsidRPr="00321560">
        <w:rPr>
          <w:color w:val="000000" w:themeColor="text1"/>
          <w:szCs w:val="21"/>
        </w:rPr>
        <w:t>热阻值（</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2719DC">
      <w:pPr>
        <w:spacing w:before="93" w:after="93" w:line="320" w:lineRule="exact"/>
        <w:ind w:left="164" w:firstLineChars="228" w:firstLine="479"/>
        <w:rPr>
          <w:color w:val="000000" w:themeColor="text1"/>
          <w:szCs w:val="21"/>
        </w:rPr>
      </w:pPr>
      <w:r w:rsidRPr="00321560">
        <w:rPr>
          <w:i/>
          <w:color w:val="000000" w:themeColor="text1"/>
          <w:szCs w:val="21"/>
        </w:rPr>
        <w:t>U</w:t>
      </w:r>
      <w:r w:rsidRPr="00321560">
        <w:rPr>
          <w:color w:val="000000" w:themeColor="text1"/>
          <w:szCs w:val="21"/>
          <w:vertAlign w:val="subscript"/>
        </w:rPr>
        <w:t xml:space="preserve">cw,1  </w:t>
      </w:r>
      <w:r w:rsidRPr="00321560">
        <w:rPr>
          <w:rFonts w:hint="eastAsia"/>
          <w:color w:val="000000" w:themeColor="text1"/>
          <w:szCs w:val="21"/>
        </w:rPr>
        <w:t>—内层幕墙的传热系数［</w:t>
      </w:r>
      <w:r w:rsidRPr="00321560">
        <w:rPr>
          <w:color w:val="000000" w:themeColor="text1"/>
          <w:szCs w:val="21"/>
        </w:rPr>
        <w:t>W/(</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t>
      </w:r>
      <w:r w:rsidRPr="00321560">
        <w:rPr>
          <w:rFonts w:hint="eastAsia"/>
          <w:color w:val="000000" w:themeColor="text1"/>
          <w:szCs w:val="21"/>
        </w:rPr>
        <w:t>］；</w:t>
      </w:r>
    </w:p>
    <w:p w:rsidR="002719DC" w:rsidRPr="00321560" w:rsidRDefault="002719DC" w:rsidP="002719DC">
      <w:pPr>
        <w:spacing w:before="93" w:after="93" w:line="320" w:lineRule="exact"/>
        <w:ind w:left="164" w:firstLineChars="228" w:firstLine="479"/>
        <w:rPr>
          <w:color w:val="000000" w:themeColor="text1"/>
          <w:szCs w:val="21"/>
        </w:rPr>
      </w:pPr>
      <w:r w:rsidRPr="00321560">
        <w:rPr>
          <w:i/>
          <w:color w:val="000000" w:themeColor="text1"/>
          <w:szCs w:val="21"/>
        </w:rPr>
        <w:t>U</w:t>
      </w:r>
      <w:r w:rsidRPr="00321560">
        <w:rPr>
          <w:color w:val="000000" w:themeColor="text1"/>
          <w:szCs w:val="21"/>
          <w:vertAlign w:val="subscript"/>
        </w:rPr>
        <w:t xml:space="preserve">cw,2  </w:t>
      </w:r>
      <w:r w:rsidRPr="00321560">
        <w:rPr>
          <w:rFonts w:hint="eastAsia"/>
          <w:color w:val="000000" w:themeColor="text1"/>
          <w:szCs w:val="21"/>
        </w:rPr>
        <w:t>—外层幕墙的传热系数［</w:t>
      </w:r>
      <w:r w:rsidRPr="00321560">
        <w:rPr>
          <w:color w:val="000000" w:themeColor="text1"/>
          <w:szCs w:val="21"/>
        </w:rPr>
        <w:t>W/(</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t>
      </w:r>
      <w:r w:rsidRPr="00321560">
        <w:rPr>
          <w:rFonts w:hint="eastAsia"/>
          <w:color w:val="000000" w:themeColor="text1"/>
          <w:szCs w:val="21"/>
        </w:rPr>
        <w:t>］；</w:t>
      </w:r>
    </w:p>
    <w:p w:rsidR="002719DC" w:rsidRPr="00321560" w:rsidRDefault="002719DC" w:rsidP="001C51CF">
      <w:pPr>
        <w:spacing w:before="93" w:after="93" w:line="320" w:lineRule="exact"/>
        <w:ind w:left="164" w:firstLineChars="328" w:firstLine="689"/>
        <w:rPr>
          <w:color w:val="000000" w:themeColor="text1"/>
          <w:szCs w:val="21"/>
        </w:rPr>
      </w:pPr>
      <w:r w:rsidRPr="00321560">
        <w:rPr>
          <w:i/>
          <w:color w:val="000000" w:themeColor="text1"/>
          <w:szCs w:val="21"/>
        </w:rPr>
        <w:t>R</w:t>
      </w:r>
      <w:r w:rsidRPr="00321560">
        <w:rPr>
          <w:color w:val="000000" w:themeColor="text1"/>
          <w:szCs w:val="21"/>
          <w:vertAlign w:val="subscript"/>
        </w:rPr>
        <w:t>si</w:t>
      </w:r>
      <w:r w:rsidRPr="00321560">
        <w:rPr>
          <w:rFonts w:hint="eastAsia"/>
          <w:color w:val="000000" w:themeColor="text1"/>
          <w:szCs w:val="21"/>
        </w:rPr>
        <w:t>—</w:t>
      </w:r>
      <w:r w:rsidRPr="00321560">
        <w:rPr>
          <w:color w:val="000000" w:themeColor="text1"/>
          <w:szCs w:val="21"/>
        </w:rPr>
        <w:t>幕墙内表面换热阻值，透明部分取</w:t>
      </w:r>
      <w:r w:rsidRPr="00321560">
        <w:rPr>
          <w:rFonts w:hint="eastAsia"/>
          <w:color w:val="000000" w:themeColor="text1"/>
          <w:szCs w:val="21"/>
        </w:rPr>
        <w:t>0.13</w:t>
      </w:r>
      <w:r w:rsidRPr="00321560">
        <w:rPr>
          <w:color w:val="000000" w:themeColor="text1"/>
          <w:szCs w:val="21"/>
        </w:rPr>
        <w:t>（</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K/W），非透明部分取</w:t>
      </w:r>
      <w:r w:rsidRPr="00321560">
        <w:rPr>
          <w:rFonts w:hint="eastAsia"/>
          <w:color w:val="000000" w:themeColor="text1"/>
          <w:szCs w:val="21"/>
        </w:rPr>
        <w:t>0.11</w:t>
      </w:r>
      <w:r w:rsidRPr="00321560">
        <w:rPr>
          <w:color w:val="000000" w:themeColor="text1"/>
          <w:szCs w:val="21"/>
        </w:rPr>
        <w:t>（</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1C51CF">
      <w:pPr>
        <w:spacing w:before="93" w:after="93" w:line="320" w:lineRule="exact"/>
        <w:ind w:left="164" w:firstLineChars="278" w:firstLine="584"/>
        <w:rPr>
          <w:color w:val="000000" w:themeColor="text1"/>
          <w:szCs w:val="21"/>
        </w:rPr>
      </w:pPr>
      <w:r w:rsidRPr="00321560">
        <w:rPr>
          <w:i/>
          <w:color w:val="000000" w:themeColor="text1"/>
          <w:szCs w:val="21"/>
        </w:rPr>
        <w:t>R</w:t>
      </w:r>
      <w:r w:rsidRPr="00321560">
        <w:rPr>
          <w:color w:val="000000" w:themeColor="text1"/>
          <w:szCs w:val="21"/>
          <w:vertAlign w:val="subscript"/>
        </w:rPr>
        <w:t xml:space="preserve">s  </w:t>
      </w:r>
      <w:r w:rsidRPr="00321560">
        <w:rPr>
          <w:rFonts w:hint="eastAsia"/>
          <w:color w:val="000000" w:themeColor="text1"/>
          <w:szCs w:val="21"/>
        </w:rPr>
        <w:t>—</w:t>
      </w:r>
      <w:r w:rsidRPr="00321560">
        <w:rPr>
          <w:color w:val="000000" w:themeColor="text1"/>
          <w:szCs w:val="21"/>
        </w:rPr>
        <w:t>空气间层热阻值（</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1C51CF">
      <w:pPr>
        <w:spacing w:before="93" w:after="93" w:line="320" w:lineRule="exact"/>
        <w:ind w:firstLineChars="350" w:firstLine="735"/>
        <w:rPr>
          <w:color w:val="000000" w:themeColor="text1"/>
          <w:szCs w:val="21"/>
        </w:rPr>
      </w:pPr>
      <w:r w:rsidRPr="00321560">
        <w:rPr>
          <w:i/>
          <w:color w:val="000000" w:themeColor="text1"/>
          <w:szCs w:val="21"/>
        </w:rPr>
        <w:t>R</w:t>
      </w:r>
      <w:r w:rsidRPr="00321560">
        <w:rPr>
          <w:color w:val="000000" w:themeColor="text1"/>
          <w:szCs w:val="21"/>
          <w:vertAlign w:val="subscript"/>
        </w:rPr>
        <w:t>se</w:t>
      </w:r>
      <w:r w:rsidRPr="00321560">
        <w:rPr>
          <w:rFonts w:hint="eastAsia"/>
          <w:color w:val="000000" w:themeColor="text1"/>
          <w:szCs w:val="21"/>
        </w:rPr>
        <w:t>—</w:t>
      </w:r>
      <w:r w:rsidRPr="00321560">
        <w:rPr>
          <w:color w:val="000000" w:themeColor="text1"/>
          <w:szCs w:val="21"/>
        </w:rPr>
        <w:t>幕墙外表面换热阻值，取</w:t>
      </w:r>
      <w:r w:rsidRPr="00321560">
        <w:rPr>
          <w:rFonts w:hint="eastAsia"/>
          <w:color w:val="000000" w:themeColor="text1"/>
          <w:szCs w:val="21"/>
        </w:rPr>
        <w:t>0.04</w:t>
      </w:r>
      <w:r w:rsidRPr="00321560">
        <w:rPr>
          <w:color w:val="000000" w:themeColor="text1"/>
          <w:szCs w:val="21"/>
        </w:rPr>
        <w:t>（</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C5499B">
      <w:pPr>
        <w:pStyle w:val="a4"/>
        <w:rPr>
          <w:color w:val="000000" w:themeColor="text1"/>
        </w:rPr>
      </w:pP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w:t>
      </w:r>
    </w:p>
    <w:p w:rsidR="002719DC" w:rsidRPr="00321560" w:rsidRDefault="002719DC" w:rsidP="0027558F">
      <w:pPr>
        <w:pStyle w:val="afc"/>
        <w:numPr>
          <w:ilvl w:val="0"/>
          <w:numId w:val="92"/>
        </w:numPr>
        <w:rPr>
          <w:color w:val="000000" w:themeColor="text1"/>
        </w:rPr>
      </w:pP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的双层幕墙是指双层幕墙空气间层和外部环境之间可以进行充分的流动换气，其外部通风口等于或超过下面的面积：</w:t>
      </w:r>
    </w:p>
    <w:p w:rsidR="002719DC" w:rsidRPr="00321560" w:rsidRDefault="002719DC" w:rsidP="002719DC">
      <w:pPr>
        <w:spacing w:before="93" w:after="93" w:line="320" w:lineRule="exact"/>
        <w:ind w:firstLine="420"/>
        <w:rPr>
          <w:color w:val="000000" w:themeColor="text1"/>
          <w:szCs w:val="21"/>
        </w:rPr>
      </w:pPr>
      <w:r w:rsidRPr="00321560">
        <w:rPr>
          <w:rFonts w:hint="eastAsia"/>
          <w:color w:val="000000" w:themeColor="text1"/>
          <w:szCs w:val="21"/>
        </w:rPr>
        <w:t xml:space="preserve">       ----对于垂直空气层，其所在通风单元每横向延长米所属的开口面积大于1500平方毫米；</w:t>
      </w:r>
    </w:p>
    <w:p w:rsidR="002719DC" w:rsidRPr="00321560" w:rsidRDefault="002719DC" w:rsidP="002719DC">
      <w:pPr>
        <w:spacing w:before="93" w:after="93" w:line="320" w:lineRule="exact"/>
        <w:ind w:firstLine="420"/>
        <w:rPr>
          <w:color w:val="000000" w:themeColor="text1"/>
          <w:szCs w:val="21"/>
        </w:rPr>
      </w:pPr>
      <w:r w:rsidRPr="00321560">
        <w:rPr>
          <w:rFonts w:hint="eastAsia"/>
          <w:color w:val="000000" w:themeColor="text1"/>
          <w:szCs w:val="21"/>
        </w:rPr>
        <w:t xml:space="preserve">       ----对于水平空气层，其所在通风单元每平方米面积的开口面积大于1500平方毫米。</w:t>
      </w:r>
    </w:p>
    <w:p w:rsidR="002719DC" w:rsidRPr="00321560" w:rsidRDefault="002719DC" w:rsidP="003102F7">
      <w:pPr>
        <w:pStyle w:val="afc"/>
        <w:rPr>
          <w:color w:val="000000" w:themeColor="text1"/>
        </w:rPr>
      </w:pP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双层幕墙</w:t>
      </w:r>
      <w:r w:rsidRPr="00321560">
        <w:rPr>
          <w:color w:val="000000" w:themeColor="text1"/>
        </w:rPr>
        <w:t>热阻值</w:t>
      </w:r>
      <w:r w:rsidRPr="00321560">
        <w:rPr>
          <w:rFonts w:hint="eastAsia"/>
          <w:color w:val="000000" w:themeColor="text1"/>
        </w:rPr>
        <w:t>计算：</w:t>
      </w:r>
    </w:p>
    <w:p w:rsidR="002719DC" w:rsidRPr="00321560" w:rsidRDefault="008A69E1" w:rsidP="007A5036">
      <w:pPr>
        <w:pStyle w:val="afffffffffe"/>
        <w:rPr>
          <w:color w:val="000000" w:themeColor="text1"/>
        </w:rPr>
      </w:pPr>
      <w:r w:rsidRPr="00321560">
        <w:rPr>
          <w:color w:val="000000" w:themeColor="text1"/>
          <w:position w:val="-32"/>
        </w:rPr>
        <w:object w:dxaOrig="2200" w:dyaOrig="700">
          <v:shape id="_x0000_i1706" type="#_x0000_t75" style="width:110pt;height:33.5pt" o:ole="">
            <v:imagedata r:id="rId1319" o:title=""/>
          </v:shape>
          <o:OLEObject Type="Embed" ProgID="Equation.DSMT4" ShapeID="_x0000_i1706" DrawAspect="Content" ObjectID="_1681285797" r:id="rId1320"/>
        </w:object>
      </w:r>
      <w:r w:rsidR="00F121A5"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3102F7">
      <w:pPr>
        <w:spacing w:before="93" w:after="93" w:line="320" w:lineRule="exact"/>
        <w:rPr>
          <w:color w:val="000000" w:themeColor="text1"/>
          <w:szCs w:val="21"/>
        </w:rPr>
      </w:pPr>
      <w:r w:rsidRPr="00321560">
        <w:rPr>
          <w:rFonts w:hint="eastAsia"/>
          <w:color w:val="000000" w:themeColor="text1"/>
          <w:szCs w:val="21"/>
        </w:rPr>
        <w:t>式中</w:t>
      </w:r>
      <w:r w:rsidRPr="00321560">
        <w:rPr>
          <w:i/>
          <w:color w:val="000000" w:themeColor="text1"/>
          <w:szCs w:val="21"/>
        </w:rPr>
        <w:t>R</w:t>
      </w:r>
      <w:r w:rsidRPr="00321560">
        <w:rPr>
          <w:rFonts w:hint="eastAsia"/>
          <w:color w:val="000000" w:themeColor="text1"/>
          <w:szCs w:val="21"/>
          <w:vertAlign w:val="subscript"/>
        </w:rPr>
        <w:t>cw,</w:t>
      </w:r>
      <w:r w:rsidRPr="00321560">
        <w:rPr>
          <w:color w:val="000000" w:themeColor="text1"/>
          <w:szCs w:val="21"/>
          <w:vertAlign w:val="subscript"/>
        </w:rPr>
        <w:t>v</w:t>
      </w:r>
      <w:r w:rsidRPr="00321560">
        <w:rPr>
          <w:rFonts w:hint="eastAsia"/>
          <w:color w:val="000000" w:themeColor="text1"/>
          <w:szCs w:val="21"/>
        </w:rPr>
        <w:t>—</w:t>
      </w:r>
      <w:r w:rsidRPr="00321560">
        <w:rPr>
          <w:color w:val="000000" w:themeColor="text1"/>
          <w:szCs w:val="21"/>
        </w:rPr>
        <w:t>通风</w:t>
      </w:r>
      <w:r w:rsidRPr="00321560">
        <w:rPr>
          <w:rFonts w:hint="eastAsia"/>
          <w:color w:val="000000" w:themeColor="text1"/>
          <w:szCs w:val="21"/>
        </w:rPr>
        <w:t>换气</w:t>
      </w:r>
      <w:r w:rsidRPr="00321560">
        <w:rPr>
          <w:color w:val="000000" w:themeColor="text1"/>
          <w:szCs w:val="21"/>
        </w:rPr>
        <w:t>状态</w:t>
      </w:r>
      <w:r w:rsidRPr="00321560">
        <w:rPr>
          <w:rFonts w:hint="eastAsia"/>
          <w:color w:val="000000" w:themeColor="text1"/>
          <w:szCs w:val="21"/>
        </w:rPr>
        <w:t>双层幕墙</w:t>
      </w:r>
      <w:r w:rsidRPr="00321560">
        <w:rPr>
          <w:color w:val="000000" w:themeColor="text1"/>
          <w:szCs w:val="21"/>
        </w:rPr>
        <w:t>热阻值（</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2719DC">
      <w:pPr>
        <w:spacing w:before="93" w:after="93" w:line="320" w:lineRule="exact"/>
        <w:ind w:firstLine="420"/>
        <w:rPr>
          <w:color w:val="000000" w:themeColor="text1"/>
          <w:szCs w:val="21"/>
        </w:rPr>
      </w:pPr>
      <w:r w:rsidRPr="00321560">
        <w:rPr>
          <w:i/>
          <w:color w:val="000000" w:themeColor="text1"/>
          <w:szCs w:val="21"/>
        </w:rPr>
        <w:t>U</w:t>
      </w:r>
      <w:r w:rsidRPr="00321560">
        <w:rPr>
          <w:color w:val="000000" w:themeColor="text1"/>
          <w:szCs w:val="21"/>
          <w:vertAlign w:val="subscript"/>
        </w:rPr>
        <w:t>cw,1</w:t>
      </w:r>
      <w:r w:rsidRPr="00321560">
        <w:rPr>
          <w:rFonts w:hint="eastAsia"/>
          <w:color w:val="000000" w:themeColor="text1"/>
          <w:szCs w:val="21"/>
        </w:rPr>
        <w:t xml:space="preserve">—内层幕墙传热系数 </w:t>
      </w:r>
      <w:r w:rsidRPr="00321560">
        <w:rPr>
          <w:color w:val="000000" w:themeColor="text1"/>
          <w:szCs w:val="21"/>
        </w:rPr>
        <w:t>（W/(</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t>
      </w:r>
      <w:r w:rsidRPr="00321560">
        <w:rPr>
          <w:rFonts w:hint="eastAsia"/>
          <w:color w:val="000000" w:themeColor="text1"/>
          <w:szCs w:val="21"/>
        </w:rPr>
        <w:t>；</w:t>
      </w:r>
    </w:p>
    <w:p w:rsidR="002719DC" w:rsidRPr="00321560" w:rsidRDefault="002719DC" w:rsidP="002719DC">
      <w:pPr>
        <w:spacing w:before="93" w:after="93" w:line="320" w:lineRule="exact"/>
        <w:ind w:firstLine="420"/>
        <w:rPr>
          <w:color w:val="000000" w:themeColor="text1"/>
          <w:szCs w:val="21"/>
        </w:rPr>
      </w:pPr>
      <w:r w:rsidRPr="00321560">
        <w:rPr>
          <w:i/>
          <w:color w:val="000000" w:themeColor="text1"/>
          <w:szCs w:val="21"/>
        </w:rPr>
        <w:t>R</w:t>
      </w:r>
      <w:r w:rsidRPr="00321560">
        <w:rPr>
          <w:color w:val="000000" w:themeColor="text1"/>
          <w:szCs w:val="21"/>
          <w:vertAlign w:val="subscript"/>
        </w:rPr>
        <w:t>si</w:t>
      </w:r>
      <w:r w:rsidRPr="00321560">
        <w:rPr>
          <w:rFonts w:hint="eastAsia"/>
          <w:color w:val="000000" w:themeColor="text1"/>
          <w:szCs w:val="21"/>
        </w:rPr>
        <w:t>—</w:t>
      </w:r>
      <w:r w:rsidRPr="00321560">
        <w:rPr>
          <w:color w:val="000000" w:themeColor="text1"/>
          <w:szCs w:val="21"/>
        </w:rPr>
        <w:t>幕墙内表面换热阻值，透明部分取</w:t>
      </w:r>
      <w:r w:rsidRPr="00321560">
        <w:rPr>
          <w:rFonts w:hint="eastAsia"/>
          <w:color w:val="000000" w:themeColor="text1"/>
          <w:szCs w:val="21"/>
        </w:rPr>
        <w:t>0.13</w:t>
      </w:r>
      <w:r w:rsidRPr="00321560">
        <w:rPr>
          <w:color w:val="000000" w:themeColor="text1"/>
          <w:szCs w:val="21"/>
        </w:rPr>
        <w:t>（</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K/W），非透明部分取</w:t>
      </w:r>
      <w:r w:rsidRPr="00321560">
        <w:rPr>
          <w:rFonts w:hint="eastAsia"/>
          <w:color w:val="000000" w:themeColor="text1"/>
          <w:szCs w:val="21"/>
        </w:rPr>
        <w:t>0.11</w:t>
      </w:r>
      <w:r w:rsidRPr="00321560">
        <w:rPr>
          <w:color w:val="000000" w:themeColor="text1"/>
          <w:szCs w:val="21"/>
        </w:rPr>
        <w:t>（</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2719DC">
      <w:pPr>
        <w:spacing w:before="93" w:after="93" w:line="320" w:lineRule="exact"/>
        <w:ind w:firstLine="420"/>
        <w:rPr>
          <w:color w:val="000000" w:themeColor="text1"/>
          <w:szCs w:val="21"/>
        </w:rPr>
      </w:pPr>
      <w:r w:rsidRPr="00321560">
        <w:rPr>
          <w:i/>
          <w:color w:val="000000" w:themeColor="text1"/>
          <w:szCs w:val="21"/>
        </w:rPr>
        <w:t>R</w:t>
      </w:r>
      <w:r w:rsidRPr="00321560">
        <w:rPr>
          <w:color w:val="000000" w:themeColor="text1"/>
          <w:szCs w:val="21"/>
          <w:vertAlign w:val="subscript"/>
        </w:rPr>
        <w:t>se</w:t>
      </w:r>
      <w:r w:rsidRPr="00321560">
        <w:rPr>
          <w:rFonts w:hint="eastAsia"/>
          <w:color w:val="000000" w:themeColor="text1"/>
          <w:szCs w:val="21"/>
        </w:rPr>
        <w:t>—</w:t>
      </w:r>
      <w:r w:rsidRPr="00321560">
        <w:rPr>
          <w:color w:val="000000" w:themeColor="text1"/>
          <w:szCs w:val="21"/>
        </w:rPr>
        <w:t>幕墙外表面换热阻值，取</w:t>
      </w:r>
      <w:r w:rsidRPr="00321560">
        <w:rPr>
          <w:rFonts w:hint="eastAsia"/>
          <w:color w:val="000000" w:themeColor="text1"/>
          <w:szCs w:val="21"/>
        </w:rPr>
        <w:t>0.04</w:t>
      </w:r>
      <w:r w:rsidRPr="00321560">
        <w:rPr>
          <w:color w:val="000000" w:themeColor="text1"/>
          <w:szCs w:val="21"/>
        </w:rPr>
        <w:t>（</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C5499B">
      <w:pPr>
        <w:pStyle w:val="a4"/>
        <w:rPr>
          <w:color w:val="000000" w:themeColor="text1"/>
        </w:rPr>
      </w:pPr>
      <w:r w:rsidRPr="00321560">
        <w:rPr>
          <w:rFonts w:hint="eastAsia"/>
          <w:color w:val="000000" w:themeColor="text1"/>
        </w:rPr>
        <w:lastRenderedPageBreak/>
        <w:t>微</w:t>
      </w: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计算</w:t>
      </w:r>
      <w:r w:rsidRPr="00321560">
        <w:rPr>
          <w:color w:val="000000" w:themeColor="text1"/>
        </w:rPr>
        <w:t>应符合下列要求</w:t>
      </w:r>
      <w:r w:rsidRPr="00321560">
        <w:rPr>
          <w:rFonts w:hint="eastAsia"/>
          <w:color w:val="000000" w:themeColor="text1"/>
        </w:rPr>
        <w:t>：</w:t>
      </w:r>
    </w:p>
    <w:p w:rsidR="002719DC" w:rsidRPr="00321560" w:rsidRDefault="002719DC" w:rsidP="0027558F">
      <w:pPr>
        <w:pStyle w:val="afc"/>
        <w:numPr>
          <w:ilvl w:val="0"/>
          <w:numId w:val="93"/>
        </w:numPr>
        <w:rPr>
          <w:color w:val="000000" w:themeColor="text1"/>
        </w:rPr>
      </w:pPr>
      <w:r w:rsidRPr="00321560">
        <w:rPr>
          <w:rFonts w:hint="eastAsia"/>
          <w:color w:val="000000" w:themeColor="text1"/>
        </w:rPr>
        <w:t>微</w:t>
      </w:r>
      <w:r w:rsidRPr="00321560">
        <w:rPr>
          <w:color w:val="000000" w:themeColor="text1"/>
        </w:rPr>
        <w:t>通风</w:t>
      </w:r>
      <w:r w:rsidRPr="00321560">
        <w:rPr>
          <w:rFonts w:hint="eastAsia"/>
          <w:color w:val="000000" w:themeColor="text1"/>
        </w:rPr>
        <w:t>换气</w:t>
      </w:r>
      <w:r w:rsidRPr="00321560">
        <w:rPr>
          <w:color w:val="000000" w:themeColor="text1"/>
        </w:rPr>
        <w:t>状态是指在以下范围内，透过空气流通，可从外部环境获得有限的空气流量:</w:t>
      </w:r>
    </w:p>
    <w:p w:rsidR="002719DC" w:rsidRPr="00321560" w:rsidRDefault="002719DC" w:rsidP="003102F7">
      <w:pPr>
        <w:pStyle w:val="afc"/>
        <w:numPr>
          <w:ilvl w:val="0"/>
          <w:numId w:val="0"/>
        </w:numPr>
        <w:ind w:left="840"/>
        <w:rPr>
          <w:color w:val="000000" w:themeColor="text1"/>
        </w:rPr>
      </w:pPr>
      <w:r w:rsidRPr="00321560">
        <w:rPr>
          <w:rFonts w:hint="eastAsia"/>
          <w:color w:val="000000" w:themeColor="text1"/>
        </w:rPr>
        <w:t>----对于垂直空气层，其所在通风单元每横向延长米所属的开口面积大于500平方毫米但小于1500平方毫米；</w:t>
      </w:r>
    </w:p>
    <w:p w:rsidR="002719DC" w:rsidRPr="00321560" w:rsidRDefault="002719DC" w:rsidP="003102F7">
      <w:pPr>
        <w:pStyle w:val="afc"/>
        <w:numPr>
          <w:ilvl w:val="0"/>
          <w:numId w:val="0"/>
        </w:numPr>
        <w:ind w:left="840"/>
        <w:rPr>
          <w:color w:val="000000" w:themeColor="text1"/>
        </w:rPr>
      </w:pPr>
      <w:r w:rsidRPr="00321560">
        <w:rPr>
          <w:rFonts w:hint="eastAsia"/>
          <w:color w:val="000000" w:themeColor="text1"/>
        </w:rPr>
        <w:t>----对于水平空气层，其所在通风单元每平方米面积的开口面积大于500平方毫米但小于1500平方毫米。</w:t>
      </w:r>
    </w:p>
    <w:p w:rsidR="002719DC" w:rsidRPr="00321560" w:rsidRDefault="002719DC" w:rsidP="003102F7">
      <w:pPr>
        <w:pStyle w:val="afc"/>
        <w:rPr>
          <w:color w:val="000000" w:themeColor="text1"/>
        </w:rPr>
      </w:pPr>
      <w:r w:rsidRPr="00321560">
        <w:rPr>
          <w:color w:val="000000" w:themeColor="text1"/>
        </w:rPr>
        <w:t>空气间层的热阻值</w:t>
      </w:r>
      <w:r w:rsidRPr="00321560">
        <w:rPr>
          <w:i/>
          <w:color w:val="000000" w:themeColor="text1"/>
        </w:rPr>
        <w:t>R</w:t>
      </w:r>
      <w:r w:rsidRPr="00321560">
        <w:rPr>
          <w:color w:val="000000" w:themeColor="text1"/>
          <w:vertAlign w:val="subscript"/>
        </w:rPr>
        <w:t>s</w:t>
      </w:r>
      <w:r w:rsidRPr="00321560">
        <w:rPr>
          <w:rFonts w:hint="eastAsia"/>
          <w:color w:val="000000" w:themeColor="text1"/>
        </w:rPr>
        <w:t>为</w:t>
      </w:r>
      <w:r w:rsidRPr="00321560">
        <w:rPr>
          <w:color w:val="000000" w:themeColor="text1"/>
        </w:rPr>
        <w:t>表</w:t>
      </w:r>
      <w:r w:rsidRPr="00321560">
        <w:rPr>
          <w:rFonts w:hint="eastAsia"/>
          <w:color w:val="000000" w:themeColor="text1"/>
        </w:rPr>
        <w:t>-4中取值的一半。但是，如果在空气层与外界环境之间存在热阻超过0.15</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sym w:font="UniversalMath1 BT" w:char="F02E"/>
      </w:r>
      <w:r w:rsidRPr="00321560">
        <w:rPr>
          <w:rFonts w:hint="eastAsia"/>
          <w:color w:val="000000" w:themeColor="text1"/>
        </w:rPr>
        <w:t>K/W时，用0.15</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sym w:font="UniversalMath1 BT" w:char="F02E"/>
      </w:r>
      <w:r w:rsidRPr="00321560">
        <w:rPr>
          <w:rFonts w:hint="eastAsia"/>
          <w:color w:val="000000" w:themeColor="text1"/>
        </w:rPr>
        <w:t>K/W的值代替。</w:t>
      </w:r>
    </w:p>
    <w:p w:rsidR="002719DC" w:rsidRPr="00321560" w:rsidRDefault="002719DC" w:rsidP="003102F7">
      <w:pPr>
        <w:pStyle w:val="afc"/>
        <w:rPr>
          <w:color w:val="000000" w:themeColor="text1"/>
          <w:sz w:val="24"/>
        </w:rPr>
      </w:pPr>
      <w:r w:rsidRPr="00321560">
        <w:rPr>
          <w:rFonts w:hint="eastAsia"/>
          <w:color w:val="000000" w:themeColor="text1"/>
        </w:rPr>
        <w:t>微</w:t>
      </w:r>
      <w:r w:rsidRPr="00321560">
        <w:rPr>
          <w:color w:val="000000" w:themeColor="text1"/>
        </w:rPr>
        <w:t>通风</w:t>
      </w:r>
      <w:r w:rsidRPr="00321560">
        <w:rPr>
          <w:rFonts w:hint="eastAsia"/>
          <w:color w:val="000000" w:themeColor="text1"/>
        </w:rPr>
        <w:t>换气</w:t>
      </w:r>
      <w:r w:rsidRPr="00321560">
        <w:rPr>
          <w:color w:val="000000" w:themeColor="text1"/>
        </w:rPr>
        <w:t>状态</w:t>
      </w:r>
      <w:r w:rsidRPr="00321560">
        <w:rPr>
          <w:rFonts w:hint="eastAsia"/>
          <w:color w:val="000000" w:themeColor="text1"/>
        </w:rPr>
        <w:t>双层幕墙</w:t>
      </w:r>
      <w:r w:rsidRPr="00321560">
        <w:rPr>
          <w:color w:val="000000" w:themeColor="text1"/>
        </w:rPr>
        <w:t>热阻值</w:t>
      </w:r>
      <w:r w:rsidRPr="00321560">
        <w:rPr>
          <w:rFonts w:hint="eastAsia"/>
          <w:color w:val="000000" w:themeColor="text1"/>
        </w:rPr>
        <w:t>计算：</w:t>
      </w:r>
    </w:p>
    <w:p w:rsidR="002719DC" w:rsidRPr="00321560" w:rsidRDefault="00770637" w:rsidP="007A5036">
      <w:pPr>
        <w:pStyle w:val="afffffffffe"/>
        <w:rPr>
          <w:color w:val="000000" w:themeColor="text1"/>
        </w:rPr>
      </w:pPr>
      <w:r w:rsidRPr="00321560">
        <w:rPr>
          <w:color w:val="000000" w:themeColor="text1"/>
          <w:position w:val="-24"/>
        </w:rPr>
        <w:object w:dxaOrig="3620" w:dyaOrig="620">
          <v:shape id="_x0000_i1707" type="#_x0000_t75" style="width:182.5pt;height:31pt" o:ole="">
            <v:imagedata r:id="rId1321" o:title=""/>
          </v:shape>
          <o:OLEObject Type="Embed" ProgID="Equation.DSMT4" ShapeID="_x0000_i1707" DrawAspect="Content" ObjectID="_1681285798" r:id="rId1322"/>
        </w:object>
      </w:r>
      <w:r w:rsidR="00F121A5"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1C51CF">
      <w:pPr>
        <w:spacing w:before="93" w:after="93" w:line="320" w:lineRule="exact"/>
        <w:ind w:firstLineChars="300" w:firstLine="630"/>
        <w:rPr>
          <w:color w:val="000000" w:themeColor="text1"/>
          <w:szCs w:val="21"/>
        </w:rPr>
      </w:pPr>
      <w:r w:rsidRPr="00321560">
        <w:rPr>
          <w:rFonts w:hint="eastAsia"/>
          <w:color w:val="000000" w:themeColor="text1"/>
          <w:szCs w:val="21"/>
        </w:rPr>
        <w:t>式中</w:t>
      </w:r>
      <w:r w:rsidR="001C51CF">
        <w:rPr>
          <w:rFonts w:hint="eastAsia"/>
          <w:color w:val="000000" w:themeColor="text1"/>
          <w:szCs w:val="21"/>
        </w:rPr>
        <w:t>：</w:t>
      </w:r>
      <w:r w:rsidRPr="00321560">
        <w:rPr>
          <w:rFonts w:hint="eastAsia"/>
          <w:color w:val="000000" w:themeColor="text1"/>
          <w:szCs w:val="21"/>
        </w:rPr>
        <w:t xml:space="preserve">   </w:t>
      </w:r>
      <w:r w:rsidRPr="00321560">
        <w:rPr>
          <w:i/>
          <w:color w:val="000000" w:themeColor="text1"/>
          <w:szCs w:val="21"/>
        </w:rPr>
        <w:t>R</w:t>
      </w:r>
      <w:r w:rsidRPr="00321560">
        <w:rPr>
          <w:rFonts w:hint="eastAsia"/>
          <w:color w:val="000000" w:themeColor="text1"/>
          <w:szCs w:val="21"/>
          <w:vertAlign w:val="subscript"/>
        </w:rPr>
        <w:t>cw</w:t>
      </w:r>
      <w:r w:rsidRPr="00321560">
        <w:rPr>
          <w:rFonts w:hint="eastAsia"/>
          <w:color w:val="000000" w:themeColor="text1"/>
          <w:szCs w:val="21"/>
        </w:rPr>
        <w:t xml:space="preserve"> —微</w:t>
      </w:r>
      <w:r w:rsidRPr="00321560">
        <w:rPr>
          <w:color w:val="000000" w:themeColor="text1"/>
          <w:szCs w:val="21"/>
        </w:rPr>
        <w:t>通风</w:t>
      </w:r>
      <w:r w:rsidRPr="00321560">
        <w:rPr>
          <w:rFonts w:hint="eastAsia"/>
          <w:color w:val="000000" w:themeColor="text1"/>
          <w:szCs w:val="21"/>
        </w:rPr>
        <w:t>换气</w:t>
      </w:r>
      <w:r w:rsidRPr="00321560">
        <w:rPr>
          <w:color w:val="000000" w:themeColor="text1"/>
          <w:szCs w:val="21"/>
        </w:rPr>
        <w:t>状态</w:t>
      </w:r>
      <w:r w:rsidRPr="00321560">
        <w:rPr>
          <w:rFonts w:hint="eastAsia"/>
          <w:color w:val="000000" w:themeColor="text1"/>
          <w:szCs w:val="21"/>
        </w:rPr>
        <w:t>双层幕墙</w:t>
      </w:r>
      <w:r w:rsidRPr="00321560">
        <w:rPr>
          <w:color w:val="000000" w:themeColor="text1"/>
          <w:szCs w:val="21"/>
        </w:rPr>
        <w:t>热阻值（</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1C51CF">
      <w:pPr>
        <w:spacing w:before="93" w:after="93" w:line="320" w:lineRule="exact"/>
        <w:ind w:leftChars="78" w:left="164" w:firstLineChars="628" w:firstLine="1319"/>
        <w:rPr>
          <w:color w:val="000000" w:themeColor="text1"/>
          <w:szCs w:val="21"/>
        </w:rPr>
      </w:pPr>
      <w:r w:rsidRPr="00321560">
        <w:rPr>
          <w:i/>
          <w:color w:val="000000" w:themeColor="text1"/>
          <w:szCs w:val="21"/>
        </w:rPr>
        <w:t>R</w:t>
      </w:r>
      <w:r w:rsidRPr="00321560">
        <w:rPr>
          <w:rFonts w:hint="eastAsia"/>
          <w:color w:val="000000" w:themeColor="text1"/>
          <w:szCs w:val="21"/>
          <w:vertAlign w:val="subscript"/>
        </w:rPr>
        <w:t>cw</w:t>
      </w:r>
      <w:r w:rsidRPr="00321560">
        <w:rPr>
          <w:color w:val="000000" w:themeColor="text1"/>
          <w:szCs w:val="21"/>
          <w:vertAlign w:val="subscript"/>
        </w:rPr>
        <w:t>,u</w:t>
      </w:r>
      <w:r w:rsidRPr="00321560">
        <w:rPr>
          <w:rFonts w:hint="eastAsia"/>
          <w:color w:val="000000" w:themeColor="text1"/>
          <w:szCs w:val="21"/>
        </w:rPr>
        <w:t>—不</w:t>
      </w:r>
      <w:r w:rsidRPr="00321560">
        <w:rPr>
          <w:color w:val="000000" w:themeColor="text1"/>
          <w:szCs w:val="21"/>
        </w:rPr>
        <w:t>通风</w:t>
      </w:r>
      <w:r w:rsidRPr="00321560">
        <w:rPr>
          <w:rFonts w:hint="eastAsia"/>
          <w:color w:val="000000" w:themeColor="text1"/>
          <w:szCs w:val="21"/>
        </w:rPr>
        <w:t>换气</w:t>
      </w:r>
      <w:r w:rsidRPr="00321560">
        <w:rPr>
          <w:color w:val="000000" w:themeColor="text1"/>
          <w:szCs w:val="21"/>
        </w:rPr>
        <w:t>状态</w:t>
      </w:r>
      <w:r w:rsidRPr="00321560">
        <w:rPr>
          <w:rFonts w:hint="eastAsia"/>
          <w:color w:val="000000" w:themeColor="text1"/>
          <w:szCs w:val="21"/>
        </w:rPr>
        <w:t>双层幕墙</w:t>
      </w:r>
      <w:r w:rsidRPr="00321560">
        <w:rPr>
          <w:color w:val="000000" w:themeColor="text1"/>
          <w:szCs w:val="21"/>
        </w:rPr>
        <w:t>热阻值（</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1C51CF">
      <w:pPr>
        <w:spacing w:before="93" w:after="93" w:line="320" w:lineRule="exact"/>
        <w:ind w:leftChars="78" w:left="164" w:firstLineChars="628" w:firstLine="1319"/>
        <w:rPr>
          <w:color w:val="000000" w:themeColor="text1"/>
          <w:szCs w:val="21"/>
        </w:rPr>
      </w:pPr>
      <w:r w:rsidRPr="00321560">
        <w:rPr>
          <w:i/>
          <w:color w:val="000000" w:themeColor="text1"/>
          <w:szCs w:val="21"/>
        </w:rPr>
        <w:t>R</w:t>
      </w:r>
      <w:r w:rsidRPr="00321560">
        <w:rPr>
          <w:rFonts w:hint="eastAsia"/>
          <w:color w:val="000000" w:themeColor="text1"/>
          <w:szCs w:val="21"/>
          <w:vertAlign w:val="subscript"/>
        </w:rPr>
        <w:t>cw</w:t>
      </w:r>
      <w:r w:rsidRPr="00321560">
        <w:rPr>
          <w:color w:val="000000" w:themeColor="text1"/>
          <w:szCs w:val="21"/>
          <w:vertAlign w:val="subscript"/>
        </w:rPr>
        <w:t>,v</w:t>
      </w:r>
      <w:r w:rsidRPr="00321560">
        <w:rPr>
          <w:rFonts w:hint="eastAsia"/>
          <w:color w:val="000000" w:themeColor="text1"/>
          <w:szCs w:val="21"/>
        </w:rPr>
        <w:t>—</w:t>
      </w:r>
      <w:r w:rsidRPr="00321560">
        <w:rPr>
          <w:color w:val="000000" w:themeColor="text1"/>
          <w:szCs w:val="21"/>
        </w:rPr>
        <w:t>通风</w:t>
      </w:r>
      <w:r w:rsidRPr="00321560">
        <w:rPr>
          <w:rFonts w:hint="eastAsia"/>
          <w:color w:val="000000" w:themeColor="text1"/>
          <w:szCs w:val="21"/>
        </w:rPr>
        <w:t>换气</w:t>
      </w:r>
      <w:r w:rsidRPr="00321560">
        <w:rPr>
          <w:color w:val="000000" w:themeColor="text1"/>
          <w:szCs w:val="21"/>
        </w:rPr>
        <w:t>状态</w:t>
      </w:r>
      <w:r w:rsidRPr="00321560">
        <w:rPr>
          <w:rFonts w:hint="eastAsia"/>
          <w:color w:val="000000" w:themeColor="text1"/>
          <w:szCs w:val="21"/>
        </w:rPr>
        <w:t>双层幕墙</w:t>
      </w:r>
      <w:r w:rsidRPr="00321560">
        <w:rPr>
          <w:color w:val="000000" w:themeColor="text1"/>
          <w:szCs w:val="21"/>
        </w:rPr>
        <w:t>热阻值（</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1C51CF">
      <w:pPr>
        <w:spacing w:before="93" w:after="93" w:line="320" w:lineRule="exact"/>
        <w:ind w:leftChars="78" w:left="164" w:firstLineChars="678" w:firstLine="1424"/>
        <w:rPr>
          <w:color w:val="000000" w:themeColor="text1"/>
          <w:szCs w:val="21"/>
        </w:rPr>
      </w:pPr>
      <w:r w:rsidRPr="00321560">
        <w:rPr>
          <w:i/>
          <w:color w:val="000000" w:themeColor="text1"/>
          <w:szCs w:val="21"/>
        </w:rPr>
        <w:t>A</w:t>
      </w:r>
      <w:r w:rsidRPr="00321560">
        <w:rPr>
          <w:rFonts w:hint="eastAsia"/>
          <w:color w:val="000000" w:themeColor="text1"/>
          <w:szCs w:val="21"/>
          <w:vertAlign w:val="subscript"/>
        </w:rPr>
        <w:t>v</w:t>
      </w:r>
      <w:r w:rsidRPr="00321560">
        <w:rPr>
          <w:rFonts w:hint="eastAsia"/>
          <w:color w:val="000000" w:themeColor="text1"/>
          <w:szCs w:val="21"/>
        </w:rPr>
        <w:t>—外部通风口的面积，其所在通风单元每横向延长米所属的开口面积，</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szCs w:val="21"/>
        </w:rPr>
        <w:t>。</w:t>
      </w:r>
    </w:p>
    <w:p w:rsidR="002719DC" w:rsidRPr="00321560" w:rsidRDefault="002719DC" w:rsidP="00C5499B">
      <w:pPr>
        <w:pStyle w:val="a4"/>
        <w:rPr>
          <w:color w:val="000000" w:themeColor="text1"/>
        </w:rPr>
      </w:pPr>
      <w:r w:rsidRPr="00321560">
        <w:rPr>
          <w:rFonts w:hint="eastAsia"/>
          <w:color w:val="000000" w:themeColor="text1"/>
        </w:rPr>
        <w:t>双</w:t>
      </w:r>
      <w:r w:rsidRPr="00321560">
        <w:rPr>
          <w:color w:val="000000" w:themeColor="text1"/>
        </w:rPr>
        <w:t>层幕墙传热系数</w:t>
      </w:r>
      <w:r w:rsidRPr="00321560">
        <w:rPr>
          <w:rFonts w:hint="eastAsia"/>
          <w:color w:val="000000" w:themeColor="text1"/>
        </w:rPr>
        <w:t>的计算：</w:t>
      </w:r>
    </w:p>
    <w:p w:rsidR="002719DC" w:rsidRPr="00321560" w:rsidRDefault="004A1F90" w:rsidP="007A5036">
      <w:pPr>
        <w:pStyle w:val="afffffffffe"/>
        <w:rPr>
          <w:color w:val="000000" w:themeColor="text1"/>
        </w:rPr>
      </w:pPr>
      <w:r w:rsidRPr="00321560">
        <w:rPr>
          <w:color w:val="000000" w:themeColor="text1"/>
          <w:position w:val="-30"/>
        </w:rPr>
        <w:object w:dxaOrig="1040" w:dyaOrig="680">
          <v:shape id="_x0000_i1708" type="#_x0000_t75" style="width:52.5pt;height:34pt" o:ole="">
            <v:imagedata r:id="rId1323" o:title=""/>
          </v:shape>
          <o:OLEObject Type="Embed" ProgID="Equation.DSMT4" ShapeID="_x0000_i1708" DrawAspect="Content" ObjectID="_1681285799" r:id="rId1324"/>
        </w:object>
      </w:r>
      <w:r w:rsidR="002719DC" w:rsidRPr="00321560">
        <w:rPr>
          <w:rFonts w:hint="eastAsia"/>
          <w:color w:val="000000" w:themeColor="text1"/>
        </w:rPr>
        <w:t xml:space="preserve"> </w:t>
      </w:r>
      <w:r w:rsidR="00EA4825" w:rsidRPr="00321560">
        <w:rPr>
          <w:color w:val="000000" w:themeColor="text1"/>
        </w:rPr>
        <w:t xml:space="preserve">                     </w:t>
      </w:r>
      <w:r w:rsidR="003102F7" w:rsidRPr="00321560">
        <w:rPr>
          <w:color w:val="000000" w:themeColor="text1"/>
        </w:rPr>
        <w:t xml:space="preserve">        </w:t>
      </w:r>
      <w:r w:rsidR="00EA4825" w:rsidRPr="00321560">
        <w:rPr>
          <w:color w:val="000000" w:themeColor="text1"/>
        </w:rPr>
        <w:t xml:space="preserve">       </w:t>
      </w:r>
      <w:r w:rsidRPr="00321560">
        <w:rPr>
          <w:color w:val="000000" w:themeColor="text1"/>
        </w:rPr>
        <w:t xml:space="preserve">  （</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1C51CF">
      <w:pPr>
        <w:spacing w:before="93" w:after="93" w:line="320" w:lineRule="atLeast"/>
        <w:ind w:firstLineChars="300" w:firstLine="630"/>
        <w:rPr>
          <w:color w:val="000000" w:themeColor="text1"/>
          <w:szCs w:val="21"/>
        </w:rPr>
      </w:pPr>
      <w:r w:rsidRPr="00321560">
        <w:rPr>
          <w:rFonts w:hint="eastAsia"/>
          <w:color w:val="000000" w:themeColor="text1"/>
          <w:szCs w:val="21"/>
        </w:rPr>
        <w:t>式中</w:t>
      </w:r>
      <w:r w:rsidR="001C51CF">
        <w:rPr>
          <w:rFonts w:hint="eastAsia"/>
          <w:color w:val="000000" w:themeColor="text1"/>
          <w:szCs w:val="21"/>
        </w:rPr>
        <w:t>：</w:t>
      </w:r>
      <w:r w:rsidRPr="00321560">
        <w:rPr>
          <w:i/>
          <w:color w:val="000000" w:themeColor="text1"/>
          <w:szCs w:val="21"/>
        </w:rPr>
        <w:t>U</w:t>
      </w:r>
      <w:r w:rsidRPr="00321560">
        <w:rPr>
          <w:rFonts w:hint="eastAsia"/>
          <w:color w:val="000000" w:themeColor="text1"/>
          <w:szCs w:val="21"/>
          <w:vertAlign w:val="subscript"/>
        </w:rPr>
        <w:t>cw</w:t>
      </w:r>
      <w:r w:rsidRPr="00321560">
        <w:rPr>
          <w:rFonts w:hint="eastAsia"/>
          <w:color w:val="000000" w:themeColor="text1"/>
          <w:szCs w:val="21"/>
        </w:rPr>
        <w:t>—双</w:t>
      </w:r>
      <w:r w:rsidRPr="00321560">
        <w:rPr>
          <w:color w:val="000000" w:themeColor="text1"/>
          <w:szCs w:val="21"/>
        </w:rPr>
        <w:t>层幕墙传热系数（W/(</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t>
      </w:r>
      <w:r w:rsidRPr="00321560">
        <w:rPr>
          <w:rFonts w:hint="eastAsia"/>
          <w:color w:val="000000" w:themeColor="text1"/>
          <w:szCs w:val="21"/>
        </w:rPr>
        <w:t>；</w:t>
      </w:r>
    </w:p>
    <w:p w:rsidR="002719DC" w:rsidRPr="00321560" w:rsidRDefault="002719DC" w:rsidP="001C51CF">
      <w:pPr>
        <w:spacing w:before="93" w:after="93" w:line="320" w:lineRule="atLeast"/>
        <w:ind w:firstLineChars="500" w:firstLine="1050"/>
        <w:rPr>
          <w:color w:val="000000" w:themeColor="text1"/>
          <w:szCs w:val="21"/>
        </w:rPr>
      </w:pPr>
      <w:r w:rsidRPr="00321560">
        <w:rPr>
          <w:i/>
          <w:color w:val="000000" w:themeColor="text1"/>
          <w:szCs w:val="21"/>
        </w:rPr>
        <w:t>R</w:t>
      </w:r>
      <w:r w:rsidRPr="00321560">
        <w:rPr>
          <w:rFonts w:hint="eastAsia"/>
          <w:color w:val="000000" w:themeColor="text1"/>
          <w:szCs w:val="21"/>
          <w:vertAlign w:val="subscript"/>
        </w:rPr>
        <w:t>cw</w:t>
      </w:r>
      <w:r w:rsidRPr="00321560">
        <w:rPr>
          <w:rFonts w:hint="eastAsia"/>
          <w:color w:val="000000" w:themeColor="text1"/>
          <w:szCs w:val="21"/>
        </w:rPr>
        <w:t>—双</w:t>
      </w:r>
      <w:r w:rsidRPr="00321560">
        <w:rPr>
          <w:color w:val="000000" w:themeColor="text1"/>
          <w:szCs w:val="21"/>
        </w:rPr>
        <w:t>层幕墙热阻值（</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szCs w:val="21"/>
        </w:rPr>
        <w:sym w:font="UniversalMath1 BT" w:char="F02E"/>
      </w:r>
      <w:r w:rsidRPr="00321560">
        <w:rPr>
          <w:color w:val="000000" w:themeColor="text1"/>
          <w:szCs w:val="21"/>
        </w:rPr>
        <w:t>K/W）</w:t>
      </w:r>
      <w:r w:rsidRPr="00321560">
        <w:rPr>
          <w:rFonts w:hint="eastAsia"/>
          <w:color w:val="000000" w:themeColor="text1"/>
          <w:szCs w:val="21"/>
        </w:rPr>
        <w:t>。</w:t>
      </w:r>
    </w:p>
    <w:p w:rsidR="002719DC" w:rsidRPr="00321560" w:rsidRDefault="002719DC" w:rsidP="00C5499B">
      <w:pPr>
        <w:pStyle w:val="a4"/>
        <w:rPr>
          <w:color w:val="000000" w:themeColor="text1"/>
          <w:sz w:val="24"/>
        </w:rPr>
      </w:pPr>
      <w:r w:rsidRPr="00321560">
        <w:rPr>
          <w:color w:val="000000" w:themeColor="text1"/>
        </w:rPr>
        <w:t>遮阳系数按下式计算：</w:t>
      </w:r>
    </w:p>
    <w:p w:rsidR="002719DC" w:rsidRPr="00321560" w:rsidRDefault="002719DC" w:rsidP="007A5036">
      <w:pPr>
        <w:pStyle w:val="afffffffffe"/>
        <w:rPr>
          <w:color w:val="000000" w:themeColor="text1"/>
        </w:rPr>
      </w:pPr>
      <w:r w:rsidRPr="00321560">
        <w:rPr>
          <w:rFonts w:asciiTheme="minorEastAsia" w:hAnsiTheme="minorEastAsia" w:cs="宋体"/>
          <w:color w:val="000000" w:themeColor="text1"/>
          <w:kern w:val="0"/>
          <w:position w:val="-12"/>
          <w:sz w:val="24"/>
        </w:rPr>
        <w:object w:dxaOrig="2960" w:dyaOrig="360">
          <v:shape id="_x0000_i1709" type="#_x0000_t75" style="width:147.5pt;height:19pt" o:ole="">
            <v:imagedata r:id="rId1325" o:title=""/>
          </v:shape>
          <o:OLEObject Type="Embed" ProgID="Equation.DSMT4" ShapeID="_x0000_i1709" DrawAspect="Content" ObjectID="_1681285800" r:id="rId1326"/>
        </w:object>
      </w:r>
      <w:r w:rsidRPr="00321560">
        <w:rPr>
          <w:rFonts w:hint="eastAsia"/>
          <w:color w:val="000000" w:themeColor="text1"/>
        </w:rPr>
        <w:t xml:space="preserve">           </w:t>
      </w:r>
      <w:r w:rsidR="00E51869" w:rsidRPr="00321560">
        <w:rPr>
          <w:color w:val="000000" w:themeColor="text1"/>
        </w:rPr>
        <w:t xml:space="preserve">  </w:t>
      </w:r>
      <w:r w:rsidRPr="00321560">
        <w:rPr>
          <w:rFonts w:hint="eastAsia"/>
          <w:color w:val="000000" w:themeColor="text1"/>
        </w:rPr>
        <w:t xml:space="preserve">         </w:t>
      </w:r>
      <w:r w:rsidR="004A1F90" w:rsidRPr="00321560">
        <w:rPr>
          <w:color w:val="000000" w:themeColor="text1"/>
        </w:rPr>
        <w:t xml:space="preserve">  （</w:t>
      </w:r>
      <w:r w:rsidR="00D0455F" w:rsidRPr="00321560">
        <w:rPr>
          <w:color w:val="000000" w:themeColor="text1"/>
        </w:rPr>
        <w:fldChar w:fldCharType="begin"/>
      </w:r>
      <w:r w:rsidR="004A1F90" w:rsidRPr="00321560">
        <w:rPr>
          <w:color w:val="000000" w:themeColor="text1"/>
        </w:rPr>
        <w:instrText xml:space="preserve"> AUTONUM  \* Arabic </w:instrText>
      </w:r>
      <w:r w:rsidR="00D0455F" w:rsidRPr="00321560">
        <w:rPr>
          <w:color w:val="000000" w:themeColor="text1"/>
        </w:rPr>
        <w:fldChar w:fldCharType="end"/>
      </w:r>
      <w:r w:rsidR="004A1F90" w:rsidRPr="00321560">
        <w:rPr>
          <w:color w:val="000000" w:themeColor="text1"/>
        </w:rPr>
        <w:t>）</w:t>
      </w:r>
    </w:p>
    <w:p w:rsidR="002719DC" w:rsidRPr="00321560" w:rsidRDefault="002719DC" w:rsidP="007A5036">
      <w:pPr>
        <w:pStyle w:val="afffffffffe"/>
        <w:rPr>
          <w:color w:val="000000" w:themeColor="text1"/>
        </w:rPr>
      </w:pPr>
      <w:r w:rsidRPr="00321560">
        <w:rPr>
          <w:rFonts w:asciiTheme="minorEastAsia" w:hAnsiTheme="minorEastAsia" w:cs="宋体"/>
          <w:color w:val="000000" w:themeColor="text1"/>
          <w:kern w:val="0"/>
          <w:position w:val="-12"/>
          <w:sz w:val="24"/>
        </w:rPr>
        <w:object w:dxaOrig="2400" w:dyaOrig="380">
          <v:shape id="_x0000_i1710" type="#_x0000_t75" style="width:120.5pt;height:19.5pt" o:ole="">
            <v:imagedata r:id="rId1327" o:title=""/>
          </v:shape>
          <o:OLEObject Type="Embed" ProgID="Equation.DSMT4" ShapeID="_x0000_i1710" DrawAspect="Content" ObjectID="_1681285801" r:id="rId1328"/>
        </w:object>
      </w:r>
      <w:r w:rsidRPr="00321560">
        <w:rPr>
          <w:rFonts w:hint="eastAsia"/>
          <w:color w:val="000000" w:themeColor="text1"/>
        </w:rPr>
        <w:t xml:space="preserve">      </w:t>
      </w:r>
      <w:r w:rsidR="00E51869" w:rsidRPr="00321560">
        <w:rPr>
          <w:color w:val="000000" w:themeColor="text1"/>
        </w:rPr>
        <w:t xml:space="preserve">           </w:t>
      </w:r>
      <w:r w:rsidRPr="00321560">
        <w:rPr>
          <w:rFonts w:hint="eastAsia"/>
          <w:color w:val="000000" w:themeColor="text1"/>
        </w:rPr>
        <w:t xml:space="preserve">          </w:t>
      </w:r>
      <w:r w:rsidR="004A1F90" w:rsidRPr="00321560">
        <w:rPr>
          <w:color w:val="000000" w:themeColor="text1"/>
        </w:rPr>
        <w:t xml:space="preserve">  （</w:t>
      </w:r>
      <w:r w:rsidR="00D0455F" w:rsidRPr="00321560">
        <w:rPr>
          <w:color w:val="000000" w:themeColor="text1"/>
        </w:rPr>
        <w:fldChar w:fldCharType="begin"/>
      </w:r>
      <w:r w:rsidR="004A1F90" w:rsidRPr="00321560">
        <w:rPr>
          <w:color w:val="000000" w:themeColor="text1"/>
        </w:rPr>
        <w:instrText xml:space="preserve"> AUTONUM  \* Arabic </w:instrText>
      </w:r>
      <w:r w:rsidR="00D0455F" w:rsidRPr="00321560">
        <w:rPr>
          <w:color w:val="000000" w:themeColor="text1"/>
        </w:rPr>
        <w:fldChar w:fldCharType="end"/>
      </w:r>
      <w:r w:rsidR="004A1F90" w:rsidRPr="00321560">
        <w:rPr>
          <w:color w:val="000000" w:themeColor="text1"/>
        </w:rPr>
        <w:t>）</w:t>
      </w:r>
    </w:p>
    <w:p w:rsidR="002719DC" w:rsidRPr="00321560" w:rsidRDefault="002719DC" w:rsidP="007A5036">
      <w:pPr>
        <w:pStyle w:val="afffffffffe"/>
        <w:rPr>
          <w:color w:val="000000" w:themeColor="text1"/>
        </w:rPr>
      </w:pPr>
      <w:r w:rsidRPr="00321560">
        <w:rPr>
          <w:rFonts w:asciiTheme="minorEastAsia" w:hAnsiTheme="minorEastAsia" w:cs="宋体"/>
          <w:color w:val="000000" w:themeColor="text1"/>
          <w:kern w:val="0"/>
          <w:position w:val="-12"/>
          <w:sz w:val="24"/>
        </w:rPr>
        <w:object w:dxaOrig="2360" w:dyaOrig="380">
          <v:shape id="_x0000_i1711" type="#_x0000_t75" style="width:117pt;height:19.5pt" o:ole="">
            <v:imagedata r:id="rId1329" o:title=""/>
          </v:shape>
          <o:OLEObject Type="Embed" ProgID="Equation.DSMT4" ShapeID="_x0000_i1711" DrawAspect="Content" ObjectID="_1681285802" r:id="rId1330"/>
        </w:object>
      </w:r>
      <w:r w:rsidRPr="00321560">
        <w:rPr>
          <w:rFonts w:hint="eastAsia"/>
          <w:color w:val="000000" w:themeColor="text1"/>
        </w:rPr>
        <w:t xml:space="preserve">            </w:t>
      </w:r>
      <w:r w:rsidR="00E51869" w:rsidRPr="00321560">
        <w:rPr>
          <w:color w:val="000000" w:themeColor="text1"/>
        </w:rPr>
        <w:t xml:space="preserve">           </w:t>
      </w:r>
      <w:r w:rsidRPr="00321560">
        <w:rPr>
          <w:rFonts w:hint="eastAsia"/>
          <w:color w:val="000000" w:themeColor="text1"/>
        </w:rPr>
        <w:t xml:space="preserve">     </w:t>
      </w:r>
      <w:r w:rsidR="004A1F90" w:rsidRPr="00321560">
        <w:rPr>
          <w:color w:val="000000" w:themeColor="text1"/>
        </w:rPr>
        <w:t xml:space="preserve">  （</w:t>
      </w:r>
      <w:r w:rsidR="00D0455F" w:rsidRPr="00321560">
        <w:rPr>
          <w:color w:val="000000" w:themeColor="text1"/>
        </w:rPr>
        <w:fldChar w:fldCharType="begin"/>
      </w:r>
      <w:r w:rsidR="004A1F90" w:rsidRPr="00321560">
        <w:rPr>
          <w:color w:val="000000" w:themeColor="text1"/>
        </w:rPr>
        <w:instrText xml:space="preserve"> AUTONUM  \* Arabic </w:instrText>
      </w:r>
      <w:r w:rsidR="00D0455F" w:rsidRPr="00321560">
        <w:rPr>
          <w:color w:val="000000" w:themeColor="text1"/>
        </w:rPr>
        <w:fldChar w:fldCharType="end"/>
      </w:r>
      <w:r w:rsidR="004A1F90" w:rsidRPr="00321560">
        <w:rPr>
          <w:color w:val="000000" w:themeColor="text1"/>
        </w:rPr>
        <w:t>）</w:t>
      </w:r>
    </w:p>
    <w:p w:rsidR="002719DC" w:rsidRPr="00321560" w:rsidRDefault="002719DC" w:rsidP="007A5036">
      <w:pPr>
        <w:pStyle w:val="afffffffffe"/>
        <w:rPr>
          <w:color w:val="000000" w:themeColor="text1"/>
        </w:rPr>
      </w:pPr>
      <w:r w:rsidRPr="00321560">
        <w:rPr>
          <w:rFonts w:asciiTheme="minorEastAsia" w:hAnsiTheme="minorEastAsia" w:cs="宋体"/>
          <w:color w:val="000000" w:themeColor="text1"/>
          <w:kern w:val="0"/>
          <w:position w:val="-24"/>
          <w:sz w:val="24"/>
        </w:rPr>
        <w:object w:dxaOrig="840" w:dyaOrig="620">
          <v:shape id="_x0000_i1712" type="#_x0000_t75" style="width:42pt;height:31pt" o:ole="">
            <v:imagedata r:id="rId1331" o:title=""/>
          </v:shape>
          <o:OLEObject Type="Embed" ProgID="Equation.DSMT4" ShapeID="_x0000_i1712" DrawAspect="Content" ObjectID="_1681285803" r:id="rId1332"/>
        </w:object>
      </w:r>
      <w:r w:rsidRPr="00321560">
        <w:rPr>
          <w:rFonts w:hint="eastAsia"/>
          <w:color w:val="000000" w:themeColor="text1"/>
        </w:rPr>
        <w:t xml:space="preserve">           </w:t>
      </w:r>
      <w:r w:rsidR="00E51869" w:rsidRPr="00321560">
        <w:rPr>
          <w:color w:val="000000" w:themeColor="text1"/>
        </w:rPr>
        <w:t xml:space="preserve">                              </w:t>
      </w:r>
      <w:r w:rsidRPr="00321560">
        <w:rPr>
          <w:rFonts w:hint="eastAsia"/>
          <w:color w:val="000000" w:themeColor="text1"/>
        </w:rPr>
        <w:t xml:space="preserve">  </w:t>
      </w:r>
      <w:r w:rsidR="004A1F90" w:rsidRPr="00321560">
        <w:rPr>
          <w:color w:val="000000" w:themeColor="text1"/>
        </w:rPr>
        <w:t xml:space="preserve">  （</w:t>
      </w:r>
      <w:r w:rsidR="00D0455F" w:rsidRPr="00321560">
        <w:rPr>
          <w:color w:val="000000" w:themeColor="text1"/>
        </w:rPr>
        <w:fldChar w:fldCharType="begin"/>
      </w:r>
      <w:r w:rsidR="004A1F90" w:rsidRPr="00321560">
        <w:rPr>
          <w:color w:val="000000" w:themeColor="text1"/>
        </w:rPr>
        <w:instrText xml:space="preserve"> AUTONUM  \* Arabic </w:instrText>
      </w:r>
      <w:r w:rsidR="00D0455F" w:rsidRPr="00321560">
        <w:rPr>
          <w:color w:val="000000" w:themeColor="text1"/>
        </w:rPr>
        <w:fldChar w:fldCharType="end"/>
      </w:r>
      <w:r w:rsidR="004A1F90" w:rsidRPr="00321560">
        <w:rPr>
          <w:color w:val="000000" w:themeColor="text1"/>
        </w:rPr>
        <w:t>）</w:t>
      </w:r>
    </w:p>
    <w:p w:rsidR="002719DC" w:rsidRPr="00321560" w:rsidRDefault="002719DC" w:rsidP="001C51CF">
      <w:pPr>
        <w:spacing w:before="93" w:after="93" w:line="400" w:lineRule="exact"/>
        <w:ind w:firstLineChars="300" w:firstLine="630"/>
        <w:rPr>
          <w:color w:val="000000" w:themeColor="text1"/>
          <w:szCs w:val="21"/>
        </w:rPr>
      </w:pPr>
      <w:r w:rsidRPr="00321560">
        <w:rPr>
          <w:color w:val="000000" w:themeColor="text1"/>
          <w:szCs w:val="21"/>
        </w:rPr>
        <w:t>式中</w:t>
      </w:r>
      <w:bookmarkStart w:id="331" w:name="OLE_LINK18"/>
      <w:r w:rsidR="001C51CF">
        <w:rPr>
          <w:rFonts w:hint="eastAsia"/>
          <w:color w:val="000000" w:themeColor="text1"/>
          <w:szCs w:val="21"/>
        </w:rPr>
        <w:t>：</w:t>
      </w:r>
      <w:r w:rsidRPr="00321560">
        <w:rPr>
          <w:i/>
          <w:color w:val="000000" w:themeColor="text1"/>
          <w:szCs w:val="21"/>
        </w:rPr>
        <w:t xml:space="preserve">SC </w:t>
      </w:r>
      <w:r w:rsidRPr="00321560">
        <w:rPr>
          <w:color w:val="000000" w:themeColor="text1"/>
          <w:szCs w:val="21"/>
        </w:rPr>
        <w:t>—总遮阳系数</w:t>
      </w:r>
      <w:r w:rsidRPr="00321560">
        <w:rPr>
          <w:rFonts w:hint="eastAsia"/>
          <w:color w:val="000000" w:themeColor="text1"/>
          <w:szCs w:val="21"/>
        </w:rPr>
        <w:t>；</w:t>
      </w:r>
    </w:p>
    <w:p w:rsidR="002719DC" w:rsidRPr="00321560" w:rsidRDefault="002719DC" w:rsidP="001C51CF">
      <w:pPr>
        <w:spacing w:before="93" w:after="93" w:line="400" w:lineRule="exact"/>
        <w:ind w:firstLineChars="600" w:firstLine="1260"/>
        <w:rPr>
          <w:color w:val="000000" w:themeColor="text1"/>
          <w:szCs w:val="21"/>
        </w:rPr>
      </w:pPr>
      <w:r w:rsidRPr="00321560">
        <w:rPr>
          <w:i/>
          <w:color w:val="000000" w:themeColor="text1"/>
          <w:szCs w:val="21"/>
        </w:rPr>
        <w:t>SC</w:t>
      </w:r>
      <w:r w:rsidRPr="00321560">
        <w:rPr>
          <w:color w:val="000000" w:themeColor="text1"/>
          <w:szCs w:val="21"/>
          <w:vertAlign w:val="subscript"/>
        </w:rPr>
        <w:t xml:space="preserve">1 </w:t>
      </w:r>
      <w:r w:rsidRPr="00321560">
        <w:rPr>
          <w:color w:val="000000" w:themeColor="text1"/>
          <w:szCs w:val="21"/>
        </w:rPr>
        <w:t>—外层幕墙遮阳系数；</w:t>
      </w:r>
    </w:p>
    <w:p w:rsidR="002719DC" w:rsidRPr="00321560" w:rsidRDefault="002719DC" w:rsidP="001C51CF">
      <w:pPr>
        <w:spacing w:before="93" w:after="93" w:line="400" w:lineRule="exact"/>
        <w:ind w:firstLineChars="600" w:firstLine="1260"/>
        <w:rPr>
          <w:color w:val="000000" w:themeColor="text1"/>
          <w:szCs w:val="21"/>
        </w:rPr>
      </w:pPr>
      <w:r w:rsidRPr="00321560">
        <w:rPr>
          <w:i/>
          <w:color w:val="000000" w:themeColor="text1"/>
          <w:szCs w:val="21"/>
        </w:rPr>
        <w:t>SC</w:t>
      </w:r>
      <w:r w:rsidRPr="00321560">
        <w:rPr>
          <w:color w:val="000000" w:themeColor="text1"/>
          <w:szCs w:val="21"/>
          <w:vertAlign w:val="subscript"/>
        </w:rPr>
        <w:t xml:space="preserve">2 </w:t>
      </w:r>
      <w:r w:rsidRPr="00321560">
        <w:rPr>
          <w:color w:val="000000" w:themeColor="text1"/>
          <w:szCs w:val="21"/>
        </w:rPr>
        <w:t>—内层幕墙遮阳系数；</w:t>
      </w:r>
    </w:p>
    <w:p w:rsidR="002719DC" w:rsidRPr="00321560" w:rsidRDefault="002719DC" w:rsidP="001C51CF">
      <w:pPr>
        <w:spacing w:before="93" w:after="93" w:line="400" w:lineRule="exact"/>
        <w:ind w:firstLineChars="600" w:firstLine="1260"/>
        <w:rPr>
          <w:color w:val="000000" w:themeColor="text1"/>
          <w:szCs w:val="21"/>
        </w:rPr>
      </w:pPr>
      <w:bookmarkStart w:id="332" w:name="OLE_LINK48"/>
      <w:r w:rsidRPr="00321560">
        <w:rPr>
          <w:i/>
          <w:color w:val="000000" w:themeColor="text1"/>
          <w:szCs w:val="21"/>
        </w:rPr>
        <w:t>SD</w:t>
      </w:r>
      <w:r w:rsidRPr="00321560">
        <w:rPr>
          <w:color w:val="000000" w:themeColor="text1"/>
          <w:szCs w:val="21"/>
          <w:vertAlign w:val="subscript"/>
        </w:rPr>
        <w:t>H</w:t>
      </w:r>
      <w:r w:rsidRPr="00321560">
        <w:rPr>
          <w:color w:val="000000" w:themeColor="text1"/>
          <w:szCs w:val="21"/>
        </w:rPr>
        <w:t>—</w:t>
      </w:r>
      <w:bookmarkEnd w:id="332"/>
      <w:r w:rsidRPr="00321560">
        <w:rPr>
          <w:color w:val="000000" w:themeColor="text1"/>
          <w:szCs w:val="21"/>
        </w:rPr>
        <w:t>水平遮阳板夏季外遮阳系数；</w:t>
      </w:r>
    </w:p>
    <w:p w:rsidR="002719DC" w:rsidRPr="00321560" w:rsidRDefault="002719DC" w:rsidP="001C51CF">
      <w:pPr>
        <w:spacing w:before="93" w:after="93" w:line="400" w:lineRule="exact"/>
        <w:ind w:firstLineChars="600" w:firstLine="1260"/>
        <w:rPr>
          <w:color w:val="000000" w:themeColor="text1"/>
          <w:szCs w:val="21"/>
        </w:rPr>
      </w:pPr>
      <w:r w:rsidRPr="00321560">
        <w:rPr>
          <w:i/>
          <w:color w:val="000000" w:themeColor="text1"/>
          <w:szCs w:val="21"/>
        </w:rPr>
        <w:t>SD</w:t>
      </w:r>
      <w:r w:rsidRPr="00321560">
        <w:rPr>
          <w:color w:val="000000" w:themeColor="text1"/>
          <w:szCs w:val="21"/>
          <w:vertAlign w:val="subscript"/>
        </w:rPr>
        <w:t>V</w:t>
      </w:r>
      <w:r w:rsidRPr="00321560">
        <w:rPr>
          <w:color w:val="000000" w:themeColor="text1"/>
          <w:szCs w:val="21"/>
        </w:rPr>
        <w:t>—垂直遮阳板夏季外遮阳系数；</w:t>
      </w:r>
    </w:p>
    <w:p w:rsidR="002719DC" w:rsidRPr="00321560" w:rsidRDefault="002719DC" w:rsidP="001C51CF">
      <w:pPr>
        <w:spacing w:before="93" w:after="93" w:line="400" w:lineRule="exact"/>
        <w:ind w:firstLineChars="550" w:firstLine="1155"/>
        <w:rPr>
          <w:color w:val="000000" w:themeColor="text1"/>
          <w:szCs w:val="21"/>
        </w:rPr>
      </w:pPr>
      <w:r w:rsidRPr="00321560">
        <w:rPr>
          <w:i/>
          <w:color w:val="000000" w:themeColor="text1"/>
          <w:szCs w:val="21"/>
        </w:rPr>
        <w:lastRenderedPageBreak/>
        <w:t xml:space="preserve">SD </w:t>
      </w:r>
      <w:r w:rsidRPr="00321560">
        <w:rPr>
          <w:color w:val="000000" w:themeColor="text1"/>
          <w:szCs w:val="21"/>
        </w:rPr>
        <w:t>—百叶完全闭合时遮阳系数</w:t>
      </w:r>
      <w:r w:rsidRPr="00321560">
        <w:rPr>
          <w:rFonts w:hint="eastAsia"/>
          <w:color w:val="000000" w:themeColor="text1"/>
          <w:szCs w:val="21"/>
        </w:rPr>
        <w:t>；</w:t>
      </w:r>
    </w:p>
    <w:p w:rsidR="002719DC" w:rsidRPr="00321560" w:rsidRDefault="002719DC" w:rsidP="001C51CF">
      <w:pPr>
        <w:spacing w:before="93" w:after="93"/>
        <w:ind w:firstLineChars="550" w:firstLine="1155"/>
        <w:rPr>
          <w:color w:val="000000" w:themeColor="text1"/>
          <w:szCs w:val="21"/>
        </w:rPr>
      </w:pPr>
      <w:r w:rsidRPr="00321560">
        <w:rPr>
          <w:i/>
          <w:color w:val="000000" w:themeColor="text1"/>
          <w:szCs w:val="21"/>
        </w:rPr>
        <w:t xml:space="preserve">PF </w:t>
      </w:r>
      <w:r w:rsidRPr="00321560">
        <w:rPr>
          <w:color w:val="000000" w:themeColor="text1"/>
          <w:szCs w:val="21"/>
        </w:rPr>
        <w:t>—遮阳板外挑系数，当计算值</w:t>
      </w:r>
      <w:r w:rsidRPr="00321560">
        <w:rPr>
          <w:i/>
          <w:color w:val="000000" w:themeColor="text1"/>
          <w:szCs w:val="21"/>
        </w:rPr>
        <w:t>PF</w:t>
      </w:r>
      <w:r w:rsidRPr="00321560">
        <w:rPr>
          <w:rFonts w:hint="eastAsia"/>
          <w:color w:val="000000" w:themeColor="text1"/>
          <w:szCs w:val="21"/>
        </w:rPr>
        <w:t>&gt;</w:t>
      </w:r>
      <w:r w:rsidRPr="00321560">
        <w:rPr>
          <w:color w:val="000000" w:themeColor="text1"/>
          <w:szCs w:val="21"/>
        </w:rPr>
        <w:t>1时，取</w:t>
      </w:r>
      <w:r w:rsidRPr="00321560">
        <w:rPr>
          <w:i/>
          <w:color w:val="000000" w:themeColor="text1"/>
          <w:szCs w:val="21"/>
        </w:rPr>
        <w:t>PF</w:t>
      </w:r>
      <w:r w:rsidRPr="00321560">
        <w:rPr>
          <w:color w:val="000000" w:themeColor="text1"/>
          <w:szCs w:val="21"/>
        </w:rPr>
        <w:t>=1</w:t>
      </w:r>
      <w:r w:rsidRPr="00321560">
        <w:rPr>
          <w:rFonts w:hint="eastAsia"/>
          <w:color w:val="000000" w:themeColor="text1"/>
          <w:szCs w:val="21"/>
        </w:rPr>
        <w:t>；</w:t>
      </w:r>
    </w:p>
    <w:p w:rsidR="002719DC" w:rsidRPr="00321560" w:rsidRDefault="002719DC" w:rsidP="001C51CF">
      <w:pPr>
        <w:tabs>
          <w:tab w:val="left" w:pos="4800"/>
        </w:tabs>
        <w:autoSpaceDE w:val="0"/>
        <w:autoSpaceDN w:val="0"/>
        <w:snapToGrid w:val="0"/>
        <w:spacing w:before="93" w:after="93" w:line="400" w:lineRule="exact"/>
        <w:ind w:firstLineChars="650" w:firstLine="1365"/>
        <w:textAlignment w:val="bottom"/>
        <w:rPr>
          <w:color w:val="000000" w:themeColor="text1"/>
          <w:szCs w:val="21"/>
        </w:rPr>
      </w:pPr>
      <w:r w:rsidRPr="00321560">
        <w:rPr>
          <w:i/>
          <w:color w:val="000000" w:themeColor="text1"/>
          <w:szCs w:val="21"/>
        </w:rPr>
        <w:t>A</w:t>
      </w:r>
      <w:r w:rsidRPr="00321560">
        <w:rPr>
          <w:color w:val="000000" w:themeColor="text1"/>
          <w:szCs w:val="21"/>
        </w:rPr>
        <w:t>—遮阳板外挑长度，按GB</w:t>
      </w:r>
      <w:r w:rsidR="001C51CF">
        <w:rPr>
          <w:color w:val="000000" w:themeColor="text1"/>
          <w:szCs w:val="21"/>
        </w:rPr>
        <w:t xml:space="preserve"> </w:t>
      </w:r>
      <w:r w:rsidRPr="00321560">
        <w:rPr>
          <w:color w:val="000000" w:themeColor="text1"/>
          <w:szCs w:val="21"/>
        </w:rPr>
        <w:t>5018</w:t>
      </w:r>
      <w:r w:rsidRPr="00321560">
        <w:rPr>
          <w:rFonts w:hint="eastAsia"/>
          <w:color w:val="000000" w:themeColor="text1"/>
          <w:szCs w:val="21"/>
        </w:rPr>
        <w:t>9</w:t>
      </w:r>
      <w:r w:rsidRPr="00321560">
        <w:rPr>
          <w:color w:val="000000" w:themeColor="text1"/>
          <w:szCs w:val="21"/>
        </w:rPr>
        <w:t>的规定采用；</w:t>
      </w:r>
    </w:p>
    <w:p w:rsidR="002719DC" w:rsidRPr="00321560" w:rsidRDefault="002719DC" w:rsidP="001C51CF">
      <w:pPr>
        <w:tabs>
          <w:tab w:val="left" w:pos="4800"/>
        </w:tabs>
        <w:autoSpaceDE w:val="0"/>
        <w:autoSpaceDN w:val="0"/>
        <w:snapToGrid w:val="0"/>
        <w:spacing w:before="93" w:after="93" w:line="400" w:lineRule="exact"/>
        <w:ind w:leftChars="650" w:left="1438" w:hangingChars="35" w:hanging="73"/>
        <w:textAlignment w:val="bottom"/>
        <w:rPr>
          <w:color w:val="000000" w:themeColor="text1"/>
          <w:szCs w:val="21"/>
        </w:rPr>
      </w:pPr>
      <w:r w:rsidRPr="00321560">
        <w:rPr>
          <w:i/>
          <w:color w:val="000000" w:themeColor="text1"/>
          <w:szCs w:val="21"/>
        </w:rPr>
        <w:t>B</w:t>
      </w:r>
      <w:r w:rsidRPr="00321560">
        <w:rPr>
          <w:color w:val="000000" w:themeColor="text1"/>
          <w:szCs w:val="21"/>
        </w:rPr>
        <w:t>—遮阳板</w:t>
      </w:r>
      <w:bookmarkStart w:id="333" w:name="OLE_LINK43"/>
      <w:r w:rsidRPr="00321560">
        <w:rPr>
          <w:color w:val="000000" w:themeColor="text1"/>
          <w:szCs w:val="21"/>
        </w:rPr>
        <w:t>根部</w:t>
      </w:r>
      <w:bookmarkEnd w:id="333"/>
      <w:r w:rsidRPr="00321560">
        <w:rPr>
          <w:color w:val="000000" w:themeColor="text1"/>
          <w:szCs w:val="21"/>
        </w:rPr>
        <w:t>到幕墙透明部分对边的距离</w:t>
      </w:r>
      <w:bookmarkEnd w:id="331"/>
      <w:r w:rsidRPr="00321560">
        <w:rPr>
          <w:color w:val="000000" w:themeColor="text1"/>
          <w:szCs w:val="21"/>
        </w:rPr>
        <w:t>，按GB</w:t>
      </w:r>
      <w:r w:rsidR="001C51CF">
        <w:rPr>
          <w:color w:val="000000" w:themeColor="text1"/>
          <w:szCs w:val="21"/>
        </w:rPr>
        <w:t xml:space="preserve"> </w:t>
      </w:r>
      <w:r w:rsidRPr="00321560">
        <w:rPr>
          <w:color w:val="000000" w:themeColor="text1"/>
          <w:szCs w:val="21"/>
        </w:rPr>
        <w:t>50189的规定采用。</w:t>
      </w:r>
    </w:p>
    <w:p w:rsidR="002719DC" w:rsidRPr="00321560" w:rsidRDefault="002719DC" w:rsidP="001C51CF">
      <w:pPr>
        <w:tabs>
          <w:tab w:val="left" w:pos="4800"/>
        </w:tabs>
        <w:autoSpaceDE w:val="0"/>
        <w:autoSpaceDN w:val="0"/>
        <w:snapToGrid w:val="0"/>
        <w:spacing w:before="93" w:after="93" w:line="400" w:lineRule="exact"/>
        <w:ind w:firstLineChars="450" w:firstLine="810"/>
        <w:textAlignment w:val="bottom"/>
        <w:rPr>
          <w:rFonts w:ascii="仿宋" w:eastAsia="仿宋" w:hAnsi="仿宋"/>
          <w:color w:val="000000" w:themeColor="text1"/>
          <w:sz w:val="18"/>
          <w:szCs w:val="18"/>
        </w:rPr>
      </w:pPr>
      <w:r w:rsidRPr="00321560">
        <w:rPr>
          <w:rFonts w:ascii="仿宋" w:eastAsia="仿宋" w:hAnsi="仿宋"/>
          <w:color w:val="000000" w:themeColor="text1"/>
          <w:sz w:val="18"/>
          <w:szCs w:val="18"/>
        </w:rPr>
        <w:t>其中：</w:t>
      </w:r>
      <w:r w:rsidRPr="00321560">
        <w:rPr>
          <w:i/>
          <w:color w:val="000000" w:themeColor="text1"/>
          <w:szCs w:val="21"/>
        </w:rPr>
        <w:t>a</w:t>
      </w:r>
      <w:r w:rsidRPr="00321560">
        <w:rPr>
          <w:color w:val="000000" w:themeColor="text1"/>
          <w:szCs w:val="21"/>
          <w:vertAlign w:val="subscript"/>
        </w:rPr>
        <w:t>b</w:t>
      </w:r>
      <w:r w:rsidRPr="00321560">
        <w:rPr>
          <w:rFonts w:hint="eastAsia"/>
          <w:color w:val="000000" w:themeColor="text1"/>
          <w:szCs w:val="21"/>
        </w:rPr>
        <w:t>、</w:t>
      </w:r>
      <w:r w:rsidRPr="00321560">
        <w:rPr>
          <w:i/>
          <w:color w:val="000000" w:themeColor="text1"/>
          <w:szCs w:val="21"/>
        </w:rPr>
        <w:t>b</w:t>
      </w:r>
      <w:r w:rsidRPr="00321560">
        <w:rPr>
          <w:color w:val="000000" w:themeColor="text1"/>
          <w:szCs w:val="21"/>
          <w:vertAlign w:val="subscript"/>
        </w:rPr>
        <w:t>n</w:t>
      </w:r>
      <w:r w:rsidRPr="00321560">
        <w:rPr>
          <w:rFonts w:hint="eastAsia"/>
          <w:color w:val="000000" w:themeColor="text1"/>
          <w:szCs w:val="21"/>
        </w:rPr>
        <w:t>、</w:t>
      </w:r>
      <w:r w:rsidRPr="00321560">
        <w:rPr>
          <w:i/>
          <w:color w:val="000000" w:themeColor="text1"/>
          <w:szCs w:val="21"/>
        </w:rPr>
        <w:t>a</w:t>
      </w:r>
      <w:r w:rsidRPr="00321560">
        <w:rPr>
          <w:color w:val="000000" w:themeColor="text1"/>
          <w:szCs w:val="21"/>
          <w:vertAlign w:val="subscript"/>
        </w:rPr>
        <w:t>v</w:t>
      </w:r>
      <w:r w:rsidRPr="00321560">
        <w:rPr>
          <w:rFonts w:hint="eastAsia"/>
          <w:color w:val="000000" w:themeColor="text1"/>
          <w:szCs w:val="21"/>
        </w:rPr>
        <w:t>、</w:t>
      </w:r>
      <w:r w:rsidRPr="00321560">
        <w:rPr>
          <w:i/>
          <w:color w:val="000000" w:themeColor="text1"/>
          <w:szCs w:val="21"/>
        </w:rPr>
        <w:t>b</w:t>
      </w:r>
      <w:r w:rsidRPr="00321560">
        <w:rPr>
          <w:color w:val="000000" w:themeColor="text1"/>
          <w:szCs w:val="21"/>
          <w:vertAlign w:val="subscript"/>
        </w:rPr>
        <w:t>v</w:t>
      </w:r>
      <w:r w:rsidRPr="00321560">
        <w:rPr>
          <w:rFonts w:ascii="仿宋" w:eastAsia="仿宋" w:hAnsi="仿宋" w:hint="eastAsia"/>
          <w:color w:val="000000" w:themeColor="text1"/>
          <w:sz w:val="18"/>
          <w:szCs w:val="18"/>
        </w:rPr>
        <w:t>为</w:t>
      </w:r>
      <w:r w:rsidRPr="00321560">
        <w:rPr>
          <w:rFonts w:ascii="仿宋" w:eastAsia="仿宋" w:hAnsi="仿宋"/>
          <w:color w:val="000000" w:themeColor="text1"/>
          <w:sz w:val="18"/>
          <w:szCs w:val="18"/>
        </w:rPr>
        <w:t>计算系数，</w:t>
      </w:r>
      <w:bookmarkStart w:id="334" w:name="OLE_LINK158"/>
      <w:r w:rsidRPr="00321560">
        <w:rPr>
          <w:rFonts w:ascii="仿宋" w:eastAsia="仿宋" w:hAnsi="仿宋"/>
          <w:color w:val="000000" w:themeColor="text1"/>
          <w:sz w:val="18"/>
          <w:szCs w:val="18"/>
        </w:rPr>
        <w:t>按GB</w:t>
      </w:r>
      <w:r w:rsidR="001C51CF">
        <w:rPr>
          <w:rFonts w:ascii="仿宋" w:eastAsia="仿宋" w:hAnsi="仿宋"/>
          <w:color w:val="000000" w:themeColor="text1"/>
          <w:sz w:val="18"/>
          <w:szCs w:val="18"/>
        </w:rPr>
        <w:t xml:space="preserve"> </w:t>
      </w:r>
      <w:r w:rsidRPr="00321560">
        <w:rPr>
          <w:rFonts w:ascii="仿宋" w:eastAsia="仿宋" w:hAnsi="仿宋"/>
          <w:color w:val="000000" w:themeColor="text1"/>
          <w:sz w:val="18"/>
          <w:szCs w:val="18"/>
        </w:rPr>
        <w:t>50189的规定采用。</w:t>
      </w:r>
      <w:bookmarkEnd w:id="334"/>
    </w:p>
    <w:p w:rsidR="002719DC" w:rsidRPr="00321560" w:rsidRDefault="002719DC" w:rsidP="00C5499B">
      <w:pPr>
        <w:pStyle w:val="a4"/>
        <w:rPr>
          <w:color w:val="000000" w:themeColor="text1"/>
        </w:rPr>
      </w:pPr>
      <w:r w:rsidRPr="00321560">
        <w:rPr>
          <w:rFonts w:hint="eastAsia"/>
          <w:color w:val="000000" w:themeColor="text1"/>
        </w:rPr>
        <w:t>隔声性能</w:t>
      </w:r>
    </w:p>
    <w:p w:rsidR="002719DC" w:rsidRPr="00321560" w:rsidRDefault="002719DC" w:rsidP="0027558F">
      <w:pPr>
        <w:pStyle w:val="afc"/>
        <w:numPr>
          <w:ilvl w:val="0"/>
          <w:numId w:val="94"/>
        </w:numPr>
        <w:rPr>
          <w:color w:val="000000" w:themeColor="text1"/>
        </w:rPr>
      </w:pPr>
      <w:r w:rsidRPr="00321560">
        <w:rPr>
          <w:rFonts w:hint="eastAsia"/>
          <w:color w:val="000000" w:themeColor="text1"/>
        </w:rPr>
        <w:t>当双层幕墙对隔声有特别需求时，双层幕墙建筑需考虑周边环境的噪音影响，以确定项目的隔音设计指标；</w:t>
      </w:r>
    </w:p>
    <w:p w:rsidR="002719DC" w:rsidRPr="00321560" w:rsidRDefault="002719DC" w:rsidP="002D7DD2">
      <w:pPr>
        <w:pStyle w:val="afc"/>
        <w:rPr>
          <w:color w:val="000000" w:themeColor="text1"/>
        </w:rPr>
      </w:pPr>
      <w:r w:rsidRPr="00321560">
        <w:rPr>
          <w:rFonts w:hint="eastAsia"/>
          <w:color w:val="000000" w:themeColor="text1"/>
        </w:rPr>
        <w:t>双层幕墙的隔声性能一般情况是通过试验测量进行确定，也可通过式(</w:t>
      </w:r>
      <w:r w:rsidR="006B3BA3" w:rsidRPr="00321560">
        <w:rPr>
          <w:color w:val="000000" w:themeColor="text1"/>
        </w:rPr>
        <w:t>149</w:t>
      </w:r>
      <w:r w:rsidRPr="00321560">
        <w:rPr>
          <w:rFonts w:hint="eastAsia"/>
          <w:color w:val="000000" w:themeColor="text1"/>
        </w:rPr>
        <w:t>)进行简单的计算。</w:t>
      </w:r>
    </w:p>
    <w:p w:rsidR="002719DC" w:rsidRPr="00321560" w:rsidRDefault="00036B06" w:rsidP="007A5036">
      <w:pPr>
        <w:pStyle w:val="afffffffffe"/>
        <w:rPr>
          <w:color w:val="000000" w:themeColor="text1"/>
        </w:rPr>
      </w:pPr>
      <w:r w:rsidRPr="00321560">
        <w:rPr>
          <w:color w:val="000000" w:themeColor="text1"/>
          <w:position w:val="-40"/>
        </w:rPr>
        <w:object w:dxaOrig="3480" w:dyaOrig="920">
          <v:shape id="_x0000_i1713" type="#_x0000_t75" style="width:174pt;height:46.5pt" o:ole="">
            <v:imagedata r:id="rId1333" o:title=""/>
          </v:shape>
          <o:OLEObject Type="Embed" ProgID="Equation.DSMT4" ShapeID="_x0000_i1713" DrawAspect="Content" ObjectID="_1681285804" r:id="rId1334"/>
        </w:object>
      </w:r>
      <w:r w:rsidR="00A46D35"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1C51CF">
      <w:pPr>
        <w:spacing w:before="93" w:after="93"/>
        <w:ind w:firstLineChars="250" w:firstLine="600"/>
        <w:rPr>
          <w:color w:val="000000" w:themeColor="text1"/>
          <w:sz w:val="24"/>
        </w:rPr>
      </w:pPr>
      <w:r w:rsidRPr="00321560">
        <w:rPr>
          <w:rFonts w:hint="eastAsia"/>
          <w:color w:val="000000" w:themeColor="text1"/>
          <w:sz w:val="24"/>
        </w:rPr>
        <w:t>式中</w:t>
      </w:r>
      <w:r w:rsidR="001C51CF">
        <w:rPr>
          <w:rFonts w:hint="eastAsia"/>
          <w:color w:val="000000" w:themeColor="text1"/>
          <w:sz w:val="24"/>
        </w:rPr>
        <w:t>：</w:t>
      </w:r>
      <m:oMath>
        <m:r>
          <m:rPr>
            <m:sty m:val="p"/>
          </m:rPr>
          <w:rPr>
            <w:rFonts w:ascii="Cambria Math" w:hAnsi="Cambria Math"/>
            <w:color w:val="000000" w:themeColor="text1"/>
            <w:szCs w:val="21"/>
          </w:rPr>
          <m:t>∆</m:t>
        </m:r>
        <m:r>
          <w:rPr>
            <w:rFonts w:ascii="Cambria Math" w:hAnsi="Cambria Math"/>
            <w:color w:val="000000" w:themeColor="text1"/>
            <w:szCs w:val="21"/>
          </w:rPr>
          <m:t>R</m:t>
        </m:r>
      </m:oMath>
      <w:r w:rsidRPr="00321560">
        <w:rPr>
          <w:color w:val="000000" w:themeColor="text1"/>
          <w:szCs w:val="21"/>
        </w:rPr>
        <w:t>—</w:t>
      </w:r>
      <w:r w:rsidRPr="00321560">
        <w:rPr>
          <w:rFonts w:hint="eastAsia"/>
          <w:color w:val="000000" w:themeColor="text1"/>
          <w:szCs w:val="21"/>
        </w:rPr>
        <w:t>双层幕墙整体隔声量</w:t>
      </w:r>
      <w:r w:rsidRPr="00321560">
        <w:rPr>
          <w:rFonts w:asciiTheme="minorEastAsia" w:hAnsiTheme="minorEastAsia" w:hint="eastAsia"/>
          <w:color w:val="000000" w:themeColor="text1"/>
          <w:szCs w:val="21"/>
        </w:rPr>
        <w:t>（</w:t>
      </w:r>
      <m:oMath>
        <m:r>
          <w:rPr>
            <w:rFonts w:ascii="Cambria Math" w:hAnsi="Cambria Math"/>
            <w:color w:val="000000" w:themeColor="text1"/>
            <w:szCs w:val="21"/>
          </w:rPr>
          <m:t>dB</m:t>
        </m:r>
      </m:oMath>
      <w:r w:rsidRPr="00321560">
        <w:rPr>
          <w:rFonts w:asciiTheme="minorEastAsia" w:hAnsiTheme="minorEastAsia" w:hint="eastAsia"/>
          <w:color w:val="000000" w:themeColor="text1"/>
          <w:szCs w:val="21"/>
        </w:rPr>
        <w:t>）</w:t>
      </w:r>
      <w:r w:rsidRPr="00321560">
        <w:rPr>
          <w:rFonts w:hint="eastAsia"/>
          <w:color w:val="000000" w:themeColor="text1"/>
          <w:szCs w:val="21"/>
        </w:rPr>
        <w:t>；</w:t>
      </w:r>
    </w:p>
    <w:p w:rsidR="002719DC" w:rsidRPr="00321560" w:rsidRDefault="002719DC" w:rsidP="001C51CF">
      <w:pPr>
        <w:spacing w:before="93" w:after="93" w:line="320" w:lineRule="exact"/>
        <w:ind w:firstLineChars="650" w:firstLine="1365"/>
        <w:rPr>
          <w:color w:val="000000" w:themeColor="text1"/>
          <w:szCs w:val="21"/>
        </w:rPr>
      </w:pPr>
      <w:r w:rsidRPr="001C51CF">
        <w:rPr>
          <w:rFonts w:ascii="Times New Roman" w:hAnsi="Times New Roman"/>
          <w:i/>
          <w:color w:val="000000" w:themeColor="text1"/>
          <w:position w:val="-4"/>
          <w:szCs w:val="21"/>
        </w:rPr>
        <w:object w:dxaOrig="180" w:dyaOrig="260">
          <v:shape id="_x0000_i1714" type="#_x0000_t75" style="width:9pt;height:13.5pt" o:ole="">
            <v:imagedata r:id="rId1335" o:title=""/>
          </v:shape>
          <o:OLEObject Type="Embed" ProgID="Equation.DSMT4" ShapeID="_x0000_i1714" DrawAspect="Content" ObjectID="_1681285805" r:id="rId1336"/>
        </w:object>
      </w:r>
      <w:r w:rsidRPr="00321560">
        <w:rPr>
          <w:color w:val="000000" w:themeColor="text1"/>
          <w:szCs w:val="21"/>
        </w:rPr>
        <w:t>—</w:t>
      </w:r>
      <w:r w:rsidRPr="00321560">
        <w:rPr>
          <w:rFonts w:hint="eastAsia"/>
          <w:color w:val="000000" w:themeColor="text1"/>
          <w:szCs w:val="21"/>
        </w:rPr>
        <w:t>外层幕墙通风口占整个幕墙面积的百分比；</w:t>
      </w:r>
    </w:p>
    <w:p w:rsidR="002719DC" w:rsidRPr="00321560" w:rsidRDefault="00824AF3" w:rsidP="001C51CF">
      <w:pPr>
        <w:spacing w:before="93" w:after="93"/>
        <w:ind w:firstLineChars="500" w:firstLine="1200"/>
        <w:rPr>
          <w:color w:val="000000" w:themeColor="text1"/>
          <w:sz w:val="24"/>
        </w:rPr>
      </w:pPr>
      <m:oMath>
        <m:sSub>
          <m:sSubPr>
            <m:ctrlPr>
              <w:rPr>
                <w:rFonts w:ascii="Cambria Math" w:hAnsi="Cambria Math"/>
                <w:color w:val="000000" w:themeColor="text1"/>
                <w:sz w:val="24"/>
              </w:rPr>
            </m:ctrlPr>
          </m:sSubPr>
          <m:e>
            <m:r>
              <w:rPr>
                <w:rFonts w:ascii="Cambria Math" w:hAnsi="Cambria Math"/>
                <w:color w:val="000000" w:themeColor="text1"/>
                <w:sz w:val="24"/>
              </w:rPr>
              <m:t>R</m:t>
            </m:r>
          </m:e>
          <m:sub>
            <m:r>
              <m:rPr>
                <m:sty m:val="p"/>
              </m:rPr>
              <w:rPr>
                <w:rFonts w:ascii="Cambria Math" w:hAnsi="Cambria Math"/>
                <w:color w:val="000000" w:themeColor="text1"/>
                <w:sz w:val="24"/>
              </w:rPr>
              <m:t>1</m:t>
            </m:r>
          </m:sub>
        </m:sSub>
      </m:oMath>
      <w:r w:rsidR="002719DC" w:rsidRPr="00321560">
        <w:rPr>
          <w:color w:val="000000" w:themeColor="text1"/>
          <w:sz w:val="24"/>
        </w:rPr>
        <w:t>—</w:t>
      </w:r>
      <w:r w:rsidR="002719DC" w:rsidRPr="00321560">
        <w:rPr>
          <w:rFonts w:hint="eastAsia"/>
          <w:color w:val="000000" w:themeColor="text1"/>
          <w:sz w:val="24"/>
        </w:rPr>
        <w:t>外层幕墙封闭部分的隔声量</w:t>
      </w:r>
      <w:r w:rsidR="002719DC" w:rsidRPr="00321560">
        <w:rPr>
          <w:rFonts w:asciiTheme="minorEastAsia" w:hAnsiTheme="minorEastAsia" w:hint="eastAsia"/>
          <w:color w:val="000000" w:themeColor="text1"/>
          <w:sz w:val="24"/>
        </w:rPr>
        <w:t>（</w:t>
      </w:r>
      <m:oMath>
        <m:r>
          <w:rPr>
            <w:rFonts w:ascii="Cambria Math" w:hAnsi="Cambria Math"/>
            <w:color w:val="000000" w:themeColor="text1"/>
            <w:sz w:val="24"/>
          </w:rPr>
          <m:t>dB</m:t>
        </m:r>
      </m:oMath>
      <w:r w:rsidR="002719DC" w:rsidRPr="00321560">
        <w:rPr>
          <w:rFonts w:asciiTheme="minorEastAsia" w:hAnsiTheme="minorEastAsia" w:hint="eastAsia"/>
          <w:color w:val="000000" w:themeColor="text1"/>
          <w:sz w:val="24"/>
        </w:rPr>
        <w:t>）</w:t>
      </w:r>
      <w:r w:rsidR="002719DC" w:rsidRPr="00321560">
        <w:rPr>
          <w:rFonts w:hint="eastAsia"/>
          <w:color w:val="000000" w:themeColor="text1"/>
          <w:sz w:val="24"/>
        </w:rPr>
        <w:t>；</w:t>
      </w:r>
    </w:p>
    <w:p w:rsidR="002719DC" w:rsidRPr="00321560" w:rsidRDefault="002719DC" w:rsidP="001C51CF">
      <w:pPr>
        <w:spacing w:before="93" w:after="93" w:line="320" w:lineRule="exact"/>
        <w:ind w:firstLineChars="650" w:firstLine="1365"/>
        <w:rPr>
          <w:iCs/>
          <w:color w:val="000000" w:themeColor="text1"/>
          <w:szCs w:val="21"/>
        </w:rPr>
      </w:pPr>
      <m:oMath>
        <m:r>
          <w:rPr>
            <w:rFonts w:ascii="Cambria Math" w:hAnsi="Cambria Math"/>
            <w:color w:val="000000" w:themeColor="text1"/>
            <w:szCs w:val="21"/>
          </w:rPr>
          <m:t>A</m:t>
        </m:r>
      </m:oMath>
      <w:r w:rsidRPr="00321560">
        <w:rPr>
          <w:iCs/>
          <w:color w:val="000000" w:themeColor="text1"/>
          <w:szCs w:val="21"/>
        </w:rPr>
        <w:t>—</w:t>
      </w:r>
      <w:r w:rsidRPr="00321560">
        <w:rPr>
          <w:rFonts w:hint="eastAsia"/>
          <w:iCs/>
          <w:color w:val="000000" w:themeColor="text1"/>
          <w:szCs w:val="21"/>
        </w:rPr>
        <w:t>幕墙表面每米长度的等量声音吸收面积（㎡）。</w:t>
      </w:r>
    </w:p>
    <w:p w:rsidR="002719DC" w:rsidRPr="001C51CF" w:rsidRDefault="002719DC" w:rsidP="00240AE5">
      <w:pPr>
        <w:pStyle w:val="a3"/>
        <w:spacing w:before="156" w:after="156"/>
        <w:rPr>
          <w:b/>
          <w:color w:val="000000" w:themeColor="text1"/>
        </w:rPr>
      </w:pPr>
      <w:bookmarkStart w:id="335" w:name="_Toc62232338"/>
      <w:r w:rsidRPr="001C51CF">
        <w:rPr>
          <w:b/>
          <w:color w:val="000000" w:themeColor="text1"/>
        </w:rPr>
        <w:t>防水</w:t>
      </w:r>
      <w:r w:rsidRPr="001C51CF">
        <w:rPr>
          <w:rFonts w:hint="eastAsia"/>
          <w:b/>
          <w:color w:val="000000" w:themeColor="text1"/>
        </w:rPr>
        <w:t>设计</w:t>
      </w:r>
      <w:bookmarkEnd w:id="335"/>
    </w:p>
    <w:p w:rsidR="002719DC" w:rsidRPr="00321560" w:rsidRDefault="002719DC" w:rsidP="00C5499B">
      <w:pPr>
        <w:pStyle w:val="a4"/>
        <w:rPr>
          <w:color w:val="000000" w:themeColor="text1"/>
        </w:rPr>
      </w:pPr>
      <w:r w:rsidRPr="00321560">
        <w:rPr>
          <w:color w:val="000000" w:themeColor="text1"/>
        </w:rPr>
        <w:t>双层幕墙</w:t>
      </w:r>
      <w:r w:rsidRPr="00321560">
        <w:rPr>
          <w:rFonts w:hint="eastAsia"/>
          <w:color w:val="000000" w:themeColor="text1"/>
        </w:rPr>
        <w:t>应按照雨幕原理进行防水设计，并结合进风口与出风口进行设计，尽量避免大量雨水进入到空气间层而对内部构件产生破坏。</w:t>
      </w:r>
      <w:r w:rsidRPr="00321560">
        <w:rPr>
          <w:color w:val="000000" w:themeColor="text1"/>
        </w:rPr>
        <w:t>双层幕墙水密性能</w:t>
      </w:r>
      <w:r w:rsidRPr="00321560">
        <w:rPr>
          <w:rFonts w:hint="eastAsia"/>
          <w:color w:val="000000" w:themeColor="text1"/>
        </w:rPr>
        <w:t>应符合</w:t>
      </w:r>
      <w:r w:rsidRPr="00321560">
        <w:rPr>
          <w:color w:val="000000" w:themeColor="text1"/>
        </w:rPr>
        <w:t>本标准</w:t>
      </w:r>
      <w:r w:rsidRPr="00321560">
        <w:rPr>
          <w:rFonts w:hint="eastAsia"/>
          <w:color w:val="000000" w:themeColor="text1"/>
        </w:rPr>
        <w:t>的幕墙性能</w:t>
      </w:r>
      <w:r w:rsidRPr="00321560">
        <w:rPr>
          <w:color w:val="000000" w:themeColor="text1"/>
        </w:rPr>
        <w:t>规定。</w:t>
      </w:r>
    </w:p>
    <w:p w:rsidR="002719DC" w:rsidRPr="00321560" w:rsidRDefault="002719DC" w:rsidP="00C5499B">
      <w:pPr>
        <w:pStyle w:val="a4"/>
        <w:rPr>
          <w:color w:val="000000" w:themeColor="text1"/>
        </w:rPr>
      </w:pPr>
      <w:r w:rsidRPr="00321560">
        <w:rPr>
          <w:color w:val="000000" w:themeColor="text1"/>
        </w:rPr>
        <w:t>双层幕墙的外层幕墙采用单元式构造时，其防水设计应符合本标准</w:t>
      </w:r>
      <w:r w:rsidRPr="00321560">
        <w:rPr>
          <w:rFonts w:hint="eastAsia"/>
          <w:color w:val="000000" w:themeColor="text1"/>
        </w:rPr>
        <w:t>第</w:t>
      </w:r>
      <w:r w:rsidR="00C56F3D" w:rsidRPr="00321560">
        <w:rPr>
          <w:color w:val="000000" w:themeColor="text1"/>
        </w:rPr>
        <w:t>9</w:t>
      </w:r>
      <w:r w:rsidRPr="00321560">
        <w:rPr>
          <w:rFonts w:hint="eastAsia"/>
          <w:color w:val="000000" w:themeColor="text1"/>
        </w:rPr>
        <w:t>章</w:t>
      </w:r>
      <w:r w:rsidRPr="00321560">
        <w:rPr>
          <w:color w:val="000000" w:themeColor="text1"/>
        </w:rPr>
        <w:t>的规定。</w:t>
      </w:r>
    </w:p>
    <w:p w:rsidR="002719DC" w:rsidRPr="00321560" w:rsidRDefault="002719DC" w:rsidP="00C5499B">
      <w:pPr>
        <w:pStyle w:val="a4"/>
        <w:rPr>
          <w:color w:val="000000" w:themeColor="text1"/>
        </w:rPr>
      </w:pPr>
      <w:r w:rsidRPr="00321560">
        <w:rPr>
          <w:rFonts w:hint="eastAsia"/>
          <w:color w:val="000000" w:themeColor="text1"/>
        </w:rPr>
        <w:t>内通风的双层幕墙，外层幕墙应满足设计要求的气密性水密性功能</w:t>
      </w:r>
      <w:r w:rsidRPr="00321560">
        <w:rPr>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外通风的双层幕墙，内部幕墙应满足设计要求的气密性水密性功能</w:t>
      </w:r>
      <w:r w:rsidRPr="00321560">
        <w:rPr>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 xml:space="preserve"> 双层幕墙空气层间或其他可能渗入雨水和形成冷凝水的部位，应采取有效的导排水构造措施。</w:t>
      </w:r>
    </w:p>
    <w:p w:rsidR="002719DC" w:rsidRPr="00321560" w:rsidRDefault="002719DC" w:rsidP="002719DC">
      <w:pPr>
        <w:spacing w:before="93" w:after="93"/>
        <w:ind w:firstLine="602"/>
        <w:rPr>
          <w:b/>
          <w:color w:val="000000" w:themeColor="text1"/>
          <w:sz w:val="30"/>
          <w:szCs w:val="30"/>
        </w:rPr>
      </w:pPr>
      <w:r w:rsidRPr="00321560">
        <w:rPr>
          <w:b/>
          <w:color w:val="000000" w:themeColor="text1"/>
          <w:sz w:val="30"/>
          <w:szCs w:val="30"/>
        </w:rPr>
        <w:br w:type="page"/>
      </w:r>
    </w:p>
    <w:p w:rsidR="002719DC" w:rsidRPr="001C51CF" w:rsidRDefault="002719DC" w:rsidP="00471F87">
      <w:pPr>
        <w:pStyle w:val="a2"/>
        <w:spacing w:before="312" w:after="312"/>
        <w:rPr>
          <w:b/>
          <w:color w:val="000000" w:themeColor="text1"/>
        </w:rPr>
      </w:pPr>
      <w:bookmarkStart w:id="336" w:name="_Toc62232339"/>
      <w:bookmarkStart w:id="337" w:name="_Toc62305242"/>
      <w:r w:rsidRPr="001C51CF">
        <w:rPr>
          <w:b/>
          <w:color w:val="000000" w:themeColor="text1"/>
        </w:rPr>
        <w:lastRenderedPageBreak/>
        <w:t>全玻璃幕墙</w:t>
      </w:r>
      <w:bookmarkEnd w:id="336"/>
      <w:bookmarkEnd w:id="337"/>
    </w:p>
    <w:p w:rsidR="002719DC" w:rsidRPr="001C51CF" w:rsidRDefault="002719DC" w:rsidP="00471F87">
      <w:pPr>
        <w:pStyle w:val="a3"/>
        <w:spacing w:before="156" w:after="156"/>
        <w:rPr>
          <w:b/>
          <w:color w:val="000000" w:themeColor="text1"/>
        </w:rPr>
      </w:pPr>
      <w:bookmarkStart w:id="338" w:name="_Toc62232340"/>
      <w:r w:rsidRPr="001C51CF">
        <w:rPr>
          <w:b/>
          <w:color w:val="000000" w:themeColor="text1"/>
        </w:rPr>
        <w:t>一般规定</w:t>
      </w:r>
      <w:bookmarkEnd w:id="338"/>
    </w:p>
    <w:p w:rsidR="002719DC" w:rsidRPr="00321560" w:rsidRDefault="002719DC" w:rsidP="00C5499B">
      <w:pPr>
        <w:pStyle w:val="a4"/>
        <w:rPr>
          <w:color w:val="000000" w:themeColor="text1"/>
        </w:rPr>
      </w:pPr>
      <w:r w:rsidRPr="00321560">
        <w:rPr>
          <w:snapToGrid w:val="0"/>
          <w:color w:val="000000" w:themeColor="text1"/>
        </w:rPr>
        <w:t>玻璃高度大于表</w:t>
      </w:r>
      <w:r w:rsidR="00643DDE" w:rsidRPr="00321560">
        <w:rPr>
          <w:snapToGrid w:val="0"/>
          <w:color w:val="000000" w:themeColor="text1"/>
        </w:rPr>
        <w:t>78</w:t>
      </w:r>
      <w:r w:rsidRPr="00321560">
        <w:rPr>
          <w:snapToGrid w:val="0"/>
          <w:color w:val="000000" w:themeColor="text1"/>
        </w:rPr>
        <w:t>限值的全玻幕墙应悬挂在主体结构上。</w:t>
      </w:r>
    </w:p>
    <w:p w:rsidR="002719DC" w:rsidRPr="00321560" w:rsidRDefault="002719DC" w:rsidP="002D7DD2">
      <w:pPr>
        <w:pStyle w:val="af9"/>
        <w:rPr>
          <w:color w:val="000000" w:themeColor="text1"/>
        </w:rPr>
      </w:pPr>
      <w:r w:rsidRPr="00321560">
        <w:rPr>
          <w:color w:val="000000" w:themeColor="text1"/>
        </w:rPr>
        <w:t>下端支承全玻璃幕墙的最大高度</w:t>
      </w:r>
    </w:p>
    <w:tbl>
      <w:tblPr>
        <w:tblW w:w="852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231"/>
        <w:gridCol w:w="2144"/>
        <w:gridCol w:w="2043"/>
        <w:gridCol w:w="2104"/>
      </w:tblGrid>
      <w:tr w:rsidR="00321560" w:rsidRPr="00321560" w:rsidTr="00E94001">
        <w:trPr>
          <w:trHeight w:val="453"/>
          <w:jc w:val="center"/>
        </w:trPr>
        <w:tc>
          <w:tcPr>
            <w:tcW w:w="2231" w:type="dxa"/>
            <w:vAlign w:val="center"/>
          </w:tcPr>
          <w:p w:rsidR="002719DC" w:rsidRPr="00321560" w:rsidRDefault="002719DC" w:rsidP="002D7DD2">
            <w:pPr>
              <w:pStyle w:val="afffffff5"/>
              <w:spacing w:before="93" w:after="93"/>
              <w:rPr>
                <w:color w:val="000000" w:themeColor="text1"/>
              </w:rPr>
            </w:pPr>
            <w:r w:rsidRPr="00321560">
              <w:rPr>
                <w:color w:val="000000" w:themeColor="text1"/>
              </w:rPr>
              <w:t>玻璃厚度（</w:t>
            </w:r>
            <w:r w:rsidRPr="00321560">
              <w:rPr>
                <w:color w:val="000000" w:themeColor="text1"/>
              </w:rPr>
              <w:t>mm</w:t>
            </w:r>
            <w:r w:rsidRPr="00321560">
              <w:rPr>
                <w:color w:val="000000" w:themeColor="text1"/>
              </w:rPr>
              <w:t>）</w:t>
            </w:r>
          </w:p>
        </w:tc>
        <w:tc>
          <w:tcPr>
            <w:tcW w:w="2144" w:type="dxa"/>
            <w:vAlign w:val="center"/>
          </w:tcPr>
          <w:p w:rsidR="002719DC" w:rsidRPr="00321560" w:rsidRDefault="002719DC" w:rsidP="002D7DD2">
            <w:pPr>
              <w:pStyle w:val="afffffff5"/>
              <w:spacing w:before="93" w:after="93"/>
              <w:rPr>
                <w:color w:val="000000" w:themeColor="text1"/>
              </w:rPr>
            </w:pPr>
            <w:r w:rsidRPr="00321560">
              <w:rPr>
                <w:color w:val="000000" w:themeColor="text1"/>
              </w:rPr>
              <w:t>10</w:t>
            </w:r>
            <w:r w:rsidRPr="00321560">
              <w:rPr>
                <w:color w:val="000000" w:themeColor="text1"/>
              </w:rPr>
              <w:t>，</w:t>
            </w:r>
            <w:r w:rsidRPr="00321560">
              <w:rPr>
                <w:color w:val="000000" w:themeColor="text1"/>
              </w:rPr>
              <w:t>12</w:t>
            </w:r>
          </w:p>
        </w:tc>
        <w:tc>
          <w:tcPr>
            <w:tcW w:w="2043" w:type="dxa"/>
            <w:vAlign w:val="center"/>
          </w:tcPr>
          <w:p w:rsidR="002719DC" w:rsidRPr="00321560" w:rsidRDefault="002719DC" w:rsidP="002D7DD2">
            <w:pPr>
              <w:pStyle w:val="afffffff5"/>
              <w:spacing w:before="93" w:after="93"/>
              <w:rPr>
                <w:color w:val="000000" w:themeColor="text1"/>
              </w:rPr>
            </w:pPr>
            <w:r w:rsidRPr="00321560">
              <w:rPr>
                <w:color w:val="000000" w:themeColor="text1"/>
              </w:rPr>
              <w:t>15</w:t>
            </w:r>
          </w:p>
        </w:tc>
        <w:tc>
          <w:tcPr>
            <w:tcW w:w="2104" w:type="dxa"/>
            <w:vAlign w:val="center"/>
          </w:tcPr>
          <w:p w:rsidR="002719DC" w:rsidRPr="00321560" w:rsidRDefault="002719DC" w:rsidP="002D7DD2">
            <w:pPr>
              <w:pStyle w:val="afffffff5"/>
              <w:spacing w:before="93" w:after="93"/>
              <w:rPr>
                <w:color w:val="000000" w:themeColor="text1"/>
              </w:rPr>
            </w:pPr>
            <w:r w:rsidRPr="00321560">
              <w:rPr>
                <w:color w:val="000000" w:themeColor="text1"/>
              </w:rPr>
              <w:t>19</w:t>
            </w:r>
          </w:p>
        </w:tc>
      </w:tr>
      <w:tr w:rsidR="00321560" w:rsidRPr="00321560" w:rsidTr="00E94001">
        <w:trPr>
          <w:trHeight w:val="408"/>
          <w:jc w:val="center"/>
        </w:trPr>
        <w:tc>
          <w:tcPr>
            <w:tcW w:w="2231" w:type="dxa"/>
            <w:vAlign w:val="center"/>
          </w:tcPr>
          <w:p w:rsidR="002719DC" w:rsidRPr="00321560" w:rsidRDefault="002719DC" w:rsidP="002D7DD2">
            <w:pPr>
              <w:pStyle w:val="afffffff5"/>
              <w:spacing w:before="93" w:after="93"/>
              <w:rPr>
                <w:color w:val="000000" w:themeColor="text1"/>
              </w:rPr>
            </w:pPr>
            <w:r w:rsidRPr="00321560">
              <w:rPr>
                <w:color w:val="000000" w:themeColor="text1"/>
              </w:rPr>
              <w:t>最大高度（</w:t>
            </w:r>
            <w:r w:rsidRPr="00321560">
              <w:rPr>
                <w:color w:val="000000" w:themeColor="text1"/>
              </w:rPr>
              <w:t>m</w:t>
            </w:r>
            <w:r w:rsidRPr="00321560">
              <w:rPr>
                <w:color w:val="000000" w:themeColor="text1"/>
              </w:rPr>
              <w:t>）</w:t>
            </w:r>
          </w:p>
        </w:tc>
        <w:tc>
          <w:tcPr>
            <w:tcW w:w="2144" w:type="dxa"/>
            <w:vAlign w:val="center"/>
          </w:tcPr>
          <w:p w:rsidR="002719DC" w:rsidRPr="00321560" w:rsidRDefault="002719DC" w:rsidP="002D7DD2">
            <w:pPr>
              <w:pStyle w:val="afffffff5"/>
              <w:spacing w:before="93" w:after="93"/>
              <w:rPr>
                <w:color w:val="000000" w:themeColor="text1"/>
              </w:rPr>
            </w:pPr>
            <w:r w:rsidRPr="00321560">
              <w:rPr>
                <w:color w:val="000000" w:themeColor="text1"/>
              </w:rPr>
              <w:t>4</w:t>
            </w:r>
          </w:p>
        </w:tc>
        <w:tc>
          <w:tcPr>
            <w:tcW w:w="2043" w:type="dxa"/>
            <w:vAlign w:val="center"/>
          </w:tcPr>
          <w:p w:rsidR="002719DC" w:rsidRPr="00321560" w:rsidRDefault="002719DC" w:rsidP="002D7DD2">
            <w:pPr>
              <w:pStyle w:val="afffffff5"/>
              <w:spacing w:before="93" w:after="93"/>
              <w:rPr>
                <w:color w:val="000000" w:themeColor="text1"/>
              </w:rPr>
            </w:pPr>
            <w:r w:rsidRPr="00321560">
              <w:rPr>
                <w:color w:val="000000" w:themeColor="text1"/>
              </w:rPr>
              <w:t>5</w:t>
            </w:r>
          </w:p>
        </w:tc>
        <w:tc>
          <w:tcPr>
            <w:tcW w:w="2104" w:type="dxa"/>
            <w:vAlign w:val="center"/>
          </w:tcPr>
          <w:p w:rsidR="002719DC" w:rsidRPr="00321560" w:rsidRDefault="002719DC" w:rsidP="002D7DD2">
            <w:pPr>
              <w:pStyle w:val="afffffff5"/>
              <w:spacing w:before="93" w:after="93"/>
              <w:rPr>
                <w:color w:val="000000" w:themeColor="text1"/>
              </w:rPr>
            </w:pPr>
            <w:r w:rsidRPr="00321560">
              <w:rPr>
                <w:color w:val="000000" w:themeColor="text1"/>
              </w:rPr>
              <w:t>6</w:t>
            </w:r>
          </w:p>
        </w:tc>
      </w:tr>
    </w:tbl>
    <w:p w:rsidR="002719DC" w:rsidRPr="00321560" w:rsidRDefault="002719DC" w:rsidP="00C5499B">
      <w:pPr>
        <w:pStyle w:val="a4"/>
        <w:rPr>
          <w:rFonts w:asciiTheme="minorEastAsia" w:hAnsiTheme="minorEastAsia"/>
          <w:snapToGrid w:val="0"/>
          <w:color w:val="000000" w:themeColor="text1"/>
        </w:rPr>
      </w:pPr>
      <w:r w:rsidRPr="00321560">
        <w:rPr>
          <w:snapToGrid w:val="0"/>
          <w:color w:val="000000" w:themeColor="text1"/>
        </w:rPr>
        <w:t>全玻</w:t>
      </w:r>
      <w:r w:rsidRPr="00321560">
        <w:rPr>
          <w:rFonts w:hint="eastAsia"/>
          <w:snapToGrid w:val="0"/>
          <w:color w:val="000000" w:themeColor="text1"/>
        </w:rPr>
        <w:t>璃</w:t>
      </w:r>
      <w:r w:rsidRPr="00321560">
        <w:rPr>
          <w:snapToGrid w:val="0"/>
          <w:color w:val="000000" w:themeColor="text1"/>
        </w:rPr>
        <w:t>幕墙的周边收口槽壁与玻璃面板或玻璃肋的空隙均不宜小于</w:t>
      </w:r>
      <w:r w:rsidRPr="00321560">
        <w:rPr>
          <w:rFonts w:asciiTheme="minorEastAsia" w:hAnsiTheme="minorEastAsia"/>
          <w:snapToGrid w:val="0"/>
          <w:color w:val="000000" w:themeColor="text1"/>
        </w:rPr>
        <w:t>8mm</w:t>
      </w:r>
      <w:r w:rsidRPr="00321560">
        <w:rPr>
          <w:snapToGrid w:val="0"/>
          <w:color w:val="000000" w:themeColor="text1"/>
        </w:rPr>
        <w:t>，槽壁与玻璃间宜采用弹性垫块支承或填塞，并应采用硅酮建筑密封胶密封。玻璃与下槽底应采用不少于两块的弹性垫块，垫块长度不应小</w:t>
      </w:r>
      <w:r w:rsidRPr="00321560">
        <w:rPr>
          <w:rFonts w:asciiTheme="minorEastAsia" w:hAnsiTheme="minorEastAsia"/>
          <w:snapToGrid w:val="0"/>
          <w:color w:val="000000" w:themeColor="text1"/>
        </w:rPr>
        <w:t>于</w:t>
      </w:r>
      <w:smartTag w:uri="urn:schemas-microsoft-com:office:smarttags" w:element="chmetcnv">
        <w:smartTagPr>
          <w:attr w:name="TCSC" w:val="0"/>
          <w:attr w:name="NumberType" w:val="1"/>
          <w:attr w:name="Negative" w:val="False"/>
          <w:attr w:name="HasSpace" w:val="False"/>
          <w:attr w:name="SourceValue" w:val="100"/>
          <w:attr w:name="UnitName" w:val="mm"/>
        </w:smartTagPr>
        <w:r w:rsidRPr="00321560">
          <w:rPr>
            <w:rFonts w:asciiTheme="minorEastAsia" w:hAnsiTheme="minorEastAsia"/>
            <w:snapToGrid w:val="0"/>
            <w:color w:val="000000" w:themeColor="text1"/>
          </w:rPr>
          <w:t>100mm</w:t>
        </w:r>
      </w:smartTag>
      <w:r w:rsidRPr="00321560">
        <w:rPr>
          <w:rFonts w:asciiTheme="minorEastAsia" w:hAnsiTheme="minorEastAsia"/>
          <w:snapToGrid w:val="0"/>
          <w:color w:val="000000" w:themeColor="text1"/>
        </w:rPr>
        <w:t>，厚度不应小于</w:t>
      </w:r>
      <w:smartTag w:uri="urn:schemas-microsoft-com:office:smarttags" w:element="chmetcnv">
        <w:smartTagPr>
          <w:attr w:name="TCSC" w:val="0"/>
          <w:attr w:name="NumberType" w:val="1"/>
          <w:attr w:name="Negative" w:val="False"/>
          <w:attr w:name="HasSpace" w:val="False"/>
          <w:attr w:name="SourceValue" w:val="10"/>
          <w:attr w:name="UnitName" w:val="mm"/>
        </w:smartTagPr>
        <w:r w:rsidRPr="00321560">
          <w:rPr>
            <w:rFonts w:asciiTheme="minorEastAsia" w:hAnsiTheme="minorEastAsia"/>
            <w:snapToGrid w:val="0"/>
            <w:color w:val="000000" w:themeColor="text1"/>
          </w:rPr>
          <w:t>10mm</w:t>
        </w:r>
      </w:smartTag>
      <w:r w:rsidRPr="00321560">
        <w:rPr>
          <w:rFonts w:asciiTheme="minorEastAsia" w:hAnsiTheme="minorEastAsia" w:hint="eastAsia"/>
          <w:snapToGrid w:val="0"/>
          <w:color w:val="000000" w:themeColor="text1"/>
        </w:rPr>
        <w:t>。吊挂玻璃</w:t>
      </w:r>
      <w:r w:rsidRPr="00321560">
        <w:rPr>
          <w:rFonts w:asciiTheme="minorEastAsia" w:hAnsiTheme="minorEastAsia"/>
          <w:snapToGrid w:val="0"/>
          <w:color w:val="000000" w:themeColor="text1"/>
        </w:rPr>
        <w:t>下端与下槽底的空隙应满足玻璃伸长变形的要求，且不得小于</w:t>
      </w:r>
      <w:r w:rsidRPr="00321560">
        <w:rPr>
          <w:rFonts w:asciiTheme="minorEastAsia" w:hAnsiTheme="minorEastAsia" w:hint="eastAsia"/>
          <w:snapToGrid w:val="0"/>
          <w:color w:val="000000" w:themeColor="text1"/>
        </w:rPr>
        <w:t>10</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r w:rsidRPr="00321560">
        <w:rPr>
          <w:rFonts w:asciiTheme="minorEastAsia" w:hAnsiTheme="minorEastAsia" w:hint="eastAsia"/>
          <w:snapToGrid w:val="0"/>
          <w:color w:val="000000" w:themeColor="text1"/>
        </w:rPr>
        <w:t>玻璃入槽深度不应小于</w:t>
      </w:r>
      <w:smartTag w:uri="urn:schemas-microsoft-com:office:smarttags" w:element="chmetcnv">
        <w:smartTagPr>
          <w:attr w:name="TCSC" w:val="0"/>
          <w:attr w:name="NumberType" w:val="1"/>
          <w:attr w:name="Negative" w:val="False"/>
          <w:attr w:name="HasSpace" w:val="False"/>
          <w:attr w:name="SourceValue" w:val="15"/>
          <w:attr w:name="UnitName" w:val="mm"/>
        </w:smartTagPr>
        <w:r w:rsidRPr="00321560">
          <w:rPr>
            <w:rFonts w:asciiTheme="minorEastAsia" w:hAnsiTheme="minorEastAsia" w:hint="eastAsia"/>
            <w:snapToGrid w:val="0"/>
            <w:color w:val="000000" w:themeColor="text1"/>
          </w:rPr>
          <w:t>15mm</w:t>
        </w:r>
      </w:smartTag>
      <w:r w:rsidRPr="00321560">
        <w:rPr>
          <w:rFonts w:asciiTheme="minorEastAsia" w:hAnsiTheme="minorEastAsia"/>
          <w:snapToGrid w:val="0"/>
          <w:color w:val="000000" w:themeColor="text1"/>
        </w:rPr>
        <w:t>。</w:t>
      </w:r>
    </w:p>
    <w:p w:rsidR="002719DC" w:rsidRPr="00321560" w:rsidRDefault="002719DC" w:rsidP="00C5499B">
      <w:pPr>
        <w:pStyle w:val="a4"/>
        <w:rPr>
          <w:color w:val="000000" w:themeColor="text1"/>
        </w:rPr>
      </w:pPr>
      <w:r w:rsidRPr="00321560">
        <w:rPr>
          <w:rFonts w:hint="eastAsia"/>
          <w:snapToGrid w:val="0"/>
          <w:color w:val="000000" w:themeColor="text1"/>
        </w:rPr>
        <w:t>吊挂玻璃肋支承玻璃幕墙</w:t>
      </w:r>
      <w:r w:rsidRPr="00321560">
        <w:rPr>
          <w:snapToGrid w:val="0"/>
          <w:color w:val="000000" w:themeColor="text1"/>
        </w:rPr>
        <w:t>的主体结构或结构构件应有足够的刚度，采用钢桁架或钢梁作为受力构件时，</w:t>
      </w:r>
      <w:r w:rsidRPr="00321560">
        <w:rPr>
          <w:color w:val="000000" w:themeColor="text1"/>
        </w:rPr>
        <w:t>在竖向荷载标准值作用下，最大挠度不应超过其跨度的1/400；在水平荷载标准值作用下，最大挠度不应超过其跨度的1/250。</w:t>
      </w:r>
    </w:p>
    <w:p w:rsidR="002719DC" w:rsidRPr="00321560" w:rsidRDefault="002719DC" w:rsidP="00C5499B">
      <w:pPr>
        <w:pStyle w:val="a4"/>
        <w:rPr>
          <w:snapToGrid w:val="0"/>
          <w:color w:val="000000" w:themeColor="text1"/>
        </w:rPr>
      </w:pPr>
      <w:r w:rsidRPr="00321560">
        <w:rPr>
          <w:rFonts w:hint="eastAsia"/>
          <w:snapToGrid w:val="0"/>
          <w:color w:val="000000" w:themeColor="text1"/>
        </w:rPr>
        <w:t>吊挂玻璃肋支承玻璃幕墙</w:t>
      </w:r>
      <w:r w:rsidRPr="00321560">
        <w:rPr>
          <w:snapToGrid w:val="0"/>
          <w:color w:val="000000" w:themeColor="text1"/>
        </w:rPr>
        <w:t>的吊夹与主体结构间应设置刚性水平传力结构。</w:t>
      </w:r>
    </w:p>
    <w:p w:rsidR="002719DC" w:rsidRPr="00321560" w:rsidRDefault="002719DC" w:rsidP="00C5499B">
      <w:pPr>
        <w:pStyle w:val="a4"/>
        <w:rPr>
          <w:rFonts w:eastAsia="黑体"/>
          <w:b/>
          <w:color w:val="000000" w:themeColor="text1"/>
        </w:rPr>
      </w:pPr>
      <w:r w:rsidRPr="00321560">
        <w:rPr>
          <w:rFonts w:hint="eastAsia"/>
          <w:color w:val="000000" w:themeColor="text1"/>
        </w:rPr>
        <w:t>吊挂玻璃肋支承玻璃幕墙</w:t>
      </w:r>
      <w:r w:rsidRPr="00321560">
        <w:rPr>
          <w:color w:val="000000" w:themeColor="text1"/>
        </w:rPr>
        <w:t>的面板</w:t>
      </w:r>
      <w:r w:rsidRPr="00321560">
        <w:rPr>
          <w:rFonts w:hint="eastAsia"/>
          <w:color w:val="000000" w:themeColor="text1"/>
        </w:rPr>
        <w:t>和玻璃肋，</w:t>
      </w:r>
      <w:r w:rsidRPr="00321560">
        <w:rPr>
          <w:color w:val="000000" w:themeColor="text1"/>
        </w:rPr>
        <w:t>应直接或间接悬挂在</w:t>
      </w:r>
      <w:r w:rsidRPr="00321560">
        <w:rPr>
          <w:rFonts w:hint="eastAsia"/>
          <w:color w:val="000000" w:themeColor="text1"/>
        </w:rPr>
        <w:t>同一</w:t>
      </w:r>
      <w:r w:rsidRPr="00321560">
        <w:rPr>
          <w:color w:val="000000" w:themeColor="text1"/>
        </w:rPr>
        <w:t>主体结构上。</w:t>
      </w:r>
    </w:p>
    <w:p w:rsidR="002719DC" w:rsidRPr="00321560" w:rsidRDefault="002719DC" w:rsidP="00C5499B">
      <w:pPr>
        <w:pStyle w:val="a4"/>
        <w:rPr>
          <w:b/>
          <w:color w:val="000000" w:themeColor="text1"/>
        </w:rPr>
      </w:pPr>
      <w:r w:rsidRPr="00321560">
        <w:rPr>
          <w:rFonts w:hint="eastAsia"/>
          <w:color w:val="000000" w:themeColor="text1"/>
        </w:rPr>
        <w:t>吊挂玻璃肋支承玻璃幕墙的转角</w:t>
      </w:r>
      <w:r w:rsidRPr="00321560">
        <w:rPr>
          <w:color w:val="000000" w:themeColor="text1"/>
        </w:rPr>
        <w:t>部位宜设置</w:t>
      </w:r>
      <w:r w:rsidRPr="00321560">
        <w:rPr>
          <w:rFonts w:hint="eastAsia"/>
          <w:color w:val="000000" w:themeColor="text1"/>
        </w:rPr>
        <w:t>辅助</w:t>
      </w:r>
      <w:r w:rsidRPr="00321560">
        <w:rPr>
          <w:color w:val="000000" w:themeColor="text1"/>
        </w:rPr>
        <w:t>支承构件。</w:t>
      </w:r>
    </w:p>
    <w:p w:rsidR="002719DC" w:rsidRPr="00321560" w:rsidRDefault="002719DC" w:rsidP="00C5499B">
      <w:pPr>
        <w:pStyle w:val="a4"/>
        <w:rPr>
          <w:color w:val="000000" w:themeColor="text1"/>
        </w:rPr>
      </w:pPr>
      <w:r w:rsidRPr="00321560">
        <w:rPr>
          <w:snapToGrid w:val="0"/>
          <w:color w:val="000000" w:themeColor="text1"/>
        </w:rPr>
        <w:t>吊夹应符合</w:t>
      </w:r>
      <w:r w:rsidRPr="00321560">
        <w:rPr>
          <w:rFonts w:asciiTheme="minorEastAsia" w:hAnsiTheme="minorEastAsia"/>
          <w:snapToGrid w:val="0"/>
          <w:color w:val="000000" w:themeColor="text1"/>
        </w:rPr>
        <w:t>JG</w:t>
      </w:r>
      <w:r w:rsidRPr="00321560">
        <w:rPr>
          <w:rFonts w:asciiTheme="minorEastAsia" w:hAnsiTheme="minorEastAsia" w:hint="eastAsia"/>
          <w:snapToGrid w:val="0"/>
          <w:color w:val="000000" w:themeColor="text1"/>
        </w:rPr>
        <w:t xml:space="preserve">/T </w:t>
      </w:r>
      <w:r w:rsidRPr="00321560">
        <w:rPr>
          <w:rFonts w:asciiTheme="minorEastAsia" w:hAnsiTheme="minorEastAsia"/>
          <w:snapToGrid w:val="0"/>
          <w:color w:val="000000" w:themeColor="text1"/>
        </w:rPr>
        <w:t>139</w:t>
      </w:r>
      <w:r w:rsidRPr="00321560">
        <w:rPr>
          <w:rFonts w:asciiTheme="minorEastAsia" w:hAnsiTheme="minorEastAsia"/>
          <w:snapToGrid w:val="0"/>
          <w:color w:val="000000" w:themeColor="text1"/>
        </w:rPr>
        <w:t>的</w:t>
      </w:r>
      <w:r w:rsidRPr="00321560">
        <w:rPr>
          <w:snapToGrid w:val="0"/>
          <w:color w:val="000000" w:themeColor="text1"/>
        </w:rPr>
        <w:t>有关规定</w:t>
      </w:r>
      <w:r w:rsidRPr="00321560">
        <w:rPr>
          <w:rFonts w:hint="eastAsia"/>
          <w:snapToGrid w:val="0"/>
          <w:color w:val="000000" w:themeColor="text1"/>
        </w:rPr>
        <w:t>；</w:t>
      </w:r>
      <w:r w:rsidRPr="00321560">
        <w:rPr>
          <w:rFonts w:hint="eastAsia"/>
          <w:color w:val="000000" w:themeColor="text1"/>
        </w:rPr>
        <w:t>玻璃吊夹应仅承受玻璃自重，应设置其它支承构件用于承担</w:t>
      </w:r>
      <w:r w:rsidRPr="00321560">
        <w:rPr>
          <w:color w:val="000000" w:themeColor="text1"/>
        </w:rPr>
        <w:t>玻璃</w:t>
      </w:r>
      <w:r w:rsidRPr="00321560">
        <w:rPr>
          <w:rFonts w:hint="eastAsia"/>
          <w:color w:val="000000" w:themeColor="text1"/>
        </w:rPr>
        <w:t>面板和</w:t>
      </w:r>
      <w:r w:rsidRPr="00321560">
        <w:rPr>
          <w:color w:val="000000" w:themeColor="text1"/>
        </w:rPr>
        <w:t>肋</w:t>
      </w:r>
      <w:r w:rsidRPr="00321560">
        <w:rPr>
          <w:rFonts w:hint="eastAsia"/>
          <w:color w:val="000000" w:themeColor="text1"/>
        </w:rPr>
        <w:t>板所</w:t>
      </w:r>
      <w:r w:rsidRPr="00321560">
        <w:rPr>
          <w:color w:val="000000" w:themeColor="text1"/>
        </w:rPr>
        <w:t>传递的</w:t>
      </w:r>
      <w:r w:rsidRPr="00321560">
        <w:rPr>
          <w:rFonts w:hint="eastAsia"/>
          <w:color w:val="000000" w:themeColor="text1"/>
        </w:rPr>
        <w:t>水平荷载并对玻璃有效约束。</w:t>
      </w:r>
    </w:p>
    <w:p w:rsidR="002719DC" w:rsidRPr="00321560" w:rsidRDefault="002719DC" w:rsidP="00C5499B">
      <w:pPr>
        <w:pStyle w:val="a4"/>
        <w:rPr>
          <w:rFonts w:cs="宋体"/>
          <w:color w:val="000000" w:themeColor="text1"/>
        </w:rPr>
      </w:pPr>
      <w:r w:rsidRPr="00321560">
        <w:rPr>
          <w:rFonts w:hint="eastAsia"/>
          <w:color w:val="000000" w:themeColor="text1"/>
        </w:rPr>
        <w:t>吊夹承力的</w:t>
      </w:r>
      <w:r w:rsidRPr="00321560">
        <w:rPr>
          <w:color w:val="000000" w:themeColor="text1"/>
        </w:rPr>
        <w:t>全玻璃幕墙</w:t>
      </w:r>
      <w:r w:rsidRPr="00321560">
        <w:rPr>
          <w:rFonts w:hint="eastAsia"/>
          <w:color w:val="000000" w:themeColor="text1"/>
        </w:rPr>
        <w:t>，</w:t>
      </w:r>
      <w:r w:rsidRPr="00321560">
        <w:rPr>
          <w:color w:val="000000" w:themeColor="text1"/>
        </w:rPr>
        <w:t>单吊夹的承载力不应小于4kN，双吊夹的承载力不应小于7kN，吊夹每</w:t>
      </w:r>
      <w:r w:rsidRPr="00321560">
        <w:rPr>
          <w:rFonts w:hint="eastAsia"/>
          <w:color w:val="000000" w:themeColor="text1"/>
        </w:rPr>
        <w:t>个</w:t>
      </w:r>
      <w:r w:rsidRPr="00321560">
        <w:rPr>
          <w:color w:val="000000" w:themeColor="text1"/>
        </w:rPr>
        <w:t>侧夹板与玻璃的接触面积不得小于30mm×120mm。</w:t>
      </w:r>
      <w:r w:rsidRPr="00321560">
        <w:rPr>
          <w:rFonts w:cs="宋体"/>
          <w:color w:val="000000" w:themeColor="text1"/>
        </w:rPr>
        <w:t>中空玻璃宜采用玻璃开孔的结构悬挂。</w:t>
      </w:r>
    </w:p>
    <w:p w:rsidR="002719DC" w:rsidRPr="00321560" w:rsidRDefault="002719DC" w:rsidP="00C5499B">
      <w:pPr>
        <w:pStyle w:val="a4"/>
        <w:rPr>
          <w:color w:val="000000" w:themeColor="text1"/>
        </w:rPr>
      </w:pPr>
      <w:r w:rsidRPr="00321560">
        <w:rPr>
          <w:color w:val="000000" w:themeColor="text1"/>
        </w:rPr>
        <w:t>玻璃自重不</w:t>
      </w:r>
      <w:r w:rsidRPr="00321560">
        <w:rPr>
          <w:rFonts w:hint="eastAsia"/>
          <w:color w:val="000000" w:themeColor="text1"/>
        </w:rPr>
        <w:t>应</w:t>
      </w:r>
      <w:r w:rsidRPr="00321560">
        <w:rPr>
          <w:color w:val="000000" w:themeColor="text1"/>
        </w:rPr>
        <w:t>由结构胶缝单独承受。</w:t>
      </w:r>
    </w:p>
    <w:p w:rsidR="002719DC" w:rsidRPr="00464D35" w:rsidRDefault="002719DC" w:rsidP="00471F87">
      <w:pPr>
        <w:pStyle w:val="a3"/>
        <w:spacing w:before="156" w:after="156"/>
        <w:rPr>
          <w:b/>
          <w:color w:val="000000" w:themeColor="text1"/>
        </w:rPr>
      </w:pPr>
      <w:bookmarkStart w:id="339" w:name="_Toc328667204"/>
      <w:bookmarkStart w:id="340" w:name="_Toc62232341"/>
      <w:r w:rsidRPr="00464D35">
        <w:rPr>
          <w:b/>
          <w:color w:val="000000" w:themeColor="text1"/>
        </w:rPr>
        <w:t>面板</w:t>
      </w:r>
      <w:bookmarkEnd w:id="339"/>
      <w:bookmarkEnd w:id="340"/>
    </w:p>
    <w:p w:rsidR="002719DC" w:rsidRPr="00321560" w:rsidRDefault="002719DC" w:rsidP="00C5499B">
      <w:pPr>
        <w:pStyle w:val="a4"/>
        <w:rPr>
          <w:snapToGrid w:val="0"/>
          <w:color w:val="000000" w:themeColor="text1"/>
        </w:rPr>
      </w:pPr>
      <w:r w:rsidRPr="00321560">
        <w:rPr>
          <w:rFonts w:hint="eastAsia"/>
          <w:snapToGrid w:val="0"/>
          <w:color w:val="000000" w:themeColor="text1"/>
        </w:rPr>
        <w:t>非夹层玻璃的</w:t>
      </w:r>
      <w:r w:rsidRPr="00321560">
        <w:rPr>
          <w:snapToGrid w:val="0"/>
          <w:color w:val="000000" w:themeColor="text1"/>
        </w:rPr>
        <w:t>面板</w:t>
      </w:r>
      <w:r w:rsidRPr="00321560">
        <w:rPr>
          <w:rFonts w:hint="eastAsia"/>
          <w:snapToGrid w:val="0"/>
          <w:color w:val="000000" w:themeColor="text1"/>
        </w:rPr>
        <w:t>单片</w:t>
      </w:r>
      <w:r w:rsidRPr="00321560">
        <w:rPr>
          <w:snapToGrid w:val="0"/>
          <w:color w:val="000000" w:themeColor="text1"/>
        </w:rPr>
        <w:t>厚度不</w:t>
      </w:r>
      <w:r w:rsidRPr="00321560">
        <w:rPr>
          <w:rFonts w:hint="eastAsia"/>
          <w:snapToGrid w:val="0"/>
          <w:color w:val="000000" w:themeColor="text1"/>
        </w:rPr>
        <w:t>宜</w:t>
      </w:r>
      <w:r w:rsidRPr="00321560">
        <w:rPr>
          <w:snapToGrid w:val="0"/>
          <w:color w:val="000000" w:themeColor="text1"/>
        </w:rPr>
        <w:t>小于10mm；夹层玻璃单片厚度不应小于6mm。</w:t>
      </w:r>
    </w:p>
    <w:p w:rsidR="002719DC" w:rsidRPr="00321560" w:rsidRDefault="002719DC" w:rsidP="00C5499B">
      <w:pPr>
        <w:pStyle w:val="a4"/>
        <w:rPr>
          <w:snapToGrid w:val="0"/>
          <w:color w:val="000000" w:themeColor="text1"/>
        </w:rPr>
      </w:pPr>
      <w:r w:rsidRPr="00321560">
        <w:rPr>
          <w:snapToGrid w:val="0"/>
          <w:color w:val="000000" w:themeColor="text1"/>
        </w:rPr>
        <w:t>面板玻璃通过胶缝与玻璃肋相连结时，面板可作为支承于玻璃肋的单向简支板设计，其应力与挠度可分别按本标准第</w:t>
      </w:r>
      <w:r w:rsidR="00C56F3D" w:rsidRPr="00321560">
        <w:rPr>
          <w:snapToGrid w:val="0"/>
          <w:color w:val="000000" w:themeColor="text1"/>
        </w:rPr>
        <w:t>7</w:t>
      </w:r>
      <w:r w:rsidR="00CC714C" w:rsidRPr="00321560">
        <w:rPr>
          <w:snapToGrid w:val="0"/>
          <w:color w:val="000000" w:themeColor="text1"/>
        </w:rPr>
        <w:t>.2.1</w:t>
      </w:r>
      <w:r w:rsidRPr="00321560">
        <w:rPr>
          <w:snapToGrid w:val="0"/>
          <w:color w:val="000000" w:themeColor="text1"/>
        </w:rPr>
        <w:t>条和第</w:t>
      </w:r>
      <w:r w:rsidR="00C56F3D" w:rsidRPr="00321560">
        <w:rPr>
          <w:snapToGrid w:val="0"/>
          <w:color w:val="000000" w:themeColor="text1"/>
        </w:rPr>
        <w:t>7</w:t>
      </w:r>
      <w:r w:rsidR="00CC714C" w:rsidRPr="00321560">
        <w:rPr>
          <w:snapToGrid w:val="0"/>
          <w:color w:val="000000" w:themeColor="text1"/>
        </w:rPr>
        <w:t>.2.2</w:t>
      </w:r>
      <w:r w:rsidRPr="00321560">
        <w:rPr>
          <w:snapToGrid w:val="0"/>
          <w:color w:val="000000" w:themeColor="text1"/>
        </w:rPr>
        <w:t>条的规定计算，公式中的</w:t>
      </w:r>
      <w:r w:rsidR="00C56F3D" w:rsidRPr="00321560">
        <w:rPr>
          <w:snapToGrid w:val="0"/>
          <w:color w:val="000000" w:themeColor="text1"/>
          <w:position w:val="-6"/>
        </w:rPr>
        <w:object w:dxaOrig="180" w:dyaOrig="200">
          <v:shape id="_x0000_i1715" type="#_x0000_t75" style="width:8.5pt;height:14.5pt" o:ole="">
            <v:imagedata r:id="rId1337" o:title=""/>
          </v:shape>
          <o:OLEObject Type="Embed" ProgID="Equation.DSMT4" ShapeID="_x0000_i1715" DrawAspect="Content" ObjectID="_1681285806" r:id="rId1338"/>
        </w:object>
      </w:r>
      <w:r w:rsidRPr="00321560">
        <w:rPr>
          <w:snapToGrid w:val="0"/>
          <w:color w:val="000000" w:themeColor="text1"/>
        </w:rPr>
        <w:t>值应取为玻璃面板的跨度，系数</w:t>
      </w:r>
      <w:r w:rsidR="00C56F3D" w:rsidRPr="00321560">
        <w:rPr>
          <w:snapToGrid w:val="0"/>
          <w:color w:val="000000" w:themeColor="text1"/>
          <w:position w:val="-6"/>
        </w:rPr>
        <w:object w:dxaOrig="220" w:dyaOrig="200">
          <v:shape id="_x0000_i1716" type="#_x0000_t75" style="width:12.5pt;height:14.5pt" o:ole="" fillcolor="window">
            <v:imagedata r:id="rId1339" o:title=""/>
          </v:shape>
          <o:OLEObject Type="Embed" ProgID="Equation.DSMT4" ShapeID="_x0000_i1716" DrawAspect="Content" ObjectID="_1681285807" r:id="rId1340"/>
        </w:object>
      </w:r>
      <w:r w:rsidRPr="00321560">
        <w:rPr>
          <w:snapToGrid w:val="0"/>
          <w:color w:val="000000" w:themeColor="text1"/>
        </w:rPr>
        <w:t>和</w:t>
      </w:r>
      <w:r w:rsidR="00C56F3D" w:rsidRPr="00321560">
        <w:rPr>
          <w:snapToGrid w:val="0"/>
          <w:color w:val="000000" w:themeColor="text1"/>
          <w:position w:val="-10"/>
        </w:rPr>
        <w:object w:dxaOrig="220" w:dyaOrig="240">
          <v:shape id="_x0000_i1717" type="#_x0000_t75" style="width:14pt;height:14.5pt" o:ole="" fillcolor="window">
            <v:imagedata r:id="rId1341" o:title=""/>
          </v:shape>
          <o:OLEObject Type="Embed" ProgID="Equation.DSMT4" ShapeID="_x0000_i1717" DrawAspect="Content" ObjectID="_1681285808" r:id="rId1342"/>
        </w:object>
      </w:r>
      <w:r w:rsidRPr="00321560">
        <w:rPr>
          <w:snapToGrid w:val="0"/>
          <w:color w:val="000000" w:themeColor="text1"/>
        </w:rPr>
        <w:t>可分别取为0.125和0.013；面板为夹层玻璃或中空玻璃时，可按本标准第</w:t>
      </w:r>
      <w:r w:rsidR="00C56F3D" w:rsidRPr="00321560">
        <w:rPr>
          <w:snapToGrid w:val="0"/>
          <w:color w:val="000000" w:themeColor="text1"/>
        </w:rPr>
        <w:t>7</w:t>
      </w:r>
      <w:r w:rsidR="00CC714C" w:rsidRPr="00321560">
        <w:rPr>
          <w:snapToGrid w:val="0"/>
          <w:color w:val="000000" w:themeColor="text1"/>
        </w:rPr>
        <w:t>.2.3</w:t>
      </w:r>
      <w:r w:rsidRPr="00321560">
        <w:rPr>
          <w:snapToGrid w:val="0"/>
          <w:color w:val="000000" w:themeColor="text1"/>
        </w:rPr>
        <w:t>条或</w:t>
      </w:r>
      <w:r w:rsidRPr="00321560">
        <w:rPr>
          <w:rFonts w:hint="eastAsia"/>
          <w:snapToGrid w:val="0"/>
          <w:color w:val="000000" w:themeColor="text1"/>
        </w:rPr>
        <w:t>第</w:t>
      </w:r>
      <w:r w:rsidR="00C56F3D" w:rsidRPr="00321560">
        <w:rPr>
          <w:snapToGrid w:val="0"/>
          <w:color w:val="000000" w:themeColor="text1"/>
        </w:rPr>
        <w:t>7</w:t>
      </w:r>
      <w:r w:rsidR="00CC714C" w:rsidRPr="00321560">
        <w:rPr>
          <w:snapToGrid w:val="0"/>
          <w:color w:val="000000" w:themeColor="text1"/>
        </w:rPr>
        <w:t>.2.4</w:t>
      </w:r>
      <w:r w:rsidRPr="00321560">
        <w:rPr>
          <w:snapToGrid w:val="0"/>
          <w:color w:val="000000" w:themeColor="text1"/>
        </w:rPr>
        <w:t>条的规定计算</w:t>
      </w:r>
      <w:r w:rsidRPr="00321560">
        <w:rPr>
          <w:rFonts w:hint="eastAsia"/>
          <w:snapToGrid w:val="0"/>
          <w:color w:val="000000" w:themeColor="text1"/>
        </w:rPr>
        <w:t>；</w:t>
      </w:r>
      <w:r w:rsidRPr="00321560">
        <w:rPr>
          <w:snapToGrid w:val="0"/>
          <w:color w:val="000000" w:themeColor="text1"/>
        </w:rPr>
        <w:t>面板为点支承玻璃时，可按本标准第1</w:t>
      </w:r>
      <w:r w:rsidR="00A45FC2" w:rsidRPr="00321560">
        <w:rPr>
          <w:snapToGrid w:val="0"/>
          <w:color w:val="000000" w:themeColor="text1"/>
        </w:rPr>
        <w:t>2</w:t>
      </w:r>
      <w:r w:rsidRPr="00321560">
        <w:rPr>
          <w:snapToGrid w:val="0"/>
          <w:color w:val="000000" w:themeColor="text1"/>
        </w:rPr>
        <w:t>.</w:t>
      </w:r>
      <w:r w:rsidRPr="00321560">
        <w:rPr>
          <w:rFonts w:hint="eastAsia"/>
          <w:snapToGrid w:val="0"/>
          <w:color w:val="000000" w:themeColor="text1"/>
        </w:rPr>
        <w:t>2节</w:t>
      </w:r>
      <w:r w:rsidRPr="00321560">
        <w:rPr>
          <w:snapToGrid w:val="0"/>
          <w:color w:val="000000" w:themeColor="text1"/>
        </w:rPr>
        <w:t>的</w:t>
      </w:r>
      <w:r w:rsidRPr="00321560">
        <w:rPr>
          <w:rFonts w:hint="eastAsia"/>
          <w:snapToGrid w:val="0"/>
          <w:color w:val="000000" w:themeColor="text1"/>
        </w:rPr>
        <w:t>相关</w:t>
      </w:r>
      <w:r w:rsidRPr="00321560">
        <w:rPr>
          <w:snapToGrid w:val="0"/>
          <w:color w:val="000000" w:themeColor="text1"/>
        </w:rPr>
        <w:t>规定计算。</w:t>
      </w:r>
    </w:p>
    <w:p w:rsidR="002719DC" w:rsidRPr="00321560" w:rsidRDefault="002719DC" w:rsidP="00C5499B">
      <w:pPr>
        <w:pStyle w:val="a4"/>
        <w:rPr>
          <w:snapToGrid w:val="0"/>
          <w:color w:val="000000" w:themeColor="text1"/>
        </w:rPr>
      </w:pPr>
      <w:r w:rsidRPr="00321560">
        <w:rPr>
          <w:snapToGrid w:val="0"/>
          <w:color w:val="000000" w:themeColor="text1"/>
        </w:rPr>
        <w:t>通过胶缝与玻璃肋连接的面板，在风荷载标准值作用下，其挠度不宜大于跨度的1/60；点支承面板的挠度不宜大于其支承点间较大边长的1/60。</w:t>
      </w:r>
    </w:p>
    <w:p w:rsidR="002719DC" w:rsidRPr="00321560" w:rsidRDefault="002719DC" w:rsidP="00C5499B">
      <w:pPr>
        <w:pStyle w:val="a4"/>
        <w:rPr>
          <w:color w:val="000000" w:themeColor="text1"/>
        </w:rPr>
      </w:pPr>
      <w:r w:rsidRPr="00321560">
        <w:rPr>
          <w:color w:val="000000" w:themeColor="text1"/>
        </w:rPr>
        <w:t>全玻</w:t>
      </w:r>
      <w:r w:rsidRPr="00321560">
        <w:rPr>
          <w:rFonts w:hint="eastAsia"/>
          <w:color w:val="000000" w:themeColor="text1"/>
        </w:rPr>
        <w:t>璃</w:t>
      </w:r>
      <w:r w:rsidRPr="00321560">
        <w:rPr>
          <w:color w:val="000000" w:themeColor="text1"/>
        </w:rPr>
        <w:t>幕墙的面板和肋不得与其他刚性材料直接接触</w:t>
      </w:r>
      <w:r w:rsidRPr="00321560">
        <w:rPr>
          <w:rFonts w:hint="eastAsia"/>
          <w:color w:val="000000" w:themeColor="text1"/>
        </w:rPr>
        <w:t>，</w:t>
      </w:r>
      <w:r w:rsidRPr="00321560">
        <w:rPr>
          <w:color w:val="000000" w:themeColor="text1"/>
        </w:rPr>
        <w:t>与装修面或结构面之间的空隙不应小于</w:t>
      </w:r>
      <w:smartTag w:uri="urn:schemas-microsoft-com:office:smarttags" w:element="chmetcnv">
        <w:smartTagPr>
          <w:attr w:name="TCSC" w:val="0"/>
          <w:attr w:name="NumberType" w:val="1"/>
          <w:attr w:name="Negative" w:val="False"/>
          <w:attr w:name="HasSpace" w:val="False"/>
          <w:attr w:name="SourceValue" w:val="8"/>
          <w:attr w:name="UnitName" w:val="mm"/>
        </w:smartTagPr>
        <w:r w:rsidRPr="00321560">
          <w:rPr>
            <w:color w:val="000000" w:themeColor="text1"/>
          </w:rPr>
          <w:t>8mm</w:t>
        </w:r>
      </w:smartTag>
      <w:r w:rsidRPr="00321560">
        <w:rPr>
          <w:rFonts w:hint="eastAsia"/>
          <w:color w:val="000000" w:themeColor="text1"/>
        </w:rPr>
        <w:t>，</w:t>
      </w:r>
      <w:r w:rsidRPr="00321560">
        <w:rPr>
          <w:color w:val="000000" w:themeColor="text1"/>
        </w:rPr>
        <w:t>且应</w:t>
      </w:r>
      <w:r w:rsidRPr="00321560">
        <w:rPr>
          <w:rFonts w:hint="eastAsia"/>
          <w:color w:val="000000" w:themeColor="text1"/>
        </w:rPr>
        <w:t>采</w:t>
      </w:r>
      <w:r w:rsidRPr="00321560">
        <w:rPr>
          <w:color w:val="000000" w:themeColor="text1"/>
        </w:rPr>
        <w:t>用密封胶密封。</w:t>
      </w:r>
    </w:p>
    <w:p w:rsidR="002719DC" w:rsidRPr="00321560" w:rsidRDefault="002719DC" w:rsidP="007153F0">
      <w:pPr>
        <w:pStyle w:val="a3"/>
        <w:spacing w:before="156" w:after="156"/>
        <w:rPr>
          <w:color w:val="000000" w:themeColor="text1"/>
        </w:rPr>
      </w:pPr>
      <w:bookmarkStart w:id="341" w:name="_Toc328406708"/>
      <w:bookmarkStart w:id="342" w:name="_Toc62232342"/>
      <w:r w:rsidRPr="00321560">
        <w:rPr>
          <w:color w:val="000000" w:themeColor="text1"/>
        </w:rPr>
        <w:lastRenderedPageBreak/>
        <w:t>玻璃肋</w:t>
      </w:r>
      <w:bookmarkEnd w:id="341"/>
      <w:bookmarkEnd w:id="342"/>
    </w:p>
    <w:p w:rsidR="002719DC" w:rsidRPr="00321560" w:rsidRDefault="002719DC" w:rsidP="00C5499B">
      <w:pPr>
        <w:pStyle w:val="a4"/>
        <w:rPr>
          <w:color w:val="000000" w:themeColor="text1"/>
        </w:rPr>
      </w:pPr>
      <w:r w:rsidRPr="00321560">
        <w:rPr>
          <w:color w:val="000000" w:themeColor="text1"/>
        </w:rPr>
        <w:t>全玻</w:t>
      </w:r>
      <w:r w:rsidRPr="00321560">
        <w:rPr>
          <w:rFonts w:hint="eastAsia"/>
          <w:color w:val="000000" w:themeColor="text1"/>
        </w:rPr>
        <w:t>璃</w:t>
      </w:r>
      <w:r w:rsidRPr="00321560">
        <w:rPr>
          <w:color w:val="000000" w:themeColor="text1"/>
        </w:rPr>
        <w:t>幕墙玻璃肋的截面厚度不应小于12mm，截面高度不应小于1</w:t>
      </w:r>
      <w:r w:rsidRPr="00321560">
        <w:rPr>
          <w:rFonts w:hint="eastAsia"/>
          <w:color w:val="000000" w:themeColor="text1"/>
        </w:rPr>
        <w:t>5</w:t>
      </w:r>
      <w:r w:rsidRPr="00321560">
        <w:rPr>
          <w:color w:val="000000" w:themeColor="text1"/>
        </w:rPr>
        <w:t>0mm。</w:t>
      </w:r>
    </w:p>
    <w:p w:rsidR="002719DC" w:rsidRPr="00321560" w:rsidRDefault="002719DC" w:rsidP="00C5499B">
      <w:pPr>
        <w:pStyle w:val="a4"/>
        <w:rPr>
          <w:color w:val="000000" w:themeColor="text1"/>
        </w:rPr>
      </w:pPr>
      <w:r w:rsidRPr="00321560">
        <w:rPr>
          <w:rFonts w:hint="eastAsia"/>
          <w:color w:val="000000" w:themeColor="text1"/>
        </w:rPr>
        <w:t>玻璃肋宜采用夹层玻璃，开孔</w:t>
      </w:r>
      <w:r w:rsidRPr="00321560">
        <w:rPr>
          <w:color w:val="000000" w:themeColor="text1"/>
        </w:rPr>
        <w:t>玻璃肋及吊挂玻璃肋应采用钢化或半钢化夹层玻璃。</w:t>
      </w:r>
    </w:p>
    <w:p w:rsidR="002719DC" w:rsidRPr="00321560" w:rsidRDefault="002719DC" w:rsidP="00C5499B">
      <w:pPr>
        <w:pStyle w:val="a4"/>
        <w:rPr>
          <w:color w:val="000000" w:themeColor="text1"/>
        </w:rPr>
      </w:pPr>
      <w:r w:rsidRPr="00321560">
        <w:rPr>
          <w:color w:val="000000" w:themeColor="text1"/>
        </w:rPr>
        <w:t>采用金属件连接的玻璃肋，金属件</w:t>
      </w:r>
      <w:r w:rsidRPr="00321560">
        <w:rPr>
          <w:rFonts w:hint="eastAsia"/>
          <w:color w:val="000000" w:themeColor="text1"/>
        </w:rPr>
        <w:t>可采用不锈钢或碳钢</w:t>
      </w:r>
      <w:r w:rsidRPr="00321560">
        <w:rPr>
          <w:rFonts w:asciiTheme="minorEastAsia" w:hAnsiTheme="minorEastAsia" w:hint="eastAsia"/>
          <w:color w:val="000000" w:themeColor="text1"/>
        </w:rPr>
        <w:t>，</w:t>
      </w:r>
      <w:r w:rsidRPr="00321560">
        <w:rPr>
          <w:rFonts w:asciiTheme="minorEastAsia" w:hAnsiTheme="minorEastAsia"/>
          <w:color w:val="000000" w:themeColor="text1"/>
        </w:rPr>
        <w:t>厚度不应小于</w:t>
      </w:r>
      <w:smartTag w:uri="urn:schemas-microsoft-com:office:smarttags" w:element="chmetcnv">
        <w:smartTagPr>
          <w:attr w:name="TCSC" w:val="0"/>
          <w:attr w:name="NumberType" w:val="1"/>
          <w:attr w:name="Negative" w:val="False"/>
          <w:attr w:name="HasSpace" w:val="False"/>
          <w:attr w:name="SourceValue" w:val="6"/>
          <w:attr w:name="UnitName" w:val="mm"/>
        </w:smartTagPr>
        <w:r w:rsidRPr="00321560">
          <w:rPr>
            <w:rFonts w:asciiTheme="minorEastAsia" w:hAnsiTheme="minorEastAsia"/>
            <w:color w:val="000000" w:themeColor="text1"/>
          </w:rPr>
          <w:t>6mm</w:t>
        </w:r>
      </w:smartTag>
      <w:r w:rsidRPr="00321560">
        <w:rPr>
          <w:rFonts w:asciiTheme="minorEastAsia" w:hAnsiTheme="minorEastAsia" w:hint="eastAsia"/>
          <w:color w:val="000000" w:themeColor="text1"/>
        </w:rPr>
        <w:t>。</w:t>
      </w:r>
      <w:r w:rsidRPr="00321560">
        <w:rPr>
          <w:rFonts w:hint="eastAsia"/>
          <w:color w:val="000000" w:themeColor="text1"/>
        </w:rPr>
        <w:t>连接</w:t>
      </w:r>
      <w:r w:rsidRPr="00321560">
        <w:rPr>
          <w:color w:val="000000" w:themeColor="text1"/>
        </w:rPr>
        <w:t>螺栓直径</w:t>
      </w:r>
      <w:r w:rsidRPr="00321560">
        <w:rPr>
          <w:rFonts w:hint="eastAsia"/>
          <w:color w:val="000000" w:themeColor="text1"/>
        </w:rPr>
        <w:t>不应</w:t>
      </w:r>
      <w:r w:rsidRPr="00321560">
        <w:rPr>
          <w:color w:val="000000" w:themeColor="text1"/>
        </w:rPr>
        <w:t>小于</w:t>
      </w:r>
      <w:smartTag w:uri="urn:schemas-microsoft-com:office:smarttags" w:element="chmetcnv">
        <w:smartTagPr>
          <w:attr w:name="TCSC" w:val="0"/>
          <w:attr w:name="NumberType" w:val="1"/>
          <w:attr w:name="Negative" w:val="False"/>
          <w:attr w:name="HasSpace" w:val="False"/>
          <w:attr w:name="SourceValue" w:val="10"/>
          <w:attr w:name="UnitName" w:val="mm"/>
        </w:smartTagPr>
        <w:r w:rsidRPr="00321560">
          <w:rPr>
            <w:color w:val="000000" w:themeColor="text1"/>
          </w:rPr>
          <w:t>10mm</w:t>
        </w:r>
      </w:smartTag>
      <w:r w:rsidRPr="00321560">
        <w:rPr>
          <w:rFonts w:hint="eastAsia"/>
          <w:color w:val="000000" w:themeColor="text1"/>
        </w:rPr>
        <w:t>，直径为10</w:t>
      </w:r>
      <w:r w:rsidRPr="00321560">
        <w:rPr>
          <w:color w:val="000000" w:themeColor="text1"/>
        </w:rPr>
        <w:t>mm</w:t>
      </w:r>
      <w:r w:rsidRPr="00321560">
        <w:rPr>
          <w:rFonts w:hint="eastAsia"/>
          <w:color w:val="000000" w:themeColor="text1"/>
        </w:rPr>
        <w:t>～12</w:t>
      </w:r>
      <w:r w:rsidRPr="00321560">
        <w:rPr>
          <w:color w:val="000000" w:themeColor="text1"/>
        </w:rPr>
        <w:t>mm</w:t>
      </w:r>
      <w:r w:rsidRPr="00321560">
        <w:rPr>
          <w:rFonts w:hint="eastAsia"/>
          <w:color w:val="000000" w:themeColor="text1"/>
        </w:rPr>
        <w:t>的螺栓宜选用不锈钢材质</w:t>
      </w:r>
      <w:r w:rsidRPr="00321560">
        <w:rPr>
          <w:color w:val="000000" w:themeColor="text1"/>
        </w:rPr>
        <w:t>。</w:t>
      </w:r>
      <w:r w:rsidRPr="00321560">
        <w:rPr>
          <w:rFonts w:hint="eastAsia"/>
          <w:color w:val="000000" w:themeColor="text1"/>
        </w:rPr>
        <w:t>螺栓与玻璃孔之间宜设置软金属衬套，也可用高弹性模量的环氧胶填充密实。</w:t>
      </w:r>
      <w:r w:rsidRPr="00321560">
        <w:rPr>
          <w:color w:val="000000" w:themeColor="text1"/>
        </w:rPr>
        <w:t>连接接头应能承受截面的弯矩</w:t>
      </w:r>
      <w:r w:rsidRPr="00321560">
        <w:rPr>
          <w:rFonts w:hint="eastAsia"/>
          <w:color w:val="000000" w:themeColor="text1"/>
        </w:rPr>
        <w:t>、</w:t>
      </w:r>
      <w:r w:rsidRPr="00321560">
        <w:rPr>
          <w:color w:val="000000" w:themeColor="text1"/>
        </w:rPr>
        <w:t>剪力</w:t>
      </w:r>
      <w:r w:rsidRPr="00321560">
        <w:rPr>
          <w:rFonts w:hint="eastAsia"/>
          <w:color w:val="000000" w:themeColor="text1"/>
        </w:rPr>
        <w:t>和轴力</w:t>
      </w:r>
      <w:r w:rsidRPr="00321560">
        <w:rPr>
          <w:color w:val="000000" w:themeColor="text1"/>
        </w:rPr>
        <w:t>设计值。</w:t>
      </w:r>
      <w:r w:rsidRPr="00321560">
        <w:rPr>
          <w:rFonts w:hint="eastAsia"/>
          <w:color w:val="000000" w:themeColor="text1"/>
        </w:rPr>
        <w:t>采用螺栓传力的</w:t>
      </w:r>
      <w:r w:rsidRPr="00321560">
        <w:rPr>
          <w:color w:val="000000" w:themeColor="text1"/>
        </w:rPr>
        <w:t>接头应进行螺栓受剪和玻璃孔壁承压计算，玻璃验算应取侧面强度设计值。</w:t>
      </w:r>
    </w:p>
    <w:p w:rsidR="002719DC" w:rsidRPr="00321560" w:rsidRDefault="002719DC" w:rsidP="00C5499B">
      <w:pPr>
        <w:pStyle w:val="a4"/>
        <w:rPr>
          <w:color w:val="000000" w:themeColor="text1"/>
        </w:rPr>
      </w:pPr>
      <w:r w:rsidRPr="00321560">
        <w:rPr>
          <w:rFonts w:hint="eastAsia"/>
          <w:color w:val="000000" w:themeColor="text1"/>
        </w:rPr>
        <w:t>玻璃肋上开孔时，孔边至玻璃边距离不应小于玻璃厚度的3.5倍和孔径的</w:t>
      </w:r>
      <w:r w:rsidRPr="00321560">
        <w:rPr>
          <w:color w:val="000000" w:themeColor="text1"/>
        </w:rPr>
        <w:t>2.0</w:t>
      </w:r>
      <w:r w:rsidRPr="00321560">
        <w:rPr>
          <w:rFonts w:hint="eastAsia"/>
          <w:color w:val="000000" w:themeColor="text1"/>
        </w:rPr>
        <w:t>倍，</w:t>
      </w:r>
      <w:r w:rsidRPr="00321560">
        <w:rPr>
          <w:color w:val="000000" w:themeColor="text1"/>
        </w:rPr>
        <w:t>且不小于70mm</w:t>
      </w:r>
      <w:r w:rsidRPr="00321560">
        <w:rPr>
          <w:rFonts w:hint="eastAsia"/>
          <w:color w:val="000000" w:themeColor="text1"/>
        </w:rPr>
        <w:t>。相邻</w:t>
      </w:r>
      <w:r w:rsidRPr="00321560">
        <w:rPr>
          <w:color w:val="000000" w:themeColor="text1"/>
        </w:rPr>
        <w:t>两孔</w:t>
      </w:r>
      <w:r w:rsidRPr="00321560">
        <w:rPr>
          <w:rFonts w:hint="eastAsia"/>
          <w:color w:val="000000" w:themeColor="text1"/>
        </w:rPr>
        <w:t>的孔边距不应小于玻璃厚度的5倍，且不小于孔径的</w:t>
      </w:r>
      <w:r w:rsidRPr="00321560">
        <w:rPr>
          <w:color w:val="000000" w:themeColor="text1"/>
        </w:rPr>
        <w:t>4.0</w:t>
      </w:r>
      <w:r w:rsidRPr="00321560">
        <w:rPr>
          <w:rFonts w:hint="eastAsia"/>
          <w:color w:val="000000" w:themeColor="text1"/>
        </w:rPr>
        <w:t>倍，孔</w:t>
      </w:r>
      <w:r w:rsidRPr="00321560">
        <w:rPr>
          <w:color w:val="000000" w:themeColor="text1"/>
        </w:rPr>
        <w:t>中心距</w:t>
      </w:r>
      <w:r w:rsidRPr="00321560">
        <w:rPr>
          <w:rFonts w:hint="eastAsia"/>
          <w:color w:val="000000" w:themeColor="text1"/>
        </w:rPr>
        <w:t>不宜</w:t>
      </w:r>
      <w:r w:rsidRPr="00321560">
        <w:rPr>
          <w:color w:val="000000" w:themeColor="text1"/>
        </w:rPr>
        <w:t>大于</w:t>
      </w:r>
      <w:r w:rsidRPr="00321560">
        <w:rPr>
          <w:rFonts w:hint="eastAsia"/>
          <w:color w:val="000000" w:themeColor="text1"/>
        </w:rPr>
        <w:t>孔径</w:t>
      </w:r>
      <w:r w:rsidRPr="00321560">
        <w:rPr>
          <w:color w:val="000000" w:themeColor="text1"/>
        </w:rPr>
        <w:t>的</w:t>
      </w:r>
      <w:r w:rsidRPr="00321560">
        <w:rPr>
          <w:rFonts w:hint="eastAsia"/>
          <w:color w:val="000000" w:themeColor="text1"/>
        </w:rPr>
        <w:t>8</w:t>
      </w:r>
      <w:r w:rsidRPr="00321560">
        <w:rPr>
          <w:color w:val="000000" w:themeColor="text1"/>
        </w:rPr>
        <w:t>倍。</w:t>
      </w:r>
    </w:p>
    <w:p w:rsidR="002719DC" w:rsidRPr="00321560" w:rsidRDefault="002719DC" w:rsidP="00C5499B">
      <w:pPr>
        <w:pStyle w:val="a4"/>
        <w:rPr>
          <w:snapToGrid w:val="0"/>
          <w:color w:val="000000" w:themeColor="text1"/>
        </w:rPr>
      </w:pPr>
      <w:r w:rsidRPr="00321560">
        <w:rPr>
          <w:snapToGrid w:val="0"/>
          <w:color w:val="000000" w:themeColor="text1"/>
        </w:rPr>
        <w:t>全玻</w:t>
      </w:r>
      <w:r w:rsidRPr="00321560">
        <w:rPr>
          <w:rFonts w:hint="eastAsia"/>
          <w:snapToGrid w:val="0"/>
          <w:color w:val="000000" w:themeColor="text1"/>
        </w:rPr>
        <w:t>璃</w:t>
      </w:r>
      <w:r w:rsidRPr="00321560">
        <w:rPr>
          <w:snapToGrid w:val="0"/>
          <w:color w:val="000000" w:themeColor="text1"/>
        </w:rPr>
        <w:t>幕墙玻璃肋的截面高度</w:t>
      </w:r>
      <w:r w:rsidRPr="00321560">
        <w:rPr>
          <w:snapToGrid w:val="0"/>
          <w:color w:val="000000" w:themeColor="text1"/>
          <w:position w:val="-10"/>
        </w:rPr>
        <w:object w:dxaOrig="220" w:dyaOrig="320">
          <v:shape id="_x0000_i1718" type="#_x0000_t75" style="width:14pt;height:14.5pt" o:ole="">
            <v:imagedata r:id="rId1343" o:title=""/>
          </v:shape>
          <o:OLEObject Type="Embed" ProgID="Equation.DSMT4" ShapeID="_x0000_i1718" DrawAspect="Content" ObjectID="_1681285809" r:id="rId1344"/>
        </w:object>
      </w:r>
      <w:r w:rsidRPr="00321560">
        <w:rPr>
          <w:snapToGrid w:val="0"/>
          <w:color w:val="000000" w:themeColor="text1"/>
        </w:rPr>
        <w:t>（图</w:t>
      </w:r>
      <w:r w:rsidR="00663EAE" w:rsidRPr="00321560">
        <w:rPr>
          <w:snapToGrid w:val="0"/>
          <w:color w:val="000000" w:themeColor="text1"/>
        </w:rPr>
        <w:t>20</w:t>
      </w:r>
      <w:r w:rsidRPr="00321560">
        <w:rPr>
          <w:snapToGrid w:val="0"/>
          <w:color w:val="000000" w:themeColor="text1"/>
        </w:rPr>
        <w:t>）可按下列公式计算:</w:t>
      </w:r>
    </w:p>
    <w:p w:rsidR="002719DC" w:rsidRPr="00321560" w:rsidRDefault="008D6EED" w:rsidP="007A5036">
      <w:pPr>
        <w:pStyle w:val="afffffffffe"/>
        <w:rPr>
          <w:color w:val="000000" w:themeColor="text1"/>
        </w:rPr>
      </w:pPr>
      <w:r w:rsidRPr="00321560">
        <w:rPr>
          <w:color w:val="000000" w:themeColor="text1"/>
          <w:position w:val="-34"/>
        </w:rPr>
        <w:object w:dxaOrig="1240" w:dyaOrig="800">
          <v:shape id="_x0000_i1719" type="#_x0000_t75" style="width:61.5pt;height:41pt" o:ole="">
            <v:imagedata r:id="rId1345" o:title=""/>
          </v:shape>
          <o:OLEObject Type="Embed" ProgID="Equation.DSMT4" ShapeID="_x0000_i1719" DrawAspect="Content" ObjectID="_1681285810" r:id="rId1346"/>
        </w:object>
      </w:r>
      <w:r w:rsidR="002719DC" w:rsidRPr="00321560">
        <w:rPr>
          <w:color w:val="000000" w:themeColor="text1"/>
        </w:rPr>
        <w:t xml:space="preserve">（双肋） </w:t>
      </w:r>
      <w:r w:rsidR="00E44A36"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8D6EED" w:rsidP="007A5036">
      <w:pPr>
        <w:pStyle w:val="afffffffffe"/>
        <w:rPr>
          <w:color w:val="000000" w:themeColor="text1"/>
        </w:rPr>
      </w:pPr>
      <w:r w:rsidRPr="00321560">
        <w:rPr>
          <w:color w:val="000000" w:themeColor="text1"/>
          <w:position w:val="-34"/>
        </w:rPr>
        <w:object w:dxaOrig="1240" w:dyaOrig="800">
          <v:shape id="_x0000_i1720" type="#_x0000_t75" style="width:61.5pt;height:41pt" o:ole="">
            <v:imagedata r:id="rId1347" o:title=""/>
          </v:shape>
          <o:OLEObject Type="Embed" ProgID="Equation.DSMT4" ShapeID="_x0000_i1720" DrawAspect="Content" ObjectID="_1681285811" r:id="rId1348"/>
        </w:object>
      </w:r>
      <w:r w:rsidR="002719DC" w:rsidRPr="00321560">
        <w:rPr>
          <w:color w:val="000000" w:themeColor="text1"/>
        </w:rPr>
        <w:t>（单肋）</w:t>
      </w:r>
      <w:r w:rsidR="00E44A36"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jc w:val="center"/>
        <w:tblLook w:val="04A0" w:firstRow="1" w:lastRow="0" w:firstColumn="1" w:lastColumn="0" w:noHBand="0" w:noVBand="1"/>
      </w:tblPr>
      <w:tblGrid>
        <w:gridCol w:w="1242"/>
        <w:gridCol w:w="7479"/>
      </w:tblGrid>
      <w:tr w:rsidR="00321560" w:rsidRPr="00321560" w:rsidTr="00CE16E4">
        <w:trPr>
          <w:jc w:val="center"/>
        </w:trPr>
        <w:tc>
          <w:tcPr>
            <w:tcW w:w="1242" w:type="dxa"/>
            <w:vAlign w:val="center"/>
          </w:tcPr>
          <w:p w:rsidR="002719DC" w:rsidRPr="00321560" w:rsidRDefault="002719DC" w:rsidP="00A46D35">
            <w:pPr>
              <w:spacing w:before="93" w:after="93"/>
              <w:rPr>
                <w:snapToGrid w:val="0"/>
                <w:color w:val="000000" w:themeColor="text1"/>
              </w:rPr>
            </w:pPr>
            <w:r w:rsidRPr="00321560">
              <w:rPr>
                <w:snapToGrid w:val="0"/>
                <w:color w:val="000000" w:themeColor="text1"/>
              </w:rPr>
              <w:t>式中</w:t>
            </w:r>
            <w:r w:rsidR="00A46D35" w:rsidRPr="00321560">
              <w:rPr>
                <w:snapToGrid w:val="0"/>
                <w:color w:val="000000" w:themeColor="text1"/>
                <w:kern w:val="0"/>
                <w:position w:val="-10"/>
                <w:szCs w:val="21"/>
              </w:rPr>
              <w:object w:dxaOrig="240" w:dyaOrig="320">
                <v:shape id="_x0000_i1721" type="#_x0000_t75" style="width:12pt;height:15.5pt" o:ole="">
                  <v:imagedata r:id="rId1349" o:title=""/>
                </v:shape>
                <o:OLEObject Type="Embed" ProgID="Equation.DSMT4" ShapeID="_x0000_i1721" DrawAspect="Content" ObjectID="_1681285812" r:id="rId1350"/>
              </w:object>
            </w:r>
            <w:r w:rsidRPr="00321560">
              <w:rPr>
                <w:rFonts w:hint="eastAsia"/>
                <w:snapToGrid w:val="0"/>
                <w:color w:val="000000" w:themeColor="text1"/>
              </w:rPr>
              <w:t>：</w:t>
            </w:r>
          </w:p>
        </w:tc>
        <w:tc>
          <w:tcPr>
            <w:tcW w:w="7479" w:type="dxa"/>
            <w:vAlign w:val="center"/>
          </w:tcPr>
          <w:p w:rsidR="002719DC" w:rsidRPr="00321560" w:rsidRDefault="002719DC" w:rsidP="00A46D35">
            <w:pPr>
              <w:spacing w:before="93" w:after="93"/>
              <w:rPr>
                <w:snapToGrid w:val="0"/>
                <w:color w:val="000000" w:themeColor="text1"/>
              </w:rPr>
            </w:pPr>
            <w:r w:rsidRPr="00321560">
              <w:rPr>
                <w:snapToGrid w:val="0"/>
                <w:color w:val="000000" w:themeColor="text1"/>
              </w:rPr>
              <w:t>—— 玻璃肋截面高度</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r w:rsidRPr="00321560">
              <w:rPr>
                <w:snapToGrid w:val="0"/>
                <w:color w:val="000000" w:themeColor="text1"/>
              </w:rPr>
              <w:t>；</w:t>
            </w:r>
          </w:p>
        </w:tc>
      </w:tr>
      <w:tr w:rsidR="00321560" w:rsidRPr="00321560" w:rsidTr="00CE16E4">
        <w:trPr>
          <w:jc w:val="center"/>
        </w:trPr>
        <w:tc>
          <w:tcPr>
            <w:tcW w:w="1242" w:type="dxa"/>
            <w:vAlign w:val="center"/>
          </w:tcPr>
          <w:p w:rsidR="002719DC" w:rsidRPr="00321560" w:rsidRDefault="002719DC" w:rsidP="00A46D35">
            <w:pPr>
              <w:spacing w:before="93" w:after="93"/>
              <w:ind w:firstLine="420"/>
              <w:rPr>
                <w:snapToGrid w:val="0"/>
                <w:color w:val="000000" w:themeColor="text1"/>
              </w:rPr>
            </w:pPr>
            <w:r w:rsidRPr="00321560">
              <w:rPr>
                <w:snapToGrid w:val="0"/>
                <w:color w:val="000000" w:themeColor="text1"/>
                <w:position w:val="-10"/>
              </w:rPr>
              <w:object w:dxaOrig="200" w:dyaOrig="260">
                <v:shape id="_x0000_i1722" type="#_x0000_t75" style="width:8.5pt;height:14pt" o:ole="" fillcolor="window">
                  <v:imagedata r:id="rId1351" o:title=""/>
                </v:shape>
                <o:OLEObject Type="Embed" ProgID="Equation.3" ShapeID="_x0000_i1722" DrawAspect="Content" ObjectID="_1681285813" r:id="rId1352"/>
              </w:object>
            </w:r>
          </w:p>
        </w:tc>
        <w:tc>
          <w:tcPr>
            <w:tcW w:w="7479" w:type="dxa"/>
            <w:vAlign w:val="center"/>
          </w:tcPr>
          <w:p w:rsidR="002719DC" w:rsidRPr="00321560" w:rsidRDefault="002719DC" w:rsidP="00A46D35">
            <w:pPr>
              <w:spacing w:before="93" w:after="93"/>
              <w:rPr>
                <w:snapToGrid w:val="0"/>
                <w:color w:val="000000" w:themeColor="text1"/>
              </w:rPr>
            </w:pPr>
            <w:r w:rsidRPr="00321560">
              <w:rPr>
                <w:snapToGrid w:val="0"/>
                <w:color w:val="000000" w:themeColor="text1"/>
              </w:rPr>
              <w:t>—— 风荷载和地震作用组合设计值</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N/mm</w:t>
            </w:r>
            <w:r w:rsidRPr="00321560">
              <w:rPr>
                <w:rFonts w:asciiTheme="minorEastAsia" w:hAnsiTheme="minorEastAsia"/>
                <w:snapToGrid w:val="0"/>
                <w:color w:val="000000" w:themeColor="text1"/>
                <w:position w:val="-4"/>
              </w:rPr>
              <w:object w:dxaOrig="160" w:dyaOrig="300">
                <v:shape id="_x0000_i1723" type="#_x0000_t75" style="width:8pt;height:14.5pt" o:ole="" fillcolor="window">
                  <v:imagedata r:id="rId1353" o:title=""/>
                </v:shape>
                <o:OLEObject Type="Embed" ProgID="Equation.3" ShapeID="_x0000_i1723" DrawAspect="Content" ObjectID="_1681285814" r:id="rId1354"/>
              </w:object>
            </w:r>
            <w:r w:rsidRPr="00321560">
              <w:rPr>
                <w:rFonts w:asciiTheme="minorEastAsia" w:hAnsiTheme="minorEastAsia"/>
                <w:snapToGrid w:val="0"/>
                <w:color w:val="000000" w:themeColor="text1"/>
              </w:rPr>
              <w:t>）</w:t>
            </w:r>
            <w:r w:rsidRPr="00321560">
              <w:rPr>
                <w:snapToGrid w:val="0"/>
                <w:color w:val="000000" w:themeColor="text1"/>
              </w:rPr>
              <w:t>；</w:t>
            </w:r>
          </w:p>
        </w:tc>
      </w:tr>
      <w:tr w:rsidR="00321560" w:rsidRPr="00321560" w:rsidTr="00CE16E4">
        <w:trPr>
          <w:jc w:val="center"/>
        </w:trPr>
        <w:tc>
          <w:tcPr>
            <w:tcW w:w="1242" w:type="dxa"/>
            <w:vAlign w:val="center"/>
          </w:tcPr>
          <w:p w:rsidR="002719DC" w:rsidRPr="00321560" w:rsidRDefault="002719DC" w:rsidP="00A46D35">
            <w:pPr>
              <w:spacing w:before="93" w:after="93"/>
              <w:ind w:firstLine="420"/>
              <w:rPr>
                <w:snapToGrid w:val="0"/>
                <w:color w:val="000000" w:themeColor="text1"/>
              </w:rPr>
            </w:pPr>
            <w:r w:rsidRPr="00321560">
              <w:rPr>
                <w:snapToGrid w:val="0"/>
                <w:color w:val="000000" w:themeColor="text1"/>
                <w:position w:val="-6"/>
              </w:rPr>
              <w:object w:dxaOrig="139" w:dyaOrig="279">
                <v:shape id="_x0000_i1724" type="#_x0000_t75" style="width:8pt;height:14.5pt" o:ole="">
                  <v:imagedata r:id="rId1355" o:title=""/>
                </v:shape>
                <o:OLEObject Type="Embed" ProgID="Equation.3" ShapeID="_x0000_i1724" DrawAspect="Content" ObjectID="_1681285815" r:id="rId1356"/>
              </w:object>
            </w:r>
          </w:p>
        </w:tc>
        <w:tc>
          <w:tcPr>
            <w:tcW w:w="7479" w:type="dxa"/>
            <w:vAlign w:val="center"/>
          </w:tcPr>
          <w:p w:rsidR="002719DC" w:rsidRPr="00321560" w:rsidRDefault="002719DC" w:rsidP="00A46D35">
            <w:pPr>
              <w:spacing w:before="93" w:after="93"/>
              <w:rPr>
                <w:snapToGrid w:val="0"/>
                <w:color w:val="000000" w:themeColor="text1"/>
              </w:rPr>
            </w:pPr>
            <w:r w:rsidRPr="00321560">
              <w:rPr>
                <w:snapToGrid w:val="0"/>
                <w:color w:val="000000" w:themeColor="text1"/>
              </w:rPr>
              <w:t>—— 两肋之间的玻璃面板跨度</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r w:rsidRPr="00321560">
              <w:rPr>
                <w:snapToGrid w:val="0"/>
                <w:color w:val="000000" w:themeColor="text1"/>
              </w:rPr>
              <w:t>；</w:t>
            </w:r>
          </w:p>
        </w:tc>
      </w:tr>
      <w:tr w:rsidR="00321560" w:rsidRPr="00321560" w:rsidTr="00CE16E4">
        <w:trPr>
          <w:trHeight w:val="395"/>
          <w:jc w:val="center"/>
        </w:trPr>
        <w:tc>
          <w:tcPr>
            <w:tcW w:w="1242" w:type="dxa"/>
            <w:vAlign w:val="center"/>
          </w:tcPr>
          <w:p w:rsidR="002719DC" w:rsidRPr="00321560" w:rsidRDefault="002719DC" w:rsidP="00A46D35">
            <w:pPr>
              <w:spacing w:before="93" w:after="93"/>
              <w:ind w:firstLine="420"/>
              <w:rPr>
                <w:snapToGrid w:val="0"/>
                <w:color w:val="000000" w:themeColor="text1"/>
              </w:rPr>
            </w:pPr>
            <w:r w:rsidRPr="00321560">
              <w:rPr>
                <w:i/>
                <w:snapToGrid w:val="0"/>
                <w:color w:val="000000" w:themeColor="text1"/>
              </w:rPr>
              <w:t>f</w:t>
            </w:r>
            <w:r w:rsidRPr="00321560">
              <w:rPr>
                <w:snapToGrid w:val="0"/>
                <w:color w:val="000000" w:themeColor="text1"/>
                <w:vertAlign w:val="subscript"/>
              </w:rPr>
              <w:t>g</w:t>
            </w:r>
          </w:p>
        </w:tc>
        <w:tc>
          <w:tcPr>
            <w:tcW w:w="7479" w:type="dxa"/>
            <w:vAlign w:val="center"/>
          </w:tcPr>
          <w:p w:rsidR="002719DC" w:rsidRPr="00321560" w:rsidRDefault="002719DC" w:rsidP="00A46D35">
            <w:pPr>
              <w:spacing w:before="93" w:after="93"/>
              <w:rPr>
                <w:snapToGrid w:val="0"/>
                <w:color w:val="000000" w:themeColor="text1"/>
              </w:rPr>
            </w:pPr>
            <w:r w:rsidRPr="00321560">
              <w:rPr>
                <w:snapToGrid w:val="0"/>
                <w:color w:val="000000" w:themeColor="text1"/>
              </w:rPr>
              <w:t>—— 取玻璃侧面强度设计值</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N/mm</w:t>
            </w:r>
            <w:r w:rsidRPr="00321560">
              <w:rPr>
                <w:rFonts w:asciiTheme="minorEastAsia" w:hAnsiTheme="minorEastAsia"/>
                <w:snapToGrid w:val="0"/>
                <w:color w:val="000000" w:themeColor="text1"/>
                <w:position w:val="-4"/>
              </w:rPr>
              <w:object w:dxaOrig="160" w:dyaOrig="300">
                <v:shape id="_x0000_i1725" type="#_x0000_t75" style="width:8pt;height:14.5pt" o:ole="" fillcolor="window">
                  <v:imagedata r:id="rId1353" o:title=""/>
                </v:shape>
                <o:OLEObject Type="Embed" ProgID="Equation.3" ShapeID="_x0000_i1725" DrawAspect="Content" ObjectID="_1681285816" r:id="rId1357"/>
              </w:object>
            </w:r>
            <w:r w:rsidRPr="00321560">
              <w:rPr>
                <w:rFonts w:asciiTheme="minorEastAsia" w:hAnsiTheme="minorEastAsia"/>
                <w:snapToGrid w:val="0"/>
                <w:color w:val="000000" w:themeColor="text1"/>
              </w:rPr>
              <w:t>）</w:t>
            </w:r>
            <w:r w:rsidRPr="00321560">
              <w:rPr>
                <w:snapToGrid w:val="0"/>
                <w:color w:val="000000" w:themeColor="text1"/>
              </w:rPr>
              <w:t>；</w:t>
            </w:r>
          </w:p>
        </w:tc>
      </w:tr>
      <w:tr w:rsidR="00321560" w:rsidRPr="00321560" w:rsidTr="00CE16E4">
        <w:trPr>
          <w:jc w:val="center"/>
        </w:trPr>
        <w:tc>
          <w:tcPr>
            <w:tcW w:w="1242" w:type="dxa"/>
            <w:vAlign w:val="center"/>
          </w:tcPr>
          <w:p w:rsidR="002719DC" w:rsidRPr="00321560" w:rsidRDefault="002719DC" w:rsidP="00A46D35">
            <w:pPr>
              <w:spacing w:before="93" w:after="93"/>
              <w:ind w:firstLine="420"/>
              <w:rPr>
                <w:snapToGrid w:val="0"/>
                <w:color w:val="000000" w:themeColor="text1"/>
              </w:rPr>
            </w:pPr>
            <w:r w:rsidRPr="00321560">
              <w:rPr>
                <w:snapToGrid w:val="0"/>
                <w:color w:val="000000" w:themeColor="text1"/>
                <w:position w:val="-6"/>
              </w:rPr>
              <w:object w:dxaOrig="139" w:dyaOrig="240">
                <v:shape id="_x0000_i1726" type="#_x0000_t75" style="width:8pt;height:14.5pt" o:ole="" fillcolor="window">
                  <v:imagedata r:id="rId1358" o:title=""/>
                </v:shape>
                <o:OLEObject Type="Embed" ProgID="Equation.3" ShapeID="_x0000_i1726" DrawAspect="Content" ObjectID="_1681285817" r:id="rId1359"/>
              </w:object>
            </w:r>
          </w:p>
        </w:tc>
        <w:tc>
          <w:tcPr>
            <w:tcW w:w="7479" w:type="dxa"/>
            <w:vAlign w:val="center"/>
          </w:tcPr>
          <w:p w:rsidR="002719DC" w:rsidRPr="00321560" w:rsidRDefault="002719DC" w:rsidP="00A46D35">
            <w:pPr>
              <w:spacing w:before="93" w:after="93"/>
              <w:rPr>
                <w:snapToGrid w:val="0"/>
                <w:color w:val="000000" w:themeColor="text1"/>
              </w:rPr>
            </w:pPr>
            <w:r w:rsidRPr="00321560">
              <w:rPr>
                <w:snapToGrid w:val="0"/>
                <w:color w:val="000000" w:themeColor="text1"/>
              </w:rPr>
              <w:t>—— 玻璃肋截面厚度</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r w:rsidRPr="00321560">
              <w:rPr>
                <w:snapToGrid w:val="0"/>
                <w:color w:val="000000" w:themeColor="text1"/>
              </w:rPr>
              <w:t>；</w:t>
            </w:r>
          </w:p>
        </w:tc>
      </w:tr>
      <w:tr w:rsidR="00321560" w:rsidRPr="00321560" w:rsidTr="00CE16E4">
        <w:trPr>
          <w:jc w:val="center"/>
        </w:trPr>
        <w:tc>
          <w:tcPr>
            <w:tcW w:w="1242" w:type="dxa"/>
            <w:vAlign w:val="center"/>
          </w:tcPr>
          <w:p w:rsidR="002719DC" w:rsidRPr="00321560" w:rsidRDefault="002719DC" w:rsidP="00A46D35">
            <w:pPr>
              <w:spacing w:before="93" w:after="93"/>
              <w:ind w:firstLine="420"/>
              <w:rPr>
                <w:snapToGrid w:val="0"/>
                <w:color w:val="000000" w:themeColor="text1"/>
              </w:rPr>
            </w:pPr>
            <w:r w:rsidRPr="00321560">
              <w:rPr>
                <w:snapToGrid w:val="0"/>
                <w:color w:val="000000" w:themeColor="text1"/>
                <w:position w:val="-6"/>
              </w:rPr>
              <w:object w:dxaOrig="200" w:dyaOrig="279">
                <v:shape id="_x0000_i1727" type="#_x0000_t75" style="width:8.5pt;height:14.5pt" o:ole="" fillcolor="window">
                  <v:imagedata r:id="rId1360" o:title=""/>
                </v:shape>
                <o:OLEObject Type="Embed" ProgID="Equation.3" ShapeID="_x0000_i1727" DrawAspect="Content" ObjectID="_1681285818" r:id="rId1361"/>
              </w:object>
            </w:r>
          </w:p>
        </w:tc>
        <w:tc>
          <w:tcPr>
            <w:tcW w:w="7479" w:type="dxa"/>
            <w:vAlign w:val="center"/>
          </w:tcPr>
          <w:p w:rsidR="002719DC" w:rsidRPr="00321560" w:rsidRDefault="002719DC" w:rsidP="00A46D35">
            <w:pPr>
              <w:spacing w:before="93" w:after="93"/>
              <w:rPr>
                <w:snapToGrid w:val="0"/>
                <w:color w:val="000000" w:themeColor="text1"/>
              </w:rPr>
            </w:pPr>
            <w:r w:rsidRPr="00321560">
              <w:rPr>
                <w:snapToGrid w:val="0"/>
                <w:color w:val="000000" w:themeColor="text1"/>
              </w:rPr>
              <w:t>—— 玻璃肋上、下支点的距离，即计算跨度</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r w:rsidRPr="00321560">
              <w:rPr>
                <w:snapToGrid w:val="0"/>
                <w:color w:val="000000" w:themeColor="text1"/>
              </w:rPr>
              <w:t>。</w:t>
            </w:r>
          </w:p>
        </w:tc>
      </w:tr>
    </w:tbl>
    <w:p w:rsidR="002719DC" w:rsidRPr="00321560" w:rsidRDefault="00464D35" w:rsidP="002D7DD2">
      <w:pPr>
        <w:spacing w:before="93" w:after="93"/>
        <w:ind w:firstLine="420"/>
        <w:jc w:val="center"/>
        <w:rPr>
          <w:snapToGrid w:val="0"/>
          <w:color w:val="000000" w:themeColor="text1"/>
          <w:kern w:val="0"/>
          <w:szCs w:val="21"/>
        </w:rPr>
      </w:pPr>
      <w:r w:rsidRPr="00321560">
        <w:rPr>
          <w:snapToGrid w:val="0"/>
          <w:color w:val="000000" w:themeColor="text1"/>
          <w:kern w:val="0"/>
          <w:szCs w:val="21"/>
        </w:rPr>
        <w:object w:dxaOrig="14280" w:dyaOrig="7815">
          <v:shape id="_x0000_i1728" type="#_x0000_t75" style="width:310pt;height:115.5pt" o:ole="">
            <v:imagedata r:id="rId1362" o:title="" croptop="9508f" cropbottom="23771f" cropleft="9107f" cropright="10407f"/>
          </v:shape>
          <o:OLEObject Type="Embed" ProgID="AutoCAD.Drawing.14" ShapeID="_x0000_i1728" DrawAspect="Content" ObjectID="_1681285819" r:id="rId1363"/>
        </w:object>
      </w:r>
    </w:p>
    <w:p w:rsidR="002719DC" w:rsidRPr="00321560" w:rsidRDefault="002719DC" w:rsidP="002D7DD2">
      <w:pPr>
        <w:spacing w:before="93" w:after="93" w:line="320" w:lineRule="exact"/>
        <w:ind w:firstLine="360"/>
        <w:jc w:val="center"/>
        <w:rPr>
          <w:snapToGrid w:val="0"/>
          <w:color w:val="000000" w:themeColor="text1"/>
          <w:kern w:val="0"/>
          <w:sz w:val="18"/>
          <w:szCs w:val="18"/>
        </w:rPr>
      </w:pPr>
      <w:r w:rsidRPr="00321560">
        <w:rPr>
          <w:snapToGrid w:val="0"/>
          <w:color w:val="000000" w:themeColor="text1"/>
          <w:kern w:val="0"/>
          <w:sz w:val="18"/>
          <w:szCs w:val="18"/>
        </w:rPr>
        <w:lastRenderedPageBreak/>
        <w:t>(a)单肋                 （b）双肋</w:t>
      </w:r>
    </w:p>
    <w:p w:rsidR="002719DC" w:rsidRPr="00321560" w:rsidRDefault="002719DC" w:rsidP="00663EAE">
      <w:pPr>
        <w:pStyle w:val="ae"/>
        <w:spacing w:before="93" w:after="93"/>
        <w:rPr>
          <w:snapToGrid w:val="0"/>
          <w:color w:val="000000" w:themeColor="text1"/>
        </w:rPr>
      </w:pPr>
      <w:r w:rsidRPr="00321560">
        <w:rPr>
          <w:snapToGrid w:val="0"/>
          <w:color w:val="000000" w:themeColor="text1"/>
        </w:rPr>
        <w:t>全玻幕墙玻璃肋截面尺寸示意</w:t>
      </w:r>
    </w:p>
    <w:p w:rsidR="002719DC" w:rsidRPr="00321560" w:rsidRDefault="002719DC" w:rsidP="002D7DD2">
      <w:pPr>
        <w:spacing w:before="93" w:after="93" w:line="320" w:lineRule="exact"/>
        <w:ind w:firstLine="360"/>
        <w:jc w:val="center"/>
        <w:rPr>
          <w:snapToGrid w:val="0"/>
          <w:color w:val="000000" w:themeColor="text1"/>
          <w:kern w:val="0"/>
          <w:sz w:val="18"/>
          <w:szCs w:val="18"/>
        </w:rPr>
      </w:pPr>
      <w:r w:rsidRPr="00321560">
        <w:rPr>
          <w:snapToGrid w:val="0"/>
          <w:color w:val="000000" w:themeColor="text1"/>
          <w:kern w:val="0"/>
          <w:sz w:val="18"/>
          <w:szCs w:val="18"/>
        </w:rPr>
        <w:t>1-玻璃肋；  2-玻璃面板</w:t>
      </w:r>
      <w:r w:rsidR="00C7150B">
        <w:rPr>
          <w:rFonts w:hint="eastAsia"/>
          <w:snapToGrid w:val="0"/>
          <w:color w:val="000000" w:themeColor="text1"/>
          <w:kern w:val="0"/>
          <w:sz w:val="18"/>
          <w:szCs w:val="18"/>
        </w:rPr>
        <w:t>；3-结构胶</w:t>
      </w:r>
    </w:p>
    <w:p w:rsidR="002719DC" w:rsidRPr="00321560" w:rsidRDefault="002719DC" w:rsidP="00C5499B">
      <w:pPr>
        <w:pStyle w:val="a4"/>
        <w:rPr>
          <w:snapToGrid w:val="0"/>
          <w:color w:val="000000" w:themeColor="text1"/>
        </w:rPr>
      </w:pPr>
      <w:r w:rsidRPr="00321560">
        <w:rPr>
          <w:snapToGrid w:val="0"/>
          <w:color w:val="000000" w:themeColor="text1"/>
        </w:rPr>
        <w:t>全玻</w:t>
      </w:r>
      <w:r w:rsidRPr="00321560">
        <w:rPr>
          <w:rFonts w:hint="eastAsia"/>
          <w:snapToGrid w:val="0"/>
          <w:color w:val="000000" w:themeColor="text1"/>
        </w:rPr>
        <w:t>璃</w:t>
      </w:r>
      <w:r w:rsidRPr="00321560">
        <w:rPr>
          <w:snapToGrid w:val="0"/>
          <w:color w:val="000000" w:themeColor="text1"/>
        </w:rPr>
        <w:t>幕墙玻璃肋在风荷载标准值作用下的挠度</w:t>
      </w:r>
      <w:r w:rsidRPr="00321560">
        <w:rPr>
          <w:b/>
          <w:bCs/>
          <w:snapToGrid w:val="0"/>
          <w:color w:val="000000" w:themeColor="text1"/>
          <w:position w:val="-10"/>
        </w:rPr>
        <w:object w:dxaOrig="279" w:dyaOrig="340">
          <v:shape id="_x0000_i1729" type="#_x0000_t75" style="width:14.5pt;height:14pt" o:ole="">
            <v:imagedata r:id="rId1364" o:title=""/>
          </v:shape>
          <o:OLEObject Type="Embed" ProgID="Equation.3" ShapeID="_x0000_i1729" DrawAspect="Content" ObjectID="_1681285820" r:id="rId1365"/>
        </w:object>
      </w:r>
      <w:r w:rsidRPr="00321560">
        <w:rPr>
          <w:snapToGrid w:val="0"/>
          <w:color w:val="000000" w:themeColor="text1"/>
        </w:rPr>
        <w:t>可按下式计算:</w:t>
      </w:r>
    </w:p>
    <w:p w:rsidR="002719DC" w:rsidRPr="00321560" w:rsidRDefault="000C7A5E" w:rsidP="007A5036">
      <w:pPr>
        <w:pStyle w:val="afffffffffe"/>
        <w:rPr>
          <w:color w:val="000000" w:themeColor="text1"/>
        </w:rPr>
      </w:pPr>
      <w:r w:rsidRPr="00321560">
        <w:rPr>
          <w:color w:val="000000" w:themeColor="text1"/>
          <w:position w:val="-30"/>
        </w:rPr>
        <w:object w:dxaOrig="1560" w:dyaOrig="720">
          <v:shape id="_x0000_i1730" type="#_x0000_t75" style="width:80.5pt;height:33pt" o:ole="">
            <v:imagedata r:id="rId1366" o:title=""/>
          </v:shape>
          <o:OLEObject Type="Embed" ProgID="Equation.DSMT4" ShapeID="_x0000_i1730" DrawAspect="Content" ObjectID="_1681285821" r:id="rId1367"/>
        </w:object>
      </w:r>
      <w:r w:rsidR="002719DC" w:rsidRPr="00321560">
        <w:rPr>
          <w:color w:val="000000" w:themeColor="text1"/>
        </w:rPr>
        <w:t xml:space="preserve">  (单肋)            </w:t>
      </w:r>
      <w:r w:rsidR="00CE16E4" w:rsidRPr="00321560">
        <w:rPr>
          <w:color w:val="000000" w:themeColor="text1"/>
        </w:rPr>
        <w:t xml:space="preserve">           </w:t>
      </w:r>
      <w:r w:rsidR="002719DC"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0C7A5E" w:rsidP="007A5036">
      <w:pPr>
        <w:pStyle w:val="afffffffffe"/>
        <w:rPr>
          <w:color w:val="000000" w:themeColor="text1"/>
        </w:rPr>
      </w:pPr>
      <w:r w:rsidRPr="00321560">
        <w:rPr>
          <w:color w:val="000000" w:themeColor="text1"/>
          <w:position w:val="-30"/>
        </w:rPr>
        <w:object w:dxaOrig="1560" w:dyaOrig="720">
          <v:shape id="_x0000_i1731" type="#_x0000_t75" style="width:80.5pt;height:33pt" o:ole="">
            <v:imagedata r:id="rId1368" o:title=""/>
          </v:shape>
          <o:OLEObject Type="Embed" ProgID="Equation.DSMT4" ShapeID="_x0000_i1731" DrawAspect="Content" ObjectID="_1681285822" r:id="rId1369"/>
        </w:object>
      </w:r>
      <w:r w:rsidR="00CE16E4" w:rsidRPr="00321560">
        <w:rPr>
          <w:color w:val="000000" w:themeColor="text1"/>
        </w:rPr>
        <w:t xml:space="preserve">  </w:t>
      </w:r>
      <w:r w:rsidR="002719DC" w:rsidRPr="00321560">
        <w:rPr>
          <w:color w:val="000000" w:themeColor="text1"/>
        </w:rPr>
        <w:t xml:space="preserve">（双肋）  </w:t>
      </w:r>
      <w:r w:rsidR="00CE16E4" w:rsidRPr="00321560">
        <w:rPr>
          <w:color w:val="000000" w:themeColor="text1"/>
        </w:rPr>
        <w:t xml:space="preserve">      </w:t>
      </w:r>
      <w:r w:rsidRPr="00321560">
        <w:rPr>
          <w:color w:val="000000" w:themeColor="text1"/>
        </w:rPr>
        <w:t xml:space="preserve">  </w:t>
      </w:r>
      <w:r w:rsidR="00CE16E4" w:rsidRPr="00321560">
        <w:rPr>
          <w:color w:val="000000" w:themeColor="text1"/>
        </w:rPr>
        <w:t xml:space="preserve">              </w:t>
      </w:r>
      <w:r w:rsidR="002719DC"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tblLook w:val="04A0" w:firstRow="1" w:lastRow="0" w:firstColumn="1" w:lastColumn="0" w:noHBand="0" w:noVBand="1"/>
      </w:tblPr>
      <w:tblGrid>
        <w:gridCol w:w="1560"/>
        <w:gridCol w:w="6962"/>
      </w:tblGrid>
      <w:tr w:rsidR="00321560" w:rsidRPr="00321560" w:rsidTr="00CE16E4">
        <w:tc>
          <w:tcPr>
            <w:tcW w:w="1560" w:type="dxa"/>
          </w:tcPr>
          <w:p w:rsidR="002719DC" w:rsidRPr="00321560" w:rsidRDefault="002719DC" w:rsidP="00CE16E4">
            <w:pPr>
              <w:spacing w:before="93" w:after="93"/>
              <w:ind w:firstLine="420"/>
              <w:rPr>
                <w:snapToGrid w:val="0"/>
                <w:color w:val="000000" w:themeColor="text1"/>
              </w:rPr>
            </w:pPr>
            <w:r w:rsidRPr="00321560">
              <w:rPr>
                <w:snapToGrid w:val="0"/>
                <w:color w:val="000000" w:themeColor="text1"/>
              </w:rPr>
              <w:t>式</w:t>
            </w:r>
            <w:r w:rsidRPr="00321560">
              <w:rPr>
                <w:rFonts w:hint="eastAsia"/>
                <w:snapToGrid w:val="0"/>
                <w:color w:val="000000" w:themeColor="text1"/>
              </w:rPr>
              <w:t>中：</w:t>
            </w:r>
            <w:r w:rsidRPr="00321560">
              <w:rPr>
                <w:i/>
                <w:snapToGrid w:val="0"/>
                <w:color w:val="000000" w:themeColor="text1"/>
              </w:rPr>
              <w:t>w</w:t>
            </w:r>
            <w:r w:rsidRPr="00321560">
              <w:rPr>
                <w:snapToGrid w:val="0"/>
                <w:color w:val="000000" w:themeColor="text1"/>
                <w:vertAlign w:val="subscript"/>
              </w:rPr>
              <w:t>k</w:t>
            </w:r>
          </w:p>
        </w:tc>
        <w:tc>
          <w:tcPr>
            <w:tcW w:w="6962" w:type="dxa"/>
          </w:tcPr>
          <w:p w:rsidR="002719DC" w:rsidRPr="00321560" w:rsidRDefault="002719DC" w:rsidP="00CE16E4">
            <w:pPr>
              <w:spacing w:before="93" w:after="93" w:line="360" w:lineRule="exact"/>
              <w:rPr>
                <w:snapToGrid w:val="0"/>
                <w:color w:val="000000" w:themeColor="text1"/>
                <w:kern w:val="0"/>
                <w:szCs w:val="21"/>
              </w:rPr>
            </w:pPr>
            <w:r w:rsidRPr="00321560">
              <w:rPr>
                <w:snapToGrid w:val="0"/>
                <w:color w:val="000000" w:themeColor="text1"/>
                <w:kern w:val="0"/>
                <w:szCs w:val="21"/>
              </w:rPr>
              <w:t>——风荷载标准值</w:t>
            </w:r>
            <w:r w:rsidRPr="00321560">
              <w:rPr>
                <w:rFonts w:asciiTheme="minorEastAsia" w:hAnsiTheme="minorEastAsia"/>
                <w:snapToGrid w:val="0"/>
                <w:color w:val="000000" w:themeColor="text1"/>
                <w:kern w:val="0"/>
                <w:szCs w:val="21"/>
              </w:rPr>
              <w:t>（</w:t>
            </w:r>
            <w:r w:rsidRPr="00321560">
              <w:rPr>
                <w:rFonts w:asciiTheme="minorEastAsia" w:hAnsiTheme="minorEastAsia"/>
                <w:snapToGrid w:val="0"/>
                <w:color w:val="000000" w:themeColor="text1"/>
                <w:kern w:val="0"/>
                <w:szCs w:val="21"/>
              </w:rPr>
              <w:t>N/mm</w:t>
            </w:r>
            <w:r w:rsidRPr="00321560">
              <w:rPr>
                <w:rFonts w:asciiTheme="minorEastAsia" w:hAnsiTheme="minorEastAsia"/>
                <w:snapToGrid w:val="0"/>
                <w:color w:val="000000" w:themeColor="text1"/>
                <w:kern w:val="0"/>
                <w:position w:val="-4"/>
                <w:szCs w:val="21"/>
              </w:rPr>
              <w:object w:dxaOrig="160" w:dyaOrig="300">
                <v:shape id="_x0000_i1732" type="#_x0000_t75" style="width:8pt;height:14.5pt" o:ole="" fillcolor="window">
                  <v:imagedata r:id="rId1370" o:title=""/>
                </v:shape>
                <o:OLEObject Type="Embed" ProgID="Equation.3" ShapeID="_x0000_i1732" DrawAspect="Content" ObjectID="_1681285823" r:id="rId1371"/>
              </w:object>
            </w:r>
            <w:r w:rsidRPr="00321560">
              <w:rPr>
                <w:rFonts w:asciiTheme="minorEastAsia" w:hAnsiTheme="minorEastAsia"/>
                <w:snapToGrid w:val="0"/>
                <w:color w:val="000000" w:themeColor="text1"/>
                <w:kern w:val="0"/>
                <w:szCs w:val="21"/>
              </w:rPr>
              <w:t>）</w:t>
            </w:r>
            <w:r w:rsidRPr="00321560">
              <w:rPr>
                <w:snapToGrid w:val="0"/>
                <w:color w:val="000000" w:themeColor="text1"/>
                <w:kern w:val="0"/>
                <w:szCs w:val="21"/>
              </w:rPr>
              <w:t>；</w:t>
            </w:r>
          </w:p>
        </w:tc>
      </w:tr>
      <w:tr w:rsidR="00321560" w:rsidRPr="00321560" w:rsidTr="00CE16E4">
        <w:tc>
          <w:tcPr>
            <w:tcW w:w="1560" w:type="dxa"/>
          </w:tcPr>
          <w:p w:rsidR="002719DC" w:rsidRPr="00321560" w:rsidRDefault="002719DC" w:rsidP="00E94001">
            <w:pPr>
              <w:spacing w:before="93" w:after="93" w:line="360" w:lineRule="exact"/>
              <w:ind w:right="210" w:firstLine="420"/>
              <w:jc w:val="right"/>
              <w:rPr>
                <w:i/>
                <w:snapToGrid w:val="0"/>
                <w:color w:val="000000" w:themeColor="text1"/>
                <w:kern w:val="0"/>
                <w:szCs w:val="21"/>
              </w:rPr>
            </w:pPr>
            <w:r w:rsidRPr="00321560">
              <w:rPr>
                <w:i/>
                <w:snapToGrid w:val="0"/>
                <w:color w:val="000000" w:themeColor="text1"/>
                <w:kern w:val="0"/>
                <w:szCs w:val="21"/>
              </w:rPr>
              <w:t>E</w:t>
            </w:r>
          </w:p>
        </w:tc>
        <w:tc>
          <w:tcPr>
            <w:tcW w:w="6962" w:type="dxa"/>
          </w:tcPr>
          <w:p w:rsidR="002719DC" w:rsidRPr="00321560" w:rsidRDefault="002719DC" w:rsidP="00CE16E4">
            <w:pPr>
              <w:spacing w:before="93" w:after="93" w:line="360" w:lineRule="exact"/>
              <w:rPr>
                <w:snapToGrid w:val="0"/>
                <w:color w:val="000000" w:themeColor="text1"/>
                <w:kern w:val="0"/>
                <w:szCs w:val="21"/>
              </w:rPr>
            </w:pPr>
            <w:r w:rsidRPr="00321560">
              <w:rPr>
                <w:snapToGrid w:val="0"/>
                <w:color w:val="000000" w:themeColor="text1"/>
                <w:kern w:val="0"/>
                <w:szCs w:val="21"/>
              </w:rPr>
              <w:t>——玻璃弹性模量</w:t>
            </w:r>
            <w:r w:rsidRPr="00321560">
              <w:rPr>
                <w:rFonts w:asciiTheme="minorEastAsia" w:hAnsiTheme="minorEastAsia"/>
                <w:snapToGrid w:val="0"/>
                <w:color w:val="000000" w:themeColor="text1"/>
                <w:kern w:val="0"/>
                <w:szCs w:val="21"/>
              </w:rPr>
              <w:t>（</w:t>
            </w:r>
            <w:r w:rsidRPr="00321560">
              <w:rPr>
                <w:rFonts w:asciiTheme="minorEastAsia" w:hAnsiTheme="minorEastAsia"/>
                <w:snapToGrid w:val="0"/>
                <w:color w:val="000000" w:themeColor="text1"/>
                <w:kern w:val="0"/>
                <w:szCs w:val="21"/>
              </w:rPr>
              <w:t>N/mm</w:t>
            </w:r>
            <w:r w:rsidRPr="00321560">
              <w:rPr>
                <w:rFonts w:asciiTheme="minorEastAsia" w:hAnsiTheme="minorEastAsia"/>
                <w:snapToGrid w:val="0"/>
                <w:color w:val="000000" w:themeColor="text1"/>
                <w:kern w:val="0"/>
                <w:position w:val="-4"/>
                <w:szCs w:val="21"/>
              </w:rPr>
              <w:object w:dxaOrig="160" w:dyaOrig="300">
                <v:shape id="_x0000_i1733" type="#_x0000_t75" style="width:8pt;height:14.5pt" o:ole="" fillcolor="window">
                  <v:imagedata r:id="rId1370" o:title=""/>
                </v:shape>
                <o:OLEObject Type="Embed" ProgID="Equation.3" ShapeID="_x0000_i1733" DrawAspect="Content" ObjectID="_1681285824" r:id="rId1372"/>
              </w:object>
            </w:r>
            <w:r w:rsidRPr="00321560">
              <w:rPr>
                <w:rFonts w:asciiTheme="minorEastAsia" w:hAnsiTheme="minorEastAsia"/>
                <w:snapToGrid w:val="0"/>
                <w:color w:val="000000" w:themeColor="text1"/>
                <w:kern w:val="0"/>
                <w:szCs w:val="21"/>
              </w:rPr>
              <w:t>）</w:t>
            </w:r>
            <w:r w:rsidRPr="00321560">
              <w:rPr>
                <w:snapToGrid w:val="0"/>
                <w:color w:val="000000" w:themeColor="text1"/>
                <w:kern w:val="0"/>
                <w:szCs w:val="21"/>
              </w:rPr>
              <w:t>。</w:t>
            </w:r>
          </w:p>
        </w:tc>
      </w:tr>
    </w:tbl>
    <w:p w:rsidR="002719DC" w:rsidRPr="00321560" w:rsidRDefault="002719DC" w:rsidP="00C5499B">
      <w:pPr>
        <w:pStyle w:val="a4"/>
        <w:rPr>
          <w:rFonts w:asciiTheme="minorEastAsia" w:hAnsiTheme="minorEastAsia"/>
          <w:color w:val="000000" w:themeColor="text1"/>
        </w:rPr>
      </w:pPr>
      <w:r w:rsidRPr="00321560">
        <w:rPr>
          <w:color w:val="000000" w:themeColor="text1"/>
        </w:rPr>
        <w:t>在风荷载标准值作用下，玻璃肋的挠度限值</w:t>
      </w:r>
      <w:r w:rsidRPr="00321560">
        <w:rPr>
          <w:i/>
          <w:color w:val="000000" w:themeColor="text1"/>
          <w:sz w:val="24"/>
        </w:rPr>
        <w:t>d</w:t>
      </w:r>
      <w:r w:rsidRPr="00321560">
        <w:rPr>
          <w:color w:val="000000" w:themeColor="text1"/>
          <w:sz w:val="24"/>
          <w:vertAlign w:val="subscript"/>
        </w:rPr>
        <w:t>f,lim</w:t>
      </w:r>
      <w:r w:rsidRPr="00321560">
        <w:rPr>
          <w:color w:val="000000" w:themeColor="text1"/>
        </w:rPr>
        <w:t>取其计算跨度</w:t>
      </w:r>
      <w:r w:rsidRPr="00321560">
        <w:rPr>
          <w:rFonts w:asciiTheme="minorEastAsia" w:hAnsiTheme="minorEastAsia"/>
          <w:color w:val="000000" w:themeColor="text1"/>
        </w:rPr>
        <w:t>的</w:t>
      </w:r>
      <w:r w:rsidRPr="00321560">
        <w:rPr>
          <w:rFonts w:asciiTheme="minorEastAsia" w:hAnsiTheme="minorEastAsia"/>
          <w:color w:val="000000" w:themeColor="text1"/>
        </w:rPr>
        <w:t>1/300</w:t>
      </w:r>
      <w:r w:rsidRPr="00321560">
        <w:rPr>
          <w:rFonts w:asciiTheme="minorEastAsia" w:hAnsiTheme="minorEastAsia"/>
          <w:color w:val="000000" w:themeColor="text1"/>
        </w:rPr>
        <w:t>。</w:t>
      </w:r>
    </w:p>
    <w:p w:rsidR="002719DC" w:rsidRPr="00321560" w:rsidRDefault="002719DC" w:rsidP="00C5499B">
      <w:pPr>
        <w:pStyle w:val="a4"/>
        <w:rPr>
          <w:snapToGrid w:val="0"/>
          <w:color w:val="000000" w:themeColor="text1"/>
        </w:rPr>
      </w:pPr>
      <w:r w:rsidRPr="00321560">
        <w:rPr>
          <w:snapToGrid w:val="0"/>
          <w:color w:val="000000" w:themeColor="text1"/>
        </w:rPr>
        <w:t>玻璃肋面内承载力和变形验算时，夹层玻璃肋的等效截面厚度可取两片玻璃厚度之和。</w:t>
      </w:r>
    </w:p>
    <w:p w:rsidR="002719DC" w:rsidRPr="00321560" w:rsidRDefault="002719DC" w:rsidP="00C5499B">
      <w:pPr>
        <w:pStyle w:val="a4"/>
        <w:rPr>
          <w:color w:val="000000" w:themeColor="text1"/>
        </w:rPr>
      </w:pPr>
      <w:r w:rsidRPr="00321560">
        <w:rPr>
          <w:color w:val="000000" w:themeColor="text1"/>
        </w:rPr>
        <w:t>高度</w:t>
      </w:r>
      <w:r w:rsidRPr="00321560">
        <w:rPr>
          <w:rFonts w:asciiTheme="minorEastAsia" w:hAnsiTheme="minorEastAsia"/>
          <w:color w:val="000000" w:themeColor="text1"/>
        </w:rPr>
        <w:t>大于</w:t>
      </w:r>
      <w:smartTag w:uri="urn:schemas-microsoft-com:office:smarttags" w:element="chmetcnv">
        <w:smartTagPr>
          <w:attr w:name="UnitName" w:val="m"/>
          <w:attr w:name="SourceValue" w:val="8"/>
          <w:attr w:name="HasSpace" w:val="False"/>
          <w:attr w:name="Negative" w:val="False"/>
          <w:attr w:name="NumberType" w:val="1"/>
          <w:attr w:name="TCSC" w:val="0"/>
        </w:smartTagPr>
        <w:r w:rsidRPr="00321560">
          <w:rPr>
            <w:rFonts w:asciiTheme="minorEastAsia" w:hAnsiTheme="minorEastAsia"/>
            <w:color w:val="000000" w:themeColor="text1"/>
          </w:rPr>
          <w:t>8m</w:t>
        </w:r>
      </w:smartTag>
      <w:r w:rsidRPr="00321560">
        <w:rPr>
          <w:rFonts w:asciiTheme="minorEastAsia" w:hAnsiTheme="minorEastAsia"/>
          <w:color w:val="000000" w:themeColor="text1"/>
        </w:rPr>
        <w:t>的玻璃肋宜考虑平面外的稳定验算；高度大于</w:t>
      </w:r>
      <w:smartTag w:uri="urn:schemas-microsoft-com:office:smarttags" w:element="chmetcnv">
        <w:smartTagPr>
          <w:attr w:name="UnitName" w:val="m"/>
          <w:attr w:name="SourceValue" w:val="12"/>
          <w:attr w:name="HasSpace" w:val="False"/>
          <w:attr w:name="Negative" w:val="False"/>
          <w:attr w:name="NumberType" w:val="1"/>
          <w:attr w:name="TCSC" w:val="0"/>
        </w:smartTagPr>
        <w:r w:rsidRPr="00321560">
          <w:rPr>
            <w:rFonts w:asciiTheme="minorEastAsia" w:hAnsiTheme="minorEastAsia"/>
            <w:color w:val="000000" w:themeColor="text1"/>
          </w:rPr>
          <w:t>12m</w:t>
        </w:r>
      </w:smartTag>
      <w:r w:rsidRPr="00321560">
        <w:rPr>
          <w:rFonts w:asciiTheme="minorEastAsia" w:hAnsiTheme="minorEastAsia"/>
          <w:color w:val="000000" w:themeColor="text1"/>
        </w:rPr>
        <w:t>的玻</w:t>
      </w:r>
      <w:r w:rsidRPr="00321560">
        <w:rPr>
          <w:color w:val="000000" w:themeColor="text1"/>
        </w:rPr>
        <w:t>璃肋，应进行平面外稳定验算，必要时应采取设置水平玻璃肋或水平金属拉杆等防止侧向失稳的构造措施。</w:t>
      </w:r>
    </w:p>
    <w:p w:rsidR="002719DC" w:rsidRPr="00464D35" w:rsidRDefault="002719DC" w:rsidP="007153F0">
      <w:pPr>
        <w:pStyle w:val="a3"/>
        <w:spacing w:before="156" w:after="156"/>
        <w:rPr>
          <w:b/>
          <w:color w:val="000000" w:themeColor="text1"/>
        </w:rPr>
      </w:pPr>
      <w:bookmarkStart w:id="343" w:name="_Toc328406709"/>
      <w:bookmarkStart w:id="344" w:name="_Toc62232343"/>
      <w:r w:rsidRPr="00464D35">
        <w:rPr>
          <w:b/>
          <w:color w:val="000000" w:themeColor="text1"/>
        </w:rPr>
        <w:t>胶缝</w:t>
      </w:r>
      <w:bookmarkEnd w:id="343"/>
      <w:bookmarkEnd w:id="344"/>
    </w:p>
    <w:p w:rsidR="002719DC" w:rsidRPr="00321560" w:rsidRDefault="002719DC" w:rsidP="00C5499B">
      <w:pPr>
        <w:pStyle w:val="a4"/>
        <w:rPr>
          <w:snapToGrid w:val="0"/>
          <w:color w:val="000000" w:themeColor="text1"/>
        </w:rPr>
      </w:pPr>
      <w:r w:rsidRPr="00321560">
        <w:rPr>
          <w:snapToGrid w:val="0"/>
          <w:color w:val="000000" w:themeColor="text1"/>
        </w:rPr>
        <w:t>全玻幕墙</w:t>
      </w:r>
      <w:r w:rsidRPr="00321560">
        <w:rPr>
          <w:rFonts w:hint="eastAsia"/>
          <w:snapToGrid w:val="0"/>
          <w:color w:val="000000" w:themeColor="text1"/>
        </w:rPr>
        <w:t>的</w:t>
      </w:r>
      <w:r w:rsidRPr="00321560">
        <w:rPr>
          <w:snapToGrid w:val="0"/>
          <w:color w:val="000000" w:themeColor="text1"/>
        </w:rPr>
        <w:t>胶缝必须采用硅酮结构密封胶。</w:t>
      </w:r>
    </w:p>
    <w:p w:rsidR="002719DC" w:rsidRPr="00321560" w:rsidRDefault="00464D35" w:rsidP="00C5499B">
      <w:pPr>
        <w:pStyle w:val="a4"/>
        <w:rPr>
          <w:snapToGrid w:val="0"/>
          <w:color w:val="000000" w:themeColor="text1"/>
        </w:rPr>
      </w:pPr>
      <w:r w:rsidRPr="00321560">
        <w:rPr>
          <w:noProof/>
          <w:snapToGrid w:val="0"/>
          <w:color w:val="000000" w:themeColor="text1"/>
        </w:rPr>
        <w:drawing>
          <wp:anchor distT="0" distB="0" distL="114300" distR="114300" simplePos="0" relativeHeight="251664384" behindDoc="0" locked="0" layoutInCell="1" allowOverlap="1">
            <wp:simplePos x="0" y="0"/>
            <wp:positionH relativeFrom="column">
              <wp:posOffset>1537335</wp:posOffset>
            </wp:positionH>
            <wp:positionV relativeFrom="paragraph">
              <wp:posOffset>282575</wp:posOffset>
            </wp:positionV>
            <wp:extent cx="2827889" cy="1229601"/>
            <wp:effectExtent l="0" t="0" r="0" b="8890"/>
            <wp:wrapNone/>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73" cstate="print">
                      <a:extLst>
                        <a:ext uri="{28A0092B-C50C-407E-A947-70E740481C1C}">
                          <a14:useLocalDpi xmlns:a14="http://schemas.microsoft.com/office/drawing/2010/main" val="0"/>
                        </a:ext>
                      </a:extLst>
                    </a:blip>
                    <a:srcRect/>
                    <a:stretch>
                      <a:fillRect/>
                    </a:stretch>
                  </pic:blipFill>
                  <pic:spPr bwMode="auto">
                    <a:xfrm>
                      <a:off x="0" y="0"/>
                      <a:ext cx="2848415" cy="1238526"/>
                    </a:xfrm>
                    <a:prstGeom prst="rect">
                      <a:avLst/>
                    </a:prstGeom>
                    <a:noFill/>
                  </pic:spPr>
                </pic:pic>
              </a:graphicData>
            </a:graphic>
          </wp:anchor>
        </w:drawing>
      </w:r>
      <w:r w:rsidR="002719DC" w:rsidRPr="00321560">
        <w:rPr>
          <w:snapToGrid w:val="0"/>
          <w:color w:val="000000" w:themeColor="text1"/>
        </w:rPr>
        <w:t>全玻</w:t>
      </w:r>
      <w:r w:rsidR="002719DC" w:rsidRPr="00321560">
        <w:rPr>
          <w:rFonts w:hint="eastAsia"/>
          <w:snapToGrid w:val="0"/>
          <w:color w:val="000000" w:themeColor="text1"/>
        </w:rPr>
        <w:t>璃</w:t>
      </w:r>
      <w:r w:rsidR="002719DC" w:rsidRPr="00321560">
        <w:rPr>
          <w:snapToGrid w:val="0"/>
          <w:color w:val="000000" w:themeColor="text1"/>
        </w:rPr>
        <w:t>幕墙胶缝承载力应符合下列要求：</w:t>
      </w:r>
    </w:p>
    <w:p w:rsidR="002719DC" w:rsidRPr="00321560" w:rsidRDefault="002719DC" w:rsidP="002719DC">
      <w:pPr>
        <w:tabs>
          <w:tab w:val="left" w:pos="567"/>
        </w:tabs>
        <w:spacing w:before="93" w:after="93" w:line="360" w:lineRule="exact"/>
        <w:ind w:firstLine="420"/>
        <w:rPr>
          <w:snapToGrid w:val="0"/>
          <w:color w:val="000000" w:themeColor="text1"/>
          <w:kern w:val="0"/>
          <w:szCs w:val="21"/>
        </w:rPr>
      </w:pPr>
    </w:p>
    <w:p w:rsidR="002719DC" w:rsidRPr="00321560" w:rsidRDefault="002719DC" w:rsidP="002719DC">
      <w:pPr>
        <w:tabs>
          <w:tab w:val="left" w:pos="567"/>
        </w:tabs>
        <w:spacing w:before="93" w:after="93" w:line="360" w:lineRule="exact"/>
        <w:ind w:firstLine="420"/>
        <w:rPr>
          <w:snapToGrid w:val="0"/>
          <w:color w:val="000000" w:themeColor="text1"/>
          <w:kern w:val="0"/>
          <w:szCs w:val="21"/>
        </w:rPr>
      </w:pPr>
    </w:p>
    <w:p w:rsidR="002719DC" w:rsidRPr="00321560" w:rsidRDefault="002719DC" w:rsidP="002719DC">
      <w:pPr>
        <w:tabs>
          <w:tab w:val="left" w:pos="567"/>
        </w:tabs>
        <w:spacing w:before="93" w:after="93" w:line="360" w:lineRule="exact"/>
        <w:ind w:firstLine="420"/>
        <w:rPr>
          <w:snapToGrid w:val="0"/>
          <w:color w:val="000000" w:themeColor="text1"/>
          <w:kern w:val="0"/>
          <w:szCs w:val="21"/>
        </w:rPr>
      </w:pPr>
    </w:p>
    <w:p w:rsidR="002719DC" w:rsidRPr="00321560" w:rsidRDefault="002719DC" w:rsidP="00464D35">
      <w:pPr>
        <w:tabs>
          <w:tab w:val="left" w:pos="567"/>
        </w:tabs>
        <w:spacing w:before="93" w:after="93" w:line="360" w:lineRule="exact"/>
        <w:rPr>
          <w:snapToGrid w:val="0"/>
          <w:color w:val="000000" w:themeColor="text1"/>
          <w:kern w:val="0"/>
          <w:szCs w:val="21"/>
        </w:rPr>
      </w:pPr>
    </w:p>
    <w:p w:rsidR="002719DC" w:rsidRPr="00321560" w:rsidRDefault="002719DC" w:rsidP="002D7DD2">
      <w:pPr>
        <w:tabs>
          <w:tab w:val="left" w:pos="567"/>
        </w:tabs>
        <w:spacing w:before="93" w:after="93" w:line="360" w:lineRule="exact"/>
        <w:ind w:firstLine="420"/>
        <w:jc w:val="center"/>
        <w:rPr>
          <w:rFonts w:ascii="仿宋" w:eastAsia="仿宋" w:hAnsi="仿宋"/>
          <w:snapToGrid w:val="0"/>
          <w:color w:val="000000" w:themeColor="text1"/>
          <w:kern w:val="0"/>
          <w:szCs w:val="21"/>
        </w:rPr>
      </w:pPr>
      <w:r w:rsidRPr="00321560">
        <w:rPr>
          <w:rFonts w:ascii="仿宋" w:eastAsia="仿宋" w:hAnsi="仿宋"/>
          <w:snapToGrid w:val="0"/>
          <w:color w:val="000000" w:themeColor="text1"/>
          <w:kern w:val="0"/>
          <w:szCs w:val="21"/>
        </w:rPr>
        <w:t>a玻璃肋与玻璃面板平齐</w:t>
      </w:r>
      <w:r w:rsidRPr="00321560">
        <w:rPr>
          <w:rFonts w:ascii="仿宋" w:eastAsia="仿宋" w:hAnsi="仿宋" w:hint="eastAsia"/>
          <w:snapToGrid w:val="0"/>
          <w:color w:val="000000" w:themeColor="text1"/>
          <w:kern w:val="0"/>
          <w:szCs w:val="21"/>
        </w:rPr>
        <w:t>（</w:t>
      </w:r>
      <w:r w:rsidRPr="00321560">
        <w:rPr>
          <w:rFonts w:ascii="仿宋" w:eastAsia="仿宋" w:hAnsi="仿宋"/>
          <w:snapToGrid w:val="0"/>
          <w:color w:val="000000" w:themeColor="text1"/>
          <w:kern w:val="0"/>
          <w:szCs w:val="21"/>
        </w:rPr>
        <w:t>或突出</w:t>
      </w:r>
      <w:r w:rsidRPr="00321560">
        <w:rPr>
          <w:rFonts w:ascii="仿宋" w:eastAsia="仿宋" w:hAnsi="仿宋" w:hint="eastAsia"/>
          <w:snapToGrid w:val="0"/>
          <w:color w:val="000000" w:themeColor="text1"/>
          <w:kern w:val="0"/>
          <w:szCs w:val="21"/>
        </w:rPr>
        <w:t>）</w:t>
      </w:r>
      <w:r w:rsidRPr="00321560">
        <w:rPr>
          <w:rFonts w:ascii="仿宋" w:eastAsia="仿宋" w:hAnsi="仿宋"/>
          <w:snapToGrid w:val="0"/>
          <w:color w:val="000000" w:themeColor="text1"/>
          <w:kern w:val="0"/>
          <w:szCs w:val="21"/>
        </w:rPr>
        <w:t xml:space="preserve">  b玻璃肋后置或骑缝</w:t>
      </w:r>
    </w:p>
    <w:p w:rsidR="002719DC" w:rsidRPr="00321560" w:rsidRDefault="002719DC" w:rsidP="00663EAE">
      <w:pPr>
        <w:pStyle w:val="ae"/>
        <w:spacing w:before="93" w:after="93"/>
        <w:rPr>
          <w:snapToGrid w:val="0"/>
          <w:color w:val="000000" w:themeColor="text1"/>
        </w:rPr>
      </w:pPr>
      <w:r w:rsidRPr="00321560">
        <w:rPr>
          <w:snapToGrid w:val="0"/>
          <w:color w:val="000000" w:themeColor="text1"/>
        </w:rPr>
        <w:t>玻璃肋</w:t>
      </w:r>
      <w:r w:rsidRPr="00321560">
        <w:rPr>
          <w:rFonts w:hint="eastAsia"/>
          <w:snapToGrid w:val="0"/>
          <w:color w:val="000000" w:themeColor="text1"/>
        </w:rPr>
        <w:t>平面</w:t>
      </w:r>
      <w:r w:rsidRPr="00321560">
        <w:rPr>
          <w:snapToGrid w:val="0"/>
          <w:color w:val="000000" w:themeColor="text1"/>
        </w:rPr>
        <w:t>示意</w:t>
      </w:r>
      <w:r w:rsidRPr="00321560">
        <w:rPr>
          <w:rFonts w:hint="eastAsia"/>
          <w:snapToGrid w:val="0"/>
          <w:color w:val="000000" w:themeColor="text1"/>
        </w:rPr>
        <w:t>图</w:t>
      </w:r>
    </w:p>
    <w:p w:rsidR="002719DC" w:rsidRPr="00321560" w:rsidRDefault="002719DC" w:rsidP="002D7DD2">
      <w:pPr>
        <w:tabs>
          <w:tab w:val="left" w:pos="567"/>
        </w:tabs>
        <w:spacing w:before="93" w:after="93" w:line="360" w:lineRule="exact"/>
        <w:ind w:firstLine="360"/>
        <w:jc w:val="center"/>
        <w:rPr>
          <w:rFonts w:ascii="仿宋" w:eastAsia="仿宋" w:hAnsi="仿宋"/>
          <w:snapToGrid w:val="0"/>
          <w:color w:val="000000" w:themeColor="text1"/>
          <w:kern w:val="0"/>
          <w:sz w:val="18"/>
          <w:szCs w:val="18"/>
        </w:rPr>
      </w:pPr>
      <w:r w:rsidRPr="00321560">
        <w:rPr>
          <w:rFonts w:ascii="仿宋" w:eastAsia="仿宋" w:hAnsi="仿宋" w:hint="eastAsia"/>
          <w:snapToGrid w:val="0"/>
          <w:color w:val="000000" w:themeColor="text1"/>
          <w:kern w:val="0"/>
          <w:sz w:val="18"/>
          <w:szCs w:val="18"/>
        </w:rPr>
        <w:t>1-</w:t>
      </w:r>
      <w:r w:rsidRPr="00321560">
        <w:rPr>
          <w:rFonts w:ascii="仿宋" w:eastAsia="仿宋" w:hAnsi="仿宋"/>
          <w:snapToGrid w:val="0"/>
          <w:color w:val="000000" w:themeColor="text1"/>
          <w:kern w:val="0"/>
          <w:sz w:val="18"/>
          <w:szCs w:val="18"/>
        </w:rPr>
        <w:t>玻璃肋； 2</w:t>
      </w:r>
      <w:r w:rsidRPr="00321560">
        <w:rPr>
          <w:rFonts w:ascii="仿宋" w:eastAsia="仿宋" w:hAnsi="仿宋" w:hint="eastAsia"/>
          <w:snapToGrid w:val="0"/>
          <w:color w:val="000000" w:themeColor="text1"/>
          <w:kern w:val="0"/>
          <w:sz w:val="18"/>
          <w:szCs w:val="18"/>
        </w:rPr>
        <w:t>-</w:t>
      </w:r>
      <w:r w:rsidRPr="00321560">
        <w:rPr>
          <w:rFonts w:ascii="仿宋" w:eastAsia="仿宋" w:hAnsi="仿宋"/>
          <w:snapToGrid w:val="0"/>
          <w:color w:val="000000" w:themeColor="text1"/>
          <w:kern w:val="0"/>
          <w:sz w:val="18"/>
          <w:szCs w:val="18"/>
        </w:rPr>
        <w:t>玻璃面板； 3</w:t>
      </w:r>
      <w:r w:rsidRPr="00321560">
        <w:rPr>
          <w:rFonts w:ascii="仿宋" w:eastAsia="仿宋" w:hAnsi="仿宋" w:hint="eastAsia"/>
          <w:snapToGrid w:val="0"/>
          <w:color w:val="000000" w:themeColor="text1"/>
          <w:kern w:val="0"/>
          <w:sz w:val="18"/>
          <w:szCs w:val="18"/>
        </w:rPr>
        <w:t>-</w:t>
      </w:r>
      <w:r w:rsidRPr="00321560">
        <w:rPr>
          <w:rFonts w:ascii="仿宋" w:eastAsia="仿宋" w:hAnsi="仿宋"/>
          <w:snapToGrid w:val="0"/>
          <w:color w:val="000000" w:themeColor="text1"/>
          <w:kern w:val="0"/>
          <w:sz w:val="18"/>
          <w:szCs w:val="18"/>
        </w:rPr>
        <w:t>结构胶</w:t>
      </w:r>
    </w:p>
    <w:p w:rsidR="002719DC" w:rsidRPr="00321560" w:rsidRDefault="002719DC" w:rsidP="0027558F">
      <w:pPr>
        <w:pStyle w:val="afc"/>
        <w:numPr>
          <w:ilvl w:val="0"/>
          <w:numId w:val="95"/>
        </w:numPr>
        <w:rPr>
          <w:snapToGrid w:val="0"/>
          <w:color w:val="000000" w:themeColor="text1"/>
        </w:rPr>
      </w:pPr>
      <w:r w:rsidRPr="00321560">
        <w:rPr>
          <w:snapToGrid w:val="0"/>
          <w:color w:val="000000" w:themeColor="text1"/>
        </w:rPr>
        <w:t>与玻璃面板平齐或突出的玻璃肋：</w:t>
      </w:r>
    </w:p>
    <w:p w:rsidR="002719DC" w:rsidRPr="00321560" w:rsidRDefault="001C5AAD" w:rsidP="007A5036">
      <w:pPr>
        <w:pStyle w:val="afffffffffe"/>
        <w:rPr>
          <w:color w:val="000000" w:themeColor="text1"/>
        </w:rPr>
      </w:pPr>
      <w:r w:rsidRPr="00321560">
        <w:rPr>
          <w:color w:val="000000" w:themeColor="text1"/>
          <w:position w:val="-30"/>
        </w:rPr>
        <w:object w:dxaOrig="780" w:dyaOrig="680">
          <v:shape id="_x0000_i1734" type="#_x0000_t75" style="width:40.5pt;height:33pt" o:ole="">
            <v:imagedata r:id="rId1374" o:title=""/>
          </v:shape>
          <o:OLEObject Type="Embed" ProgID="Equation.DSMT4" ShapeID="_x0000_i1734" DrawAspect="Content" ObjectID="_1681285825" r:id="rId1375"/>
        </w:object>
      </w:r>
      <w:r w:rsidR="00F361F2"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p w:rsidR="002719DC" w:rsidRPr="00321560" w:rsidRDefault="002719DC" w:rsidP="002D7DD2">
      <w:pPr>
        <w:pStyle w:val="afc"/>
        <w:rPr>
          <w:snapToGrid w:val="0"/>
          <w:color w:val="000000" w:themeColor="text1"/>
        </w:rPr>
      </w:pPr>
      <w:r w:rsidRPr="00321560">
        <w:rPr>
          <w:snapToGrid w:val="0"/>
          <w:color w:val="000000" w:themeColor="text1"/>
        </w:rPr>
        <w:t>后置或骑缝的玻璃肋：</w:t>
      </w:r>
    </w:p>
    <w:p w:rsidR="002719DC" w:rsidRPr="00321560" w:rsidRDefault="001C5AAD" w:rsidP="007A5036">
      <w:pPr>
        <w:pStyle w:val="afffffffffe"/>
        <w:rPr>
          <w:color w:val="000000" w:themeColor="text1"/>
        </w:rPr>
      </w:pPr>
      <w:r w:rsidRPr="00321560">
        <w:rPr>
          <w:color w:val="000000" w:themeColor="text1"/>
          <w:position w:val="-30"/>
        </w:rPr>
        <w:object w:dxaOrig="720" w:dyaOrig="680">
          <v:shape id="_x0000_i1735" type="#_x0000_t75" style="width:33pt;height:33pt" o:ole="">
            <v:imagedata r:id="rId1376" o:title=""/>
          </v:shape>
          <o:OLEObject Type="Embed" ProgID="Equation.DSMT4" ShapeID="_x0000_i1735" DrawAspect="Content" ObjectID="_1681285826" r:id="rId1377"/>
        </w:object>
      </w:r>
      <w:r w:rsidR="00F361F2"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jc w:val="center"/>
        <w:tblLook w:val="04A0" w:firstRow="1" w:lastRow="0" w:firstColumn="1" w:lastColumn="0" w:noHBand="0" w:noVBand="1"/>
      </w:tblPr>
      <w:tblGrid>
        <w:gridCol w:w="1242"/>
        <w:gridCol w:w="7479"/>
      </w:tblGrid>
      <w:tr w:rsidR="00321560" w:rsidRPr="00321560" w:rsidTr="002D7DD2">
        <w:trPr>
          <w:jc w:val="center"/>
        </w:trPr>
        <w:tc>
          <w:tcPr>
            <w:tcW w:w="1242" w:type="dxa"/>
            <w:vAlign w:val="center"/>
          </w:tcPr>
          <w:p w:rsidR="002719DC" w:rsidRPr="00321560" w:rsidRDefault="002719DC" w:rsidP="002D7DD2">
            <w:pPr>
              <w:rPr>
                <w:snapToGrid w:val="0"/>
                <w:color w:val="000000" w:themeColor="text1"/>
              </w:rPr>
            </w:pPr>
            <w:r w:rsidRPr="00321560">
              <w:rPr>
                <w:snapToGrid w:val="0"/>
                <w:color w:val="000000" w:themeColor="text1"/>
              </w:rPr>
              <w:lastRenderedPageBreak/>
              <w:t>式中</w:t>
            </w:r>
            <w:r w:rsidRPr="00321560">
              <w:rPr>
                <w:rFonts w:hint="eastAsia"/>
                <w:snapToGrid w:val="0"/>
                <w:color w:val="000000" w:themeColor="text1"/>
              </w:rPr>
              <w:t>：</w:t>
            </w:r>
            <w:r w:rsidRPr="00321560">
              <w:rPr>
                <w:snapToGrid w:val="0"/>
                <w:color w:val="000000" w:themeColor="text1"/>
              </w:rPr>
              <w:object w:dxaOrig="180" w:dyaOrig="240">
                <v:shape id="_x0000_i1736" type="#_x0000_t75" style="width:9pt;height:12pt" o:ole="">
                  <v:imagedata r:id="rId1378" o:title=""/>
                </v:shape>
                <o:OLEObject Type="Embed" ProgID="Equation.DSMT4" ShapeID="_x0000_i1736" DrawAspect="Content" ObjectID="_1681285827" r:id="rId1379"/>
              </w:object>
            </w:r>
          </w:p>
        </w:tc>
        <w:tc>
          <w:tcPr>
            <w:tcW w:w="7479" w:type="dxa"/>
            <w:vAlign w:val="center"/>
          </w:tcPr>
          <w:p w:rsidR="002719DC" w:rsidRPr="00321560" w:rsidRDefault="002719DC" w:rsidP="002D7DD2">
            <w:pPr>
              <w:rPr>
                <w:snapToGrid w:val="0"/>
                <w:color w:val="000000" w:themeColor="text1"/>
              </w:rPr>
            </w:pPr>
            <w:r w:rsidRPr="00321560">
              <w:rPr>
                <w:snapToGrid w:val="0"/>
                <w:color w:val="000000" w:themeColor="text1"/>
              </w:rPr>
              <w:t>—— 垂直于玻璃面板的分布荷载设计值</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N/mm</w:t>
            </w:r>
            <w:r w:rsidRPr="00321560">
              <w:rPr>
                <w:rFonts w:asciiTheme="minorEastAsia" w:hAnsiTheme="minorEastAsia"/>
                <w:snapToGrid w:val="0"/>
                <w:color w:val="000000" w:themeColor="text1"/>
              </w:rPr>
              <w:object w:dxaOrig="160" w:dyaOrig="300">
                <v:shape id="_x0000_i1737" type="#_x0000_t75" style="width:8pt;height:14.5pt" o:ole="" fillcolor="window">
                  <v:imagedata r:id="rId1370" o:title=""/>
                </v:shape>
                <o:OLEObject Type="Embed" ProgID="Equation.3" ShapeID="_x0000_i1737" DrawAspect="Content" ObjectID="_1681285828" r:id="rId1380"/>
              </w:object>
            </w:r>
            <w:r w:rsidRPr="00321560">
              <w:rPr>
                <w:rFonts w:asciiTheme="minorEastAsia" w:hAnsiTheme="minorEastAsia"/>
                <w:snapToGrid w:val="0"/>
                <w:color w:val="000000" w:themeColor="text1"/>
              </w:rPr>
              <w:t>）</w:t>
            </w:r>
            <w:r w:rsidRPr="00321560">
              <w:rPr>
                <w:snapToGrid w:val="0"/>
                <w:color w:val="000000" w:themeColor="text1"/>
              </w:rPr>
              <w:t>；</w:t>
            </w:r>
          </w:p>
        </w:tc>
      </w:tr>
      <w:tr w:rsidR="00321560" w:rsidRPr="00321560" w:rsidTr="002D7DD2">
        <w:trPr>
          <w:jc w:val="center"/>
        </w:trPr>
        <w:tc>
          <w:tcPr>
            <w:tcW w:w="1242" w:type="dxa"/>
            <w:vAlign w:val="center"/>
          </w:tcPr>
          <w:p w:rsidR="002719DC" w:rsidRPr="00321560" w:rsidRDefault="002D7DD2" w:rsidP="002D7DD2">
            <w:pPr>
              <w:jc w:val="center"/>
              <w:rPr>
                <w:snapToGrid w:val="0"/>
                <w:color w:val="000000" w:themeColor="text1"/>
              </w:rPr>
            </w:pPr>
            <w:r w:rsidRPr="00321560">
              <w:rPr>
                <w:snapToGrid w:val="0"/>
                <w:color w:val="000000" w:themeColor="text1"/>
                <w:position w:val="-6"/>
              </w:rPr>
              <w:object w:dxaOrig="139" w:dyaOrig="260">
                <v:shape id="_x0000_i1738" type="#_x0000_t75" style="width:3pt;height:13.5pt" o:ole="">
                  <v:imagedata r:id="rId1381" o:title=""/>
                </v:shape>
                <o:OLEObject Type="Embed" ProgID="Equation.DSMT4" ShapeID="_x0000_i1738" DrawAspect="Content" ObjectID="_1681285829" r:id="rId1382"/>
              </w:object>
            </w:r>
          </w:p>
        </w:tc>
        <w:tc>
          <w:tcPr>
            <w:tcW w:w="7479" w:type="dxa"/>
            <w:vAlign w:val="center"/>
          </w:tcPr>
          <w:p w:rsidR="002719DC" w:rsidRPr="00321560" w:rsidRDefault="002719DC" w:rsidP="002D7DD2">
            <w:pPr>
              <w:rPr>
                <w:snapToGrid w:val="0"/>
                <w:color w:val="000000" w:themeColor="text1"/>
              </w:rPr>
            </w:pPr>
            <w:r w:rsidRPr="00321560">
              <w:rPr>
                <w:snapToGrid w:val="0"/>
                <w:color w:val="000000" w:themeColor="text1"/>
              </w:rPr>
              <w:t>—— 两肋之间的玻璃面板跨度</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r w:rsidRPr="00321560">
              <w:rPr>
                <w:snapToGrid w:val="0"/>
                <w:color w:val="000000" w:themeColor="text1"/>
              </w:rPr>
              <w:t>；</w:t>
            </w:r>
          </w:p>
        </w:tc>
      </w:tr>
      <w:tr w:rsidR="00321560" w:rsidRPr="00321560" w:rsidTr="002D7DD2">
        <w:trPr>
          <w:jc w:val="center"/>
        </w:trPr>
        <w:tc>
          <w:tcPr>
            <w:tcW w:w="1242" w:type="dxa"/>
            <w:vAlign w:val="center"/>
          </w:tcPr>
          <w:p w:rsidR="002719DC" w:rsidRPr="00321560" w:rsidRDefault="002719DC" w:rsidP="002D7DD2">
            <w:pPr>
              <w:jc w:val="center"/>
              <w:rPr>
                <w:snapToGrid w:val="0"/>
                <w:color w:val="000000" w:themeColor="text1"/>
              </w:rPr>
            </w:pPr>
            <w:r w:rsidRPr="00321560">
              <w:rPr>
                <w:snapToGrid w:val="0"/>
                <w:color w:val="000000" w:themeColor="text1"/>
              </w:rPr>
              <w:object w:dxaOrig="200" w:dyaOrig="340">
                <v:shape id="_x0000_i1739" type="#_x0000_t75" style="width:8.5pt;height:14pt" o:ole="" fillcolor="window">
                  <v:imagedata r:id="rId1383" o:title=""/>
                </v:shape>
                <o:OLEObject Type="Embed" ProgID="Equation.3" ShapeID="_x0000_i1739" DrawAspect="Content" ObjectID="_1681285830" r:id="rId1384"/>
              </w:object>
            </w:r>
          </w:p>
        </w:tc>
        <w:tc>
          <w:tcPr>
            <w:tcW w:w="7479" w:type="dxa"/>
            <w:vAlign w:val="center"/>
          </w:tcPr>
          <w:p w:rsidR="002719DC" w:rsidRPr="00321560" w:rsidRDefault="002719DC" w:rsidP="002D7DD2">
            <w:pPr>
              <w:rPr>
                <w:snapToGrid w:val="0"/>
                <w:color w:val="000000" w:themeColor="text1"/>
              </w:rPr>
            </w:pPr>
            <w:r w:rsidRPr="00321560">
              <w:rPr>
                <w:snapToGrid w:val="0"/>
                <w:color w:val="000000" w:themeColor="text1"/>
              </w:rPr>
              <w:t xml:space="preserve">—— </w:t>
            </w:r>
            <w:r w:rsidRPr="00321560">
              <w:rPr>
                <w:rFonts w:hint="eastAsia"/>
                <w:snapToGrid w:val="0"/>
                <w:color w:val="000000" w:themeColor="text1"/>
              </w:rPr>
              <w:t>粘接</w:t>
            </w:r>
            <w:r w:rsidRPr="00321560">
              <w:rPr>
                <w:snapToGrid w:val="0"/>
                <w:color w:val="000000" w:themeColor="text1"/>
              </w:rPr>
              <w:t>宽度，取玻璃面板截面厚度</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r w:rsidRPr="00321560">
              <w:rPr>
                <w:snapToGrid w:val="0"/>
                <w:color w:val="000000" w:themeColor="text1"/>
              </w:rPr>
              <w:t>；</w:t>
            </w:r>
          </w:p>
        </w:tc>
      </w:tr>
      <w:tr w:rsidR="00321560" w:rsidRPr="00321560" w:rsidTr="002D7DD2">
        <w:trPr>
          <w:jc w:val="center"/>
        </w:trPr>
        <w:tc>
          <w:tcPr>
            <w:tcW w:w="1242" w:type="dxa"/>
            <w:vAlign w:val="center"/>
          </w:tcPr>
          <w:p w:rsidR="002719DC" w:rsidRPr="00321560" w:rsidRDefault="002719DC" w:rsidP="002D7DD2">
            <w:pPr>
              <w:jc w:val="center"/>
              <w:rPr>
                <w:snapToGrid w:val="0"/>
                <w:color w:val="000000" w:themeColor="text1"/>
              </w:rPr>
            </w:pPr>
            <w:r w:rsidRPr="00321560">
              <w:rPr>
                <w:snapToGrid w:val="0"/>
                <w:color w:val="000000" w:themeColor="text1"/>
              </w:rPr>
              <w:object w:dxaOrig="220" w:dyaOrig="340">
                <v:shape id="_x0000_i1740" type="#_x0000_t75" style="width:8.5pt;height:14pt" o:ole="" fillcolor="window">
                  <v:imagedata r:id="rId1385" o:title=""/>
                </v:shape>
                <o:OLEObject Type="Embed" ProgID="Equation.3" ShapeID="_x0000_i1740" DrawAspect="Content" ObjectID="_1681285831" r:id="rId1386"/>
              </w:object>
            </w:r>
          </w:p>
        </w:tc>
        <w:tc>
          <w:tcPr>
            <w:tcW w:w="7479" w:type="dxa"/>
            <w:vAlign w:val="center"/>
          </w:tcPr>
          <w:p w:rsidR="002719DC" w:rsidRPr="00321560" w:rsidRDefault="002719DC" w:rsidP="002D7DD2">
            <w:pPr>
              <w:rPr>
                <w:snapToGrid w:val="0"/>
                <w:color w:val="000000" w:themeColor="text1"/>
              </w:rPr>
            </w:pPr>
            <w:r w:rsidRPr="00321560">
              <w:rPr>
                <w:snapToGrid w:val="0"/>
                <w:color w:val="000000" w:themeColor="text1"/>
              </w:rPr>
              <w:t xml:space="preserve">—— </w:t>
            </w:r>
            <w:r w:rsidRPr="00321560">
              <w:rPr>
                <w:rFonts w:hint="eastAsia"/>
                <w:snapToGrid w:val="0"/>
                <w:color w:val="000000" w:themeColor="text1"/>
              </w:rPr>
              <w:t>粘接</w:t>
            </w:r>
            <w:r w:rsidRPr="00321560">
              <w:rPr>
                <w:snapToGrid w:val="0"/>
                <w:color w:val="000000" w:themeColor="text1"/>
              </w:rPr>
              <w:t>宽度，取玻璃肋截面厚度</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r w:rsidRPr="00321560">
              <w:rPr>
                <w:snapToGrid w:val="0"/>
                <w:color w:val="000000" w:themeColor="text1"/>
              </w:rPr>
              <w:t>；</w:t>
            </w:r>
          </w:p>
        </w:tc>
      </w:tr>
      <w:tr w:rsidR="00321560" w:rsidRPr="00321560" w:rsidTr="002D7DD2">
        <w:trPr>
          <w:jc w:val="center"/>
        </w:trPr>
        <w:tc>
          <w:tcPr>
            <w:tcW w:w="1242" w:type="dxa"/>
            <w:vAlign w:val="center"/>
          </w:tcPr>
          <w:p w:rsidR="002719DC" w:rsidRPr="00321560" w:rsidRDefault="002719DC" w:rsidP="002D7DD2">
            <w:pPr>
              <w:jc w:val="center"/>
              <w:rPr>
                <w:snapToGrid w:val="0"/>
                <w:color w:val="000000" w:themeColor="text1"/>
              </w:rPr>
            </w:pPr>
            <w:r w:rsidRPr="00321560">
              <w:rPr>
                <w:snapToGrid w:val="0"/>
                <w:color w:val="000000" w:themeColor="text1"/>
              </w:rPr>
              <w:object w:dxaOrig="260" w:dyaOrig="340">
                <v:shape id="_x0000_i1741" type="#_x0000_t75" style="width:8.5pt;height:14pt" o:ole="" fillcolor="window">
                  <v:imagedata r:id="rId1387" o:title=""/>
                </v:shape>
                <o:OLEObject Type="Embed" ProgID="Equation.3" ShapeID="_x0000_i1741" DrawAspect="Content" ObjectID="_1681285832" r:id="rId1388"/>
              </w:object>
            </w:r>
          </w:p>
        </w:tc>
        <w:tc>
          <w:tcPr>
            <w:tcW w:w="7479" w:type="dxa"/>
            <w:vAlign w:val="center"/>
          </w:tcPr>
          <w:p w:rsidR="002719DC" w:rsidRPr="00321560" w:rsidRDefault="002719DC" w:rsidP="002D7DD2">
            <w:pPr>
              <w:rPr>
                <w:snapToGrid w:val="0"/>
                <w:color w:val="000000" w:themeColor="text1"/>
              </w:rPr>
            </w:pPr>
            <w:r w:rsidRPr="00321560">
              <w:rPr>
                <w:snapToGrid w:val="0"/>
                <w:color w:val="000000" w:themeColor="text1"/>
              </w:rPr>
              <w:t>—— 硅酮结构密封胶在风荷载或地震作用下的强度设计值，取</w:t>
            </w:r>
            <w:r w:rsidRPr="00321560">
              <w:rPr>
                <w:rFonts w:asciiTheme="minorEastAsia" w:hAnsiTheme="minorEastAsia"/>
                <w:snapToGrid w:val="0"/>
                <w:color w:val="000000" w:themeColor="text1"/>
              </w:rPr>
              <w:t>0.2N/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snapToGrid w:val="0"/>
                <w:color w:val="000000" w:themeColor="text1"/>
              </w:rPr>
              <w:t>。</w:t>
            </w:r>
          </w:p>
        </w:tc>
      </w:tr>
    </w:tbl>
    <w:p w:rsidR="002719DC" w:rsidRPr="00321560" w:rsidRDefault="002719DC" w:rsidP="002D7DD2">
      <w:pPr>
        <w:pStyle w:val="afc"/>
        <w:rPr>
          <w:snapToGrid w:val="0"/>
          <w:color w:val="000000" w:themeColor="text1"/>
        </w:rPr>
      </w:pPr>
      <w:r w:rsidRPr="00321560">
        <w:rPr>
          <w:rFonts w:hint="eastAsia"/>
          <w:snapToGrid w:val="0"/>
          <w:color w:val="000000" w:themeColor="text1"/>
        </w:rPr>
        <w:t>粘接</w:t>
      </w:r>
      <w:r w:rsidRPr="00321560">
        <w:rPr>
          <w:snapToGrid w:val="0"/>
          <w:color w:val="000000" w:themeColor="text1"/>
        </w:rPr>
        <w:t>厚度不应小于6mm。</w:t>
      </w:r>
    </w:p>
    <w:p w:rsidR="002719DC" w:rsidRPr="00321560" w:rsidRDefault="002719DC" w:rsidP="00C5499B">
      <w:pPr>
        <w:pStyle w:val="a4"/>
        <w:rPr>
          <w:b/>
          <w:color w:val="000000" w:themeColor="text1"/>
        </w:rPr>
      </w:pPr>
      <w:r w:rsidRPr="00321560">
        <w:rPr>
          <w:snapToGrid w:val="0"/>
          <w:color w:val="000000" w:themeColor="text1"/>
        </w:rPr>
        <w:t>当</w:t>
      </w:r>
      <w:r w:rsidRPr="00321560">
        <w:rPr>
          <w:rFonts w:hint="eastAsia"/>
          <w:snapToGrid w:val="0"/>
          <w:color w:val="000000" w:themeColor="text1"/>
        </w:rPr>
        <w:t>粘接</w:t>
      </w:r>
      <w:r w:rsidRPr="00321560">
        <w:rPr>
          <w:snapToGrid w:val="0"/>
          <w:color w:val="000000" w:themeColor="text1"/>
        </w:rPr>
        <w:t>宽度不满足本标准第</w:t>
      </w:r>
      <w:r w:rsidRPr="00321560">
        <w:rPr>
          <w:rFonts w:hint="eastAsia"/>
          <w:snapToGrid w:val="0"/>
          <w:color w:val="000000" w:themeColor="text1"/>
        </w:rPr>
        <w:t>1</w:t>
      </w:r>
      <w:r w:rsidR="00D2445E" w:rsidRPr="00321560">
        <w:rPr>
          <w:snapToGrid w:val="0"/>
          <w:color w:val="000000" w:themeColor="text1"/>
        </w:rPr>
        <w:t>1</w:t>
      </w:r>
      <w:r w:rsidR="00A4142F" w:rsidRPr="00321560">
        <w:rPr>
          <w:snapToGrid w:val="0"/>
          <w:color w:val="000000" w:themeColor="text1"/>
        </w:rPr>
        <w:t>.4.2</w:t>
      </w:r>
      <w:r w:rsidRPr="00321560">
        <w:rPr>
          <w:snapToGrid w:val="0"/>
          <w:color w:val="000000" w:themeColor="text1"/>
        </w:rPr>
        <w:t>条第1款、</w:t>
      </w:r>
      <w:r w:rsidRPr="00321560">
        <w:rPr>
          <w:rFonts w:hint="eastAsia"/>
          <w:snapToGrid w:val="0"/>
          <w:color w:val="000000" w:themeColor="text1"/>
        </w:rPr>
        <w:t>第</w:t>
      </w:r>
      <w:r w:rsidRPr="00321560">
        <w:rPr>
          <w:snapToGrid w:val="0"/>
          <w:color w:val="000000" w:themeColor="text1"/>
        </w:rPr>
        <w:t>2款的要求时，可采取附加玻璃板条或不锈钢条等措施，加大</w:t>
      </w:r>
      <w:r w:rsidRPr="00321560">
        <w:rPr>
          <w:rFonts w:hint="eastAsia"/>
          <w:snapToGrid w:val="0"/>
          <w:color w:val="000000" w:themeColor="text1"/>
        </w:rPr>
        <w:t>粘接</w:t>
      </w:r>
      <w:r w:rsidRPr="00321560">
        <w:rPr>
          <w:snapToGrid w:val="0"/>
          <w:color w:val="000000" w:themeColor="text1"/>
        </w:rPr>
        <w:t>宽度。</w:t>
      </w:r>
    </w:p>
    <w:p w:rsidR="002719DC" w:rsidRPr="00464D35" w:rsidRDefault="002719DC" w:rsidP="007153F0">
      <w:pPr>
        <w:pStyle w:val="a3"/>
        <w:spacing w:before="156" w:after="156"/>
        <w:rPr>
          <w:b/>
          <w:color w:val="000000" w:themeColor="text1"/>
        </w:rPr>
      </w:pPr>
      <w:bookmarkStart w:id="345" w:name="_Toc62232344"/>
      <w:r w:rsidRPr="00464D35">
        <w:rPr>
          <w:rFonts w:hint="eastAsia"/>
          <w:b/>
          <w:color w:val="000000" w:themeColor="text1"/>
        </w:rPr>
        <w:t>连接设计</w:t>
      </w:r>
      <w:bookmarkEnd w:id="345"/>
    </w:p>
    <w:p w:rsidR="002719DC" w:rsidRPr="00321560" w:rsidRDefault="002719DC" w:rsidP="00C5499B">
      <w:pPr>
        <w:pStyle w:val="a4"/>
        <w:rPr>
          <w:color w:val="000000" w:themeColor="text1"/>
        </w:rPr>
      </w:pPr>
      <w:r w:rsidRPr="00321560">
        <w:rPr>
          <w:rFonts w:hint="eastAsia"/>
          <w:color w:val="000000" w:themeColor="text1"/>
        </w:rPr>
        <w:t>吊挂玻璃肋支承玻璃幕墙的玻璃肋采用玻璃孔内螺栓传递荷载时，</w:t>
      </w:r>
      <w:r w:rsidRPr="00321560">
        <w:rPr>
          <w:color w:val="000000" w:themeColor="text1"/>
        </w:rPr>
        <w:t>应计算螺栓受剪和玻璃孔壁承压，</w:t>
      </w:r>
      <w:r w:rsidRPr="00321560">
        <w:rPr>
          <w:rFonts w:hint="eastAsia"/>
          <w:color w:val="000000" w:themeColor="text1"/>
        </w:rPr>
        <w:t>同时</w:t>
      </w:r>
      <w:r w:rsidRPr="00321560">
        <w:rPr>
          <w:color w:val="000000" w:themeColor="text1"/>
        </w:rPr>
        <w:t>应验算孔内填充材料的抗</w:t>
      </w:r>
      <w:r w:rsidRPr="00321560">
        <w:rPr>
          <w:rFonts w:hint="eastAsia"/>
          <w:color w:val="000000" w:themeColor="text1"/>
        </w:rPr>
        <w:t>挤压</w:t>
      </w:r>
      <w:r w:rsidRPr="00321560">
        <w:rPr>
          <w:color w:val="000000" w:themeColor="text1"/>
        </w:rPr>
        <w:t>强度。</w:t>
      </w:r>
      <w:r w:rsidRPr="00321560">
        <w:rPr>
          <w:rFonts w:hint="eastAsia"/>
          <w:color w:val="000000" w:themeColor="text1"/>
        </w:rPr>
        <w:t>连接节点采用螺栓群组时应有明确的计算模型。</w:t>
      </w:r>
    </w:p>
    <w:p w:rsidR="002719DC" w:rsidRPr="00321560" w:rsidRDefault="002719DC" w:rsidP="00C5499B">
      <w:pPr>
        <w:pStyle w:val="a4"/>
        <w:rPr>
          <w:color w:val="000000" w:themeColor="text1"/>
        </w:rPr>
      </w:pPr>
      <w:r w:rsidRPr="00321560">
        <w:rPr>
          <w:rFonts w:hint="eastAsia"/>
          <w:color w:val="000000" w:themeColor="text1"/>
        </w:rPr>
        <w:t>玻璃孔</w:t>
      </w:r>
      <w:r w:rsidRPr="00321560">
        <w:rPr>
          <w:color w:val="000000" w:themeColor="text1"/>
        </w:rPr>
        <w:t>壁承压应按式</w:t>
      </w:r>
      <w:r w:rsidRPr="00321560">
        <w:rPr>
          <w:rFonts w:hint="eastAsia"/>
          <w:color w:val="000000" w:themeColor="text1"/>
        </w:rPr>
        <w:t>（</w:t>
      </w:r>
      <w:r w:rsidR="006B3BA3" w:rsidRPr="00321560">
        <w:rPr>
          <w:color w:val="000000" w:themeColor="text1"/>
        </w:rPr>
        <w:t>156</w:t>
      </w:r>
      <w:r w:rsidRPr="00321560">
        <w:rPr>
          <w:rFonts w:hint="eastAsia"/>
          <w:color w:val="000000" w:themeColor="text1"/>
        </w:rPr>
        <w:t>）</w:t>
      </w:r>
      <w:r w:rsidRPr="00321560">
        <w:rPr>
          <w:color w:val="000000" w:themeColor="text1"/>
        </w:rPr>
        <w:t>验算</w:t>
      </w:r>
      <w:r w:rsidRPr="00321560">
        <w:rPr>
          <w:rFonts w:hint="eastAsia"/>
          <w:color w:val="000000" w:themeColor="text1"/>
        </w:rPr>
        <w:t>。</w:t>
      </w:r>
    </w:p>
    <w:p w:rsidR="002719DC" w:rsidRPr="00321560" w:rsidRDefault="008B3AE8" w:rsidP="007A5036">
      <w:pPr>
        <w:pStyle w:val="afffffffffe"/>
        <w:rPr>
          <w:color w:val="000000" w:themeColor="text1"/>
        </w:rPr>
      </w:pPr>
      <w:r w:rsidRPr="00321560">
        <w:rPr>
          <w:color w:val="000000" w:themeColor="text1"/>
          <w:position w:val="-14"/>
        </w:rPr>
        <w:object w:dxaOrig="1380" w:dyaOrig="380">
          <v:shape id="_x0000_i1742" type="#_x0000_t75" style="width:69pt;height:19pt" o:ole="">
            <v:imagedata r:id="rId1389" o:title=""/>
          </v:shape>
          <o:OLEObject Type="Embed" ProgID="Equation.DSMT4" ShapeID="_x0000_i1742" DrawAspect="Content" ObjectID="_1681285833" r:id="rId1390"/>
        </w:object>
      </w:r>
      <w:r w:rsidR="00B62102" w:rsidRPr="00321560">
        <w:rPr>
          <w:color w:val="000000" w:themeColor="text1"/>
          <w:position w:val="-4"/>
        </w:rPr>
        <w:object w:dxaOrig="180" w:dyaOrig="279">
          <v:shape id="_x0000_i1743" type="#_x0000_t75" style="width:9pt;height:14.5pt" o:ole="">
            <v:imagedata r:id="rId1391" o:title=""/>
          </v:shape>
          <o:OLEObject Type="Embed" ProgID="Equation.DSMT4" ShapeID="_x0000_i1743" DrawAspect="Content" ObjectID="_1681285834" r:id="rId1392"/>
        </w:object>
      </w:r>
      <w:r w:rsidR="002719DC" w:rsidRPr="00321560">
        <w:rPr>
          <w:color w:val="000000" w:themeColor="text1"/>
        </w:rPr>
        <w:t xml:space="preserve"> </w:t>
      </w:r>
      <w:r w:rsidR="002D7DD2" w:rsidRPr="00321560">
        <w:rPr>
          <w:color w:val="000000" w:themeColor="text1"/>
        </w:rPr>
        <w:t xml:space="preserve">                                 </w:t>
      </w:r>
      <w:r w:rsidRPr="00321560">
        <w:rPr>
          <w:color w:val="000000" w:themeColor="text1"/>
        </w:rPr>
        <w:t>（</w:t>
      </w:r>
      <w:r w:rsidR="00D0455F" w:rsidRPr="00321560">
        <w:rPr>
          <w:color w:val="000000" w:themeColor="text1"/>
        </w:rPr>
        <w:fldChar w:fldCharType="begin"/>
      </w:r>
      <w:r w:rsidRPr="00321560">
        <w:rPr>
          <w:color w:val="000000" w:themeColor="text1"/>
        </w:rPr>
        <w:instrText xml:space="preserve"> AUTONUM  \* Arabic </w:instrText>
      </w:r>
      <w:r w:rsidR="00D0455F" w:rsidRPr="00321560">
        <w:rPr>
          <w:color w:val="000000" w:themeColor="text1"/>
        </w:rPr>
        <w:fldChar w:fldCharType="end"/>
      </w:r>
      <w:r w:rsidRPr="00321560">
        <w:rPr>
          <w:color w:val="000000" w:themeColor="text1"/>
        </w:rPr>
        <w:t>）</w:t>
      </w:r>
    </w:p>
    <w:tbl>
      <w:tblPr>
        <w:tblW w:w="0" w:type="auto"/>
        <w:jc w:val="center"/>
        <w:tblLook w:val="04A0" w:firstRow="1" w:lastRow="0" w:firstColumn="1" w:lastColumn="0" w:noHBand="0" w:noVBand="1"/>
      </w:tblPr>
      <w:tblGrid>
        <w:gridCol w:w="666"/>
        <w:gridCol w:w="481"/>
        <w:gridCol w:w="681"/>
        <w:gridCol w:w="6715"/>
      </w:tblGrid>
      <w:tr w:rsidR="00321560" w:rsidRPr="00321560" w:rsidTr="007A5036">
        <w:trPr>
          <w:jc w:val="center"/>
        </w:trPr>
        <w:tc>
          <w:tcPr>
            <w:tcW w:w="666"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式中</w:t>
            </w:r>
          </w:p>
        </w:tc>
        <w:tc>
          <w:tcPr>
            <w:tcW w:w="443" w:type="dxa"/>
            <w:shd w:val="clear" w:color="auto" w:fill="auto"/>
            <w:vAlign w:val="center"/>
          </w:tcPr>
          <w:p w:rsidR="002719DC" w:rsidRPr="00321560" w:rsidRDefault="002719DC" w:rsidP="0021082F">
            <w:pPr>
              <w:rPr>
                <w:i/>
                <w:color w:val="000000" w:themeColor="text1"/>
                <w:szCs w:val="21"/>
              </w:rPr>
            </w:pPr>
            <w:r w:rsidRPr="00321560">
              <w:rPr>
                <w:rFonts w:hint="eastAsia"/>
                <w:i/>
                <w:color w:val="000000" w:themeColor="text1"/>
                <w:szCs w:val="21"/>
              </w:rPr>
              <w:t>N</w:t>
            </w:r>
          </w:p>
        </w:tc>
        <w:tc>
          <w:tcPr>
            <w:tcW w:w="681"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w:t>
            </w:r>
          </w:p>
        </w:tc>
        <w:tc>
          <w:tcPr>
            <w:tcW w:w="6715"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吊挂节点</w:t>
            </w:r>
            <w:r w:rsidRPr="00321560">
              <w:rPr>
                <w:color w:val="000000" w:themeColor="text1"/>
                <w:szCs w:val="21"/>
              </w:rPr>
              <w:t>或连接节点各孔中受力最大孔的径向作用力（N）</w:t>
            </w:r>
            <w:r w:rsidRPr="00321560">
              <w:rPr>
                <w:rFonts w:hint="eastAsia"/>
                <w:color w:val="000000" w:themeColor="text1"/>
                <w:szCs w:val="21"/>
              </w:rPr>
              <w:t>，应考虑</w:t>
            </w:r>
            <w:r w:rsidRPr="00321560">
              <w:rPr>
                <w:color w:val="000000" w:themeColor="text1"/>
                <w:szCs w:val="21"/>
              </w:rPr>
              <w:t>拉压弯剪的共同作用；</w:t>
            </w:r>
          </w:p>
        </w:tc>
      </w:tr>
      <w:tr w:rsidR="00321560" w:rsidRPr="00321560" w:rsidTr="007A5036">
        <w:trPr>
          <w:jc w:val="center"/>
        </w:trPr>
        <w:tc>
          <w:tcPr>
            <w:tcW w:w="666" w:type="dxa"/>
            <w:shd w:val="clear" w:color="auto" w:fill="auto"/>
            <w:vAlign w:val="center"/>
          </w:tcPr>
          <w:p w:rsidR="002719DC" w:rsidRPr="00321560" w:rsidRDefault="002719DC" w:rsidP="0021082F">
            <w:pPr>
              <w:rPr>
                <w:color w:val="000000" w:themeColor="text1"/>
                <w:szCs w:val="21"/>
              </w:rPr>
            </w:pPr>
          </w:p>
        </w:tc>
        <w:tc>
          <w:tcPr>
            <w:tcW w:w="443" w:type="dxa"/>
            <w:shd w:val="clear" w:color="auto" w:fill="auto"/>
            <w:vAlign w:val="center"/>
          </w:tcPr>
          <w:p w:rsidR="002719DC" w:rsidRPr="00321560" w:rsidRDefault="002719DC" w:rsidP="0021082F">
            <w:pPr>
              <w:rPr>
                <w:color w:val="000000" w:themeColor="text1"/>
                <w:szCs w:val="21"/>
              </w:rPr>
            </w:pPr>
            <w:r w:rsidRPr="00321560">
              <w:rPr>
                <w:i/>
                <w:color w:val="000000" w:themeColor="text1"/>
                <w:szCs w:val="21"/>
              </w:rPr>
              <w:t>D</w:t>
            </w:r>
          </w:p>
        </w:tc>
        <w:tc>
          <w:tcPr>
            <w:tcW w:w="681"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w:t>
            </w:r>
          </w:p>
        </w:tc>
        <w:tc>
          <w:tcPr>
            <w:tcW w:w="6715"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孔径</w:t>
            </w:r>
            <w:r w:rsidRPr="00321560">
              <w:rPr>
                <w:color w:val="000000" w:themeColor="text1"/>
                <w:szCs w:val="21"/>
              </w:rPr>
              <w:t>（</w:t>
            </w:r>
            <w:r w:rsidRPr="00321560">
              <w:rPr>
                <w:rFonts w:hint="eastAsia"/>
                <w:color w:val="000000" w:themeColor="text1"/>
                <w:szCs w:val="21"/>
              </w:rPr>
              <w:t>mm</w:t>
            </w:r>
            <w:r w:rsidRPr="00321560">
              <w:rPr>
                <w:color w:val="000000" w:themeColor="text1"/>
                <w:szCs w:val="21"/>
              </w:rPr>
              <w:t>）</w:t>
            </w:r>
            <w:r w:rsidRPr="00321560">
              <w:rPr>
                <w:rFonts w:hint="eastAsia"/>
                <w:color w:val="000000" w:themeColor="text1"/>
                <w:szCs w:val="21"/>
              </w:rPr>
              <w:t>，</w:t>
            </w:r>
            <w:r w:rsidRPr="00321560">
              <w:rPr>
                <w:color w:val="000000" w:themeColor="text1"/>
                <w:szCs w:val="21"/>
              </w:rPr>
              <w:t>宜取螺栓直径的1.40倍</w:t>
            </w:r>
            <w:r w:rsidRPr="00321560">
              <w:rPr>
                <w:rFonts w:hint="eastAsia"/>
                <w:color w:val="000000" w:themeColor="text1"/>
                <w:szCs w:val="21"/>
              </w:rPr>
              <w:t>；</w:t>
            </w:r>
          </w:p>
        </w:tc>
      </w:tr>
      <w:tr w:rsidR="00321560" w:rsidRPr="00321560" w:rsidTr="007A5036">
        <w:trPr>
          <w:jc w:val="center"/>
        </w:trPr>
        <w:tc>
          <w:tcPr>
            <w:tcW w:w="666" w:type="dxa"/>
            <w:shd w:val="clear" w:color="auto" w:fill="auto"/>
            <w:vAlign w:val="center"/>
          </w:tcPr>
          <w:p w:rsidR="002719DC" w:rsidRPr="00321560" w:rsidRDefault="002719DC" w:rsidP="0021082F">
            <w:pPr>
              <w:rPr>
                <w:color w:val="000000" w:themeColor="text1"/>
                <w:szCs w:val="21"/>
              </w:rPr>
            </w:pPr>
          </w:p>
        </w:tc>
        <w:tc>
          <w:tcPr>
            <w:tcW w:w="443" w:type="dxa"/>
            <w:shd w:val="clear" w:color="auto" w:fill="auto"/>
            <w:vAlign w:val="center"/>
          </w:tcPr>
          <w:p w:rsidR="002719DC" w:rsidRPr="00321560" w:rsidRDefault="002719DC" w:rsidP="0021082F">
            <w:pPr>
              <w:rPr>
                <w:i/>
                <w:color w:val="000000" w:themeColor="text1"/>
                <w:szCs w:val="21"/>
              </w:rPr>
            </w:pPr>
            <w:r w:rsidRPr="00321560">
              <w:rPr>
                <w:rFonts w:hint="eastAsia"/>
                <w:i/>
                <w:color w:val="000000" w:themeColor="text1"/>
                <w:szCs w:val="21"/>
              </w:rPr>
              <w:t>t</w:t>
            </w:r>
          </w:p>
        </w:tc>
        <w:tc>
          <w:tcPr>
            <w:tcW w:w="681"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w:t>
            </w:r>
          </w:p>
        </w:tc>
        <w:tc>
          <w:tcPr>
            <w:tcW w:w="6715"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玻璃</w:t>
            </w:r>
            <w:r w:rsidRPr="00321560">
              <w:rPr>
                <w:color w:val="000000" w:themeColor="text1"/>
                <w:szCs w:val="21"/>
              </w:rPr>
              <w:t>厚度（</w:t>
            </w:r>
            <w:r w:rsidRPr="00321560">
              <w:rPr>
                <w:rFonts w:hint="eastAsia"/>
                <w:color w:val="000000" w:themeColor="text1"/>
                <w:szCs w:val="21"/>
              </w:rPr>
              <w:t>mm</w:t>
            </w:r>
            <w:r w:rsidRPr="00321560">
              <w:rPr>
                <w:color w:val="000000" w:themeColor="text1"/>
                <w:szCs w:val="21"/>
              </w:rPr>
              <w:t>）</w:t>
            </w:r>
            <w:r w:rsidRPr="00321560">
              <w:rPr>
                <w:rFonts w:hint="eastAsia"/>
                <w:color w:val="000000" w:themeColor="text1"/>
                <w:szCs w:val="21"/>
              </w:rPr>
              <w:t>，</w:t>
            </w:r>
            <w:r w:rsidRPr="00321560">
              <w:rPr>
                <w:color w:val="000000" w:themeColor="text1"/>
                <w:szCs w:val="21"/>
              </w:rPr>
              <w:t>多片玻璃粘合时取各单片</w:t>
            </w:r>
            <w:r w:rsidRPr="00321560">
              <w:rPr>
                <w:rFonts w:hint="eastAsia"/>
                <w:color w:val="000000" w:themeColor="text1"/>
                <w:szCs w:val="21"/>
              </w:rPr>
              <w:t>厚度</w:t>
            </w:r>
            <w:r w:rsidRPr="00321560">
              <w:rPr>
                <w:color w:val="000000" w:themeColor="text1"/>
                <w:szCs w:val="21"/>
              </w:rPr>
              <w:t>之和；</w:t>
            </w:r>
          </w:p>
        </w:tc>
      </w:tr>
      <w:tr w:rsidR="00321560" w:rsidRPr="00321560" w:rsidTr="007A5036">
        <w:trPr>
          <w:jc w:val="center"/>
        </w:trPr>
        <w:tc>
          <w:tcPr>
            <w:tcW w:w="666" w:type="dxa"/>
            <w:shd w:val="clear" w:color="auto" w:fill="auto"/>
            <w:vAlign w:val="center"/>
          </w:tcPr>
          <w:p w:rsidR="002719DC" w:rsidRPr="00321560" w:rsidRDefault="002719DC" w:rsidP="0021082F">
            <w:pPr>
              <w:rPr>
                <w:color w:val="000000" w:themeColor="text1"/>
                <w:szCs w:val="21"/>
              </w:rPr>
            </w:pPr>
          </w:p>
        </w:tc>
        <w:tc>
          <w:tcPr>
            <w:tcW w:w="443" w:type="dxa"/>
            <w:shd w:val="clear" w:color="auto" w:fill="auto"/>
            <w:vAlign w:val="center"/>
          </w:tcPr>
          <w:p w:rsidR="002719DC" w:rsidRPr="00321560" w:rsidRDefault="002719DC" w:rsidP="0021082F">
            <w:pPr>
              <w:rPr>
                <w:color w:val="000000" w:themeColor="text1"/>
                <w:szCs w:val="21"/>
              </w:rPr>
            </w:pPr>
            <w:r w:rsidRPr="00464D35">
              <w:rPr>
                <w:rFonts w:ascii="Times New Roman" w:hAnsi="Times New Roman"/>
                <w:i/>
                <w:color w:val="000000" w:themeColor="text1"/>
                <w:szCs w:val="21"/>
              </w:rPr>
              <w:t>f</w:t>
            </w:r>
            <w:r w:rsidRPr="00321560">
              <w:rPr>
                <w:i/>
                <w:color w:val="000000" w:themeColor="text1"/>
                <w:szCs w:val="21"/>
                <w:vertAlign w:val="subscript"/>
              </w:rPr>
              <w:t>gd</w:t>
            </w:r>
          </w:p>
        </w:tc>
        <w:tc>
          <w:tcPr>
            <w:tcW w:w="681"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w:t>
            </w:r>
          </w:p>
        </w:tc>
        <w:tc>
          <w:tcPr>
            <w:tcW w:w="6715" w:type="dxa"/>
            <w:shd w:val="clear" w:color="auto" w:fill="auto"/>
            <w:vAlign w:val="center"/>
          </w:tcPr>
          <w:p w:rsidR="002719DC" w:rsidRPr="00321560" w:rsidRDefault="002719DC" w:rsidP="0021082F">
            <w:pPr>
              <w:rPr>
                <w:color w:val="000000" w:themeColor="text1"/>
                <w:szCs w:val="21"/>
              </w:rPr>
            </w:pPr>
            <w:r w:rsidRPr="00321560">
              <w:rPr>
                <w:color w:val="000000" w:themeColor="text1"/>
                <w:szCs w:val="21"/>
              </w:rPr>
              <w:t>强度设计值（N/</w:t>
            </w:r>
            <w:r w:rsidR="00166105" w:rsidRPr="00321560">
              <w:rPr>
                <w:color w:val="000000" w:themeColor="text1"/>
                <w:szCs w:val="21"/>
              </w:rPr>
              <w:t>m</w:t>
            </w:r>
            <w:r w:rsidR="00806FA9" w:rsidRPr="00321560">
              <w:rPr>
                <w:rFonts w:hint="eastAsia"/>
                <w:color w:val="000000" w:themeColor="text1"/>
                <w:szCs w:val="21"/>
              </w:rPr>
              <w:t>m</w:t>
            </w:r>
            <w:r w:rsidR="00806FA9" w:rsidRPr="00321560">
              <w:rPr>
                <w:color w:val="000000" w:themeColor="text1"/>
                <w:szCs w:val="21"/>
                <w:vertAlign w:val="superscript"/>
              </w:rPr>
              <w:t>2</w:t>
            </w:r>
            <w:r w:rsidRPr="00321560">
              <w:rPr>
                <w:rFonts w:hint="eastAsia"/>
                <w:color w:val="000000" w:themeColor="text1"/>
                <w:szCs w:val="21"/>
              </w:rPr>
              <w:t>），</w:t>
            </w:r>
            <w:r w:rsidRPr="00321560">
              <w:rPr>
                <w:color w:val="000000" w:themeColor="text1"/>
                <w:szCs w:val="21"/>
              </w:rPr>
              <w:t>验算玻璃承压时</w:t>
            </w:r>
            <w:r w:rsidRPr="00321560">
              <w:rPr>
                <w:rFonts w:hint="eastAsia"/>
                <w:color w:val="000000" w:themeColor="text1"/>
                <w:szCs w:val="21"/>
              </w:rPr>
              <w:t>，</w:t>
            </w:r>
            <w:r w:rsidRPr="00321560">
              <w:rPr>
                <w:color w:val="000000" w:themeColor="text1"/>
                <w:szCs w:val="21"/>
              </w:rPr>
              <w:t>取</w:t>
            </w:r>
            <w:r w:rsidRPr="00321560">
              <w:rPr>
                <w:rFonts w:hint="eastAsia"/>
                <w:color w:val="000000" w:themeColor="text1"/>
                <w:szCs w:val="21"/>
              </w:rPr>
              <w:t>玻璃</w:t>
            </w:r>
            <w:r w:rsidRPr="00321560">
              <w:rPr>
                <w:color w:val="000000" w:themeColor="text1"/>
                <w:szCs w:val="21"/>
              </w:rPr>
              <w:t>端面强度</w:t>
            </w:r>
            <w:r w:rsidRPr="00321560">
              <w:rPr>
                <w:rFonts w:hint="eastAsia"/>
                <w:color w:val="000000" w:themeColor="text1"/>
                <w:szCs w:val="21"/>
              </w:rPr>
              <w:t>50</w:t>
            </w:r>
            <w:r w:rsidRPr="00321560">
              <w:rPr>
                <w:color w:val="000000" w:themeColor="text1"/>
                <w:szCs w:val="21"/>
              </w:rPr>
              <w:t>N/</w:t>
            </w:r>
            <w:r w:rsidR="00166105" w:rsidRPr="00321560">
              <w:rPr>
                <w:color w:val="000000" w:themeColor="text1"/>
                <w:szCs w:val="21"/>
              </w:rPr>
              <w:t>m</w:t>
            </w:r>
            <w:r w:rsidR="00806FA9" w:rsidRPr="00321560">
              <w:rPr>
                <w:rFonts w:hint="eastAsia"/>
                <w:color w:val="000000" w:themeColor="text1"/>
                <w:szCs w:val="21"/>
              </w:rPr>
              <w:t>m</w:t>
            </w:r>
            <w:r w:rsidR="00806FA9" w:rsidRPr="00321560">
              <w:rPr>
                <w:color w:val="000000" w:themeColor="text1"/>
                <w:szCs w:val="21"/>
                <w:vertAlign w:val="superscript"/>
              </w:rPr>
              <w:t>2</w:t>
            </w:r>
            <w:r w:rsidRPr="00321560">
              <w:rPr>
                <w:rFonts w:hint="eastAsia"/>
                <w:color w:val="000000" w:themeColor="text1"/>
                <w:szCs w:val="21"/>
              </w:rPr>
              <w:t>为</w:t>
            </w:r>
            <w:r w:rsidRPr="00321560">
              <w:rPr>
                <w:color w:val="000000" w:themeColor="text1"/>
                <w:szCs w:val="21"/>
              </w:rPr>
              <w:t>设计值</w:t>
            </w:r>
            <w:r w:rsidRPr="00321560">
              <w:rPr>
                <w:rFonts w:hint="eastAsia"/>
                <w:color w:val="000000" w:themeColor="text1"/>
                <w:szCs w:val="21"/>
              </w:rPr>
              <w:t>；</w:t>
            </w:r>
          </w:p>
        </w:tc>
      </w:tr>
      <w:tr w:rsidR="00321560" w:rsidRPr="00321560" w:rsidTr="007A5036">
        <w:trPr>
          <w:jc w:val="center"/>
        </w:trPr>
        <w:tc>
          <w:tcPr>
            <w:tcW w:w="666" w:type="dxa"/>
            <w:shd w:val="clear" w:color="auto" w:fill="auto"/>
            <w:vAlign w:val="center"/>
          </w:tcPr>
          <w:p w:rsidR="002719DC" w:rsidRPr="00321560" w:rsidRDefault="002719DC" w:rsidP="0021082F">
            <w:pPr>
              <w:rPr>
                <w:color w:val="000000" w:themeColor="text1"/>
                <w:szCs w:val="21"/>
              </w:rPr>
            </w:pPr>
          </w:p>
        </w:tc>
        <w:tc>
          <w:tcPr>
            <w:tcW w:w="443" w:type="dxa"/>
            <w:shd w:val="clear" w:color="auto" w:fill="auto"/>
            <w:vAlign w:val="center"/>
          </w:tcPr>
          <w:p w:rsidR="002719DC" w:rsidRPr="00321560" w:rsidRDefault="002719DC" w:rsidP="0021082F">
            <w:pPr>
              <w:rPr>
                <w:i/>
                <w:color w:val="000000" w:themeColor="text1"/>
                <w:szCs w:val="21"/>
              </w:rPr>
            </w:pPr>
            <w:r w:rsidRPr="00321560">
              <w:rPr>
                <w:i/>
                <w:color w:val="000000" w:themeColor="text1"/>
                <w:szCs w:val="21"/>
              </w:rPr>
              <w:t>η</w:t>
            </w:r>
            <w:r w:rsidRPr="00321560">
              <w:rPr>
                <w:i/>
                <w:color w:val="000000" w:themeColor="text1"/>
                <w:szCs w:val="21"/>
                <w:vertAlign w:val="subscript"/>
              </w:rPr>
              <w:t>1</w:t>
            </w:r>
          </w:p>
        </w:tc>
        <w:tc>
          <w:tcPr>
            <w:tcW w:w="681"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w:t>
            </w:r>
          </w:p>
        </w:tc>
        <w:tc>
          <w:tcPr>
            <w:tcW w:w="6715"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玻璃孔螺栓传</w:t>
            </w:r>
            <w:r w:rsidRPr="00321560">
              <w:rPr>
                <w:color w:val="000000" w:themeColor="text1"/>
                <w:szCs w:val="21"/>
              </w:rPr>
              <w:t>力</w:t>
            </w:r>
            <w:r w:rsidRPr="00321560">
              <w:rPr>
                <w:rFonts w:hint="eastAsia"/>
                <w:color w:val="000000" w:themeColor="text1"/>
                <w:szCs w:val="21"/>
              </w:rPr>
              <w:t>折减系数，</w:t>
            </w:r>
            <w:r w:rsidRPr="00321560">
              <w:rPr>
                <w:color w:val="000000" w:themeColor="text1"/>
                <w:szCs w:val="21"/>
              </w:rPr>
              <w:t>取0.7</w:t>
            </w:r>
            <w:r w:rsidRPr="00321560">
              <w:rPr>
                <w:rFonts w:hint="eastAsia"/>
                <w:color w:val="000000" w:themeColor="text1"/>
                <w:szCs w:val="21"/>
              </w:rPr>
              <w:t>；</w:t>
            </w:r>
          </w:p>
        </w:tc>
      </w:tr>
      <w:tr w:rsidR="00321560" w:rsidRPr="00321560" w:rsidTr="007A5036">
        <w:trPr>
          <w:jc w:val="center"/>
        </w:trPr>
        <w:tc>
          <w:tcPr>
            <w:tcW w:w="666" w:type="dxa"/>
            <w:shd w:val="clear" w:color="auto" w:fill="auto"/>
            <w:vAlign w:val="center"/>
          </w:tcPr>
          <w:p w:rsidR="002719DC" w:rsidRPr="00321560" w:rsidRDefault="002719DC" w:rsidP="0021082F">
            <w:pPr>
              <w:rPr>
                <w:color w:val="000000" w:themeColor="text1"/>
                <w:szCs w:val="21"/>
              </w:rPr>
            </w:pPr>
          </w:p>
        </w:tc>
        <w:tc>
          <w:tcPr>
            <w:tcW w:w="443" w:type="dxa"/>
            <w:shd w:val="clear" w:color="auto" w:fill="auto"/>
            <w:vAlign w:val="center"/>
          </w:tcPr>
          <w:p w:rsidR="002719DC" w:rsidRPr="00321560" w:rsidRDefault="002719DC" w:rsidP="0021082F">
            <w:pPr>
              <w:rPr>
                <w:color w:val="000000" w:themeColor="text1"/>
                <w:szCs w:val="21"/>
              </w:rPr>
            </w:pPr>
            <w:r w:rsidRPr="00321560">
              <w:rPr>
                <w:i/>
                <w:color w:val="000000" w:themeColor="text1"/>
                <w:szCs w:val="21"/>
              </w:rPr>
              <w:t>η</w:t>
            </w:r>
            <w:r w:rsidRPr="00321560">
              <w:rPr>
                <w:i/>
                <w:color w:val="000000" w:themeColor="text1"/>
                <w:szCs w:val="21"/>
                <w:vertAlign w:val="subscript"/>
              </w:rPr>
              <w:t>2</w:t>
            </w:r>
          </w:p>
        </w:tc>
        <w:tc>
          <w:tcPr>
            <w:tcW w:w="681"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w:t>
            </w:r>
          </w:p>
        </w:tc>
        <w:tc>
          <w:tcPr>
            <w:tcW w:w="6715" w:type="dxa"/>
            <w:shd w:val="clear" w:color="auto" w:fill="auto"/>
            <w:vAlign w:val="center"/>
          </w:tcPr>
          <w:p w:rsidR="002719DC" w:rsidRPr="00321560" w:rsidRDefault="002719DC" w:rsidP="0021082F">
            <w:pPr>
              <w:rPr>
                <w:color w:val="000000" w:themeColor="text1"/>
                <w:szCs w:val="21"/>
              </w:rPr>
            </w:pPr>
            <w:r w:rsidRPr="00321560">
              <w:rPr>
                <w:rFonts w:hint="eastAsia"/>
                <w:color w:val="000000" w:themeColor="text1"/>
                <w:szCs w:val="21"/>
              </w:rPr>
              <w:t>孔</w:t>
            </w:r>
            <w:r w:rsidRPr="00321560">
              <w:rPr>
                <w:color w:val="000000" w:themeColor="text1"/>
                <w:szCs w:val="21"/>
              </w:rPr>
              <w:t>加工及合片精度</w:t>
            </w:r>
            <w:r w:rsidRPr="00321560">
              <w:rPr>
                <w:rFonts w:hint="eastAsia"/>
                <w:color w:val="000000" w:themeColor="text1"/>
                <w:szCs w:val="21"/>
              </w:rPr>
              <w:t>折减系数，双</w:t>
            </w:r>
            <w:r w:rsidRPr="00321560">
              <w:rPr>
                <w:color w:val="000000" w:themeColor="text1"/>
                <w:szCs w:val="21"/>
              </w:rPr>
              <w:t>片</w:t>
            </w:r>
            <w:r w:rsidRPr="00321560">
              <w:rPr>
                <w:rFonts w:hint="eastAsia"/>
                <w:color w:val="000000" w:themeColor="text1"/>
                <w:szCs w:val="21"/>
              </w:rPr>
              <w:t>玻璃</w:t>
            </w:r>
            <w:r w:rsidRPr="00321560">
              <w:rPr>
                <w:color w:val="000000" w:themeColor="text1"/>
                <w:szCs w:val="21"/>
              </w:rPr>
              <w:t>取0.85</w:t>
            </w:r>
            <w:r w:rsidRPr="00321560">
              <w:rPr>
                <w:rFonts w:hint="eastAsia"/>
                <w:color w:val="000000" w:themeColor="text1"/>
                <w:szCs w:val="21"/>
              </w:rPr>
              <w:t>，多</w:t>
            </w:r>
            <w:r w:rsidRPr="00321560">
              <w:rPr>
                <w:color w:val="000000" w:themeColor="text1"/>
                <w:szCs w:val="21"/>
              </w:rPr>
              <w:t>片</w:t>
            </w:r>
            <w:r w:rsidRPr="00321560">
              <w:rPr>
                <w:rFonts w:hint="eastAsia"/>
                <w:color w:val="000000" w:themeColor="text1"/>
                <w:szCs w:val="21"/>
              </w:rPr>
              <w:t>玻璃</w:t>
            </w:r>
            <w:r w:rsidRPr="00321560">
              <w:rPr>
                <w:color w:val="000000" w:themeColor="text1"/>
                <w:szCs w:val="21"/>
              </w:rPr>
              <w:t>取0.80</w:t>
            </w:r>
            <w:r w:rsidRPr="00321560">
              <w:rPr>
                <w:rFonts w:hint="eastAsia"/>
                <w:color w:val="000000" w:themeColor="text1"/>
                <w:szCs w:val="21"/>
              </w:rPr>
              <w:t>。</w:t>
            </w:r>
          </w:p>
        </w:tc>
      </w:tr>
    </w:tbl>
    <w:p w:rsidR="002719DC" w:rsidRPr="00321560" w:rsidRDefault="002719DC" w:rsidP="00C5499B">
      <w:pPr>
        <w:pStyle w:val="a4"/>
        <w:rPr>
          <w:color w:val="000000" w:themeColor="text1"/>
        </w:rPr>
      </w:pPr>
      <w:r w:rsidRPr="00321560">
        <w:rPr>
          <w:rFonts w:hint="eastAsia"/>
          <w:color w:val="000000" w:themeColor="text1"/>
        </w:rPr>
        <w:t>玻璃</w:t>
      </w:r>
      <w:r w:rsidRPr="00321560">
        <w:rPr>
          <w:color w:val="000000" w:themeColor="text1"/>
        </w:rPr>
        <w:t>孔</w:t>
      </w:r>
      <w:r w:rsidRPr="00321560">
        <w:rPr>
          <w:rFonts w:hint="eastAsia"/>
          <w:color w:val="000000" w:themeColor="text1"/>
        </w:rPr>
        <w:t>内</w:t>
      </w:r>
      <w:r w:rsidRPr="00321560">
        <w:rPr>
          <w:color w:val="000000" w:themeColor="text1"/>
        </w:rPr>
        <w:t>填充</w:t>
      </w:r>
      <w:r w:rsidRPr="00321560">
        <w:rPr>
          <w:rFonts w:hint="eastAsia"/>
          <w:color w:val="000000" w:themeColor="text1"/>
        </w:rPr>
        <w:t>材料</w:t>
      </w:r>
      <w:r w:rsidRPr="00321560">
        <w:rPr>
          <w:color w:val="000000" w:themeColor="text1"/>
        </w:rPr>
        <w:t>应按式</w:t>
      </w:r>
      <w:r w:rsidRPr="00321560">
        <w:rPr>
          <w:rFonts w:hint="eastAsia"/>
          <w:color w:val="000000" w:themeColor="text1"/>
        </w:rPr>
        <w:t>（</w:t>
      </w:r>
      <w:r w:rsidR="006B3BA3" w:rsidRPr="00321560">
        <w:rPr>
          <w:color w:val="000000" w:themeColor="text1"/>
        </w:rPr>
        <w:t>156</w:t>
      </w:r>
      <w:r w:rsidRPr="00321560">
        <w:rPr>
          <w:rFonts w:hint="eastAsia"/>
          <w:color w:val="000000" w:themeColor="text1"/>
        </w:rPr>
        <w:t>）</w:t>
      </w:r>
      <w:r w:rsidRPr="00321560">
        <w:rPr>
          <w:color w:val="000000" w:themeColor="text1"/>
        </w:rPr>
        <w:t>验算</w:t>
      </w:r>
      <w:r w:rsidRPr="00321560">
        <w:rPr>
          <w:rFonts w:hint="eastAsia"/>
          <w:color w:val="000000" w:themeColor="text1"/>
        </w:rPr>
        <w:t>抗</w:t>
      </w:r>
      <w:r w:rsidRPr="00321560">
        <w:rPr>
          <w:color w:val="000000" w:themeColor="text1"/>
        </w:rPr>
        <w:t>挤压强度，</w:t>
      </w:r>
      <w:r w:rsidRPr="00464D35">
        <w:rPr>
          <w:rFonts w:ascii="Times New Roman" w:hAnsi="Times New Roman"/>
          <w:i/>
          <w:color w:val="000000" w:themeColor="text1"/>
          <w:sz w:val="24"/>
        </w:rPr>
        <w:t>f</w:t>
      </w:r>
      <w:r w:rsidRPr="00321560">
        <w:rPr>
          <w:i/>
          <w:color w:val="000000" w:themeColor="text1"/>
          <w:sz w:val="24"/>
          <w:vertAlign w:val="subscript"/>
        </w:rPr>
        <w:t>gd</w:t>
      </w:r>
      <w:r w:rsidRPr="00321560">
        <w:rPr>
          <w:rFonts w:hint="eastAsia"/>
          <w:color w:val="000000" w:themeColor="text1"/>
        </w:rPr>
        <w:t>取</w:t>
      </w:r>
      <w:r w:rsidRPr="00321560">
        <w:rPr>
          <w:color w:val="000000" w:themeColor="text1"/>
        </w:rPr>
        <w:t>填充</w:t>
      </w:r>
      <w:r w:rsidRPr="00321560">
        <w:rPr>
          <w:rFonts w:hint="eastAsia"/>
          <w:color w:val="000000" w:themeColor="text1"/>
        </w:rPr>
        <w:t>材料抗</w:t>
      </w:r>
      <w:r w:rsidRPr="00321560">
        <w:rPr>
          <w:color w:val="000000" w:themeColor="text1"/>
        </w:rPr>
        <w:t>挤压强度设计值</w:t>
      </w:r>
      <w:r w:rsidRPr="00321560">
        <w:rPr>
          <w:rFonts w:hint="eastAsia"/>
          <w:color w:val="000000" w:themeColor="text1"/>
        </w:rPr>
        <w:t>，</w:t>
      </w:r>
      <w:r w:rsidRPr="00321560">
        <w:rPr>
          <w:rFonts w:eastAsia="华文楷体"/>
          <w:i/>
          <w:color w:val="000000" w:themeColor="text1"/>
        </w:rPr>
        <w:t>D</w:t>
      </w:r>
      <w:r w:rsidRPr="00321560">
        <w:rPr>
          <w:color w:val="000000" w:themeColor="text1"/>
        </w:rPr>
        <w:t>取螺栓直径</w:t>
      </w:r>
      <w:r w:rsidRPr="00321560">
        <w:rPr>
          <w:rFonts w:hint="eastAsia"/>
          <w:color w:val="000000" w:themeColor="text1"/>
        </w:rPr>
        <w:t>，</w:t>
      </w:r>
      <w:r w:rsidRPr="00321560">
        <w:rPr>
          <w:i/>
          <w:color w:val="000000" w:themeColor="text1"/>
          <w:sz w:val="24"/>
        </w:rPr>
        <w:t>η</w:t>
      </w:r>
      <w:r w:rsidRPr="00321560">
        <w:rPr>
          <w:i/>
          <w:color w:val="000000" w:themeColor="text1"/>
          <w:vertAlign w:val="subscript"/>
        </w:rPr>
        <w:t>1</w:t>
      </w:r>
      <w:r w:rsidRPr="00321560">
        <w:rPr>
          <w:rFonts w:hint="eastAsia"/>
          <w:color w:val="000000" w:themeColor="text1"/>
        </w:rPr>
        <w:t>取1</w:t>
      </w:r>
      <w:r w:rsidRPr="00321560">
        <w:rPr>
          <w:color w:val="000000" w:themeColor="text1"/>
        </w:rPr>
        <w:t>.0。</w:t>
      </w:r>
    </w:p>
    <w:p w:rsidR="002719DC" w:rsidRPr="00321560" w:rsidRDefault="002719DC" w:rsidP="00C5499B">
      <w:pPr>
        <w:pStyle w:val="a4"/>
        <w:rPr>
          <w:color w:val="000000" w:themeColor="text1"/>
        </w:rPr>
      </w:pPr>
      <w:r w:rsidRPr="00321560">
        <w:rPr>
          <w:rFonts w:hint="eastAsia"/>
          <w:color w:val="000000" w:themeColor="text1"/>
        </w:rPr>
        <w:t>螺栓</w:t>
      </w:r>
      <w:r w:rsidRPr="00321560">
        <w:rPr>
          <w:color w:val="000000" w:themeColor="text1"/>
        </w:rPr>
        <w:t>抗剪</w:t>
      </w:r>
      <w:r w:rsidRPr="00321560">
        <w:rPr>
          <w:rFonts w:hint="eastAsia"/>
          <w:color w:val="000000" w:themeColor="text1"/>
        </w:rPr>
        <w:t>强度</w:t>
      </w:r>
      <w:r w:rsidRPr="00321560">
        <w:rPr>
          <w:color w:val="000000" w:themeColor="text1"/>
        </w:rPr>
        <w:t>应按式</w:t>
      </w:r>
      <w:r w:rsidRPr="00321560">
        <w:rPr>
          <w:rFonts w:hint="eastAsia"/>
          <w:color w:val="000000" w:themeColor="text1"/>
        </w:rPr>
        <w:t>（</w:t>
      </w:r>
      <w:r w:rsidR="006B3BA3" w:rsidRPr="00321560">
        <w:rPr>
          <w:color w:val="000000" w:themeColor="text1"/>
        </w:rPr>
        <w:t>157</w:t>
      </w:r>
      <w:r w:rsidRPr="00321560">
        <w:rPr>
          <w:rFonts w:hint="eastAsia"/>
          <w:color w:val="000000" w:themeColor="text1"/>
        </w:rPr>
        <w:t>）</w:t>
      </w:r>
      <w:r w:rsidRPr="00321560">
        <w:rPr>
          <w:color w:val="000000" w:themeColor="text1"/>
        </w:rPr>
        <w:t>验算</w:t>
      </w:r>
      <w:r w:rsidRPr="00321560">
        <w:rPr>
          <w:rFonts w:hint="eastAsia"/>
          <w:color w:val="000000" w:themeColor="text1"/>
        </w:rPr>
        <w:t>。</w:t>
      </w:r>
    </w:p>
    <w:p w:rsidR="002719DC" w:rsidRPr="00321560" w:rsidRDefault="002719DC" w:rsidP="007A5036">
      <w:pPr>
        <w:pStyle w:val="afffffffffe"/>
        <w:rPr>
          <w:color w:val="000000" w:themeColor="text1"/>
        </w:rPr>
      </w:pPr>
      <w:r w:rsidRPr="00321560">
        <w:rPr>
          <w:color w:val="000000" w:themeColor="text1"/>
        </w:rPr>
        <w:object w:dxaOrig="1219" w:dyaOrig="360">
          <v:shape id="_x0000_i1744" type="#_x0000_t75" style="width:61pt;height:19pt" o:ole="">
            <v:imagedata r:id="rId1393" o:title=""/>
          </v:shape>
          <o:OLEObject Type="Embed" ProgID="Equation.DSMT4" ShapeID="_x0000_i1744" DrawAspect="Content" ObjectID="_1681285835" r:id="rId1394"/>
        </w:object>
      </w:r>
      <w:r w:rsidR="002D7DD2" w:rsidRPr="00321560">
        <w:rPr>
          <w:color w:val="000000" w:themeColor="text1"/>
        </w:rPr>
        <w:t xml:space="preserve">                                   </w:t>
      </w:r>
      <w:r w:rsidR="0021082F" w:rsidRPr="00321560">
        <w:rPr>
          <w:color w:val="000000" w:themeColor="text1"/>
        </w:rPr>
        <w:t>（</w:t>
      </w:r>
      <w:r w:rsidR="00D0455F" w:rsidRPr="00321560">
        <w:rPr>
          <w:color w:val="000000" w:themeColor="text1"/>
        </w:rPr>
        <w:fldChar w:fldCharType="begin"/>
      </w:r>
      <w:r w:rsidR="0021082F" w:rsidRPr="00321560">
        <w:rPr>
          <w:color w:val="000000" w:themeColor="text1"/>
        </w:rPr>
        <w:instrText xml:space="preserve"> AUTONUM  \* Arabic </w:instrText>
      </w:r>
      <w:r w:rsidR="00D0455F" w:rsidRPr="00321560">
        <w:rPr>
          <w:color w:val="000000" w:themeColor="text1"/>
        </w:rPr>
        <w:fldChar w:fldCharType="end"/>
      </w:r>
      <w:r w:rsidR="0021082F" w:rsidRPr="00321560">
        <w:rPr>
          <w:color w:val="000000" w:themeColor="text1"/>
        </w:rPr>
        <w:t>）</w:t>
      </w:r>
    </w:p>
    <w:tbl>
      <w:tblPr>
        <w:tblW w:w="0" w:type="auto"/>
        <w:tblLook w:val="04A0" w:firstRow="1" w:lastRow="0" w:firstColumn="1" w:lastColumn="0" w:noHBand="0" w:noVBand="1"/>
      </w:tblPr>
      <w:tblGrid>
        <w:gridCol w:w="675"/>
        <w:gridCol w:w="443"/>
        <w:gridCol w:w="691"/>
        <w:gridCol w:w="6713"/>
      </w:tblGrid>
      <w:tr w:rsidR="00321560" w:rsidRPr="00321560" w:rsidTr="00E94001">
        <w:tc>
          <w:tcPr>
            <w:tcW w:w="675" w:type="dxa"/>
            <w:shd w:val="clear" w:color="auto" w:fill="auto"/>
          </w:tcPr>
          <w:p w:rsidR="002719DC" w:rsidRPr="00321560" w:rsidRDefault="002719DC" w:rsidP="00BA5398">
            <w:pPr>
              <w:rPr>
                <w:color w:val="000000" w:themeColor="text1"/>
              </w:rPr>
            </w:pPr>
            <w:r w:rsidRPr="00321560">
              <w:rPr>
                <w:rFonts w:hint="eastAsia"/>
                <w:color w:val="000000" w:themeColor="text1"/>
              </w:rPr>
              <w:t>式中</w:t>
            </w:r>
          </w:p>
        </w:tc>
        <w:tc>
          <w:tcPr>
            <w:tcW w:w="443" w:type="dxa"/>
            <w:shd w:val="clear" w:color="auto" w:fill="auto"/>
          </w:tcPr>
          <w:p w:rsidR="002719DC" w:rsidRPr="00321560" w:rsidRDefault="002719DC" w:rsidP="00BA5398">
            <w:pPr>
              <w:rPr>
                <w:i/>
                <w:color w:val="000000" w:themeColor="text1"/>
              </w:rPr>
            </w:pPr>
            <w:r w:rsidRPr="00321560">
              <w:rPr>
                <w:rFonts w:hint="eastAsia"/>
                <w:i/>
                <w:color w:val="000000" w:themeColor="text1"/>
              </w:rPr>
              <w:t>N</w:t>
            </w:r>
          </w:p>
        </w:tc>
        <w:tc>
          <w:tcPr>
            <w:tcW w:w="691" w:type="dxa"/>
            <w:shd w:val="clear" w:color="auto" w:fill="auto"/>
          </w:tcPr>
          <w:p w:rsidR="002719DC" w:rsidRPr="00321560" w:rsidRDefault="002719DC" w:rsidP="00BA5398">
            <w:pPr>
              <w:rPr>
                <w:color w:val="000000" w:themeColor="text1"/>
              </w:rPr>
            </w:pPr>
            <w:r w:rsidRPr="00321560">
              <w:rPr>
                <w:rFonts w:hint="eastAsia"/>
                <w:color w:val="000000" w:themeColor="text1"/>
              </w:rPr>
              <w:t>——</w:t>
            </w:r>
          </w:p>
        </w:tc>
        <w:tc>
          <w:tcPr>
            <w:tcW w:w="6713" w:type="dxa"/>
            <w:shd w:val="clear" w:color="auto" w:fill="auto"/>
          </w:tcPr>
          <w:p w:rsidR="002719DC" w:rsidRPr="00321560" w:rsidRDefault="002719DC" w:rsidP="00BA5398">
            <w:pPr>
              <w:rPr>
                <w:color w:val="000000" w:themeColor="text1"/>
              </w:rPr>
            </w:pPr>
            <w:r w:rsidRPr="00321560">
              <w:rPr>
                <w:rFonts w:hint="eastAsia"/>
                <w:color w:val="000000" w:themeColor="text1"/>
              </w:rPr>
              <w:t>吊挂节点</w:t>
            </w:r>
            <w:r w:rsidRPr="00321560">
              <w:rPr>
                <w:color w:val="000000" w:themeColor="text1"/>
              </w:rPr>
              <w:t>或连接节点各孔中受力最大孔的径向作用力（</w:t>
            </w:r>
            <w:r w:rsidRPr="00321560">
              <w:rPr>
                <w:rFonts w:asciiTheme="minorEastAsia" w:hAnsiTheme="minorEastAsia"/>
                <w:color w:val="000000" w:themeColor="text1"/>
              </w:rPr>
              <w:t>N</w:t>
            </w:r>
            <w:r w:rsidRPr="00321560">
              <w:rPr>
                <w:color w:val="000000" w:themeColor="text1"/>
              </w:rPr>
              <w:t>）</w:t>
            </w:r>
            <w:r w:rsidRPr="00321560">
              <w:rPr>
                <w:rFonts w:hint="eastAsia"/>
                <w:color w:val="000000" w:themeColor="text1"/>
              </w:rPr>
              <w:t>，应考虑</w:t>
            </w:r>
            <w:r w:rsidRPr="00321560">
              <w:rPr>
                <w:color w:val="000000" w:themeColor="text1"/>
              </w:rPr>
              <w:t>拉压弯剪的共同作用；</w:t>
            </w:r>
          </w:p>
        </w:tc>
      </w:tr>
      <w:tr w:rsidR="00321560" w:rsidRPr="00321560" w:rsidTr="00E94001">
        <w:tc>
          <w:tcPr>
            <w:tcW w:w="675" w:type="dxa"/>
            <w:shd w:val="clear" w:color="auto" w:fill="auto"/>
          </w:tcPr>
          <w:p w:rsidR="002719DC" w:rsidRPr="00321560" w:rsidRDefault="002719DC" w:rsidP="00BA5398">
            <w:pPr>
              <w:rPr>
                <w:color w:val="000000" w:themeColor="text1"/>
              </w:rPr>
            </w:pPr>
          </w:p>
        </w:tc>
        <w:tc>
          <w:tcPr>
            <w:tcW w:w="443" w:type="dxa"/>
            <w:shd w:val="clear" w:color="auto" w:fill="auto"/>
          </w:tcPr>
          <w:p w:rsidR="002719DC" w:rsidRPr="00321560" w:rsidRDefault="002719DC" w:rsidP="00BA5398">
            <w:pPr>
              <w:rPr>
                <w:color w:val="000000" w:themeColor="text1"/>
                <w:szCs w:val="21"/>
              </w:rPr>
            </w:pPr>
            <w:r w:rsidRPr="00321560">
              <w:rPr>
                <w:i/>
                <w:color w:val="000000" w:themeColor="text1"/>
                <w:szCs w:val="21"/>
              </w:rPr>
              <w:t>F</w:t>
            </w:r>
            <w:r w:rsidRPr="00321560">
              <w:rPr>
                <w:i/>
                <w:color w:val="000000" w:themeColor="text1"/>
                <w:szCs w:val="21"/>
                <w:vertAlign w:val="subscript"/>
              </w:rPr>
              <w:t>n</w:t>
            </w:r>
          </w:p>
        </w:tc>
        <w:tc>
          <w:tcPr>
            <w:tcW w:w="691" w:type="dxa"/>
            <w:shd w:val="clear" w:color="auto" w:fill="auto"/>
          </w:tcPr>
          <w:p w:rsidR="002719DC" w:rsidRPr="00321560" w:rsidRDefault="002719DC" w:rsidP="00BA5398">
            <w:pPr>
              <w:rPr>
                <w:color w:val="000000" w:themeColor="text1"/>
              </w:rPr>
            </w:pPr>
            <w:r w:rsidRPr="00321560">
              <w:rPr>
                <w:rFonts w:hint="eastAsia"/>
                <w:color w:val="000000" w:themeColor="text1"/>
              </w:rPr>
              <w:t>——</w:t>
            </w:r>
          </w:p>
        </w:tc>
        <w:tc>
          <w:tcPr>
            <w:tcW w:w="6713" w:type="dxa"/>
            <w:shd w:val="clear" w:color="auto" w:fill="auto"/>
          </w:tcPr>
          <w:p w:rsidR="002719DC" w:rsidRPr="00321560" w:rsidRDefault="002719DC" w:rsidP="00BA5398">
            <w:pPr>
              <w:rPr>
                <w:color w:val="000000" w:themeColor="text1"/>
              </w:rPr>
            </w:pPr>
            <w:r w:rsidRPr="00321560">
              <w:rPr>
                <w:rFonts w:hint="eastAsia"/>
                <w:color w:val="000000" w:themeColor="text1"/>
              </w:rPr>
              <w:t>单个</w:t>
            </w:r>
            <w:r w:rsidRPr="00321560">
              <w:rPr>
                <w:color w:val="000000" w:themeColor="text1"/>
              </w:rPr>
              <w:t>螺栓的净</w:t>
            </w:r>
            <w:r w:rsidRPr="00321560">
              <w:rPr>
                <w:rFonts w:hint="eastAsia"/>
                <w:color w:val="000000" w:themeColor="text1"/>
              </w:rPr>
              <w:t>截面积</w:t>
            </w:r>
            <w:r w:rsidRPr="00321560">
              <w:rPr>
                <w:color w:val="000000" w:themeColor="text1"/>
              </w:rPr>
              <w:t>（</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color w:val="000000" w:themeColor="text1"/>
              </w:rPr>
              <w:t>）</w:t>
            </w:r>
            <w:r w:rsidRPr="00321560">
              <w:rPr>
                <w:rFonts w:hint="eastAsia"/>
                <w:color w:val="000000" w:themeColor="text1"/>
              </w:rPr>
              <w:t>；</w:t>
            </w:r>
          </w:p>
        </w:tc>
      </w:tr>
      <w:tr w:rsidR="00321560" w:rsidRPr="00321560" w:rsidTr="00E94001">
        <w:tc>
          <w:tcPr>
            <w:tcW w:w="675" w:type="dxa"/>
            <w:shd w:val="clear" w:color="auto" w:fill="auto"/>
          </w:tcPr>
          <w:p w:rsidR="002719DC" w:rsidRPr="00321560" w:rsidRDefault="002719DC" w:rsidP="00BA5398">
            <w:pPr>
              <w:rPr>
                <w:color w:val="000000" w:themeColor="text1"/>
              </w:rPr>
            </w:pPr>
          </w:p>
        </w:tc>
        <w:tc>
          <w:tcPr>
            <w:tcW w:w="443" w:type="dxa"/>
            <w:shd w:val="clear" w:color="auto" w:fill="auto"/>
          </w:tcPr>
          <w:p w:rsidR="002719DC" w:rsidRPr="00321560" w:rsidRDefault="002719DC" w:rsidP="00BA5398">
            <w:pPr>
              <w:rPr>
                <w:color w:val="000000" w:themeColor="text1"/>
              </w:rPr>
            </w:pPr>
            <w:r w:rsidRPr="00464D35">
              <w:rPr>
                <w:rFonts w:ascii="Times New Roman" w:hAnsi="Times New Roman"/>
                <w:i/>
                <w:color w:val="000000" w:themeColor="text1"/>
                <w:sz w:val="24"/>
              </w:rPr>
              <w:t>f</w:t>
            </w:r>
            <w:r w:rsidRPr="00321560">
              <w:rPr>
                <w:i/>
                <w:color w:val="000000" w:themeColor="text1"/>
                <w:sz w:val="24"/>
                <w:vertAlign w:val="subscript"/>
              </w:rPr>
              <w:t>v</w:t>
            </w:r>
          </w:p>
        </w:tc>
        <w:tc>
          <w:tcPr>
            <w:tcW w:w="691" w:type="dxa"/>
            <w:shd w:val="clear" w:color="auto" w:fill="auto"/>
          </w:tcPr>
          <w:p w:rsidR="002719DC" w:rsidRPr="00321560" w:rsidRDefault="002719DC" w:rsidP="00BA5398">
            <w:pPr>
              <w:rPr>
                <w:color w:val="000000" w:themeColor="text1"/>
              </w:rPr>
            </w:pPr>
            <w:r w:rsidRPr="00321560">
              <w:rPr>
                <w:rFonts w:hint="eastAsia"/>
                <w:color w:val="000000" w:themeColor="text1"/>
              </w:rPr>
              <w:t>——</w:t>
            </w:r>
          </w:p>
        </w:tc>
        <w:tc>
          <w:tcPr>
            <w:tcW w:w="6713" w:type="dxa"/>
            <w:shd w:val="clear" w:color="auto" w:fill="auto"/>
          </w:tcPr>
          <w:p w:rsidR="002719DC" w:rsidRPr="00321560" w:rsidRDefault="002719DC" w:rsidP="00BA5398">
            <w:pPr>
              <w:rPr>
                <w:color w:val="000000" w:themeColor="text1"/>
              </w:rPr>
            </w:pPr>
            <w:r w:rsidRPr="00321560">
              <w:rPr>
                <w:rFonts w:hint="eastAsia"/>
                <w:color w:val="000000" w:themeColor="text1"/>
              </w:rPr>
              <w:t>螺栓抗</w:t>
            </w:r>
            <w:r w:rsidRPr="00321560">
              <w:rPr>
                <w:color w:val="000000" w:themeColor="text1"/>
              </w:rPr>
              <w:t>剪</w:t>
            </w:r>
            <w:r w:rsidRPr="00321560">
              <w:rPr>
                <w:rFonts w:hint="eastAsia"/>
                <w:color w:val="000000" w:themeColor="text1"/>
              </w:rPr>
              <w:t>强度</w:t>
            </w:r>
            <w:r w:rsidRPr="00321560">
              <w:rPr>
                <w:color w:val="000000" w:themeColor="text1"/>
              </w:rPr>
              <w:t>设计值（</w:t>
            </w:r>
            <w:r w:rsidRPr="00321560">
              <w:rPr>
                <w:rFonts w:asciiTheme="minorEastAsia" w:hAnsiTheme="minorEastAsia"/>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w:t>
            </w:r>
          </w:p>
        </w:tc>
      </w:tr>
    </w:tbl>
    <w:p w:rsidR="002719DC" w:rsidRPr="00321560" w:rsidRDefault="002719DC" w:rsidP="00C5499B">
      <w:pPr>
        <w:pStyle w:val="a4"/>
        <w:rPr>
          <w:color w:val="000000" w:themeColor="text1"/>
        </w:rPr>
      </w:pPr>
      <w:r w:rsidRPr="00321560">
        <w:rPr>
          <w:rFonts w:hint="eastAsia"/>
          <w:color w:val="000000" w:themeColor="text1"/>
        </w:rPr>
        <w:lastRenderedPageBreak/>
        <w:t>采用螺栓承力的吊挂式全玻璃幕墙，应</w:t>
      </w:r>
      <w:r w:rsidRPr="00321560">
        <w:rPr>
          <w:color w:val="000000" w:themeColor="text1"/>
        </w:rPr>
        <w:t>按式</w:t>
      </w:r>
      <w:r w:rsidRPr="00321560">
        <w:rPr>
          <w:rFonts w:hint="eastAsia"/>
          <w:color w:val="000000" w:themeColor="text1"/>
        </w:rPr>
        <w:t>（</w:t>
      </w:r>
      <w:r w:rsidR="006B3BA3" w:rsidRPr="00321560">
        <w:rPr>
          <w:color w:val="000000" w:themeColor="text1"/>
        </w:rPr>
        <w:t>156</w:t>
      </w:r>
      <w:r w:rsidRPr="00321560">
        <w:rPr>
          <w:rFonts w:hint="eastAsia"/>
          <w:color w:val="000000" w:themeColor="text1"/>
        </w:rPr>
        <w:t>）验算仅在面板和肋自重作用下玻璃孔壁的承压，</w:t>
      </w:r>
      <w:r w:rsidRPr="00286034">
        <w:rPr>
          <w:rFonts w:ascii="Times New Roman" w:hAnsi="Times New Roman"/>
          <w:i/>
          <w:color w:val="000000" w:themeColor="text1"/>
          <w:sz w:val="24"/>
        </w:rPr>
        <w:t>f</w:t>
      </w:r>
      <w:r w:rsidRPr="00321560">
        <w:rPr>
          <w:color w:val="000000" w:themeColor="text1"/>
          <w:sz w:val="24"/>
          <w:vertAlign w:val="subscript"/>
        </w:rPr>
        <w:t>gd</w:t>
      </w:r>
      <w:r w:rsidRPr="00321560">
        <w:rPr>
          <w:rFonts w:hint="eastAsia"/>
          <w:color w:val="000000" w:themeColor="text1"/>
        </w:rPr>
        <w:t>取长期荷载端面强度25</w:t>
      </w:r>
      <w:r w:rsidRPr="00321560">
        <w:rPr>
          <w:color w:val="000000" w:themeColor="text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为设计值。</w:t>
      </w:r>
    </w:p>
    <w:p w:rsidR="002719DC" w:rsidRPr="00321560" w:rsidRDefault="002719DC" w:rsidP="00C5499B">
      <w:pPr>
        <w:pStyle w:val="a4"/>
        <w:rPr>
          <w:color w:val="000000" w:themeColor="text1"/>
        </w:rPr>
      </w:pPr>
      <w:r w:rsidRPr="00321560">
        <w:rPr>
          <w:rFonts w:hint="eastAsia"/>
          <w:color w:val="000000" w:themeColor="text1"/>
        </w:rPr>
        <w:t>螺栓承力吊挂式全玻璃幕墙玻璃肋，玻璃孔采用填充胶时，应符合下列要求：</w:t>
      </w:r>
    </w:p>
    <w:p w:rsidR="002719DC" w:rsidRPr="00321560" w:rsidRDefault="002719DC" w:rsidP="0027558F">
      <w:pPr>
        <w:pStyle w:val="afc"/>
        <w:numPr>
          <w:ilvl w:val="0"/>
          <w:numId w:val="96"/>
        </w:numPr>
        <w:rPr>
          <w:color w:val="000000" w:themeColor="text1"/>
        </w:rPr>
      </w:pPr>
      <w:r w:rsidRPr="00321560">
        <w:rPr>
          <w:rFonts w:hint="eastAsia"/>
          <w:color w:val="000000" w:themeColor="text1"/>
        </w:rPr>
        <w:t>玻璃孔壁不平整度不宜大于1.0</w:t>
      </w:r>
      <w:r w:rsidRPr="00321560">
        <w:rPr>
          <w:color w:val="000000" w:themeColor="text1"/>
        </w:rPr>
        <w:t>mm</w:t>
      </w:r>
      <w:r w:rsidRPr="00321560">
        <w:rPr>
          <w:rFonts w:hint="eastAsia"/>
          <w:color w:val="000000" w:themeColor="text1"/>
        </w:rPr>
        <w:t>；</w:t>
      </w:r>
    </w:p>
    <w:p w:rsidR="002719DC" w:rsidRPr="00321560" w:rsidRDefault="002719DC" w:rsidP="00BA5398">
      <w:pPr>
        <w:pStyle w:val="afc"/>
        <w:rPr>
          <w:color w:val="000000" w:themeColor="text1"/>
        </w:rPr>
      </w:pPr>
      <w:r w:rsidRPr="00321560">
        <w:rPr>
          <w:rFonts w:hint="eastAsia"/>
          <w:color w:val="000000" w:themeColor="text1"/>
        </w:rPr>
        <w:t>孔隙注胶饱满，填充胶固化后强度应满足设计要求，符合本标准规定；</w:t>
      </w:r>
    </w:p>
    <w:p w:rsidR="002719DC" w:rsidRPr="00321560" w:rsidRDefault="002719DC" w:rsidP="00BA5398">
      <w:pPr>
        <w:pStyle w:val="afc"/>
        <w:rPr>
          <w:color w:val="000000" w:themeColor="text1"/>
        </w:rPr>
      </w:pPr>
      <w:r w:rsidRPr="00321560">
        <w:rPr>
          <w:rFonts w:hint="eastAsia"/>
          <w:color w:val="000000" w:themeColor="text1"/>
        </w:rPr>
        <w:t>符合本条第1款和第2款时，玻璃肋吊挂和连接接头可直接按本标准相关条款计算设计；</w:t>
      </w:r>
    </w:p>
    <w:p w:rsidR="002719DC" w:rsidRPr="00321560" w:rsidRDefault="002719DC" w:rsidP="00BA5398">
      <w:pPr>
        <w:pStyle w:val="afc"/>
        <w:rPr>
          <w:rStyle w:val="Charf"/>
          <w:color w:val="000000" w:themeColor="text1"/>
        </w:rPr>
      </w:pPr>
      <w:r w:rsidRPr="00321560">
        <w:rPr>
          <w:rFonts w:hint="eastAsia"/>
          <w:color w:val="000000" w:themeColor="text1"/>
        </w:rPr>
        <w:t>玻璃孔壁不平整度大于1.0</w:t>
      </w:r>
      <w:r w:rsidRPr="00321560">
        <w:rPr>
          <w:color w:val="000000" w:themeColor="text1"/>
        </w:rPr>
        <w:t>mm</w:t>
      </w:r>
      <w:r w:rsidRPr="00321560">
        <w:rPr>
          <w:rFonts w:hint="eastAsia"/>
          <w:color w:val="000000" w:themeColor="text1"/>
        </w:rPr>
        <w:t>，但相应孔群各孔的孔壁不平整度不大于设计计算孔间隙的1/3时，相应部位的连接除螺栓承力外，应有附加安全措施。</w:t>
      </w:r>
    </w:p>
    <w:p w:rsidR="002719DC" w:rsidRPr="00321560" w:rsidRDefault="002719DC" w:rsidP="002719DC">
      <w:pPr>
        <w:spacing w:before="93" w:after="93"/>
        <w:ind w:firstLine="643"/>
        <w:rPr>
          <w:rFonts w:asciiTheme="minorEastAsia" w:hAnsiTheme="minorEastAsia"/>
          <w:b/>
          <w:color w:val="000000" w:themeColor="text1"/>
          <w:sz w:val="32"/>
          <w:szCs w:val="32"/>
        </w:rPr>
      </w:pPr>
      <w:r w:rsidRPr="00321560">
        <w:rPr>
          <w:rFonts w:asciiTheme="minorEastAsia" w:hAnsiTheme="minorEastAsia"/>
          <w:b/>
          <w:color w:val="000000" w:themeColor="text1"/>
          <w:sz w:val="32"/>
          <w:szCs w:val="32"/>
        </w:rPr>
        <w:br w:type="page"/>
      </w:r>
    </w:p>
    <w:p w:rsidR="002719DC" w:rsidRPr="00464D35" w:rsidRDefault="002719DC" w:rsidP="00B85ECB">
      <w:pPr>
        <w:pStyle w:val="a2"/>
        <w:spacing w:before="312" w:after="312"/>
        <w:rPr>
          <w:b/>
          <w:color w:val="000000" w:themeColor="text1"/>
        </w:rPr>
      </w:pPr>
      <w:bookmarkStart w:id="346" w:name="_Toc62232345"/>
      <w:bookmarkStart w:id="347" w:name="_Toc62305243"/>
      <w:r w:rsidRPr="00464D35">
        <w:rPr>
          <w:rFonts w:hint="eastAsia"/>
          <w:b/>
          <w:color w:val="000000" w:themeColor="text1"/>
        </w:rPr>
        <w:lastRenderedPageBreak/>
        <w:t>点支承玻璃幕墙</w:t>
      </w:r>
      <w:bookmarkEnd w:id="346"/>
      <w:bookmarkEnd w:id="347"/>
    </w:p>
    <w:p w:rsidR="002719DC" w:rsidRPr="00464D35" w:rsidRDefault="002719DC" w:rsidP="007153F0">
      <w:pPr>
        <w:pStyle w:val="a3"/>
        <w:spacing w:before="156" w:after="156"/>
        <w:rPr>
          <w:b/>
          <w:color w:val="000000" w:themeColor="text1"/>
        </w:rPr>
      </w:pPr>
      <w:bookmarkStart w:id="348" w:name="_Toc62232346"/>
      <w:r w:rsidRPr="00464D35">
        <w:rPr>
          <w:b/>
          <w:color w:val="000000" w:themeColor="text1"/>
        </w:rPr>
        <w:t>一般规定</w:t>
      </w:r>
      <w:bookmarkEnd w:id="348"/>
    </w:p>
    <w:p w:rsidR="002719DC" w:rsidRPr="00321560" w:rsidRDefault="002719DC" w:rsidP="00C5499B">
      <w:pPr>
        <w:pStyle w:val="a4"/>
        <w:rPr>
          <w:color w:val="000000" w:themeColor="text1"/>
        </w:rPr>
      </w:pPr>
      <w:r w:rsidRPr="00321560">
        <w:rPr>
          <w:color w:val="000000" w:themeColor="text1"/>
        </w:rPr>
        <w:t>点支承玻璃幕墙</w:t>
      </w:r>
      <w:r w:rsidRPr="00321560">
        <w:rPr>
          <w:rFonts w:hint="eastAsia"/>
          <w:color w:val="000000" w:themeColor="text1"/>
        </w:rPr>
        <w:t>的支承体系可选用钢结构（单柱式、钢桁架、拉</w:t>
      </w:r>
      <w:r w:rsidRPr="00321560">
        <w:rPr>
          <w:color w:val="000000" w:themeColor="text1"/>
        </w:rPr>
        <w:t>杆</w:t>
      </w:r>
      <w:r w:rsidRPr="00321560">
        <w:rPr>
          <w:rFonts w:hint="eastAsia"/>
          <w:color w:val="000000" w:themeColor="text1"/>
        </w:rPr>
        <w:t>桁架）、索结构（单</w:t>
      </w:r>
      <w:r w:rsidRPr="00321560">
        <w:rPr>
          <w:color w:val="000000" w:themeColor="text1"/>
        </w:rPr>
        <w:t>向竖索</w:t>
      </w:r>
      <w:r w:rsidRPr="00321560">
        <w:rPr>
          <w:rFonts w:hint="eastAsia"/>
          <w:color w:val="000000" w:themeColor="text1"/>
        </w:rPr>
        <w:t>、单</w:t>
      </w:r>
      <w:r w:rsidRPr="00321560">
        <w:rPr>
          <w:color w:val="000000" w:themeColor="text1"/>
        </w:rPr>
        <w:t>层索网</w:t>
      </w:r>
      <w:r w:rsidRPr="00321560">
        <w:rPr>
          <w:rFonts w:hint="eastAsia"/>
          <w:color w:val="000000" w:themeColor="text1"/>
        </w:rPr>
        <w:t>、索</w:t>
      </w:r>
      <w:r w:rsidRPr="00321560">
        <w:rPr>
          <w:color w:val="000000" w:themeColor="text1"/>
        </w:rPr>
        <w:t>桁架</w:t>
      </w:r>
      <w:r w:rsidRPr="00321560">
        <w:rPr>
          <w:rFonts w:hint="eastAsia"/>
          <w:color w:val="000000" w:themeColor="text1"/>
        </w:rPr>
        <w:t>、自</w:t>
      </w:r>
      <w:r w:rsidRPr="00321560">
        <w:rPr>
          <w:color w:val="000000" w:themeColor="text1"/>
        </w:rPr>
        <w:t>平衡索桁架</w:t>
      </w:r>
      <w:r w:rsidRPr="00321560">
        <w:rPr>
          <w:rFonts w:hint="eastAsia"/>
          <w:color w:val="000000" w:themeColor="text1"/>
        </w:rPr>
        <w:t>）、玻璃肋等结构体系</w:t>
      </w:r>
      <w:r w:rsidRPr="00321560">
        <w:rPr>
          <w:color w:val="000000" w:themeColor="text1"/>
        </w:rPr>
        <w:t>。计算支承结构</w:t>
      </w:r>
      <w:r w:rsidRPr="00321560">
        <w:rPr>
          <w:rFonts w:hint="eastAsia"/>
          <w:color w:val="000000" w:themeColor="text1"/>
        </w:rPr>
        <w:t>时</w:t>
      </w:r>
      <w:r w:rsidRPr="00321560">
        <w:rPr>
          <w:color w:val="000000" w:themeColor="text1"/>
        </w:rPr>
        <w:t>，玻璃面板不宜兼做支承结构的一部分</w:t>
      </w:r>
      <w:r w:rsidRPr="00321560">
        <w:rPr>
          <w:rFonts w:hint="eastAsia"/>
          <w:color w:val="000000" w:themeColor="text1"/>
        </w:rPr>
        <w:t>；</w:t>
      </w:r>
      <w:r w:rsidRPr="00321560">
        <w:rPr>
          <w:color w:val="000000" w:themeColor="text1"/>
        </w:rPr>
        <w:t>复杂的支承结构宜采用有限元方法进行分析。</w:t>
      </w:r>
    </w:p>
    <w:p w:rsidR="002719DC" w:rsidRPr="00321560" w:rsidRDefault="002719DC" w:rsidP="00C5499B">
      <w:pPr>
        <w:pStyle w:val="a4"/>
        <w:rPr>
          <w:color w:val="000000" w:themeColor="text1"/>
        </w:rPr>
      </w:pPr>
      <w:r w:rsidRPr="00321560">
        <w:rPr>
          <w:rFonts w:hint="eastAsia"/>
          <w:color w:val="000000" w:themeColor="text1"/>
        </w:rPr>
        <w:t>四边形玻璃</w:t>
      </w:r>
      <w:r w:rsidRPr="00321560">
        <w:rPr>
          <w:color w:val="000000" w:themeColor="text1"/>
        </w:rPr>
        <w:t>面板可采用四点支承，必要时也可采用六点支承；三角形面板可采用三点支承</w:t>
      </w:r>
      <w:r w:rsidRPr="00321560">
        <w:rPr>
          <w:rFonts w:hint="eastAsia"/>
          <w:color w:val="000000" w:themeColor="text1"/>
        </w:rPr>
        <w:t>。</w:t>
      </w:r>
      <w:r w:rsidRPr="00321560">
        <w:rPr>
          <w:color w:val="000000" w:themeColor="text1"/>
        </w:rPr>
        <w:t>玻璃面板支承孔</w:t>
      </w:r>
      <w:r w:rsidRPr="00321560">
        <w:rPr>
          <w:rFonts w:hint="eastAsia"/>
          <w:color w:val="000000" w:themeColor="text1"/>
        </w:rPr>
        <w:t>边缘至</w:t>
      </w:r>
      <w:r w:rsidRPr="00321560">
        <w:rPr>
          <w:color w:val="000000" w:themeColor="text1"/>
        </w:rPr>
        <w:t>板边距离不宜小于70</w:t>
      </w:r>
      <w:r w:rsidRPr="00321560">
        <w:rPr>
          <w:rFonts w:hint="eastAsia"/>
          <w:color w:val="000000" w:themeColor="text1"/>
        </w:rPr>
        <w:t>m</w:t>
      </w:r>
      <w:r w:rsidRPr="00321560">
        <w:rPr>
          <w:color w:val="000000" w:themeColor="text1"/>
        </w:rPr>
        <w:t>m。</w:t>
      </w:r>
    </w:p>
    <w:p w:rsidR="002719DC" w:rsidRPr="00321560" w:rsidRDefault="002719DC" w:rsidP="00C5499B">
      <w:pPr>
        <w:pStyle w:val="a4"/>
        <w:rPr>
          <w:color w:val="000000" w:themeColor="text1"/>
        </w:rPr>
      </w:pPr>
      <w:r w:rsidRPr="00321560">
        <w:rPr>
          <w:rFonts w:hint="eastAsia"/>
          <w:color w:val="000000" w:themeColor="text1"/>
        </w:rPr>
        <w:t>穿</w:t>
      </w:r>
      <w:r w:rsidRPr="00321560">
        <w:rPr>
          <w:color w:val="000000" w:themeColor="text1"/>
        </w:rPr>
        <w:t>孔式</w:t>
      </w:r>
      <w:r w:rsidRPr="00321560">
        <w:rPr>
          <w:rFonts w:hint="eastAsia"/>
          <w:color w:val="000000" w:themeColor="text1"/>
        </w:rPr>
        <w:t>点支承</w:t>
      </w:r>
      <w:r w:rsidRPr="00321560">
        <w:rPr>
          <w:color w:val="000000" w:themeColor="text1"/>
        </w:rPr>
        <w:t>玻璃幕墙中，</w:t>
      </w:r>
      <w:r w:rsidRPr="00321560">
        <w:rPr>
          <w:rFonts w:hint="eastAsia"/>
          <w:color w:val="000000" w:themeColor="text1"/>
        </w:rPr>
        <w:t>幕墙</w:t>
      </w:r>
      <w:r w:rsidRPr="00321560">
        <w:rPr>
          <w:color w:val="000000" w:themeColor="text1"/>
        </w:rPr>
        <w:t>玻璃面板中</w:t>
      </w:r>
      <w:r w:rsidRPr="00321560">
        <w:rPr>
          <w:rFonts w:hint="eastAsia"/>
          <w:color w:val="000000" w:themeColor="text1"/>
        </w:rPr>
        <w:t>单片</w:t>
      </w:r>
      <w:r w:rsidRPr="00321560">
        <w:rPr>
          <w:color w:val="000000" w:themeColor="text1"/>
        </w:rPr>
        <w:t>玻璃厚度不应小于8mm</w:t>
      </w:r>
      <w:r w:rsidRPr="00321560">
        <w:rPr>
          <w:rFonts w:hint="eastAsia"/>
          <w:color w:val="000000" w:themeColor="text1"/>
        </w:rPr>
        <w:t>；夹板</w:t>
      </w:r>
      <w:r w:rsidRPr="00321560">
        <w:rPr>
          <w:color w:val="000000" w:themeColor="text1"/>
        </w:rPr>
        <w:t>式</w:t>
      </w:r>
      <w:r w:rsidRPr="00321560">
        <w:rPr>
          <w:rFonts w:hint="eastAsia"/>
          <w:color w:val="000000" w:themeColor="text1"/>
        </w:rPr>
        <w:t>、短挂</w:t>
      </w:r>
      <w:r w:rsidRPr="00321560">
        <w:rPr>
          <w:color w:val="000000" w:themeColor="text1"/>
        </w:rPr>
        <w:t>件</w:t>
      </w:r>
      <w:r w:rsidRPr="00321560">
        <w:rPr>
          <w:rFonts w:hint="eastAsia"/>
          <w:color w:val="000000" w:themeColor="text1"/>
        </w:rPr>
        <w:t>点支承</w:t>
      </w:r>
      <w:r w:rsidRPr="00321560">
        <w:rPr>
          <w:color w:val="000000" w:themeColor="text1"/>
        </w:rPr>
        <w:t>玻璃幕墙中，</w:t>
      </w:r>
      <w:r w:rsidRPr="00321560">
        <w:rPr>
          <w:rFonts w:hint="eastAsia"/>
          <w:color w:val="000000" w:themeColor="text1"/>
        </w:rPr>
        <w:t>幕墙</w:t>
      </w:r>
      <w:r w:rsidRPr="00321560">
        <w:rPr>
          <w:color w:val="000000" w:themeColor="text1"/>
        </w:rPr>
        <w:t>玻璃面板中</w:t>
      </w:r>
      <w:r w:rsidRPr="00321560">
        <w:rPr>
          <w:rFonts w:hint="eastAsia"/>
          <w:color w:val="000000" w:themeColor="text1"/>
        </w:rPr>
        <w:t>单片</w:t>
      </w:r>
      <w:r w:rsidRPr="00321560">
        <w:rPr>
          <w:color w:val="000000" w:themeColor="text1"/>
        </w:rPr>
        <w:t>玻璃厚度</w:t>
      </w:r>
      <w:r w:rsidRPr="00321560">
        <w:rPr>
          <w:rFonts w:hint="eastAsia"/>
          <w:color w:val="000000" w:themeColor="text1"/>
        </w:rPr>
        <w:t>不应</w:t>
      </w:r>
      <w:r w:rsidRPr="00321560">
        <w:rPr>
          <w:color w:val="000000" w:themeColor="text1"/>
        </w:rPr>
        <w:t>小于6mm。</w:t>
      </w:r>
    </w:p>
    <w:p w:rsidR="002719DC" w:rsidRPr="00321560" w:rsidRDefault="002719DC" w:rsidP="00C5499B">
      <w:pPr>
        <w:pStyle w:val="a4"/>
        <w:rPr>
          <w:color w:val="000000" w:themeColor="text1"/>
        </w:rPr>
      </w:pPr>
      <w:r w:rsidRPr="00321560">
        <w:rPr>
          <w:color w:val="000000" w:themeColor="text1"/>
        </w:rPr>
        <w:t>玻璃</w:t>
      </w:r>
      <w:r w:rsidRPr="00321560">
        <w:rPr>
          <w:rFonts w:hint="eastAsia"/>
          <w:color w:val="000000" w:themeColor="text1"/>
        </w:rPr>
        <w:t>面板间的接缝</w:t>
      </w:r>
      <w:r w:rsidRPr="00321560">
        <w:rPr>
          <w:color w:val="000000" w:themeColor="text1"/>
        </w:rPr>
        <w:t>宽度不应小于10mm，</w:t>
      </w:r>
      <w:r w:rsidRPr="00321560">
        <w:rPr>
          <w:rFonts w:hint="eastAsia"/>
          <w:color w:val="000000" w:themeColor="text1"/>
        </w:rPr>
        <w:t>有密封要求时</w:t>
      </w:r>
      <w:r w:rsidRPr="00321560">
        <w:rPr>
          <w:color w:val="000000" w:themeColor="text1"/>
        </w:rPr>
        <w:t>应采用硅酮建筑密封胶嵌缝。</w:t>
      </w:r>
    </w:p>
    <w:p w:rsidR="002719DC" w:rsidRPr="00321560" w:rsidRDefault="002719DC" w:rsidP="00C5499B">
      <w:pPr>
        <w:pStyle w:val="a4"/>
        <w:rPr>
          <w:color w:val="000000" w:themeColor="text1"/>
        </w:rPr>
      </w:pPr>
      <w:r w:rsidRPr="00321560">
        <w:rPr>
          <w:color w:val="000000" w:themeColor="text1"/>
        </w:rPr>
        <w:t>点支承玻璃支承孔周边应进行可靠的密封。当点支承玻璃为中空玻璃时，其支承孔周边应采取多道密封措施。</w:t>
      </w:r>
    </w:p>
    <w:p w:rsidR="002719DC" w:rsidRPr="00321560" w:rsidRDefault="002719DC" w:rsidP="00C5499B">
      <w:pPr>
        <w:pStyle w:val="a4"/>
        <w:rPr>
          <w:color w:val="000000" w:themeColor="text1"/>
        </w:rPr>
      </w:pPr>
      <w:r w:rsidRPr="00321560">
        <w:rPr>
          <w:rFonts w:hint="eastAsia"/>
          <w:color w:val="000000" w:themeColor="text1"/>
        </w:rPr>
        <w:t>幕墙</w:t>
      </w:r>
      <w:r w:rsidRPr="00321560">
        <w:rPr>
          <w:color w:val="000000" w:themeColor="text1"/>
        </w:rPr>
        <w:t>与主体结构的连接部位应能适应主体结构的</w:t>
      </w:r>
      <w:r w:rsidRPr="00321560">
        <w:rPr>
          <w:rFonts w:hint="eastAsia"/>
          <w:color w:val="000000" w:themeColor="text1"/>
        </w:rPr>
        <w:t>变形。</w:t>
      </w:r>
      <w:r w:rsidRPr="00321560">
        <w:rPr>
          <w:color w:val="000000" w:themeColor="text1"/>
        </w:rPr>
        <w:t>主体结构应能承受</w:t>
      </w:r>
      <w:r w:rsidRPr="00321560">
        <w:rPr>
          <w:rFonts w:hint="eastAsia"/>
          <w:color w:val="000000" w:themeColor="text1"/>
        </w:rPr>
        <w:t>支承</w:t>
      </w:r>
      <w:r w:rsidRPr="00321560">
        <w:rPr>
          <w:color w:val="000000" w:themeColor="text1"/>
        </w:rPr>
        <w:t>体系的荷载作用</w:t>
      </w:r>
      <w:r w:rsidRPr="00321560">
        <w:rPr>
          <w:rFonts w:hint="eastAsia"/>
          <w:color w:val="000000" w:themeColor="text1"/>
        </w:rPr>
        <w:t>，主体结构的荷载不应传递至幕墙支承体系上。</w:t>
      </w:r>
    </w:p>
    <w:p w:rsidR="002719DC" w:rsidRPr="00464D35" w:rsidRDefault="002719DC" w:rsidP="007153F0">
      <w:pPr>
        <w:pStyle w:val="a3"/>
        <w:spacing w:before="156" w:after="156"/>
        <w:rPr>
          <w:b/>
          <w:color w:val="000000" w:themeColor="text1"/>
        </w:rPr>
      </w:pPr>
      <w:bookmarkStart w:id="349" w:name="_Toc62232347"/>
      <w:r w:rsidRPr="00464D35">
        <w:rPr>
          <w:rFonts w:hint="eastAsia"/>
          <w:b/>
          <w:color w:val="000000" w:themeColor="text1"/>
        </w:rPr>
        <w:t>面板设计</w:t>
      </w:r>
      <w:bookmarkEnd w:id="349"/>
    </w:p>
    <w:p w:rsidR="002719DC" w:rsidRPr="00321560" w:rsidRDefault="002719DC" w:rsidP="00C5499B">
      <w:pPr>
        <w:pStyle w:val="a4"/>
        <w:rPr>
          <w:color w:val="000000" w:themeColor="text1"/>
        </w:rPr>
      </w:pPr>
      <w:r w:rsidRPr="00321560">
        <w:rPr>
          <w:color w:val="000000" w:themeColor="text1"/>
        </w:rPr>
        <w:t>在垂直于幕墙平面的风荷载和地震作用下，四点支承玻璃面板的应力和挠度应符合下列规定</w:t>
      </w:r>
      <w:r w:rsidRPr="00321560">
        <w:rPr>
          <w:rFonts w:hint="eastAsia"/>
          <w:color w:val="000000" w:themeColor="text1"/>
        </w:rPr>
        <w:t>：</w:t>
      </w:r>
    </w:p>
    <w:p w:rsidR="002719DC" w:rsidRPr="00321560" w:rsidRDefault="002719DC" w:rsidP="0027558F">
      <w:pPr>
        <w:pStyle w:val="afc"/>
        <w:numPr>
          <w:ilvl w:val="0"/>
          <w:numId w:val="97"/>
        </w:numPr>
        <w:rPr>
          <w:color w:val="000000" w:themeColor="text1"/>
        </w:rPr>
      </w:pPr>
      <w:r w:rsidRPr="00321560">
        <w:rPr>
          <w:color w:val="000000" w:themeColor="text1"/>
        </w:rPr>
        <w:t>最大应力标准值和最大挠度</w:t>
      </w:r>
      <w:r w:rsidRPr="00321560">
        <w:rPr>
          <w:rFonts w:hint="eastAsia"/>
          <w:color w:val="000000" w:themeColor="text1"/>
        </w:rPr>
        <w:t>宜</w:t>
      </w:r>
      <w:r w:rsidRPr="00321560">
        <w:rPr>
          <w:color w:val="000000" w:themeColor="text1"/>
        </w:rPr>
        <w:t>按考虑几何非线性的有限元方法计算，也可按下列公式计算：</w:t>
      </w:r>
    </w:p>
    <w:p w:rsidR="002719DC" w:rsidRPr="00321560" w:rsidRDefault="002719DC" w:rsidP="00DA775C">
      <w:pPr>
        <w:jc w:val="right"/>
        <w:rPr>
          <w:rFonts w:asciiTheme="minorEastAsia" w:hAnsiTheme="minorEastAsia"/>
          <w:color w:val="000000" w:themeColor="text1"/>
        </w:rPr>
      </w:pPr>
      <w:r w:rsidRPr="00321560">
        <w:rPr>
          <w:snapToGrid w:val="0"/>
          <w:color w:val="000000" w:themeColor="text1"/>
          <w:position w:val="-24"/>
        </w:rPr>
        <w:object w:dxaOrig="1620" w:dyaOrig="660">
          <v:shape id="_x0000_i1745" type="#_x0000_t75" style="width:81pt;height:33pt" o:ole="">
            <v:imagedata r:id="rId1395" o:title=""/>
          </v:shape>
          <o:OLEObject Type="Embed" ProgID="Equation.DSMT4" ShapeID="_x0000_i1745" DrawAspect="Content" ObjectID="_1681285836" r:id="rId1396"/>
        </w:object>
      </w:r>
      <w:r w:rsidR="00234A6A" w:rsidRPr="00321560">
        <w:rPr>
          <w:snapToGrid w:val="0"/>
          <w:color w:val="000000" w:themeColor="text1"/>
        </w:rPr>
        <w:t xml:space="preserve">              </w:t>
      </w:r>
      <w:r w:rsidR="00651C87" w:rsidRPr="00321560">
        <w:rPr>
          <w:snapToGrid w:val="0"/>
          <w:color w:val="000000" w:themeColor="text1"/>
        </w:rPr>
        <w:t xml:space="preserve">   </w:t>
      </w:r>
      <w:r w:rsidR="00234A6A" w:rsidRPr="00321560">
        <w:rPr>
          <w:snapToGrid w:val="0"/>
          <w:color w:val="000000" w:themeColor="text1"/>
        </w:rPr>
        <w:t xml:space="preserve">                </w:t>
      </w:r>
      <w:r w:rsidR="00651C87" w:rsidRPr="00321560">
        <w:rPr>
          <w:color w:val="000000" w:themeColor="text1"/>
        </w:rPr>
        <w:t>（</w:t>
      </w:r>
      <w:r w:rsidR="00D0455F" w:rsidRPr="00321560">
        <w:rPr>
          <w:color w:val="000000" w:themeColor="text1"/>
        </w:rPr>
        <w:fldChar w:fldCharType="begin"/>
      </w:r>
      <w:r w:rsidR="00651C87" w:rsidRPr="00321560">
        <w:rPr>
          <w:color w:val="000000" w:themeColor="text1"/>
        </w:rPr>
        <w:instrText xml:space="preserve"> AUTONUM  \* Arabic </w:instrText>
      </w:r>
      <w:r w:rsidR="00D0455F" w:rsidRPr="00321560">
        <w:rPr>
          <w:color w:val="000000" w:themeColor="text1"/>
        </w:rPr>
        <w:fldChar w:fldCharType="end"/>
      </w:r>
      <w:r w:rsidR="00651C87" w:rsidRPr="00321560">
        <w:rPr>
          <w:color w:val="000000" w:themeColor="text1"/>
        </w:rPr>
        <w:t>）</w:t>
      </w:r>
    </w:p>
    <w:p w:rsidR="002719DC" w:rsidRPr="00321560" w:rsidRDefault="002719DC" w:rsidP="00DA775C">
      <w:pPr>
        <w:jc w:val="right"/>
        <w:rPr>
          <w:rFonts w:asciiTheme="minorEastAsia" w:hAnsiTheme="minorEastAsia"/>
          <w:color w:val="000000" w:themeColor="text1"/>
        </w:rPr>
      </w:pPr>
      <w:r w:rsidRPr="00321560">
        <w:rPr>
          <w:snapToGrid w:val="0"/>
          <w:color w:val="000000" w:themeColor="text1"/>
          <w:position w:val="-24"/>
        </w:rPr>
        <w:object w:dxaOrig="1660" w:dyaOrig="660">
          <v:shape id="_x0000_i1746" type="#_x0000_t75" style="width:83pt;height:33pt" o:ole="">
            <v:imagedata r:id="rId1397" o:title=""/>
          </v:shape>
          <o:OLEObject Type="Embed" ProgID="Equation.DSMT4" ShapeID="_x0000_i1746" DrawAspect="Content" ObjectID="_1681285837" r:id="rId1398"/>
        </w:object>
      </w:r>
      <w:r w:rsidRPr="00321560">
        <w:rPr>
          <w:snapToGrid w:val="0"/>
          <w:color w:val="000000" w:themeColor="text1"/>
          <w:position w:val="-4"/>
        </w:rPr>
        <w:object w:dxaOrig="160" w:dyaOrig="260">
          <v:shape id="_x0000_i1747" type="#_x0000_t75" style="width:8pt;height:16pt" o:ole="">
            <v:imagedata r:id="rId205" o:title=""/>
          </v:shape>
          <o:OLEObject Type="Embed" ProgID="Equation.DSMT4" ShapeID="_x0000_i1747" DrawAspect="Content" ObjectID="_1681285838" r:id="rId1399"/>
        </w:object>
      </w:r>
      <w:r w:rsidR="00234A6A" w:rsidRPr="00321560">
        <w:rPr>
          <w:snapToGrid w:val="0"/>
          <w:color w:val="000000" w:themeColor="text1"/>
        </w:rPr>
        <w:t xml:space="preserve">                               </w:t>
      </w:r>
      <w:r w:rsidR="00651C87" w:rsidRPr="00321560">
        <w:rPr>
          <w:color w:val="000000" w:themeColor="text1"/>
        </w:rPr>
        <w:t>（</w:t>
      </w:r>
      <w:r w:rsidR="00D0455F" w:rsidRPr="00321560">
        <w:rPr>
          <w:color w:val="000000" w:themeColor="text1"/>
        </w:rPr>
        <w:fldChar w:fldCharType="begin"/>
      </w:r>
      <w:r w:rsidR="00651C87" w:rsidRPr="00321560">
        <w:rPr>
          <w:color w:val="000000" w:themeColor="text1"/>
        </w:rPr>
        <w:instrText xml:space="preserve"> AUTONUM  \* Arabic </w:instrText>
      </w:r>
      <w:r w:rsidR="00D0455F" w:rsidRPr="00321560">
        <w:rPr>
          <w:color w:val="000000" w:themeColor="text1"/>
        </w:rPr>
        <w:fldChar w:fldCharType="end"/>
      </w:r>
      <w:r w:rsidR="00651C87" w:rsidRPr="00321560">
        <w:rPr>
          <w:color w:val="000000" w:themeColor="text1"/>
        </w:rPr>
        <w:t>）</w:t>
      </w:r>
    </w:p>
    <w:p w:rsidR="002719DC" w:rsidRPr="00321560" w:rsidRDefault="002719DC" w:rsidP="00DA775C">
      <w:pPr>
        <w:jc w:val="right"/>
        <w:rPr>
          <w:rFonts w:asciiTheme="minorEastAsia" w:hAnsiTheme="minorEastAsia"/>
          <w:color w:val="000000" w:themeColor="text1"/>
        </w:rPr>
      </w:pPr>
      <w:r w:rsidRPr="00321560">
        <w:rPr>
          <w:snapToGrid w:val="0"/>
          <w:color w:val="000000" w:themeColor="text1"/>
          <w:position w:val="-24"/>
        </w:rPr>
        <w:object w:dxaOrig="1359" w:dyaOrig="660">
          <v:shape id="_x0000_i1748" type="#_x0000_t75" style="width:67.5pt;height:33pt" o:ole="">
            <v:imagedata r:id="rId1400" o:title=""/>
          </v:shape>
          <o:OLEObject Type="Embed" ProgID="Equation.DSMT4" ShapeID="_x0000_i1748" DrawAspect="Content" ObjectID="_1681285839" r:id="rId1401"/>
        </w:object>
      </w:r>
      <w:r w:rsidR="00234A6A" w:rsidRPr="00321560">
        <w:rPr>
          <w:snapToGrid w:val="0"/>
          <w:color w:val="000000" w:themeColor="text1"/>
        </w:rPr>
        <w:t xml:space="preserve">                     </w:t>
      </w:r>
      <w:r w:rsidR="00651C87" w:rsidRPr="00321560">
        <w:rPr>
          <w:snapToGrid w:val="0"/>
          <w:color w:val="000000" w:themeColor="text1"/>
        </w:rPr>
        <w:t xml:space="preserve">  </w:t>
      </w:r>
      <w:r w:rsidR="00234A6A" w:rsidRPr="00321560">
        <w:rPr>
          <w:snapToGrid w:val="0"/>
          <w:color w:val="000000" w:themeColor="text1"/>
        </w:rPr>
        <w:t xml:space="preserve">          </w:t>
      </w:r>
      <w:r w:rsidRPr="00321560">
        <w:rPr>
          <w:snapToGrid w:val="0"/>
          <w:color w:val="000000" w:themeColor="text1"/>
          <w:position w:val="-4"/>
        </w:rPr>
        <w:object w:dxaOrig="160" w:dyaOrig="260">
          <v:shape id="_x0000_i1749" type="#_x0000_t75" style="width:8pt;height:16pt" o:ole="">
            <v:imagedata r:id="rId205" o:title=""/>
          </v:shape>
          <o:OLEObject Type="Embed" ProgID="Equation.DSMT4" ShapeID="_x0000_i1749" DrawAspect="Content" ObjectID="_1681285840" r:id="rId1402"/>
        </w:object>
      </w:r>
      <w:r w:rsidR="00651C87" w:rsidRPr="00321560">
        <w:rPr>
          <w:color w:val="000000" w:themeColor="text1"/>
        </w:rPr>
        <w:t>（</w:t>
      </w:r>
      <w:r w:rsidR="00D0455F" w:rsidRPr="00321560">
        <w:rPr>
          <w:color w:val="000000" w:themeColor="text1"/>
        </w:rPr>
        <w:fldChar w:fldCharType="begin"/>
      </w:r>
      <w:r w:rsidR="00651C87" w:rsidRPr="00321560">
        <w:rPr>
          <w:color w:val="000000" w:themeColor="text1"/>
        </w:rPr>
        <w:instrText xml:space="preserve"> AUTONUM  \* Arabic </w:instrText>
      </w:r>
      <w:r w:rsidR="00D0455F" w:rsidRPr="00321560">
        <w:rPr>
          <w:color w:val="000000" w:themeColor="text1"/>
        </w:rPr>
        <w:fldChar w:fldCharType="end"/>
      </w:r>
      <w:r w:rsidR="00651C87" w:rsidRPr="00321560">
        <w:rPr>
          <w:color w:val="000000" w:themeColor="text1"/>
        </w:rPr>
        <w:t>）</w:t>
      </w:r>
    </w:p>
    <w:p w:rsidR="002719DC" w:rsidRPr="00321560" w:rsidRDefault="002719DC" w:rsidP="00DA775C">
      <w:pPr>
        <w:jc w:val="right"/>
        <w:rPr>
          <w:rFonts w:asciiTheme="minorEastAsia" w:hAnsiTheme="minorEastAsia"/>
          <w:color w:val="000000" w:themeColor="text1"/>
        </w:rPr>
      </w:pPr>
      <w:r w:rsidRPr="00321560">
        <w:rPr>
          <w:rFonts w:asciiTheme="minorEastAsia" w:hAnsiTheme="minorEastAsia"/>
          <w:color w:val="000000" w:themeColor="text1"/>
          <w:position w:val="-24"/>
        </w:rPr>
        <w:object w:dxaOrig="940" w:dyaOrig="660">
          <v:shape id="_x0000_i1750" type="#_x0000_t75" style="width:45pt;height:33pt" o:ole="">
            <v:imagedata r:id="rId1403" o:title=""/>
          </v:shape>
          <o:OLEObject Type="Embed" ProgID="Equation.DSMT4" ShapeID="_x0000_i1750" DrawAspect="Content" ObjectID="_1681285841" r:id="rId1404"/>
        </w:object>
      </w:r>
      <w:r w:rsidRPr="00321560">
        <w:rPr>
          <w:rFonts w:asciiTheme="minorEastAsia" w:hAnsiTheme="minorEastAsia"/>
          <w:color w:val="000000" w:themeColor="text1"/>
        </w:rPr>
        <w:t>或</w:t>
      </w:r>
      <w:r w:rsidRPr="00321560">
        <w:rPr>
          <w:rFonts w:asciiTheme="minorEastAsia" w:hAnsiTheme="minorEastAsia"/>
          <w:color w:val="000000" w:themeColor="text1"/>
          <w:position w:val="-24"/>
        </w:rPr>
        <w:object w:dxaOrig="1960" w:dyaOrig="660">
          <v:shape id="_x0000_i1751" type="#_x0000_t75" style="width:99pt;height:33pt" o:ole="">
            <v:imagedata r:id="rId1405" o:title=""/>
          </v:shape>
          <o:OLEObject Type="Embed" ProgID="Equation.DSMT4" ShapeID="_x0000_i1751" DrawAspect="Content" ObjectID="_1681285842" r:id="rId1406"/>
        </w:object>
      </w:r>
      <w:r w:rsidR="00234A6A" w:rsidRPr="00321560">
        <w:rPr>
          <w:snapToGrid w:val="0"/>
          <w:color w:val="000000" w:themeColor="text1"/>
        </w:rPr>
        <w:t xml:space="preserve">                    </w:t>
      </w:r>
      <w:r w:rsidRPr="00321560">
        <w:rPr>
          <w:rFonts w:asciiTheme="minorEastAsia" w:hAnsiTheme="minorEastAsia"/>
          <w:snapToGrid w:val="0"/>
          <w:color w:val="000000" w:themeColor="text1"/>
        </w:rPr>
        <w:t>（</w:t>
      </w:r>
      <w:r w:rsidR="00651C87" w:rsidRPr="00321560">
        <w:rPr>
          <w:color w:val="000000" w:themeColor="text1"/>
        </w:rPr>
        <w:t>（</w:t>
      </w:r>
      <w:r w:rsidR="00D0455F" w:rsidRPr="00321560">
        <w:rPr>
          <w:color w:val="000000" w:themeColor="text1"/>
        </w:rPr>
        <w:fldChar w:fldCharType="begin"/>
      </w:r>
      <w:r w:rsidR="00651C87" w:rsidRPr="00321560">
        <w:rPr>
          <w:color w:val="000000" w:themeColor="text1"/>
        </w:rPr>
        <w:instrText xml:space="preserve"> AUTONUM  \* Arabic </w:instrText>
      </w:r>
      <w:r w:rsidR="00D0455F" w:rsidRPr="00321560">
        <w:rPr>
          <w:color w:val="000000" w:themeColor="text1"/>
        </w:rPr>
        <w:fldChar w:fldCharType="end"/>
      </w:r>
      <w:r w:rsidR="00651C87" w:rsidRPr="00321560">
        <w:rPr>
          <w:color w:val="000000" w:themeColor="text1"/>
        </w:rPr>
        <w:t>）</w:t>
      </w:r>
    </w:p>
    <w:p w:rsidR="002719DC" w:rsidRPr="00321560" w:rsidRDefault="002719DC" w:rsidP="002719DC">
      <w:pPr>
        <w:spacing w:before="93" w:after="93" w:line="800" w:lineRule="exact"/>
        <w:ind w:firstLine="420"/>
        <w:rPr>
          <w:rFonts w:asciiTheme="minorEastAsia" w:hAnsiTheme="minorEastAsia"/>
          <w:color w:val="000000" w:themeColor="text1"/>
          <w:szCs w:val="21"/>
        </w:rPr>
      </w:pPr>
      <w:r w:rsidRPr="00321560">
        <w:rPr>
          <w:rFonts w:asciiTheme="minorEastAsia" w:hAnsiTheme="minorEastAsia"/>
          <w:color w:val="000000" w:themeColor="text1"/>
          <w:szCs w:val="21"/>
        </w:rPr>
        <w:t>式中</w:t>
      </w:r>
      <w:r w:rsidRPr="00321560">
        <w:rPr>
          <w:rFonts w:asciiTheme="minorEastAsia" w:hAnsiTheme="minorEastAsia" w:hint="eastAsia"/>
          <w:color w:val="000000" w:themeColor="text1"/>
          <w:szCs w:val="21"/>
        </w:rPr>
        <w:t>:</w:t>
      </w:r>
      <w:r w:rsidR="00464D35">
        <w:rPr>
          <w:rFonts w:asciiTheme="minorEastAsia" w:hAnsiTheme="minorEastAsia"/>
          <w:color w:val="000000" w:themeColor="text1"/>
          <w:szCs w:val="21"/>
        </w:rPr>
        <w:t xml:space="preserve">       </w:t>
      </w:r>
      <w:r w:rsidRPr="00321560">
        <w:rPr>
          <w:i/>
          <w:color w:val="000000" w:themeColor="text1"/>
          <w:szCs w:val="21"/>
        </w:rPr>
        <w:t>θ</w:t>
      </w:r>
      <w:r w:rsidRPr="00321560">
        <w:rPr>
          <w:snapToGrid w:val="0"/>
          <w:color w:val="000000" w:themeColor="text1"/>
          <w:kern w:val="0"/>
          <w:szCs w:val="21"/>
        </w:rPr>
        <w:t>——</w:t>
      </w:r>
      <w:r w:rsidRPr="00321560">
        <w:rPr>
          <w:rFonts w:asciiTheme="minorEastAsia" w:hAnsiTheme="minorEastAsia"/>
          <w:color w:val="000000" w:themeColor="text1"/>
          <w:szCs w:val="21"/>
        </w:rPr>
        <w:t>参数；</w:t>
      </w:r>
    </w:p>
    <w:p w:rsidR="002719DC" w:rsidRPr="00321560" w:rsidRDefault="002719DC" w:rsidP="00464D35">
      <w:pPr>
        <w:spacing w:before="93" w:after="93" w:line="320" w:lineRule="exact"/>
        <w:ind w:firstLineChars="400" w:firstLine="840"/>
        <w:rPr>
          <w:rFonts w:asciiTheme="minorEastAsia" w:hAnsiTheme="minorEastAsia"/>
          <w:color w:val="000000" w:themeColor="text1"/>
          <w:szCs w:val="21"/>
        </w:rPr>
      </w:pPr>
      <w:r w:rsidRPr="00321560">
        <w:rPr>
          <w:rFonts w:asciiTheme="minorEastAsia" w:hAnsiTheme="minorEastAsia"/>
          <w:snapToGrid w:val="0"/>
          <w:color w:val="000000" w:themeColor="text1"/>
          <w:position w:val="-12"/>
          <w:szCs w:val="21"/>
        </w:rPr>
        <w:object w:dxaOrig="400" w:dyaOrig="360">
          <v:shape id="_x0000_i1752" type="#_x0000_t75" style="width:19.5pt;height:19pt" o:ole="">
            <v:imagedata r:id="rId1011" o:title=""/>
          </v:shape>
          <o:OLEObject Type="Embed" ProgID="Equation.DSMT4" ShapeID="_x0000_i1752" DrawAspect="Content" ObjectID="_1681285843" r:id="rId1407"/>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400" w:dyaOrig="360">
          <v:shape id="_x0000_i1753" type="#_x0000_t75" style="width:19.5pt;height:19pt" o:ole="">
            <v:imagedata r:id="rId1013" o:title=""/>
          </v:shape>
          <o:OLEObject Type="Embed" ProgID="Equation.DSMT4" ShapeID="_x0000_i1753" DrawAspect="Content" ObjectID="_1681285844" r:id="rId1408"/>
        </w:object>
      </w:r>
      <w:r w:rsidRPr="00321560">
        <w:rPr>
          <w:snapToGrid w:val="0"/>
          <w:color w:val="000000" w:themeColor="text1"/>
          <w:kern w:val="0"/>
          <w:szCs w:val="21"/>
        </w:rPr>
        <w:t>——分别为风荷载、地震作用下玻璃截面的最大应力标准值（N/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snapToGrid w:val="0"/>
          <w:color w:val="000000" w:themeColor="text1"/>
          <w:kern w:val="0"/>
          <w:szCs w:val="21"/>
        </w:rPr>
        <w:t>）；</w:t>
      </w:r>
    </w:p>
    <w:p w:rsidR="002719DC" w:rsidRPr="00321560" w:rsidRDefault="002719DC" w:rsidP="00464D35">
      <w:pPr>
        <w:spacing w:before="93" w:after="93" w:line="320" w:lineRule="exact"/>
        <w:ind w:firstLineChars="750" w:firstLine="1575"/>
        <w:rPr>
          <w:rFonts w:asciiTheme="minorEastAsia" w:hAnsiTheme="minorEastAsia"/>
          <w:color w:val="000000" w:themeColor="text1"/>
          <w:szCs w:val="21"/>
        </w:rPr>
      </w:pPr>
      <w:r w:rsidRPr="00321560">
        <w:rPr>
          <w:snapToGrid w:val="0"/>
          <w:color w:val="000000" w:themeColor="text1"/>
          <w:kern w:val="0"/>
          <w:position w:val="-10"/>
          <w:szCs w:val="21"/>
        </w:rPr>
        <w:object w:dxaOrig="260" w:dyaOrig="320">
          <v:shape id="_x0000_i1754" type="#_x0000_t75" style="width:13.5pt;height:15.5pt" o:ole="">
            <v:imagedata r:id="rId1409" o:title=""/>
          </v:shape>
          <o:OLEObject Type="Embed" ProgID="Equation.DSMT4" ShapeID="_x0000_i1754" DrawAspect="Content" ObjectID="_1681285845" r:id="rId1410"/>
        </w:object>
      </w:r>
      <w:r w:rsidRPr="00321560">
        <w:rPr>
          <w:snapToGrid w:val="0"/>
          <w:color w:val="000000" w:themeColor="text1"/>
          <w:kern w:val="0"/>
          <w:szCs w:val="21"/>
        </w:rPr>
        <w:t>——在风荷载标准值作用下挠度最大值(mm)；</w:t>
      </w:r>
    </w:p>
    <w:p w:rsidR="002719DC" w:rsidRPr="00321560" w:rsidRDefault="002719DC" w:rsidP="00464D35">
      <w:pPr>
        <w:spacing w:before="93" w:after="93" w:line="320" w:lineRule="exact"/>
        <w:ind w:firstLineChars="450" w:firstLine="945"/>
        <w:rPr>
          <w:rFonts w:asciiTheme="minorEastAsia" w:hAnsiTheme="minorEastAsia"/>
          <w:color w:val="000000" w:themeColor="text1"/>
          <w:szCs w:val="21"/>
        </w:rPr>
      </w:pPr>
      <w:r w:rsidRPr="00321560">
        <w:rPr>
          <w:rFonts w:asciiTheme="minorEastAsia" w:hAnsiTheme="minorEastAsia"/>
          <w:snapToGrid w:val="0"/>
          <w:color w:val="000000" w:themeColor="text1"/>
          <w:position w:val="-12"/>
          <w:szCs w:val="21"/>
        </w:rPr>
        <w:object w:dxaOrig="300" w:dyaOrig="360">
          <v:shape id="_x0000_i1755" type="#_x0000_t75" style="width:15pt;height:19pt" o:ole="">
            <v:imagedata r:id="rId1015" o:title=""/>
          </v:shape>
          <o:OLEObject Type="Embed" ProgID="Equation.DSMT4" ShapeID="_x0000_i1755" DrawAspect="Content" ObjectID="_1681285846" r:id="rId1411"/>
        </w:object>
      </w:r>
      <w:r w:rsidRPr="00321560">
        <w:rPr>
          <w:rFonts w:asciiTheme="minorEastAsia" w:hAnsiTheme="minorEastAsia" w:hint="eastAsia"/>
          <w:snapToGrid w:val="0"/>
          <w:color w:val="000000" w:themeColor="text1"/>
          <w:szCs w:val="21"/>
        </w:rPr>
        <w:t>、</w:t>
      </w:r>
      <w:r w:rsidRPr="00321560">
        <w:rPr>
          <w:rFonts w:asciiTheme="minorEastAsia" w:hAnsiTheme="minorEastAsia"/>
          <w:snapToGrid w:val="0"/>
          <w:color w:val="000000" w:themeColor="text1"/>
          <w:position w:val="-12"/>
          <w:szCs w:val="21"/>
        </w:rPr>
        <w:object w:dxaOrig="360" w:dyaOrig="360">
          <v:shape id="_x0000_i1756" type="#_x0000_t75" style="width:19pt;height:19pt" o:ole="">
            <v:imagedata r:id="rId1017" o:title=""/>
          </v:shape>
          <o:OLEObject Type="Embed" ProgID="Equation.DSMT4" ShapeID="_x0000_i1756" DrawAspect="Content" ObjectID="_1681285847" r:id="rId1412"/>
        </w:object>
      </w:r>
      <w:r w:rsidRPr="00321560">
        <w:rPr>
          <w:snapToGrid w:val="0"/>
          <w:color w:val="000000" w:themeColor="text1"/>
          <w:kern w:val="0"/>
          <w:szCs w:val="21"/>
        </w:rPr>
        <w:t>——</w:t>
      </w:r>
      <w:r w:rsidRPr="00321560">
        <w:rPr>
          <w:rFonts w:asciiTheme="minorEastAsia" w:hAnsiTheme="minorEastAsia"/>
          <w:color w:val="000000" w:themeColor="text1"/>
          <w:szCs w:val="21"/>
        </w:rPr>
        <w:t>分别为垂直于玻璃幕墙平面的风荷载、地震作用标准值（</w:t>
      </w:r>
      <w:r w:rsidRPr="00321560">
        <w:rPr>
          <w:rFonts w:asciiTheme="minorEastAsia" w:hAnsiTheme="minorEastAsia"/>
          <w:color w:val="000000" w:themeColor="text1"/>
          <w:szCs w:val="21"/>
        </w:rPr>
        <w:t>N/</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r w:rsidRPr="00321560">
        <w:rPr>
          <w:rFonts w:asciiTheme="minorEastAsia" w:hAnsiTheme="minorEastAsia"/>
          <w:color w:val="000000" w:themeColor="text1"/>
          <w:szCs w:val="21"/>
        </w:rPr>
        <w:t>）；</w:t>
      </w:r>
    </w:p>
    <w:p w:rsidR="002719DC" w:rsidRPr="00321560" w:rsidRDefault="002719DC" w:rsidP="00464D35">
      <w:pPr>
        <w:spacing w:before="93" w:after="93" w:line="320" w:lineRule="exact"/>
        <w:ind w:firstLineChars="700" w:firstLine="1470"/>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80" w:dyaOrig="260">
          <v:shape id="_x0000_i1757" type="#_x0000_t75" style="width:9pt;height:13.5pt" o:ole="">
            <v:imagedata r:id="rId1413" o:title=""/>
          </v:shape>
          <o:OLEObject Type="Embed" ProgID="Equation.DSMT4" ShapeID="_x0000_i1757" DrawAspect="Content" ObjectID="_1681285848" r:id="rId1414"/>
        </w:object>
      </w:r>
      <w:r w:rsidRPr="00321560">
        <w:rPr>
          <w:snapToGrid w:val="0"/>
          <w:color w:val="000000" w:themeColor="text1"/>
          <w:kern w:val="0"/>
          <w:szCs w:val="21"/>
        </w:rPr>
        <w:t>——支承点间玻璃面板长边边长（mm）；</w:t>
      </w:r>
    </w:p>
    <w:p w:rsidR="002719DC" w:rsidRPr="00321560" w:rsidRDefault="002719DC" w:rsidP="00464D35">
      <w:pPr>
        <w:spacing w:before="93" w:after="93" w:line="320" w:lineRule="exact"/>
        <w:ind w:firstLineChars="700" w:firstLine="1470"/>
        <w:rPr>
          <w:rFonts w:asciiTheme="minorEastAsia" w:hAnsiTheme="minorEastAsia"/>
          <w:color w:val="000000" w:themeColor="text1"/>
          <w:szCs w:val="21"/>
        </w:rPr>
      </w:pPr>
      <w:r w:rsidRPr="00321560">
        <w:rPr>
          <w:snapToGrid w:val="0"/>
          <w:color w:val="000000" w:themeColor="text1"/>
          <w:kern w:val="0"/>
          <w:position w:val="-6"/>
          <w:szCs w:val="21"/>
        </w:rPr>
        <w:object w:dxaOrig="160" w:dyaOrig="260">
          <v:shape id="_x0000_i1758" type="#_x0000_t75" style="width:8pt;height:13.5pt" o:ole="">
            <v:imagedata r:id="rId1415" o:title=""/>
          </v:shape>
          <o:OLEObject Type="Embed" ProgID="Equation.DSMT4" ShapeID="_x0000_i1758" DrawAspect="Content" ObjectID="_1681285849" r:id="rId1416"/>
        </w:object>
      </w:r>
      <w:r w:rsidRPr="00321560">
        <w:rPr>
          <w:snapToGrid w:val="0"/>
          <w:color w:val="000000" w:themeColor="text1"/>
          <w:kern w:val="0"/>
          <w:szCs w:val="21"/>
        </w:rPr>
        <w:t>——玻璃的厚度（mm）；</w:t>
      </w:r>
    </w:p>
    <w:p w:rsidR="002719DC" w:rsidRPr="00321560" w:rsidRDefault="002719DC" w:rsidP="00464D35">
      <w:pPr>
        <w:spacing w:before="93" w:after="93" w:line="320" w:lineRule="exact"/>
        <w:ind w:firstLineChars="650" w:firstLine="1365"/>
        <w:rPr>
          <w:rFonts w:asciiTheme="minorEastAsia" w:hAnsiTheme="minorEastAsia"/>
          <w:color w:val="000000" w:themeColor="text1"/>
          <w:szCs w:val="21"/>
        </w:rPr>
      </w:pPr>
      <w:r w:rsidRPr="00321560">
        <w:rPr>
          <w:snapToGrid w:val="0"/>
          <w:color w:val="000000" w:themeColor="text1"/>
          <w:kern w:val="0"/>
          <w:position w:val="-6"/>
          <w:szCs w:val="21"/>
        </w:rPr>
        <w:object w:dxaOrig="240" w:dyaOrig="200">
          <v:shape id="_x0000_i1759" type="#_x0000_t75" style="width:12pt;height:11.5pt" o:ole="">
            <v:imagedata r:id="rId1417" o:title=""/>
          </v:shape>
          <o:OLEObject Type="Embed" ProgID="Equation.DSMT4" ShapeID="_x0000_i1759" DrawAspect="Content" ObjectID="_1681285850" r:id="rId1418"/>
        </w:object>
      </w:r>
      <w:r w:rsidRPr="00321560">
        <w:rPr>
          <w:snapToGrid w:val="0"/>
          <w:color w:val="000000" w:themeColor="text1"/>
          <w:kern w:val="0"/>
          <w:szCs w:val="21"/>
        </w:rPr>
        <w:t>——弯矩系数，可由支承点间玻璃板短边与长边边长之</w:t>
      </w:r>
      <w:r w:rsidRPr="00321560">
        <w:rPr>
          <w:rFonts w:asciiTheme="minorEastAsia" w:hAnsiTheme="minorEastAsia"/>
          <w:snapToGrid w:val="0"/>
          <w:color w:val="000000" w:themeColor="text1"/>
          <w:kern w:val="0"/>
          <w:szCs w:val="21"/>
        </w:rPr>
        <w:t>比</w:t>
      </w:r>
      <w:r w:rsidRPr="00321560">
        <w:rPr>
          <w:i/>
          <w:snapToGrid w:val="0"/>
          <w:color w:val="000000" w:themeColor="text1"/>
          <w:kern w:val="0"/>
          <w:szCs w:val="21"/>
        </w:rPr>
        <w:t>a</w:t>
      </w:r>
      <w:r w:rsidRPr="00321560">
        <w:rPr>
          <w:rFonts w:asciiTheme="minorEastAsia" w:hAnsiTheme="minorEastAsia" w:hint="eastAsia"/>
          <w:snapToGrid w:val="0"/>
          <w:color w:val="000000" w:themeColor="text1"/>
          <w:kern w:val="0"/>
          <w:szCs w:val="21"/>
        </w:rPr>
        <w:t>/</w:t>
      </w:r>
      <w:r w:rsidRPr="00321560">
        <w:rPr>
          <w:rFonts w:hint="eastAsia"/>
          <w:i/>
          <w:snapToGrid w:val="0"/>
          <w:color w:val="000000" w:themeColor="text1"/>
          <w:kern w:val="0"/>
          <w:szCs w:val="21"/>
        </w:rPr>
        <w:t>b</w:t>
      </w:r>
      <w:r w:rsidRPr="00321560">
        <w:rPr>
          <w:rFonts w:asciiTheme="minorEastAsia" w:hAnsiTheme="minorEastAsia"/>
          <w:snapToGrid w:val="0"/>
          <w:color w:val="000000" w:themeColor="text1"/>
          <w:kern w:val="0"/>
          <w:szCs w:val="21"/>
        </w:rPr>
        <w:t>按表</w:t>
      </w:r>
      <w:r w:rsidR="001F0AB8" w:rsidRPr="00321560">
        <w:rPr>
          <w:rFonts w:asciiTheme="minorEastAsia" w:hAnsiTheme="minorEastAsia"/>
          <w:snapToGrid w:val="0"/>
          <w:color w:val="000000" w:themeColor="text1"/>
          <w:kern w:val="0"/>
          <w:szCs w:val="21"/>
        </w:rPr>
        <w:t>79</w:t>
      </w:r>
      <w:r w:rsidRPr="00321560">
        <w:rPr>
          <w:rFonts w:asciiTheme="minorEastAsia" w:hAnsiTheme="minorEastAsia"/>
          <w:snapToGrid w:val="0"/>
          <w:color w:val="000000" w:themeColor="text1"/>
          <w:kern w:val="0"/>
          <w:szCs w:val="21"/>
        </w:rPr>
        <w:t>采用；</w:t>
      </w:r>
    </w:p>
    <w:p w:rsidR="002719DC" w:rsidRPr="00321560" w:rsidRDefault="002719DC" w:rsidP="00464D35">
      <w:pPr>
        <w:spacing w:before="93" w:after="93" w:line="320" w:lineRule="exact"/>
        <w:ind w:firstLineChars="650" w:firstLine="1365"/>
        <w:rPr>
          <w:rFonts w:asciiTheme="minorEastAsia" w:hAnsiTheme="minorEastAsia"/>
          <w:color w:val="000000" w:themeColor="text1"/>
          <w:szCs w:val="21"/>
        </w:rPr>
      </w:pPr>
      <w:r w:rsidRPr="00321560">
        <w:rPr>
          <w:rFonts w:asciiTheme="minorEastAsia" w:hAnsiTheme="minorEastAsia"/>
          <w:snapToGrid w:val="0"/>
          <w:color w:val="000000" w:themeColor="text1"/>
          <w:kern w:val="0"/>
          <w:position w:val="-10"/>
          <w:szCs w:val="21"/>
        </w:rPr>
        <w:object w:dxaOrig="240" w:dyaOrig="260">
          <v:shape id="_x0000_i1760" type="#_x0000_t75" style="width:14.5pt;height:14pt" o:ole="" o:bullet="t" fillcolor="window">
            <v:imagedata r:id="rId1419" o:title=""/>
          </v:shape>
          <o:OLEObject Type="Embed" ProgID="Equation.3" ShapeID="_x0000_i1760" DrawAspect="Content" ObjectID="_1681285851" r:id="rId1420"/>
        </w:object>
      </w:r>
      <w:r w:rsidRPr="00321560">
        <w:rPr>
          <w:rFonts w:asciiTheme="minorEastAsia" w:hAnsiTheme="minorEastAsia"/>
          <w:snapToGrid w:val="0"/>
          <w:color w:val="000000" w:themeColor="text1"/>
          <w:kern w:val="0"/>
          <w:szCs w:val="21"/>
        </w:rPr>
        <w:t>——</w:t>
      </w:r>
      <w:r w:rsidRPr="00321560">
        <w:rPr>
          <w:rFonts w:asciiTheme="minorEastAsia" w:hAnsiTheme="minorEastAsia"/>
          <w:snapToGrid w:val="0"/>
          <w:color w:val="000000" w:themeColor="text1"/>
          <w:kern w:val="0"/>
          <w:szCs w:val="21"/>
        </w:rPr>
        <w:t>挠度系数，可由支承点间玻璃板短边与长边边长之比</w:t>
      </w:r>
      <w:r w:rsidRPr="00321560">
        <w:rPr>
          <w:i/>
          <w:snapToGrid w:val="0"/>
          <w:color w:val="000000" w:themeColor="text1"/>
          <w:kern w:val="0"/>
          <w:szCs w:val="21"/>
        </w:rPr>
        <w:t>a</w:t>
      </w:r>
      <w:r w:rsidRPr="00321560">
        <w:rPr>
          <w:rFonts w:asciiTheme="minorEastAsia" w:hAnsiTheme="minorEastAsia" w:hint="eastAsia"/>
          <w:snapToGrid w:val="0"/>
          <w:color w:val="000000" w:themeColor="text1"/>
          <w:kern w:val="0"/>
          <w:szCs w:val="21"/>
        </w:rPr>
        <w:t>/</w:t>
      </w:r>
      <w:r w:rsidRPr="00321560">
        <w:rPr>
          <w:rFonts w:hint="eastAsia"/>
          <w:i/>
          <w:snapToGrid w:val="0"/>
          <w:color w:val="000000" w:themeColor="text1"/>
          <w:kern w:val="0"/>
          <w:szCs w:val="21"/>
        </w:rPr>
        <w:t>b</w:t>
      </w:r>
      <w:r w:rsidRPr="00321560">
        <w:rPr>
          <w:rFonts w:asciiTheme="minorEastAsia" w:hAnsiTheme="minorEastAsia"/>
          <w:snapToGrid w:val="0"/>
          <w:color w:val="000000" w:themeColor="text1"/>
          <w:kern w:val="0"/>
          <w:szCs w:val="21"/>
        </w:rPr>
        <w:t>按表</w:t>
      </w:r>
      <w:r w:rsidR="001F0AB8" w:rsidRPr="00321560">
        <w:rPr>
          <w:rFonts w:asciiTheme="minorEastAsia" w:hAnsiTheme="minorEastAsia"/>
          <w:snapToGrid w:val="0"/>
          <w:color w:val="000000" w:themeColor="text1"/>
          <w:kern w:val="0"/>
          <w:szCs w:val="21"/>
        </w:rPr>
        <w:t>80</w:t>
      </w:r>
      <w:r w:rsidRPr="00321560">
        <w:rPr>
          <w:rFonts w:asciiTheme="minorEastAsia" w:hAnsiTheme="minorEastAsia"/>
          <w:snapToGrid w:val="0"/>
          <w:color w:val="000000" w:themeColor="text1"/>
          <w:kern w:val="0"/>
          <w:szCs w:val="21"/>
        </w:rPr>
        <w:t>采用；</w:t>
      </w:r>
    </w:p>
    <w:p w:rsidR="002719DC" w:rsidRPr="00321560" w:rsidRDefault="002719DC" w:rsidP="00464D35">
      <w:pPr>
        <w:spacing w:before="93" w:after="93" w:line="320" w:lineRule="exact"/>
        <w:ind w:firstLineChars="650" w:firstLine="1365"/>
        <w:rPr>
          <w:rFonts w:asciiTheme="minorEastAsia" w:hAnsiTheme="minorEastAsia"/>
          <w:color w:val="000000" w:themeColor="text1"/>
          <w:szCs w:val="21"/>
        </w:rPr>
      </w:pPr>
      <w:r w:rsidRPr="00321560">
        <w:rPr>
          <w:i/>
          <w:snapToGrid w:val="0"/>
          <w:color w:val="000000" w:themeColor="text1"/>
          <w:kern w:val="0"/>
          <w:szCs w:val="21"/>
        </w:rPr>
        <w:t>η</w:t>
      </w:r>
      <w:r w:rsidRPr="00321560">
        <w:rPr>
          <w:snapToGrid w:val="0"/>
          <w:color w:val="000000" w:themeColor="text1"/>
          <w:kern w:val="0"/>
          <w:szCs w:val="21"/>
        </w:rPr>
        <w:t>——折减系数，可由参</w:t>
      </w:r>
      <w:r w:rsidRPr="00321560">
        <w:rPr>
          <w:rFonts w:asciiTheme="minorEastAsia" w:hAnsiTheme="minorEastAsia"/>
          <w:snapToGrid w:val="0"/>
          <w:color w:val="000000" w:themeColor="text1"/>
          <w:kern w:val="0"/>
          <w:szCs w:val="21"/>
        </w:rPr>
        <w:t>数</w:t>
      </w:r>
      <w:r w:rsidRPr="00321560">
        <w:rPr>
          <w:i/>
          <w:color w:val="000000" w:themeColor="text1"/>
          <w:szCs w:val="21"/>
        </w:rPr>
        <w:t>θ</w:t>
      </w:r>
      <w:r w:rsidRPr="00321560">
        <w:rPr>
          <w:rFonts w:asciiTheme="minorEastAsia" w:hAnsiTheme="minorEastAsia"/>
          <w:snapToGrid w:val="0"/>
          <w:color w:val="000000" w:themeColor="text1"/>
          <w:kern w:val="0"/>
          <w:szCs w:val="21"/>
        </w:rPr>
        <w:t>按表</w:t>
      </w:r>
      <w:r w:rsidR="00643DDE" w:rsidRPr="00321560">
        <w:rPr>
          <w:rFonts w:asciiTheme="minorEastAsia" w:hAnsiTheme="minorEastAsia" w:hint="eastAsia"/>
          <w:snapToGrid w:val="0"/>
          <w:color w:val="000000" w:themeColor="text1"/>
          <w:kern w:val="0"/>
          <w:szCs w:val="21"/>
        </w:rPr>
        <w:t>7</w:t>
      </w:r>
      <w:r w:rsidR="00643DDE" w:rsidRPr="00321560">
        <w:rPr>
          <w:rFonts w:asciiTheme="minorEastAsia" w:hAnsiTheme="minorEastAsia"/>
          <w:snapToGrid w:val="0"/>
          <w:color w:val="000000" w:themeColor="text1"/>
          <w:kern w:val="0"/>
          <w:szCs w:val="21"/>
        </w:rPr>
        <w:t>2</w:t>
      </w:r>
      <w:r w:rsidRPr="00321560">
        <w:rPr>
          <w:rFonts w:asciiTheme="minorEastAsia" w:hAnsiTheme="minorEastAsia"/>
          <w:snapToGrid w:val="0"/>
          <w:color w:val="000000" w:themeColor="text1"/>
          <w:kern w:val="0"/>
          <w:szCs w:val="21"/>
        </w:rPr>
        <w:t>采用；</w:t>
      </w:r>
    </w:p>
    <w:p w:rsidR="002719DC" w:rsidRPr="00321560" w:rsidRDefault="002719DC" w:rsidP="00464D35">
      <w:pPr>
        <w:spacing w:before="93" w:after="93" w:line="320" w:lineRule="exact"/>
        <w:ind w:firstLineChars="700" w:firstLine="1470"/>
        <w:rPr>
          <w:rFonts w:asciiTheme="minorEastAsia" w:hAnsiTheme="minorEastAsia"/>
          <w:color w:val="000000" w:themeColor="text1"/>
          <w:szCs w:val="21"/>
        </w:rPr>
      </w:pPr>
      <w:r w:rsidRPr="00321560">
        <w:rPr>
          <w:i/>
          <w:snapToGrid w:val="0"/>
          <w:color w:val="000000" w:themeColor="text1"/>
          <w:kern w:val="0"/>
          <w:szCs w:val="21"/>
        </w:rPr>
        <w:t>D</w:t>
      </w:r>
      <w:r w:rsidRPr="00321560">
        <w:rPr>
          <w:snapToGrid w:val="0"/>
          <w:color w:val="000000" w:themeColor="text1"/>
          <w:kern w:val="0"/>
          <w:szCs w:val="21"/>
        </w:rPr>
        <w:t>——玻璃面板的刚度，可</w:t>
      </w:r>
      <w:r w:rsidRPr="00321560">
        <w:rPr>
          <w:rFonts w:asciiTheme="minorEastAsia" w:hAnsiTheme="minorEastAsia"/>
          <w:snapToGrid w:val="0"/>
          <w:color w:val="000000" w:themeColor="text1"/>
          <w:kern w:val="0"/>
          <w:szCs w:val="21"/>
        </w:rPr>
        <w:t>按式（</w:t>
      </w:r>
      <w:r w:rsidR="006B3BA3" w:rsidRPr="00321560">
        <w:rPr>
          <w:rFonts w:asciiTheme="minorEastAsia" w:hAnsiTheme="minorEastAsia"/>
          <w:snapToGrid w:val="0"/>
          <w:color w:val="000000" w:themeColor="text1"/>
          <w:kern w:val="0"/>
          <w:szCs w:val="21"/>
        </w:rPr>
        <w:t>38</w:t>
      </w:r>
      <w:r w:rsidRPr="00321560">
        <w:rPr>
          <w:rFonts w:asciiTheme="minorEastAsia" w:hAnsiTheme="minorEastAsia"/>
          <w:snapToGrid w:val="0"/>
          <w:color w:val="000000" w:themeColor="text1"/>
          <w:kern w:val="0"/>
          <w:szCs w:val="21"/>
        </w:rPr>
        <w:t>）</w:t>
      </w:r>
      <w:r w:rsidRPr="00321560">
        <w:rPr>
          <w:snapToGrid w:val="0"/>
          <w:color w:val="000000" w:themeColor="text1"/>
          <w:kern w:val="0"/>
          <w:szCs w:val="21"/>
        </w:rPr>
        <w:t>计算(Nmm)；</w:t>
      </w:r>
    </w:p>
    <w:p w:rsidR="002719DC" w:rsidRPr="00321560" w:rsidRDefault="002719DC" w:rsidP="00796094">
      <w:pPr>
        <w:pStyle w:val="af9"/>
        <w:spacing w:before="93" w:after="93"/>
        <w:rPr>
          <w:color w:val="000000" w:themeColor="text1"/>
        </w:rPr>
      </w:pPr>
      <w:r w:rsidRPr="00321560">
        <w:rPr>
          <w:color w:val="000000" w:themeColor="text1"/>
        </w:rPr>
        <w:t>四点支承玻璃板的弯矩系数</w:t>
      </w:r>
      <w:r w:rsidRPr="00321560">
        <w:rPr>
          <w:i/>
          <w:color w:val="000000" w:themeColor="text1"/>
        </w:rPr>
        <w:t>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097"/>
        <w:gridCol w:w="1098"/>
        <w:gridCol w:w="1098"/>
        <w:gridCol w:w="1098"/>
        <w:gridCol w:w="1098"/>
        <w:gridCol w:w="1098"/>
        <w:gridCol w:w="1098"/>
        <w:gridCol w:w="1210"/>
      </w:tblGrid>
      <w:tr w:rsidR="00321560" w:rsidRPr="00321560" w:rsidTr="007A5036">
        <w:trPr>
          <w:jc w:val="center"/>
        </w:trPr>
        <w:tc>
          <w:tcPr>
            <w:tcW w:w="487" w:type="pct"/>
            <w:tcBorders>
              <w:top w:val="single" w:sz="12" w:space="0" w:color="auto"/>
              <w:lef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460" w:dyaOrig="279">
                <v:shape id="_x0000_i1761" type="#_x0000_t75" style="width:22pt;height:14.5pt" o:ole="" fillcolor="window">
                  <v:imagedata r:id="rId424" o:title=""/>
                </v:shape>
                <o:OLEObject Type="Embed" ProgID="Equation.3" ShapeID="_x0000_i1761" DrawAspect="Content" ObjectID="_1681285852" r:id="rId1421"/>
              </w:object>
            </w:r>
          </w:p>
        </w:tc>
        <w:tc>
          <w:tcPr>
            <w:tcW w:w="557"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0.00</w:t>
            </w:r>
          </w:p>
        </w:tc>
        <w:tc>
          <w:tcPr>
            <w:tcW w:w="557"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0.20</w:t>
            </w:r>
          </w:p>
        </w:tc>
        <w:tc>
          <w:tcPr>
            <w:tcW w:w="557"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0.30</w:t>
            </w:r>
          </w:p>
        </w:tc>
        <w:tc>
          <w:tcPr>
            <w:tcW w:w="557"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0.40</w:t>
            </w:r>
          </w:p>
        </w:tc>
        <w:tc>
          <w:tcPr>
            <w:tcW w:w="557"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0.50</w:t>
            </w:r>
          </w:p>
        </w:tc>
        <w:tc>
          <w:tcPr>
            <w:tcW w:w="557"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0.55</w:t>
            </w:r>
          </w:p>
        </w:tc>
        <w:tc>
          <w:tcPr>
            <w:tcW w:w="557"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0.60</w:t>
            </w:r>
          </w:p>
        </w:tc>
        <w:tc>
          <w:tcPr>
            <w:tcW w:w="616" w:type="pct"/>
            <w:tcBorders>
              <w:top w:val="single" w:sz="12"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0.65</w:t>
            </w:r>
          </w:p>
        </w:tc>
      </w:tr>
      <w:tr w:rsidR="00321560" w:rsidRPr="00321560" w:rsidTr="007A5036">
        <w:trPr>
          <w:jc w:val="center"/>
        </w:trPr>
        <w:tc>
          <w:tcPr>
            <w:tcW w:w="487" w:type="pct"/>
            <w:tcBorders>
              <w:left w:val="single" w:sz="12" w:space="0" w:color="auto"/>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260" w:dyaOrig="220">
                <v:shape id="_x0000_i1762" type="#_x0000_t75" style="width:14pt;height:14pt" o:ole="" fillcolor="window">
                  <v:imagedata r:id="rId1422" o:title=""/>
                </v:shape>
                <o:OLEObject Type="Embed" ProgID="Equation.3" ShapeID="_x0000_i1762" DrawAspect="Content" ObjectID="_1681285853" r:id="rId1423"/>
              </w:object>
            </w:r>
          </w:p>
        </w:tc>
        <w:tc>
          <w:tcPr>
            <w:tcW w:w="557"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0.125</w:t>
            </w:r>
          </w:p>
        </w:tc>
        <w:tc>
          <w:tcPr>
            <w:tcW w:w="557"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0.126</w:t>
            </w:r>
          </w:p>
        </w:tc>
        <w:tc>
          <w:tcPr>
            <w:tcW w:w="557"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0.127</w:t>
            </w:r>
          </w:p>
        </w:tc>
        <w:tc>
          <w:tcPr>
            <w:tcW w:w="557"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0.129</w:t>
            </w:r>
          </w:p>
        </w:tc>
        <w:tc>
          <w:tcPr>
            <w:tcW w:w="557"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0.130</w:t>
            </w:r>
          </w:p>
        </w:tc>
        <w:tc>
          <w:tcPr>
            <w:tcW w:w="557"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0.132</w:t>
            </w:r>
          </w:p>
        </w:tc>
        <w:tc>
          <w:tcPr>
            <w:tcW w:w="557"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0.134</w:t>
            </w:r>
          </w:p>
        </w:tc>
        <w:tc>
          <w:tcPr>
            <w:tcW w:w="616" w:type="pct"/>
            <w:tcBorders>
              <w:bottom w:val="double" w:sz="4"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0.136</w:t>
            </w:r>
          </w:p>
        </w:tc>
      </w:tr>
      <w:tr w:rsidR="00321560" w:rsidRPr="00321560" w:rsidTr="007A5036">
        <w:trPr>
          <w:jc w:val="center"/>
        </w:trPr>
        <w:tc>
          <w:tcPr>
            <w:tcW w:w="487" w:type="pct"/>
            <w:tcBorders>
              <w:top w:val="double" w:sz="4" w:space="0" w:color="auto"/>
              <w:lef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460" w:dyaOrig="279">
                <v:shape id="_x0000_i1763" type="#_x0000_t75" style="width:22pt;height:14.5pt" o:ole="" fillcolor="window">
                  <v:imagedata r:id="rId424" o:title=""/>
                </v:shape>
                <o:OLEObject Type="Embed" ProgID="Equation.3" ShapeID="_x0000_i1763" DrawAspect="Content" ObjectID="_1681285854" r:id="rId1424"/>
              </w:object>
            </w:r>
          </w:p>
        </w:tc>
        <w:tc>
          <w:tcPr>
            <w:tcW w:w="557"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0.70</w:t>
            </w:r>
          </w:p>
        </w:tc>
        <w:tc>
          <w:tcPr>
            <w:tcW w:w="557"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0.75</w:t>
            </w:r>
          </w:p>
        </w:tc>
        <w:tc>
          <w:tcPr>
            <w:tcW w:w="557"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0.80</w:t>
            </w:r>
          </w:p>
        </w:tc>
        <w:tc>
          <w:tcPr>
            <w:tcW w:w="557"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0.85</w:t>
            </w:r>
          </w:p>
        </w:tc>
        <w:tc>
          <w:tcPr>
            <w:tcW w:w="557"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0.90</w:t>
            </w:r>
          </w:p>
        </w:tc>
        <w:tc>
          <w:tcPr>
            <w:tcW w:w="557"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0.95</w:t>
            </w:r>
          </w:p>
        </w:tc>
        <w:tc>
          <w:tcPr>
            <w:tcW w:w="557"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1.00</w:t>
            </w:r>
          </w:p>
        </w:tc>
        <w:tc>
          <w:tcPr>
            <w:tcW w:w="616" w:type="pct"/>
            <w:tcBorders>
              <w:top w:val="double" w:sz="4"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r>
      <w:tr w:rsidR="00321560" w:rsidRPr="00321560" w:rsidTr="007A5036">
        <w:trPr>
          <w:jc w:val="center"/>
        </w:trPr>
        <w:tc>
          <w:tcPr>
            <w:tcW w:w="487" w:type="pct"/>
            <w:tcBorders>
              <w:left w:val="single" w:sz="12" w:space="0" w:color="auto"/>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260" w:dyaOrig="220">
                <v:shape id="_x0000_i1764" type="#_x0000_t75" style="width:14pt;height:14pt" o:ole="" fillcolor="window">
                  <v:imagedata r:id="rId1422" o:title=""/>
                </v:shape>
                <o:OLEObject Type="Embed" ProgID="Equation.3" ShapeID="_x0000_i1764" DrawAspect="Content" ObjectID="_1681285855" r:id="rId1425"/>
              </w:object>
            </w:r>
          </w:p>
        </w:tc>
        <w:tc>
          <w:tcPr>
            <w:tcW w:w="557"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0.138</w:t>
            </w:r>
          </w:p>
        </w:tc>
        <w:tc>
          <w:tcPr>
            <w:tcW w:w="557"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0.140</w:t>
            </w:r>
          </w:p>
        </w:tc>
        <w:tc>
          <w:tcPr>
            <w:tcW w:w="557"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0.142</w:t>
            </w:r>
          </w:p>
        </w:tc>
        <w:tc>
          <w:tcPr>
            <w:tcW w:w="557"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0.145</w:t>
            </w:r>
          </w:p>
        </w:tc>
        <w:tc>
          <w:tcPr>
            <w:tcW w:w="557"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0.148</w:t>
            </w:r>
          </w:p>
        </w:tc>
        <w:tc>
          <w:tcPr>
            <w:tcW w:w="557"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0.151</w:t>
            </w:r>
          </w:p>
        </w:tc>
        <w:tc>
          <w:tcPr>
            <w:tcW w:w="557"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0.154</w:t>
            </w:r>
          </w:p>
        </w:tc>
        <w:tc>
          <w:tcPr>
            <w:tcW w:w="616" w:type="pct"/>
            <w:tcBorders>
              <w:bottom w:val="single" w:sz="12"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r>
    </w:tbl>
    <w:p w:rsidR="002719DC" w:rsidRPr="00321560" w:rsidRDefault="002719DC" w:rsidP="002719DC">
      <w:pPr>
        <w:spacing w:before="93" w:after="93" w:line="320" w:lineRule="exact"/>
        <w:ind w:firstLine="420"/>
        <w:rPr>
          <w:rFonts w:ascii="仿宋" w:eastAsia="仿宋" w:hAnsi="仿宋"/>
          <w:color w:val="000000" w:themeColor="text1"/>
          <w:sz w:val="18"/>
          <w:szCs w:val="18"/>
        </w:rPr>
      </w:pPr>
      <w:r w:rsidRPr="00321560">
        <w:rPr>
          <w:rFonts w:ascii="仿宋" w:eastAsia="仿宋" w:hAnsi="仿宋"/>
          <w:color w:val="000000" w:themeColor="text1"/>
          <w:sz w:val="18"/>
          <w:szCs w:val="18"/>
        </w:rPr>
        <w:t>注：a为支承点之间的短边边长。</w:t>
      </w:r>
    </w:p>
    <w:p w:rsidR="002719DC" w:rsidRPr="00321560" w:rsidRDefault="002719DC" w:rsidP="00796094">
      <w:pPr>
        <w:pStyle w:val="af9"/>
        <w:spacing w:before="93" w:after="93"/>
        <w:rPr>
          <w:color w:val="000000" w:themeColor="text1"/>
        </w:rPr>
      </w:pPr>
      <w:r w:rsidRPr="00321560">
        <w:rPr>
          <w:color w:val="000000" w:themeColor="text1"/>
        </w:rPr>
        <w:t>四点支承玻璃板的挠度系数</w:t>
      </w:r>
      <w:r w:rsidRPr="00321560">
        <w:rPr>
          <w:i/>
          <w:color w:val="000000" w:themeColor="text1"/>
        </w:rPr>
        <w:t>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3"/>
        <w:gridCol w:w="1250"/>
        <w:gridCol w:w="1249"/>
        <w:gridCol w:w="1249"/>
        <w:gridCol w:w="1249"/>
        <w:gridCol w:w="1249"/>
        <w:gridCol w:w="1249"/>
        <w:gridCol w:w="1246"/>
      </w:tblGrid>
      <w:tr w:rsidR="00321560" w:rsidRPr="00321560" w:rsidTr="007A5036">
        <w:trPr>
          <w:jc w:val="center"/>
        </w:trPr>
        <w:tc>
          <w:tcPr>
            <w:tcW w:w="564" w:type="pct"/>
            <w:tcBorders>
              <w:top w:val="single" w:sz="12" w:space="0" w:color="auto"/>
              <w:lef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460" w:dyaOrig="279">
                <v:shape id="_x0000_i1765" type="#_x0000_t75" style="width:22pt;height:14.5pt" o:ole="" fillcolor="window">
                  <v:imagedata r:id="rId424" o:title=""/>
                </v:shape>
                <o:OLEObject Type="Embed" ProgID="Equation.3" ShapeID="_x0000_i1765" DrawAspect="Content" ObjectID="_1681285856" r:id="rId1426"/>
              </w:object>
            </w:r>
          </w:p>
        </w:tc>
        <w:tc>
          <w:tcPr>
            <w:tcW w:w="634"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0.00</w:t>
            </w:r>
          </w:p>
        </w:tc>
        <w:tc>
          <w:tcPr>
            <w:tcW w:w="634"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0.20</w:t>
            </w:r>
          </w:p>
        </w:tc>
        <w:tc>
          <w:tcPr>
            <w:tcW w:w="634"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0.30</w:t>
            </w:r>
          </w:p>
        </w:tc>
        <w:tc>
          <w:tcPr>
            <w:tcW w:w="634"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0.40</w:t>
            </w:r>
          </w:p>
        </w:tc>
        <w:tc>
          <w:tcPr>
            <w:tcW w:w="634"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0.50</w:t>
            </w:r>
          </w:p>
        </w:tc>
        <w:tc>
          <w:tcPr>
            <w:tcW w:w="634" w:type="pct"/>
            <w:tcBorders>
              <w:top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0.55</w:t>
            </w:r>
          </w:p>
        </w:tc>
        <w:tc>
          <w:tcPr>
            <w:tcW w:w="634" w:type="pct"/>
            <w:tcBorders>
              <w:top w:val="single" w:sz="12"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0.60</w:t>
            </w:r>
          </w:p>
        </w:tc>
      </w:tr>
      <w:tr w:rsidR="00321560" w:rsidRPr="00321560" w:rsidTr="007A5036">
        <w:trPr>
          <w:jc w:val="center"/>
        </w:trPr>
        <w:tc>
          <w:tcPr>
            <w:tcW w:w="564" w:type="pct"/>
            <w:tcBorders>
              <w:left w:val="single" w:sz="12" w:space="0" w:color="auto"/>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240" w:dyaOrig="260">
                <v:shape id="_x0000_i1766" type="#_x0000_t75" style="width:14.5pt;height:14pt" o:ole="" fillcolor="window">
                  <v:imagedata r:id="rId1419" o:title=""/>
                </v:shape>
                <o:OLEObject Type="Embed" ProgID="Equation.3" ShapeID="_x0000_i1766" DrawAspect="Content" ObjectID="_1681285857" r:id="rId1427"/>
              </w:objec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0.01302</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0.01317</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0.01335</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0.01367</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0.01417</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0.01451</w:t>
            </w:r>
          </w:p>
        </w:tc>
        <w:tc>
          <w:tcPr>
            <w:tcW w:w="634" w:type="pct"/>
            <w:tcBorders>
              <w:bottom w:val="double" w:sz="4"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0.01496</w:t>
            </w:r>
          </w:p>
        </w:tc>
      </w:tr>
      <w:tr w:rsidR="00321560" w:rsidRPr="00321560" w:rsidTr="007A5036">
        <w:trPr>
          <w:jc w:val="center"/>
        </w:trPr>
        <w:tc>
          <w:tcPr>
            <w:tcW w:w="564" w:type="pct"/>
            <w:tcBorders>
              <w:top w:val="double" w:sz="4" w:space="0" w:color="auto"/>
              <w:lef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460" w:dyaOrig="279">
                <v:shape id="_x0000_i1767" type="#_x0000_t75" style="width:22pt;height:14.5pt" o:ole="" fillcolor="window">
                  <v:imagedata r:id="rId424" o:title=""/>
                </v:shape>
                <o:OLEObject Type="Embed" ProgID="Equation.3" ShapeID="_x0000_i1767" DrawAspect="Content" ObjectID="_1681285858" r:id="rId1428"/>
              </w:objec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0.65</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0.70</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0.75</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0.80</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0.85</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0.90</w:t>
            </w:r>
          </w:p>
        </w:tc>
        <w:tc>
          <w:tcPr>
            <w:tcW w:w="634" w:type="pct"/>
            <w:tcBorders>
              <w:top w:val="double" w:sz="4"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0.95</w:t>
            </w:r>
          </w:p>
        </w:tc>
      </w:tr>
      <w:tr w:rsidR="00321560" w:rsidRPr="00321560" w:rsidTr="007A5036">
        <w:trPr>
          <w:jc w:val="center"/>
        </w:trPr>
        <w:tc>
          <w:tcPr>
            <w:tcW w:w="564" w:type="pct"/>
            <w:tcBorders>
              <w:left w:val="single" w:sz="12" w:space="0" w:color="auto"/>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240" w:dyaOrig="260">
                <v:shape id="_x0000_i1768" type="#_x0000_t75" style="width:14.5pt;height:14pt" o:ole="" fillcolor="window">
                  <v:imagedata r:id="rId1419" o:title=""/>
                </v:shape>
                <o:OLEObject Type="Embed" ProgID="Equation.3" ShapeID="_x0000_i1768" DrawAspect="Content" ObjectID="_1681285859" r:id="rId1429"/>
              </w:objec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0.01555</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0.01630</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0.01725</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0.01842</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0.01984</w:t>
            </w:r>
          </w:p>
        </w:tc>
        <w:tc>
          <w:tcPr>
            <w:tcW w:w="634" w:type="pct"/>
            <w:tcBorders>
              <w:bottom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0.02157</w:t>
            </w:r>
          </w:p>
        </w:tc>
        <w:tc>
          <w:tcPr>
            <w:tcW w:w="634" w:type="pct"/>
            <w:tcBorders>
              <w:bottom w:val="double" w:sz="4"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0.02363</w:t>
            </w:r>
          </w:p>
        </w:tc>
      </w:tr>
      <w:tr w:rsidR="00321560" w:rsidRPr="00321560" w:rsidTr="007A5036">
        <w:trPr>
          <w:jc w:val="center"/>
        </w:trPr>
        <w:tc>
          <w:tcPr>
            <w:tcW w:w="564" w:type="pct"/>
            <w:tcBorders>
              <w:top w:val="double" w:sz="4" w:space="0" w:color="auto"/>
              <w:lef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460" w:dyaOrig="279">
                <v:shape id="_x0000_i1769" type="#_x0000_t75" style="width:22pt;height:14.5pt" o:ole="" fillcolor="window">
                  <v:imagedata r:id="rId424" o:title=""/>
                </v:shape>
                <o:OLEObject Type="Embed" ProgID="Equation.3" ShapeID="_x0000_i1769" DrawAspect="Content" ObjectID="_1681285860" r:id="rId1430"/>
              </w:objec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1.00</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top w:val="double" w:sz="4"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top w:val="double" w:sz="4"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r>
      <w:tr w:rsidR="00321560" w:rsidRPr="00321560" w:rsidTr="007A5036">
        <w:trPr>
          <w:jc w:val="center"/>
        </w:trPr>
        <w:tc>
          <w:tcPr>
            <w:tcW w:w="564" w:type="pct"/>
            <w:tcBorders>
              <w:left w:val="single" w:sz="12" w:space="0" w:color="auto"/>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object w:dxaOrig="240" w:dyaOrig="260">
                <v:shape id="_x0000_i1770" type="#_x0000_t75" style="width:14.5pt;height:14pt" o:ole="" fillcolor="window">
                  <v:imagedata r:id="rId1419" o:title=""/>
                </v:shape>
                <o:OLEObject Type="Embed" ProgID="Equation.3" ShapeID="_x0000_i1770" DrawAspect="Content" ObjectID="_1681285861" r:id="rId1431"/>
              </w:object>
            </w:r>
          </w:p>
        </w:tc>
        <w:tc>
          <w:tcPr>
            <w:tcW w:w="634"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0.02603</w:t>
            </w:r>
          </w:p>
        </w:tc>
        <w:tc>
          <w:tcPr>
            <w:tcW w:w="634"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bottom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c>
          <w:tcPr>
            <w:tcW w:w="634" w:type="pct"/>
            <w:tcBorders>
              <w:bottom w:val="single" w:sz="12" w:space="0" w:color="auto"/>
              <w:right w:val="single" w:sz="12" w:space="0" w:color="auto"/>
            </w:tcBorders>
          </w:tcPr>
          <w:p w:rsidR="002719DC" w:rsidRPr="00321560" w:rsidRDefault="002719DC" w:rsidP="007A5036">
            <w:pPr>
              <w:pStyle w:val="afffffff5"/>
              <w:spacing w:before="93" w:after="93"/>
              <w:rPr>
                <w:color w:val="000000" w:themeColor="text1"/>
              </w:rPr>
            </w:pPr>
            <w:r w:rsidRPr="00321560">
              <w:rPr>
                <w:color w:val="000000" w:themeColor="text1"/>
              </w:rPr>
              <w:t>—</w:t>
            </w:r>
          </w:p>
        </w:tc>
      </w:tr>
    </w:tbl>
    <w:p w:rsidR="002719DC" w:rsidRPr="00321560" w:rsidRDefault="002719DC" w:rsidP="002719DC">
      <w:pPr>
        <w:spacing w:before="93" w:after="93" w:line="320" w:lineRule="exact"/>
        <w:ind w:firstLine="360"/>
        <w:rPr>
          <w:rFonts w:ascii="仿宋" w:eastAsia="仿宋" w:hAnsi="仿宋"/>
          <w:color w:val="000000" w:themeColor="text1"/>
          <w:sz w:val="18"/>
          <w:szCs w:val="18"/>
        </w:rPr>
      </w:pPr>
      <w:r w:rsidRPr="00321560">
        <w:rPr>
          <w:rFonts w:ascii="仿宋" w:eastAsia="仿宋" w:hAnsi="仿宋"/>
          <w:color w:val="000000" w:themeColor="text1"/>
          <w:sz w:val="18"/>
          <w:szCs w:val="18"/>
        </w:rPr>
        <w:t>注：</w:t>
      </w:r>
      <w:r w:rsidRPr="00321560">
        <w:rPr>
          <w:rFonts w:eastAsia="仿宋"/>
          <w:i/>
          <w:color w:val="000000" w:themeColor="text1"/>
          <w:sz w:val="18"/>
          <w:szCs w:val="18"/>
        </w:rPr>
        <w:t>a</w:t>
      </w:r>
      <w:r w:rsidRPr="00321560">
        <w:rPr>
          <w:rFonts w:ascii="仿宋" w:eastAsia="仿宋" w:hAnsi="仿宋"/>
          <w:color w:val="000000" w:themeColor="text1"/>
          <w:sz w:val="18"/>
          <w:szCs w:val="18"/>
        </w:rPr>
        <w:t>为支承点之间的短边边长。</w:t>
      </w:r>
    </w:p>
    <w:p w:rsidR="002719DC" w:rsidRPr="00321560" w:rsidRDefault="002719DC" w:rsidP="008B77F6">
      <w:pPr>
        <w:pStyle w:val="afc"/>
        <w:rPr>
          <w:color w:val="000000" w:themeColor="text1"/>
        </w:rPr>
      </w:pPr>
      <w:r w:rsidRPr="00321560">
        <w:rPr>
          <w:color w:val="000000" w:themeColor="text1"/>
        </w:rPr>
        <w:t>玻璃面板最大应力设计值应按本条</w:t>
      </w:r>
      <w:r w:rsidRPr="00321560">
        <w:rPr>
          <w:rFonts w:hint="eastAsia"/>
          <w:color w:val="000000" w:themeColor="text1"/>
        </w:rPr>
        <w:t>第1款</w:t>
      </w:r>
      <w:r w:rsidRPr="00321560">
        <w:rPr>
          <w:color w:val="000000" w:themeColor="text1"/>
        </w:rPr>
        <w:t>的规定计算，并不应超过玻璃大面强度设计值</w:t>
      </w:r>
      <w:r w:rsidRPr="00321560">
        <w:rPr>
          <w:rFonts w:eastAsia="仿宋"/>
          <w:i/>
          <w:color w:val="000000" w:themeColor="text1"/>
          <w:sz w:val="18"/>
          <w:szCs w:val="18"/>
        </w:rPr>
        <w:t>f</w:t>
      </w:r>
      <w:r w:rsidRPr="00321560">
        <w:rPr>
          <w:rFonts w:ascii="仿宋" w:eastAsia="仿宋" w:hAnsi="仿宋"/>
          <w:color w:val="000000" w:themeColor="text1"/>
          <w:sz w:val="18"/>
          <w:szCs w:val="18"/>
          <w:vertAlign w:val="subscript"/>
        </w:rPr>
        <w:t>g</w:t>
      </w:r>
      <w:r w:rsidRPr="00321560">
        <w:rPr>
          <w:color w:val="000000" w:themeColor="text1"/>
        </w:rPr>
        <w:t>；</w:t>
      </w:r>
    </w:p>
    <w:p w:rsidR="002719DC" w:rsidRPr="00321560" w:rsidRDefault="002719DC" w:rsidP="008B77F6">
      <w:pPr>
        <w:pStyle w:val="afc"/>
        <w:rPr>
          <w:color w:val="000000" w:themeColor="text1"/>
        </w:rPr>
      </w:pPr>
      <w:r w:rsidRPr="00321560">
        <w:rPr>
          <w:color w:val="000000" w:themeColor="text1"/>
        </w:rPr>
        <w:t>在风荷载标准值作用下，点支承玻璃面板的最大挠度</w:t>
      </w:r>
      <w:r w:rsidRPr="00321560">
        <w:rPr>
          <w:rFonts w:eastAsia="仿宋"/>
          <w:i/>
          <w:color w:val="000000" w:themeColor="text1"/>
          <w:sz w:val="18"/>
          <w:szCs w:val="18"/>
        </w:rPr>
        <w:t>d</w:t>
      </w:r>
      <w:r w:rsidRPr="00321560">
        <w:rPr>
          <w:rFonts w:hint="eastAsia"/>
          <w:color w:val="000000" w:themeColor="text1"/>
          <w:sz w:val="18"/>
          <w:szCs w:val="18"/>
          <w:vertAlign w:val="subscript"/>
        </w:rPr>
        <w:t>ƒ</w:t>
      </w:r>
      <w:r w:rsidRPr="00321560">
        <w:rPr>
          <w:color w:val="000000" w:themeColor="text1"/>
        </w:rPr>
        <w:t>不宜大于其支承点间长边边长的1/60。</w:t>
      </w:r>
    </w:p>
    <w:p w:rsidR="002719DC" w:rsidRPr="00321560" w:rsidRDefault="002719DC" w:rsidP="00C5499B">
      <w:pPr>
        <w:pStyle w:val="a4"/>
        <w:rPr>
          <w:color w:val="000000" w:themeColor="text1"/>
        </w:rPr>
      </w:pPr>
      <w:r w:rsidRPr="00321560">
        <w:rPr>
          <w:rFonts w:hint="eastAsia"/>
          <w:color w:val="000000" w:themeColor="text1"/>
        </w:rPr>
        <w:t>四点支承的矩形夹层玻璃的挠度和应力应符合第</w:t>
      </w:r>
      <w:r w:rsidR="00E2171F" w:rsidRPr="00321560">
        <w:rPr>
          <w:color w:val="000000" w:themeColor="text1"/>
        </w:rPr>
        <w:t>1</w:t>
      </w:r>
      <w:r w:rsidR="00D2445E" w:rsidRPr="00321560">
        <w:rPr>
          <w:color w:val="000000" w:themeColor="text1"/>
        </w:rPr>
        <w:t>2</w:t>
      </w:r>
      <w:r w:rsidR="00E2171F" w:rsidRPr="00321560">
        <w:rPr>
          <w:color w:val="000000" w:themeColor="text1"/>
        </w:rPr>
        <w:t>.2.1</w:t>
      </w:r>
      <w:r w:rsidRPr="00321560">
        <w:rPr>
          <w:rFonts w:hint="eastAsia"/>
          <w:color w:val="000000" w:themeColor="text1"/>
        </w:rPr>
        <w:t>条的规定，夹层玻璃的厚度应取按本标准第</w:t>
      </w:r>
      <w:r w:rsidR="00D2445E" w:rsidRPr="00321560">
        <w:rPr>
          <w:color w:val="000000" w:themeColor="text1"/>
        </w:rPr>
        <w:t>7</w:t>
      </w:r>
      <w:r w:rsidR="00E2171F" w:rsidRPr="00321560">
        <w:rPr>
          <w:color w:val="000000" w:themeColor="text1"/>
        </w:rPr>
        <w:t>.2.3</w:t>
      </w:r>
      <w:r w:rsidRPr="00321560">
        <w:rPr>
          <w:rFonts w:hint="eastAsia"/>
          <w:color w:val="000000" w:themeColor="text1"/>
        </w:rPr>
        <w:t>条第</w:t>
      </w:r>
      <w:r w:rsidRPr="00321560">
        <w:rPr>
          <w:color w:val="000000" w:themeColor="text1"/>
        </w:rPr>
        <w:t>3</w:t>
      </w:r>
      <w:r w:rsidRPr="00321560">
        <w:rPr>
          <w:rFonts w:hint="eastAsia"/>
          <w:color w:val="000000" w:themeColor="text1"/>
        </w:rPr>
        <w:t>款的规定计算的等效厚度。</w:t>
      </w:r>
    </w:p>
    <w:p w:rsidR="002719DC" w:rsidRPr="00321560" w:rsidRDefault="002719DC" w:rsidP="00C5499B">
      <w:pPr>
        <w:pStyle w:val="a4"/>
        <w:rPr>
          <w:color w:val="000000" w:themeColor="text1"/>
        </w:rPr>
      </w:pPr>
      <w:r w:rsidRPr="00321560">
        <w:rPr>
          <w:color w:val="000000" w:themeColor="text1"/>
        </w:rPr>
        <w:t>四点支承的矩形中空玻璃，</w:t>
      </w:r>
      <w:r w:rsidRPr="00321560">
        <w:rPr>
          <w:rFonts w:hint="eastAsia"/>
          <w:color w:val="000000" w:themeColor="text1"/>
        </w:rPr>
        <w:t>应</w:t>
      </w:r>
      <w:r w:rsidRPr="00321560">
        <w:rPr>
          <w:color w:val="000000" w:themeColor="text1"/>
        </w:rPr>
        <w:t>按下列规定进行计算：</w:t>
      </w:r>
    </w:p>
    <w:p w:rsidR="002719DC" w:rsidRPr="00321560" w:rsidRDefault="002719DC" w:rsidP="0027558F">
      <w:pPr>
        <w:pStyle w:val="afc"/>
        <w:numPr>
          <w:ilvl w:val="0"/>
          <w:numId w:val="98"/>
        </w:numPr>
        <w:rPr>
          <w:color w:val="000000" w:themeColor="text1"/>
        </w:rPr>
      </w:pPr>
      <w:r w:rsidRPr="00321560">
        <w:rPr>
          <w:color w:val="000000" w:themeColor="text1"/>
        </w:rPr>
        <w:t>作用于中空玻璃</w:t>
      </w:r>
      <w:r w:rsidRPr="00321560">
        <w:rPr>
          <w:rFonts w:hint="eastAsia"/>
          <w:color w:val="000000" w:themeColor="text1"/>
        </w:rPr>
        <w:t>两片玻璃</w:t>
      </w:r>
      <w:r w:rsidRPr="00321560">
        <w:rPr>
          <w:color w:val="000000" w:themeColor="text1"/>
        </w:rPr>
        <w:t>上的风荷载标准值</w:t>
      </w:r>
      <w:r w:rsidRPr="00321560">
        <w:rPr>
          <w:i/>
          <w:color w:val="000000" w:themeColor="text1"/>
        </w:rPr>
        <w:t>w</w:t>
      </w:r>
      <w:r w:rsidRPr="00321560">
        <w:rPr>
          <w:color w:val="000000" w:themeColor="text1"/>
          <w:vertAlign w:val="subscript"/>
        </w:rPr>
        <w:t>k1</w:t>
      </w:r>
      <w:r w:rsidRPr="00321560">
        <w:rPr>
          <w:color w:val="000000" w:themeColor="text1"/>
        </w:rPr>
        <w:t>、</w:t>
      </w:r>
      <w:r w:rsidRPr="00321560">
        <w:rPr>
          <w:i/>
          <w:color w:val="000000" w:themeColor="text1"/>
        </w:rPr>
        <w:t>w</w:t>
      </w:r>
      <w:r w:rsidRPr="00321560">
        <w:rPr>
          <w:color w:val="000000" w:themeColor="text1"/>
          <w:vertAlign w:val="subscript"/>
        </w:rPr>
        <w:t>k2</w:t>
      </w:r>
      <w:r w:rsidRPr="00321560">
        <w:rPr>
          <w:color w:val="000000" w:themeColor="text1"/>
        </w:rPr>
        <w:t>，可按照本标准</w:t>
      </w:r>
      <w:r w:rsidR="00CC714C" w:rsidRPr="00321560">
        <w:rPr>
          <w:color w:val="000000" w:themeColor="text1"/>
        </w:rPr>
        <w:t>第</w:t>
      </w:r>
      <w:r w:rsidR="00D2445E" w:rsidRPr="00321560">
        <w:rPr>
          <w:color w:val="000000" w:themeColor="text1"/>
        </w:rPr>
        <w:t>7</w:t>
      </w:r>
      <w:r w:rsidR="00CC714C" w:rsidRPr="00321560">
        <w:rPr>
          <w:color w:val="000000" w:themeColor="text1"/>
        </w:rPr>
        <w:t>.2.4</w:t>
      </w:r>
      <w:r w:rsidRPr="00321560">
        <w:rPr>
          <w:color w:val="000000" w:themeColor="text1"/>
        </w:rPr>
        <w:t>条的规定进行计算；</w:t>
      </w:r>
    </w:p>
    <w:p w:rsidR="002719DC" w:rsidRPr="00321560" w:rsidRDefault="002719DC" w:rsidP="00610FA7">
      <w:pPr>
        <w:pStyle w:val="afc"/>
        <w:rPr>
          <w:color w:val="000000" w:themeColor="text1"/>
        </w:rPr>
      </w:pPr>
      <w:r w:rsidRPr="00321560">
        <w:rPr>
          <w:color w:val="000000" w:themeColor="text1"/>
        </w:rPr>
        <w:t>作用于中空玻璃上的地震作用标准值</w:t>
      </w:r>
      <w:r w:rsidRPr="00321560">
        <w:rPr>
          <w:i/>
          <w:color w:val="000000" w:themeColor="text1"/>
        </w:rPr>
        <w:t>q</w:t>
      </w:r>
      <w:r w:rsidRPr="00321560">
        <w:rPr>
          <w:color w:val="000000" w:themeColor="text1"/>
          <w:vertAlign w:val="subscript"/>
        </w:rPr>
        <w:t>Ek1</w:t>
      </w:r>
      <w:r w:rsidRPr="00321560">
        <w:rPr>
          <w:color w:val="000000" w:themeColor="text1"/>
        </w:rPr>
        <w:t>、</w:t>
      </w:r>
      <w:r w:rsidRPr="00321560">
        <w:rPr>
          <w:i/>
          <w:color w:val="000000" w:themeColor="text1"/>
        </w:rPr>
        <w:t>q</w:t>
      </w:r>
      <w:r w:rsidRPr="00321560">
        <w:rPr>
          <w:color w:val="000000" w:themeColor="text1"/>
          <w:vertAlign w:val="subscript"/>
        </w:rPr>
        <w:t>Ek2</w:t>
      </w:r>
      <w:r w:rsidRPr="00321560">
        <w:rPr>
          <w:color w:val="000000" w:themeColor="text1"/>
        </w:rPr>
        <w:t>，可按照各单片玻璃的自重，按照本标准</w:t>
      </w:r>
      <w:r w:rsidRPr="00321560">
        <w:rPr>
          <w:rFonts w:hint="eastAsia"/>
          <w:color w:val="000000" w:themeColor="text1"/>
        </w:rPr>
        <w:t>第</w:t>
      </w:r>
      <w:r w:rsidR="00D2445E" w:rsidRPr="00321560">
        <w:rPr>
          <w:color w:val="000000" w:themeColor="text1"/>
        </w:rPr>
        <w:t>6</w:t>
      </w:r>
      <w:r w:rsidR="00CC714C" w:rsidRPr="00321560">
        <w:rPr>
          <w:color w:val="000000" w:themeColor="text1"/>
        </w:rPr>
        <w:t>.3.6</w:t>
      </w:r>
      <w:r w:rsidRPr="00321560">
        <w:rPr>
          <w:color w:val="000000" w:themeColor="text1"/>
        </w:rPr>
        <w:t>条</w:t>
      </w:r>
      <w:r w:rsidRPr="00321560">
        <w:rPr>
          <w:rFonts w:hint="eastAsia"/>
          <w:color w:val="000000" w:themeColor="text1"/>
        </w:rPr>
        <w:t>、第</w:t>
      </w:r>
      <w:r w:rsidR="00D2445E" w:rsidRPr="00321560">
        <w:rPr>
          <w:color w:val="000000" w:themeColor="text1"/>
        </w:rPr>
        <w:t>6</w:t>
      </w:r>
      <w:r w:rsidR="00CC714C" w:rsidRPr="00321560">
        <w:rPr>
          <w:color w:val="000000" w:themeColor="text1"/>
        </w:rPr>
        <w:t>.3.7</w:t>
      </w:r>
      <w:r w:rsidRPr="00321560">
        <w:rPr>
          <w:color w:val="000000" w:themeColor="text1"/>
        </w:rPr>
        <w:t>条的规定进行计算并符合其规定；</w:t>
      </w:r>
    </w:p>
    <w:p w:rsidR="002719DC" w:rsidRPr="00321560" w:rsidRDefault="002719DC" w:rsidP="00610FA7">
      <w:pPr>
        <w:pStyle w:val="afc"/>
        <w:rPr>
          <w:color w:val="000000" w:themeColor="text1"/>
        </w:rPr>
      </w:pPr>
      <w:r w:rsidRPr="00321560">
        <w:rPr>
          <w:color w:val="000000" w:themeColor="text1"/>
        </w:rPr>
        <w:t>两片玻璃所承受的最大应力标准值</w:t>
      </w:r>
      <w:r w:rsidRPr="00321560">
        <w:rPr>
          <w:rFonts w:hint="eastAsia"/>
          <w:color w:val="000000" w:themeColor="text1"/>
        </w:rPr>
        <w:t>应符合</w:t>
      </w:r>
      <w:r w:rsidRPr="00321560">
        <w:rPr>
          <w:color w:val="000000" w:themeColor="text1"/>
        </w:rPr>
        <w:t>本标准</w:t>
      </w:r>
      <w:r w:rsidRPr="00321560">
        <w:rPr>
          <w:rFonts w:hint="eastAsia"/>
          <w:color w:val="000000" w:themeColor="text1"/>
        </w:rPr>
        <w:t>第1</w:t>
      </w:r>
      <w:r w:rsidR="00D2445E" w:rsidRPr="00321560">
        <w:rPr>
          <w:color w:val="000000" w:themeColor="text1"/>
        </w:rPr>
        <w:t>2</w:t>
      </w:r>
      <w:r w:rsidR="00CC714C" w:rsidRPr="00321560">
        <w:rPr>
          <w:color w:val="000000" w:themeColor="text1"/>
        </w:rPr>
        <w:t>.2.1</w:t>
      </w:r>
      <w:r w:rsidRPr="00321560">
        <w:rPr>
          <w:color w:val="000000" w:themeColor="text1"/>
        </w:rPr>
        <w:t>条的规定；</w:t>
      </w:r>
    </w:p>
    <w:p w:rsidR="002719DC" w:rsidRPr="00321560" w:rsidRDefault="002719DC" w:rsidP="00610FA7">
      <w:pPr>
        <w:pStyle w:val="afc"/>
        <w:rPr>
          <w:color w:val="000000" w:themeColor="text1"/>
        </w:rPr>
      </w:pPr>
      <w:r w:rsidRPr="00321560">
        <w:rPr>
          <w:color w:val="000000" w:themeColor="text1"/>
        </w:rPr>
        <w:lastRenderedPageBreak/>
        <w:t>中空玻璃的挠度</w:t>
      </w:r>
      <w:r w:rsidRPr="00321560">
        <w:rPr>
          <w:rFonts w:hint="eastAsia"/>
          <w:color w:val="000000" w:themeColor="text1"/>
        </w:rPr>
        <w:t>应符合</w:t>
      </w:r>
      <w:r w:rsidRPr="00321560">
        <w:rPr>
          <w:color w:val="000000" w:themeColor="text1"/>
        </w:rPr>
        <w:t>本标准</w:t>
      </w:r>
      <w:r w:rsidRPr="00321560">
        <w:rPr>
          <w:rFonts w:hint="eastAsia"/>
          <w:color w:val="000000" w:themeColor="text1"/>
        </w:rPr>
        <w:t>第1</w:t>
      </w:r>
      <w:r w:rsidR="00D2445E" w:rsidRPr="00321560">
        <w:rPr>
          <w:color w:val="000000" w:themeColor="text1"/>
        </w:rPr>
        <w:t>2</w:t>
      </w:r>
      <w:r w:rsidR="00CC714C" w:rsidRPr="00321560">
        <w:rPr>
          <w:color w:val="000000" w:themeColor="text1"/>
        </w:rPr>
        <w:t>.2.1</w:t>
      </w:r>
      <w:r w:rsidRPr="00321560">
        <w:rPr>
          <w:color w:val="000000" w:themeColor="text1"/>
        </w:rPr>
        <w:t>条的规定，计算玻璃刚度</w:t>
      </w:r>
      <w:r w:rsidRPr="00321560">
        <w:rPr>
          <w:i/>
          <w:color w:val="000000" w:themeColor="text1"/>
        </w:rPr>
        <w:t>D</w:t>
      </w:r>
      <w:r w:rsidRPr="00321560">
        <w:rPr>
          <w:color w:val="000000" w:themeColor="text1"/>
        </w:rPr>
        <w:t>时，应采用等效厚度</w:t>
      </w:r>
      <w:r w:rsidRPr="00321560">
        <w:rPr>
          <w:i/>
          <w:color w:val="000000" w:themeColor="text1"/>
        </w:rPr>
        <w:t>t</w:t>
      </w:r>
      <w:r w:rsidRPr="00321560">
        <w:rPr>
          <w:color w:val="000000" w:themeColor="text1"/>
          <w:vertAlign w:val="subscript"/>
        </w:rPr>
        <w:t>e</w:t>
      </w:r>
      <w:r w:rsidRPr="00321560">
        <w:rPr>
          <w:color w:val="000000" w:themeColor="text1"/>
        </w:rPr>
        <w:t>，</w:t>
      </w:r>
      <w:r w:rsidRPr="00321560">
        <w:rPr>
          <w:i/>
          <w:color w:val="000000" w:themeColor="text1"/>
        </w:rPr>
        <w:t>t</w:t>
      </w:r>
      <w:r w:rsidRPr="00321560">
        <w:rPr>
          <w:color w:val="000000" w:themeColor="text1"/>
          <w:vertAlign w:val="subscript"/>
        </w:rPr>
        <w:t>e</w:t>
      </w:r>
      <w:r w:rsidRPr="00321560">
        <w:rPr>
          <w:color w:val="000000" w:themeColor="text1"/>
        </w:rPr>
        <w:t>可按照本标准</w:t>
      </w:r>
      <w:r w:rsidRPr="00321560">
        <w:rPr>
          <w:rFonts w:hint="eastAsia"/>
          <w:color w:val="000000" w:themeColor="text1"/>
        </w:rPr>
        <w:t>第</w:t>
      </w:r>
      <w:r w:rsidR="00D2445E" w:rsidRPr="00321560">
        <w:rPr>
          <w:color w:val="000000" w:themeColor="text1"/>
        </w:rPr>
        <w:t>7</w:t>
      </w:r>
      <w:r w:rsidR="00CC714C" w:rsidRPr="00321560">
        <w:rPr>
          <w:color w:val="000000" w:themeColor="text1"/>
        </w:rPr>
        <w:t>.2.4</w:t>
      </w:r>
      <w:r w:rsidRPr="00321560">
        <w:rPr>
          <w:color w:val="000000" w:themeColor="text1"/>
        </w:rPr>
        <w:t>条</w:t>
      </w:r>
      <w:r w:rsidRPr="00321560">
        <w:rPr>
          <w:rFonts w:hint="eastAsia"/>
          <w:color w:val="000000" w:themeColor="text1"/>
        </w:rPr>
        <w:t>第4款</w:t>
      </w:r>
      <w:r w:rsidRPr="00321560">
        <w:rPr>
          <w:color w:val="000000" w:themeColor="text1"/>
        </w:rPr>
        <w:t>的规定</w:t>
      </w:r>
      <w:r w:rsidRPr="00321560">
        <w:rPr>
          <w:rFonts w:hint="eastAsia"/>
          <w:color w:val="000000" w:themeColor="text1"/>
        </w:rPr>
        <w:t>确定</w:t>
      </w:r>
      <w:r w:rsidRPr="00321560">
        <w:rPr>
          <w:color w:val="000000" w:themeColor="text1"/>
        </w:rPr>
        <w:t>；</w:t>
      </w:r>
    </w:p>
    <w:p w:rsidR="002719DC" w:rsidRPr="00321560" w:rsidRDefault="002719DC" w:rsidP="00610FA7">
      <w:pPr>
        <w:pStyle w:val="afc"/>
        <w:rPr>
          <w:color w:val="000000" w:themeColor="text1"/>
        </w:rPr>
      </w:pPr>
      <w:r w:rsidRPr="00321560">
        <w:rPr>
          <w:color w:val="000000" w:themeColor="text1"/>
        </w:rPr>
        <w:t>采用夹层玻璃作为前后玻璃时，</w:t>
      </w:r>
      <w:r w:rsidRPr="00321560">
        <w:rPr>
          <w:rFonts w:hint="eastAsia"/>
          <w:color w:val="000000" w:themeColor="text1"/>
        </w:rPr>
        <w:t>其厚度</w:t>
      </w:r>
      <w:r w:rsidRPr="00321560">
        <w:rPr>
          <w:color w:val="000000" w:themeColor="text1"/>
        </w:rPr>
        <w:t>可按照本标准</w:t>
      </w:r>
      <w:r w:rsidRPr="00321560">
        <w:rPr>
          <w:rFonts w:hint="eastAsia"/>
          <w:color w:val="000000" w:themeColor="text1"/>
        </w:rPr>
        <w:t>第</w:t>
      </w:r>
      <w:r w:rsidR="00BA4A08" w:rsidRPr="00321560">
        <w:rPr>
          <w:color w:val="000000" w:themeColor="text1"/>
        </w:rPr>
        <w:t>7</w:t>
      </w:r>
      <w:r w:rsidR="00CC714C" w:rsidRPr="00321560">
        <w:rPr>
          <w:color w:val="000000" w:themeColor="text1"/>
        </w:rPr>
        <w:t>.2.4</w:t>
      </w:r>
      <w:r w:rsidRPr="00321560">
        <w:rPr>
          <w:color w:val="000000" w:themeColor="text1"/>
        </w:rPr>
        <w:t>条</w:t>
      </w:r>
      <w:r w:rsidRPr="00321560">
        <w:rPr>
          <w:rFonts w:hint="eastAsia"/>
          <w:color w:val="000000" w:themeColor="text1"/>
        </w:rPr>
        <w:t>第5款</w:t>
      </w:r>
      <w:r w:rsidRPr="00321560">
        <w:rPr>
          <w:color w:val="000000" w:themeColor="text1"/>
        </w:rPr>
        <w:t>的规定计算其等效厚度</w:t>
      </w:r>
      <w:r w:rsidRPr="00321560">
        <w:rPr>
          <w:rFonts w:hint="eastAsia"/>
          <w:color w:val="000000" w:themeColor="text1"/>
        </w:rPr>
        <w:t>确定</w:t>
      </w:r>
      <w:r w:rsidRPr="00321560">
        <w:rPr>
          <w:color w:val="000000" w:themeColor="text1"/>
        </w:rPr>
        <w:t>。</w:t>
      </w:r>
    </w:p>
    <w:p w:rsidR="002719DC" w:rsidRPr="00464D35" w:rsidRDefault="002719DC" w:rsidP="007153F0">
      <w:pPr>
        <w:pStyle w:val="a3"/>
        <w:spacing w:before="156" w:after="156"/>
        <w:rPr>
          <w:b/>
          <w:color w:val="000000" w:themeColor="text1"/>
        </w:rPr>
      </w:pPr>
      <w:bookmarkStart w:id="350" w:name="_Toc62232348"/>
      <w:r w:rsidRPr="00464D35">
        <w:rPr>
          <w:rFonts w:hint="eastAsia"/>
          <w:b/>
          <w:color w:val="000000" w:themeColor="text1"/>
        </w:rPr>
        <w:t>支承装置</w:t>
      </w:r>
      <w:bookmarkEnd w:id="350"/>
    </w:p>
    <w:p w:rsidR="002719DC" w:rsidRPr="00321560" w:rsidRDefault="002719DC" w:rsidP="00C5499B">
      <w:pPr>
        <w:pStyle w:val="a4"/>
        <w:rPr>
          <w:color w:val="000000" w:themeColor="text1"/>
        </w:rPr>
      </w:pPr>
      <w:r w:rsidRPr="00321560">
        <w:rPr>
          <w:color w:val="000000" w:themeColor="text1"/>
        </w:rPr>
        <w:t>支承装置应符合JG</w:t>
      </w:r>
      <w:r w:rsidRPr="00321560">
        <w:rPr>
          <w:rFonts w:hint="eastAsia"/>
          <w:color w:val="000000" w:themeColor="text1"/>
        </w:rPr>
        <w:t xml:space="preserve">/T </w:t>
      </w:r>
      <w:r w:rsidRPr="00321560">
        <w:rPr>
          <w:color w:val="000000" w:themeColor="text1"/>
        </w:rPr>
        <w:t>138的规定。支承装置只能用</w:t>
      </w:r>
      <w:r w:rsidRPr="00321560">
        <w:rPr>
          <w:rFonts w:hint="eastAsia"/>
          <w:color w:val="000000" w:themeColor="text1"/>
        </w:rPr>
        <w:t>以</w:t>
      </w:r>
      <w:r w:rsidRPr="00321560">
        <w:rPr>
          <w:color w:val="000000" w:themeColor="text1"/>
        </w:rPr>
        <w:t>承受玻璃面板所传递的荷载或作用，不</w:t>
      </w:r>
      <w:r w:rsidRPr="00321560">
        <w:rPr>
          <w:rFonts w:hint="eastAsia"/>
          <w:color w:val="000000" w:themeColor="text1"/>
        </w:rPr>
        <w:t>宜</w:t>
      </w:r>
      <w:r w:rsidRPr="00321560">
        <w:rPr>
          <w:color w:val="000000" w:themeColor="text1"/>
        </w:rPr>
        <w:t>兼做其他用途。</w:t>
      </w:r>
    </w:p>
    <w:p w:rsidR="002719DC" w:rsidRPr="00321560" w:rsidRDefault="002719DC" w:rsidP="00C5499B">
      <w:pPr>
        <w:pStyle w:val="a4"/>
        <w:rPr>
          <w:color w:val="000000" w:themeColor="text1"/>
        </w:rPr>
      </w:pPr>
      <w:r w:rsidRPr="00321560">
        <w:rPr>
          <w:rFonts w:hint="eastAsia"/>
          <w:color w:val="000000" w:themeColor="text1"/>
        </w:rPr>
        <w:t>支承装置应能适应玻璃面板在支承点处的转动变形。钻孔式点支承玻璃面板的点连接处，宜采用活动铰连接。夹板式、短挂件点支承驳接件与玻璃面板间应</w:t>
      </w:r>
      <w:r w:rsidRPr="00321560">
        <w:rPr>
          <w:color w:val="000000" w:themeColor="text1"/>
        </w:rPr>
        <w:t>设置柔性垫片</w:t>
      </w:r>
      <w:r w:rsidRPr="00321560">
        <w:rPr>
          <w:rFonts w:hint="eastAsia"/>
          <w:color w:val="000000" w:themeColor="text1"/>
        </w:rPr>
        <w:t>等构造以</w:t>
      </w:r>
      <w:r w:rsidRPr="00321560">
        <w:rPr>
          <w:color w:val="000000" w:themeColor="text1"/>
        </w:rPr>
        <w:t>适应玻璃面板的转动变形</w:t>
      </w:r>
      <w:r w:rsidRPr="00321560">
        <w:rPr>
          <w:rFonts w:hint="eastAsia"/>
          <w:color w:val="000000" w:themeColor="text1"/>
        </w:rPr>
        <w:t>，</w:t>
      </w:r>
      <w:r w:rsidRPr="00321560">
        <w:rPr>
          <w:color w:val="000000" w:themeColor="text1"/>
        </w:rPr>
        <w:t>索</w:t>
      </w:r>
      <w:r w:rsidRPr="00321560">
        <w:rPr>
          <w:rFonts w:hint="eastAsia"/>
          <w:color w:val="000000" w:themeColor="text1"/>
        </w:rPr>
        <w:t>结构点支承玻璃</w:t>
      </w:r>
      <w:r w:rsidRPr="00321560">
        <w:rPr>
          <w:color w:val="000000" w:themeColor="text1"/>
        </w:rPr>
        <w:t>幕墙</w:t>
      </w:r>
      <w:r w:rsidRPr="00321560">
        <w:rPr>
          <w:rFonts w:hint="eastAsia"/>
          <w:color w:val="000000" w:themeColor="text1"/>
        </w:rPr>
        <w:t>支承装置宜</w:t>
      </w:r>
      <w:r w:rsidRPr="00321560">
        <w:rPr>
          <w:color w:val="000000" w:themeColor="text1"/>
        </w:rPr>
        <w:t>采用</w:t>
      </w:r>
      <w:r w:rsidRPr="00321560">
        <w:rPr>
          <w:rFonts w:hint="eastAsia"/>
          <w:color w:val="000000" w:themeColor="text1"/>
        </w:rPr>
        <w:t>球铰结构。铰连接机构的转动量应满足以下三种情况：</w:t>
      </w:r>
    </w:p>
    <w:p w:rsidR="002719DC" w:rsidRPr="00321560" w:rsidRDefault="002719DC" w:rsidP="0027558F">
      <w:pPr>
        <w:pStyle w:val="afc"/>
        <w:numPr>
          <w:ilvl w:val="0"/>
          <w:numId w:val="99"/>
        </w:numPr>
        <w:rPr>
          <w:color w:val="000000" w:themeColor="text1"/>
        </w:rPr>
      </w:pPr>
      <w:r w:rsidRPr="00321560">
        <w:rPr>
          <w:rFonts w:hint="eastAsia"/>
          <w:color w:val="000000" w:themeColor="text1"/>
        </w:rPr>
        <w:t>不同结构边界相邻玻璃间夹角；</w:t>
      </w:r>
    </w:p>
    <w:p w:rsidR="002719DC" w:rsidRPr="00321560" w:rsidRDefault="002719DC" w:rsidP="004E550A">
      <w:pPr>
        <w:pStyle w:val="afc"/>
        <w:rPr>
          <w:color w:val="000000" w:themeColor="text1"/>
        </w:rPr>
      </w:pPr>
      <w:r w:rsidRPr="00321560">
        <w:rPr>
          <w:rFonts w:hint="eastAsia"/>
          <w:color w:val="000000" w:themeColor="text1"/>
        </w:rPr>
        <w:t>支承结构（如索结构）在最不利荷载作用</w:t>
      </w:r>
      <w:r w:rsidRPr="00321560">
        <w:rPr>
          <w:color w:val="000000" w:themeColor="text1"/>
        </w:rPr>
        <w:t>下</w:t>
      </w:r>
      <w:r w:rsidRPr="00321560">
        <w:rPr>
          <w:rFonts w:hint="eastAsia"/>
          <w:color w:val="000000" w:themeColor="text1"/>
        </w:rPr>
        <w:t>变形导致相邻玻璃间夹角的变化；</w:t>
      </w:r>
    </w:p>
    <w:p w:rsidR="002719DC" w:rsidRPr="00321560" w:rsidRDefault="002719DC" w:rsidP="004E550A">
      <w:pPr>
        <w:pStyle w:val="afc"/>
        <w:rPr>
          <w:color w:val="000000" w:themeColor="text1"/>
        </w:rPr>
      </w:pPr>
      <w:r w:rsidRPr="00321560">
        <w:rPr>
          <w:rFonts w:hint="eastAsia"/>
          <w:color w:val="000000" w:themeColor="text1"/>
        </w:rPr>
        <w:t>玻璃在风荷载作用下的变形。</w:t>
      </w:r>
    </w:p>
    <w:p w:rsidR="002719DC" w:rsidRPr="00321560" w:rsidRDefault="002719DC" w:rsidP="00C5499B">
      <w:pPr>
        <w:pStyle w:val="a4"/>
        <w:rPr>
          <w:color w:val="000000" w:themeColor="text1"/>
        </w:rPr>
      </w:pPr>
      <w:r w:rsidRPr="00321560">
        <w:rPr>
          <w:rFonts w:hint="eastAsia"/>
          <w:color w:val="000000" w:themeColor="text1"/>
        </w:rPr>
        <w:t>支承装置</w:t>
      </w:r>
      <w:r w:rsidRPr="00321560">
        <w:rPr>
          <w:color w:val="000000" w:themeColor="text1"/>
        </w:rPr>
        <w:t>与玻璃之间宜设置弹性材料的衬垫或衬套，厚度不宜小于1mm。衬垫或衬套的耐久性应满足玻璃幕墙的设计使用年限要求，当耐久性不能满足时，应明确更换时间。</w:t>
      </w:r>
    </w:p>
    <w:p w:rsidR="002719DC" w:rsidRPr="00321560" w:rsidRDefault="002719DC" w:rsidP="00C5499B">
      <w:pPr>
        <w:pStyle w:val="a4"/>
        <w:rPr>
          <w:color w:val="000000" w:themeColor="text1"/>
        </w:rPr>
      </w:pPr>
      <w:r w:rsidRPr="00321560">
        <w:rPr>
          <w:rFonts w:hint="eastAsia"/>
          <w:color w:val="000000" w:themeColor="text1"/>
        </w:rPr>
        <w:t>支承装置宜</w:t>
      </w:r>
      <w:r w:rsidRPr="00321560">
        <w:rPr>
          <w:color w:val="000000" w:themeColor="text1"/>
        </w:rPr>
        <w:t>采用性能不低于06Cr19Ni10、06Cr17Ni12Mo2的不锈钢材料</w:t>
      </w:r>
      <w:r w:rsidRPr="00321560">
        <w:rPr>
          <w:rFonts w:hint="eastAsia"/>
          <w:color w:val="000000" w:themeColor="text1"/>
        </w:rPr>
        <w:t>，</w:t>
      </w:r>
      <w:r w:rsidRPr="00321560">
        <w:rPr>
          <w:color w:val="000000" w:themeColor="text1"/>
        </w:rPr>
        <w:t>驳接件的球铰螺杆承受弯矩和轴力时，组合应力设计值不应大于钢</w:t>
      </w:r>
      <w:r w:rsidRPr="00321560">
        <w:rPr>
          <w:rFonts w:hint="eastAsia"/>
          <w:color w:val="000000" w:themeColor="text1"/>
        </w:rPr>
        <w:t>材强度</w:t>
      </w:r>
      <w:r w:rsidRPr="00321560">
        <w:rPr>
          <w:color w:val="000000" w:themeColor="text1"/>
        </w:rPr>
        <w:t>设计值。</w:t>
      </w:r>
    </w:p>
    <w:p w:rsidR="002719DC" w:rsidRPr="00321560" w:rsidRDefault="002719DC" w:rsidP="00C5499B">
      <w:pPr>
        <w:pStyle w:val="a4"/>
        <w:rPr>
          <w:color w:val="000000" w:themeColor="text1"/>
        </w:rPr>
      </w:pPr>
      <w:r w:rsidRPr="00321560">
        <w:rPr>
          <w:rFonts w:hint="eastAsia"/>
          <w:color w:val="000000" w:themeColor="text1"/>
        </w:rPr>
        <w:t>六点支承玻璃面板中间部位宜采取降低应力集中的构造措施。玻璃面板采用钻孔式六点支承时，中间两支承点宜采用弹性构造以缓解应力集中，采用夹板式、短挂件六点支承时，玻璃四角和中间支承点均宜使用球铰等构造措施以缓解应力集中。</w:t>
      </w:r>
    </w:p>
    <w:p w:rsidR="002719DC" w:rsidRPr="00321560" w:rsidRDefault="002719DC" w:rsidP="007153F0">
      <w:pPr>
        <w:pStyle w:val="a3"/>
        <w:spacing w:before="156" w:after="156"/>
        <w:rPr>
          <w:color w:val="000000" w:themeColor="text1"/>
        </w:rPr>
      </w:pPr>
      <w:bookmarkStart w:id="351" w:name="_Toc62232349"/>
      <w:r w:rsidRPr="00321560">
        <w:rPr>
          <w:rFonts w:hint="eastAsia"/>
          <w:color w:val="000000" w:themeColor="text1"/>
        </w:rPr>
        <w:t>支承体系</w:t>
      </w:r>
      <w:bookmarkEnd w:id="351"/>
    </w:p>
    <w:p w:rsidR="002719DC" w:rsidRPr="00321560" w:rsidRDefault="002719DC" w:rsidP="00C5499B">
      <w:pPr>
        <w:pStyle w:val="a4"/>
        <w:rPr>
          <w:color w:val="000000" w:themeColor="text1"/>
        </w:rPr>
      </w:pPr>
      <w:r w:rsidRPr="00321560">
        <w:rPr>
          <w:rFonts w:hint="eastAsia"/>
          <w:color w:val="000000" w:themeColor="text1"/>
        </w:rPr>
        <w:t>点</w:t>
      </w:r>
      <w:r w:rsidRPr="00321560">
        <w:rPr>
          <w:color w:val="000000" w:themeColor="text1"/>
        </w:rPr>
        <w:t>支承</w:t>
      </w:r>
      <w:r w:rsidRPr="00321560">
        <w:rPr>
          <w:rFonts w:hint="eastAsia"/>
          <w:color w:val="000000" w:themeColor="text1"/>
        </w:rPr>
        <w:t>玻璃幕墙</w:t>
      </w:r>
      <w:r w:rsidRPr="00321560">
        <w:rPr>
          <w:color w:val="000000" w:themeColor="text1"/>
        </w:rPr>
        <w:t>钢结构</w:t>
      </w:r>
      <w:r w:rsidRPr="00321560">
        <w:rPr>
          <w:rFonts w:hint="eastAsia"/>
          <w:color w:val="000000" w:themeColor="text1"/>
        </w:rPr>
        <w:t>支承体系</w:t>
      </w:r>
      <w:r w:rsidRPr="00321560">
        <w:rPr>
          <w:color w:val="000000" w:themeColor="text1"/>
        </w:rPr>
        <w:t>的设计应符合GB</w:t>
      </w:r>
      <w:r w:rsidR="00464D35">
        <w:rPr>
          <w:color w:val="000000" w:themeColor="text1"/>
        </w:rPr>
        <w:t xml:space="preserve"> </w:t>
      </w:r>
      <w:r w:rsidRPr="00321560">
        <w:rPr>
          <w:color w:val="000000" w:themeColor="text1"/>
        </w:rPr>
        <w:t>50017</w:t>
      </w:r>
      <w:r w:rsidRPr="00321560">
        <w:rPr>
          <w:rFonts w:hint="eastAsia"/>
          <w:color w:val="000000" w:themeColor="text1"/>
        </w:rPr>
        <w:t>、GB 50018</w:t>
      </w:r>
      <w:r w:rsidRPr="00321560">
        <w:rPr>
          <w:color w:val="000000" w:themeColor="text1"/>
        </w:rPr>
        <w:t>的有关规定。</w:t>
      </w:r>
    </w:p>
    <w:p w:rsidR="002719DC" w:rsidRPr="00321560" w:rsidRDefault="002719DC" w:rsidP="00C5499B">
      <w:pPr>
        <w:pStyle w:val="a4"/>
        <w:rPr>
          <w:color w:val="000000" w:themeColor="text1"/>
        </w:rPr>
      </w:pPr>
      <w:r w:rsidRPr="00321560">
        <w:rPr>
          <w:color w:val="000000" w:themeColor="text1"/>
        </w:rPr>
        <w:t>单根型钢或钢管作为支承结构时</w:t>
      </w:r>
      <w:r w:rsidRPr="00321560">
        <w:rPr>
          <w:rFonts w:hint="eastAsia"/>
          <w:color w:val="000000" w:themeColor="text1"/>
        </w:rPr>
        <w:t>，应符合下列</w:t>
      </w:r>
      <w:r w:rsidRPr="00321560">
        <w:rPr>
          <w:color w:val="000000" w:themeColor="text1"/>
        </w:rPr>
        <w:t>规定：</w:t>
      </w:r>
    </w:p>
    <w:p w:rsidR="002719DC" w:rsidRPr="00321560" w:rsidRDefault="002719DC" w:rsidP="0027558F">
      <w:pPr>
        <w:pStyle w:val="afc"/>
        <w:numPr>
          <w:ilvl w:val="0"/>
          <w:numId w:val="100"/>
        </w:numPr>
        <w:rPr>
          <w:color w:val="000000" w:themeColor="text1"/>
        </w:rPr>
      </w:pPr>
      <w:r w:rsidRPr="00321560">
        <w:rPr>
          <w:color w:val="000000" w:themeColor="text1"/>
        </w:rPr>
        <w:t>端部与主体结构的连接应能适应主体结构的位移</w:t>
      </w:r>
      <w:r w:rsidRPr="00321560">
        <w:rPr>
          <w:rFonts w:hint="eastAsia"/>
          <w:color w:val="000000" w:themeColor="text1"/>
        </w:rPr>
        <w:t>，宜采用铰接</w:t>
      </w:r>
      <w:r w:rsidRPr="00321560">
        <w:rPr>
          <w:color w:val="000000" w:themeColor="text1"/>
        </w:rPr>
        <w:t>构造</w:t>
      </w:r>
      <w:r w:rsidRPr="00321560">
        <w:rPr>
          <w:rFonts w:hint="eastAsia"/>
          <w:b/>
          <w:color w:val="000000" w:themeColor="text1"/>
        </w:rPr>
        <w:t>；</w:t>
      </w:r>
    </w:p>
    <w:p w:rsidR="002719DC" w:rsidRPr="00321560" w:rsidRDefault="002719DC" w:rsidP="004E550A">
      <w:pPr>
        <w:pStyle w:val="afc"/>
        <w:rPr>
          <w:color w:val="000000" w:themeColor="text1"/>
        </w:rPr>
      </w:pPr>
      <w:r w:rsidRPr="00321560">
        <w:rPr>
          <w:color w:val="000000" w:themeColor="text1"/>
          <w:spacing w:val="2"/>
        </w:rPr>
        <w:t>竖向构件宜按偏心受压或偏心受拉设计</w:t>
      </w:r>
      <w:r w:rsidRPr="00321560">
        <w:rPr>
          <w:rFonts w:hint="eastAsia"/>
          <w:color w:val="000000" w:themeColor="text1"/>
          <w:spacing w:val="2"/>
        </w:rPr>
        <w:t>，并</w:t>
      </w:r>
      <w:r w:rsidRPr="00321560">
        <w:rPr>
          <w:color w:val="000000" w:themeColor="text1"/>
          <w:spacing w:val="2"/>
        </w:rPr>
        <w:t>作水平荷载作用下受弯构件验算</w:t>
      </w:r>
      <w:r w:rsidRPr="00321560">
        <w:rPr>
          <w:rFonts w:hint="eastAsia"/>
          <w:color w:val="000000" w:themeColor="text1"/>
          <w:spacing w:val="2"/>
        </w:rPr>
        <w:t>；</w:t>
      </w:r>
      <w:r w:rsidRPr="00321560">
        <w:rPr>
          <w:color w:val="000000" w:themeColor="text1"/>
          <w:spacing w:val="2"/>
        </w:rPr>
        <w:t>水平构件</w:t>
      </w:r>
      <w:r w:rsidRPr="00321560">
        <w:rPr>
          <w:rFonts w:hint="eastAsia"/>
          <w:color w:val="000000" w:themeColor="text1"/>
          <w:spacing w:val="2"/>
        </w:rPr>
        <w:t>宜</w:t>
      </w:r>
      <w:r w:rsidRPr="00321560">
        <w:rPr>
          <w:color w:val="000000" w:themeColor="text1"/>
          <w:spacing w:val="2"/>
        </w:rPr>
        <w:t>按双向受弯设计</w:t>
      </w:r>
      <w:r w:rsidRPr="00321560">
        <w:rPr>
          <w:rFonts w:hint="eastAsia"/>
          <w:color w:val="000000" w:themeColor="text1"/>
          <w:spacing w:val="2"/>
        </w:rPr>
        <w:t>。</w:t>
      </w:r>
      <w:r w:rsidRPr="00321560">
        <w:rPr>
          <w:color w:val="000000" w:themeColor="text1"/>
          <w:spacing w:val="2"/>
        </w:rPr>
        <w:t>有扭矩作用时，应考虑扭矩的不利影响</w:t>
      </w:r>
      <w:r w:rsidRPr="00321560">
        <w:rPr>
          <w:rFonts w:hint="eastAsia"/>
          <w:color w:val="000000" w:themeColor="text1"/>
        </w:rPr>
        <w:t>；</w:t>
      </w:r>
    </w:p>
    <w:p w:rsidR="002719DC" w:rsidRPr="00321560" w:rsidRDefault="002719DC" w:rsidP="004E550A">
      <w:pPr>
        <w:pStyle w:val="afc"/>
        <w:rPr>
          <w:color w:val="000000" w:themeColor="text1"/>
        </w:rPr>
      </w:pPr>
      <w:r w:rsidRPr="00321560">
        <w:rPr>
          <w:color w:val="000000" w:themeColor="text1"/>
        </w:rPr>
        <w:t>受压杆件的长细比</w:t>
      </w:r>
      <w:r w:rsidRPr="00321560">
        <w:rPr>
          <w:i/>
          <w:color w:val="000000" w:themeColor="text1"/>
        </w:rPr>
        <w:t>λ</w:t>
      </w:r>
      <w:r w:rsidRPr="00321560">
        <w:rPr>
          <w:color w:val="000000" w:themeColor="text1"/>
        </w:rPr>
        <w:t>不应大于150</w:t>
      </w:r>
      <w:r w:rsidRPr="00321560">
        <w:rPr>
          <w:rFonts w:hint="eastAsia"/>
          <w:color w:val="000000" w:themeColor="text1"/>
        </w:rPr>
        <w:t>；</w:t>
      </w:r>
    </w:p>
    <w:p w:rsidR="002719DC" w:rsidRPr="00321560" w:rsidRDefault="002719DC" w:rsidP="004E550A">
      <w:pPr>
        <w:pStyle w:val="afc"/>
        <w:rPr>
          <w:color w:val="000000" w:themeColor="text1"/>
        </w:rPr>
      </w:pPr>
      <w:r w:rsidRPr="00321560">
        <w:rPr>
          <w:color w:val="000000" w:themeColor="text1"/>
        </w:rPr>
        <w:t>在风荷载标准值作用下，挠度不宜大于其跨度的1/250。计算时，悬臂结构的跨度应取为其悬挑长度的2倍。</w:t>
      </w:r>
    </w:p>
    <w:p w:rsidR="002719DC" w:rsidRPr="00321560" w:rsidRDefault="002719DC" w:rsidP="00C5499B">
      <w:pPr>
        <w:pStyle w:val="a4"/>
        <w:rPr>
          <w:color w:val="000000" w:themeColor="text1"/>
        </w:rPr>
      </w:pPr>
      <w:r w:rsidRPr="00321560">
        <w:rPr>
          <w:rFonts w:hint="eastAsia"/>
          <w:color w:val="000000" w:themeColor="text1"/>
        </w:rPr>
        <w:t>钢</w:t>
      </w:r>
      <w:r w:rsidRPr="00321560">
        <w:rPr>
          <w:color w:val="000000" w:themeColor="text1"/>
        </w:rPr>
        <w:t>桁架作为支承结构时，应符合下列规定</w:t>
      </w:r>
      <w:r w:rsidRPr="00321560">
        <w:rPr>
          <w:rFonts w:hint="eastAsia"/>
          <w:color w:val="000000" w:themeColor="text1"/>
        </w:rPr>
        <w:t>：</w:t>
      </w:r>
    </w:p>
    <w:p w:rsidR="002719DC" w:rsidRPr="00321560" w:rsidRDefault="002719DC" w:rsidP="0027558F">
      <w:pPr>
        <w:pStyle w:val="afc"/>
        <w:numPr>
          <w:ilvl w:val="0"/>
          <w:numId w:val="101"/>
        </w:numPr>
        <w:rPr>
          <w:color w:val="000000" w:themeColor="text1"/>
        </w:rPr>
      </w:pPr>
      <w:r w:rsidRPr="00321560">
        <w:rPr>
          <w:color w:val="000000" w:themeColor="text1"/>
        </w:rPr>
        <w:t>可采用型钢或钢管作为杆件。采用钢管时宜在节点处直接焊接，主管不宜开孔，支管不应穿入主管内；</w:t>
      </w:r>
    </w:p>
    <w:p w:rsidR="002719DC" w:rsidRPr="00321560" w:rsidRDefault="002719DC" w:rsidP="004E550A">
      <w:pPr>
        <w:pStyle w:val="afc"/>
        <w:rPr>
          <w:color w:val="000000" w:themeColor="text1"/>
        </w:rPr>
      </w:pPr>
      <w:r w:rsidRPr="00321560">
        <w:rPr>
          <w:color w:val="000000" w:themeColor="text1"/>
        </w:rPr>
        <w:t>钢管外直径不宜大于壁厚的50倍，支管外直径不宜小于主管外直径的0.3倍。钢管壁厚不宜小于</w:t>
      </w:r>
      <w:smartTag w:uri="urn:schemas-microsoft-com:office:smarttags" w:element="chmetcnv">
        <w:smartTagPr>
          <w:attr w:name="UnitName" w:val="mm"/>
          <w:attr w:name="SourceValue" w:val="4"/>
          <w:attr w:name="HasSpace" w:val="False"/>
          <w:attr w:name="Negative" w:val="False"/>
          <w:attr w:name="NumberType" w:val="1"/>
          <w:attr w:name="TCSC" w:val="0"/>
        </w:smartTagPr>
        <w:r w:rsidRPr="00321560">
          <w:rPr>
            <w:color w:val="000000" w:themeColor="text1"/>
          </w:rPr>
          <w:t>4mm</w:t>
        </w:r>
      </w:smartTag>
      <w:r w:rsidRPr="00321560">
        <w:rPr>
          <w:color w:val="000000" w:themeColor="text1"/>
        </w:rPr>
        <w:t>，主管壁厚不应小于支管壁厚；</w:t>
      </w:r>
    </w:p>
    <w:p w:rsidR="002719DC" w:rsidRPr="00321560" w:rsidRDefault="002719DC" w:rsidP="004E550A">
      <w:pPr>
        <w:pStyle w:val="afc"/>
        <w:rPr>
          <w:color w:val="000000" w:themeColor="text1"/>
        </w:rPr>
      </w:pPr>
      <w:r w:rsidRPr="00321560">
        <w:rPr>
          <w:color w:val="000000" w:themeColor="text1"/>
        </w:rPr>
        <w:t>桁架杆件不宜偏心连接。弦杆与腹件、腹杆与腹杆之间的夹角不宜小于30°；</w:t>
      </w:r>
    </w:p>
    <w:p w:rsidR="002719DC" w:rsidRPr="00321560" w:rsidRDefault="002719DC" w:rsidP="004E550A">
      <w:pPr>
        <w:pStyle w:val="afc"/>
        <w:rPr>
          <w:color w:val="000000" w:themeColor="text1"/>
        </w:rPr>
      </w:pPr>
      <w:r w:rsidRPr="00321560">
        <w:rPr>
          <w:color w:val="000000" w:themeColor="text1"/>
        </w:rPr>
        <w:lastRenderedPageBreak/>
        <w:t>焊接钢管桁架宜按刚接体系计算，焊接钢管空腹桁架应按刚接体系计算；</w:t>
      </w:r>
      <w:r w:rsidRPr="00321560">
        <w:rPr>
          <w:rFonts w:hint="eastAsia"/>
          <w:color w:val="000000" w:themeColor="text1"/>
        </w:rPr>
        <w:t>桁架的上下端应采用铰接，并能适应主体结构的变形</w:t>
      </w:r>
      <w:r w:rsidRPr="00321560">
        <w:rPr>
          <w:rFonts w:hint="eastAsia"/>
          <w:b/>
          <w:color w:val="000000" w:themeColor="text1"/>
        </w:rPr>
        <w:t>；</w:t>
      </w:r>
    </w:p>
    <w:p w:rsidR="002719DC" w:rsidRPr="00321560" w:rsidRDefault="002719DC" w:rsidP="004E550A">
      <w:pPr>
        <w:pStyle w:val="afc"/>
        <w:rPr>
          <w:color w:val="000000" w:themeColor="text1"/>
        </w:rPr>
      </w:pPr>
      <w:r w:rsidRPr="00321560">
        <w:rPr>
          <w:color w:val="000000" w:themeColor="text1"/>
        </w:rPr>
        <w:t>轴心受压或偏心受压的桁架杆件，长细比不应大于150；轴心受拉或偏心受拉的桁架杆件，长细比不应大于350；</w:t>
      </w:r>
    </w:p>
    <w:p w:rsidR="002719DC" w:rsidRPr="00321560" w:rsidRDefault="002719DC" w:rsidP="004E550A">
      <w:pPr>
        <w:pStyle w:val="afc"/>
        <w:rPr>
          <w:color w:val="000000" w:themeColor="text1"/>
        </w:rPr>
      </w:pPr>
      <w:r w:rsidRPr="00321560">
        <w:rPr>
          <w:color w:val="000000" w:themeColor="text1"/>
        </w:rPr>
        <w:t>当桁架或空腹桁架平面外的不动支承点相距较远时，应设置</w:t>
      </w:r>
      <w:r w:rsidRPr="00321560">
        <w:rPr>
          <w:rFonts w:hint="eastAsia"/>
          <w:color w:val="000000" w:themeColor="text1"/>
        </w:rPr>
        <w:t>平面外的稳定支撑</w:t>
      </w:r>
      <w:r w:rsidRPr="00321560">
        <w:rPr>
          <w:color w:val="000000" w:themeColor="text1"/>
        </w:rPr>
        <w:t>；</w:t>
      </w:r>
    </w:p>
    <w:p w:rsidR="002719DC" w:rsidRPr="00321560" w:rsidRDefault="002719DC" w:rsidP="004E550A">
      <w:pPr>
        <w:pStyle w:val="afc"/>
        <w:rPr>
          <w:color w:val="000000" w:themeColor="text1"/>
        </w:rPr>
      </w:pPr>
      <w:r w:rsidRPr="00321560">
        <w:rPr>
          <w:color w:val="000000" w:themeColor="text1"/>
        </w:rPr>
        <w:t>桁架或空腹桁架在风荷载标准值作用下的挠度不宜大于其跨度的1/250。计算时，悬臂桁架的跨度</w:t>
      </w:r>
      <w:r w:rsidRPr="00321560">
        <w:rPr>
          <w:rFonts w:hint="eastAsia"/>
          <w:color w:val="000000" w:themeColor="text1"/>
        </w:rPr>
        <w:t>可</w:t>
      </w:r>
      <w:r w:rsidRPr="00321560">
        <w:rPr>
          <w:color w:val="000000" w:themeColor="text1"/>
        </w:rPr>
        <w:t>取为其悬挑长度的2倍。</w:t>
      </w:r>
    </w:p>
    <w:p w:rsidR="002719DC" w:rsidRPr="00321560" w:rsidRDefault="002719DC" w:rsidP="00C5499B">
      <w:pPr>
        <w:pStyle w:val="a4"/>
        <w:rPr>
          <w:color w:val="000000" w:themeColor="text1"/>
        </w:rPr>
      </w:pPr>
      <w:r w:rsidRPr="00321560">
        <w:rPr>
          <w:rFonts w:hint="eastAsia"/>
          <w:color w:val="000000" w:themeColor="text1"/>
        </w:rPr>
        <w:t>玻璃幕墙索</w:t>
      </w:r>
      <w:r w:rsidRPr="00321560">
        <w:rPr>
          <w:color w:val="000000" w:themeColor="text1"/>
        </w:rPr>
        <w:t>结构</w:t>
      </w:r>
      <w:r w:rsidRPr="00321560">
        <w:rPr>
          <w:rFonts w:hint="eastAsia"/>
          <w:color w:val="000000" w:themeColor="text1"/>
        </w:rPr>
        <w:t>支承体系可选用单</w:t>
      </w:r>
      <w:r w:rsidRPr="00321560">
        <w:rPr>
          <w:color w:val="000000" w:themeColor="text1"/>
        </w:rPr>
        <w:t>向竖索</w:t>
      </w:r>
      <w:r w:rsidRPr="00321560">
        <w:rPr>
          <w:rFonts w:hint="eastAsia"/>
          <w:color w:val="000000" w:themeColor="text1"/>
        </w:rPr>
        <w:t>、单</w:t>
      </w:r>
      <w:r w:rsidRPr="00321560">
        <w:rPr>
          <w:color w:val="000000" w:themeColor="text1"/>
        </w:rPr>
        <w:t>层索网</w:t>
      </w:r>
      <w:r w:rsidRPr="00321560">
        <w:rPr>
          <w:rFonts w:hint="eastAsia"/>
          <w:color w:val="000000" w:themeColor="text1"/>
        </w:rPr>
        <w:t>、索</w:t>
      </w:r>
      <w:r w:rsidRPr="00321560">
        <w:rPr>
          <w:color w:val="000000" w:themeColor="text1"/>
        </w:rPr>
        <w:t>桁架</w:t>
      </w:r>
      <w:r w:rsidRPr="00321560">
        <w:rPr>
          <w:rFonts w:hint="eastAsia"/>
          <w:color w:val="000000" w:themeColor="text1"/>
        </w:rPr>
        <w:t>、自</w:t>
      </w:r>
      <w:r w:rsidRPr="00321560">
        <w:rPr>
          <w:color w:val="000000" w:themeColor="text1"/>
        </w:rPr>
        <w:t>平衡索桁架</w:t>
      </w:r>
      <w:r w:rsidRPr="00321560">
        <w:rPr>
          <w:rFonts w:hint="eastAsia"/>
          <w:color w:val="000000" w:themeColor="text1"/>
        </w:rPr>
        <w:t>等形式，</w:t>
      </w:r>
      <w:r w:rsidRPr="00321560">
        <w:rPr>
          <w:color w:val="000000" w:themeColor="text1"/>
        </w:rPr>
        <w:t>设计应符合</w:t>
      </w:r>
      <w:r w:rsidRPr="00321560">
        <w:rPr>
          <w:rFonts w:hint="eastAsia"/>
          <w:color w:val="000000" w:themeColor="text1"/>
        </w:rPr>
        <w:t>JGJ 257</w:t>
      </w:r>
      <w:r w:rsidRPr="00321560">
        <w:rPr>
          <w:color w:val="000000" w:themeColor="text1"/>
        </w:rPr>
        <w:t>的规定</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索结构</w:t>
      </w:r>
      <w:r w:rsidRPr="00321560">
        <w:rPr>
          <w:color w:val="000000" w:themeColor="text1"/>
        </w:rPr>
        <w:t>与主体结构的连接部位应能适应主体结构的位移，主体结构应能承受拉杆体系或拉索体系的预拉力和荷载作用</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连接件、受压杆和拉杆宜采用不锈钢材料，拉杆直径不宜小于10mm</w:t>
      </w:r>
      <w:r w:rsidRPr="00321560">
        <w:rPr>
          <w:rFonts w:hint="eastAsia"/>
          <w:color w:val="000000" w:themeColor="text1"/>
        </w:rPr>
        <w:t>。</w:t>
      </w:r>
      <w:r w:rsidRPr="00321560">
        <w:rPr>
          <w:color w:val="000000" w:themeColor="text1"/>
        </w:rPr>
        <w:t>自平衡体系的受压杆件可采用碳素结构钢。</w:t>
      </w:r>
      <w:r w:rsidRPr="00321560">
        <w:rPr>
          <w:rFonts w:hint="eastAsia"/>
          <w:color w:val="000000" w:themeColor="text1"/>
        </w:rPr>
        <w:t>拉索宜采用不锈钢绞线或高强度钢绞线，也</w:t>
      </w:r>
      <w:r w:rsidRPr="00321560">
        <w:rPr>
          <w:color w:val="000000" w:themeColor="text1"/>
        </w:rPr>
        <w:t>可采用铝包钢绞线</w:t>
      </w:r>
      <w:r w:rsidRPr="00321560">
        <w:rPr>
          <w:rFonts w:hint="eastAsia"/>
          <w:color w:val="000000" w:themeColor="text1"/>
        </w:rPr>
        <w:t>或其他具有防腐性能的钢绞线</w:t>
      </w:r>
      <w:r w:rsidRPr="00321560">
        <w:rPr>
          <w:color w:val="000000" w:themeColor="text1"/>
        </w:rPr>
        <w:t>。</w:t>
      </w:r>
      <w:r w:rsidRPr="00321560">
        <w:rPr>
          <w:rFonts w:hint="eastAsia"/>
          <w:color w:val="000000" w:themeColor="text1"/>
        </w:rPr>
        <w:t>钢绞线的钢丝直径不宜小于1.2m</w:t>
      </w:r>
      <w:r w:rsidRPr="00321560">
        <w:rPr>
          <w:color w:val="000000" w:themeColor="text1"/>
        </w:rPr>
        <w:t>m</w:t>
      </w:r>
      <w:r w:rsidRPr="00321560">
        <w:rPr>
          <w:rFonts w:hint="eastAsia"/>
          <w:color w:val="000000" w:themeColor="text1"/>
        </w:rPr>
        <w:t>，不锈钢钢绞线的钢丝直径不宜大于5.0m</w:t>
      </w:r>
      <w:r w:rsidRPr="00321560">
        <w:rPr>
          <w:color w:val="000000" w:themeColor="text1"/>
        </w:rPr>
        <w:t>m</w:t>
      </w:r>
      <w:r w:rsidRPr="00321560">
        <w:rPr>
          <w:rFonts w:hint="eastAsia"/>
          <w:color w:val="000000" w:themeColor="text1"/>
        </w:rPr>
        <w:t>，钢绞线直径不宜小于8 m</w:t>
      </w:r>
      <w:r w:rsidRPr="00321560">
        <w:rPr>
          <w:color w:val="000000" w:themeColor="text1"/>
        </w:rPr>
        <w:t>m</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不锈钢绞线和拉索</w:t>
      </w:r>
      <w:r w:rsidRPr="00321560">
        <w:rPr>
          <w:rFonts w:hint="eastAsia"/>
          <w:color w:val="000000" w:themeColor="text1"/>
        </w:rPr>
        <w:t>接</w:t>
      </w:r>
      <w:r w:rsidRPr="00321560">
        <w:rPr>
          <w:color w:val="000000" w:themeColor="text1"/>
        </w:rPr>
        <w:t>头应符合JG/T 200</w:t>
      </w:r>
      <w:r w:rsidRPr="00321560">
        <w:rPr>
          <w:rFonts w:hint="eastAsia"/>
          <w:color w:val="000000" w:themeColor="text1"/>
        </w:rPr>
        <w:t>、</w:t>
      </w:r>
      <w:r w:rsidRPr="00321560">
        <w:rPr>
          <w:color w:val="000000" w:themeColor="text1"/>
        </w:rPr>
        <w:t>JG/T 201</w:t>
      </w:r>
      <w:r w:rsidR="00464D35">
        <w:rPr>
          <w:rFonts w:hint="eastAsia"/>
          <w:color w:val="000000" w:themeColor="text1"/>
        </w:rPr>
        <w:t>、</w:t>
      </w:r>
      <w:r w:rsidRPr="00321560">
        <w:rPr>
          <w:rFonts w:hint="eastAsia"/>
          <w:color w:val="000000" w:themeColor="text1"/>
        </w:rPr>
        <w:t>YB</w:t>
      </w:r>
      <w:r w:rsidRPr="00321560">
        <w:rPr>
          <w:color w:val="000000" w:themeColor="text1"/>
        </w:rPr>
        <w:t>/T 4294</w:t>
      </w:r>
      <w:r w:rsidRPr="00321560">
        <w:rPr>
          <w:rFonts w:hint="eastAsia"/>
          <w:color w:val="000000" w:themeColor="text1"/>
        </w:rPr>
        <w:t>的规定</w:t>
      </w:r>
      <w:r w:rsidR="00464D35">
        <w:rPr>
          <w:rFonts w:hint="eastAsia"/>
          <w:color w:val="000000" w:themeColor="text1"/>
        </w:rPr>
        <w:t>，</w:t>
      </w:r>
      <w:r w:rsidRPr="00321560">
        <w:rPr>
          <w:color w:val="000000" w:themeColor="text1"/>
        </w:rPr>
        <w:t>高强度钢拉索应符合</w:t>
      </w:r>
      <w:r w:rsidRPr="00321560">
        <w:rPr>
          <w:rFonts w:hint="eastAsia"/>
          <w:color w:val="000000" w:themeColor="text1"/>
        </w:rPr>
        <w:t>GB/T 33026</w:t>
      </w:r>
      <w:r w:rsidRPr="00321560">
        <w:rPr>
          <w:color w:val="000000" w:themeColor="text1"/>
        </w:rPr>
        <w:t>的规定</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拉杆</w:t>
      </w:r>
      <w:r w:rsidRPr="00321560">
        <w:rPr>
          <w:rFonts w:hint="eastAsia"/>
          <w:color w:val="000000" w:themeColor="text1"/>
        </w:rPr>
        <w:t>、</w:t>
      </w:r>
      <w:r w:rsidRPr="00321560">
        <w:rPr>
          <w:color w:val="000000" w:themeColor="text1"/>
        </w:rPr>
        <w:t>拉索</w:t>
      </w:r>
      <w:r w:rsidRPr="00321560">
        <w:rPr>
          <w:rFonts w:hint="eastAsia"/>
          <w:color w:val="000000" w:themeColor="text1"/>
        </w:rPr>
        <w:t>与接头及</w:t>
      </w:r>
      <w:r w:rsidRPr="00321560">
        <w:rPr>
          <w:color w:val="000000" w:themeColor="text1"/>
        </w:rPr>
        <w:t>与</w:t>
      </w:r>
      <w:r w:rsidRPr="00321560">
        <w:rPr>
          <w:rFonts w:hint="eastAsia"/>
          <w:color w:val="000000" w:themeColor="text1"/>
        </w:rPr>
        <w:t>外部连接</w:t>
      </w:r>
      <w:r w:rsidRPr="00321560">
        <w:rPr>
          <w:color w:val="000000" w:themeColor="text1"/>
        </w:rPr>
        <w:t>均不</w:t>
      </w:r>
      <w:r w:rsidRPr="00321560">
        <w:rPr>
          <w:rFonts w:hint="eastAsia"/>
          <w:color w:val="000000" w:themeColor="text1"/>
        </w:rPr>
        <w:t>得</w:t>
      </w:r>
      <w:r w:rsidRPr="00321560">
        <w:rPr>
          <w:color w:val="000000" w:themeColor="text1"/>
        </w:rPr>
        <w:t>焊接</w:t>
      </w:r>
      <w:r w:rsidRPr="00321560">
        <w:rPr>
          <w:rFonts w:hint="eastAsia"/>
          <w:color w:val="000000" w:themeColor="text1"/>
        </w:rPr>
        <w:t>。直径不大于3</w:t>
      </w:r>
      <w:r w:rsidRPr="00321560">
        <w:rPr>
          <w:color w:val="000000" w:themeColor="text1"/>
        </w:rPr>
        <w:t>0mm</w:t>
      </w:r>
      <w:r w:rsidRPr="00321560">
        <w:rPr>
          <w:rFonts w:hint="eastAsia"/>
          <w:color w:val="000000" w:themeColor="text1"/>
        </w:rPr>
        <w:t>的</w:t>
      </w:r>
      <w:r w:rsidRPr="00321560">
        <w:rPr>
          <w:color w:val="000000" w:themeColor="text1"/>
        </w:rPr>
        <w:t>拉索可采用冷挤压锚具连接</w:t>
      </w:r>
      <w:r w:rsidRPr="00321560">
        <w:rPr>
          <w:rFonts w:hint="eastAsia"/>
          <w:color w:val="000000" w:themeColor="text1"/>
        </w:rPr>
        <w:t>，直径大于</w:t>
      </w:r>
      <w:r w:rsidRPr="00321560">
        <w:rPr>
          <w:color w:val="000000" w:themeColor="text1"/>
        </w:rPr>
        <w:t>36mm</w:t>
      </w:r>
      <w:r w:rsidRPr="00321560">
        <w:rPr>
          <w:rFonts w:hint="eastAsia"/>
          <w:color w:val="000000" w:themeColor="text1"/>
        </w:rPr>
        <w:t>或索结构支承体系采用单向竖索的</w:t>
      </w:r>
      <w:r w:rsidRPr="00321560">
        <w:rPr>
          <w:color w:val="000000" w:themeColor="text1"/>
        </w:rPr>
        <w:t>拉索</w:t>
      </w:r>
      <w:r w:rsidRPr="00321560">
        <w:rPr>
          <w:rFonts w:hint="eastAsia"/>
          <w:color w:val="000000" w:themeColor="text1"/>
        </w:rPr>
        <w:t>应</w:t>
      </w:r>
      <w:r w:rsidRPr="00321560">
        <w:rPr>
          <w:color w:val="000000" w:themeColor="text1"/>
        </w:rPr>
        <w:t>采用</w:t>
      </w:r>
      <w:r w:rsidRPr="00321560">
        <w:rPr>
          <w:rFonts w:hint="eastAsia"/>
          <w:color w:val="000000" w:themeColor="text1"/>
        </w:rPr>
        <w:t>热铸锚</w:t>
      </w:r>
      <w:r w:rsidRPr="00321560">
        <w:rPr>
          <w:color w:val="000000" w:themeColor="text1"/>
        </w:rPr>
        <w:t>锚具连接</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张拉索杆体系设计应符合下列规定</w:t>
      </w:r>
      <w:r w:rsidRPr="00321560">
        <w:rPr>
          <w:rFonts w:hint="eastAsia"/>
          <w:color w:val="000000" w:themeColor="text1"/>
        </w:rPr>
        <w:t>：</w:t>
      </w:r>
    </w:p>
    <w:p w:rsidR="002719DC" w:rsidRPr="00321560" w:rsidRDefault="002719DC" w:rsidP="0027558F">
      <w:pPr>
        <w:pStyle w:val="afc"/>
        <w:numPr>
          <w:ilvl w:val="0"/>
          <w:numId w:val="102"/>
        </w:numPr>
        <w:rPr>
          <w:color w:val="000000" w:themeColor="text1"/>
          <w:spacing w:val="110"/>
        </w:rPr>
      </w:pPr>
      <w:r w:rsidRPr="00321560">
        <w:rPr>
          <w:color w:val="000000" w:themeColor="text1"/>
        </w:rPr>
        <w:t>应在正、反两个方向上形成承受风荷载或地震作用的稳定结构体系。在</w:t>
      </w:r>
      <w:r w:rsidRPr="00321560">
        <w:rPr>
          <w:rFonts w:hint="eastAsia"/>
          <w:color w:val="000000" w:themeColor="text1"/>
        </w:rPr>
        <w:t>平面外方向应保证结构体系的稳定性</w:t>
      </w:r>
      <w:r w:rsidRPr="00321560">
        <w:rPr>
          <w:color w:val="000000" w:themeColor="text1"/>
        </w:rPr>
        <w:t>；</w:t>
      </w:r>
    </w:p>
    <w:p w:rsidR="002719DC" w:rsidRPr="00321560" w:rsidRDefault="002719DC" w:rsidP="004E550A">
      <w:pPr>
        <w:pStyle w:val="afc"/>
        <w:rPr>
          <w:color w:val="000000" w:themeColor="text1"/>
        </w:rPr>
      </w:pPr>
      <w:r w:rsidRPr="00321560">
        <w:rPr>
          <w:color w:val="000000" w:themeColor="text1"/>
        </w:rPr>
        <w:t>自平衡体系、索杆桁架体系的受压杆件的长细比不应大于150</w:t>
      </w:r>
      <w:r w:rsidRPr="00321560">
        <w:rPr>
          <w:rFonts w:hint="eastAsia"/>
          <w:color w:val="000000" w:themeColor="text1"/>
        </w:rPr>
        <w:t>；</w:t>
      </w:r>
    </w:p>
    <w:p w:rsidR="002719DC" w:rsidRPr="00321560" w:rsidRDefault="002719DC" w:rsidP="004E550A">
      <w:pPr>
        <w:pStyle w:val="afc"/>
        <w:rPr>
          <w:color w:val="000000" w:themeColor="text1"/>
        </w:rPr>
      </w:pPr>
      <w:r w:rsidRPr="00321560">
        <w:rPr>
          <w:color w:val="000000" w:themeColor="text1"/>
        </w:rPr>
        <w:t>应分别</w:t>
      </w:r>
      <w:r w:rsidRPr="00321560">
        <w:rPr>
          <w:rFonts w:hint="eastAsia"/>
          <w:color w:val="000000" w:themeColor="text1"/>
        </w:rPr>
        <w:t>对</w:t>
      </w:r>
      <w:r w:rsidRPr="00321560">
        <w:rPr>
          <w:color w:val="000000" w:themeColor="text1"/>
        </w:rPr>
        <w:t>初始预</w:t>
      </w:r>
      <w:r w:rsidRPr="00321560">
        <w:rPr>
          <w:rFonts w:hint="eastAsia"/>
          <w:color w:val="000000" w:themeColor="text1"/>
        </w:rPr>
        <w:t>应</w:t>
      </w:r>
      <w:r w:rsidRPr="00321560">
        <w:rPr>
          <w:color w:val="000000" w:themeColor="text1"/>
        </w:rPr>
        <w:t>力</w:t>
      </w:r>
      <w:r w:rsidRPr="00321560">
        <w:rPr>
          <w:rFonts w:hint="eastAsia"/>
          <w:color w:val="000000" w:themeColor="text1"/>
        </w:rPr>
        <w:t>及</w:t>
      </w:r>
      <w:r w:rsidRPr="00321560">
        <w:rPr>
          <w:color w:val="000000" w:themeColor="text1"/>
        </w:rPr>
        <w:t>荷载作用</w:t>
      </w:r>
      <w:r w:rsidRPr="00321560">
        <w:rPr>
          <w:rFonts w:hint="eastAsia"/>
          <w:color w:val="000000" w:themeColor="text1"/>
        </w:rPr>
        <w:t>作</w:t>
      </w:r>
      <w:r w:rsidRPr="00321560">
        <w:rPr>
          <w:color w:val="000000" w:themeColor="text1"/>
        </w:rPr>
        <w:t>计算分析</w:t>
      </w:r>
      <w:r w:rsidRPr="00321560">
        <w:rPr>
          <w:rFonts w:hint="eastAsia"/>
          <w:color w:val="000000" w:themeColor="text1"/>
        </w:rPr>
        <w:t>，</w:t>
      </w:r>
      <w:r w:rsidRPr="00321560">
        <w:rPr>
          <w:color w:val="000000" w:themeColor="text1"/>
        </w:rPr>
        <w:t>计算应考虑几何非线性影响。在任何荷载作用</w:t>
      </w:r>
      <w:r w:rsidRPr="00321560">
        <w:rPr>
          <w:rFonts w:hint="eastAsia"/>
          <w:color w:val="000000" w:themeColor="text1"/>
        </w:rPr>
        <w:t>组合</w:t>
      </w:r>
      <w:r w:rsidRPr="00321560">
        <w:rPr>
          <w:color w:val="000000" w:themeColor="text1"/>
        </w:rPr>
        <w:t>下拉索均应保持受拉状态</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张拉索杆体系结构分析应符合下列规定</w:t>
      </w:r>
      <w:r w:rsidRPr="00321560">
        <w:rPr>
          <w:rFonts w:hint="eastAsia"/>
          <w:color w:val="000000" w:themeColor="text1"/>
        </w:rPr>
        <w:t>：</w:t>
      </w:r>
    </w:p>
    <w:p w:rsidR="002719DC" w:rsidRPr="00321560" w:rsidRDefault="002719DC" w:rsidP="0027558F">
      <w:pPr>
        <w:pStyle w:val="afc"/>
        <w:numPr>
          <w:ilvl w:val="0"/>
          <w:numId w:val="103"/>
        </w:numPr>
        <w:rPr>
          <w:color w:val="000000" w:themeColor="text1"/>
        </w:rPr>
      </w:pPr>
      <w:r w:rsidRPr="00321560">
        <w:rPr>
          <w:color w:val="000000" w:themeColor="text1"/>
        </w:rPr>
        <w:t>结构力学分析时宜考虑几何非线性的影响；</w:t>
      </w:r>
    </w:p>
    <w:p w:rsidR="002719DC" w:rsidRPr="00321560" w:rsidRDefault="002719DC" w:rsidP="004E550A">
      <w:pPr>
        <w:pStyle w:val="afc"/>
        <w:rPr>
          <w:color w:val="000000" w:themeColor="text1"/>
        </w:rPr>
      </w:pPr>
      <w:r w:rsidRPr="00321560">
        <w:rPr>
          <w:color w:val="000000" w:themeColor="text1"/>
        </w:rPr>
        <w:t>分析模型及边界支承的计算假定应与实际构造相符合，并应计入索端支承结构变形的影响</w:t>
      </w:r>
      <w:r w:rsidRPr="00321560">
        <w:rPr>
          <w:rFonts w:hint="eastAsia"/>
          <w:color w:val="000000" w:themeColor="text1"/>
        </w:rPr>
        <w:t>；</w:t>
      </w:r>
    </w:p>
    <w:p w:rsidR="002719DC" w:rsidRPr="00321560" w:rsidRDefault="002719DC" w:rsidP="004E550A">
      <w:pPr>
        <w:pStyle w:val="afc"/>
        <w:rPr>
          <w:color w:val="000000" w:themeColor="text1"/>
        </w:rPr>
      </w:pPr>
      <w:r w:rsidRPr="00321560">
        <w:rPr>
          <w:color w:val="000000" w:themeColor="text1"/>
        </w:rPr>
        <w:t>张拉索杆体系的荷载状态分析应在初始预</w:t>
      </w:r>
      <w:r w:rsidRPr="00321560">
        <w:rPr>
          <w:rFonts w:hint="eastAsia"/>
          <w:color w:val="000000" w:themeColor="text1"/>
        </w:rPr>
        <w:t>拉</w:t>
      </w:r>
      <w:r w:rsidRPr="00321560">
        <w:rPr>
          <w:color w:val="000000" w:themeColor="text1"/>
        </w:rPr>
        <w:t>力状态的基础上进行；</w:t>
      </w:r>
    </w:p>
    <w:p w:rsidR="002719DC" w:rsidRPr="00321560" w:rsidRDefault="002719DC" w:rsidP="004E550A">
      <w:pPr>
        <w:pStyle w:val="afc"/>
        <w:rPr>
          <w:color w:val="000000" w:themeColor="text1"/>
        </w:rPr>
      </w:pPr>
      <w:r w:rsidRPr="00321560">
        <w:rPr>
          <w:color w:val="000000" w:themeColor="text1"/>
        </w:rPr>
        <w:t>张拉索杆体系中的拉杆或拉索在荷载设计值作用下，应保持一定的预拉力储备</w:t>
      </w:r>
      <w:r w:rsidRPr="00321560">
        <w:rPr>
          <w:rFonts w:hint="eastAsia"/>
          <w:color w:val="000000" w:themeColor="text1"/>
        </w:rPr>
        <w:t>；</w:t>
      </w:r>
    </w:p>
    <w:p w:rsidR="002719DC" w:rsidRPr="00321560" w:rsidRDefault="002719DC" w:rsidP="004E550A">
      <w:pPr>
        <w:pStyle w:val="afc"/>
        <w:rPr>
          <w:color w:val="000000" w:themeColor="text1"/>
        </w:rPr>
      </w:pPr>
      <w:r w:rsidRPr="00321560">
        <w:rPr>
          <w:rFonts w:hint="eastAsia"/>
          <w:color w:val="000000" w:themeColor="text1"/>
          <w:spacing w:val="2"/>
        </w:rPr>
        <w:t>张拉索杆体系挠度控制应以初始</w:t>
      </w:r>
      <w:r w:rsidRPr="00321560">
        <w:rPr>
          <w:color w:val="000000" w:themeColor="text1"/>
          <w:spacing w:val="2"/>
        </w:rPr>
        <w:t>预</w:t>
      </w:r>
      <w:r w:rsidRPr="00321560">
        <w:rPr>
          <w:rFonts w:hint="eastAsia"/>
          <w:color w:val="000000" w:themeColor="text1"/>
          <w:spacing w:val="2"/>
        </w:rPr>
        <w:t>拉</w:t>
      </w:r>
      <w:r w:rsidRPr="00321560">
        <w:rPr>
          <w:color w:val="000000" w:themeColor="text1"/>
          <w:spacing w:val="2"/>
        </w:rPr>
        <w:t>力状态</w:t>
      </w:r>
      <w:r w:rsidRPr="00321560">
        <w:rPr>
          <w:rFonts w:hint="eastAsia"/>
          <w:color w:val="000000" w:themeColor="text1"/>
          <w:spacing w:val="2"/>
        </w:rPr>
        <w:t>作为挠度计算的初始状态，采用永久荷载、风荷载、</w:t>
      </w:r>
      <w:r w:rsidRPr="00321560">
        <w:rPr>
          <w:color w:val="000000" w:themeColor="text1"/>
          <w:spacing w:val="2"/>
        </w:rPr>
        <w:t>雪荷载、地震作用、</w:t>
      </w:r>
      <w:r w:rsidRPr="00321560">
        <w:rPr>
          <w:rFonts w:hint="eastAsia"/>
          <w:color w:val="000000" w:themeColor="text1"/>
          <w:spacing w:val="2"/>
        </w:rPr>
        <w:t>温度</w:t>
      </w:r>
      <w:r w:rsidRPr="00321560">
        <w:rPr>
          <w:color w:val="000000" w:themeColor="text1"/>
          <w:spacing w:val="2"/>
        </w:rPr>
        <w:t>作用</w:t>
      </w:r>
      <w:r w:rsidRPr="00321560">
        <w:rPr>
          <w:rFonts w:hint="eastAsia"/>
          <w:color w:val="000000" w:themeColor="text1"/>
          <w:spacing w:val="2"/>
        </w:rPr>
        <w:t>的标准组合，考虑</w:t>
      </w:r>
      <w:r w:rsidRPr="00321560">
        <w:rPr>
          <w:color w:val="000000" w:themeColor="text1"/>
          <w:spacing w:val="2"/>
        </w:rPr>
        <w:t>主体结构变形作用</w:t>
      </w:r>
      <w:r w:rsidRPr="00321560">
        <w:rPr>
          <w:rFonts w:hint="eastAsia"/>
          <w:color w:val="000000" w:themeColor="text1"/>
          <w:spacing w:val="2"/>
        </w:rPr>
        <w:t>及</w:t>
      </w:r>
      <w:r w:rsidRPr="00321560">
        <w:rPr>
          <w:color w:val="000000" w:themeColor="text1"/>
          <w:spacing w:val="2"/>
        </w:rPr>
        <w:t>施工安装荷载</w:t>
      </w:r>
      <w:r w:rsidRPr="00321560">
        <w:rPr>
          <w:rFonts w:hint="eastAsia"/>
          <w:color w:val="000000" w:themeColor="text1"/>
          <w:spacing w:val="2"/>
        </w:rPr>
        <w:t>的影响。</w:t>
      </w:r>
    </w:p>
    <w:p w:rsidR="002719DC" w:rsidRPr="00321560" w:rsidRDefault="002719DC" w:rsidP="00C5499B">
      <w:pPr>
        <w:pStyle w:val="a4"/>
        <w:rPr>
          <w:color w:val="000000" w:themeColor="text1"/>
        </w:rPr>
      </w:pPr>
      <w:r w:rsidRPr="00321560">
        <w:rPr>
          <w:color w:val="000000" w:themeColor="text1"/>
        </w:rPr>
        <w:t>索桁架设计应符合下列规定</w:t>
      </w:r>
      <w:r w:rsidRPr="00321560">
        <w:rPr>
          <w:rFonts w:hint="eastAsia"/>
          <w:color w:val="000000" w:themeColor="text1"/>
        </w:rPr>
        <w:t>：</w:t>
      </w:r>
    </w:p>
    <w:p w:rsidR="002719DC" w:rsidRPr="00321560" w:rsidRDefault="002719DC" w:rsidP="0027558F">
      <w:pPr>
        <w:pStyle w:val="afc"/>
        <w:numPr>
          <w:ilvl w:val="0"/>
          <w:numId w:val="104"/>
        </w:numPr>
        <w:rPr>
          <w:color w:val="000000" w:themeColor="text1"/>
        </w:rPr>
      </w:pPr>
      <w:r w:rsidRPr="00321560">
        <w:rPr>
          <w:rFonts w:hint="eastAsia"/>
          <w:color w:val="000000" w:themeColor="text1"/>
        </w:rPr>
        <w:t>索桁架的基本构造是由同一平面内两根曲率方向相反的索以及两索之间的撑杆组成的结构体系。竖向布置时，应在其前端增设竖向的承重索；横向布置时，应在其正交方向的前端增设竖向的承重索，后端增设稳定索；</w:t>
      </w:r>
    </w:p>
    <w:p w:rsidR="002719DC" w:rsidRPr="00321560" w:rsidRDefault="002719DC" w:rsidP="008B77F6">
      <w:pPr>
        <w:pStyle w:val="afc"/>
        <w:rPr>
          <w:color w:val="000000" w:themeColor="text1"/>
        </w:rPr>
      </w:pPr>
      <w:r w:rsidRPr="00321560">
        <w:rPr>
          <w:color w:val="000000" w:themeColor="text1"/>
        </w:rPr>
        <w:t>索桁架</w:t>
      </w:r>
      <w:r w:rsidRPr="00321560">
        <w:rPr>
          <w:rFonts w:hint="eastAsia"/>
          <w:color w:val="000000" w:themeColor="text1"/>
        </w:rPr>
        <w:t>的</w:t>
      </w:r>
      <w:r w:rsidRPr="00321560">
        <w:rPr>
          <w:color w:val="000000" w:themeColor="text1"/>
        </w:rPr>
        <w:t>形式应</w:t>
      </w:r>
      <w:r w:rsidRPr="00321560">
        <w:rPr>
          <w:rFonts w:hint="eastAsia"/>
          <w:color w:val="000000" w:themeColor="text1"/>
        </w:rPr>
        <w:t>根据</w:t>
      </w:r>
      <w:r w:rsidRPr="00321560">
        <w:rPr>
          <w:color w:val="000000" w:themeColor="text1"/>
        </w:rPr>
        <w:t>建筑造型、抗风能力、支承部位等因素确定</w:t>
      </w:r>
      <w:r w:rsidRPr="00321560">
        <w:rPr>
          <w:rFonts w:hint="eastAsia"/>
          <w:color w:val="000000" w:themeColor="text1"/>
        </w:rPr>
        <w:t>；</w:t>
      </w:r>
    </w:p>
    <w:p w:rsidR="002719DC" w:rsidRPr="00321560" w:rsidRDefault="002719DC" w:rsidP="008B77F6">
      <w:pPr>
        <w:pStyle w:val="afc"/>
        <w:rPr>
          <w:color w:val="000000" w:themeColor="text1"/>
        </w:rPr>
      </w:pPr>
      <w:r w:rsidRPr="00321560">
        <w:rPr>
          <w:color w:val="000000" w:themeColor="text1"/>
        </w:rPr>
        <w:lastRenderedPageBreak/>
        <w:t>索桁架满足索中预拉力储备时，索初始张拉应力不宜过大；</w:t>
      </w:r>
    </w:p>
    <w:p w:rsidR="002719DC" w:rsidRPr="00321560" w:rsidRDefault="002719DC" w:rsidP="008B77F6">
      <w:pPr>
        <w:pStyle w:val="afc"/>
        <w:rPr>
          <w:color w:val="000000" w:themeColor="text1"/>
        </w:rPr>
      </w:pPr>
      <w:r w:rsidRPr="00321560">
        <w:rPr>
          <w:color w:val="000000" w:themeColor="text1"/>
        </w:rPr>
        <w:t>索桁架</w:t>
      </w:r>
      <w:r w:rsidRPr="00321560">
        <w:rPr>
          <w:rFonts w:hint="eastAsia"/>
          <w:color w:val="000000" w:themeColor="text1"/>
        </w:rPr>
        <w:t>体系宜采用不锈钢材质，</w:t>
      </w:r>
      <w:r w:rsidRPr="00321560">
        <w:rPr>
          <w:color w:val="000000" w:themeColor="text1"/>
        </w:rPr>
        <w:t>索桁架矢高宜取跨度的1/10</w:t>
      </w:r>
      <w:r w:rsidRPr="00321560">
        <w:rPr>
          <w:rFonts w:hint="eastAsia"/>
          <w:color w:val="000000" w:themeColor="text1"/>
        </w:rPr>
        <w:t>～</w:t>
      </w:r>
      <w:r w:rsidRPr="00321560">
        <w:rPr>
          <w:color w:val="000000" w:themeColor="text1"/>
        </w:rPr>
        <w:t>1/20；</w:t>
      </w:r>
    </w:p>
    <w:p w:rsidR="002719DC" w:rsidRPr="00321560" w:rsidRDefault="002719DC" w:rsidP="008B77F6">
      <w:pPr>
        <w:pStyle w:val="afc"/>
        <w:rPr>
          <w:color w:val="000000" w:themeColor="text1"/>
        </w:rPr>
      </w:pPr>
      <w:r w:rsidRPr="00321560">
        <w:rPr>
          <w:color w:val="000000" w:themeColor="text1"/>
        </w:rPr>
        <w:t>索桁架的挠度不应大于其跨度的1/</w:t>
      </w:r>
      <w:r w:rsidRPr="00321560">
        <w:rPr>
          <w:rFonts w:hint="eastAsia"/>
          <w:color w:val="000000" w:themeColor="text1"/>
        </w:rPr>
        <w:t>20</w:t>
      </w:r>
      <w:r w:rsidRPr="00321560">
        <w:rPr>
          <w:color w:val="000000" w:themeColor="text1"/>
        </w:rPr>
        <w:t>0</w:t>
      </w:r>
      <w:r w:rsidRPr="00321560">
        <w:rPr>
          <w:rFonts w:hint="eastAsia"/>
          <w:color w:val="000000" w:themeColor="text1"/>
        </w:rPr>
        <w:t>；</w:t>
      </w:r>
    </w:p>
    <w:p w:rsidR="002719DC" w:rsidRPr="00321560" w:rsidRDefault="002719DC" w:rsidP="008B77F6">
      <w:pPr>
        <w:pStyle w:val="afc"/>
        <w:rPr>
          <w:color w:val="000000" w:themeColor="text1"/>
        </w:rPr>
      </w:pPr>
      <w:r w:rsidRPr="00321560">
        <w:rPr>
          <w:rFonts w:hint="eastAsia"/>
          <w:color w:val="000000" w:themeColor="text1"/>
        </w:rPr>
        <w:t>索、杆</w:t>
      </w:r>
      <w:r w:rsidRPr="00321560">
        <w:rPr>
          <w:color w:val="000000" w:themeColor="text1"/>
        </w:rPr>
        <w:t>交叉节点处</w:t>
      </w:r>
      <w:r w:rsidRPr="00321560">
        <w:rPr>
          <w:rFonts w:hint="eastAsia"/>
          <w:color w:val="000000" w:themeColor="text1"/>
        </w:rPr>
        <w:t>，应采取等强设计原则，考虑压索夹具对杆强度削弱的影响，</w:t>
      </w:r>
      <w:r w:rsidRPr="00321560">
        <w:rPr>
          <w:color w:val="000000" w:themeColor="text1"/>
        </w:rPr>
        <w:t>夹具与索体之间的摩擦力应大于夹具两侧索体的最大索力差</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自平衡索桁架设计应符合下列规定:</w:t>
      </w:r>
    </w:p>
    <w:p w:rsidR="002719DC" w:rsidRPr="00321560" w:rsidRDefault="002719DC" w:rsidP="0027558F">
      <w:pPr>
        <w:pStyle w:val="afc"/>
        <w:numPr>
          <w:ilvl w:val="0"/>
          <w:numId w:val="106"/>
        </w:numPr>
        <w:rPr>
          <w:b/>
          <w:color w:val="000000" w:themeColor="text1"/>
        </w:rPr>
      </w:pPr>
      <w:r w:rsidRPr="00321560">
        <w:rPr>
          <w:color w:val="000000" w:themeColor="text1"/>
        </w:rPr>
        <w:t>端部与主体结构的连接应能适应主体结构的位移</w:t>
      </w:r>
      <w:r w:rsidRPr="00321560">
        <w:rPr>
          <w:rFonts w:hint="eastAsia"/>
          <w:color w:val="000000" w:themeColor="text1"/>
        </w:rPr>
        <w:t>，宜采用铰接</w:t>
      </w:r>
      <w:r w:rsidRPr="00321560">
        <w:rPr>
          <w:color w:val="000000" w:themeColor="text1"/>
        </w:rPr>
        <w:t>构造</w:t>
      </w:r>
      <w:r w:rsidRPr="00321560">
        <w:rPr>
          <w:rFonts w:hint="eastAsia"/>
          <w:b/>
          <w:color w:val="000000" w:themeColor="text1"/>
        </w:rPr>
        <w:t>；</w:t>
      </w:r>
    </w:p>
    <w:p w:rsidR="002719DC" w:rsidRPr="00321560" w:rsidRDefault="002719DC" w:rsidP="004E550A">
      <w:pPr>
        <w:pStyle w:val="afc"/>
        <w:rPr>
          <w:color w:val="000000" w:themeColor="text1"/>
        </w:rPr>
      </w:pPr>
      <w:r w:rsidRPr="00321560">
        <w:rPr>
          <w:color w:val="000000" w:themeColor="text1"/>
        </w:rPr>
        <w:t>自平衡索桁架矢高宜取跨度的1/10</w:t>
      </w:r>
      <w:r w:rsidRPr="00321560">
        <w:rPr>
          <w:rFonts w:hint="eastAsia"/>
          <w:color w:val="000000" w:themeColor="text1"/>
        </w:rPr>
        <w:t>～</w:t>
      </w:r>
      <w:r w:rsidRPr="00321560">
        <w:rPr>
          <w:color w:val="000000" w:themeColor="text1"/>
        </w:rPr>
        <w:t>1/20；</w:t>
      </w:r>
    </w:p>
    <w:p w:rsidR="002719DC" w:rsidRPr="00321560" w:rsidRDefault="002719DC" w:rsidP="004E550A">
      <w:pPr>
        <w:pStyle w:val="afc"/>
        <w:rPr>
          <w:color w:val="000000" w:themeColor="text1"/>
        </w:rPr>
      </w:pPr>
      <w:r w:rsidRPr="00321560">
        <w:rPr>
          <w:color w:val="000000" w:themeColor="text1"/>
        </w:rPr>
        <w:t>中心压杆应按压弯构件进行设计</w:t>
      </w:r>
      <w:r w:rsidRPr="00321560">
        <w:rPr>
          <w:rFonts w:hint="eastAsia"/>
          <w:color w:val="000000" w:themeColor="text1"/>
        </w:rPr>
        <w:t>，与主杆宜采用铰连接形式</w:t>
      </w:r>
      <w:r w:rsidRPr="00321560">
        <w:rPr>
          <w:color w:val="000000" w:themeColor="text1"/>
        </w:rPr>
        <w:t>；</w:t>
      </w:r>
    </w:p>
    <w:p w:rsidR="002719DC" w:rsidRPr="00321560" w:rsidRDefault="002719DC" w:rsidP="004E550A">
      <w:pPr>
        <w:pStyle w:val="afc"/>
        <w:rPr>
          <w:color w:val="000000" w:themeColor="text1"/>
        </w:rPr>
      </w:pPr>
      <w:r w:rsidRPr="00321560">
        <w:rPr>
          <w:color w:val="000000" w:themeColor="text1"/>
        </w:rPr>
        <w:t>自平衡索桁架一端应设置可沿纵向滑动的铰支座；</w:t>
      </w:r>
    </w:p>
    <w:p w:rsidR="002719DC" w:rsidRPr="00321560" w:rsidRDefault="002719DC" w:rsidP="004E550A">
      <w:pPr>
        <w:pStyle w:val="afc"/>
        <w:rPr>
          <w:color w:val="000000" w:themeColor="text1"/>
        </w:rPr>
      </w:pPr>
      <w:r w:rsidRPr="00321560">
        <w:rPr>
          <w:color w:val="000000" w:themeColor="text1"/>
        </w:rPr>
        <w:t>索桁架满足索中预拉力储备时，索初始张拉应力不宜过大；</w:t>
      </w:r>
    </w:p>
    <w:p w:rsidR="002719DC" w:rsidRPr="00321560" w:rsidRDefault="002719DC" w:rsidP="004E550A">
      <w:pPr>
        <w:pStyle w:val="afc"/>
        <w:rPr>
          <w:color w:val="000000" w:themeColor="text1"/>
        </w:rPr>
      </w:pPr>
      <w:r w:rsidRPr="00321560">
        <w:rPr>
          <w:color w:val="000000" w:themeColor="text1"/>
        </w:rPr>
        <w:t>自平衡索桁架挠度不应大于其跨度的1/200。</w:t>
      </w:r>
    </w:p>
    <w:p w:rsidR="002719DC" w:rsidRPr="00321560" w:rsidRDefault="002719DC" w:rsidP="00C5499B">
      <w:pPr>
        <w:pStyle w:val="a4"/>
        <w:rPr>
          <w:color w:val="000000" w:themeColor="text1"/>
        </w:rPr>
      </w:pPr>
      <w:r w:rsidRPr="00321560">
        <w:rPr>
          <w:color w:val="000000" w:themeColor="text1"/>
        </w:rPr>
        <w:t>单层</w:t>
      </w:r>
      <w:r w:rsidRPr="00321560">
        <w:rPr>
          <w:rFonts w:hint="eastAsia"/>
          <w:color w:val="000000" w:themeColor="text1"/>
        </w:rPr>
        <w:t>平</w:t>
      </w:r>
      <w:r w:rsidRPr="00321560">
        <w:rPr>
          <w:color w:val="000000" w:themeColor="text1"/>
        </w:rPr>
        <w:t>面索网设计应符合下列规定</w:t>
      </w:r>
      <w:r w:rsidRPr="00321560">
        <w:rPr>
          <w:rFonts w:hint="eastAsia"/>
          <w:color w:val="000000" w:themeColor="text1"/>
        </w:rPr>
        <w:t>：</w:t>
      </w:r>
    </w:p>
    <w:p w:rsidR="002719DC" w:rsidRPr="00321560" w:rsidRDefault="002719DC" w:rsidP="0027558F">
      <w:pPr>
        <w:pStyle w:val="afc"/>
        <w:numPr>
          <w:ilvl w:val="0"/>
          <w:numId w:val="105"/>
        </w:numPr>
        <w:rPr>
          <w:color w:val="000000" w:themeColor="text1"/>
        </w:rPr>
      </w:pPr>
      <w:r w:rsidRPr="00321560">
        <w:rPr>
          <w:color w:val="000000" w:themeColor="text1"/>
        </w:rPr>
        <w:t>单层</w:t>
      </w:r>
      <w:r w:rsidRPr="00321560">
        <w:rPr>
          <w:rFonts w:hint="eastAsia"/>
          <w:color w:val="000000" w:themeColor="text1"/>
        </w:rPr>
        <w:t>平面</w:t>
      </w:r>
      <w:r w:rsidRPr="00321560">
        <w:rPr>
          <w:color w:val="000000" w:themeColor="text1"/>
        </w:rPr>
        <w:t>索网及单</w:t>
      </w:r>
      <w:r w:rsidRPr="00321560">
        <w:rPr>
          <w:rFonts w:hint="eastAsia"/>
          <w:color w:val="000000" w:themeColor="text1"/>
        </w:rPr>
        <w:t>向</w:t>
      </w:r>
      <w:r w:rsidRPr="00321560">
        <w:rPr>
          <w:color w:val="000000" w:themeColor="text1"/>
        </w:rPr>
        <w:t>拉索幕墙设计时，应充分考虑施工工况、断索、主体结构变形及支座不均匀沉降等</w:t>
      </w:r>
      <w:r w:rsidRPr="00321560">
        <w:rPr>
          <w:rFonts w:hint="eastAsia"/>
          <w:color w:val="000000" w:themeColor="text1"/>
        </w:rPr>
        <w:t>因素</w:t>
      </w:r>
      <w:r w:rsidRPr="00321560">
        <w:rPr>
          <w:color w:val="000000" w:themeColor="text1"/>
        </w:rPr>
        <w:t>的影响</w:t>
      </w:r>
      <w:r w:rsidR="004666A9">
        <w:rPr>
          <w:rFonts w:hint="eastAsia"/>
          <w:color w:val="000000" w:themeColor="text1"/>
        </w:rPr>
        <w:t>；</w:t>
      </w:r>
    </w:p>
    <w:p w:rsidR="002719DC" w:rsidRPr="00321560" w:rsidRDefault="002719DC" w:rsidP="004E550A">
      <w:pPr>
        <w:pStyle w:val="afc"/>
        <w:rPr>
          <w:color w:val="000000" w:themeColor="text1"/>
        </w:rPr>
      </w:pPr>
      <w:r w:rsidRPr="00321560">
        <w:rPr>
          <w:color w:val="000000" w:themeColor="text1"/>
        </w:rPr>
        <w:t>单层平面索网挠度不</w:t>
      </w:r>
      <w:r w:rsidRPr="00321560">
        <w:rPr>
          <w:rFonts w:hint="eastAsia"/>
          <w:color w:val="000000" w:themeColor="text1"/>
        </w:rPr>
        <w:t>宜</w:t>
      </w:r>
      <w:r w:rsidRPr="00321560">
        <w:rPr>
          <w:color w:val="000000" w:themeColor="text1"/>
        </w:rPr>
        <w:t>大于其短向跨度的1/</w:t>
      </w:r>
      <w:r w:rsidRPr="00321560">
        <w:rPr>
          <w:rFonts w:hint="eastAsia"/>
          <w:color w:val="000000" w:themeColor="text1"/>
        </w:rPr>
        <w:t>45；</w:t>
      </w:r>
    </w:p>
    <w:p w:rsidR="002719DC" w:rsidRPr="00321560" w:rsidRDefault="002719DC" w:rsidP="004E550A">
      <w:pPr>
        <w:pStyle w:val="afc"/>
        <w:rPr>
          <w:color w:val="000000" w:themeColor="text1"/>
        </w:rPr>
      </w:pPr>
      <w:r w:rsidRPr="00321560">
        <w:rPr>
          <w:rFonts w:hint="eastAsia"/>
          <w:color w:val="000000" w:themeColor="text1"/>
        </w:rPr>
        <w:t>面板</w:t>
      </w:r>
      <w:r w:rsidRPr="00321560">
        <w:rPr>
          <w:color w:val="000000" w:themeColor="text1"/>
        </w:rPr>
        <w:t>玻璃</w:t>
      </w:r>
      <w:r w:rsidRPr="00321560">
        <w:rPr>
          <w:rFonts w:hint="eastAsia"/>
          <w:color w:val="000000" w:themeColor="text1"/>
        </w:rPr>
        <w:t>应适应索变形对玻璃翘曲的影响，并</w:t>
      </w:r>
      <w:r w:rsidRPr="00321560">
        <w:rPr>
          <w:color w:val="000000" w:themeColor="text1"/>
        </w:rPr>
        <w:t>在构造上采取相应措施</w:t>
      </w:r>
      <w:r w:rsidRPr="00321560">
        <w:rPr>
          <w:rFonts w:hint="eastAsia"/>
          <w:color w:val="000000" w:themeColor="text1"/>
        </w:rPr>
        <w:t>协调</w:t>
      </w:r>
      <w:r w:rsidRPr="00321560">
        <w:rPr>
          <w:color w:val="000000" w:themeColor="text1"/>
        </w:rPr>
        <w:t>索幕墙周</w:t>
      </w:r>
      <w:r w:rsidRPr="00321560">
        <w:rPr>
          <w:rFonts w:hint="eastAsia"/>
          <w:color w:val="000000" w:themeColor="text1"/>
        </w:rPr>
        <w:t>边</w:t>
      </w:r>
      <w:r w:rsidRPr="00321560">
        <w:rPr>
          <w:color w:val="000000" w:themeColor="text1"/>
        </w:rPr>
        <w:t>边界</w:t>
      </w:r>
      <w:r w:rsidRPr="00321560">
        <w:rPr>
          <w:rFonts w:hint="eastAsia"/>
          <w:color w:val="000000" w:themeColor="text1"/>
        </w:rPr>
        <w:t>的</w:t>
      </w:r>
      <w:r w:rsidRPr="00321560">
        <w:rPr>
          <w:color w:val="000000" w:themeColor="text1"/>
        </w:rPr>
        <w:t>变形</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单层曲面索网设计应符合下列规定</w:t>
      </w:r>
      <w:r w:rsidRPr="00321560">
        <w:rPr>
          <w:rFonts w:hint="eastAsia"/>
          <w:color w:val="000000" w:themeColor="text1"/>
        </w:rPr>
        <w:t>；</w:t>
      </w:r>
    </w:p>
    <w:p w:rsidR="002719DC" w:rsidRPr="00321560" w:rsidRDefault="002719DC" w:rsidP="0027558F">
      <w:pPr>
        <w:pStyle w:val="afc"/>
        <w:numPr>
          <w:ilvl w:val="0"/>
          <w:numId w:val="107"/>
        </w:numPr>
        <w:rPr>
          <w:color w:val="000000" w:themeColor="text1"/>
        </w:rPr>
      </w:pPr>
      <w:r w:rsidRPr="00321560">
        <w:rPr>
          <w:color w:val="000000" w:themeColor="text1"/>
        </w:rPr>
        <w:t>曲面形状及初始预</w:t>
      </w:r>
      <w:r w:rsidRPr="00321560">
        <w:rPr>
          <w:rFonts w:hint="eastAsia"/>
          <w:color w:val="000000" w:themeColor="text1"/>
        </w:rPr>
        <w:t>拉</w:t>
      </w:r>
      <w:r w:rsidRPr="00321560">
        <w:rPr>
          <w:color w:val="000000" w:themeColor="text1"/>
        </w:rPr>
        <w:t>力状态</w:t>
      </w:r>
      <w:bookmarkStart w:id="352" w:name="OLE_LINK95"/>
      <w:r w:rsidRPr="00321560">
        <w:rPr>
          <w:color w:val="000000" w:themeColor="text1"/>
        </w:rPr>
        <w:t>应综合建筑造型、边界支承条件、抗风能力及施工可行性等要求</w:t>
      </w:r>
      <w:bookmarkEnd w:id="352"/>
      <w:r w:rsidRPr="00321560">
        <w:rPr>
          <w:color w:val="000000" w:themeColor="text1"/>
        </w:rPr>
        <w:t>，通过解析方法或有限元分析方法确定；</w:t>
      </w:r>
    </w:p>
    <w:p w:rsidR="002719DC" w:rsidRPr="00321560" w:rsidRDefault="002719DC" w:rsidP="004E550A">
      <w:pPr>
        <w:pStyle w:val="afc"/>
        <w:rPr>
          <w:color w:val="000000" w:themeColor="text1"/>
        </w:rPr>
      </w:pPr>
      <w:r w:rsidRPr="00321560">
        <w:rPr>
          <w:color w:val="000000" w:themeColor="text1"/>
        </w:rPr>
        <w:t>应进行张拉及加载过程的施工过程模拟分析工作；</w:t>
      </w:r>
    </w:p>
    <w:p w:rsidR="002719DC" w:rsidRPr="00321560" w:rsidRDefault="002719DC" w:rsidP="004E550A">
      <w:pPr>
        <w:pStyle w:val="afc"/>
        <w:rPr>
          <w:color w:val="000000" w:themeColor="text1"/>
        </w:rPr>
      </w:pPr>
      <w:r w:rsidRPr="00321560">
        <w:rPr>
          <w:color w:val="000000" w:themeColor="text1"/>
        </w:rPr>
        <w:t>索网纵横两个方向的索中应力分布宜分别相对均匀；</w:t>
      </w:r>
    </w:p>
    <w:p w:rsidR="002719DC" w:rsidRPr="00321560" w:rsidRDefault="002719DC" w:rsidP="004E550A">
      <w:pPr>
        <w:pStyle w:val="afc"/>
        <w:rPr>
          <w:color w:val="000000" w:themeColor="text1"/>
        </w:rPr>
      </w:pPr>
      <w:r w:rsidRPr="00321560">
        <w:rPr>
          <w:color w:val="000000" w:themeColor="text1"/>
        </w:rPr>
        <w:t>应考虑纵横索相交节点处索体不平衡力对索夹设计的影响</w:t>
      </w:r>
      <w:r w:rsidRPr="00321560">
        <w:rPr>
          <w:rFonts w:hint="eastAsia"/>
          <w:color w:val="000000" w:themeColor="text1"/>
        </w:rPr>
        <w:t>。</w:t>
      </w:r>
    </w:p>
    <w:p w:rsidR="002719DC" w:rsidRPr="00321560" w:rsidRDefault="002719DC" w:rsidP="004E550A">
      <w:pPr>
        <w:pStyle w:val="afc"/>
        <w:rPr>
          <w:color w:val="000000" w:themeColor="text1"/>
        </w:rPr>
      </w:pPr>
      <w:r w:rsidRPr="00321560">
        <w:rPr>
          <w:color w:val="000000" w:themeColor="text1"/>
        </w:rPr>
        <w:t>单层曲面索网的挠度不宜大于其短向跨度的1/</w:t>
      </w:r>
      <w:r w:rsidRPr="00321560">
        <w:rPr>
          <w:rFonts w:hint="eastAsia"/>
          <w:color w:val="000000" w:themeColor="text1"/>
        </w:rPr>
        <w:t>10</w:t>
      </w:r>
      <w:r w:rsidRPr="00321560">
        <w:rPr>
          <w:color w:val="000000" w:themeColor="text1"/>
        </w:rPr>
        <w:t>0。</w:t>
      </w:r>
    </w:p>
    <w:p w:rsidR="002719DC" w:rsidRPr="00321560" w:rsidRDefault="002719DC" w:rsidP="00C5499B">
      <w:pPr>
        <w:pStyle w:val="a4"/>
        <w:rPr>
          <w:color w:val="000000" w:themeColor="text1"/>
        </w:rPr>
      </w:pPr>
      <w:r w:rsidRPr="00321560">
        <w:rPr>
          <w:color w:val="000000" w:themeColor="text1"/>
        </w:rPr>
        <w:t>单向竖索设计应符合下列规定</w:t>
      </w:r>
      <w:r w:rsidRPr="00321560">
        <w:rPr>
          <w:rFonts w:hint="eastAsia"/>
          <w:color w:val="000000" w:themeColor="text1"/>
        </w:rPr>
        <w:t>：</w:t>
      </w:r>
    </w:p>
    <w:p w:rsidR="002719DC" w:rsidRPr="00321560" w:rsidRDefault="002719DC" w:rsidP="0027558F">
      <w:pPr>
        <w:pStyle w:val="afc"/>
        <w:numPr>
          <w:ilvl w:val="0"/>
          <w:numId w:val="108"/>
        </w:numPr>
        <w:rPr>
          <w:color w:val="000000" w:themeColor="text1"/>
        </w:rPr>
      </w:pPr>
      <w:r w:rsidRPr="00321560">
        <w:rPr>
          <w:color w:val="000000" w:themeColor="text1"/>
        </w:rPr>
        <w:t>玻璃面板采用单向竖索支承时，竖索跨度不宜超过</w:t>
      </w:r>
      <w:smartTag w:uri="urn:schemas-microsoft-com:office:smarttags" w:element="chmetcnv">
        <w:smartTagPr>
          <w:attr w:name="UnitName" w:val="m"/>
          <w:attr w:name="SourceValue" w:val="20"/>
          <w:attr w:name="HasSpace" w:val="False"/>
          <w:attr w:name="Negative" w:val="False"/>
          <w:attr w:name="NumberType" w:val="1"/>
          <w:attr w:name="TCSC" w:val="0"/>
        </w:smartTagPr>
        <w:r w:rsidRPr="00321560">
          <w:rPr>
            <w:color w:val="000000" w:themeColor="text1"/>
          </w:rPr>
          <w:t>20m</w:t>
        </w:r>
      </w:smartTag>
      <w:r w:rsidRPr="00321560">
        <w:rPr>
          <w:color w:val="000000" w:themeColor="text1"/>
        </w:rPr>
        <w:t>；</w:t>
      </w:r>
    </w:p>
    <w:p w:rsidR="002719DC" w:rsidRPr="00321560" w:rsidRDefault="002719DC" w:rsidP="004E550A">
      <w:pPr>
        <w:pStyle w:val="afc"/>
        <w:rPr>
          <w:color w:val="000000" w:themeColor="text1"/>
        </w:rPr>
      </w:pPr>
      <w:r w:rsidRPr="00321560">
        <w:rPr>
          <w:color w:val="000000" w:themeColor="text1"/>
        </w:rPr>
        <w:t>玻璃面板</w:t>
      </w:r>
      <w:r w:rsidRPr="00321560">
        <w:rPr>
          <w:rFonts w:hint="eastAsia"/>
          <w:color w:val="000000" w:themeColor="text1"/>
        </w:rPr>
        <w:t>宜</w:t>
      </w:r>
      <w:r w:rsidRPr="00321560">
        <w:rPr>
          <w:color w:val="000000" w:themeColor="text1"/>
        </w:rPr>
        <w:t>采用夹层玻璃；</w:t>
      </w:r>
    </w:p>
    <w:p w:rsidR="002719DC" w:rsidRPr="00321560" w:rsidRDefault="002719DC" w:rsidP="004E550A">
      <w:pPr>
        <w:pStyle w:val="afc"/>
        <w:rPr>
          <w:color w:val="000000" w:themeColor="text1"/>
        </w:rPr>
      </w:pPr>
      <w:r w:rsidRPr="00321560">
        <w:rPr>
          <w:color w:val="000000" w:themeColor="text1"/>
        </w:rPr>
        <w:t>边端索支承的边跨玻璃面板与主体结构之间的连接构造应能适应风荷载作用下索及玻璃的变形要求；</w:t>
      </w:r>
    </w:p>
    <w:p w:rsidR="002719DC" w:rsidRPr="00321560" w:rsidRDefault="002719DC" w:rsidP="004E550A">
      <w:pPr>
        <w:pStyle w:val="afc"/>
        <w:rPr>
          <w:b/>
          <w:color w:val="000000" w:themeColor="text1"/>
        </w:rPr>
      </w:pPr>
      <w:r w:rsidRPr="00321560">
        <w:rPr>
          <w:color w:val="000000" w:themeColor="text1"/>
        </w:rPr>
        <w:t>单向竖索的挠度不应大于其跨度的1/</w:t>
      </w:r>
      <w:r w:rsidRPr="00321560">
        <w:rPr>
          <w:rFonts w:hint="eastAsia"/>
          <w:color w:val="000000" w:themeColor="text1"/>
        </w:rPr>
        <w:t>45；</w:t>
      </w:r>
    </w:p>
    <w:p w:rsidR="002719DC" w:rsidRPr="00321560" w:rsidRDefault="002719DC" w:rsidP="004E550A">
      <w:pPr>
        <w:pStyle w:val="afc"/>
        <w:rPr>
          <w:color w:val="000000" w:themeColor="text1"/>
        </w:rPr>
      </w:pPr>
      <w:r w:rsidRPr="00321560">
        <w:rPr>
          <w:color w:val="000000" w:themeColor="text1"/>
        </w:rPr>
        <w:t>拉索</w:t>
      </w:r>
      <w:r w:rsidRPr="00321560">
        <w:rPr>
          <w:rFonts w:hint="eastAsia"/>
          <w:color w:val="000000" w:themeColor="text1"/>
        </w:rPr>
        <w:t>应</w:t>
      </w:r>
      <w:r w:rsidRPr="00321560">
        <w:rPr>
          <w:color w:val="000000" w:themeColor="text1"/>
        </w:rPr>
        <w:t>采用</w:t>
      </w:r>
      <w:r w:rsidRPr="00321560">
        <w:rPr>
          <w:rFonts w:hint="eastAsia"/>
          <w:color w:val="000000" w:themeColor="text1"/>
        </w:rPr>
        <w:t>热铸</w:t>
      </w:r>
      <w:r w:rsidRPr="00321560">
        <w:rPr>
          <w:color w:val="000000" w:themeColor="text1"/>
        </w:rPr>
        <w:t>锚锚具形式连接</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采用索结构</w:t>
      </w:r>
      <w:r w:rsidRPr="00321560">
        <w:rPr>
          <w:color w:val="000000" w:themeColor="text1"/>
        </w:rPr>
        <w:t>支承的点支承玻璃幕墙，应明确单根索杆预张力值，并给出施工张拉设计允许误差范围。</w:t>
      </w:r>
    </w:p>
    <w:p w:rsidR="002719DC" w:rsidRPr="00321560" w:rsidRDefault="002719DC" w:rsidP="00C5499B">
      <w:pPr>
        <w:pStyle w:val="a4"/>
        <w:rPr>
          <w:color w:val="000000" w:themeColor="text1"/>
        </w:rPr>
      </w:pPr>
      <w:r w:rsidRPr="00321560">
        <w:rPr>
          <w:rFonts w:hint="eastAsia"/>
          <w:color w:val="000000" w:themeColor="text1"/>
        </w:rPr>
        <w:t>点支承玻璃幕墙玻璃肋除应采用钢化夹层玻璃外，还应满足本标准第1</w:t>
      </w:r>
      <w:r w:rsidR="00BA4A08" w:rsidRPr="00321560">
        <w:rPr>
          <w:color w:val="000000" w:themeColor="text1"/>
        </w:rPr>
        <w:t>1</w:t>
      </w:r>
      <w:r w:rsidRPr="00321560">
        <w:rPr>
          <w:rFonts w:hint="eastAsia"/>
          <w:color w:val="000000" w:themeColor="text1"/>
        </w:rPr>
        <w:t>.3节的相关规定。</w:t>
      </w:r>
    </w:p>
    <w:p w:rsidR="002719DC" w:rsidRPr="00321560" w:rsidRDefault="002719DC" w:rsidP="002719DC">
      <w:pPr>
        <w:spacing w:before="93" w:after="93"/>
        <w:ind w:firstLine="602"/>
        <w:rPr>
          <w:b/>
          <w:color w:val="000000" w:themeColor="text1"/>
          <w:kern w:val="0"/>
          <w:sz w:val="30"/>
          <w:szCs w:val="30"/>
        </w:rPr>
      </w:pPr>
      <w:r w:rsidRPr="00321560">
        <w:rPr>
          <w:b/>
          <w:color w:val="000000" w:themeColor="text1"/>
          <w:kern w:val="0"/>
          <w:sz w:val="30"/>
          <w:szCs w:val="30"/>
        </w:rPr>
        <w:br w:type="page"/>
      </w:r>
    </w:p>
    <w:p w:rsidR="002719DC" w:rsidRPr="00784651" w:rsidRDefault="002719DC" w:rsidP="00B85ECB">
      <w:pPr>
        <w:pStyle w:val="a2"/>
        <w:spacing w:before="312" w:after="312"/>
        <w:rPr>
          <w:b/>
          <w:color w:val="000000" w:themeColor="text1"/>
        </w:rPr>
      </w:pPr>
      <w:bookmarkStart w:id="353" w:name="_Toc62232350"/>
      <w:bookmarkStart w:id="354" w:name="_Toc62305244"/>
      <w:r w:rsidRPr="00784651">
        <w:rPr>
          <w:b/>
          <w:color w:val="000000" w:themeColor="text1"/>
        </w:rPr>
        <w:lastRenderedPageBreak/>
        <w:t>采光顶</w:t>
      </w:r>
      <w:r w:rsidRPr="00784651">
        <w:rPr>
          <w:rFonts w:hint="eastAsia"/>
          <w:b/>
          <w:color w:val="000000" w:themeColor="text1"/>
        </w:rPr>
        <w:t>、雨篷与</w:t>
      </w:r>
      <w:r w:rsidRPr="00784651">
        <w:rPr>
          <w:b/>
          <w:color w:val="000000" w:themeColor="text1"/>
        </w:rPr>
        <w:t>金属屋面</w:t>
      </w:r>
      <w:bookmarkEnd w:id="353"/>
      <w:bookmarkEnd w:id="354"/>
    </w:p>
    <w:p w:rsidR="002719DC" w:rsidRPr="00784651" w:rsidRDefault="002719DC" w:rsidP="00B85ECB">
      <w:pPr>
        <w:pStyle w:val="a3"/>
        <w:spacing w:before="156" w:after="156"/>
        <w:rPr>
          <w:b/>
          <w:color w:val="000000" w:themeColor="text1"/>
        </w:rPr>
      </w:pPr>
      <w:bookmarkStart w:id="355" w:name="_Toc62232351"/>
      <w:r w:rsidRPr="00784651">
        <w:rPr>
          <w:b/>
          <w:color w:val="000000" w:themeColor="text1"/>
        </w:rPr>
        <w:t>一般规定</w:t>
      </w:r>
      <w:bookmarkEnd w:id="355"/>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雨篷与</w:t>
      </w:r>
      <w:r w:rsidRPr="00321560">
        <w:rPr>
          <w:color w:val="000000" w:themeColor="text1"/>
        </w:rPr>
        <w:t>金属屋面应根据</w:t>
      </w:r>
      <w:r w:rsidRPr="00321560">
        <w:rPr>
          <w:rFonts w:hint="eastAsia"/>
          <w:color w:val="000000" w:themeColor="text1"/>
        </w:rPr>
        <w:t>建筑设计要求，综合考虑建筑类别、使用功能、外观设计、气候条件、施工条件、使用年限等要求，经过综合技术经济分析，合理的进行材料与系统的选择，并进行性能与构造设计。</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与</w:t>
      </w:r>
      <w:r w:rsidRPr="00321560">
        <w:rPr>
          <w:color w:val="000000" w:themeColor="text1"/>
        </w:rPr>
        <w:t>金属屋面</w:t>
      </w:r>
      <w:r w:rsidRPr="00321560">
        <w:rPr>
          <w:rFonts w:hint="eastAsia"/>
          <w:color w:val="000000" w:themeColor="text1"/>
        </w:rPr>
        <w:t>的设计应符合JGJ/T</w:t>
      </w:r>
      <w:r w:rsidR="00784651">
        <w:rPr>
          <w:color w:val="000000" w:themeColor="text1"/>
        </w:rPr>
        <w:t xml:space="preserve"> </w:t>
      </w:r>
      <w:r w:rsidRPr="00321560">
        <w:rPr>
          <w:color w:val="000000" w:themeColor="text1"/>
        </w:rPr>
        <w:t>473</w:t>
      </w:r>
      <w:r w:rsidRPr="00321560">
        <w:rPr>
          <w:rFonts w:hint="eastAsia"/>
          <w:color w:val="000000" w:themeColor="text1"/>
        </w:rPr>
        <w:t>、JGJ 255、JGJ 7、JGJ 257 、《建筑玻璃采光顶技术要求》JG/T 231、GB 50345、GB 50896和江苏省的相关规定。</w:t>
      </w:r>
    </w:p>
    <w:p w:rsidR="002719DC" w:rsidRPr="00321560" w:rsidRDefault="002719DC" w:rsidP="00C5499B">
      <w:pPr>
        <w:pStyle w:val="a4"/>
        <w:rPr>
          <w:color w:val="000000" w:themeColor="text1"/>
        </w:rPr>
      </w:pPr>
      <w:r w:rsidRPr="00321560">
        <w:rPr>
          <w:color w:val="000000" w:themeColor="text1"/>
        </w:rPr>
        <w:t>采光顶、雨篷</w:t>
      </w:r>
      <w:r w:rsidRPr="00321560">
        <w:rPr>
          <w:rFonts w:hint="eastAsia"/>
          <w:color w:val="000000" w:themeColor="text1"/>
        </w:rPr>
        <w:t>和</w:t>
      </w:r>
      <w:r w:rsidRPr="00321560">
        <w:rPr>
          <w:color w:val="000000" w:themeColor="text1"/>
        </w:rPr>
        <w:t>金属屋面</w:t>
      </w:r>
      <w:r w:rsidRPr="00321560">
        <w:rPr>
          <w:rFonts w:hint="eastAsia"/>
          <w:color w:val="000000" w:themeColor="text1"/>
        </w:rPr>
        <w:t>系统设计和构造</w:t>
      </w:r>
      <w:r w:rsidRPr="00321560">
        <w:rPr>
          <w:color w:val="000000" w:themeColor="text1"/>
        </w:rPr>
        <w:t>应</w:t>
      </w:r>
      <w:r w:rsidRPr="00321560">
        <w:rPr>
          <w:rFonts w:hint="eastAsia"/>
          <w:color w:val="000000" w:themeColor="text1"/>
        </w:rPr>
        <w:t>能</w:t>
      </w:r>
      <w:r w:rsidRPr="00321560">
        <w:rPr>
          <w:color w:val="000000" w:themeColor="text1"/>
        </w:rPr>
        <w:t>适应主体结构</w:t>
      </w:r>
      <w:r w:rsidRPr="00321560">
        <w:rPr>
          <w:rFonts w:hint="eastAsia"/>
          <w:color w:val="000000" w:themeColor="text1"/>
        </w:rPr>
        <w:t>的</w:t>
      </w:r>
      <w:r w:rsidRPr="00321560">
        <w:rPr>
          <w:color w:val="000000" w:themeColor="text1"/>
        </w:rPr>
        <w:t>变形。</w:t>
      </w:r>
    </w:p>
    <w:p w:rsidR="002719DC" w:rsidRPr="00321560" w:rsidRDefault="002719DC" w:rsidP="00C5499B">
      <w:pPr>
        <w:pStyle w:val="a4"/>
        <w:rPr>
          <w:color w:val="000000" w:themeColor="text1"/>
        </w:rPr>
      </w:pPr>
      <w:r w:rsidRPr="00321560">
        <w:rPr>
          <w:rFonts w:hint="eastAsia"/>
          <w:color w:val="000000" w:themeColor="text1"/>
        </w:rPr>
        <w:t>采光顶、雨篷和金属屋面用板材及其配套的紧固件、密封材料等，其材料的品种、规格和性能等应符合现行国家及</w:t>
      </w:r>
      <w:r w:rsidRPr="00321560">
        <w:rPr>
          <w:color w:val="000000" w:themeColor="text1"/>
        </w:rPr>
        <w:t>行业</w:t>
      </w:r>
      <w:r w:rsidRPr="00321560">
        <w:rPr>
          <w:rFonts w:hint="eastAsia"/>
          <w:color w:val="000000" w:themeColor="text1"/>
        </w:rPr>
        <w:t>相关材料标准的规定。</w:t>
      </w:r>
    </w:p>
    <w:p w:rsidR="002719DC" w:rsidRPr="00321560" w:rsidRDefault="002719DC" w:rsidP="00C5499B">
      <w:pPr>
        <w:pStyle w:val="a4"/>
        <w:rPr>
          <w:color w:val="000000" w:themeColor="text1"/>
        </w:rPr>
      </w:pPr>
      <w:r w:rsidRPr="00321560">
        <w:rPr>
          <w:rFonts w:hint="eastAsia"/>
          <w:color w:val="000000" w:themeColor="text1"/>
        </w:rPr>
        <w:t>金属板屋面可按建筑设计要求，金属屋面平板材料可选用铝合金板、铝塑复合板、铝蜂窝复合铝板、彩色钢板、不锈钢板、锌合金板、钛合金板、铜合金板等；金属屋面压型板材材料可选用铝合金板、彩色钢板、不锈钢板、锌合金板、钛合金板、铜合金板等。</w:t>
      </w:r>
    </w:p>
    <w:p w:rsidR="002719DC" w:rsidRPr="00321560" w:rsidRDefault="002719DC" w:rsidP="00C5499B">
      <w:pPr>
        <w:pStyle w:val="a4"/>
        <w:rPr>
          <w:color w:val="000000" w:themeColor="text1"/>
        </w:rPr>
      </w:pPr>
      <w:r w:rsidRPr="00321560">
        <w:rPr>
          <w:rFonts w:hint="eastAsia"/>
          <w:color w:val="000000" w:themeColor="text1"/>
        </w:rPr>
        <w:t>采光顶与金属屋面工程的面板材料及隔热、保温材料应采用不燃烧材料或难燃烧材料；防火密封构造应采用防火密封材料。</w:t>
      </w:r>
    </w:p>
    <w:p w:rsidR="002719DC" w:rsidRPr="00321560" w:rsidRDefault="002719DC" w:rsidP="00C5499B">
      <w:pPr>
        <w:pStyle w:val="a4"/>
        <w:rPr>
          <w:color w:val="000000" w:themeColor="text1"/>
        </w:rPr>
      </w:pPr>
      <w:r w:rsidRPr="00321560">
        <w:rPr>
          <w:color w:val="000000" w:themeColor="text1"/>
        </w:rPr>
        <w:t>封闭式采光顶、金属屋面的热工</w:t>
      </w:r>
      <w:r w:rsidRPr="00321560">
        <w:rPr>
          <w:rFonts w:hint="eastAsia"/>
          <w:color w:val="000000" w:themeColor="text1"/>
        </w:rPr>
        <w:t>性能</w:t>
      </w:r>
      <w:r w:rsidRPr="00321560">
        <w:rPr>
          <w:color w:val="000000" w:themeColor="text1"/>
        </w:rPr>
        <w:t>和通风</w:t>
      </w:r>
      <w:r w:rsidRPr="00321560">
        <w:rPr>
          <w:rFonts w:hint="eastAsia"/>
          <w:color w:val="000000" w:themeColor="text1"/>
        </w:rPr>
        <w:t>性能，</w:t>
      </w:r>
      <w:r w:rsidRPr="00321560">
        <w:rPr>
          <w:color w:val="000000" w:themeColor="text1"/>
        </w:rPr>
        <w:t>应满足节能设计要求</w:t>
      </w:r>
      <w:r w:rsidRPr="00321560">
        <w:rPr>
          <w:rFonts w:hint="eastAsia"/>
          <w:color w:val="000000" w:themeColor="text1"/>
        </w:rPr>
        <w:t>，并</w:t>
      </w:r>
      <w:r w:rsidRPr="00321560">
        <w:rPr>
          <w:color w:val="000000" w:themeColor="text1"/>
        </w:rPr>
        <w:t>应</w:t>
      </w:r>
      <w:r w:rsidRPr="00321560">
        <w:rPr>
          <w:rFonts w:hint="eastAsia"/>
          <w:color w:val="000000" w:themeColor="text1"/>
        </w:rPr>
        <w:t>符合</w:t>
      </w:r>
      <w:r w:rsidRPr="00321560">
        <w:rPr>
          <w:color w:val="000000" w:themeColor="text1"/>
        </w:rPr>
        <w:t>GB</w:t>
      </w:r>
      <w:r w:rsidR="00784651">
        <w:rPr>
          <w:color w:val="000000" w:themeColor="text1"/>
        </w:rPr>
        <w:t xml:space="preserve"> </w:t>
      </w:r>
      <w:r w:rsidRPr="00321560">
        <w:rPr>
          <w:color w:val="000000" w:themeColor="text1"/>
        </w:rPr>
        <w:t>50189</w:t>
      </w:r>
      <w:r w:rsidRPr="00321560">
        <w:rPr>
          <w:rFonts w:hint="eastAsia"/>
          <w:color w:val="000000" w:themeColor="text1"/>
        </w:rPr>
        <w:t>、</w:t>
      </w:r>
      <w:r w:rsidRPr="00321560">
        <w:rPr>
          <w:color w:val="000000" w:themeColor="text1"/>
        </w:rPr>
        <w:t>JGJ</w:t>
      </w:r>
      <w:r w:rsidR="00784651">
        <w:rPr>
          <w:color w:val="000000" w:themeColor="text1"/>
        </w:rPr>
        <w:t xml:space="preserve"> </w:t>
      </w:r>
      <w:r w:rsidRPr="00321560">
        <w:rPr>
          <w:color w:val="000000" w:themeColor="text1"/>
        </w:rPr>
        <w:t>134</w:t>
      </w:r>
      <w:r w:rsidRPr="00321560">
        <w:rPr>
          <w:rFonts w:hint="eastAsia"/>
          <w:color w:val="000000" w:themeColor="text1"/>
        </w:rPr>
        <w:t>的规定。</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与</w:t>
      </w:r>
      <w:r w:rsidRPr="00321560">
        <w:rPr>
          <w:color w:val="000000" w:themeColor="text1"/>
        </w:rPr>
        <w:t>金属屋面的隔声性能应满足建筑隔声</w:t>
      </w:r>
      <w:r w:rsidRPr="00321560">
        <w:rPr>
          <w:rFonts w:hint="eastAsia"/>
          <w:color w:val="000000" w:themeColor="text1"/>
        </w:rPr>
        <w:t>设计</w:t>
      </w:r>
      <w:r w:rsidRPr="00321560">
        <w:rPr>
          <w:color w:val="000000" w:themeColor="text1"/>
        </w:rPr>
        <w:t>要求。</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与金属屋面防水应根据建筑物的类别、重要程度、使用功能要求确定防水等级，并按相应等级进行防水设防；对防水有特殊要求的</w:t>
      </w:r>
      <w:r w:rsidRPr="00321560">
        <w:rPr>
          <w:color w:val="000000" w:themeColor="text1"/>
        </w:rPr>
        <w:t>采光顶</w:t>
      </w:r>
      <w:r w:rsidRPr="00321560">
        <w:rPr>
          <w:rFonts w:hint="eastAsia"/>
          <w:color w:val="000000" w:themeColor="text1"/>
        </w:rPr>
        <w:t>与金属屋面，应进行专项防水设计。</w:t>
      </w:r>
      <w:r w:rsidRPr="00321560">
        <w:rPr>
          <w:color w:val="000000" w:themeColor="text1"/>
        </w:rPr>
        <w:t>采光顶</w:t>
      </w:r>
      <w:r w:rsidRPr="00321560">
        <w:rPr>
          <w:rFonts w:hint="eastAsia"/>
          <w:color w:val="000000" w:themeColor="text1"/>
        </w:rPr>
        <w:t>与金属屋面防水等级、防水层设计使用年限及设防要求应符合表</w:t>
      </w:r>
      <w:r w:rsidR="001F0AB8" w:rsidRPr="00321560">
        <w:rPr>
          <w:color w:val="000000" w:themeColor="text1"/>
        </w:rPr>
        <w:t>81</w:t>
      </w:r>
      <w:r w:rsidRPr="00321560">
        <w:rPr>
          <w:rFonts w:hint="eastAsia"/>
          <w:color w:val="000000" w:themeColor="text1"/>
        </w:rPr>
        <w:t>的规定。</w:t>
      </w:r>
    </w:p>
    <w:p w:rsidR="002719DC" w:rsidRPr="00321560" w:rsidRDefault="002719DC" w:rsidP="00796094">
      <w:pPr>
        <w:pStyle w:val="af9"/>
        <w:spacing w:before="93" w:after="93"/>
        <w:rPr>
          <w:color w:val="000000" w:themeColor="text1"/>
        </w:rPr>
      </w:pPr>
      <w:r w:rsidRPr="00321560">
        <w:rPr>
          <w:color w:val="000000" w:themeColor="text1"/>
        </w:rPr>
        <w:t>采光顶</w:t>
      </w:r>
      <w:r w:rsidRPr="00321560">
        <w:rPr>
          <w:rFonts w:hint="eastAsia"/>
          <w:color w:val="000000" w:themeColor="text1"/>
        </w:rPr>
        <w:t>与金属屋面防水等级、防水层设计使用年限及设防要求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2996"/>
        <w:gridCol w:w="2584"/>
        <w:gridCol w:w="2363"/>
      </w:tblGrid>
      <w:tr w:rsidR="00321560" w:rsidRPr="00321560" w:rsidTr="001F0AB8">
        <w:trPr>
          <w:jc w:val="center"/>
        </w:trPr>
        <w:tc>
          <w:tcPr>
            <w:tcW w:w="970" w:type="pct"/>
            <w:tcBorders>
              <w:top w:val="single" w:sz="12" w:space="0" w:color="auto"/>
              <w:left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防水等级</w:t>
            </w:r>
          </w:p>
        </w:tc>
        <w:tc>
          <w:tcPr>
            <w:tcW w:w="1520" w:type="pct"/>
            <w:tcBorders>
              <w:top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建筑类别</w:t>
            </w:r>
          </w:p>
        </w:tc>
        <w:tc>
          <w:tcPr>
            <w:tcW w:w="1311" w:type="pct"/>
            <w:tcBorders>
              <w:top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防水设计使用年限</w:t>
            </w:r>
          </w:p>
        </w:tc>
        <w:tc>
          <w:tcPr>
            <w:tcW w:w="1199" w:type="pct"/>
            <w:tcBorders>
              <w:top w:val="single" w:sz="12" w:space="0" w:color="auto"/>
              <w:right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设防要求</w:t>
            </w:r>
          </w:p>
        </w:tc>
      </w:tr>
      <w:tr w:rsidR="00321560" w:rsidRPr="00321560" w:rsidTr="001F0AB8">
        <w:trPr>
          <w:jc w:val="center"/>
        </w:trPr>
        <w:tc>
          <w:tcPr>
            <w:tcW w:w="970" w:type="pct"/>
            <w:tcBorders>
              <w:left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Ⅰ级</w:t>
            </w:r>
          </w:p>
        </w:tc>
        <w:tc>
          <w:tcPr>
            <w:tcW w:w="1520" w:type="pct"/>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大型公共建筑、医院、学校、有特殊防水要求的工业建筑等重要建筑屋面</w:t>
            </w:r>
          </w:p>
        </w:tc>
        <w:tc>
          <w:tcPr>
            <w:tcW w:w="1311" w:type="pct"/>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30</w:t>
            </w:r>
            <w:r w:rsidRPr="00321560">
              <w:rPr>
                <w:rFonts w:hint="eastAsia"/>
                <w:color w:val="000000" w:themeColor="text1"/>
              </w:rPr>
              <w:t>年</w:t>
            </w:r>
          </w:p>
        </w:tc>
        <w:tc>
          <w:tcPr>
            <w:tcW w:w="1199" w:type="pct"/>
            <w:tcBorders>
              <w:right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金属板</w:t>
            </w:r>
            <w:r w:rsidRPr="00321560">
              <w:rPr>
                <w:rFonts w:hint="eastAsia"/>
                <w:color w:val="000000" w:themeColor="text1"/>
              </w:rPr>
              <w:t>+</w:t>
            </w:r>
            <w:r w:rsidRPr="00321560">
              <w:rPr>
                <w:rFonts w:hint="eastAsia"/>
                <w:color w:val="000000" w:themeColor="text1"/>
              </w:rPr>
              <w:t>防水层</w:t>
            </w:r>
          </w:p>
          <w:p w:rsidR="002719DC" w:rsidRPr="00321560" w:rsidRDefault="002719DC" w:rsidP="00796094">
            <w:pPr>
              <w:pStyle w:val="afffffff5"/>
              <w:spacing w:before="93" w:after="93"/>
              <w:rPr>
                <w:color w:val="000000" w:themeColor="text1"/>
              </w:rPr>
            </w:pPr>
            <w:r w:rsidRPr="00321560">
              <w:rPr>
                <w:rFonts w:hint="eastAsia"/>
                <w:color w:val="000000" w:themeColor="text1"/>
              </w:rPr>
              <w:t>（两道防水设防）</w:t>
            </w:r>
          </w:p>
        </w:tc>
      </w:tr>
      <w:tr w:rsidR="00321560" w:rsidRPr="00321560" w:rsidTr="001F0AB8">
        <w:trPr>
          <w:jc w:val="center"/>
        </w:trPr>
        <w:tc>
          <w:tcPr>
            <w:tcW w:w="970" w:type="pct"/>
            <w:tcBorders>
              <w:left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Ⅱ级</w:t>
            </w:r>
          </w:p>
        </w:tc>
        <w:tc>
          <w:tcPr>
            <w:tcW w:w="1520" w:type="pct"/>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民用与工业建筑屋面</w:t>
            </w:r>
          </w:p>
        </w:tc>
        <w:tc>
          <w:tcPr>
            <w:tcW w:w="1311" w:type="pct"/>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r w:rsidRPr="00321560">
              <w:rPr>
                <w:rFonts w:hint="eastAsia"/>
                <w:color w:val="000000" w:themeColor="text1"/>
              </w:rPr>
              <w:t>年</w:t>
            </w:r>
          </w:p>
        </w:tc>
        <w:tc>
          <w:tcPr>
            <w:tcW w:w="1199" w:type="pct"/>
            <w:tcBorders>
              <w:right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金属板</w:t>
            </w:r>
            <w:r w:rsidRPr="00321560">
              <w:rPr>
                <w:rFonts w:hint="eastAsia"/>
                <w:color w:val="000000" w:themeColor="text1"/>
              </w:rPr>
              <w:t>+</w:t>
            </w:r>
            <w:r w:rsidRPr="00321560">
              <w:rPr>
                <w:rFonts w:hint="eastAsia"/>
                <w:color w:val="000000" w:themeColor="text1"/>
              </w:rPr>
              <w:t>防水垫层</w:t>
            </w:r>
          </w:p>
          <w:p w:rsidR="002719DC" w:rsidRPr="00321560" w:rsidRDefault="002719DC" w:rsidP="00796094">
            <w:pPr>
              <w:pStyle w:val="afffffff5"/>
              <w:spacing w:before="93" w:after="93"/>
              <w:rPr>
                <w:color w:val="000000" w:themeColor="text1"/>
              </w:rPr>
            </w:pPr>
            <w:r w:rsidRPr="00321560">
              <w:rPr>
                <w:rFonts w:hint="eastAsia"/>
                <w:color w:val="000000" w:themeColor="text1"/>
              </w:rPr>
              <w:t>两道防水设防</w:t>
            </w:r>
          </w:p>
        </w:tc>
      </w:tr>
      <w:tr w:rsidR="00321560" w:rsidRPr="00321560" w:rsidTr="001F0AB8">
        <w:trPr>
          <w:jc w:val="center"/>
        </w:trPr>
        <w:tc>
          <w:tcPr>
            <w:tcW w:w="970" w:type="pct"/>
            <w:tcBorders>
              <w:left w:val="single" w:sz="12" w:space="0" w:color="auto"/>
              <w:bottom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Ⅲ级</w:t>
            </w:r>
          </w:p>
        </w:tc>
        <w:tc>
          <w:tcPr>
            <w:tcW w:w="1520" w:type="pct"/>
            <w:tcBorders>
              <w:bottom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一般民用与工业建筑屋面</w:t>
            </w:r>
          </w:p>
        </w:tc>
        <w:tc>
          <w:tcPr>
            <w:tcW w:w="1311" w:type="pct"/>
            <w:tcBorders>
              <w:bottom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10</w:t>
            </w:r>
            <w:r w:rsidRPr="00321560">
              <w:rPr>
                <w:rFonts w:hint="eastAsia"/>
                <w:color w:val="000000" w:themeColor="text1"/>
              </w:rPr>
              <w:t>年</w:t>
            </w:r>
          </w:p>
        </w:tc>
        <w:tc>
          <w:tcPr>
            <w:tcW w:w="1199" w:type="pct"/>
            <w:tcBorders>
              <w:bottom w:val="single" w:sz="12" w:space="0" w:color="auto"/>
              <w:right w:val="single" w:sz="12" w:space="0" w:color="auto"/>
            </w:tcBorders>
            <w:shd w:val="clear" w:color="auto" w:fill="auto"/>
            <w:vAlign w:val="center"/>
          </w:tcPr>
          <w:p w:rsidR="002719DC" w:rsidRPr="00321560" w:rsidRDefault="002719DC" w:rsidP="00796094">
            <w:pPr>
              <w:pStyle w:val="afffffff5"/>
              <w:spacing w:before="93" w:after="93"/>
              <w:rPr>
                <w:color w:val="000000" w:themeColor="text1"/>
              </w:rPr>
            </w:pPr>
            <w:r w:rsidRPr="00321560">
              <w:rPr>
                <w:rFonts w:hint="eastAsia"/>
                <w:color w:val="000000" w:themeColor="text1"/>
              </w:rPr>
              <w:t>一道防水设防</w:t>
            </w:r>
          </w:p>
        </w:tc>
      </w:tr>
    </w:tbl>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与</w:t>
      </w:r>
      <w:r w:rsidRPr="00321560">
        <w:rPr>
          <w:color w:val="000000" w:themeColor="text1"/>
        </w:rPr>
        <w:t>金属屋面的透光部分及开启</w:t>
      </w:r>
      <w:r w:rsidRPr="00321560">
        <w:rPr>
          <w:rFonts w:hint="eastAsia"/>
          <w:color w:val="000000" w:themeColor="text1"/>
        </w:rPr>
        <w:t>窗扇</w:t>
      </w:r>
      <w:r w:rsidRPr="00321560">
        <w:rPr>
          <w:color w:val="000000" w:themeColor="text1"/>
        </w:rPr>
        <w:t>的设置</w:t>
      </w:r>
      <w:r w:rsidRPr="00321560">
        <w:rPr>
          <w:rFonts w:hint="eastAsia"/>
          <w:color w:val="000000" w:themeColor="text1"/>
        </w:rPr>
        <w:t>，</w:t>
      </w:r>
      <w:r w:rsidRPr="00321560">
        <w:rPr>
          <w:color w:val="000000" w:themeColor="text1"/>
        </w:rPr>
        <w:t>应满足</w:t>
      </w:r>
      <w:r w:rsidRPr="00321560">
        <w:rPr>
          <w:rFonts w:hint="eastAsia"/>
          <w:color w:val="000000" w:themeColor="text1"/>
        </w:rPr>
        <w:t>建筑</w:t>
      </w:r>
      <w:r w:rsidRPr="00321560">
        <w:rPr>
          <w:color w:val="000000" w:themeColor="text1"/>
        </w:rPr>
        <w:t>使用功能要求</w:t>
      </w:r>
      <w:r w:rsidRPr="00321560">
        <w:rPr>
          <w:rFonts w:hint="eastAsia"/>
          <w:color w:val="000000" w:themeColor="text1"/>
        </w:rPr>
        <w:t>，其</w:t>
      </w:r>
      <w:r w:rsidRPr="00321560">
        <w:rPr>
          <w:color w:val="000000" w:themeColor="text1"/>
        </w:rPr>
        <w:t>采光设计应符合GB</w:t>
      </w:r>
      <w:r w:rsidR="00784651">
        <w:rPr>
          <w:color w:val="000000" w:themeColor="text1"/>
        </w:rPr>
        <w:t xml:space="preserve"> </w:t>
      </w:r>
      <w:r w:rsidRPr="00321560">
        <w:rPr>
          <w:color w:val="000000" w:themeColor="text1"/>
        </w:rPr>
        <w:t>50033</w:t>
      </w:r>
      <w:r w:rsidRPr="00321560">
        <w:rPr>
          <w:rFonts w:hint="eastAsia"/>
          <w:color w:val="000000" w:themeColor="text1"/>
        </w:rPr>
        <w:t>的相关</w:t>
      </w:r>
      <w:r w:rsidRPr="00321560">
        <w:rPr>
          <w:color w:val="000000" w:themeColor="text1"/>
        </w:rPr>
        <w:t>规定</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有消防要求的开启</w:t>
      </w:r>
      <w:r w:rsidRPr="00321560">
        <w:rPr>
          <w:rFonts w:hint="eastAsia"/>
          <w:color w:val="000000" w:themeColor="text1"/>
        </w:rPr>
        <w:t>天</w:t>
      </w:r>
      <w:r w:rsidRPr="00321560">
        <w:rPr>
          <w:color w:val="000000" w:themeColor="text1"/>
        </w:rPr>
        <w:t>窗应与消防系统联动。</w:t>
      </w:r>
      <w:r w:rsidRPr="00321560">
        <w:rPr>
          <w:rFonts w:hint="eastAsia"/>
          <w:color w:val="000000" w:themeColor="text1"/>
        </w:rPr>
        <w:t>在</w:t>
      </w:r>
      <w:r w:rsidRPr="00321560">
        <w:rPr>
          <w:color w:val="000000" w:themeColor="text1"/>
        </w:rPr>
        <w:t>与水平面夹角</w:t>
      </w:r>
      <w:r w:rsidRPr="00321560">
        <w:rPr>
          <w:rFonts w:hint="eastAsia"/>
          <w:color w:val="000000" w:themeColor="text1"/>
        </w:rPr>
        <w:t>大</w:t>
      </w:r>
      <w:r w:rsidRPr="00321560">
        <w:rPr>
          <w:color w:val="000000" w:themeColor="text1"/>
        </w:rPr>
        <w:t>于</w:t>
      </w:r>
      <w:r w:rsidRPr="00321560">
        <w:rPr>
          <w:rFonts w:hint="eastAsia"/>
          <w:color w:val="000000" w:themeColor="text1"/>
        </w:rPr>
        <w:t>15</w:t>
      </w:r>
      <w:r w:rsidRPr="00321560">
        <w:rPr>
          <w:color w:val="000000" w:themeColor="text1"/>
        </w:rPr>
        <w:t>°的采光顶</w:t>
      </w:r>
      <w:r w:rsidRPr="00321560">
        <w:rPr>
          <w:rFonts w:hint="eastAsia"/>
          <w:color w:val="000000" w:themeColor="text1"/>
        </w:rPr>
        <w:t>或</w:t>
      </w:r>
      <w:r w:rsidRPr="00321560">
        <w:rPr>
          <w:color w:val="000000" w:themeColor="text1"/>
        </w:rPr>
        <w:t>金属屋面</w:t>
      </w:r>
      <w:r w:rsidRPr="00321560">
        <w:rPr>
          <w:rFonts w:hint="eastAsia"/>
          <w:color w:val="000000" w:themeColor="text1"/>
        </w:rPr>
        <w:t>上设置的</w:t>
      </w:r>
      <w:r w:rsidRPr="00321560">
        <w:rPr>
          <w:color w:val="000000" w:themeColor="text1"/>
        </w:rPr>
        <w:t>消防开启</w:t>
      </w:r>
      <w:r w:rsidRPr="00321560">
        <w:rPr>
          <w:rFonts w:hint="eastAsia"/>
          <w:color w:val="000000" w:themeColor="text1"/>
        </w:rPr>
        <w:t>天</w:t>
      </w:r>
      <w:r w:rsidRPr="00321560">
        <w:rPr>
          <w:color w:val="000000" w:themeColor="text1"/>
        </w:rPr>
        <w:t>窗</w:t>
      </w:r>
      <w:r w:rsidRPr="00321560">
        <w:rPr>
          <w:rFonts w:hint="eastAsia"/>
          <w:color w:val="000000" w:themeColor="text1"/>
        </w:rPr>
        <w:t>，宜顺排烟方向开启。</w:t>
      </w:r>
    </w:p>
    <w:p w:rsidR="002719DC" w:rsidRPr="00321560" w:rsidRDefault="002719DC" w:rsidP="00C5499B">
      <w:pPr>
        <w:pStyle w:val="a4"/>
        <w:rPr>
          <w:color w:val="000000" w:themeColor="text1"/>
        </w:rPr>
      </w:pPr>
      <w:r w:rsidRPr="00321560">
        <w:rPr>
          <w:color w:val="000000" w:themeColor="text1"/>
        </w:rPr>
        <w:lastRenderedPageBreak/>
        <w:t>采光顶、金属屋面应设置上人维护</w:t>
      </w:r>
      <w:r w:rsidRPr="00321560">
        <w:rPr>
          <w:rFonts w:hint="eastAsia"/>
          <w:color w:val="000000" w:themeColor="text1"/>
        </w:rPr>
        <w:t>和</w:t>
      </w:r>
      <w:r w:rsidRPr="00321560">
        <w:rPr>
          <w:color w:val="000000" w:themeColor="text1"/>
        </w:rPr>
        <w:t>检修通道</w:t>
      </w:r>
      <w:r w:rsidRPr="00321560">
        <w:rPr>
          <w:rFonts w:hint="eastAsia"/>
          <w:color w:val="000000" w:themeColor="text1"/>
        </w:rPr>
        <w:t>，满足维护和清洗要求。不上人</w:t>
      </w:r>
      <w:r w:rsidRPr="00321560">
        <w:rPr>
          <w:color w:val="000000" w:themeColor="text1"/>
        </w:rPr>
        <w:t>采光顶、金属屋面</w:t>
      </w:r>
      <w:r w:rsidRPr="00321560">
        <w:rPr>
          <w:rFonts w:hint="eastAsia"/>
          <w:color w:val="000000" w:themeColor="text1"/>
        </w:rPr>
        <w:t>周边临空的围栏高度低于</w:t>
      </w:r>
      <w:smartTag w:uri="urn:schemas-microsoft-com:office:smarttags" w:element="chmetcnv">
        <w:smartTagPr>
          <w:attr w:name="UnitName" w:val="m"/>
          <w:attr w:name="SourceValue" w:val=".5"/>
          <w:attr w:name="HasSpace" w:val="False"/>
          <w:attr w:name="Negative" w:val="False"/>
          <w:attr w:name="NumberType" w:val="1"/>
          <w:attr w:name="TCSC" w:val="0"/>
        </w:smartTagPr>
        <w:r w:rsidRPr="00321560">
          <w:rPr>
            <w:rFonts w:hint="eastAsia"/>
            <w:color w:val="000000" w:themeColor="text1"/>
          </w:rPr>
          <w:t>0.5m</w:t>
        </w:r>
      </w:smartTag>
      <w:r w:rsidRPr="00321560">
        <w:rPr>
          <w:color w:val="000000" w:themeColor="text1"/>
        </w:rPr>
        <w:t>时，应有防坠落措施</w:t>
      </w:r>
      <w:r w:rsidRPr="00321560">
        <w:rPr>
          <w:rFonts w:hint="eastAsia"/>
          <w:color w:val="000000" w:themeColor="text1"/>
        </w:rPr>
        <w:t>；上人</w:t>
      </w:r>
      <w:r w:rsidRPr="00321560">
        <w:rPr>
          <w:color w:val="000000" w:themeColor="text1"/>
        </w:rPr>
        <w:t>采光顶、金属屋面</w:t>
      </w:r>
      <w:r w:rsidRPr="00321560">
        <w:rPr>
          <w:rFonts w:hint="eastAsia"/>
          <w:color w:val="000000" w:themeColor="text1"/>
        </w:rPr>
        <w:t>应设护栏或女儿墙</w:t>
      </w:r>
      <w:r w:rsidRPr="00321560">
        <w:rPr>
          <w:color w:val="000000" w:themeColor="text1"/>
        </w:rPr>
        <w:t>。</w:t>
      </w:r>
    </w:p>
    <w:p w:rsidR="002719DC" w:rsidRPr="00321560" w:rsidRDefault="002719DC" w:rsidP="00245346">
      <w:pPr>
        <w:pStyle w:val="a3"/>
        <w:spacing w:before="156" w:after="156"/>
        <w:rPr>
          <w:color w:val="000000" w:themeColor="text1"/>
        </w:rPr>
      </w:pPr>
      <w:bookmarkStart w:id="356" w:name="_Toc62232352"/>
      <w:r w:rsidRPr="00321560">
        <w:rPr>
          <w:rFonts w:hint="eastAsia"/>
          <w:color w:val="000000" w:themeColor="text1"/>
        </w:rPr>
        <w:t>性能和检测</w:t>
      </w:r>
      <w:bookmarkEnd w:id="356"/>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雨篷与</w:t>
      </w:r>
      <w:r w:rsidRPr="00321560">
        <w:rPr>
          <w:color w:val="000000" w:themeColor="text1"/>
        </w:rPr>
        <w:t>金属屋面</w:t>
      </w:r>
      <w:r w:rsidRPr="00321560">
        <w:rPr>
          <w:rFonts w:hint="eastAsia"/>
          <w:color w:val="000000" w:themeColor="text1"/>
        </w:rPr>
        <w:t>的物理性能等级</w:t>
      </w:r>
      <w:r w:rsidRPr="00321560">
        <w:rPr>
          <w:color w:val="000000" w:themeColor="text1"/>
        </w:rPr>
        <w:t>应根据建筑类别、高度、体型、功能以及</w:t>
      </w:r>
      <w:r w:rsidRPr="00321560">
        <w:rPr>
          <w:rFonts w:hint="eastAsia"/>
          <w:color w:val="000000" w:themeColor="text1"/>
        </w:rPr>
        <w:t>建筑物所在的</w:t>
      </w:r>
      <w:r w:rsidRPr="00321560">
        <w:rPr>
          <w:color w:val="000000" w:themeColor="text1"/>
        </w:rPr>
        <w:t>环境</w:t>
      </w:r>
      <w:r w:rsidRPr="00321560">
        <w:rPr>
          <w:rFonts w:hint="eastAsia"/>
          <w:color w:val="000000" w:themeColor="text1"/>
        </w:rPr>
        <w:t>进行设计。其抗风压、水密、气密、热工、隔声和采光等性能</w:t>
      </w:r>
      <w:r w:rsidRPr="00321560">
        <w:rPr>
          <w:color w:val="000000" w:themeColor="text1"/>
        </w:rPr>
        <w:t>分级应符合国家标准《</w:t>
      </w:r>
      <w:r w:rsidRPr="00321560">
        <w:rPr>
          <w:rFonts w:hint="eastAsia"/>
          <w:color w:val="000000" w:themeColor="text1"/>
        </w:rPr>
        <w:t>建筑幕墙</w:t>
      </w:r>
      <w:r w:rsidRPr="00321560">
        <w:rPr>
          <w:color w:val="000000" w:themeColor="text1"/>
        </w:rPr>
        <w:t>》</w:t>
      </w:r>
      <w:r w:rsidRPr="00321560">
        <w:rPr>
          <w:rFonts w:hint="eastAsia"/>
          <w:color w:val="000000" w:themeColor="text1"/>
        </w:rPr>
        <w:t>GB</w:t>
      </w:r>
      <w:r w:rsidRPr="00321560">
        <w:rPr>
          <w:color w:val="000000" w:themeColor="text1"/>
        </w:rPr>
        <w:t>/T21086的规定</w:t>
      </w:r>
      <w:r w:rsidRPr="00321560">
        <w:rPr>
          <w:rFonts w:hint="eastAsia"/>
          <w:color w:val="000000" w:themeColor="text1"/>
        </w:rPr>
        <w:t>。玻璃采光顶的物理性能分级指标，应符合JG/T 231的有关规定，试验应符合GB/T 15227的规定。</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雨篷与</w:t>
      </w:r>
      <w:r w:rsidRPr="00321560">
        <w:rPr>
          <w:color w:val="000000" w:themeColor="text1"/>
        </w:rPr>
        <w:t>金属屋面</w:t>
      </w:r>
      <w:r w:rsidRPr="00321560">
        <w:rPr>
          <w:rFonts w:hint="eastAsia"/>
          <w:color w:val="000000" w:themeColor="text1"/>
        </w:rPr>
        <w:t>承载力应符合下列规定：</w:t>
      </w:r>
    </w:p>
    <w:p w:rsidR="002719DC" w:rsidRPr="00321560" w:rsidRDefault="002719DC" w:rsidP="0027558F">
      <w:pPr>
        <w:pStyle w:val="afc"/>
        <w:numPr>
          <w:ilvl w:val="0"/>
          <w:numId w:val="109"/>
        </w:numPr>
        <w:rPr>
          <w:color w:val="000000" w:themeColor="text1"/>
        </w:rPr>
      </w:pPr>
      <w:r w:rsidRPr="00321560">
        <w:rPr>
          <w:rFonts w:hint="eastAsia"/>
          <w:color w:val="000000" w:themeColor="text1"/>
        </w:rPr>
        <w:t>采光顶、雨篷和金属屋面所受的荷载与作用应符合本标准第</w:t>
      </w:r>
      <w:r w:rsidR="00BA4A08" w:rsidRPr="00321560">
        <w:rPr>
          <w:color w:val="000000" w:themeColor="text1"/>
        </w:rPr>
        <w:t>6</w:t>
      </w:r>
      <w:r w:rsidRPr="00321560">
        <w:rPr>
          <w:rFonts w:hint="eastAsia"/>
          <w:color w:val="000000" w:themeColor="text1"/>
        </w:rPr>
        <w:t>.3节的相关规定；</w:t>
      </w:r>
    </w:p>
    <w:p w:rsidR="002719DC" w:rsidRPr="00321560" w:rsidRDefault="002719DC" w:rsidP="00842013">
      <w:pPr>
        <w:pStyle w:val="afc"/>
        <w:rPr>
          <w:color w:val="000000" w:themeColor="text1"/>
        </w:rPr>
      </w:pPr>
      <w:r w:rsidRPr="00321560">
        <w:rPr>
          <w:rFonts w:hint="eastAsia"/>
          <w:color w:val="000000" w:themeColor="text1"/>
        </w:rPr>
        <w:t>在自重作用下，面板支承构件的挠度宜小于其跨距的1/500，玻璃面板挠度不超过长边的1/120；</w:t>
      </w:r>
    </w:p>
    <w:p w:rsidR="002719DC" w:rsidRPr="00321560" w:rsidRDefault="002719DC" w:rsidP="00842013">
      <w:pPr>
        <w:pStyle w:val="afc"/>
        <w:rPr>
          <w:color w:val="000000" w:themeColor="text1"/>
        </w:rPr>
      </w:pPr>
      <w:r w:rsidRPr="00321560">
        <w:rPr>
          <w:rFonts w:hint="eastAsia"/>
          <w:color w:val="000000" w:themeColor="text1"/>
        </w:rPr>
        <w:t>支承构件、面板的最大相对挠度应符合表</w:t>
      </w:r>
      <w:r w:rsidR="001F0AB8" w:rsidRPr="00321560">
        <w:rPr>
          <w:color w:val="000000" w:themeColor="text1"/>
        </w:rPr>
        <w:t>82</w:t>
      </w:r>
      <w:r w:rsidRPr="00321560">
        <w:rPr>
          <w:rFonts w:hint="eastAsia"/>
          <w:color w:val="000000" w:themeColor="text1"/>
        </w:rPr>
        <w:t>要求。</w:t>
      </w:r>
    </w:p>
    <w:p w:rsidR="002719DC" w:rsidRPr="00321560" w:rsidRDefault="002719DC" w:rsidP="00776A92">
      <w:pPr>
        <w:pStyle w:val="af9"/>
        <w:spacing w:before="93" w:after="93"/>
        <w:rPr>
          <w:color w:val="000000" w:themeColor="text1"/>
        </w:rPr>
      </w:pPr>
      <w:r w:rsidRPr="00321560">
        <w:rPr>
          <w:color w:val="000000" w:themeColor="text1"/>
        </w:rPr>
        <w:t>采光顶、</w:t>
      </w:r>
      <w:r w:rsidRPr="00321560">
        <w:rPr>
          <w:rFonts w:hint="eastAsia"/>
          <w:color w:val="000000" w:themeColor="text1"/>
        </w:rPr>
        <w:t>雨篷与</w:t>
      </w:r>
      <w:r w:rsidRPr="00321560">
        <w:rPr>
          <w:color w:val="000000" w:themeColor="text1"/>
        </w:rPr>
        <w:t>金属屋面</w:t>
      </w:r>
      <w:r w:rsidRPr="00321560">
        <w:rPr>
          <w:rFonts w:hint="eastAsia"/>
          <w:color w:val="000000" w:themeColor="text1"/>
        </w:rPr>
        <w:t>支承构件、面板最大相对</w:t>
      </w:r>
      <w:r w:rsidRPr="00321560">
        <w:rPr>
          <w:color w:val="000000" w:themeColor="text1"/>
        </w:rPr>
        <w:t>挠度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2067"/>
        <w:gridCol w:w="3337"/>
        <w:gridCol w:w="2542"/>
      </w:tblGrid>
      <w:tr w:rsidR="00321560" w:rsidRPr="00321560" w:rsidTr="00776A92">
        <w:tc>
          <w:tcPr>
            <w:tcW w:w="3710" w:type="pct"/>
            <w:gridSpan w:val="3"/>
            <w:tcBorders>
              <w:top w:val="single" w:sz="12" w:space="0" w:color="auto"/>
              <w:left w:val="single" w:sz="12" w:space="0" w:color="auto"/>
            </w:tcBorders>
            <w:shd w:val="clear" w:color="auto" w:fill="auto"/>
          </w:tcPr>
          <w:p w:rsidR="002719DC" w:rsidRPr="00321560" w:rsidRDefault="002719DC" w:rsidP="00776A92">
            <w:pPr>
              <w:pStyle w:val="afffffff5"/>
              <w:spacing w:before="93" w:after="93"/>
              <w:rPr>
                <w:color w:val="000000" w:themeColor="text1"/>
                <w:szCs w:val="21"/>
              </w:rPr>
            </w:pPr>
            <w:r w:rsidRPr="00321560">
              <w:rPr>
                <w:rFonts w:hint="eastAsia"/>
                <w:color w:val="000000" w:themeColor="text1"/>
              </w:rPr>
              <w:t>支承构件或面板</w:t>
            </w:r>
          </w:p>
        </w:tc>
        <w:tc>
          <w:tcPr>
            <w:tcW w:w="1290" w:type="pct"/>
            <w:tcBorders>
              <w:top w:val="single" w:sz="12" w:space="0" w:color="auto"/>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最大相对</w:t>
            </w:r>
            <w:r w:rsidRPr="00321560">
              <w:rPr>
                <w:color w:val="000000" w:themeColor="text1"/>
              </w:rPr>
              <w:t>挠度</w:t>
            </w:r>
            <w:r w:rsidRPr="00321560">
              <w:rPr>
                <w:rFonts w:hint="eastAsia"/>
                <w:color w:val="000000" w:themeColor="text1"/>
              </w:rPr>
              <w:t>（</w:t>
            </w:r>
            <w:r w:rsidRPr="00321560">
              <w:rPr>
                <w:rFonts w:hint="eastAsia"/>
                <w:color w:val="000000" w:themeColor="text1"/>
              </w:rPr>
              <w:t>L</w:t>
            </w:r>
            <w:r w:rsidRPr="00321560">
              <w:rPr>
                <w:rFonts w:hint="eastAsia"/>
                <w:color w:val="000000" w:themeColor="text1"/>
              </w:rPr>
              <w:t>为跨度）</w:t>
            </w:r>
          </w:p>
        </w:tc>
      </w:tr>
      <w:tr w:rsidR="00321560" w:rsidRPr="00321560" w:rsidTr="00776A92">
        <w:tc>
          <w:tcPr>
            <w:tcW w:w="968" w:type="pct"/>
            <w:vMerge w:val="restart"/>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支承构件</w:t>
            </w:r>
          </w:p>
        </w:tc>
        <w:tc>
          <w:tcPr>
            <w:tcW w:w="1049" w:type="pct"/>
            <w:vMerge w:val="restart"/>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单根金属构件</w:t>
            </w:r>
          </w:p>
        </w:tc>
        <w:tc>
          <w:tcPr>
            <w:tcW w:w="1693" w:type="pct"/>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铝合金型材</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L/180</w:t>
            </w:r>
          </w:p>
        </w:tc>
      </w:tr>
      <w:tr w:rsidR="00321560" w:rsidRPr="00321560" w:rsidTr="00776A92">
        <w:tc>
          <w:tcPr>
            <w:tcW w:w="968" w:type="pct"/>
            <w:vMerge/>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1049" w:type="pct"/>
            <w:vMerge/>
            <w:shd w:val="clear" w:color="auto" w:fill="auto"/>
          </w:tcPr>
          <w:p w:rsidR="002719DC" w:rsidRPr="00321560" w:rsidRDefault="002719DC" w:rsidP="00776A92">
            <w:pPr>
              <w:pStyle w:val="afffffff5"/>
              <w:spacing w:before="93" w:after="93"/>
              <w:rPr>
                <w:color w:val="000000" w:themeColor="text1"/>
              </w:rPr>
            </w:pPr>
          </w:p>
        </w:tc>
        <w:tc>
          <w:tcPr>
            <w:tcW w:w="1693" w:type="pct"/>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钢型材</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color w:val="000000" w:themeColor="text1"/>
              </w:rPr>
              <w:t>L/</w:t>
            </w:r>
            <w:r w:rsidRPr="00321560">
              <w:rPr>
                <w:rFonts w:hint="eastAsia"/>
                <w:color w:val="000000" w:themeColor="text1"/>
              </w:rPr>
              <w:t>25</w:t>
            </w:r>
            <w:r w:rsidRPr="00321560">
              <w:rPr>
                <w:color w:val="000000" w:themeColor="text1"/>
              </w:rPr>
              <w:t>0</w:t>
            </w:r>
          </w:p>
        </w:tc>
      </w:tr>
      <w:tr w:rsidR="00321560" w:rsidRPr="00321560" w:rsidTr="00776A92">
        <w:tc>
          <w:tcPr>
            <w:tcW w:w="968" w:type="pct"/>
            <w:vMerge w:val="restart"/>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玻璃面板</w:t>
            </w:r>
          </w:p>
        </w:tc>
        <w:tc>
          <w:tcPr>
            <w:tcW w:w="2742" w:type="pct"/>
            <w:gridSpan w:val="2"/>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简支矩形</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短边</w:t>
            </w:r>
            <w:r w:rsidRPr="00321560">
              <w:rPr>
                <w:color w:val="000000" w:themeColor="text1"/>
              </w:rPr>
              <w:t>/</w:t>
            </w:r>
            <w:r w:rsidRPr="00321560">
              <w:rPr>
                <w:rFonts w:hint="eastAsia"/>
                <w:color w:val="000000" w:themeColor="text1"/>
              </w:rPr>
              <w:t>6</w:t>
            </w:r>
            <w:r w:rsidRPr="00321560">
              <w:rPr>
                <w:color w:val="000000" w:themeColor="text1"/>
              </w:rPr>
              <w:t>0</w:t>
            </w:r>
          </w:p>
        </w:tc>
      </w:tr>
      <w:tr w:rsidR="00321560" w:rsidRPr="00321560" w:rsidTr="00776A92">
        <w:tc>
          <w:tcPr>
            <w:tcW w:w="968" w:type="pct"/>
            <w:vMerge/>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2742" w:type="pct"/>
            <w:gridSpan w:val="2"/>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简支三角形</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长边对应的高</w:t>
            </w:r>
            <w:r w:rsidRPr="00321560">
              <w:rPr>
                <w:rFonts w:hint="eastAsia"/>
                <w:color w:val="000000" w:themeColor="text1"/>
              </w:rPr>
              <w:t>/60</w:t>
            </w:r>
          </w:p>
        </w:tc>
      </w:tr>
      <w:tr w:rsidR="00321560" w:rsidRPr="00321560" w:rsidTr="00776A92">
        <w:tc>
          <w:tcPr>
            <w:tcW w:w="968" w:type="pct"/>
            <w:vMerge/>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2742" w:type="pct"/>
            <w:gridSpan w:val="2"/>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简支圆形</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直径</w:t>
            </w:r>
            <w:r w:rsidRPr="00321560">
              <w:rPr>
                <w:rFonts w:hint="eastAsia"/>
                <w:color w:val="000000" w:themeColor="text1"/>
              </w:rPr>
              <w:t>/60</w:t>
            </w:r>
          </w:p>
        </w:tc>
      </w:tr>
      <w:tr w:rsidR="00321560" w:rsidRPr="00321560" w:rsidTr="00776A92">
        <w:tc>
          <w:tcPr>
            <w:tcW w:w="968" w:type="pct"/>
            <w:vMerge/>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2742" w:type="pct"/>
            <w:gridSpan w:val="2"/>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点支承矩形</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长边支承点跨距</w:t>
            </w:r>
            <w:r w:rsidRPr="00321560">
              <w:rPr>
                <w:rFonts w:hint="eastAsia"/>
                <w:color w:val="000000" w:themeColor="text1"/>
              </w:rPr>
              <w:t>/60</w:t>
            </w:r>
          </w:p>
        </w:tc>
      </w:tr>
      <w:tr w:rsidR="00321560" w:rsidRPr="00321560" w:rsidTr="00776A92">
        <w:tc>
          <w:tcPr>
            <w:tcW w:w="968" w:type="pct"/>
            <w:vMerge/>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2742" w:type="pct"/>
            <w:gridSpan w:val="2"/>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点支承三角形</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长边对应的高</w:t>
            </w:r>
            <w:r w:rsidRPr="00321560">
              <w:rPr>
                <w:rFonts w:hint="eastAsia"/>
                <w:color w:val="000000" w:themeColor="text1"/>
              </w:rPr>
              <w:t>/60</w:t>
            </w:r>
          </w:p>
        </w:tc>
      </w:tr>
      <w:tr w:rsidR="00321560" w:rsidRPr="00321560" w:rsidTr="00776A92">
        <w:tc>
          <w:tcPr>
            <w:tcW w:w="968" w:type="pct"/>
            <w:vMerge w:val="restart"/>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金属面板</w:t>
            </w:r>
          </w:p>
        </w:tc>
        <w:tc>
          <w:tcPr>
            <w:tcW w:w="1049" w:type="pct"/>
            <w:vMerge w:val="restart"/>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金属压型板</w:t>
            </w:r>
          </w:p>
        </w:tc>
        <w:tc>
          <w:tcPr>
            <w:tcW w:w="1693" w:type="pct"/>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铝合金板</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color w:val="000000" w:themeColor="text1"/>
              </w:rPr>
              <w:t>L/180</w:t>
            </w:r>
          </w:p>
        </w:tc>
      </w:tr>
      <w:tr w:rsidR="00321560" w:rsidRPr="00321560" w:rsidTr="00776A92">
        <w:tc>
          <w:tcPr>
            <w:tcW w:w="968" w:type="pct"/>
            <w:vMerge/>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1049" w:type="pct"/>
            <w:vMerge/>
            <w:shd w:val="clear" w:color="auto" w:fill="auto"/>
          </w:tcPr>
          <w:p w:rsidR="002719DC" w:rsidRPr="00321560" w:rsidRDefault="002719DC" w:rsidP="00776A92">
            <w:pPr>
              <w:pStyle w:val="afffffff5"/>
              <w:spacing w:before="93" w:after="93"/>
              <w:rPr>
                <w:color w:val="000000" w:themeColor="text1"/>
              </w:rPr>
            </w:pPr>
          </w:p>
        </w:tc>
        <w:tc>
          <w:tcPr>
            <w:tcW w:w="1693" w:type="pct"/>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钢板，坡度≤</w:t>
            </w:r>
            <w:r w:rsidRPr="00321560">
              <w:rPr>
                <w:rFonts w:hint="eastAsia"/>
                <w:color w:val="000000" w:themeColor="text1"/>
              </w:rPr>
              <w:t>1/20</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color w:val="000000" w:themeColor="text1"/>
              </w:rPr>
              <w:t>L/</w:t>
            </w:r>
            <w:r w:rsidRPr="00321560">
              <w:rPr>
                <w:rFonts w:hint="eastAsia"/>
                <w:color w:val="000000" w:themeColor="text1"/>
              </w:rPr>
              <w:t>25</w:t>
            </w:r>
            <w:r w:rsidRPr="00321560">
              <w:rPr>
                <w:color w:val="000000" w:themeColor="text1"/>
              </w:rPr>
              <w:t>0</w:t>
            </w:r>
          </w:p>
        </w:tc>
      </w:tr>
      <w:tr w:rsidR="00321560" w:rsidRPr="00321560" w:rsidTr="00776A92">
        <w:tc>
          <w:tcPr>
            <w:tcW w:w="968" w:type="pct"/>
            <w:vMerge/>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1049" w:type="pct"/>
            <w:vMerge/>
            <w:shd w:val="clear" w:color="auto" w:fill="auto"/>
          </w:tcPr>
          <w:p w:rsidR="002719DC" w:rsidRPr="00321560" w:rsidRDefault="002719DC" w:rsidP="00776A92">
            <w:pPr>
              <w:pStyle w:val="afffffff5"/>
              <w:spacing w:before="93" w:after="93"/>
              <w:rPr>
                <w:color w:val="000000" w:themeColor="text1"/>
              </w:rPr>
            </w:pPr>
          </w:p>
        </w:tc>
        <w:tc>
          <w:tcPr>
            <w:tcW w:w="1693" w:type="pct"/>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钢板，坡度＞</w:t>
            </w:r>
            <w:r w:rsidRPr="00321560">
              <w:rPr>
                <w:rFonts w:hint="eastAsia"/>
                <w:color w:val="000000" w:themeColor="text1"/>
              </w:rPr>
              <w:t>1/20</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color w:val="000000" w:themeColor="text1"/>
              </w:rPr>
              <w:t>L/</w:t>
            </w:r>
            <w:r w:rsidRPr="00321560">
              <w:rPr>
                <w:rFonts w:hint="eastAsia"/>
                <w:color w:val="000000" w:themeColor="text1"/>
              </w:rPr>
              <w:t>20</w:t>
            </w:r>
            <w:r w:rsidRPr="00321560">
              <w:rPr>
                <w:color w:val="000000" w:themeColor="text1"/>
              </w:rPr>
              <w:t>0</w:t>
            </w:r>
          </w:p>
        </w:tc>
      </w:tr>
      <w:tr w:rsidR="00321560" w:rsidRPr="00321560" w:rsidTr="00776A92">
        <w:tc>
          <w:tcPr>
            <w:tcW w:w="968" w:type="pct"/>
            <w:vMerge/>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2742" w:type="pct"/>
            <w:gridSpan w:val="2"/>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金属平板</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color w:val="000000" w:themeColor="text1"/>
              </w:rPr>
              <w:t>L/</w:t>
            </w:r>
            <w:r w:rsidRPr="00321560">
              <w:rPr>
                <w:rFonts w:hint="eastAsia"/>
                <w:color w:val="000000" w:themeColor="text1"/>
              </w:rPr>
              <w:t>6</w:t>
            </w:r>
            <w:r w:rsidRPr="00321560">
              <w:rPr>
                <w:color w:val="000000" w:themeColor="text1"/>
              </w:rPr>
              <w:t>0</w:t>
            </w:r>
          </w:p>
        </w:tc>
      </w:tr>
      <w:tr w:rsidR="00321560" w:rsidRPr="00321560" w:rsidTr="00776A92">
        <w:tc>
          <w:tcPr>
            <w:tcW w:w="968" w:type="pct"/>
            <w:vMerge/>
            <w:tcBorders>
              <w:left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2742" w:type="pct"/>
            <w:gridSpan w:val="2"/>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金属平板中肋</w:t>
            </w:r>
          </w:p>
        </w:tc>
        <w:tc>
          <w:tcPr>
            <w:tcW w:w="1290" w:type="pct"/>
            <w:tcBorders>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color w:val="000000" w:themeColor="text1"/>
              </w:rPr>
              <w:t>L/1</w:t>
            </w:r>
            <w:r w:rsidRPr="00321560">
              <w:rPr>
                <w:rFonts w:hint="eastAsia"/>
                <w:color w:val="000000" w:themeColor="text1"/>
              </w:rPr>
              <w:t>2</w:t>
            </w:r>
            <w:r w:rsidRPr="00321560">
              <w:rPr>
                <w:color w:val="000000" w:themeColor="text1"/>
              </w:rPr>
              <w:t>0</w:t>
            </w:r>
          </w:p>
        </w:tc>
      </w:tr>
      <w:tr w:rsidR="00321560" w:rsidRPr="00321560" w:rsidTr="00776A92">
        <w:tc>
          <w:tcPr>
            <w:tcW w:w="968" w:type="pct"/>
            <w:vMerge/>
            <w:tcBorders>
              <w:left w:val="single" w:sz="12" w:space="0" w:color="auto"/>
              <w:bottom w:val="single" w:sz="12" w:space="0" w:color="auto"/>
            </w:tcBorders>
            <w:shd w:val="clear" w:color="auto" w:fill="auto"/>
          </w:tcPr>
          <w:p w:rsidR="002719DC" w:rsidRPr="00321560" w:rsidRDefault="002719DC" w:rsidP="00776A92">
            <w:pPr>
              <w:pStyle w:val="afffffff5"/>
              <w:spacing w:before="93" w:after="93"/>
              <w:rPr>
                <w:color w:val="000000" w:themeColor="text1"/>
              </w:rPr>
            </w:pPr>
          </w:p>
        </w:tc>
        <w:tc>
          <w:tcPr>
            <w:tcW w:w="2742" w:type="pct"/>
            <w:gridSpan w:val="2"/>
            <w:tcBorders>
              <w:bottom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rFonts w:hint="eastAsia"/>
                <w:color w:val="000000" w:themeColor="text1"/>
              </w:rPr>
              <w:t>金属压型板</w:t>
            </w:r>
          </w:p>
        </w:tc>
        <w:tc>
          <w:tcPr>
            <w:tcW w:w="1290" w:type="pct"/>
            <w:tcBorders>
              <w:bottom w:val="single" w:sz="12" w:space="0" w:color="auto"/>
              <w:right w:val="single" w:sz="12" w:space="0" w:color="auto"/>
            </w:tcBorders>
            <w:shd w:val="clear" w:color="auto" w:fill="auto"/>
          </w:tcPr>
          <w:p w:rsidR="002719DC" w:rsidRPr="00321560" w:rsidRDefault="002719DC" w:rsidP="00776A92">
            <w:pPr>
              <w:pStyle w:val="afffffff5"/>
              <w:spacing w:before="93" w:after="93"/>
              <w:rPr>
                <w:color w:val="000000" w:themeColor="text1"/>
              </w:rPr>
            </w:pPr>
            <w:r w:rsidRPr="00321560">
              <w:rPr>
                <w:color w:val="000000" w:themeColor="text1"/>
              </w:rPr>
              <w:t>L/1</w:t>
            </w:r>
            <w:r w:rsidRPr="00321560">
              <w:rPr>
                <w:rFonts w:hint="eastAsia"/>
                <w:color w:val="000000" w:themeColor="text1"/>
              </w:rPr>
              <w:t>8</w:t>
            </w:r>
            <w:r w:rsidRPr="00321560">
              <w:rPr>
                <w:color w:val="000000" w:themeColor="text1"/>
              </w:rPr>
              <w:t>0</w:t>
            </w:r>
          </w:p>
        </w:tc>
      </w:tr>
    </w:tbl>
    <w:p w:rsidR="002719DC" w:rsidRPr="00321560" w:rsidRDefault="002719DC" w:rsidP="00C5499B">
      <w:pPr>
        <w:pStyle w:val="a4"/>
        <w:rPr>
          <w:color w:val="000000" w:themeColor="text1"/>
        </w:rPr>
      </w:pPr>
      <w:r w:rsidRPr="00321560">
        <w:rPr>
          <w:rFonts w:hint="eastAsia"/>
          <w:color w:val="000000" w:themeColor="text1"/>
        </w:rPr>
        <w:t>金属板屋面应进行抗风掀试验，其性能应符合设计要求。试验方法应符合JGJ 255附录B的规定。</w:t>
      </w:r>
    </w:p>
    <w:p w:rsidR="002719DC" w:rsidRPr="00321560" w:rsidRDefault="002719DC" w:rsidP="00C5499B">
      <w:pPr>
        <w:pStyle w:val="a4"/>
        <w:rPr>
          <w:color w:val="000000" w:themeColor="text1"/>
        </w:rPr>
      </w:pPr>
      <w:r w:rsidRPr="00321560">
        <w:rPr>
          <w:rFonts w:hint="eastAsia"/>
          <w:color w:val="000000" w:themeColor="text1"/>
        </w:rPr>
        <w:t>采光顶与金属屋面面板不宜跨越主体结构的变形缝；当必须跨越时，应采取可靠的构造措施适应主体结构的变形。</w:t>
      </w:r>
    </w:p>
    <w:p w:rsidR="002719DC" w:rsidRPr="00784651" w:rsidRDefault="002719DC" w:rsidP="00245346">
      <w:pPr>
        <w:pStyle w:val="a3"/>
        <w:spacing w:before="156" w:after="156"/>
        <w:rPr>
          <w:b/>
          <w:color w:val="000000" w:themeColor="text1"/>
        </w:rPr>
      </w:pPr>
      <w:bookmarkStart w:id="357" w:name="_Toc62232353"/>
      <w:r w:rsidRPr="00784651">
        <w:rPr>
          <w:rFonts w:hint="eastAsia"/>
          <w:b/>
          <w:color w:val="000000" w:themeColor="text1"/>
        </w:rPr>
        <w:lastRenderedPageBreak/>
        <w:t>排水及防渗漏设计</w:t>
      </w:r>
      <w:bookmarkEnd w:id="357"/>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雨篷与金属屋面的排水方式可分为有组织排水和无组织排水，</w:t>
      </w:r>
      <w:r w:rsidRPr="00321560">
        <w:rPr>
          <w:color w:val="000000" w:themeColor="text1"/>
        </w:rPr>
        <w:t>雨水应能及时排</w:t>
      </w:r>
      <w:r w:rsidRPr="00321560">
        <w:rPr>
          <w:rFonts w:hint="eastAsia"/>
          <w:color w:val="000000" w:themeColor="text1"/>
        </w:rPr>
        <w:t>至</w:t>
      </w:r>
      <w:r w:rsidRPr="00321560">
        <w:rPr>
          <w:color w:val="000000" w:themeColor="text1"/>
        </w:rPr>
        <w:t>雨水管道或</w:t>
      </w:r>
      <w:r w:rsidRPr="00321560">
        <w:rPr>
          <w:rFonts w:hint="eastAsia"/>
          <w:color w:val="000000" w:themeColor="text1"/>
        </w:rPr>
        <w:t>室外地面</w:t>
      </w:r>
      <w:r w:rsidRPr="00321560">
        <w:rPr>
          <w:color w:val="000000" w:themeColor="text1"/>
        </w:rPr>
        <w:t>。排水系统设计所采用的雨水流量</w:t>
      </w:r>
      <w:r w:rsidRPr="00321560">
        <w:rPr>
          <w:rFonts w:hint="eastAsia"/>
          <w:color w:val="000000" w:themeColor="text1"/>
        </w:rPr>
        <w:t>、暴</w:t>
      </w:r>
      <w:r w:rsidRPr="00321560">
        <w:rPr>
          <w:color w:val="000000" w:themeColor="text1"/>
        </w:rPr>
        <w:t>雨强度、降雨历时、屋面汇水面积</w:t>
      </w:r>
      <w:r w:rsidRPr="00321560">
        <w:rPr>
          <w:rFonts w:hint="eastAsia"/>
          <w:color w:val="000000" w:themeColor="text1"/>
        </w:rPr>
        <w:t>等参数，</w:t>
      </w:r>
      <w:r w:rsidRPr="00321560">
        <w:rPr>
          <w:color w:val="000000" w:themeColor="text1"/>
        </w:rPr>
        <w:t>应符合GB</w:t>
      </w:r>
      <w:r w:rsidR="00784651">
        <w:rPr>
          <w:color w:val="000000" w:themeColor="text1"/>
        </w:rPr>
        <w:t xml:space="preserve"> </w:t>
      </w:r>
      <w:r w:rsidRPr="00321560">
        <w:rPr>
          <w:color w:val="000000" w:themeColor="text1"/>
        </w:rPr>
        <w:t>50015的</w:t>
      </w:r>
      <w:r w:rsidRPr="00321560">
        <w:rPr>
          <w:rFonts w:hint="eastAsia"/>
          <w:color w:val="000000" w:themeColor="text1"/>
        </w:rPr>
        <w:t>有关</w:t>
      </w:r>
      <w:r w:rsidRPr="00321560">
        <w:rPr>
          <w:color w:val="000000" w:themeColor="text1"/>
        </w:rPr>
        <w:t>规定。</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雨篷与金属屋面应适当划分排水区域，排水路线应简捷，排水应通畅。</w:t>
      </w:r>
      <w:r w:rsidRPr="00321560">
        <w:rPr>
          <w:color w:val="000000" w:themeColor="text1"/>
        </w:rPr>
        <w:t>排水设计应综合考虑排水组织、</w:t>
      </w:r>
      <w:r w:rsidRPr="00321560">
        <w:rPr>
          <w:rFonts w:hint="eastAsia"/>
          <w:color w:val="000000" w:themeColor="text1"/>
        </w:rPr>
        <w:t>排</w:t>
      </w:r>
      <w:r w:rsidRPr="00321560">
        <w:rPr>
          <w:color w:val="000000" w:themeColor="text1"/>
        </w:rPr>
        <w:t>水设施、排水坡度、</w:t>
      </w:r>
      <w:r w:rsidRPr="00321560">
        <w:rPr>
          <w:rFonts w:hint="eastAsia"/>
          <w:color w:val="000000" w:themeColor="text1"/>
        </w:rPr>
        <w:t>防</w:t>
      </w:r>
      <w:r w:rsidRPr="00321560">
        <w:rPr>
          <w:color w:val="000000" w:themeColor="text1"/>
        </w:rPr>
        <w:t>水</w:t>
      </w:r>
      <w:r w:rsidRPr="00321560">
        <w:rPr>
          <w:rFonts w:hint="eastAsia"/>
          <w:color w:val="000000" w:themeColor="text1"/>
        </w:rPr>
        <w:t>等因素，必要时应设置</w:t>
      </w:r>
      <w:r w:rsidRPr="00321560">
        <w:rPr>
          <w:color w:val="000000" w:themeColor="text1"/>
        </w:rPr>
        <w:t>防</w:t>
      </w:r>
      <w:r w:rsidRPr="00321560">
        <w:rPr>
          <w:rFonts w:hint="eastAsia"/>
          <w:color w:val="000000" w:themeColor="text1"/>
        </w:rPr>
        <w:t>封</w:t>
      </w:r>
      <w:r w:rsidRPr="00321560">
        <w:rPr>
          <w:color w:val="000000" w:themeColor="text1"/>
        </w:rPr>
        <w:t>堵</w:t>
      </w:r>
      <w:r w:rsidRPr="00321560">
        <w:rPr>
          <w:rFonts w:hint="eastAsia"/>
          <w:color w:val="000000" w:themeColor="text1"/>
        </w:rPr>
        <w:t>设施，并方便进行清除、维护</w:t>
      </w:r>
      <w:r w:rsidRPr="00321560">
        <w:rPr>
          <w:color w:val="000000" w:themeColor="text1"/>
        </w:rPr>
        <w:t>。</w:t>
      </w:r>
    </w:p>
    <w:p w:rsidR="002719DC" w:rsidRPr="00321560" w:rsidRDefault="002719DC" w:rsidP="0027558F">
      <w:pPr>
        <w:pStyle w:val="afc"/>
        <w:numPr>
          <w:ilvl w:val="0"/>
          <w:numId w:val="110"/>
        </w:numPr>
        <w:rPr>
          <w:color w:val="000000" w:themeColor="text1"/>
        </w:rPr>
      </w:pPr>
      <w:r w:rsidRPr="00321560">
        <w:rPr>
          <w:rFonts w:hint="eastAsia"/>
          <w:color w:val="000000" w:themeColor="text1"/>
        </w:rPr>
        <w:t>一般</w:t>
      </w:r>
      <w:r w:rsidRPr="00321560">
        <w:rPr>
          <w:color w:val="000000" w:themeColor="text1"/>
        </w:rPr>
        <w:t>建筑金属屋面</w:t>
      </w:r>
      <w:r w:rsidRPr="00321560">
        <w:rPr>
          <w:rFonts w:hint="eastAsia"/>
          <w:color w:val="000000" w:themeColor="text1"/>
        </w:rPr>
        <w:t>雨水</w:t>
      </w:r>
      <w:r w:rsidRPr="00321560">
        <w:rPr>
          <w:color w:val="000000" w:themeColor="text1"/>
        </w:rPr>
        <w:t>排水系统</w:t>
      </w:r>
      <w:r w:rsidRPr="00321560">
        <w:rPr>
          <w:rFonts w:hint="eastAsia"/>
          <w:color w:val="000000" w:themeColor="text1"/>
        </w:rPr>
        <w:t>总</w:t>
      </w:r>
      <w:r w:rsidRPr="00321560">
        <w:rPr>
          <w:color w:val="000000" w:themeColor="text1"/>
        </w:rPr>
        <w:t>排水能力</w:t>
      </w:r>
      <w:r w:rsidRPr="00321560">
        <w:rPr>
          <w:rFonts w:hint="eastAsia"/>
          <w:color w:val="000000" w:themeColor="text1"/>
        </w:rPr>
        <w:t>不应</w:t>
      </w:r>
      <w:r w:rsidRPr="00321560">
        <w:rPr>
          <w:color w:val="000000" w:themeColor="text1"/>
        </w:rPr>
        <w:t>小于</w:t>
      </w:r>
      <w:r w:rsidRPr="00321560">
        <w:rPr>
          <w:rFonts w:hint="eastAsia"/>
          <w:color w:val="000000" w:themeColor="text1"/>
        </w:rPr>
        <w:t>50年重现期</w:t>
      </w:r>
      <w:r w:rsidRPr="00321560">
        <w:rPr>
          <w:color w:val="000000" w:themeColor="text1"/>
        </w:rPr>
        <w:t>的</w:t>
      </w:r>
      <w:r w:rsidRPr="00321560">
        <w:rPr>
          <w:rFonts w:hint="eastAsia"/>
          <w:color w:val="000000" w:themeColor="text1"/>
        </w:rPr>
        <w:t>雨水量</w:t>
      </w:r>
      <w:r w:rsidRPr="00321560">
        <w:rPr>
          <w:color w:val="000000" w:themeColor="text1"/>
        </w:rPr>
        <w:t>，</w:t>
      </w:r>
      <w:r w:rsidRPr="00321560">
        <w:rPr>
          <w:rFonts w:hint="eastAsia"/>
          <w:color w:val="000000" w:themeColor="text1"/>
        </w:rPr>
        <w:t>重要</w:t>
      </w:r>
      <w:r w:rsidRPr="00321560">
        <w:rPr>
          <w:color w:val="000000" w:themeColor="text1"/>
        </w:rPr>
        <w:t>建筑金属屋面</w:t>
      </w:r>
      <w:r w:rsidRPr="00321560">
        <w:rPr>
          <w:rFonts w:hint="eastAsia"/>
          <w:color w:val="000000" w:themeColor="text1"/>
        </w:rPr>
        <w:t>雨水</w:t>
      </w:r>
      <w:r w:rsidRPr="00321560">
        <w:rPr>
          <w:color w:val="000000" w:themeColor="text1"/>
        </w:rPr>
        <w:t>排水系统</w:t>
      </w:r>
      <w:r w:rsidRPr="00321560">
        <w:rPr>
          <w:rFonts w:hint="eastAsia"/>
          <w:color w:val="000000" w:themeColor="text1"/>
        </w:rPr>
        <w:t>总</w:t>
      </w:r>
      <w:r w:rsidRPr="00321560">
        <w:rPr>
          <w:color w:val="000000" w:themeColor="text1"/>
        </w:rPr>
        <w:t>排水能力</w:t>
      </w:r>
      <w:r w:rsidRPr="00321560">
        <w:rPr>
          <w:rFonts w:hint="eastAsia"/>
          <w:color w:val="000000" w:themeColor="text1"/>
        </w:rPr>
        <w:t>不应</w:t>
      </w:r>
      <w:r w:rsidRPr="00321560">
        <w:rPr>
          <w:color w:val="000000" w:themeColor="text1"/>
        </w:rPr>
        <w:t>小于100</w:t>
      </w:r>
      <w:r w:rsidRPr="00321560">
        <w:rPr>
          <w:rFonts w:hint="eastAsia"/>
          <w:color w:val="000000" w:themeColor="text1"/>
        </w:rPr>
        <w:t>年重现期</w:t>
      </w:r>
      <w:r w:rsidRPr="00321560">
        <w:rPr>
          <w:color w:val="000000" w:themeColor="text1"/>
        </w:rPr>
        <w:t>的</w:t>
      </w:r>
      <w:r w:rsidRPr="00321560">
        <w:rPr>
          <w:rFonts w:hint="eastAsia"/>
          <w:color w:val="000000" w:themeColor="text1"/>
        </w:rPr>
        <w:t>雨水量；</w:t>
      </w:r>
    </w:p>
    <w:p w:rsidR="002719DC" w:rsidRPr="00321560" w:rsidRDefault="002719DC" w:rsidP="00842013">
      <w:pPr>
        <w:pStyle w:val="afc"/>
        <w:rPr>
          <w:b/>
          <w:color w:val="000000" w:themeColor="text1"/>
        </w:rPr>
      </w:pPr>
      <w:r w:rsidRPr="00321560">
        <w:rPr>
          <w:rFonts w:hint="eastAsia"/>
          <w:color w:val="000000" w:themeColor="text1"/>
        </w:rPr>
        <w:t>金属</w:t>
      </w:r>
      <w:r w:rsidRPr="00321560">
        <w:rPr>
          <w:color w:val="000000" w:themeColor="text1"/>
        </w:rPr>
        <w:t>屋面</w:t>
      </w:r>
      <w:r w:rsidRPr="00321560">
        <w:rPr>
          <w:rFonts w:hint="eastAsia"/>
          <w:color w:val="000000" w:themeColor="text1"/>
        </w:rPr>
        <w:t>宜</w:t>
      </w:r>
      <w:r w:rsidRPr="00321560">
        <w:rPr>
          <w:color w:val="000000" w:themeColor="text1"/>
        </w:rPr>
        <w:t>采用有</w:t>
      </w:r>
      <w:r w:rsidRPr="00321560">
        <w:rPr>
          <w:rFonts w:hint="eastAsia"/>
          <w:color w:val="000000" w:themeColor="text1"/>
        </w:rPr>
        <w:t>组织</w:t>
      </w:r>
      <w:r w:rsidRPr="00321560">
        <w:rPr>
          <w:color w:val="000000" w:themeColor="text1"/>
        </w:rPr>
        <w:t>排水，</w:t>
      </w:r>
      <w:r w:rsidRPr="00321560">
        <w:rPr>
          <w:rFonts w:hint="eastAsia"/>
          <w:color w:val="000000" w:themeColor="text1"/>
        </w:rPr>
        <w:t>高</w:t>
      </w:r>
      <w:r w:rsidRPr="00321560">
        <w:rPr>
          <w:color w:val="000000" w:themeColor="text1"/>
        </w:rPr>
        <w:t>跨屋面</w:t>
      </w:r>
      <w:r w:rsidRPr="00321560">
        <w:rPr>
          <w:rFonts w:hint="eastAsia"/>
          <w:color w:val="000000" w:themeColor="text1"/>
        </w:rPr>
        <w:t>雨</w:t>
      </w:r>
      <w:r w:rsidRPr="00321560">
        <w:rPr>
          <w:color w:val="000000" w:themeColor="text1"/>
        </w:rPr>
        <w:t>水</w:t>
      </w:r>
      <w:r w:rsidRPr="00321560">
        <w:rPr>
          <w:rFonts w:hint="eastAsia"/>
          <w:color w:val="000000" w:themeColor="text1"/>
        </w:rPr>
        <w:t>不宜</w:t>
      </w:r>
      <w:r w:rsidRPr="00321560">
        <w:rPr>
          <w:color w:val="000000" w:themeColor="text1"/>
        </w:rPr>
        <w:t>直接排放到</w:t>
      </w:r>
      <w:r w:rsidRPr="00321560">
        <w:rPr>
          <w:rFonts w:hint="eastAsia"/>
          <w:color w:val="000000" w:themeColor="text1"/>
        </w:rPr>
        <w:t>低跨</w:t>
      </w:r>
      <w:r w:rsidRPr="00321560">
        <w:rPr>
          <w:color w:val="000000" w:themeColor="text1"/>
        </w:rPr>
        <w:t>金属屋面上，</w:t>
      </w:r>
      <w:r w:rsidRPr="00321560">
        <w:rPr>
          <w:rFonts w:hint="eastAsia"/>
          <w:color w:val="000000" w:themeColor="text1"/>
        </w:rPr>
        <w:t>天沟</w:t>
      </w:r>
      <w:r w:rsidRPr="00321560">
        <w:rPr>
          <w:color w:val="000000" w:themeColor="text1"/>
        </w:rPr>
        <w:t>水落口应设置</w:t>
      </w:r>
      <w:r w:rsidRPr="00321560">
        <w:rPr>
          <w:rFonts w:hint="eastAsia"/>
          <w:color w:val="000000" w:themeColor="text1"/>
        </w:rPr>
        <w:t>防止</w:t>
      </w:r>
      <w:r w:rsidRPr="00321560">
        <w:rPr>
          <w:color w:val="000000" w:themeColor="text1"/>
        </w:rPr>
        <w:t>堵塞的</w:t>
      </w:r>
      <w:r w:rsidRPr="00321560">
        <w:rPr>
          <w:rFonts w:hint="eastAsia"/>
          <w:color w:val="000000" w:themeColor="text1"/>
        </w:rPr>
        <w:t>设施</w:t>
      </w:r>
      <w:r w:rsidRPr="00321560">
        <w:rPr>
          <w:color w:val="000000" w:themeColor="text1"/>
        </w:rPr>
        <w:t>；</w:t>
      </w:r>
    </w:p>
    <w:p w:rsidR="002719DC" w:rsidRPr="00321560" w:rsidRDefault="002719DC" w:rsidP="00842013">
      <w:pPr>
        <w:pStyle w:val="afc"/>
        <w:rPr>
          <w:color w:val="000000" w:themeColor="text1"/>
        </w:rPr>
      </w:pPr>
      <w:r w:rsidRPr="00321560">
        <w:rPr>
          <w:rFonts w:hint="eastAsia"/>
          <w:color w:val="000000" w:themeColor="text1"/>
        </w:rPr>
        <w:t>当采用重力排水时，每个水落口的汇水面积宜为150</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～200</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，雨水排水立管不宜少于2根；水落口和水落管的位置，应根据建筑物的造型和汇水情况等因素确定；</w:t>
      </w:r>
    </w:p>
    <w:p w:rsidR="002719DC" w:rsidRPr="00321560" w:rsidRDefault="002719DC" w:rsidP="00842013">
      <w:pPr>
        <w:pStyle w:val="afc"/>
        <w:rPr>
          <w:color w:val="000000" w:themeColor="text1"/>
        </w:rPr>
      </w:pPr>
      <w:r w:rsidRPr="00321560">
        <w:rPr>
          <w:color w:val="000000" w:themeColor="text1"/>
        </w:rPr>
        <w:t>采光顶</w:t>
      </w:r>
      <w:r w:rsidRPr="00321560">
        <w:rPr>
          <w:rFonts w:hint="eastAsia"/>
          <w:color w:val="000000" w:themeColor="text1"/>
        </w:rPr>
        <w:t>与</w:t>
      </w:r>
      <w:r w:rsidRPr="00321560">
        <w:rPr>
          <w:color w:val="000000" w:themeColor="text1"/>
        </w:rPr>
        <w:t>金属屋面</w:t>
      </w:r>
      <w:r w:rsidRPr="00321560">
        <w:rPr>
          <w:rFonts w:hint="eastAsia"/>
          <w:color w:val="000000" w:themeColor="text1"/>
        </w:rPr>
        <w:t>呈</w:t>
      </w:r>
      <w:r w:rsidRPr="00321560">
        <w:rPr>
          <w:color w:val="000000" w:themeColor="text1"/>
        </w:rPr>
        <w:t>起伏</w:t>
      </w:r>
      <w:r w:rsidRPr="00321560">
        <w:rPr>
          <w:rFonts w:hint="eastAsia"/>
          <w:color w:val="000000" w:themeColor="text1"/>
        </w:rPr>
        <w:t>状或汇水面积大于5000</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的大型屋面，宜设置不少于2组独立的屋面排水系统。必要时可采用虹吸式雨水排水系统。</w:t>
      </w:r>
    </w:p>
    <w:p w:rsidR="002719DC" w:rsidRPr="00321560" w:rsidRDefault="002719DC" w:rsidP="00C5499B">
      <w:pPr>
        <w:pStyle w:val="a4"/>
        <w:rPr>
          <w:color w:val="000000" w:themeColor="text1"/>
        </w:rPr>
      </w:pPr>
      <w:r w:rsidRPr="00321560">
        <w:rPr>
          <w:rFonts w:hint="eastAsia"/>
          <w:color w:val="000000" w:themeColor="text1"/>
        </w:rPr>
        <w:t>排水坡度应根据工程实际情况确定，应符合下列规定：</w:t>
      </w:r>
    </w:p>
    <w:p w:rsidR="002719DC" w:rsidRPr="00321560" w:rsidRDefault="002719DC" w:rsidP="0027558F">
      <w:pPr>
        <w:pStyle w:val="afc"/>
        <w:numPr>
          <w:ilvl w:val="0"/>
          <w:numId w:val="111"/>
        </w:numPr>
        <w:rPr>
          <w:color w:val="000000" w:themeColor="text1"/>
        </w:rPr>
      </w:pPr>
      <w:r w:rsidRPr="00321560">
        <w:rPr>
          <w:rFonts w:hint="eastAsia"/>
          <w:color w:val="000000" w:themeColor="text1"/>
        </w:rPr>
        <w:t>雨篷、</w:t>
      </w:r>
      <w:r w:rsidRPr="00321560">
        <w:rPr>
          <w:color w:val="000000" w:themeColor="text1"/>
        </w:rPr>
        <w:t>金属</w:t>
      </w:r>
      <w:r w:rsidRPr="00321560">
        <w:rPr>
          <w:rFonts w:hint="eastAsia"/>
          <w:color w:val="000000" w:themeColor="text1"/>
        </w:rPr>
        <w:t>平板</w:t>
      </w:r>
      <w:r w:rsidRPr="00321560">
        <w:rPr>
          <w:color w:val="000000" w:themeColor="text1"/>
        </w:rPr>
        <w:t>屋面</w:t>
      </w:r>
      <w:r w:rsidRPr="00321560">
        <w:rPr>
          <w:rFonts w:hint="eastAsia"/>
          <w:color w:val="000000" w:themeColor="text1"/>
        </w:rPr>
        <w:t>的</w:t>
      </w:r>
      <w:r w:rsidRPr="00321560">
        <w:rPr>
          <w:color w:val="000000" w:themeColor="text1"/>
        </w:rPr>
        <w:t>排水坡度</w:t>
      </w:r>
      <w:r w:rsidRPr="00321560">
        <w:rPr>
          <w:rFonts w:hint="eastAsia"/>
          <w:color w:val="000000" w:themeColor="text1"/>
        </w:rPr>
        <w:t>不应</w:t>
      </w:r>
      <w:r w:rsidRPr="00321560">
        <w:rPr>
          <w:color w:val="000000" w:themeColor="text1"/>
        </w:rPr>
        <w:t>小于3%</w:t>
      </w:r>
      <w:r w:rsidRPr="00321560">
        <w:rPr>
          <w:rFonts w:hint="eastAsia"/>
          <w:color w:val="000000" w:themeColor="text1"/>
        </w:rPr>
        <w:t>；</w:t>
      </w:r>
    </w:p>
    <w:p w:rsidR="002719DC" w:rsidRPr="00321560" w:rsidRDefault="002719DC" w:rsidP="00842013">
      <w:pPr>
        <w:pStyle w:val="afc"/>
        <w:rPr>
          <w:color w:val="000000" w:themeColor="text1"/>
        </w:rPr>
      </w:pPr>
      <w:r w:rsidRPr="00321560">
        <w:rPr>
          <w:rFonts w:hint="eastAsia"/>
          <w:color w:val="000000" w:themeColor="text1"/>
        </w:rPr>
        <w:t>搭接型金属屋面的</w:t>
      </w:r>
      <w:r w:rsidRPr="00321560">
        <w:rPr>
          <w:color w:val="000000" w:themeColor="text1"/>
        </w:rPr>
        <w:t>排水坡度</w:t>
      </w:r>
      <w:r w:rsidRPr="00321560">
        <w:rPr>
          <w:rFonts w:hint="eastAsia"/>
          <w:color w:val="000000" w:themeColor="text1"/>
        </w:rPr>
        <w:t>不应</w:t>
      </w:r>
      <w:r w:rsidRPr="00321560">
        <w:rPr>
          <w:color w:val="000000" w:themeColor="text1"/>
        </w:rPr>
        <w:t>小于</w:t>
      </w:r>
      <w:r w:rsidRPr="00321560">
        <w:rPr>
          <w:rFonts w:hint="eastAsia"/>
          <w:color w:val="000000" w:themeColor="text1"/>
        </w:rPr>
        <w:t>10</w:t>
      </w:r>
      <w:r w:rsidRPr="00321560">
        <w:rPr>
          <w:color w:val="000000" w:themeColor="text1"/>
        </w:rPr>
        <w:t>%</w:t>
      </w:r>
      <w:r w:rsidRPr="00321560">
        <w:rPr>
          <w:rFonts w:hint="eastAsia"/>
          <w:color w:val="000000" w:themeColor="text1"/>
        </w:rPr>
        <w:t>；</w:t>
      </w:r>
    </w:p>
    <w:p w:rsidR="002719DC" w:rsidRPr="00321560" w:rsidRDefault="002719DC" w:rsidP="00842013">
      <w:pPr>
        <w:pStyle w:val="afc"/>
        <w:rPr>
          <w:color w:val="000000" w:themeColor="text1"/>
        </w:rPr>
      </w:pPr>
      <w:r w:rsidRPr="00321560">
        <w:rPr>
          <w:color w:val="000000" w:themeColor="text1"/>
        </w:rPr>
        <w:t>采光顶</w:t>
      </w:r>
      <w:r w:rsidRPr="00321560">
        <w:rPr>
          <w:rFonts w:hint="eastAsia"/>
          <w:color w:val="000000" w:themeColor="text1"/>
        </w:rPr>
        <w:t>、扣合型及咬合型金属屋面的</w:t>
      </w:r>
      <w:r w:rsidRPr="00321560">
        <w:rPr>
          <w:color w:val="000000" w:themeColor="text1"/>
        </w:rPr>
        <w:t>排水坡度</w:t>
      </w:r>
      <w:r w:rsidRPr="00321560">
        <w:rPr>
          <w:rFonts w:hint="eastAsia"/>
          <w:color w:val="000000" w:themeColor="text1"/>
        </w:rPr>
        <w:t>不应</w:t>
      </w:r>
      <w:r w:rsidRPr="00321560">
        <w:rPr>
          <w:color w:val="000000" w:themeColor="text1"/>
        </w:rPr>
        <w:t>小于</w:t>
      </w:r>
      <w:r w:rsidRPr="00321560">
        <w:rPr>
          <w:rFonts w:hint="eastAsia"/>
          <w:color w:val="000000" w:themeColor="text1"/>
        </w:rPr>
        <w:t>5</w:t>
      </w:r>
      <w:r w:rsidRPr="00321560">
        <w:rPr>
          <w:color w:val="000000" w:themeColor="text1"/>
        </w:rPr>
        <w:t>%</w:t>
      </w:r>
      <w:r w:rsidRPr="00321560">
        <w:rPr>
          <w:rFonts w:hint="eastAsia"/>
          <w:color w:val="000000" w:themeColor="text1"/>
        </w:rPr>
        <w:t>；</w:t>
      </w:r>
    </w:p>
    <w:p w:rsidR="002719DC" w:rsidRPr="00321560" w:rsidRDefault="002719DC" w:rsidP="00842013">
      <w:pPr>
        <w:pStyle w:val="afc"/>
        <w:rPr>
          <w:color w:val="000000" w:themeColor="text1"/>
        </w:rPr>
      </w:pPr>
      <w:r w:rsidRPr="00321560">
        <w:rPr>
          <w:rFonts w:hint="eastAsia"/>
          <w:color w:val="000000" w:themeColor="text1"/>
        </w:rPr>
        <w:t>采光顶玻璃面板在自重及承载力引起变形时，玻璃表面不应积水。大型玻璃采光顶应设置有组织排水及防止发生过量积水措施。</w:t>
      </w:r>
    </w:p>
    <w:p w:rsidR="002719DC" w:rsidRPr="00321560" w:rsidRDefault="002719DC" w:rsidP="00C5499B">
      <w:pPr>
        <w:pStyle w:val="a4"/>
        <w:rPr>
          <w:color w:val="000000" w:themeColor="text1"/>
        </w:rPr>
      </w:pPr>
      <w:r w:rsidRPr="00321560">
        <w:rPr>
          <w:rFonts w:hint="eastAsia"/>
          <w:color w:val="000000" w:themeColor="text1"/>
        </w:rPr>
        <w:t>天沟设计应符合下列规定：</w:t>
      </w:r>
    </w:p>
    <w:p w:rsidR="002719DC" w:rsidRPr="00321560" w:rsidRDefault="002719DC" w:rsidP="0027558F">
      <w:pPr>
        <w:pStyle w:val="afc"/>
        <w:numPr>
          <w:ilvl w:val="0"/>
          <w:numId w:val="112"/>
        </w:numPr>
        <w:rPr>
          <w:color w:val="000000" w:themeColor="text1"/>
        </w:rPr>
      </w:pPr>
      <w:r w:rsidRPr="00321560">
        <w:rPr>
          <w:rFonts w:hint="eastAsia"/>
          <w:color w:val="000000" w:themeColor="text1"/>
        </w:rPr>
        <w:t>天沟的</w:t>
      </w:r>
      <w:r w:rsidRPr="00321560">
        <w:rPr>
          <w:color w:val="000000" w:themeColor="text1"/>
        </w:rPr>
        <w:t>防水设计使用年限</w:t>
      </w:r>
      <w:r w:rsidRPr="00321560">
        <w:rPr>
          <w:rFonts w:hint="eastAsia"/>
          <w:color w:val="000000" w:themeColor="text1"/>
        </w:rPr>
        <w:t>与采光顶</w:t>
      </w:r>
      <w:r w:rsidRPr="00321560">
        <w:rPr>
          <w:color w:val="000000" w:themeColor="text1"/>
        </w:rPr>
        <w:t>、屋面的防水设计使用年限</w:t>
      </w:r>
      <w:r w:rsidRPr="00321560">
        <w:rPr>
          <w:rFonts w:hint="eastAsia"/>
          <w:color w:val="000000" w:themeColor="text1"/>
        </w:rPr>
        <w:t>应</w:t>
      </w:r>
      <w:r w:rsidRPr="00321560">
        <w:rPr>
          <w:color w:val="000000" w:themeColor="text1"/>
        </w:rPr>
        <w:t>一致</w:t>
      </w:r>
      <w:r w:rsidRPr="00321560">
        <w:rPr>
          <w:rFonts w:hint="eastAsia"/>
          <w:color w:val="000000" w:themeColor="text1"/>
        </w:rPr>
        <w:t>，采光顶</w:t>
      </w:r>
      <w:r w:rsidRPr="00321560">
        <w:rPr>
          <w:color w:val="000000" w:themeColor="text1"/>
        </w:rPr>
        <w:t>、屋面</w:t>
      </w:r>
      <w:r w:rsidRPr="00321560">
        <w:rPr>
          <w:rFonts w:hint="eastAsia"/>
          <w:color w:val="000000" w:themeColor="text1"/>
        </w:rPr>
        <w:t>与</w:t>
      </w:r>
      <w:r w:rsidRPr="00321560">
        <w:rPr>
          <w:color w:val="000000" w:themeColor="text1"/>
        </w:rPr>
        <w:t>天沟</w:t>
      </w:r>
      <w:r w:rsidRPr="00321560">
        <w:rPr>
          <w:rFonts w:hint="eastAsia"/>
          <w:color w:val="000000" w:themeColor="text1"/>
        </w:rPr>
        <w:t>交界</w:t>
      </w:r>
      <w:r w:rsidRPr="00321560">
        <w:rPr>
          <w:color w:val="000000" w:themeColor="text1"/>
        </w:rPr>
        <w:t>处</w:t>
      </w:r>
      <w:r w:rsidRPr="00321560">
        <w:rPr>
          <w:rFonts w:hint="eastAsia"/>
          <w:color w:val="000000" w:themeColor="text1"/>
        </w:rPr>
        <w:t>应</w:t>
      </w:r>
      <w:r w:rsidRPr="00321560">
        <w:rPr>
          <w:color w:val="000000" w:themeColor="text1"/>
        </w:rPr>
        <w:t>具有防水</w:t>
      </w:r>
      <w:r w:rsidRPr="00321560">
        <w:rPr>
          <w:rFonts w:hint="eastAsia"/>
          <w:color w:val="000000" w:themeColor="text1"/>
        </w:rPr>
        <w:t>功能。防水</w:t>
      </w:r>
      <w:r w:rsidRPr="00321560">
        <w:rPr>
          <w:color w:val="000000" w:themeColor="text1"/>
        </w:rPr>
        <w:t>等级</w:t>
      </w:r>
      <w:r w:rsidRPr="00321560">
        <w:rPr>
          <w:rFonts w:hint="eastAsia"/>
          <w:color w:val="000000" w:themeColor="text1"/>
        </w:rPr>
        <w:t>Ⅱ级及</w:t>
      </w:r>
      <w:r w:rsidRPr="00321560">
        <w:rPr>
          <w:color w:val="000000" w:themeColor="text1"/>
        </w:rPr>
        <w:t>以上的</w:t>
      </w:r>
      <w:r w:rsidRPr="00321560">
        <w:rPr>
          <w:rFonts w:hint="eastAsia"/>
          <w:color w:val="000000" w:themeColor="text1"/>
        </w:rPr>
        <w:t>天沟，室内侧宜设置柔性防水层，宜布设在两</w:t>
      </w:r>
      <w:r w:rsidRPr="00321560">
        <w:rPr>
          <w:rFonts w:asciiTheme="minorEastAsia" w:hAnsiTheme="minorEastAsia" w:hint="eastAsia"/>
          <w:color w:val="000000" w:themeColor="text1"/>
        </w:rPr>
        <w:t>侧板</w:t>
      </w:r>
      <w:r w:rsidRPr="00321560">
        <w:rPr>
          <w:rFonts w:asciiTheme="minorEastAsia" w:hAnsiTheme="minorEastAsia" w:hint="eastAsia"/>
          <w:color w:val="000000" w:themeColor="text1"/>
        </w:rPr>
        <w:t>1/3</w:t>
      </w:r>
      <w:r w:rsidRPr="00321560">
        <w:rPr>
          <w:rFonts w:hint="eastAsia"/>
          <w:color w:val="000000" w:themeColor="text1"/>
        </w:rPr>
        <w:t>高度以下和板下部；</w:t>
      </w:r>
    </w:p>
    <w:p w:rsidR="002719DC" w:rsidRPr="00321560" w:rsidRDefault="002719DC" w:rsidP="004B70D3">
      <w:pPr>
        <w:pStyle w:val="afc"/>
        <w:rPr>
          <w:color w:val="000000" w:themeColor="text1"/>
        </w:rPr>
      </w:pPr>
      <w:r w:rsidRPr="00321560">
        <w:rPr>
          <w:rFonts w:hint="eastAsia"/>
          <w:color w:val="000000" w:themeColor="text1"/>
        </w:rPr>
        <w:t>天沟断面宽度、积水深度应根据建筑物当地雨水量和汇水面积进行计算，天沟有效</w:t>
      </w:r>
      <w:r w:rsidRPr="00321560">
        <w:rPr>
          <w:color w:val="000000" w:themeColor="text1"/>
        </w:rPr>
        <w:t>深度不应小于</w:t>
      </w:r>
      <w:r w:rsidRPr="00321560">
        <w:rPr>
          <w:rFonts w:hint="eastAsia"/>
          <w:color w:val="000000" w:themeColor="text1"/>
        </w:rPr>
        <w:t>250</w:t>
      </w:r>
      <w:r w:rsidRPr="00321560">
        <w:rPr>
          <w:color w:val="000000" w:themeColor="text1"/>
        </w:rPr>
        <w:t>mm</w:t>
      </w:r>
      <w:r w:rsidRPr="00321560">
        <w:rPr>
          <w:rFonts w:hint="eastAsia"/>
          <w:color w:val="000000" w:themeColor="text1"/>
        </w:rPr>
        <w:t>；</w:t>
      </w:r>
      <w:r w:rsidRPr="00321560">
        <w:rPr>
          <w:color w:val="000000" w:themeColor="text1"/>
        </w:rPr>
        <w:t>金属天沟宜找坡，</w:t>
      </w:r>
      <w:r w:rsidRPr="00321560">
        <w:rPr>
          <w:rFonts w:hint="eastAsia"/>
          <w:color w:val="000000" w:themeColor="text1"/>
        </w:rPr>
        <w:t>天沟</w:t>
      </w:r>
      <w:r w:rsidRPr="00321560">
        <w:rPr>
          <w:color w:val="000000" w:themeColor="text1"/>
        </w:rPr>
        <w:t>底板排水坡度不宜小于</w:t>
      </w:r>
      <w:r w:rsidRPr="00321560">
        <w:rPr>
          <w:rFonts w:hint="eastAsia"/>
          <w:color w:val="000000" w:themeColor="text1"/>
        </w:rPr>
        <w:t>1</w:t>
      </w:r>
      <w:r w:rsidRPr="00321560">
        <w:rPr>
          <w:color w:val="000000" w:themeColor="text1"/>
        </w:rPr>
        <w:t>%；</w:t>
      </w:r>
    </w:p>
    <w:p w:rsidR="002719DC" w:rsidRPr="00321560" w:rsidRDefault="002719DC" w:rsidP="004B70D3">
      <w:pPr>
        <w:pStyle w:val="afc"/>
        <w:rPr>
          <w:b/>
          <w:color w:val="000000" w:themeColor="text1"/>
        </w:rPr>
      </w:pPr>
      <w:r w:rsidRPr="00321560">
        <w:rPr>
          <w:rFonts w:hint="eastAsia"/>
          <w:color w:val="000000" w:themeColor="text1"/>
        </w:rPr>
        <w:t>天沟应考虑设置伸缩缝。顺直天沟连续长度不宜大于30米，非顺直天沟应根据计算确定，连续长度不大于20米。</w:t>
      </w:r>
      <w:r w:rsidRPr="00321560">
        <w:rPr>
          <w:color w:val="000000" w:themeColor="text1"/>
        </w:rPr>
        <w:t>主体</w:t>
      </w:r>
      <w:r w:rsidRPr="00321560">
        <w:rPr>
          <w:rFonts w:hint="eastAsia"/>
          <w:color w:val="000000" w:themeColor="text1"/>
        </w:rPr>
        <w:t>结构</w:t>
      </w:r>
      <w:r w:rsidRPr="00321560">
        <w:rPr>
          <w:color w:val="000000" w:themeColor="text1"/>
        </w:rPr>
        <w:t>变形缝处应设置天沟伸缩缝；</w:t>
      </w:r>
    </w:p>
    <w:p w:rsidR="002719DC" w:rsidRPr="00321560" w:rsidRDefault="002719DC" w:rsidP="004B70D3">
      <w:pPr>
        <w:pStyle w:val="afc"/>
        <w:rPr>
          <w:color w:val="000000" w:themeColor="text1"/>
        </w:rPr>
      </w:pPr>
      <w:r w:rsidRPr="00321560">
        <w:rPr>
          <w:rFonts w:hint="eastAsia"/>
          <w:color w:val="000000" w:themeColor="text1"/>
        </w:rPr>
        <w:t>天沟</w:t>
      </w:r>
      <w:r w:rsidRPr="00321560">
        <w:rPr>
          <w:color w:val="000000" w:themeColor="text1"/>
        </w:rPr>
        <w:t>应做溢水设计。</w:t>
      </w:r>
      <w:r w:rsidRPr="00321560">
        <w:rPr>
          <w:rFonts w:hint="eastAsia"/>
          <w:color w:val="000000" w:themeColor="text1"/>
        </w:rPr>
        <w:t>溢流</w:t>
      </w:r>
      <w:r w:rsidRPr="00321560">
        <w:rPr>
          <w:color w:val="000000" w:themeColor="text1"/>
        </w:rPr>
        <w:t>口或溢流系统</w:t>
      </w:r>
      <w:r w:rsidRPr="00321560">
        <w:rPr>
          <w:rFonts w:hint="eastAsia"/>
          <w:color w:val="000000" w:themeColor="text1"/>
        </w:rPr>
        <w:t>应</w:t>
      </w:r>
      <w:r w:rsidRPr="00321560">
        <w:rPr>
          <w:color w:val="000000" w:themeColor="text1"/>
        </w:rPr>
        <w:t>设置在溢水时</w:t>
      </w:r>
      <w:r w:rsidRPr="00321560">
        <w:rPr>
          <w:rFonts w:hint="eastAsia"/>
          <w:color w:val="000000" w:themeColor="text1"/>
        </w:rPr>
        <w:t>能</w:t>
      </w:r>
      <w:r w:rsidRPr="00321560">
        <w:rPr>
          <w:color w:val="000000" w:themeColor="text1"/>
        </w:rPr>
        <w:t>通畅</w:t>
      </w:r>
      <w:r w:rsidRPr="00321560">
        <w:rPr>
          <w:rFonts w:hint="eastAsia"/>
          <w:color w:val="000000" w:themeColor="text1"/>
        </w:rPr>
        <w:t>流</w:t>
      </w:r>
      <w:r w:rsidRPr="00321560">
        <w:rPr>
          <w:color w:val="000000" w:themeColor="text1"/>
        </w:rPr>
        <w:t>达</w:t>
      </w:r>
      <w:r w:rsidRPr="00321560">
        <w:rPr>
          <w:rFonts w:hint="eastAsia"/>
          <w:color w:val="000000" w:themeColor="text1"/>
        </w:rPr>
        <w:t>的</w:t>
      </w:r>
      <w:r w:rsidRPr="00321560">
        <w:rPr>
          <w:color w:val="000000" w:themeColor="text1"/>
        </w:rPr>
        <w:t>场所</w:t>
      </w:r>
      <w:r w:rsidRPr="00321560">
        <w:rPr>
          <w:rFonts w:hint="eastAsia"/>
          <w:color w:val="000000" w:themeColor="text1"/>
        </w:rPr>
        <w:t>；当</w:t>
      </w:r>
      <w:r w:rsidRPr="00321560">
        <w:rPr>
          <w:color w:val="000000" w:themeColor="text1"/>
        </w:rPr>
        <w:t>较长天沟</w:t>
      </w:r>
      <w:r w:rsidRPr="00321560">
        <w:rPr>
          <w:rFonts w:hint="eastAsia"/>
          <w:color w:val="000000" w:themeColor="text1"/>
        </w:rPr>
        <w:t>采用</w:t>
      </w:r>
      <w:r w:rsidRPr="00321560">
        <w:rPr>
          <w:color w:val="000000" w:themeColor="text1"/>
        </w:rPr>
        <w:t>分段排水时，</w:t>
      </w:r>
      <w:r w:rsidRPr="00321560">
        <w:rPr>
          <w:rFonts w:hint="eastAsia"/>
          <w:color w:val="000000" w:themeColor="text1"/>
        </w:rPr>
        <w:t>每段</w:t>
      </w:r>
      <w:r w:rsidRPr="00321560">
        <w:rPr>
          <w:color w:val="000000" w:themeColor="text1"/>
        </w:rPr>
        <w:t>均应设置溢水设施；</w:t>
      </w:r>
    </w:p>
    <w:p w:rsidR="002719DC" w:rsidRPr="00321560" w:rsidRDefault="002719DC" w:rsidP="004B70D3">
      <w:pPr>
        <w:pStyle w:val="afc"/>
        <w:rPr>
          <w:color w:val="000000" w:themeColor="text1"/>
        </w:rPr>
      </w:pPr>
      <w:r w:rsidRPr="00321560">
        <w:rPr>
          <w:rFonts w:hint="eastAsia"/>
          <w:color w:val="000000" w:themeColor="text1"/>
        </w:rPr>
        <w:t>金属板</w:t>
      </w:r>
      <w:r w:rsidRPr="00321560">
        <w:rPr>
          <w:color w:val="000000" w:themeColor="text1"/>
        </w:rPr>
        <w:t>天沟应具有防腐措施</w:t>
      </w:r>
      <w:r w:rsidRPr="00321560">
        <w:rPr>
          <w:rFonts w:hint="eastAsia"/>
          <w:color w:val="000000" w:themeColor="text1"/>
        </w:rPr>
        <w:t>。材料宜采用不锈钢板，厚度不应小于2mm。天沟</w:t>
      </w:r>
      <w:r w:rsidRPr="00321560">
        <w:rPr>
          <w:color w:val="000000" w:themeColor="text1"/>
        </w:rPr>
        <w:t>现</w:t>
      </w:r>
      <w:r w:rsidRPr="00321560">
        <w:rPr>
          <w:rFonts w:hint="eastAsia"/>
          <w:color w:val="000000" w:themeColor="text1"/>
        </w:rPr>
        <w:t>场</w:t>
      </w:r>
      <w:r w:rsidRPr="00321560">
        <w:rPr>
          <w:color w:val="000000" w:themeColor="text1"/>
        </w:rPr>
        <w:t>焊接后</w:t>
      </w:r>
      <w:r w:rsidRPr="00321560">
        <w:rPr>
          <w:rFonts w:hint="eastAsia"/>
          <w:color w:val="000000" w:themeColor="text1"/>
        </w:rPr>
        <w:t>应有</w:t>
      </w:r>
      <w:r w:rsidRPr="00321560">
        <w:rPr>
          <w:color w:val="000000" w:themeColor="text1"/>
        </w:rPr>
        <w:t>防锈防腐措施</w:t>
      </w:r>
      <w:r w:rsidRPr="00321560">
        <w:rPr>
          <w:rFonts w:hint="eastAsia"/>
          <w:color w:val="000000" w:themeColor="text1"/>
        </w:rPr>
        <w:t>；</w:t>
      </w:r>
    </w:p>
    <w:p w:rsidR="002719DC" w:rsidRPr="00321560" w:rsidRDefault="002719DC" w:rsidP="004B70D3">
      <w:pPr>
        <w:pStyle w:val="afc"/>
        <w:rPr>
          <w:color w:val="000000" w:themeColor="text1"/>
        </w:rPr>
      </w:pPr>
      <w:r w:rsidRPr="00321560">
        <w:rPr>
          <w:color w:val="000000" w:themeColor="text1"/>
        </w:rPr>
        <w:t>天</w:t>
      </w:r>
      <w:r w:rsidRPr="00321560">
        <w:rPr>
          <w:rFonts w:hint="eastAsia"/>
          <w:color w:val="000000" w:themeColor="text1"/>
        </w:rPr>
        <w:t>沟</w:t>
      </w:r>
      <w:r w:rsidRPr="00321560">
        <w:rPr>
          <w:color w:val="000000" w:themeColor="text1"/>
        </w:rPr>
        <w:t>处有保温要求的，其绝热层</w:t>
      </w:r>
      <w:r w:rsidRPr="00321560">
        <w:rPr>
          <w:rFonts w:hint="eastAsia"/>
          <w:color w:val="000000" w:themeColor="text1"/>
        </w:rPr>
        <w:t>设置</w:t>
      </w:r>
      <w:r w:rsidRPr="00321560">
        <w:rPr>
          <w:color w:val="000000" w:themeColor="text1"/>
        </w:rPr>
        <w:t>应根据</w:t>
      </w:r>
      <w:r w:rsidRPr="00321560">
        <w:rPr>
          <w:rFonts w:hint="eastAsia"/>
          <w:color w:val="000000" w:themeColor="text1"/>
        </w:rPr>
        <w:t>建筑</w:t>
      </w:r>
      <w:r w:rsidRPr="00321560">
        <w:rPr>
          <w:color w:val="000000" w:themeColor="text1"/>
        </w:rPr>
        <w:t>热工要求进行设计。</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与</w:t>
      </w:r>
      <w:r w:rsidRPr="00321560">
        <w:rPr>
          <w:color w:val="000000" w:themeColor="text1"/>
        </w:rPr>
        <w:t>金属屋面</w:t>
      </w:r>
      <w:r w:rsidRPr="00321560">
        <w:rPr>
          <w:rFonts w:hint="eastAsia"/>
          <w:color w:val="000000" w:themeColor="text1"/>
        </w:rPr>
        <w:t>的</w:t>
      </w:r>
      <w:r w:rsidRPr="00321560">
        <w:rPr>
          <w:color w:val="000000" w:themeColor="text1"/>
        </w:rPr>
        <w:t>檐口</w:t>
      </w:r>
      <w:r w:rsidRPr="00321560">
        <w:rPr>
          <w:rFonts w:hint="eastAsia"/>
          <w:color w:val="000000" w:themeColor="text1"/>
        </w:rPr>
        <w:t>宜设置</w:t>
      </w:r>
      <w:r w:rsidRPr="00321560">
        <w:rPr>
          <w:color w:val="000000" w:themeColor="text1"/>
        </w:rPr>
        <w:t>天沟和落水</w:t>
      </w:r>
      <w:r w:rsidRPr="00321560">
        <w:rPr>
          <w:rFonts w:hint="eastAsia"/>
          <w:color w:val="000000" w:themeColor="text1"/>
        </w:rPr>
        <w:t>管，</w:t>
      </w:r>
      <w:r w:rsidRPr="00321560">
        <w:rPr>
          <w:color w:val="000000" w:themeColor="text1"/>
        </w:rPr>
        <w:t>必要时</w:t>
      </w:r>
      <w:r w:rsidRPr="00321560">
        <w:rPr>
          <w:rFonts w:hint="eastAsia"/>
          <w:color w:val="000000" w:themeColor="text1"/>
        </w:rPr>
        <w:t>可</w:t>
      </w:r>
      <w:r w:rsidRPr="00321560">
        <w:rPr>
          <w:color w:val="000000" w:themeColor="text1"/>
        </w:rPr>
        <w:t>设置溢流口。</w:t>
      </w:r>
      <w:r w:rsidRPr="00321560">
        <w:rPr>
          <w:rFonts w:hint="eastAsia"/>
          <w:color w:val="000000" w:themeColor="text1"/>
        </w:rPr>
        <w:t>当采光顶与金属屋面采取无组织排水时，应在屋檐设置滴水构造。</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与雨篷节点防水构造宜按等压原理设计，并应按采光顶防水等级采用相应防水措施。</w:t>
      </w:r>
    </w:p>
    <w:p w:rsidR="002719DC" w:rsidRPr="00321560" w:rsidRDefault="002719DC" w:rsidP="0027558F">
      <w:pPr>
        <w:pStyle w:val="afc"/>
        <w:numPr>
          <w:ilvl w:val="0"/>
          <w:numId w:val="113"/>
        </w:numPr>
        <w:rPr>
          <w:color w:val="000000" w:themeColor="text1"/>
        </w:rPr>
      </w:pPr>
      <w:r w:rsidRPr="00321560">
        <w:rPr>
          <w:rFonts w:hint="eastAsia"/>
          <w:color w:val="000000" w:themeColor="text1"/>
        </w:rPr>
        <w:lastRenderedPageBreak/>
        <w:t>雨篷</w:t>
      </w:r>
      <w:r w:rsidRPr="00321560">
        <w:rPr>
          <w:color w:val="000000" w:themeColor="text1"/>
        </w:rPr>
        <w:t>排水应考虑</w:t>
      </w:r>
      <w:r w:rsidRPr="00321560">
        <w:rPr>
          <w:rFonts w:hint="eastAsia"/>
          <w:color w:val="000000" w:themeColor="text1"/>
        </w:rPr>
        <w:t>最不利风向时的集中汇水，大跨度</w:t>
      </w:r>
      <w:r w:rsidRPr="00321560">
        <w:rPr>
          <w:color w:val="000000" w:themeColor="text1"/>
        </w:rPr>
        <w:t>雨篷宜</w:t>
      </w:r>
      <w:r w:rsidRPr="00321560">
        <w:rPr>
          <w:rFonts w:hint="eastAsia"/>
          <w:color w:val="000000" w:themeColor="text1"/>
        </w:rPr>
        <w:t>采用</w:t>
      </w:r>
      <w:r w:rsidRPr="00321560">
        <w:rPr>
          <w:color w:val="000000" w:themeColor="text1"/>
        </w:rPr>
        <w:t>有组织排水</w:t>
      </w:r>
      <w:r w:rsidRPr="00321560">
        <w:rPr>
          <w:rFonts w:hint="eastAsia"/>
          <w:color w:val="000000" w:themeColor="text1"/>
        </w:rPr>
        <w:t>；</w:t>
      </w:r>
    </w:p>
    <w:p w:rsidR="002719DC" w:rsidRPr="00321560" w:rsidRDefault="002719DC" w:rsidP="004B70D3">
      <w:pPr>
        <w:pStyle w:val="afc"/>
        <w:rPr>
          <w:b/>
          <w:color w:val="000000" w:themeColor="text1"/>
        </w:rPr>
      </w:pPr>
      <w:r w:rsidRPr="00321560">
        <w:rPr>
          <w:rFonts w:hint="eastAsia"/>
          <w:color w:val="000000" w:themeColor="text1"/>
        </w:rPr>
        <w:t>采光顶和雨篷不宜采用明框构造。当采用明框构造时，应有足够的排水坡度或设置外部排水构造，防止铝框处积水；</w:t>
      </w:r>
    </w:p>
    <w:p w:rsidR="002719DC" w:rsidRPr="00321560" w:rsidRDefault="002719DC" w:rsidP="004B70D3">
      <w:pPr>
        <w:pStyle w:val="afc"/>
        <w:rPr>
          <w:color w:val="000000" w:themeColor="text1"/>
        </w:rPr>
      </w:pPr>
      <w:r w:rsidRPr="00321560">
        <w:rPr>
          <w:rFonts w:hint="eastAsia"/>
          <w:color w:val="000000" w:themeColor="text1"/>
        </w:rPr>
        <w:t>采光顶与雨篷采用半隐框构造时，其明框部分宜按顺排水方向布置；</w:t>
      </w:r>
    </w:p>
    <w:p w:rsidR="002719DC" w:rsidRPr="00321560" w:rsidRDefault="002719DC" w:rsidP="004B70D3">
      <w:pPr>
        <w:pStyle w:val="afc"/>
        <w:rPr>
          <w:color w:val="000000" w:themeColor="text1"/>
        </w:rPr>
      </w:pPr>
      <w:r w:rsidRPr="00321560">
        <w:rPr>
          <w:rFonts w:hint="eastAsia"/>
          <w:color w:val="000000" w:themeColor="text1"/>
        </w:rPr>
        <w:t>点支承玻璃采用穿孔连接时宜用浮头连接件，连接件与面板贯穿部位宜采用密封胶密封；</w:t>
      </w:r>
    </w:p>
    <w:p w:rsidR="002719DC" w:rsidRPr="00321560" w:rsidRDefault="002719DC" w:rsidP="004B70D3">
      <w:pPr>
        <w:pStyle w:val="afc"/>
        <w:rPr>
          <w:color w:val="000000" w:themeColor="text1"/>
        </w:rPr>
      </w:pPr>
      <w:r w:rsidRPr="00321560">
        <w:rPr>
          <w:rFonts w:hint="eastAsia"/>
          <w:color w:val="000000" w:themeColor="text1"/>
        </w:rPr>
        <w:t>采光顶与雨篷与主体结构接触部位应有可相对位移空间，并可靠密封。</w:t>
      </w:r>
    </w:p>
    <w:p w:rsidR="002719DC" w:rsidRPr="00321560" w:rsidRDefault="002719DC" w:rsidP="00C5499B">
      <w:pPr>
        <w:pStyle w:val="a4"/>
        <w:rPr>
          <w:color w:val="000000" w:themeColor="text1"/>
        </w:rPr>
      </w:pPr>
      <w:r w:rsidRPr="00321560">
        <w:rPr>
          <w:rFonts w:hint="eastAsia"/>
          <w:color w:val="000000" w:themeColor="text1"/>
        </w:rPr>
        <w:t>当直立锁边金属屋面坡度较大且下水坡长度大于</w:t>
      </w:r>
      <w:r w:rsidRPr="00321560">
        <w:rPr>
          <w:rFonts w:asciiTheme="minorEastAsia" w:hAnsiTheme="minorEastAsia" w:hint="eastAsia"/>
          <w:color w:val="000000" w:themeColor="text1"/>
        </w:rPr>
        <w:t>50m</w:t>
      </w:r>
      <w:r w:rsidRPr="00321560">
        <w:rPr>
          <w:rFonts w:asciiTheme="minorEastAsia" w:hAnsiTheme="minorEastAsia" w:hint="eastAsia"/>
          <w:color w:val="000000" w:themeColor="text1"/>
        </w:rPr>
        <w:t>时</w:t>
      </w:r>
      <w:r w:rsidRPr="00321560">
        <w:rPr>
          <w:rFonts w:hint="eastAsia"/>
          <w:color w:val="000000" w:themeColor="text1"/>
        </w:rPr>
        <w:t>，宜选用咬合部位具有密封功能的金属屋面系统。</w:t>
      </w:r>
    </w:p>
    <w:p w:rsidR="002719DC" w:rsidRPr="00784651" w:rsidRDefault="002719DC" w:rsidP="006E7D15">
      <w:pPr>
        <w:pStyle w:val="a3"/>
        <w:spacing w:before="156" w:after="156"/>
        <w:rPr>
          <w:b/>
          <w:color w:val="000000" w:themeColor="text1"/>
        </w:rPr>
      </w:pPr>
      <w:bookmarkStart w:id="358" w:name="_Toc62232354"/>
      <w:r w:rsidRPr="00784651">
        <w:rPr>
          <w:rFonts w:hint="eastAsia"/>
          <w:b/>
          <w:color w:val="000000" w:themeColor="text1"/>
        </w:rPr>
        <w:t>结构设计</w:t>
      </w:r>
      <w:bookmarkEnd w:id="358"/>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与</w:t>
      </w:r>
      <w:r w:rsidRPr="00321560">
        <w:rPr>
          <w:color w:val="000000" w:themeColor="text1"/>
        </w:rPr>
        <w:t>金属屋面</w:t>
      </w:r>
      <w:r w:rsidRPr="00321560">
        <w:rPr>
          <w:rFonts w:hint="eastAsia"/>
          <w:color w:val="000000" w:themeColor="text1"/>
        </w:rPr>
        <w:t>应按围护结构进行设计，并应具有相应的承载力、刚度、稳定性和变形协调能力，应满足承载能力极限状态和正常使用极限状态的要求。</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、雨篷与</w:t>
      </w:r>
      <w:r w:rsidRPr="00321560">
        <w:rPr>
          <w:color w:val="000000" w:themeColor="text1"/>
        </w:rPr>
        <w:t>金属屋面</w:t>
      </w:r>
      <w:r w:rsidRPr="00321560">
        <w:rPr>
          <w:rFonts w:hint="eastAsia"/>
          <w:color w:val="000000" w:themeColor="text1"/>
        </w:rPr>
        <w:t>的面板和直接连接面板的支承结构的设计使用年限不应低于25年；间接支承屋面板的主要支承结构的设计使用年限应与主体结构的设计使用年限相同。</w:t>
      </w:r>
    </w:p>
    <w:p w:rsidR="002719DC" w:rsidRPr="00321560" w:rsidRDefault="002719DC" w:rsidP="00C5499B">
      <w:pPr>
        <w:pStyle w:val="a4"/>
        <w:rPr>
          <w:color w:val="000000" w:themeColor="text1"/>
        </w:rPr>
      </w:pPr>
      <w:r w:rsidRPr="00321560">
        <w:rPr>
          <w:rFonts w:hint="eastAsia"/>
          <w:color w:val="000000" w:themeColor="text1"/>
        </w:rPr>
        <w:t>采光顶、</w:t>
      </w:r>
      <w:r w:rsidRPr="00321560">
        <w:rPr>
          <w:color w:val="000000" w:themeColor="text1"/>
        </w:rPr>
        <w:t>雨篷</w:t>
      </w:r>
      <w:r w:rsidRPr="00321560">
        <w:rPr>
          <w:rFonts w:hint="eastAsia"/>
          <w:color w:val="000000" w:themeColor="text1"/>
        </w:rPr>
        <w:t>与</w:t>
      </w:r>
      <w:r w:rsidRPr="00321560">
        <w:rPr>
          <w:color w:val="000000" w:themeColor="text1"/>
        </w:rPr>
        <w:t>金属屋面</w:t>
      </w:r>
      <w:r w:rsidRPr="00321560">
        <w:rPr>
          <w:rFonts w:hint="eastAsia"/>
          <w:color w:val="000000" w:themeColor="text1"/>
        </w:rPr>
        <w:t>应进行重力荷载、风荷载作用计算分析，抗震设计时，应考虑地震作用的影响，并采取适宜的构造措施。计算竖向地震作用时，地震影响系数最大值可按水平地震作用的</w:t>
      </w:r>
      <w:r w:rsidRPr="00321560">
        <w:rPr>
          <w:color w:val="000000" w:themeColor="text1"/>
        </w:rPr>
        <w:t>65%</w:t>
      </w:r>
      <w:r w:rsidRPr="00321560">
        <w:rPr>
          <w:rFonts w:hint="eastAsia"/>
          <w:color w:val="000000" w:themeColor="text1"/>
        </w:rPr>
        <w:t>采用。当温度作用不可忽略时，结构设计应考虑温度效应的影响。</w:t>
      </w:r>
    </w:p>
    <w:p w:rsidR="002719DC" w:rsidRPr="00321560" w:rsidRDefault="002719DC" w:rsidP="00C5499B">
      <w:pPr>
        <w:pStyle w:val="a4"/>
        <w:rPr>
          <w:color w:val="000000" w:themeColor="text1"/>
        </w:rPr>
      </w:pPr>
      <w:r w:rsidRPr="00321560">
        <w:rPr>
          <w:color w:val="000000" w:themeColor="text1"/>
        </w:rPr>
        <w:t>采光顶、雨篷</w:t>
      </w:r>
      <w:r w:rsidRPr="00321560">
        <w:rPr>
          <w:rFonts w:hint="eastAsia"/>
          <w:color w:val="000000" w:themeColor="text1"/>
        </w:rPr>
        <w:t>与</w:t>
      </w:r>
      <w:r w:rsidRPr="00321560">
        <w:rPr>
          <w:color w:val="000000" w:themeColor="text1"/>
        </w:rPr>
        <w:t>金属屋面</w:t>
      </w:r>
      <w:r w:rsidRPr="00321560">
        <w:rPr>
          <w:rFonts w:hint="eastAsia"/>
          <w:color w:val="000000" w:themeColor="text1"/>
        </w:rPr>
        <w:t>风荷载应按下列规定确定</w:t>
      </w:r>
      <w:r w:rsidRPr="00321560">
        <w:rPr>
          <w:color w:val="000000" w:themeColor="text1"/>
        </w:rPr>
        <w:t>：</w:t>
      </w:r>
    </w:p>
    <w:p w:rsidR="002719DC" w:rsidRPr="00321560" w:rsidRDefault="002719DC" w:rsidP="0027558F">
      <w:pPr>
        <w:pStyle w:val="afc"/>
        <w:numPr>
          <w:ilvl w:val="0"/>
          <w:numId w:val="114"/>
        </w:numPr>
        <w:rPr>
          <w:b/>
          <w:color w:val="000000" w:themeColor="text1"/>
        </w:rPr>
      </w:pPr>
      <w:r w:rsidRPr="00321560">
        <w:rPr>
          <w:rFonts w:hint="eastAsia"/>
          <w:color w:val="000000" w:themeColor="text1"/>
        </w:rPr>
        <w:t>面板、直接连接面板的支承构件的风荷载标准值应按GB 50009的有关规定计算确定；</w:t>
      </w:r>
    </w:p>
    <w:p w:rsidR="002719DC" w:rsidRPr="00321560" w:rsidRDefault="002719DC" w:rsidP="002D55B4">
      <w:pPr>
        <w:pStyle w:val="afc"/>
        <w:rPr>
          <w:color w:val="000000" w:themeColor="text1"/>
        </w:rPr>
      </w:pPr>
      <w:r w:rsidRPr="00321560">
        <w:rPr>
          <w:rFonts w:hint="eastAsia"/>
          <w:color w:val="000000" w:themeColor="text1"/>
        </w:rPr>
        <w:t>跨度大、形状或风荷载环境复杂的</w:t>
      </w:r>
      <w:r w:rsidRPr="00321560">
        <w:rPr>
          <w:color w:val="000000" w:themeColor="text1"/>
        </w:rPr>
        <w:t>采光顶、雨篷</w:t>
      </w:r>
      <w:r w:rsidRPr="00321560">
        <w:rPr>
          <w:rFonts w:hint="eastAsia"/>
          <w:color w:val="000000" w:themeColor="text1"/>
        </w:rPr>
        <w:t>与</w:t>
      </w:r>
      <w:r w:rsidRPr="00321560">
        <w:rPr>
          <w:color w:val="000000" w:themeColor="text1"/>
        </w:rPr>
        <w:t>金属屋面</w:t>
      </w:r>
      <w:r w:rsidRPr="00321560">
        <w:rPr>
          <w:rFonts w:hint="eastAsia"/>
          <w:color w:val="000000" w:themeColor="text1"/>
        </w:rPr>
        <w:t>，宜通过风洞试验确定风荷载。支承结构应按风洞试验和GB 50009二者荷载较大者进行取值；</w:t>
      </w:r>
    </w:p>
    <w:p w:rsidR="002719DC" w:rsidRPr="00321560" w:rsidRDefault="002719DC" w:rsidP="002D55B4">
      <w:pPr>
        <w:pStyle w:val="afc"/>
        <w:rPr>
          <w:b/>
          <w:color w:val="000000" w:themeColor="text1"/>
        </w:rPr>
      </w:pPr>
      <w:r w:rsidRPr="00321560">
        <w:rPr>
          <w:rFonts w:hint="eastAsia"/>
          <w:color w:val="000000" w:themeColor="text1"/>
        </w:rPr>
        <w:t>风荷载负压标准值不应小于1.0</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rFonts w:hint="eastAsia"/>
          <w:color w:val="000000" w:themeColor="text1"/>
        </w:rPr>
        <w:t>，正压标准值不应小于0.5</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采光顶、雨篷</w:t>
      </w:r>
      <w:r w:rsidRPr="00321560">
        <w:rPr>
          <w:rFonts w:hAnsiTheme="minorEastAsia" w:hint="eastAsia"/>
          <w:color w:val="000000" w:themeColor="text1"/>
        </w:rPr>
        <w:t>与</w:t>
      </w:r>
      <w:r w:rsidRPr="00321560">
        <w:rPr>
          <w:rFonts w:hAnsiTheme="minorEastAsia"/>
          <w:color w:val="000000" w:themeColor="text1"/>
        </w:rPr>
        <w:t>金属屋面</w:t>
      </w:r>
      <w:r w:rsidRPr="00321560">
        <w:rPr>
          <w:rFonts w:hAnsiTheme="minorEastAsia" w:hint="eastAsia"/>
          <w:color w:val="000000" w:themeColor="text1"/>
        </w:rPr>
        <w:t>的雪荷载、施工检修荷载应按GB 50009的规定采用；雨水</w:t>
      </w:r>
      <w:r w:rsidRPr="00321560">
        <w:rPr>
          <w:rFonts w:hint="eastAsia"/>
          <w:color w:val="000000" w:themeColor="text1"/>
        </w:rPr>
        <w:t>荷载可按本标准第1</w:t>
      </w:r>
      <w:r w:rsidR="00BA4A08" w:rsidRPr="00321560">
        <w:rPr>
          <w:color w:val="000000" w:themeColor="text1"/>
        </w:rPr>
        <w:t>3</w:t>
      </w:r>
      <w:r w:rsidR="00CC714C" w:rsidRPr="00321560">
        <w:rPr>
          <w:color w:val="000000" w:themeColor="text1"/>
        </w:rPr>
        <w:t>.3.1</w:t>
      </w:r>
      <w:r w:rsidRPr="00321560">
        <w:rPr>
          <w:rFonts w:hint="eastAsia"/>
          <w:color w:val="000000" w:themeColor="text1"/>
        </w:rPr>
        <w:t>条规定的最大雨量扣除排水量后确定。重要建筑宜按排水系统出现故障时的最不利情况进行设计。</w:t>
      </w:r>
    </w:p>
    <w:p w:rsidR="002719DC" w:rsidRPr="00321560" w:rsidRDefault="002719DC" w:rsidP="00C5499B">
      <w:pPr>
        <w:pStyle w:val="a4"/>
        <w:rPr>
          <w:color w:val="000000" w:themeColor="text1"/>
        </w:rPr>
      </w:pPr>
      <w:r w:rsidRPr="00321560">
        <w:rPr>
          <w:color w:val="000000" w:themeColor="text1"/>
        </w:rPr>
        <w:t>采光顶、雨篷</w:t>
      </w:r>
      <w:r w:rsidRPr="00321560">
        <w:rPr>
          <w:rFonts w:hint="eastAsia"/>
          <w:color w:val="000000" w:themeColor="text1"/>
        </w:rPr>
        <w:t>与</w:t>
      </w:r>
      <w:r w:rsidRPr="00321560">
        <w:rPr>
          <w:color w:val="000000" w:themeColor="text1"/>
        </w:rPr>
        <w:t>金属屋面</w:t>
      </w:r>
      <w:r w:rsidRPr="00321560">
        <w:rPr>
          <w:rFonts w:hint="eastAsia"/>
          <w:color w:val="000000" w:themeColor="text1"/>
        </w:rPr>
        <w:t>的活荷载除应符合GB 50009的规定外，尚应符合下列规定</w:t>
      </w:r>
      <w:r w:rsidRPr="00321560">
        <w:rPr>
          <w:color w:val="000000" w:themeColor="text1"/>
        </w:rPr>
        <w:t>：</w:t>
      </w:r>
    </w:p>
    <w:p w:rsidR="002719DC" w:rsidRPr="00321560" w:rsidRDefault="002719DC" w:rsidP="0027558F">
      <w:pPr>
        <w:pStyle w:val="afc"/>
        <w:numPr>
          <w:ilvl w:val="0"/>
          <w:numId w:val="117"/>
        </w:numPr>
        <w:rPr>
          <w:color w:val="000000" w:themeColor="text1"/>
        </w:rPr>
      </w:pPr>
      <w:r w:rsidRPr="00321560">
        <w:rPr>
          <w:color w:val="000000" w:themeColor="text1"/>
        </w:rPr>
        <w:t>上人采光顶、雨篷</w:t>
      </w:r>
      <w:r w:rsidRPr="00321560">
        <w:rPr>
          <w:rFonts w:hint="eastAsia"/>
          <w:color w:val="000000" w:themeColor="text1"/>
        </w:rPr>
        <w:t>的</w:t>
      </w:r>
      <w:r w:rsidRPr="00321560">
        <w:rPr>
          <w:color w:val="000000" w:themeColor="text1"/>
        </w:rPr>
        <w:t>玻璃</w:t>
      </w:r>
      <w:r w:rsidRPr="00321560">
        <w:rPr>
          <w:rFonts w:hint="eastAsia"/>
          <w:color w:val="000000" w:themeColor="text1"/>
        </w:rPr>
        <w:t>板块</w:t>
      </w:r>
      <w:r w:rsidRPr="00321560">
        <w:rPr>
          <w:color w:val="000000" w:themeColor="text1"/>
        </w:rPr>
        <w:t>，按下列情况分别计算：</w:t>
      </w:r>
    </w:p>
    <w:p w:rsidR="002719DC" w:rsidRPr="00321560" w:rsidRDefault="002719DC" w:rsidP="0027558F">
      <w:pPr>
        <w:pStyle w:val="afc"/>
        <w:numPr>
          <w:ilvl w:val="0"/>
          <w:numId w:val="116"/>
        </w:numPr>
        <w:rPr>
          <w:color w:val="000000" w:themeColor="text1"/>
        </w:rPr>
      </w:pPr>
      <w:r w:rsidRPr="00321560">
        <w:rPr>
          <w:color w:val="000000" w:themeColor="text1"/>
        </w:rPr>
        <w:t>用于居住建筑</w:t>
      </w:r>
      <w:r w:rsidRPr="00321560">
        <w:rPr>
          <w:rFonts w:hint="eastAsia"/>
          <w:color w:val="000000" w:themeColor="text1"/>
        </w:rPr>
        <w:t>的玻璃板块</w:t>
      </w:r>
      <w:r w:rsidRPr="00321560">
        <w:rPr>
          <w:color w:val="000000" w:themeColor="text1"/>
        </w:rPr>
        <w:t>，应能承受1.5</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color w:val="000000" w:themeColor="text1"/>
        </w:rPr>
        <w:t>均布</w:t>
      </w:r>
      <w:r w:rsidRPr="00321560">
        <w:rPr>
          <w:rFonts w:hint="eastAsia"/>
          <w:color w:val="000000" w:themeColor="text1"/>
        </w:rPr>
        <w:t>活</w:t>
      </w:r>
      <w:r w:rsidRPr="00321560">
        <w:rPr>
          <w:color w:val="000000" w:themeColor="text1"/>
        </w:rPr>
        <w:t>荷载；用于非居住建筑</w:t>
      </w:r>
      <w:r w:rsidRPr="00321560">
        <w:rPr>
          <w:rFonts w:hint="eastAsia"/>
          <w:color w:val="000000" w:themeColor="text1"/>
        </w:rPr>
        <w:t>的玻璃</w:t>
      </w:r>
      <w:r w:rsidRPr="00321560">
        <w:rPr>
          <w:color w:val="000000" w:themeColor="text1"/>
        </w:rPr>
        <w:t>，应能承受3</w:t>
      </w:r>
      <w:r w:rsidR="006163A4" w:rsidRPr="00321560">
        <w:rPr>
          <w:snapToGrid w:val="0"/>
          <w:color w:val="000000" w:themeColor="text1"/>
        </w:rPr>
        <w:t>kN/</w:t>
      </w:r>
      <w:r w:rsidR="006163A4" w:rsidRPr="00321560">
        <w:rPr>
          <w:rFonts w:hint="eastAsia"/>
          <w:color w:val="000000" w:themeColor="text1"/>
        </w:rPr>
        <w:t>m</w:t>
      </w:r>
      <w:r w:rsidR="006163A4" w:rsidRPr="00321560">
        <w:rPr>
          <w:color w:val="000000" w:themeColor="text1"/>
          <w:vertAlign w:val="superscript"/>
        </w:rPr>
        <w:t>2</w:t>
      </w:r>
      <w:r w:rsidRPr="00321560">
        <w:rPr>
          <w:rFonts w:hint="eastAsia"/>
          <w:color w:val="000000" w:themeColor="text1"/>
        </w:rPr>
        <w:t>的</w:t>
      </w:r>
      <w:r w:rsidRPr="00321560">
        <w:rPr>
          <w:color w:val="000000" w:themeColor="text1"/>
        </w:rPr>
        <w:t>均布</w:t>
      </w:r>
      <w:r w:rsidRPr="00321560">
        <w:rPr>
          <w:rFonts w:hint="eastAsia"/>
          <w:color w:val="000000" w:themeColor="text1"/>
        </w:rPr>
        <w:t>活</w:t>
      </w:r>
      <w:r w:rsidRPr="00321560">
        <w:rPr>
          <w:color w:val="000000" w:themeColor="text1"/>
        </w:rPr>
        <w:t>荷载。</w:t>
      </w:r>
      <w:r w:rsidRPr="00321560">
        <w:rPr>
          <w:rFonts w:hint="eastAsia"/>
          <w:color w:val="000000" w:themeColor="text1"/>
        </w:rPr>
        <w:t>在</w:t>
      </w:r>
      <w:r w:rsidRPr="00321560">
        <w:rPr>
          <w:color w:val="000000" w:themeColor="text1"/>
        </w:rPr>
        <w:t>玻璃板</w:t>
      </w:r>
      <w:r w:rsidRPr="00321560">
        <w:rPr>
          <w:rFonts w:hint="eastAsia"/>
          <w:color w:val="000000" w:themeColor="text1"/>
        </w:rPr>
        <w:t>块受力</w:t>
      </w:r>
      <w:r w:rsidRPr="00321560">
        <w:rPr>
          <w:color w:val="000000" w:themeColor="text1"/>
        </w:rPr>
        <w:t>最不利点</w:t>
      </w:r>
      <w:r w:rsidRPr="00321560">
        <w:rPr>
          <w:rFonts w:hint="eastAsia"/>
          <w:color w:val="000000" w:themeColor="text1"/>
        </w:rPr>
        <w:t>处</w:t>
      </w:r>
      <w:r w:rsidRPr="00321560">
        <w:rPr>
          <w:color w:val="000000" w:themeColor="text1"/>
        </w:rPr>
        <w:t>直径</w:t>
      </w:r>
      <w:smartTag w:uri="urn:schemas-microsoft-com:office:smarttags" w:element="chmetcnv">
        <w:smartTagPr>
          <w:attr w:name="UnitName" w:val="mm"/>
          <w:attr w:name="SourceValue" w:val="150"/>
          <w:attr w:name="HasSpace" w:val="False"/>
          <w:attr w:name="Negative" w:val="False"/>
          <w:attr w:name="NumberType" w:val="1"/>
          <w:attr w:name="TCSC" w:val="0"/>
        </w:smartTagPr>
        <w:r w:rsidRPr="00321560">
          <w:rPr>
            <w:color w:val="000000" w:themeColor="text1"/>
          </w:rPr>
          <w:t>150mm</w:t>
        </w:r>
      </w:smartTag>
      <w:r w:rsidRPr="00321560">
        <w:rPr>
          <w:color w:val="000000" w:themeColor="text1"/>
        </w:rPr>
        <w:t>的区域内，应能承受1.8</w:t>
      </w:r>
      <w:r w:rsidRPr="00321560">
        <w:rPr>
          <w:rFonts w:hint="eastAsia"/>
          <w:color w:val="000000" w:themeColor="text1"/>
        </w:rPr>
        <w:t>kN</w:t>
      </w:r>
      <w:r w:rsidRPr="00321560">
        <w:rPr>
          <w:color w:val="000000" w:themeColor="text1"/>
        </w:rPr>
        <w:t>垂直于玻璃的活荷载</w:t>
      </w:r>
      <w:r w:rsidRPr="00321560">
        <w:rPr>
          <w:rFonts w:hint="eastAsia"/>
          <w:color w:val="000000" w:themeColor="text1"/>
        </w:rPr>
        <w:t>；</w:t>
      </w:r>
    </w:p>
    <w:p w:rsidR="002719DC" w:rsidRPr="00321560" w:rsidRDefault="002719DC" w:rsidP="0027558F">
      <w:pPr>
        <w:pStyle w:val="afc"/>
        <w:numPr>
          <w:ilvl w:val="0"/>
          <w:numId w:val="116"/>
        </w:numPr>
        <w:rPr>
          <w:color w:val="000000" w:themeColor="text1"/>
        </w:rPr>
      </w:pPr>
      <w:r w:rsidRPr="00321560">
        <w:rPr>
          <w:color w:val="000000" w:themeColor="text1"/>
        </w:rPr>
        <w:t>上人采光顶、雨篷</w:t>
      </w:r>
      <w:r w:rsidRPr="00321560">
        <w:rPr>
          <w:rFonts w:hint="eastAsia"/>
          <w:color w:val="000000" w:themeColor="text1"/>
        </w:rPr>
        <w:t>的</w:t>
      </w:r>
      <w:r w:rsidRPr="00321560">
        <w:rPr>
          <w:color w:val="000000" w:themeColor="text1"/>
        </w:rPr>
        <w:t>玻璃</w:t>
      </w:r>
      <w:r w:rsidRPr="00321560">
        <w:rPr>
          <w:rFonts w:hint="eastAsia"/>
          <w:color w:val="000000" w:themeColor="text1"/>
        </w:rPr>
        <w:t>应</w:t>
      </w:r>
      <w:r w:rsidRPr="00321560">
        <w:rPr>
          <w:color w:val="000000" w:themeColor="text1"/>
        </w:rPr>
        <w:t>按JGJ</w:t>
      </w:r>
      <w:r w:rsidR="00784651">
        <w:rPr>
          <w:color w:val="000000" w:themeColor="text1"/>
        </w:rPr>
        <w:t xml:space="preserve"> </w:t>
      </w:r>
      <w:r w:rsidRPr="00321560">
        <w:rPr>
          <w:color w:val="000000" w:themeColor="text1"/>
        </w:rPr>
        <w:t>113中规定的地板玻璃</w:t>
      </w:r>
      <w:r w:rsidRPr="00321560">
        <w:rPr>
          <w:rFonts w:hint="eastAsia"/>
          <w:color w:val="000000" w:themeColor="text1"/>
        </w:rPr>
        <w:t>进行</w:t>
      </w:r>
      <w:r w:rsidRPr="00321560">
        <w:rPr>
          <w:color w:val="000000" w:themeColor="text1"/>
        </w:rPr>
        <w:t>设计。玻璃面板</w:t>
      </w:r>
      <w:r w:rsidRPr="00321560">
        <w:rPr>
          <w:rFonts w:hint="eastAsia"/>
          <w:color w:val="000000" w:themeColor="text1"/>
        </w:rPr>
        <w:t>的最大应力设计值应按弹性力学计算，且</w:t>
      </w:r>
      <w:r w:rsidRPr="00321560">
        <w:rPr>
          <w:color w:val="000000" w:themeColor="text1"/>
        </w:rPr>
        <w:t>最大应力不得超过长期荷载作用下的强度设计值。点支</w:t>
      </w:r>
      <w:r w:rsidRPr="00321560">
        <w:rPr>
          <w:rFonts w:hint="eastAsia"/>
          <w:color w:val="000000" w:themeColor="text1"/>
        </w:rPr>
        <w:t>承</w:t>
      </w:r>
      <w:r w:rsidRPr="00321560">
        <w:rPr>
          <w:color w:val="000000" w:themeColor="text1"/>
        </w:rPr>
        <w:t>式连接</w:t>
      </w:r>
      <w:r w:rsidRPr="00321560">
        <w:rPr>
          <w:rFonts w:hint="eastAsia"/>
          <w:color w:val="000000" w:themeColor="text1"/>
        </w:rPr>
        <w:t>时，还</w:t>
      </w:r>
      <w:r w:rsidRPr="00321560">
        <w:rPr>
          <w:color w:val="000000" w:themeColor="text1"/>
        </w:rPr>
        <w:t>应</w:t>
      </w:r>
      <w:r w:rsidRPr="00321560">
        <w:rPr>
          <w:rFonts w:hint="eastAsia"/>
          <w:color w:val="000000" w:themeColor="text1"/>
        </w:rPr>
        <w:t>校核</w:t>
      </w:r>
      <w:r w:rsidRPr="00321560">
        <w:rPr>
          <w:color w:val="000000" w:themeColor="text1"/>
        </w:rPr>
        <w:t>长期荷载作用下玻璃的边缘强度。</w:t>
      </w:r>
    </w:p>
    <w:p w:rsidR="002719DC" w:rsidRPr="00321560" w:rsidRDefault="002719DC" w:rsidP="001D5F89">
      <w:pPr>
        <w:pStyle w:val="afc"/>
        <w:rPr>
          <w:color w:val="000000" w:themeColor="text1"/>
        </w:rPr>
      </w:pPr>
      <w:r w:rsidRPr="00321560">
        <w:rPr>
          <w:color w:val="000000" w:themeColor="text1"/>
        </w:rPr>
        <w:t>不上人采光顶、雨篷</w:t>
      </w:r>
      <w:r w:rsidRPr="00321560">
        <w:rPr>
          <w:rFonts w:hint="eastAsia"/>
          <w:color w:val="000000" w:themeColor="text1"/>
        </w:rPr>
        <w:t>的</w:t>
      </w:r>
      <w:r w:rsidRPr="00321560">
        <w:rPr>
          <w:color w:val="000000" w:themeColor="text1"/>
        </w:rPr>
        <w:t>玻璃</w:t>
      </w:r>
      <w:r w:rsidRPr="00321560">
        <w:rPr>
          <w:rFonts w:hint="eastAsia"/>
          <w:color w:val="000000" w:themeColor="text1"/>
        </w:rPr>
        <w:t>板块</w:t>
      </w:r>
      <w:r w:rsidRPr="00321560">
        <w:rPr>
          <w:color w:val="000000" w:themeColor="text1"/>
        </w:rPr>
        <w:t>，按下列情况分别计算：</w:t>
      </w:r>
    </w:p>
    <w:p w:rsidR="002719DC" w:rsidRPr="00321560" w:rsidRDefault="002719DC" w:rsidP="0027558F">
      <w:pPr>
        <w:pStyle w:val="afc"/>
        <w:numPr>
          <w:ilvl w:val="0"/>
          <w:numId w:val="118"/>
        </w:numPr>
        <w:rPr>
          <w:color w:val="000000" w:themeColor="text1"/>
        </w:rPr>
      </w:pPr>
      <w:r w:rsidRPr="00321560">
        <w:rPr>
          <w:rFonts w:hint="eastAsia"/>
          <w:color w:val="000000" w:themeColor="text1"/>
        </w:rPr>
        <w:t>a.</w:t>
      </w:r>
      <w:r w:rsidRPr="00321560">
        <w:rPr>
          <w:color w:val="000000" w:themeColor="text1"/>
        </w:rPr>
        <w:t>与水平面夹角小于30°</w:t>
      </w:r>
      <w:r w:rsidRPr="00321560">
        <w:rPr>
          <w:rFonts w:hint="eastAsia"/>
          <w:color w:val="000000" w:themeColor="text1"/>
        </w:rPr>
        <w:t>时</w:t>
      </w:r>
      <w:r w:rsidRPr="00321560">
        <w:rPr>
          <w:color w:val="000000" w:themeColor="text1"/>
        </w:rPr>
        <w:t>，在玻璃板</w:t>
      </w:r>
      <w:r w:rsidRPr="00321560">
        <w:rPr>
          <w:rFonts w:hint="eastAsia"/>
          <w:color w:val="000000" w:themeColor="text1"/>
        </w:rPr>
        <w:t>块受力</w:t>
      </w:r>
      <w:r w:rsidRPr="00321560">
        <w:rPr>
          <w:color w:val="000000" w:themeColor="text1"/>
        </w:rPr>
        <w:t>最不利点</w:t>
      </w:r>
      <w:r w:rsidRPr="00321560">
        <w:rPr>
          <w:rFonts w:hint="eastAsia"/>
          <w:color w:val="000000" w:themeColor="text1"/>
        </w:rPr>
        <w:t>处</w:t>
      </w:r>
      <w:r w:rsidRPr="00321560">
        <w:rPr>
          <w:color w:val="000000" w:themeColor="text1"/>
        </w:rPr>
        <w:t>直径150mm区域内，应能承受1.1</w:t>
      </w:r>
      <w:r w:rsidRPr="00321560">
        <w:rPr>
          <w:rFonts w:hint="eastAsia"/>
          <w:color w:val="000000" w:themeColor="text1"/>
        </w:rPr>
        <w:t>kN</w:t>
      </w:r>
      <w:r w:rsidRPr="00321560">
        <w:rPr>
          <w:color w:val="000000" w:themeColor="text1"/>
        </w:rPr>
        <w:t>垂直于玻璃的活荷载</w:t>
      </w:r>
      <w:r w:rsidRPr="00321560">
        <w:rPr>
          <w:rFonts w:hint="eastAsia"/>
          <w:color w:val="000000" w:themeColor="text1"/>
        </w:rPr>
        <w:t>；</w:t>
      </w:r>
    </w:p>
    <w:p w:rsidR="002719DC" w:rsidRPr="00321560" w:rsidRDefault="002719DC" w:rsidP="0027558F">
      <w:pPr>
        <w:pStyle w:val="afc"/>
        <w:numPr>
          <w:ilvl w:val="0"/>
          <w:numId w:val="118"/>
        </w:numPr>
        <w:rPr>
          <w:color w:val="000000" w:themeColor="text1"/>
        </w:rPr>
      </w:pPr>
      <w:r w:rsidRPr="00321560">
        <w:rPr>
          <w:color w:val="000000" w:themeColor="text1"/>
        </w:rPr>
        <w:lastRenderedPageBreak/>
        <w:t>b.与水平面夹角大于等于30°</w:t>
      </w:r>
      <w:r w:rsidRPr="00321560">
        <w:rPr>
          <w:rFonts w:hint="eastAsia"/>
          <w:color w:val="000000" w:themeColor="text1"/>
        </w:rPr>
        <w:t>时</w:t>
      </w:r>
      <w:r w:rsidRPr="00321560">
        <w:rPr>
          <w:color w:val="000000" w:themeColor="text1"/>
        </w:rPr>
        <w:t>，在玻璃板</w:t>
      </w:r>
      <w:r w:rsidRPr="00321560">
        <w:rPr>
          <w:rFonts w:hint="eastAsia"/>
          <w:color w:val="000000" w:themeColor="text1"/>
        </w:rPr>
        <w:t>块受力</w:t>
      </w:r>
      <w:r w:rsidRPr="00321560">
        <w:rPr>
          <w:color w:val="000000" w:themeColor="text1"/>
        </w:rPr>
        <w:t>最不利点</w:t>
      </w:r>
      <w:r w:rsidRPr="00321560">
        <w:rPr>
          <w:rFonts w:hint="eastAsia"/>
          <w:color w:val="000000" w:themeColor="text1"/>
        </w:rPr>
        <w:t>处</w:t>
      </w:r>
      <w:r w:rsidRPr="00321560">
        <w:rPr>
          <w:color w:val="000000" w:themeColor="text1"/>
        </w:rPr>
        <w:t>直径150mm区域内，应能承受0.5</w:t>
      </w:r>
      <w:r w:rsidRPr="00321560">
        <w:rPr>
          <w:rFonts w:hint="eastAsia"/>
          <w:color w:val="000000" w:themeColor="text1"/>
        </w:rPr>
        <w:t>kN</w:t>
      </w:r>
      <w:r w:rsidRPr="00321560">
        <w:rPr>
          <w:color w:val="000000" w:themeColor="text1"/>
        </w:rPr>
        <w:t>垂直</w:t>
      </w:r>
      <w:r w:rsidRPr="00321560">
        <w:rPr>
          <w:rFonts w:hint="eastAsia"/>
          <w:color w:val="000000" w:themeColor="text1"/>
        </w:rPr>
        <w:t>于</w:t>
      </w:r>
      <w:r w:rsidRPr="00321560">
        <w:rPr>
          <w:color w:val="000000" w:themeColor="text1"/>
        </w:rPr>
        <w:t>玻璃的活荷载</w:t>
      </w:r>
      <w:r w:rsidRPr="00321560">
        <w:rPr>
          <w:rFonts w:hint="eastAsia"/>
          <w:color w:val="000000" w:themeColor="text1"/>
        </w:rPr>
        <w:t>；</w:t>
      </w:r>
    </w:p>
    <w:p w:rsidR="002719DC" w:rsidRPr="00321560" w:rsidRDefault="002719DC" w:rsidP="001D5F89">
      <w:pPr>
        <w:pStyle w:val="afc"/>
        <w:rPr>
          <w:color w:val="000000" w:themeColor="text1"/>
        </w:rPr>
      </w:pPr>
      <w:r w:rsidRPr="00321560">
        <w:rPr>
          <w:color w:val="000000" w:themeColor="text1"/>
        </w:rPr>
        <w:t>金属屋面</w:t>
      </w:r>
      <w:r w:rsidRPr="00321560">
        <w:rPr>
          <w:rFonts w:hint="eastAsia"/>
          <w:color w:val="000000" w:themeColor="text1"/>
        </w:rPr>
        <w:t>及</w:t>
      </w:r>
      <w:r w:rsidRPr="00321560">
        <w:rPr>
          <w:color w:val="000000" w:themeColor="text1"/>
        </w:rPr>
        <w:t>金属屋面</w:t>
      </w:r>
      <w:r w:rsidRPr="00321560">
        <w:rPr>
          <w:rFonts w:hint="eastAsia"/>
          <w:color w:val="000000" w:themeColor="text1"/>
        </w:rPr>
        <w:t>上加设的装饰层金属面板应</w:t>
      </w:r>
      <w:r w:rsidRPr="00321560">
        <w:rPr>
          <w:color w:val="000000" w:themeColor="text1"/>
        </w:rPr>
        <w:t>能在</w:t>
      </w:r>
      <w:smartTag w:uri="urn:schemas-microsoft-com:office:smarttags" w:element="chmetcnv">
        <w:smartTagPr>
          <w:attr w:name="TCSC" w:val="0"/>
          <w:attr w:name="NumberType" w:val="1"/>
          <w:attr w:name="Negative" w:val="False"/>
          <w:attr w:name="HasSpace" w:val="False"/>
          <w:attr w:name="SourceValue" w:val="300"/>
          <w:attr w:name="UnitName" w:val="mm"/>
        </w:smartTagPr>
        <w:r w:rsidRPr="00321560">
          <w:rPr>
            <w:color w:val="000000" w:themeColor="text1"/>
          </w:rPr>
          <w:t>300mm</w:t>
        </w:r>
      </w:smartTag>
      <w:r w:rsidRPr="00321560">
        <w:rPr>
          <w:color w:val="000000" w:themeColor="text1"/>
        </w:rPr>
        <w:t>×</w:t>
      </w:r>
      <w:smartTag w:uri="urn:schemas-microsoft-com:office:smarttags" w:element="chmetcnv">
        <w:smartTagPr>
          <w:attr w:name="TCSC" w:val="0"/>
          <w:attr w:name="NumberType" w:val="1"/>
          <w:attr w:name="Negative" w:val="False"/>
          <w:attr w:name="HasSpace" w:val="False"/>
          <w:attr w:name="SourceValue" w:val="300"/>
          <w:attr w:name="UnitName" w:val="mm"/>
        </w:smartTagPr>
        <w:r w:rsidRPr="00321560">
          <w:rPr>
            <w:color w:val="000000" w:themeColor="text1"/>
          </w:rPr>
          <w:t>300mm</w:t>
        </w:r>
      </w:smartTag>
      <w:r w:rsidRPr="00321560">
        <w:rPr>
          <w:color w:val="000000" w:themeColor="text1"/>
        </w:rPr>
        <w:t>的区域内承受1.0</w:t>
      </w:r>
      <w:r w:rsidRPr="00321560">
        <w:rPr>
          <w:rFonts w:hint="eastAsia"/>
          <w:color w:val="000000" w:themeColor="text1"/>
        </w:rPr>
        <w:t>kN</w:t>
      </w:r>
      <w:r w:rsidRPr="00321560">
        <w:rPr>
          <w:color w:val="000000" w:themeColor="text1"/>
        </w:rPr>
        <w:t>活荷载，不出现缝隙</w:t>
      </w:r>
      <w:r w:rsidRPr="00321560">
        <w:rPr>
          <w:rFonts w:hint="eastAsia"/>
          <w:color w:val="000000" w:themeColor="text1"/>
        </w:rPr>
        <w:t>或</w:t>
      </w:r>
      <w:r w:rsidRPr="00321560">
        <w:rPr>
          <w:color w:val="000000" w:themeColor="text1"/>
        </w:rPr>
        <w:t>永久屈曲变形。</w:t>
      </w:r>
    </w:p>
    <w:p w:rsidR="002719DC" w:rsidRPr="00321560" w:rsidRDefault="002719DC" w:rsidP="00C5499B">
      <w:pPr>
        <w:pStyle w:val="a4"/>
        <w:rPr>
          <w:color w:val="000000" w:themeColor="text1"/>
        </w:rPr>
      </w:pPr>
      <w:r w:rsidRPr="00321560">
        <w:rPr>
          <w:color w:val="000000" w:themeColor="text1"/>
        </w:rPr>
        <w:t>采光顶、雨篷</w:t>
      </w:r>
      <w:r w:rsidRPr="00321560">
        <w:rPr>
          <w:rFonts w:hint="eastAsia"/>
          <w:color w:val="000000" w:themeColor="text1"/>
        </w:rPr>
        <w:t>与</w:t>
      </w:r>
      <w:r w:rsidRPr="00321560">
        <w:rPr>
          <w:color w:val="000000" w:themeColor="text1"/>
        </w:rPr>
        <w:t>金属屋面</w:t>
      </w:r>
      <w:r w:rsidRPr="00321560">
        <w:rPr>
          <w:rFonts w:hint="eastAsia"/>
          <w:color w:val="000000" w:themeColor="text1"/>
        </w:rPr>
        <w:t>荷载与作用效应组合应满足本标准</w:t>
      </w:r>
      <w:r w:rsidR="00784651">
        <w:rPr>
          <w:color w:val="000000" w:themeColor="text1"/>
        </w:rPr>
        <w:t>6</w:t>
      </w:r>
      <w:r w:rsidRPr="00321560">
        <w:rPr>
          <w:rFonts w:hint="eastAsia"/>
          <w:color w:val="000000" w:themeColor="text1"/>
        </w:rPr>
        <w:t>.4条及GB 50009、JGJ 255的规定；</w:t>
      </w:r>
      <w:r w:rsidRPr="00321560">
        <w:rPr>
          <w:color w:val="000000" w:themeColor="text1"/>
        </w:rPr>
        <w:t>采光顶、雨篷</w:t>
      </w:r>
      <w:r w:rsidRPr="00321560">
        <w:rPr>
          <w:rFonts w:hint="eastAsia"/>
          <w:color w:val="000000" w:themeColor="text1"/>
        </w:rPr>
        <w:t>与</w:t>
      </w:r>
      <w:r w:rsidRPr="00321560">
        <w:rPr>
          <w:color w:val="000000" w:themeColor="text1"/>
        </w:rPr>
        <w:t>金属屋面</w:t>
      </w:r>
      <w:r w:rsidRPr="00321560">
        <w:rPr>
          <w:rFonts w:hint="eastAsia"/>
          <w:color w:val="000000" w:themeColor="text1"/>
        </w:rPr>
        <w:t>面板计算应满足本标准第</w:t>
      </w:r>
      <w:r w:rsidR="00BA4A08" w:rsidRPr="00321560">
        <w:rPr>
          <w:color w:val="000000" w:themeColor="text1"/>
        </w:rPr>
        <w:t>7</w:t>
      </w:r>
      <w:r w:rsidRPr="00321560">
        <w:rPr>
          <w:rFonts w:hint="eastAsia"/>
          <w:color w:val="000000" w:themeColor="text1"/>
        </w:rPr>
        <w:t>章及GB 50896、GB 50429、JGJ</w:t>
      </w:r>
      <w:r w:rsidR="00784651">
        <w:rPr>
          <w:color w:val="000000" w:themeColor="text1"/>
        </w:rPr>
        <w:t xml:space="preserve"> </w:t>
      </w:r>
      <w:r w:rsidRPr="00321560">
        <w:rPr>
          <w:rFonts w:hint="eastAsia"/>
          <w:color w:val="000000" w:themeColor="text1"/>
        </w:rPr>
        <w:t>113、JGJ 255的规定。</w:t>
      </w:r>
    </w:p>
    <w:p w:rsidR="002719DC" w:rsidRPr="00321560" w:rsidRDefault="002719DC" w:rsidP="00C5499B">
      <w:pPr>
        <w:pStyle w:val="a4"/>
        <w:rPr>
          <w:color w:val="000000" w:themeColor="text1"/>
        </w:rPr>
      </w:pPr>
      <w:r w:rsidRPr="00321560">
        <w:rPr>
          <w:rFonts w:hint="eastAsia"/>
          <w:color w:val="000000" w:themeColor="text1"/>
        </w:rPr>
        <w:t>作用在倾斜面板上的作用，应分解为垂直于面板和平行于面板的分量，并按分量方向分别计算作用或作用效应组合。</w:t>
      </w:r>
    </w:p>
    <w:p w:rsidR="002719DC" w:rsidRPr="00321560" w:rsidRDefault="002719DC" w:rsidP="00C5499B">
      <w:pPr>
        <w:pStyle w:val="a4"/>
        <w:rPr>
          <w:color w:val="000000" w:themeColor="text1"/>
        </w:rPr>
      </w:pPr>
      <w:r w:rsidRPr="00321560">
        <w:rPr>
          <w:rFonts w:hint="eastAsia"/>
          <w:color w:val="000000" w:themeColor="text1"/>
        </w:rPr>
        <w:t>锥形或拱形采光顶钢结构，应验算结构体系的承载力、变形和整体稳定性</w:t>
      </w:r>
      <w:r w:rsidRPr="00784651">
        <w:rPr>
          <w:rFonts w:hint="eastAsia"/>
          <w:color w:val="000000" w:themeColor="text1"/>
        </w:rPr>
        <w:t>，并满足</w:t>
      </w:r>
      <w:r w:rsidRPr="00784651">
        <w:rPr>
          <w:color w:val="000000" w:themeColor="text1"/>
        </w:rPr>
        <w:t>JGJ 7</w:t>
      </w:r>
      <w:r w:rsidRPr="00784651">
        <w:rPr>
          <w:rFonts w:hint="eastAsia"/>
          <w:color w:val="000000" w:themeColor="text1"/>
        </w:rPr>
        <w:t>的规</w:t>
      </w:r>
      <w:r w:rsidRPr="00321560">
        <w:rPr>
          <w:rFonts w:hint="eastAsia"/>
          <w:color w:val="000000" w:themeColor="text1"/>
        </w:rPr>
        <w:t>定。</w:t>
      </w:r>
    </w:p>
    <w:p w:rsidR="002719DC" w:rsidRPr="00321560" w:rsidRDefault="002719DC" w:rsidP="00C5499B">
      <w:pPr>
        <w:pStyle w:val="a4"/>
        <w:rPr>
          <w:color w:val="000000" w:themeColor="text1"/>
        </w:rPr>
      </w:pPr>
      <w:r w:rsidRPr="00321560">
        <w:rPr>
          <w:rFonts w:hint="eastAsia"/>
          <w:color w:val="000000" w:themeColor="text1"/>
        </w:rPr>
        <w:t>支承跨度超过36m的空间异型采光顶结构，宜考虑风动力效应。</w:t>
      </w:r>
    </w:p>
    <w:p w:rsidR="002719DC" w:rsidRPr="00321560" w:rsidRDefault="002719DC" w:rsidP="00C5499B">
      <w:pPr>
        <w:pStyle w:val="a4"/>
        <w:rPr>
          <w:color w:val="000000" w:themeColor="text1"/>
        </w:rPr>
      </w:pPr>
      <w:r w:rsidRPr="00321560">
        <w:rPr>
          <w:rFonts w:hint="eastAsia"/>
          <w:color w:val="000000" w:themeColor="text1"/>
        </w:rPr>
        <w:t>单根支承构件截面有效受力部位的厚度，应符合下列要求：</w:t>
      </w:r>
    </w:p>
    <w:p w:rsidR="002719DC" w:rsidRPr="00321560" w:rsidRDefault="002719DC" w:rsidP="0027558F">
      <w:pPr>
        <w:pStyle w:val="afc"/>
        <w:numPr>
          <w:ilvl w:val="0"/>
          <w:numId w:val="119"/>
        </w:numPr>
        <w:rPr>
          <w:color w:val="000000" w:themeColor="text1"/>
        </w:rPr>
      </w:pPr>
      <w:r w:rsidRPr="00321560">
        <w:rPr>
          <w:rFonts w:hint="eastAsia"/>
          <w:color w:val="000000" w:themeColor="text1"/>
        </w:rPr>
        <w:t>铝合金型材有效截面部位厚度不应小于2.5mm，型材孔壁与螺钉之间由螺纹直接受拉、压连接时型材应局部加厚，局部壁厚不应小于螺纹公称直径，宽度不应小于螺纹公称直径的1.6倍；</w:t>
      </w:r>
    </w:p>
    <w:p w:rsidR="002719DC" w:rsidRPr="00321560" w:rsidRDefault="002719DC" w:rsidP="001F2ABF">
      <w:pPr>
        <w:pStyle w:val="afc"/>
        <w:rPr>
          <w:color w:val="000000" w:themeColor="text1"/>
        </w:rPr>
      </w:pPr>
      <w:r w:rsidRPr="00321560">
        <w:rPr>
          <w:rFonts w:hint="eastAsia"/>
          <w:color w:val="000000" w:themeColor="text1"/>
        </w:rPr>
        <w:t>热轧钢型材有效截面部位的壁度不应小于</w:t>
      </w:r>
      <w:r w:rsidRPr="00321560">
        <w:rPr>
          <w:color w:val="000000" w:themeColor="text1"/>
        </w:rPr>
        <w:t>3</w:t>
      </w:r>
      <w:r w:rsidRPr="00321560">
        <w:rPr>
          <w:rFonts w:hint="eastAsia"/>
          <w:color w:val="000000" w:themeColor="text1"/>
        </w:rPr>
        <w:t>.</w:t>
      </w:r>
      <w:r w:rsidRPr="00321560">
        <w:rPr>
          <w:color w:val="000000" w:themeColor="text1"/>
        </w:rPr>
        <w:t>0</w:t>
      </w:r>
      <w:r w:rsidRPr="00321560">
        <w:rPr>
          <w:rFonts w:hint="eastAsia"/>
          <w:color w:val="000000" w:themeColor="text1"/>
        </w:rPr>
        <w:t>mm，冷成型薄壁型钢截面厚度不应小于2.</w:t>
      </w:r>
      <w:r w:rsidRPr="00321560">
        <w:rPr>
          <w:color w:val="000000" w:themeColor="text1"/>
        </w:rPr>
        <w:t>5</w:t>
      </w:r>
      <w:r w:rsidRPr="00321560">
        <w:rPr>
          <w:rFonts w:hint="eastAsia"/>
          <w:color w:val="000000" w:themeColor="text1"/>
        </w:rPr>
        <w:t>mm。型材孔壁与螺钉之间由螺纹直接受拉、压连接时，应验算螺纹强度。</w:t>
      </w:r>
    </w:p>
    <w:p w:rsidR="002719DC" w:rsidRPr="00784651" w:rsidRDefault="002719DC" w:rsidP="00407BC4">
      <w:pPr>
        <w:pStyle w:val="a3"/>
        <w:spacing w:before="156" w:after="156"/>
        <w:rPr>
          <w:b/>
          <w:color w:val="000000" w:themeColor="text1"/>
        </w:rPr>
      </w:pPr>
      <w:bookmarkStart w:id="359" w:name="_Toc62232355"/>
      <w:r w:rsidRPr="00784651">
        <w:rPr>
          <w:rFonts w:hint="eastAsia"/>
          <w:b/>
          <w:color w:val="000000" w:themeColor="text1"/>
        </w:rPr>
        <w:t>构造</w:t>
      </w:r>
      <w:r w:rsidRPr="00784651">
        <w:rPr>
          <w:b/>
          <w:color w:val="000000" w:themeColor="text1"/>
        </w:rPr>
        <w:t>设计</w:t>
      </w:r>
      <w:bookmarkEnd w:id="359"/>
    </w:p>
    <w:p w:rsidR="002719DC" w:rsidRPr="00321560" w:rsidRDefault="002719DC" w:rsidP="00C5499B">
      <w:pPr>
        <w:pStyle w:val="a4"/>
        <w:rPr>
          <w:b/>
          <w:color w:val="000000" w:themeColor="text1"/>
        </w:rPr>
      </w:pPr>
      <w:r w:rsidRPr="00321560">
        <w:rPr>
          <w:rFonts w:hint="eastAsia"/>
          <w:color w:val="000000" w:themeColor="text1"/>
        </w:rPr>
        <w:t>采光顶按支承形式可分为框支承采光顶和点支承采光顶；按面板材料可分为玻璃采光顶和聚碳酸酯板采光顶等。</w:t>
      </w:r>
    </w:p>
    <w:p w:rsidR="002719DC" w:rsidRPr="00321560" w:rsidRDefault="002719DC" w:rsidP="00C5499B">
      <w:pPr>
        <w:pStyle w:val="a4"/>
        <w:rPr>
          <w:color w:val="000000" w:themeColor="text1"/>
        </w:rPr>
      </w:pPr>
      <w:r w:rsidRPr="00321560">
        <w:rPr>
          <w:color w:val="000000" w:themeColor="text1"/>
        </w:rPr>
        <w:t>金属屋面</w:t>
      </w:r>
      <w:r w:rsidRPr="00321560">
        <w:rPr>
          <w:rFonts w:hint="eastAsia"/>
          <w:color w:val="000000" w:themeColor="text1"/>
        </w:rPr>
        <w:t>按面板形式可分为金属平板屋面和压型金属板屋面。压型金属板屋面按照连接方式分为搭接型板、扣合型板和咬合型板。</w:t>
      </w:r>
    </w:p>
    <w:p w:rsidR="002719DC" w:rsidRPr="00321560" w:rsidRDefault="002719DC" w:rsidP="00C5499B">
      <w:pPr>
        <w:pStyle w:val="a4"/>
        <w:rPr>
          <w:color w:val="000000" w:themeColor="text1"/>
        </w:rPr>
      </w:pPr>
      <w:r w:rsidRPr="00321560">
        <w:rPr>
          <w:color w:val="000000" w:themeColor="text1"/>
        </w:rPr>
        <w:t>采光顶、雨篷</w:t>
      </w:r>
      <w:r w:rsidRPr="00321560">
        <w:rPr>
          <w:rFonts w:hint="eastAsia"/>
          <w:color w:val="000000" w:themeColor="text1"/>
        </w:rPr>
        <w:t>与</w:t>
      </w:r>
      <w:r w:rsidRPr="00321560">
        <w:rPr>
          <w:color w:val="000000" w:themeColor="text1"/>
        </w:rPr>
        <w:t>金属屋面</w:t>
      </w:r>
      <w:r w:rsidRPr="00321560">
        <w:rPr>
          <w:rFonts w:hint="eastAsia"/>
          <w:color w:val="000000" w:themeColor="text1"/>
        </w:rPr>
        <w:t>支承结构</w:t>
      </w:r>
      <w:r w:rsidRPr="00321560">
        <w:rPr>
          <w:color w:val="000000" w:themeColor="text1"/>
        </w:rPr>
        <w:t>与主体结构间的连接</w:t>
      </w:r>
      <w:r w:rsidRPr="00321560">
        <w:rPr>
          <w:rFonts w:hint="eastAsia"/>
          <w:color w:val="000000" w:themeColor="text1"/>
        </w:rPr>
        <w:t>应满足以下要求：</w:t>
      </w:r>
    </w:p>
    <w:p w:rsidR="002719DC" w:rsidRPr="00321560" w:rsidRDefault="002719DC" w:rsidP="0027558F">
      <w:pPr>
        <w:pStyle w:val="afc"/>
        <w:numPr>
          <w:ilvl w:val="0"/>
          <w:numId w:val="120"/>
        </w:numPr>
        <w:rPr>
          <w:color w:val="000000" w:themeColor="text1"/>
        </w:rPr>
      </w:pPr>
      <w:r w:rsidRPr="00321560">
        <w:rPr>
          <w:rFonts w:hint="eastAsia"/>
          <w:color w:val="000000" w:themeColor="text1"/>
        </w:rPr>
        <w:t>应能承受并可靠传递其受到的荷载和作用，并应适应主</w:t>
      </w:r>
      <w:r w:rsidRPr="00321560">
        <w:rPr>
          <w:color w:val="000000" w:themeColor="text1"/>
        </w:rPr>
        <w:t>体结构</w:t>
      </w:r>
      <w:r w:rsidRPr="00321560">
        <w:rPr>
          <w:rFonts w:hint="eastAsia"/>
          <w:color w:val="000000" w:themeColor="text1"/>
        </w:rPr>
        <w:t>变形；</w:t>
      </w:r>
    </w:p>
    <w:p w:rsidR="002719DC" w:rsidRPr="00321560" w:rsidRDefault="002719DC" w:rsidP="001F2ABF">
      <w:pPr>
        <w:pStyle w:val="afc"/>
        <w:rPr>
          <w:color w:val="000000" w:themeColor="text1"/>
        </w:rPr>
      </w:pPr>
      <w:r w:rsidRPr="00321560">
        <w:rPr>
          <w:rFonts w:hint="eastAsia"/>
          <w:color w:val="000000" w:themeColor="text1"/>
        </w:rPr>
        <w:t>与主体结构可采用螺栓连接或焊接。采用螺栓连接、挂接或插接的结构构件，应采取可靠的防松动、防滑移、防脱离措施；</w:t>
      </w:r>
    </w:p>
    <w:p w:rsidR="002719DC" w:rsidRPr="00321560" w:rsidRDefault="002719DC" w:rsidP="001F2ABF">
      <w:pPr>
        <w:pStyle w:val="afc"/>
        <w:rPr>
          <w:color w:val="000000" w:themeColor="text1"/>
        </w:rPr>
      </w:pPr>
      <w:r w:rsidRPr="00321560">
        <w:rPr>
          <w:rFonts w:hint="eastAsia"/>
          <w:color w:val="000000" w:themeColor="text1"/>
        </w:rPr>
        <w:t>支承结构</w:t>
      </w:r>
      <w:r w:rsidRPr="00321560">
        <w:rPr>
          <w:color w:val="000000" w:themeColor="text1"/>
        </w:rPr>
        <w:t>不应跨越主体结构的变形缝</w:t>
      </w:r>
      <w:r w:rsidRPr="00321560">
        <w:rPr>
          <w:rFonts w:hint="eastAsia"/>
          <w:color w:val="000000" w:themeColor="text1"/>
        </w:rPr>
        <w:t>。</w:t>
      </w:r>
      <w:r w:rsidRPr="00321560">
        <w:rPr>
          <w:color w:val="000000" w:themeColor="text1"/>
        </w:rPr>
        <w:t>与主体结构相对应的变形缝应能够适应主体结构的变形</w:t>
      </w:r>
      <w:r w:rsidRPr="00321560">
        <w:rPr>
          <w:rFonts w:hint="eastAsia"/>
          <w:color w:val="000000" w:themeColor="text1"/>
        </w:rPr>
        <w:t>，并不得降低</w:t>
      </w:r>
      <w:r w:rsidRPr="00321560">
        <w:rPr>
          <w:color w:val="000000" w:themeColor="text1"/>
        </w:rPr>
        <w:t>采光顶</w:t>
      </w:r>
      <w:r w:rsidRPr="00321560">
        <w:rPr>
          <w:rFonts w:hint="eastAsia"/>
          <w:color w:val="000000" w:themeColor="text1"/>
        </w:rPr>
        <w:t>与</w:t>
      </w:r>
      <w:r w:rsidRPr="00321560">
        <w:rPr>
          <w:color w:val="000000" w:themeColor="text1"/>
        </w:rPr>
        <w:t>金属屋面</w:t>
      </w:r>
      <w:r w:rsidRPr="00321560">
        <w:rPr>
          <w:rFonts w:hint="eastAsia"/>
          <w:color w:val="000000" w:themeColor="text1"/>
        </w:rPr>
        <w:t>该部位的主要性能要求；</w:t>
      </w:r>
    </w:p>
    <w:p w:rsidR="002719DC" w:rsidRPr="00321560" w:rsidRDefault="002719DC" w:rsidP="001F2ABF">
      <w:pPr>
        <w:pStyle w:val="afc"/>
        <w:rPr>
          <w:color w:val="000000" w:themeColor="text1"/>
        </w:rPr>
      </w:pPr>
      <w:r w:rsidRPr="00321560">
        <w:rPr>
          <w:color w:val="000000" w:themeColor="text1"/>
        </w:rPr>
        <w:t>连接构造应</w:t>
      </w:r>
      <w:r w:rsidRPr="00321560">
        <w:rPr>
          <w:rFonts w:hint="eastAsia"/>
          <w:color w:val="000000" w:themeColor="text1"/>
        </w:rPr>
        <w:t>采取措施</w:t>
      </w:r>
      <w:r w:rsidRPr="00321560">
        <w:rPr>
          <w:color w:val="000000" w:themeColor="text1"/>
        </w:rPr>
        <w:t>防止</w:t>
      </w:r>
      <w:r w:rsidRPr="00321560">
        <w:rPr>
          <w:rFonts w:hint="eastAsia"/>
          <w:color w:val="000000" w:themeColor="text1"/>
        </w:rPr>
        <w:t>因</w:t>
      </w:r>
      <w:r w:rsidRPr="00321560">
        <w:rPr>
          <w:color w:val="000000" w:themeColor="text1"/>
        </w:rPr>
        <w:t>结构变形</w:t>
      </w:r>
      <w:r w:rsidRPr="00321560">
        <w:rPr>
          <w:rFonts w:hint="eastAsia"/>
          <w:color w:val="000000" w:themeColor="text1"/>
        </w:rPr>
        <w:t>、</w:t>
      </w:r>
      <w:r w:rsidRPr="00321560">
        <w:rPr>
          <w:color w:val="000000" w:themeColor="text1"/>
        </w:rPr>
        <w:t>风力</w:t>
      </w:r>
      <w:r w:rsidRPr="00321560">
        <w:rPr>
          <w:rFonts w:hint="eastAsia"/>
          <w:color w:val="000000" w:themeColor="text1"/>
        </w:rPr>
        <w:t>和</w:t>
      </w:r>
      <w:r w:rsidRPr="00321560">
        <w:rPr>
          <w:color w:val="000000" w:themeColor="text1"/>
        </w:rPr>
        <w:t>温度变化</w:t>
      </w:r>
      <w:r w:rsidRPr="00321560">
        <w:rPr>
          <w:rFonts w:hint="eastAsia"/>
          <w:color w:val="000000" w:themeColor="text1"/>
        </w:rPr>
        <w:t>等</w:t>
      </w:r>
      <w:r w:rsidRPr="00321560">
        <w:rPr>
          <w:color w:val="000000" w:themeColor="text1"/>
        </w:rPr>
        <w:t>产生</w:t>
      </w:r>
      <w:r w:rsidRPr="00321560">
        <w:rPr>
          <w:rFonts w:hint="eastAsia"/>
          <w:color w:val="000000" w:themeColor="text1"/>
        </w:rPr>
        <w:t>摩擦</w:t>
      </w:r>
      <w:r w:rsidRPr="00321560">
        <w:rPr>
          <w:color w:val="000000" w:themeColor="text1"/>
        </w:rPr>
        <w:t>噪音。</w:t>
      </w:r>
      <w:r w:rsidRPr="00321560">
        <w:rPr>
          <w:rFonts w:hint="eastAsia"/>
          <w:color w:val="000000" w:themeColor="text1"/>
        </w:rPr>
        <w:t>杆件间连接构造可设置柔性垫片或采取其它有效措施。</w:t>
      </w:r>
    </w:p>
    <w:p w:rsidR="002719DC" w:rsidRPr="00321560" w:rsidRDefault="002719DC" w:rsidP="00C5499B">
      <w:pPr>
        <w:pStyle w:val="a4"/>
        <w:rPr>
          <w:color w:val="000000" w:themeColor="text1"/>
        </w:rPr>
      </w:pPr>
      <w:r w:rsidRPr="00321560">
        <w:rPr>
          <w:rFonts w:hint="eastAsia"/>
          <w:color w:val="000000" w:themeColor="text1"/>
        </w:rPr>
        <w:t>当连接件与所接触材料可能产生双金属接触腐蚀时，应采用绝缘垫片分隔或采取其它有效措施防止腐蚀。</w:t>
      </w:r>
    </w:p>
    <w:p w:rsidR="002719DC" w:rsidRPr="00321560" w:rsidRDefault="002719DC" w:rsidP="00C5499B">
      <w:pPr>
        <w:pStyle w:val="a4"/>
        <w:rPr>
          <w:color w:val="000000" w:themeColor="text1"/>
        </w:rPr>
      </w:pPr>
      <w:r w:rsidRPr="00321560">
        <w:rPr>
          <w:rFonts w:hint="eastAsia"/>
          <w:color w:val="000000" w:themeColor="text1"/>
        </w:rPr>
        <w:t>清洗装置或维护装置用</w:t>
      </w:r>
      <w:r w:rsidRPr="00321560">
        <w:rPr>
          <w:color w:val="000000" w:themeColor="text1"/>
        </w:rPr>
        <w:t>穿</w:t>
      </w:r>
      <w:r w:rsidRPr="00321560">
        <w:rPr>
          <w:rFonts w:hint="eastAsia"/>
          <w:color w:val="000000" w:themeColor="text1"/>
        </w:rPr>
        <w:t>过采光顶或金属屋面的</w:t>
      </w:r>
      <w:r w:rsidRPr="00321560">
        <w:rPr>
          <w:color w:val="000000" w:themeColor="text1"/>
        </w:rPr>
        <w:t>金属构件宜选用不锈钢</w:t>
      </w:r>
      <w:r w:rsidRPr="00321560">
        <w:rPr>
          <w:rFonts w:hint="eastAsia"/>
          <w:color w:val="000000" w:themeColor="text1"/>
        </w:rPr>
        <w:t>材质，且在穿透面板部位应采取可靠的防水措施</w:t>
      </w:r>
      <w:r w:rsidRPr="00321560">
        <w:rPr>
          <w:color w:val="000000" w:themeColor="text1"/>
        </w:rPr>
        <w:t>。</w:t>
      </w:r>
    </w:p>
    <w:p w:rsidR="002719DC" w:rsidRPr="00321560" w:rsidRDefault="002719DC" w:rsidP="00C5499B">
      <w:pPr>
        <w:pStyle w:val="a4"/>
        <w:rPr>
          <w:color w:val="000000" w:themeColor="text1"/>
        </w:rPr>
      </w:pPr>
      <w:r w:rsidRPr="00321560">
        <w:rPr>
          <w:color w:val="000000" w:themeColor="text1"/>
        </w:rPr>
        <w:t>采光天窗</w:t>
      </w:r>
      <w:r w:rsidRPr="00321560">
        <w:rPr>
          <w:rFonts w:hint="eastAsia"/>
          <w:color w:val="000000" w:themeColor="text1"/>
        </w:rPr>
        <w:t>、排烟窗、排气窗应进行外排水设计，宜</w:t>
      </w:r>
      <w:r w:rsidRPr="00321560">
        <w:rPr>
          <w:color w:val="000000" w:themeColor="text1"/>
        </w:rPr>
        <w:t>设置在屋面最高部位，</w:t>
      </w:r>
      <w:r w:rsidRPr="00321560">
        <w:rPr>
          <w:rFonts w:hint="eastAsia"/>
          <w:color w:val="000000" w:themeColor="text1"/>
        </w:rPr>
        <w:t>其顶面距采光顶或金属屋面外表面不宜小于2</w:t>
      </w:r>
      <w:r w:rsidRPr="00321560">
        <w:rPr>
          <w:color w:val="000000" w:themeColor="text1"/>
        </w:rPr>
        <w:t>50mm</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lastRenderedPageBreak/>
        <w:t>玻璃采光顶采用玻璃梁支承时</w:t>
      </w:r>
      <w:r w:rsidRPr="00321560">
        <w:rPr>
          <w:color w:val="000000" w:themeColor="text1"/>
        </w:rPr>
        <w:t>，</w:t>
      </w:r>
      <w:r w:rsidRPr="00321560">
        <w:rPr>
          <w:rFonts w:hint="eastAsia"/>
          <w:color w:val="000000" w:themeColor="text1"/>
        </w:rPr>
        <w:t>玻璃</w:t>
      </w:r>
      <w:r w:rsidRPr="00321560">
        <w:rPr>
          <w:color w:val="000000" w:themeColor="text1"/>
        </w:rPr>
        <w:t>梁应采用夹层玻璃</w:t>
      </w:r>
      <w:r w:rsidRPr="00321560">
        <w:rPr>
          <w:rFonts w:hint="eastAsia"/>
          <w:color w:val="000000" w:themeColor="text1"/>
        </w:rPr>
        <w:t>，夹层</w:t>
      </w:r>
      <w:r w:rsidRPr="00321560">
        <w:rPr>
          <w:color w:val="000000" w:themeColor="text1"/>
        </w:rPr>
        <w:t>玻璃原片</w:t>
      </w:r>
      <w:r w:rsidRPr="00321560">
        <w:rPr>
          <w:rFonts w:hint="eastAsia"/>
          <w:color w:val="000000" w:themeColor="text1"/>
        </w:rPr>
        <w:t>应采</w:t>
      </w:r>
      <w:r w:rsidRPr="00321560">
        <w:rPr>
          <w:color w:val="000000" w:themeColor="text1"/>
        </w:rPr>
        <w:t>用</w:t>
      </w:r>
      <w:r w:rsidRPr="00321560">
        <w:rPr>
          <w:rFonts w:hint="eastAsia"/>
          <w:color w:val="000000" w:themeColor="text1"/>
        </w:rPr>
        <w:t>钢化或</w:t>
      </w:r>
      <w:r w:rsidRPr="00321560">
        <w:rPr>
          <w:color w:val="000000" w:themeColor="text1"/>
        </w:rPr>
        <w:t>半钢化超白玻璃</w:t>
      </w:r>
      <w:r w:rsidRPr="00321560">
        <w:rPr>
          <w:rFonts w:hint="eastAsia"/>
          <w:color w:val="000000" w:themeColor="text1"/>
        </w:rPr>
        <w:t>。玻璃</w:t>
      </w:r>
      <w:r w:rsidRPr="00321560">
        <w:rPr>
          <w:color w:val="000000" w:themeColor="text1"/>
        </w:rPr>
        <w:t>梁应对温度变形、</w:t>
      </w:r>
      <w:r w:rsidRPr="00321560">
        <w:rPr>
          <w:rFonts w:hint="eastAsia"/>
          <w:color w:val="000000" w:themeColor="text1"/>
        </w:rPr>
        <w:t>地震</w:t>
      </w:r>
      <w:r w:rsidRPr="00321560">
        <w:rPr>
          <w:color w:val="000000" w:themeColor="text1"/>
        </w:rPr>
        <w:t>作用</w:t>
      </w:r>
      <w:r w:rsidRPr="00321560">
        <w:rPr>
          <w:rFonts w:hint="eastAsia"/>
          <w:color w:val="000000" w:themeColor="text1"/>
        </w:rPr>
        <w:t>和结构</w:t>
      </w:r>
      <w:r w:rsidRPr="00321560">
        <w:rPr>
          <w:color w:val="000000" w:themeColor="text1"/>
        </w:rPr>
        <w:t>变形</w:t>
      </w:r>
      <w:r w:rsidRPr="00321560">
        <w:rPr>
          <w:rFonts w:hint="eastAsia"/>
          <w:color w:val="000000" w:themeColor="text1"/>
        </w:rPr>
        <w:t>有</w:t>
      </w:r>
      <w:r w:rsidRPr="00321560">
        <w:rPr>
          <w:color w:val="000000" w:themeColor="text1"/>
        </w:rPr>
        <w:t>较好的适应能力，</w:t>
      </w:r>
      <w:r w:rsidRPr="00321560">
        <w:rPr>
          <w:rFonts w:hint="eastAsia"/>
          <w:color w:val="000000" w:themeColor="text1"/>
        </w:rPr>
        <w:t>用于</w:t>
      </w:r>
      <w:r w:rsidRPr="00321560">
        <w:rPr>
          <w:color w:val="000000" w:themeColor="text1"/>
        </w:rPr>
        <w:t>玻璃梁的</w:t>
      </w:r>
      <w:r w:rsidRPr="00321560">
        <w:rPr>
          <w:rFonts w:hint="eastAsia"/>
          <w:color w:val="000000" w:themeColor="text1"/>
        </w:rPr>
        <w:t>夹层</w:t>
      </w:r>
      <w:r w:rsidRPr="00321560">
        <w:rPr>
          <w:color w:val="000000" w:themeColor="text1"/>
        </w:rPr>
        <w:t>玻璃</w:t>
      </w:r>
      <w:r w:rsidRPr="00321560">
        <w:rPr>
          <w:rFonts w:hint="eastAsia"/>
          <w:color w:val="000000" w:themeColor="text1"/>
        </w:rPr>
        <w:t>中</w:t>
      </w:r>
      <w:r w:rsidRPr="00321560">
        <w:rPr>
          <w:color w:val="000000" w:themeColor="text1"/>
        </w:rPr>
        <w:t>的</w:t>
      </w:r>
      <w:r w:rsidRPr="00321560">
        <w:rPr>
          <w:rFonts w:hint="eastAsia"/>
          <w:color w:val="000000" w:themeColor="text1"/>
        </w:rPr>
        <w:t>一片</w:t>
      </w:r>
      <w:r w:rsidRPr="00321560">
        <w:rPr>
          <w:color w:val="000000" w:themeColor="text1"/>
        </w:rPr>
        <w:t>玻璃</w:t>
      </w:r>
      <w:r w:rsidRPr="00321560">
        <w:rPr>
          <w:rFonts w:hint="eastAsia"/>
          <w:color w:val="000000" w:themeColor="text1"/>
        </w:rPr>
        <w:t>破碎</w:t>
      </w:r>
      <w:r w:rsidRPr="00321560">
        <w:rPr>
          <w:color w:val="000000" w:themeColor="text1"/>
        </w:rPr>
        <w:t>后，</w:t>
      </w:r>
      <w:r w:rsidRPr="00321560">
        <w:rPr>
          <w:rFonts w:hint="eastAsia"/>
          <w:color w:val="000000" w:themeColor="text1"/>
        </w:rPr>
        <w:t>玻璃</w:t>
      </w:r>
      <w:r w:rsidRPr="00321560">
        <w:rPr>
          <w:color w:val="000000" w:themeColor="text1"/>
        </w:rPr>
        <w:t>梁仍能</w:t>
      </w:r>
      <w:r w:rsidRPr="00321560">
        <w:rPr>
          <w:rFonts w:hint="eastAsia"/>
          <w:color w:val="000000" w:themeColor="text1"/>
        </w:rPr>
        <w:t>满足</w:t>
      </w:r>
      <w:r w:rsidRPr="00321560">
        <w:rPr>
          <w:color w:val="000000" w:themeColor="text1"/>
        </w:rPr>
        <w:t>结构</w:t>
      </w:r>
      <w:r w:rsidRPr="00321560">
        <w:rPr>
          <w:rFonts w:hint="eastAsia"/>
          <w:color w:val="000000" w:themeColor="text1"/>
        </w:rPr>
        <w:t>性能</w:t>
      </w:r>
      <w:r w:rsidRPr="00321560">
        <w:rPr>
          <w:color w:val="000000" w:themeColor="text1"/>
        </w:rPr>
        <w:t>设计</w:t>
      </w:r>
      <w:r w:rsidRPr="00321560">
        <w:rPr>
          <w:rFonts w:hint="eastAsia"/>
          <w:color w:val="000000" w:themeColor="text1"/>
        </w:rPr>
        <w:t>要求</w:t>
      </w:r>
      <w:r w:rsidRPr="00321560">
        <w:rPr>
          <w:color w:val="000000" w:themeColor="text1"/>
        </w:rPr>
        <w:t>。</w:t>
      </w:r>
      <w:r w:rsidRPr="00321560">
        <w:rPr>
          <w:rFonts w:hint="eastAsia"/>
          <w:color w:val="000000" w:themeColor="text1"/>
        </w:rPr>
        <w:t>玻璃</w:t>
      </w:r>
      <w:r w:rsidRPr="00321560">
        <w:rPr>
          <w:color w:val="000000" w:themeColor="text1"/>
        </w:rPr>
        <w:t>梁</w:t>
      </w:r>
      <w:r w:rsidRPr="00321560">
        <w:rPr>
          <w:rFonts w:hint="eastAsia"/>
          <w:color w:val="000000" w:themeColor="text1"/>
        </w:rPr>
        <w:t>还应符合下列</w:t>
      </w:r>
      <w:r w:rsidRPr="00321560">
        <w:rPr>
          <w:color w:val="000000" w:themeColor="text1"/>
        </w:rPr>
        <w:t>要求：</w:t>
      </w:r>
    </w:p>
    <w:p w:rsidR="002719DC" w:rsidRPr="00321560" w:rsidRDefault="002719DC" w:rsidP="0027558F">
      <w:pPr>
        <w:pStyle w:val="afc"/>
        <w:numPr>
          <w:ilvl w:val="0"/>
          <w:numId w:val="121"/>
        </w:numPr>
        <w:rPr>
          <w:color w:val="000000" w:themeColor="text1"/>
        </w:rPr>
      </w:pPr>
      <w:r w:rsidRPr="00321560">
        <w:rPr>
          <w:rFonts w:hint="eastAsia"/>
          <w:color w:val="000000" w:themeColor="text1"/>
        </w:rPr>
        <w:t>当</w:t>
      </w:r>
      <w:r w:rsidRPr="00321560">
        <w:rPr>
          <w:color w:val="000000" w:themeColor="text1"/>
        </w:rPr>
        <w:t>玻璃梁有打孔需要时，</w:t>
      </w:r>
      <w:r w:rsidRPr="00321560">
        <w:rPr>
          <w:rFonts w:hint="eastAsia"/>
          <w:color w:val="000000" w:themeColor="text1"/>
        </w:rPr>
        <w:t>应</w:t>
      </w:r>
      <w:r w:rsidRPr="00321560">
        <w:rPr>
          <w:color w:val="000000" w:themeColor="text1"/>
        </w:rPr>
        <w:t>采用钢化夹层玻璃；</w:t>
      </w:r>
    </w:p>
    <w:p w:rsidR="002719DC" w:rsidRPr="00321560" w:rsidRDefault="002719DC" w:rsidP="001F2ABF">
      <w:pPr>
        <w:pStyle w:val="afc"/>
        <w:rPr>
          <w:color w:val="000000" w:themeColor="text1"/>
        </w:rPr>
      </w:pPr>
      <w:r w:rsidRPr="00321560">
        <w:rPr>
          <w:rFonts w:hint="eastAsia"/>
          <w:color w:val="000000" w:themeColor="text1"/>
        </w:rPr>
        <w:t>当</w:t>
      </w:r>
      <w:r w:rsidRPr="00321560">
        <w:rPr>
          <w:color w:val="000000" w:themeColor="text1"/>
        </w:rPr>
        <w:t>玻璃梁</w:t>
      </w:r>
      <w:r w:rsidRPr="00321560">
        <w:rPr>
          <w:rFonts w:hint="eastAsia"/>
          <w:color w:val="000000" w:themeColor="text1"/>
        </w:rPr>
        <w:t>无</w:t>
      </w:r>
      <w:r w:rsidRPr="00321560">
        <w:rPr>
          <w:color w:val="000000" w:themeColor="text1"/>
        </w:rPr>
        <w:t>打孔需要时，</w:t>
      </w:r>
      <w:r w:rsidRPr="00321560">
        <w:rPr>
          <w:rFonts w:hint="eastAsia"/>
          <w:color w:val="000000" w:themeColor="text1"/>
        </w:rPr>
        <w:t>可</w:t>
      </w:r>
      <w:r w:rsidRPr="00321560">
        <w:rPr>
          <w:color w:val="000000" w:themeColor="text1"/>
        </w:rPr>
        <w:t>采用</w:t>
      </w:r>
      <w:r w:rsidRPr="00321560">
        <w:rPr>
          <w:rFonts w:hint="eastAsia"/>
          <w:color w:val="000000" w:themeColor="text1"/>
        </w:rPr>
        <w:t>半</w:t>
      </w:r>
      <w:r w:rsidRPr="00321560">
        <w:rPr>
          <w:color w:val="000000" w:themeColor="text1"/>
        </w:rPr>
        <w:t>钢化夹层玻璃</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雨篷及采光顶倒挂玻璃面板不应采用</w:t>
      </w:r>
      <w:r w:rsidRPr="00321560">
        <w:rPr>
          <w:color w:val="000000" w:themeColor="text1"/>
        </w:rPr>
        <w:t>隐框</w:t>
      </w:r>
      <w:r w:rsidRPr="00321560">
        <w:rPr>
          <w:rFonts w:hint="eastAsia"/>
          <w:color w:val="000000" w:themeColor="text1"/>
        </w:rPr>
        <w:t>形式，倾斜隐框玻璃雨篷及采光顶应设置金属承重构件防止滑移，承重构件与玻璃之间应采用硬质橡胶垫片有效隔离。倒挂点支承玻璃不宜采用沉头式驳接头，板块与水平面夹角大于</w:t>
      </w:r>
      <w:r w:rsidRPr="00321560">
        <w:rPr>
          <w:color w:val="000000" w:themeColor="text1"/>
        </w:rPr>
        <w:t>30°</w:t>
      </w:r>
      <w:r w:rsidRPr="00321560">
        <w:rPr>
          <w:rFonts w:hint="eastAsia"/>
          <w:color w:val="000000" w:themeColor="text1"/>
        </w:rPr>
        <w:t>时，</w:t>
      </w:r>
      <w:r w:rsidRPr="00321560">
        <w:rPr>
          <w:color w:val="000000" w:themeColor="text1"/>
        </w:rPr>
        <w:t>玻璃应</w:t>
      </w:r>
      <w:r w:rsidRPr="00321560">
        <w:rPr>
          <w:rFonts w:hint="eastAsia"/>
          <w:color w:val="000000" w:themeColor="text1"/>
        </w:rPr>
        <w:t>有防滑落构造措施。</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钢化玻璃应采用均质钢化玻璃。</w:t>
      </w:r>
    </w:p>
    <w:p w:rsidR="002719DC" w:rsidRPr="00321560" w:rsidRDefault="002719DC" w:rsidP="00C5499B">
      <w:pPr>
        <w:pStyle w:val="a4"/>
        <w:rPr>
          <w:color w:val="000000" w:themeColor="text1"/>
        </w:rPr>
      </w:pPr>
      <w:r w:rsidRPr="00321560">
        <w:rPr>
          <w:rFonts w:hint="eastAsia"/>
          <w:color w:val="000000" w:themeColor="text1"/>
        </w:rPr>
        <w:t>当采光顶、雨篷玻璃最高点到地面或楼面距离大于3米时，应采用夹层玻璃、含夹层玻璃的中空玻璃或真空玻璃，其胶片厚度不应小于0.76mm，且夹层玻璃应位于下侧</w:t>
      </w:r>
      <w:r w:rsidRPr="00321560">
        <w:rPr>
          <w:color w:val="000000" w:themeColor="text1"/>
        </w:rPr>
        <w:t>。</w:t>
      </w:r>
    </w:p>
    <w:p w:rsidR="002719DC" w:rsidRPr="00321560" w:rsidRDefault="002719DC" w:rsidP="0027558F">
      <w:pPr>
        <w:pStyle w:val="afc"/>
        <w:numPr>
          <w:ilvl w:val="0"/>
          <w:numId w:val="122"/>
        </w:numPr>
        <w:rPr>
          <w:color w:val="000000" w:themeColor="text1"/>
        </w:rPr>
      </w:pPr>
      <w:r w:rsidRPr="00321560">
        <w:rPr>
          <w:rFonts w:hint="eastAsia"/>
          <w:color w:val="000000" w:themeColor="text1"/>
        </w:rPr>
        <w:t>框支承用夹层玻璃可采用平板玻璃、半钢化玻璃或钢化玻璃；</w:t>
      </w:r>
    </w:p>
    <w:p w:rsidR="002719DC" w:rsidRPr="00321560" w:rsidRDefault="002719DC" w:rsidP="00C65FBE">
      <w:pPr>
        <w:pStyle w:val="afc"/>
        <w:rPr>
          <w:color w:val="000000" w:themeColor="text1"/>
        </w:rPr>
      </w:pPr>
      <w:r w:rsidRPr="00321560">
        <w:rPr>
          <w:rFonts w:hint="eastAsia"/>
          <w:color w:val="000000" w:themeColor="text1"/>
        </w:rPr>
        <w:t>点支承玻璃面板应采用钢化夹层玻璃。采用浮头式连接件支承时，其厚度不应小于6mm；采用沉头式连接件支承时，其厚度不应小于8mm；夹层玻璃或中空玻璃中，安装连接件的单片玻璃厚度也应符合本条规定；</w:t>
      </w:r>
    </w:p>
    <w:p w:rsidR="002719DC" w:rsidRPr="00321560" w:rsidRDefault="002719DC" w:rsidP="00C65FBE">
      <w:pPr>
        <w:pStyle w:val="afc"/>
        <w:rPr>
          <w:color w:val="000000" w:themeColor="text1"/>
        </w:rPr>
      </w:pPr>
      <w:r w:rsidRPr="00321560">
        <w:rPr>
          <w:rFonts w:hint="eastAsia"/>
          <w:color w:val="000000" w:themeColor="text1"/>
        </w:rPr>
        <w:t xml:space="preserve">  3  采光顶、雨篷玻璃面板的边缘应进行精磨处理，边缘倒棱不宜小于0.5mm。</w:t>
      </w:r>
    </w:p>
    <w:p w:rsidR="002719DC" w:rsidRPr="00321560" w:rsidRDefault="002719DC" w:rsidP="00C5499B">
      <w:pPr>
        <w:pStyle w:val="a4"/>
        <w:rPr>
          <w:color w:val="000000" w:themeColor="text1"/>
        </w:rPr>
      </w:pPr>
      <w:r w:rsidRPr="00321560">
        <w:rPr>
          <w:color w:val="000000" w:themeColor="text1"/>
        </w:rPr>
        <w:t>采光顶</w:t>
      </w:r>
      <w:r w:rsidRPr="00321560">
        <w:rPr>
          <w:rFonts w:hint="eastAsia"/>
          <w:color w:val="000000" w:themeColor="text1"/>
        </w:rPr>
        <w:t>或雨篷所采用的</w:t>
      </w:r>
      <w:r w:rsidRPr="00321560">
        <w:rPr>
          <w:color w:val="000000" w:themeColor="text1"/>
        </w:rPr>
        <w:t>玻璃</w:t>
      </w:r>
      <w:r w:rsidRPr="00321560">
        <w:rPr>
          <w:rFonts w:hint="eastAsia"/>
          <w:color w:val="000000" w:themeColor="text1"/>
        </w:rPr>
        <w:t>板块，单块面积不应大于2.5</w:t>
      </w:r>
      <w:r w:rsidR="00806FA9" w:rsidRPr="00321560">
        <w:rPr>
          <w:rFonts w:hint="eastAsia"/>
          <w:color w:val="000000" w:themeColor="text1"/>
        </w:rPr>
        <w:t>m</w:t>
      </w:r>
      <w:r w:rsidR="00806FA9" w:rsidRPr="00321560">
        <w:rPr>
          <w:color w:val="000000" w:themeColor="text1"/>
          <w:vertAlign w:val="superscript"/>
        </w:rPr>
        <w:t>2</w:t>
      </w:r>
      <w:r w:rsidRPr="00321560">
        <w:rPr>
          <w:rFonts w:hint="eastAsia"/>
          <w:color w:val="000000" w:themeColor="text1"/>
        </w:rPr>
        <w:t>，长边边长不应大于2m。</w:t>
      </w:r>
    </w:p>
    <w:p w:rsidR="002719DC" w:rsidRPr="00321560" w:rsidRDefault="002719DC" w:rsidP="00C5499B">
      <w:pPr>
        <w:pStyle w:val="a4"/>
        <w:rPr>
          <w:color w:val="000000" w:themeColor="text1"/>
        </w:rPr>
      </w:pPr>
      <w:r w:rsidRPr="00321560">
        <w:rPr>
          <w:rFonts w:hint="eastAsia"/>
          <w:color w:val="000000" w:themeColor="text1"/>
        </w:rPr>
        <w:t>玻璃面板不宜用作为</w:t>
      </w:r>
      <w:r w:rsidRPr="00321560">
        <w:rPr>
          <w:color w:val="000000" w:themeColor="text1"/>
        </w:rPr>
        <w:t>采光顶</w:t>
      </w:r>
      <w:r w:rsidRPr="00321560">
        <w:rPr>
          <w:rFonts w:hint="eastAsia"/>
          <w:color w:val="000000" w:themeColor="text1"/>
        </w:rPr>
        <w:t>、雨篷提供结构体系平面内刚度的结构构件</w:t>
      </w:r>
      <w:r w:rsidRPr="00321560">
        <w:rPr>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金属板的伸缩变形除应满足咬口锁边连接或紧固件连接的要求外，还应满足檩条、檐口及天沟等使用要求，且金属板最大伸缩变形量不应超过100mm</w:t>
      </w:r>
      <w:r w:rsidRPr="00321560">
        <w:rPr>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支承玻璃组件的金属构件应按照JGJ 102的有关规定进行设计；点支承爪件应按照JG/T 138的有关规定进行承载力验算。</w:t>
      </w:r>
    </w:p>
    <w:p w:rsidR="002719DC" w:rsidRPr="00321560" w:rsidRDefault="002719DC" w:rsidP="00C5499B">
      <w:pPr>
        <w:pStyle w:val="a4"/>
        <w:rPr>
          <w:color w:val="000000" w:themeColor="text1"/>
        </w:rPr>
      </w:pPr>
      <w:r w:rsidRPr="00321560">
        <w:rPr>
          <w:rFonts w:hint="eastAsia"/>
          <w:color w:val="000000" w:themeColor="text1"/>
        </w:rPr>
        <w:t>玻璃采光顶的防结露设计，应符合GB 50176的有关规定。寒冷地区采用半隐框或明框采光顶构造时，宜根据建筑物功能需要，在室内侧支承构件上设置冷凝水收集和排放系统。</w:t>
      </w:r>
    </w:p>
    <w:p w:rsidR="002719DC" w:rsidRPr="00321560" w:rsidRDefault="002719DC" w:rsidP="00C5499B">
      <w:pPr>
        <w:pStyle w:val="a4"/>
        <w:rPr>
          <w:color w:val="000000" w:themeColor="text1"/>
        </w:rPr>
      </w:pPr>
      <w:r w:rsidRPr="00321560">
        <w:rPr>
          <w:rFonts w:hint="eastAsia"/>
          <w:color w:val="000000" w:themeColor="text1"/>
        </w:rPr>
        <w:t>框支承玻璃面板可采用注胶板缝或嵌条板缝。隐框玻璃采光顶、雨篷的玻璃悬挑尺寸应符合设计要求，且不宜超过200</w:t>
      </w:r>
      <w:r w:rsidRPr="00321560">
        <w:rPr>
          <w:color w:val="000000" w:themeColor="text1"/>
        </w:rPr>
        <w:t>mm</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点支承玻璃相邻支承点的板边距离不宜大于1.5</w:t>
      </w:r>
      <w:r w:rsidRPr="00321560">
        <w:rPr>
          <w:color w:val="000000" w:themeColor="text1"/>
        </w:rPr>
        <w:t>m</w:t>
      </w:r>
      <w:r w:rsidRPr="00321560">
        <w:rPr>
          <w:rFonts w:hint="eastAsia"/>
          <w:color w:val="000000" w:themeColor="text1"/>
        </w:rPr>
        <w:t>，采光顶、雨篷用点支承装置应满足本标准第</w:t>
      </w:r>
      <w:r w:rsidRPr="00321560">
        <w:rPr>
          <w:color w:val="000000" w:themeColor="text1"/>
        </w:rPr>
        <w:t>1</w:t>
      </w:r>
      <w:r w:rsidR="00BA4A08" w:rsidRPr="00321560">
        <w:rPr>
          <w:color w:val="000000" w:themeColor="text1"/>
        </w:rPr>
        <w:t>2</w:t>
      </w:r>
      <w:r w:rsidRPr="00321560">
        <w:rPr>
          <w:rFonts w:hint="eastAsia"/>
          <w:color w:val="000000" w:themeColor="text1"/>
        </w:rPr>
        <w:t>.3节要求，可选用钢爪支承装置或夹板支承装置。采用钢爪支承时，孔至板边距离不宜小于70mm；夹板式点支承装置应设置衬垫承受玻璃重量。</w:t>
      </w:r>
    </w:p>
    <w:p w:rsidR="002719DC" w:rsidRPr="00321560" w:rsidRDefault="002719DC" w:rsidP="00C5499B">
      <w:pPr>
        <w:pStyle w:val="a4"/>
        <w:rPr>
          <w:color w:val="000000" w:themeColor="text1"/>
        </w:rPr>
      </w:pPr>
      <w:r w:rsidRPr="00321560">
        <w:rPr>
          <w:rFonts w:hint="eastAsia"/>
          <w:color w:val="000000" w:themeColor="text1"/>
        </w:rPr>
        <w:t>采光顶玻璃与屋面连接部位应进行可靠密封。连接处采光顶（窗）面板宜高出屋面</w:t>
      </w:r>
      <w:r w:rsidRPr="00321560">
        <w:rPr>
          <w:rFonts w:asciiTheme="minorEastAsia" w:hAnsiTheme="minorEastAsia" w:hint="eastAsia"/>
          <w:color w:val="000000" w:themeColor="text1"/>
        </w:rPr>
        <w:t>且不宜小于</w:t>
      </w:r>
      <w:r w:rsidRPr="00321560">
        <w:rPr>
          <w:rFonts w:asciiTheme="minorEastAsia" w:hAnsiTheme="minorEastAsia" w:hint="eastAsia"/>
          <w:color w:val="000000" w:themeColor="text1"/>
        </w:rPr>
        <w:t>150mm</w:t>
      </w:r>
      <w:r w:rsidRPr="00321560">
        <w:rPr>
          <w:rFonts w:asciiTheme="minorEastAsia" w:hAnsiTheme="minorEastAsia"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采光顶玻璃应符合下列规定：</w:t>
      </w:r>
    </w:p>
    <w:p w:rsidR="002719DC" w:rsidRPr="00321560" w:rsidRDefault="002719DC" w:rsidP="0027558F">
      <w:pPr>
        <w:pStyle w:val="afc"/>
        <w:numPr>
          <w:ilvl w:val="0"/>
          <w:numId w:val="123"/>
        </w:numPr>
        <w:rPr>
          <w:color w:val="000000" w:themeColor="text1"/>
        </w:rPr>
      </w:pPr>
      <w:r w:rsidRPr="00321560">
        <w:rPr>
          <w:rFonts w:hint="eastAsia"/>
          <w:color w:val="000000" w:themeColor="text1"/>
        </w:rPr>
        <w:t>玻璃原片根据设计要求选用，且单片玻璃厚度不宜</w:t>
      </w:r>
      <w:r w:rsidRPr="00321560">
        <w:rPr>
          <w:rFonts w:asciiTheme="minorEastAsia" w:hAnsiTheme="minorEastAsia" w:hint="eastAsia"/>
          <w:color w:val="000000" w:themeColor="text1"/>
        </w:rPr>
        <w:t>小于</w:t>
      </w:r>
      <w:r w:rsidRPr="00321560">
        <w:rPr>
          <w:rFonts w:asciiTheme="minorEastAsia" w:hAnsiTheme="minorEastAsia" w:hint="eastAsia"/>
          <w:color w:val="000000" w:themeColor="text1"/>
        </w:rPr>
        <w:t>6mm</w:t>
      </w:r>
      <w:r w:rsidRPr="00321560">
        <w:rPr>
          <w:rFonts w:asciiTheme="minorEastAsia" w:hAnsiTheme="minorEastAsia" w:hint="eastAsia"/>
          <w:color w:val="000000" w:themeColor="text1"/>
        </w:rPr>
        <w:t>；</w:t>
      </w:r>
    </w:p>
    <w:p w:rsidR="002719DC" w:rsidRPr="00321560" w:rsidRDefault="002719DC" w:rsidP="00F82CEE">
      <w:pPr>
        <w:pStyle w:val="afc"/>
        <w:rPr>
          <w:color w:val="000000" w:themeColor="text1"/>
        </w:rPr>
      </w:pPr>
      <w:r w:rsidRPr="00321560">
        <w:rPr>
          <w:rFonts w:hint="eastAsia"/>
          <w:color w:val="000000" w:themeColor="text1"/>
        </w:rPr>
        <w:t>夹层玻璃应为干法加工合成，夹层玻璃的两片玻璃厚度相差不应大于2mm。夹层玻璃胶片应满足本标准第</w:t>
      </w:r>
      <w:r w:rsidR="00BA4A08" w:rsidRPr="00321560">
        <w:rPr>
          <w:color w:val="000000" w:themeColor="text1"/>
        </w:rPr>
        <w:t>4</w:t>
      </w:r>
      <w:r w:rsidR="00CC714C" w:rsidRPr="00321560">
        <w:rPr>
          <w:color w:val="000000" w:themeColor="text1"/>
        </w:rPr>
        <w:t>.4.4</w:t>
      </w:r>
      <w:r w:rsidRPr="00321560">
        <w:rPr>
          <w:rFonts w:hint="eastAsia"/>
          <w:color w:val="000000" w:themeColor="text1"/>
        </w:rPr>
        <w:t>条要求，暴露在空气中的</w:t>
      </w:r>
      <w:r w:rsidRPr="00321560">
        <w:rPr>
          <w:color w:val="000000" w:themeColor="text1"/>
        </w:rPr>
        <w:t>夹层玻璃边缘应进行封边处理</w:t>
      </w:r>
      <w:r w:rsidRPr="00321560">
        <w:rPr>
          <w:rFonts w:hint="eastAsia"/>
          <w:color w:val="000000" w:themeColor="text1"/>
        </w:rPr>
        <w:t>；</w:t>
      </w:r>
    </w:p>
    <w:p w:rsidR="002719DC" w:rsidRPr="00321560" w:rsidRDefault="002719DC" w:rsidP="00F82CEE">
      <w:pPr>
        <w:pStyle w:val="afc"/>
        <w:rPr>
          <w:color w:val="000000" w:themeColor="text1"/>
        </w:rPr>
      </w:pPr>
      <w:r w:rsidRPr="00321560">
        <w:rPr>
          <w:rFonts w:hint="eastAsia"/>
          <w:color w:val="000000" w:themeColor="text1"/>
        </w:rPr>
        <w:lastRenderedPageBreak/>
        <w:t>中空玻璃气体层的厚度不应小于12mm，宜采用双道密封结构，隐框或半隐框中空玻璃的二道密封应采用硅酮结构密封胶。</w:t>
      </w:r>
    </w:p>
    <w:p w:rsidR="002719DC" w:rsidRPr="00321560" w:rsidRDefault="002719DC" w:rsidP="00C5499B">
      <w:pPr>
        <w:pStyle w:val="a4"/>
        <w:rPr>
          <w:color w:val="000000" w:themeColor="text1"/>
        </w:rPr>
      </w:pPr>
      <w:r w:rsidRPr="00321560">
        <w:rPr>
          <w:rFonts w:hint="eastAsia"/>
          <w:color w:val="000000" w:themeColor="text1"/>
        </w:rPr>
        <w:t>玻璃采光顶板缝构造应符合下列规定：</w:t>
      </w:r>
    </w:p>
    <w:p w:rsidR="002719DC" w:rsidRPr="00321560" w:rsidRDefault="002719DC" w:rsidP="0027558F">
      <w:pPr>
        <w:pStyle w:val="afc"/>
        <w:numPr>
          <w:ilvl w:val="0"/>
          <w:numId w:val="124"/>
        </w:numPr>
        <w:rPr>
          <w:color w:val="000000" w:themeColor="text1"/>
        </w:rPr>
      </w:pPr>
      <w:r w:rsidRPr="00321560">
        <w:rPr>
          <w:rFonts w:hint="eastAsia"/>
          <w:color w:val="000000" w:themeColor="text1"/>
        </w:rPr>
        <w:t>注胶式板缝应采用中性硅酮建筑密封胶密封，且应满足接缝处位移变化的要求。板缝宽度不宜小于10mm。在接缝变形较大时，应采用位移能力较高的中性硅酮建筑密封胶；</w:t>
      </w:r>
    </w:p>
    <w:p w:rsidR="002719DC" w:rsidRPr="00321560" w:rsidRDefault="002719DC" w:rsidP="00F82CEE">
      <w:pPr>
        <w:pStyle w:val="afc"/>
        <w:rPr>
          <w:b/>
          <w:color w:val="000000" w:themeColor="text1"/>
        </w:rPr>
      </w:pPr>
      <w:r w:rsidRPr="00321560">
        <w:rPr>
          <w:rFonts w:hint="eastAsia"/>
          <w:color w:val="000000" w:themeColor="text1"/>
        </w:rPr>
        <w:t>嵌条式板缝可采用密封条密封，且密封条交叉处应可靠连接。连接构造上宜进行多腔设计，并宜设置导水、排水系统；</w:t>
      </w:r>
    </w:p>
    <w:p w:rsidR="002719DC" w:rsidRPr="00321560" w:rsidRDefault="002719DC" w:rsidP="00F82CEE">
      <w:pPr>
        <w:pStyle w:val="afc"/>
        <w:rPr>
          <w:b/>
          <w:color w:val="000000" w:themeColor="text1"/>
        </w:rPr>
      </w:pPr>
      <w:r w:rsidRPr="00321560">
        <w:rPr>
          <w:rFonts w:hint="eastAsia"/>
          <w:color w:val="000000" w:themeColor="text1"/>
        </w:rPr>
        <w:t>开放式板缝宜在面板的背部空间设置防水层，并应设置可靠的导水、排水系统和有效的通风除湿构造措施。内部支承金属结构应采取仿腐措施。</w:t>
      </w:r>
    </w:p>
    <w:p w:rsidR="002719DC" w:rsidRPr="00321560" w:rsidRDefault="002719DC" w:rsidP="00C5499B">
      <w:pPr>
        <w:pStyle w:val="a4"/>
        <w:rPr>
          <w:color w:val="000000" w:themeColor="text1"/>
        </w:rPr>
      </w:pPr>
      <w:r w:rsidRPr="00321560">
        <w:rPr>
          <w:rFonts w:hint="eastAsia"/>
          <w:color w:val="000000" w:themeColor="text1"/>
        </w:rPr>
        <w:t>采用拉压杆雨篷，其拉压杆应与雨篷结构形成独立的稳定结构系统。</w:t>
      </w:r>
    </w:p>
    <w:p w:rsidR="002719DC" w:rsidRPr="00321560" w:rsidRDefault="002719DC" w:rsidP="0027558F">
      <w:pPr>
        <w:pStyle w:val="afc"/>
        <w:numPr>
          <w:ilvl w:val="0"/>
          <w:numId w:val="125"/>
        </w:numPr>
        <w:rPr>
          <w:color w:val="000000" w:themeColor="text1"/>
        </w:rPr>
      </w:pPr>
      <w:r w:rsidRPr="00321560">
        <w:rPr>
          <w:rFonts w:hint="eastAsia"/>
          <w:color w:val="000000" w:themeColor="text1"/>
        </w:rPr>
        <w:t>悬挑长度大于</w:t>
      </w:r>
      <w:r w:rsidRPr="00321560">
        <w:rPr>
          <w:color w:val="000000" w:themeColor="text1"/>
        </w:rPr>
        <w:t>4</w:t>
      </w:r>
      <w:r w:rsidRPr="00321560">
        <w:rPr>
          <w:rFonts w:hint="eastAsia"/>
          <w:color w:val="000000" w:themeColor="text1"/>
        </w:rPr>
        <w:t>.2</w:t>
      </w:r>
      <w:r w:rsidRPr="00321560">
        <w:rPr>
          <w:color w:val="000000" w:themeColor="text1"/>
        </w:rPr>
        <w:t>m</w:t>
      </w:r>
      <w:r w:rsidRPr="00321560">
        <w:rPr>
          <w:rFonts w:hint="eastAsia"/>
          <w:color w:val="000000" w:themeColor="text1"/>
        </w:rPr>
        <w:t>的雨篷宜设置拉杆或压杆，拉压杆宜与主体结构专用连接件连接，不宜与幕墙预埋件直接焊接；</w:t>
      </w:r>
    </w:p>
    <w:p w:rsidR="002719DC" w:rsidRPr="00321560" w:rsidRDefault="002719DC" w:rsidP="002556D0">
      <w:pPr>
        <w:pStyle w:val="afc"/>
        <w:rPr>
          <w:color w:val="000000" w:themeColor="text1"/>
        </w:rPr>
      </w:pPr>
      <w:r w:rsidRPr="00321560">
        <w:rPr>
          <w:rFonts w:hint="eastAsia"/>
          <w:color w:val="000000" w:themeColor="text1"/>
        </w:rPr>
        <w:t>拉压杆与雨篷的夹角不宜小于30度，雨篷结构与主体结构的连接宜采用铰接。</w:t>
      </w:r>
    </w:p>
    <w:p w:rsidR="002719DC" w:rsidRPr="00321560" w:rsidRDefault="002719DC" w:rsidP="00C5499B">
      <w:pPr>
        <w:pStyle w:val="a4"/>
        <w:rPr>
          <w:color w:val="000000" w:themeColor="text1"/>
        </w:rPr>
      </w:pPr>
      <w:r w:rsidRPr="00321560">
        <w:rPr>
          <w:rFonts w:hint="eastAsia"/>
          <w:color w:val="000000" w:themeColor="text1"/>
        </w:rPr>
        <w:t>无拉压杆的雨篷，雨篷结构可与主体结构或幕墙立柱直接连接，</w:t>
      </w:r>
      <w:r w:rsidRPr="00321560">
        <w:rPr>
          <w:color w:val="000000" w:themeColor="text1"/>
        </w:rPr>
        <w:t>其焊缝质量等级不应小于</w:t>
      </w:r>
      <w:r w:rsidRPr="00321560">
        <w:rPr>
          <w:rFonts w:hint="eastAsia"/>
          <w:color w:val="000000" w:themeColor="text1"/>
        </w:rPr>
        <w:t>二级。</w:t>
      </w:r>
    </w:p>
    <w:p w:rsidR="002719DC" w:rsidRPr="00321560" w:rsidRDefault="002719DC" w:rsidP="0027558F">
      <w:pPr>
        <w:pStyle w:val="afc"/>
        <w:numPr>
          <w:ilvl w:val="0"/>
          <w:numId w:val="126"/>
        </w:numPr>
        <w:rPr>
          <w:color w:val="000000" w:themeColor="text1"/>
        </w:rPr>
      </w:pPr>
      <w:r w:rsidRPr="00321560">
        <w:rPr>
          <w:rFonts w:hint="eastAsia"/>
          <w:color w:val="000000" w:themeColor="text1"/>
        </w:rPr>
        <w:t>与</w:t>
      </w:r>
      <w:r w:rsidRPr="00321560">
        <w:rPr>
          <w:color w:val="000000" w:themeColor="text1"/>
        </w:rPr>
        <w:t>幕墙预埋件</w:t>
      </w:r>
      <w:r w:rsidRPr="00321560">
        <w:rPr>
          <w:rFonts w:hint="eastAsia"/>
          <w:color w:val="000000" w:themeColor="text1"/>
        </w:rPr>
        <w:t>焊接</w:t>
      </w:r>
      <w:r w:rsidRPr="00321560">
        <w:rPr>
          <w:color w:val="000000" w:themeColor="text1"/>
        </w:rPr>
        <w:t>连接</w:t>
      </w:r>
      <w:r w:rsidRPr="00321560">
        <w:rPr>
          <w:rFonts w:hint="eastAsia"/>
          <w:color w:val="000000" w:themeColor="text1"/>
        </w:rPr>
        <w:t>的雨篷，悬挑长度不宜大于</w:t>
      </w:r>
      <w:r w:rsidRPr="00321560">
        <w:rPr>
          <w:color w:val="000000" w:themeColor="text1"/>
        </w:rPr>
        <w:t>2.8m</w:t>
      </w:r>
      <w:r w:rsidRPr="00321560">
        <w:rPr>
          <w:rFonts w:hint="eastAsia"/>
          <w:color w:val="000000" w:themeColor="text1"/>
        </w:rPr>
        <w:t>。当雨篷悬挑长度大于</w:t>
      </w:r>
      <w:r w:rsidRPr="00321560">
        <w:rPr>
          <w:color w:val="000000" w:themeColor="text1"/>
        </w:rPr>
        <w:t>2.8m</w:t>
      </w:r>
      <w:r w:rsidRPr="00321560">
        <w:rPr>
          <w:rFonts w:hint="eastAsia"/>
          <w:color w:val="000000" w:themeColor="text1"/>
        </w:rPr>
        <w:t>时，</w:t>
      </w:r>
      <w:r w:rsidRPr="00321560">
        <w:rPr>
          <w:color w:val="000000" w:themeColor="text1"/>
        </w:rPr>
        <w:t>预埋件</w:t>
      </w:r>
      <w:r w:rsidRPr="00321560">
        <w:rPr>
          <w:rFonts w:hint="eastAsia"/>
          <w:color w:val="000000" w:themeColor="text1"/>
        </w:rPr>
        <w:t>和梁端</w:t>
      </w:r>
      <w:r w:rsidRPr="00321560">
        <w:rPr>
          <w:color w:val="000000" w:themeColor="text1"/>
        </w:rPr>
        <w:t>构造均应加强。</w:t>
      </w:r>
      <w:r w:rsidRPr="00321560">
        <w:rPr>
          <w:rFonts w:hint="eastAsia"/>
          <w:color w:val="000000" w:themeColor="text1"/>
        </w:rPr>
        <w:t>采用后置埋件作为雨篷固定端连接时，雨篷悬挑长度不宜大于</w:t>
      </w:r>
      <w:r w:rsidRPr="00321560">
        <w:rPr>
          <w:color w:val="000000" w:themeColor="text1"/>
        </w:rPr>
        <w:t>1.5m</w:t>
      </w:r>
      <w:r w:rsidRPr="00321560">
        <w:rPr>
          <w:rFonts w:hint="eastAsia"/>
          <w:color w:val="000000" w:themeColor="text1"/>
        </w:rPr>
        <w:t>；</w:t>
      </w:r>
    </w:p>
    <w:p w:rsidR="002719DC" w:rsidRPr="00321560" w:rsidRDefault="002719DC" w:rsidP="002556D0">
      <w:pPr>
        <w:pStyle w:val="afc"/>
        <w:rPr>
          <w:color w:val="000000" w:themeColor="text1"/>
        </w:rPr>
      </w:pPr>
      <w:r w:rsidRPr="00321560">
        <w:rPr>
          <w:rFonts w:hint="eastAsia"/>
          <w:color w:val="000000" w:themeColor="text1"/>
        </w:rPr>
        <w:t>在幕墙钢结构梁、柱上焊接悬挑雨篷梁时，悬挑长度不宜大于</w:t>
      </w:r>
      <w:r w:rsidRPr="00321560">
        <w:rPr>
          <w:color w:val="000000" w:themeColor="text1"/>
        </w:rPr>
        <w:t>2m</w:t>
      </w:r>
      <w:r w:rsidRPr="00321560">
        <w:rPr>
          <w:rFonts w:hint="eastAsia"/>
          <w:color w:val="000000" w:themeColor="text1"/>
        </w:rPr>
        <w:t>。雨篷结构计算校核时，应计入钢柱弯曲、钢梁挠曲和扭转所产生的附加挠度；</w:t>
      </w:r>
    </w:p>
    <w:p w:rsidR="002719DC" w:rsidRPr="00321560" w:rsidRDefault="002719DC" w:rsidP="002556D0">
      <w:pPr>
        <w:pStyle w:val="afc"/>
        <w:rPr>
          <w:color w:val="000000" w:themeColor="text1"/>
        </w:rPr>
      </w:pPr>
      <w:r w:rsidRPr="00321560">
        <w:rPr>
          <w:rStyle w:val="Charf"/>
          <w:color w:val="000000" w:themeColor="text1"/>
        </w:rPr>
        <w:t>3</w:t>
      </w:r>
      <w:r w:rsidRPr="00321560">
        <w:rPr>
          <w:rFonts w:hint="eastAsia"/>
          <w:color w:val="000000" w:themeColor="text1"/>
        </w:rPr>
        <w:t xml:space="preserve">  悬挑钢梁</w:t>
      </w:r>
      <w:r w:rsidRPr="00321560">
        <w:rPr>
          <w:color w:val="000000" w:themeColor="text1"/>
        </w:rPr>
        <w:t>应校核在正负风压作用下的强度、刚度和稳定性</w:t>
      </w:r>
      <w:r w:rsidRPr="00321560">
        <w:rPr>
          <w:rFonts w:hint="eastAsia"/>
          <w:color w:val="000000" w:themeColor="text1"/>
        </w:rPr>
        <w:t>，大尺度</w:t>
      </w:r>
      <w:r w:rsidRPr="00321560">
        <w:rPr>
          <w:color w:val="000000" w:themeColor="text1"/>
        </w:rPr>
        <w:t>雨篷</w:t>
      </w:r>
      <w:r w:rsidRPr="00321560">
        <w:rPr>
          <w:rFonts w:hint="eastAsia"/>
          <w:color w:val="000000" w:themeColor="text1"/>
        </w:rPr>
        <w:t>应有防止平面内变形的有效措施；</w:t>
      </w:r>
    </w:p>
    <w:p w:rsidR="002719DC" w:rsidRPr="00321560" w:rsidRDefault="002719DC" w:rsidP="002556D0">
      <w:pPr>
        <w:pStyle w:val="afc"/>
        <w:rPr>
          <w:color w:val="000000" w:themeColor="text1"/>
        </w:rPr>
      </w:pPr>
      <w:r w:rsidRPr="00321560">
        <w:rPr>
          <w:color w:val="000000" w:themeColor="text1"/>
        </w:rPr>
        <w:t>玻璃的悬挑尺寸应符合计算要求，</w:t>
      </w:r>
      <w:r w:rsidRPr="00321560">
        <w:rPr>
          <w:rFonts w:hint="eastAsia"/>
          <w:color w:val="000000" w:themeColor="text1"/>
        </w:rPr>
        <w:t>且不大于</w:t>
      </w:r>
      <w:r w:rsidRPr="00321560">
        <w:rPr>
          <w:color w:val="000000" w:themeColor="text1"/>
        </w:rPr>
        <w:t>200mm</w:t>
      </w:r>
      <w:r w:rsidRPr="00321560">
        <w:rPr>
          <w:rFonts w:hint="eastAsia"/>
          <w:color w:val="000000" w:themeColor="text1"/>
        </w:rPr>
        <w:t>；</w:t>
      </w:r>
    </w:p>
    <w:p w:rsidR="002719DC" w:rsidRPr="00321560" w:rsidRDefault="002719DC" w:rsidP="002556D0">
      <w:pPr>
        <w:pStyle w:val="afc"/>
        <w:rPr>
          <w:color w:val="000000" w:themeColor="text1"/>
        </w:rPr>
      </w:pPr>
      <w:r w:rsidRPr="00321560">
        <w:rPr>
          <w:rFonts w:hint="eastAsia"/>
          <w:color w:val="000000" w:themeColor="text1"/>
        </w:rPr>
        <w:t>倒置式雨篷玻璃应有防碎裂坠落措施；</w:t>
      </w:r>
    </w:p>
    <w:p w:rsidR="002719DC" w:rsidRPr="00321560" w:rsidRDefault="002719DC" w:rsidP="002556D0">
      <w:pPr>
        <w:pStyle w:val="afc"/>
        <w:rPr>
          <w:color w:val="000000" w:themeColor="text1"/>
        </w:rPr>
      </w:pPr>
      <w:r w:rsidRPr="00321560">
        <w:rPr>
          <w:rFonts w:hint="eastAsia"/>
          <w:color w:val="000000" w:themeColor="text1"/>
        </w:rPr>
        <w:t>雨篷悬挑钢梁应按构造形式计算其平面内和平面外的稳定性，必要时可增设水平支撑等构造措施。</w:t>
      </w:r>
    </w:p>
    <w:p w:rsidR="002719DC" w:rsidRPr="00321560" w:rsidRDefault="002719DC" w:rsidP="00C5499B">
      <w:pPr>
        <w:pStyle w:val="a4"/>
        <w:rPr>
          <w:color w:val="000000" w:themeColor="text1"/>
        </w:rPr>
      </w:pPr>
      <w:r w:rsidRPr="00321560">
        <w:rPr>
          <w:rFonts w:hint="eastAsia"/>
          <w:color w:val="000000" w:themeColor="text1"/>
        </w:rPr>
        <w:t>设置在铝合金</w:t>
      </w:r>
      <w:r w:rsidRPr="00321560">
        <w:rPr>
          <w:color w:val="000000" w:themeColor="text1"/>
        </w:rPr>
        <w:t>立柱上</w:t>
      </w:r>
      <w:r w:rsidRPr="00321560">
        <w:rPr>
          <w:rFonts w:hint="eastAsia"/>
          <w:color w:val="000000" w:themeColor="text1"/>
        </w:rPr>
        <w:t>的</w:t>
      </w:r>
      <w:r w:rsidRPr="00321560">
        <w:rPr>
          <w:color w:val="000000" w:themeColor="text1"/>
        </w:rPr>
        <w:t>雨篷悬挑长度</w:t>
      </w:r>
      <w:r w:rsidRPr="00321560">
        <w:rPr>
          <w:rFonts w:hint="eastAsia"/>
          <w:color w:val="000000" w:themeColor="text1"/>
        </w:rPr>
        <w:t>不宜</w:t>
      </w:r>
      <w:r w:rsidRPr="00321560">
        <w:rPr>
          <w:color w:val="000000" w:themeColor="text1"/>
        </w:rPr>
        <w:t>大于</w:t>
      </w:r>
      <w:r w:rsidRPr="00321560">
        <w:rPr>
          <w:rFonts w:hint="eastAsia"/>
          <w:color w:val="000000" w:themeColor="text1"/>
        </w:rPr>
        <w:t>1</w:t>
      </w:r>
      <w:r w:rsidRPr="00321560">
        <w:rPr>
          <w:color w:val="000000" w:themeColor="text1"/>
        </w:rPr>
        <w:t>.</w:t>
      </w:r>
      <w:r w:rsidRPr="00321560">
        <w:rPr>
          <w:rFonts w:hint="eastAsia"/>
          <w:color w:val="000000" w:themeColor="text1"/>
        </w:rPr>
        <w:t>2</w:t>
      </w:r>
      <w:r w:rsidRPr="00321560">
        <w:rPr>
          <w:color w:val="000000" w:themeColor="text1"/>
        </w:rPr>
        <w:t>0m</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金属</w:t>
      </w:r>
      <w:r w:rsidRPr="00321560">
        <w:rPr>
          <w:rFonts w:hint="eastAsia"/>
          <w:color w:val="000000" w:themeColor="text1"/>
        </w:rPr>
        <w:t>平板</w:t>
      </w:r>
      <w:r w:rsidRPr="00321560">
        <w:rPr>
          <w:color w:val="000000" w:themeColor="text1"/>
        </w:rPr>
        <w:t>屋面</w:t>
      </w:r>
      <w:r w:rsidRPr="00321560">
        <w:rPr>
          <w:rFonts w:hint="eastAsia"/>
          <w:color w:val="000000" w:themeColor="text1"/>
        </w:rPr>
        <w:t>的构造与连接宜符合现行行业标准《金属与石材幕墙工程技术规范》JGJ 133的相关规定。</w:t>
      </w:r>
    </w:p>
    <w:p w:rsidR="002719DC" w:rsidRPr="00321560" w:rsidRDefault="002719DC" w:rsidP="00C5499B">
      <w:pPr>
        <w:pStyle w:val="a4"/>
        <w:rPr>
          <w:color w:val="000000" w:themeColor="text1"/>
        </w:rPr>
      </w:pPr>
      <w:r w:rsidRPr="00321560">
        <w:rPr>
          <w:color w:val="000000" w:themeColor="text1"/>
        </w:rPr>
        <w:t>金属</w:t>
      </w:r>
      <w:r w:rsidRPr="00321560">
        <w:rPr>
          <w:rFonts w:hint="eastAsia"/>
          <w:color w:val="000000" w:themeColor="text1"/>
        </w:rPr>
        <w:t>平板</w:t>
      </w:r>
      <w:r w:rsidRPr="00321560">
        <w:rPr>
          <w:color w:val="000000" w:themeColor="text1"/>
        </w:rPr>
        <w:t>屋面</w:t>
      </w:r>
      <w:r w:rsidRPr="00321560">
        <w:rPr>
          <w:rFonts w:hint="eastAsia"/>
          <w:color w:val="000000" w:themeColor="text1"/>
        </w:rPr>
        <w:t>用金属板材应满足下列规定：</w:t>
      </w:r>
    </w:p>
    <w:p w:rsidR="002719DC" w:rsidRPr="00321560" w:rsidRDefault="002719DC" w:rsidP="0027558F">
      <w:pPr>
        <w:pStyle w:val="afc"/>
        <w:numPr>
          <w:ilvl w:val="0"/>
          <w:numId w:val="127"/>
        </w:numPr>
        <w:rPr>
          <w:color w:val="000000" w:themeColor="text1"/>
        </w:rPr>
      </w:pPr>
      <w:r w:rsidRPr="00321560">
        <w:rPr>
          <w:rFonts w:hint="eastAsia"/>
          <w:color w:val="000000" w:themeColor="text1"/>
        </w:rPr>
        <w:t>单层金属板和铝塑复合板宜四周折边或设置边肋，折边高度不应小于20mm。铝塑复合板开槽时不得触及铝板，开槽后剩余的板芯厚度不应小于0.3mm；</w:t>
      </w:r>
    </w:p>
    <w:p w:rsidR="002719DC" w:rsidRPr="00321560" w:rsidRDefault="002719DC" w:rsidP="002556D0">
      <w:pPr>
        <w:pStyle w:val="afc"/>
        <w:rPr>
          <w:color w:val="000000" w:themeColor="text1"/>
        </w:rPr>
      </w:pPr>
      <w:r w:rsidRPr="00321560">
        <w:rPr>
          <w:rFonts w:hint="eastAsia"/>
          <w:color w:val="000000" w:themeColor="text1"/>
        </w:rPr>
        <w:t>铝蜂窝复合板可折边或将面板弯折后包封板边。铝蜂窝复合板背板刻槽后剩余的铝板厚度不应小于0.5mm；</w:t>
      </w:r>
    </w:p>
    <w:p w:rsidR="002719DC" w:rsidRPr="00321560" w:rsidRDefault="002719DC" w:rsidP="002556D0">
      <w:pPr>
        <w:pStyle w:val="afc"/>
        <w:rPr>
          <w:color w:val="000000" w:themeColor="text1"/>
        </w:rPr>
      </w:pPr>
      <w:r w:rsidRPr="00321560">
        <w:rPr>
          <w:rFonts w:hint="eastAsia"/>
          <w:color w:val="000000" w:themeColor="text1"/>
        </w:rPr>
        <w:t>铝蜂窝复合板和铝塑复合板的芯材不宜直接暴露于室外，不折边的铝塑复合板和铝蜂窝复合板宜在其周边采用铝型材镶嵌固定。</w:t>
      </w:r>
    </w:p>
    <w:p w:rsidR="002719DC" w:rsidRPr="00321560" w:rsidRDefault="002719DC" w:rsidP="00C5499B">
      <w:pPr>
        <w:pStyle w:val="a4"/>
        <w:rPr>
          <w:color w:val="000000" w:themeColor="text1"/>
        </w:rPr>
      </w:pPr>
      <w:r w:rsidRPr="00321560">
        <w:rPr>
          <w:color w:val="000000" w:themeColor="text1"/>
        </w:rPr>
        <w:t>金属</w:t>
      </w:r>
      <w:r w:rsidRPr="00321560">
        <w:rPr>
          <w:rFonts w:hint="eastAsia"/>
          <w:color w:val="000000" w:themeColor="text1"/>
        </w:rPr>
        <w:t>平板可根据受力要求设置加强肋，并符合下列规定：</w:t>
      </w:r>
    </w:p>
    <w:p w:rsidR="002719DC" w:rsidRPr="00321560" w:rsidRDefault="002719DC" w:rsidP="0027558F">
      <w:pPr>
        <w:pStyle w:val="afc"/>
        <w:numPr>
          <w:ilvl w:val="0"/>
          <w:numId w:val="128"/>
        </w:numPr>
        <w:rPr>
          <w:color w:val="000000" w:themeColor="text1"/>
        </w:rPr>
      </w:pPr>
      <w:r w:rsidRPr="00321560">
        <w:rPr>
          <w:rFonts w:hint="eastAsia"/>
          <w:color w:val="000000" w:themeColor="text1"/>
        </w:rPr>
        <w:t>铝塑复合板折边处应设置边肋。边肋可采用金属方管、槽形或角形型材，加强肋的截面厚度不应小于1.5mm；</w:t>
      </w:r>
    </w:p>
    <w:p w:rsidR="002719DC" w:rsidRPr="00321560" w:rsidRDefault="002719DC" w:rsidP="006D48E8">
      <w:pPr>
        <w:pStyle w:val="afc"/>
        <w:rPr>
          <w:color w:val="000000" w:themeColor="text1"/>
        </w:rPr>
      </w:pPr>
      <w:r w:rsidRPr="00321560">
        <w:rPr>
          <w:rFonts w:hint="eastAsia"/>
          <w:color w:val="000000" w:themeColor="text1"/>
        </w:rPr>
        <w:lastRenderedPageBreak/>
        <w:t>加强肋应与面板可靠连接，并应有防腐措施。金属平板中起支承边作用的中肋应与边肋或单层铝板的折边可靠连接。支承金属面板区格的中肋与其它相交中肋的连接应满足传力要求。</w:t>
      </w:r>
    </w:p>
    <w:p w:rsidR="002719DC" w:rsidRPr="00321560" w:rsidRDefault="002719DC" w:rsidP="00C5499B">
      <w:pPr>
        <w:pStyle w:val="a4"/>
        <w:rPr>
          <w:color w:val="000000" w:themeColor="text1"/>
        </w:rPr>
      </w:pPr>
      <w:r w:rsidRPr="00321560">
        <w:rPr>
          <w:rFonts w:hint="eastAsia"/>
          <w:color w:val="000000" w:themeColor="text1"/>
        </w:rPr>
        <w:t>面板周边可采用螺栓或挂钩与支承构件连接，且螺栓直径不宜小</w:t>
      </w:r>
      <w:r w:rsidRPr="00321560">
        <w:rPr>
          <w:rFonts w:asciiTheme="minorEastAsia" w:hAnsiTheme="minorEastAsia" w:hint="eastAsia"/>
          <w:color w:val="000000" w:themeColor="text1"/>
        </w:rPr>
        <w:t>于</w:t>
      </w:r>
      <w:r w:rsidRPr="00321560">
        <w:rPr>
          <w:rFonts w:asciiTheme="minorEastAsia" w:hAnsiTheme="minorEastAsia" w:hint="eastAsia"/>
          <w:color w:val="000000" w:themeColor="text1"/>
        </w:rPr>
        <w:t>4mm</w:t>
      </w:r>
      <w:r w:rsidRPr="00321560">
        <w:rPr>
          <w:rFonts w:hint="eastAsia"/>
          <w:color w:val="000000" w:themeColor="text1"/>
        </w:rPr>
        <w:t>，螺栓的数量应根据板材所承受的荷载或作用计算确定，铆钉或锚栓孔中心至板边缘的距离不应小于</w:t>
      </w:r>
      <w:r w:rsidRPr="00321560">
        <w:rPr>
          <w:rFonts w:asciiTheme="minorEastAsia" w:hAnsiTheme="minorEastAsia" w:hint="eastAsia"/>
          <w:color w:val="000000" w:themeColor="text1"/>
        </w:rPr>
        <w:t>2</w:t>
      </w:r>
      <w:r w:rsidRPr="00321560">
        <w:rPr>
          <w:rFonts w:asciiTheme="minorEastAsia" w:hAnsiTheme="minorEastAsia" w:hint="eastAsia"/>
          <w:color w:val="000000" w:themeColor="text1"/>
        </w:rPr>
        <w:t>倍</w:t>
      </w:r>
      <w:r w:rsidRPr="00321560">
        <w:rPr>
          <w:rFonts w:hint="eastAsia"/>
          <w:color w:val="000000" w:themeColor="text1"/>
        </w:rPr>
        <w:t>的孔径；孔中心距不应小于</w:t>
      </w:r>
      <w:r w:rsidRPr="00321560">
        <w:rPr>
          <w:rFonts w:asciiTheme="minorEastAsia" w:hAnsiTheme="minorEastAsia" w:hint="eastAsia"/>
          <w:color w:val="000000" w:themeColor="text1"/>
        </w:rPr>
        <w:t>3</w:t>
      </w:r>
      <w:r w:rsidRPr="00321560">
        <w:rPr>
          <w:rFonts w:asciiTheme="minorEastAsia" w:hAnsiTheme="minorEastAsia" w:hint="eastAsia"/>
          <w:color w:val="000000" w:themeColor="text1"/>
        </w:rPr>
        <w:t>倍</w:t>
      </w:r>
      <w:r w:rsidRPr="00321560">
        <w:rPr>
          <w:rFonts w:hint="eastAsia"/>
          <w:color w:val="000000" w:themeColor="text1"/>
        </w:rPr>
        <w:t>的孔径。挂接式金属平板屋面宜设置防噪声垫片。</w:t>
      </w:r>
    </w:p>
    <w:p w:rsidR="002719DC" w:rsidRPr="00321560" w:rsidRDefault="002719DC" w:rsidP="00C5499B">
      <w:pPr>
        <w:pStyle w:val="a4"/>
        <w:rPr>
          <w:color w:val="000000" w:themeColor="text1"/>
        </w:rPr>
      </w:pPr>
      <w:r w:rsidRPr="00321560">
        <w:rPr>
          <w:rFonts w:hint="eastAsia"/>
          <w:color w:val="000000" w:themeColor="text1"/>
        </w:rPr>
        <w:t>封闭式金属平板屋面系统板缝构造应符合下列规定：</w:t>
      </w:r>
    </w:p>
    <w:p w:rsidR="002719DC" w:rsidRPr="00321560" w:rsidRDefault="002719DC" w:rsidP="0027558F">
      <w:pPr>
        <w:pStyle w:val="afc"/>
        <w:numPr>
          <w:ilvl w:val="0"/>
          <w:numId w:val="129"/>
        </w:numPr>
        <w:rPr>
          <w:color w:val="000000" w:themeColor="text1"/>
        </w:rPr>
      </w:pPr>
      <w:r w:rsidRPr="00321560">
        <w:rPr>
          <w:rFonts w:hint="eastAsia"/>
          <w:color w:val="000000" w:themeColor="text1"/>
        </w:rPr>
        <w:t>注胶封闭式板缝底部宜采用泡沫棒填充，宜采用中性硅酮密封胶密封，胶缝厚度不宜小于6mm，宽度不宜小于厚度</w:t>
      </w:r>
      <w:r w:rsidRPr="00321560">
        <w:rPr>
          <w:rFonts w:asciiTheme="minorEastAsia" w:hAnsiTheme="minorEastAsia" w:hint="eastAsia"/>
          <w:color w:val="000000" w:themeColor="text1"/>
        </w:rPr>
        <w:t>的</w:t>
      </w:r>
      <w:r w:rsidRPr="00321560">
        <w:rPr>
          <w:rFonts w:asciiTheme="minorEastAsia" w:hAnsiTheme="minorEastAsia" w:hint="eastAsia"/>
          <w:color w:val="000000" w:themeColor="text1"/>
        </w:rPr>
        <w:t>2</w:t>
      </w:r>
      <w:r w:rsidRPr="00321560">
        <w:rPr>
          <w:rFonts w:asciiTheme="minorEastAsia" w:hAnsiTheme="minorEastAsia" w:hint="eastAsia"/>
          <w:color w:val="000000" w:themeColor="text1"/>
        </w:rPr>
        <w:t>倍</w:t>
      </w:r>
      <w:r w:rsidRPr="00321560">
        <w:rPr>
          <w:rFonts w:hint="eastAsia"/>
          <w:color w:val="000000" w:themeColor="text1"/>
        </w:rPr>
        <w:t>；应采取措施避免密封胶三面粘结；</w:t>
      </w:r>
    </w:p>
    <w:p w:rsidR="002719DC" w:rsidRPr="00321560" w:rsidRDefault="002719DC" w:rsidP="006D48E8">
      <w:pPr>
        <w:pStyle w:val="afc"/>
        <w:rPr>
          <w:color w:val="000000" w:themeColor="text1"/>
        </w:rPr>
      </w:pPr>
      <w:r w:rsidRPr="00321560">
        <w:rPr>
          <w:rFonts w:hint="eastAsia"/>
          <w:color w:val="000000" w:themeColor="text1"/>
        </w:rPr>
        <w:t>用于氟碳涂层表面的硅酮密封胶应进行粘结性试验，必要时可加涂底胶；</w:t>
      </w:r>
    </w:p>
    <w:p w:rsidR="002719DC" w:rsidRPr="00321560" w:rsidRDefault="002719DC" w:rsidP="006D48E8">
      <w:pPr>
        <w:pStyle w:val="afc"/>
        <w:rPr>
          <w:color w:val="000000" w:themeColor="text1"/>
        </w:rPr>
      </w:pPr>
      <w:r w:rsidRPr="00321560">
        <w:rPr>
          <w:rFonts w:hint="eastAsia"/>
          <w:color w:val="000000" w:themeColor="text1"/>
        </w:rPr>
        <w:t>胶条封闭式板缝宜采用密封胶条密封，且密封胶条交叉处应可靠封接，宜采用压敏粘结材料进行粘结。板缝宜采用多道密封的防水措施。</w:t>
      </w:r>
    </w:p>
    <w:p w:rsidR="002719DC" w:rsidRPr="00321560" w:rsidRDefault="002719DC" w:rsidP="00C5499B">
      <w:pPr>
        <w:pStyle w:val="a4"/>
        <w:rPr>
          <w:color w:val="000000" w:themeColor="text1"/>
        </w:rPr>
      </w:pPr>
      <w:r w:rsidRPr="00321560">
        <w:rPr>
          <w:rFonts w:hint="eastAsia"/>
          <w:color w:val="000000" w:themeColor="text1"/>
        </w:rPr>
        <w:t>开放式金属平板屋面系统板缝构造应符合下列规定：</w:t>
      </w:r>
    </w:p>
    <w:p w:rsidR="002719DC" w:rsidRPr="00321560" w:rsidRDefault="002719DC" w:rsidP="0027558F">
      <w:pPr>
        <w:pStyle w:val="afc"/>
        <w:numPr>
          <w:ilvl w:val="0"/>
          <w:numId w:val="130"/>
        </w:numPr>
        <w:rPr>
          <w:color w:val="000000" w:themeColor="text1"/>
        </w:rPr>
      </w:pPr>
      <w:r w:rsidRPr="00321560">
        <w:rPr>
          <w:rFonts w:hint="eastAsia"/>
          <w:color w:val="000000" w:themeColor="text1"/>
        </w:rPr>
        <w:t>背部空间应采取措施保证排水顺畅，防止积水；</w:t>
      </w:r>
    </w:p>
    <w:p w:rsidR="002719DC" w:rsidRPr="00321560" w:rsidRDefault="002719DC" w:rsidP="00C74EBF">
      <w:pPr>
        <w:pStyle w:val="afc"/>
        <w:rPr>
          <w:color w:val="000000" w:themeColor="text1"/>
        </w:rPr>
      </w:pPr>
      <w:r w:rsidRPr="00321560">
        <w:rPr>
          <w:rFonts w:hint="eastAsia"/>
          <w:color w:val="000000" w:themeColor="text1"/>
        </w:rPr>
        <w:t>保温材料外表面应有可靠的防水构造措施，可采用镀锌钢板、铝合金板为防水衬板，搭接处应做防水处理；</w:t>
      </w:r>
    </w:p>
    <w:p w:rsidR="002719DC" w:rsidRPr="00321560" w:rsidRDefault="002719DC" w:rsidP="00C74EBF">
      <w:pPr>
        <w:pStyle w:val="afc"/>
        <w:rPr>
          <w:color w:val="000000" w:themeColor="text1"/>
        </w:rPr>
      </w:pPr>
      <w:r w:rsidRPr="00321560">
        <w:rPr>
          <w:rFonts w:hint="eastAsia"/>
          <w:color w:val="000000" w:themeColor="text1"/>
        </w:rPr>
        <w:t>支承构件和金属连接件应采取有效的防腐措施。</w:t>
      </w:r>
    </w:p>
    <w:p w:rsidR="002719DC" w:rsidRPr="00321560" w:rsidRDefault="002719DC" w:rsidP="00C5499B">
      <w:pPr>
        <w:pStyle w:val="a4"/>
        <w:rPr>
          <w:color w:val="000000" w:themeColor="text1"/>
        </w:rPr>
      </w:pPr>
      <w:r w:rsidRPr="00321560">
        <w:rPr>
          <w:rFonts w:hint="eastAsia"/>
          <w:color w:val="000000" w:themeColor="text1"/>
        </w:rPr>
        <w:t>压型金属屋面用板材应符合下列规定：</w:t>
      </w:r>
    </w:p>
    <w:p w:rsidR="002719DC" w:rsidRPr="00321560" w:rsidRDefault="002719DC" w:rsidP="0027558F">
      <w:pPr>
        <w:pStyle w:val="afc"/>
        <w:numPr>
          <w:ilvl w:val="0"/>
          <w:numId w:val="131"/>
        </w:numPr>
        <w:rPr>
          <w:color w:val="000000" w:themeColor="text1"/>
        </w:rPr>
      </w:pPr>
      <w:r w:rsidRPr="00321560">
        <w:rPr>
          <w:rFonts w:hint="eastAsia"/>
          <w:color w:val="000000" w:themeColor="text1"/>
        </w:rPr>
        <w:t>压型钢板应符合GB/T 2518、GB/T 14978、GB/T 12754、GB/T 12755的有关规定；</w:t>
      </w:r>
    </w:p>
    <w:p w:rsidR="002719DC" w:rsidRPr="00321560" w:rsidRDefault="002719DC" w:rsidP="002036A8">
      <w:pPr>
        <w:pStyle w:val="afc"/>
        <w:rPr>
          <w:color w:val="000000" w:themeColor="text1"/>
        </w:rPr>
      </w:pPr>
      <w:r w:rsidRPr="00321560">
        <w:rPr>
          <w:rFonts w:hint="eastAsia"/>
          <w:color w:val="000000" w:themeColor="text1"/>
        </w:rPr>
        <w:t>屋面及墙面压型钢板，重要建筑宜采用彩色涂层钢板，一般建筑可采用热镀铝锌合金或热镀锌镀层钢板。压型钢板厚度应通过计算确定，外层板、内层板公称厚度不应小于0.6mm；</w:t>
      </w:r>
    </w:p>
    <w:p w:rsidR="002719DC" w:rsidRPr="00321560" w:rsidRDefault="002719DC" w:rsidP="002036A8">
      <w:pPr>
        <w:pStyle w:val="afc"/>
        <w:rPr>
          <w:color w:val="000000" w:themeColor="text1"/>
        </w:rPr>
      </w:pPr>
      <w:r w:rsidRPr="00321560">
        <w:rPr>
          <w:rFonts w:hint="eastAsia"/>
          <w:color w:val="000000" w:themeColor="text1"/>
        </w:rPr>
        <w:t>压型钢板用钢材按屈服强度级别宜选用250MP</w:t>
      </w:r>
      <w:r w:rsidRPr="00321560">
        <w:rPr>
          <w:color w:val="000000" w:themeColor="text1"/>
        </w:rPr>
        <w:t>a</w:t>
      </w:r>
      <w:r w:rsidRPr="00321560">
        <w:rPr>
          <w:rFonts w:hint="eastAsia"/>
          <w:color w:val="000000" w:themeColor="text1"/>
        </w:rPr>
        <w:t>与350MP</w:t>
      </w:r>
      <w:r w:rsidRPr="00321560">
        <w:rPr>
          <w:color w:val="000000" w:themeColor="text1"/>
        </w:rPr>
        <w:t>a</w:t>
      </w:r>
      <w:r w:rsidRPr="00321560">
        <w:rPr>
          <w:rFonts w:hint="eastAsia"/>
          <w:color w:val="000000" w:themeColor="text1"/>
        </w:rPr>
        <w:t>结构用钢。其板型展开宽度（基板宽度）宜符合600mm、1000mm或1200mm系列基本尺寸的要求；</w:t>
      </w:r>
    </w:p>
    <w:p w:rsidR="002719DC" w:rsidRPr="00321560" w:rsidRDefault="002719DC" w:rsidP="002036A8">
      <w:pPr>
        <w:pStyle w:val="afc"/>
        <w:rPr>
          <w:color w:val="000000" w:themeColor="text1"/>
        </w:rPr>
      </w:pPr>
      <w:r w:rsidRPr="00321560">
        <w:rPr>
          <w:rFonts w:hint="eastAsia"/>
          <w:color w:val="000000" w:themeColor="text1"/>
        </w:rPr>
        <w:t>压型铝合金板应符合GB/T 3190、GB/T 3880、GB/T 6891、YS/T 431的有关规定；</w:t>
      </w:r>
    </w:p>
    <w:p w:rsidR="002719DC" w:rsidRPr="00321560" w:rsidRDefault="002719DC" w:rsidP="002036A8">
      <w:pPr>
        <w:pStyle w:val="afc"/>
        <w:rPr>
          <w:color w:val="000000" w:themeColor="text1"/>
        </w:rPr>
      </w:pPr>
      <w:r w:rsidRPr="00321560">
        <w:rPr>
          <w:rFonts w:hint="eastAsia"/>
          <w:color w:val="000000" w:themeColor="text1"/>
        </w:rPr>
        <w:t>屋面及墙面用压型铝合金板的厚度应通过计算确定，重要建筑的外层板公称厚度不应小于1.0mm，一般建筑的外层板、公称厚度不应小于0.9mm。</w:t>
      </w:r>
    </w:p>
    <w:p w:rsidR="002719DC" w:rsidRPr="00321560" w:rsidRDefault="002719DC" w:rsidP="00C5499B">
      <w:pPr>
        <w:pStyle w:val="a4"/>
        <w:rPr>
          <w:color w:val="000000" w:themeColor="text1"/>
        </w:rPr>
      </w:pPr>
      <w:r w:rsidRPr="00321560">
        <w:rPr>
          <w:rFonts w:hint="eastAsia"/>
          <w:color w:val="000000" w:themeColor="text1"/>
        </w:rPr>
        <w:t>固定支架及紧固件应符合下列规定：</w:t>
      </w:r>
    </w:p>
    <w:p w:rsidR="002719DC" w:rsidRPr="00321560" w:rsidRDefault="002719DC" w:rsidP="0027558F">
      <w:pPr>
        <w:pStyle w:val="afc"/>
        <w:numPr>
          <w:ilvl w:val="0"/>
          <w:numId w:val="132"/>
        </w:numPr>
        <w:rPr>
          <w:color w:val="000000" w:themeColor="text1"/>
        </w:rPr>
      </w:pPr>
      <w:r w:rsidRPr="00321560">
        <w:rPr>
          <w:rFonts w:hint="eastAsia"/>
          <w:color w:val="000000" w:themeColor="text1"/>
        </w:rPr>
        <w:t>固定支架宜选用与压型金属板相同材质材料。碳钢固定支架钢牌号Q355，不锈钢固定支架材质宜为奥氏体不锈钢316型，铝合金固定支架应符合GB/T5237.1的规定，材质宜采用6061</w:t>
      </w:r>
      <w:r w:rsidRPr="00321560">
        <w:rPr>
          <w:color w:val="000000" w:themeColor="text1"/>
        </w:rPr>
        <w:t>/T6</w:t>
      </w:r>
      <w:r w:rsidRPr="00321560">
        <w:rPr>
          <w:rFonts w:hint="eastAsia"/>
          <w:color w:val="000000" w:themeColor="text1"/>
        </w:rPr>
        <w:t>型</w:t>
      </w:r>
      <w:r w:rsidRPr="00321560">
        <w:rPr>
          <w:color w:val="000000" w:themeColor="text1"/>
        </w:rPr>
        <w:t>；</w:t>
      </w:r>
    </w:p>
    <w:p w:rsidR="002719DC" w:rsidRPr="00321560" w:rsidRDefault="002719DC" w:rsidP="002036A8">
      <w:pPr>
        <w:pStyle w:val="afc"/>
        <w:rPr>
          <w:b/>
          <w:color w:val="000000" w:themeColor="text1"/>
        </w:rPr>
      </w:pPr>
      <w:r w:rsidRPr="00321560">
        <w:rPr>
          <w:rFonts w:hint="eastAsia"/>
          <w:color w:val="000000" w:themeColor="text1"/>
        </w:rPr>
        <w:t>压</w:t>
      </w:r>
      <w:r w:rsidRPr="00321560">
        <w:rPr>
          <w:color w:val="000000" w:themeColor="text1"/>
        </w:rPr>
        <w:t>型金属板配套使用的钢质连接件和固定支架表面应进行镀层处理，</w:t>
      </w:r>
      <w:r w:rsidRPr="00321560">
        <w:rPr>
          <w:rFonts w:hint="eastAsia"/>
          <w:color w:val="000000" w:themeColor="text1"/>
        </w:rPr>
        <w:t>镀层</w:t>
      </w:r>
      <w:r w:rsidRPr="00321560">
        <w:rPr>
          <w:color w:val="000000" w:themeColor="text1"/>
        </w:rPr>
        <w:t>种类、镀层重量应使固定支架使用年限不低于</w:t>
      </w:r>
      <w:r w:rsidRPr="00321560">
        <w:rPr>
          <w:rFonts w:hint="eastAsia"/>
          <w:color w:val="000000" w:themeColor="text1"/>
        </w:rPr>
        <w:t>压型</w:t>
      </w:r>
      <w:r w:rsidRPr="00321560">
        <w:rPr>
          <w:color w:val="000000" w:themeColor="text1"/>
        </w:rPr>
        <w:t>金属板；</w:t>
      </w:r>
    </w:p>
    <w:p w:rsidR="002719DC" w:rsidRPr="00321560" w:rsidRDefault="002719DC" w:rsidP="002036A8">
      <w:pPr>
        <w:pStyle w:val="afc"/>
        <w:rPr>
          <w:b/>
          <w:color w:val="000000" w:themeColor="text1"/>
        </w:rPr>
      </w:pPr>
      <w:r w:rsidRPr="00321560">
        <w:rPr>
          <w:rFonts w:hint="eastAsia"/>
          <w:color w:val="000000" w:themeColor="text1"/>
        </w:rPr>
        <w:t>选用</w:t>
      </w:r>
      <w:r w:rsidRPr="00321560">
        <w:rPr>
          <w:color w:val="000000" w:themeColor="text1"/>
        </w:rPr>
        <w:t>结构用紧固件、连接用紧固件各项性能指标应符合设计要求。</w:t>
      </w:r>
      <w:r w:rsidRPr="00321560">
        <w:rPr>
          <w:rFonts w:hint="eastAsia"/>
          <w:color w:val="000000" w:themeColor="text1"/>
        </w:rPr>
        <w:t>当</w:t>
      </w:r>
      <w:r w:rsidRPr="00321560">
        <w:rPr>
          <w:color w:val="000000" w:themeColor="text1"/>
        </w:rPr>
        <w:t>维护系统有保温隔热要求时，压型金属板系统的金属类固定支架应配置绝热垫片；</w:t>
      </w:r>
      <w:r w:rsidRPr="00321560">
        <w:rPr>
          <w:rFonts w:hint="eastAsia"/>
          <w:color w:val="000000" w:themeColor="text1"/>
        </w:rPr>
        <w:t>紧固件</w:t>
      </w:r>
      <w:r w:rsidRPr="00321560">
        <w:rPr>
          <w:color w:val="000000" w:themeColor="text1"/>
        </w:rPr>
        <w:t>材质宜与被连接件材质相同，当材质不同时应采取绝缘隔离措施</w:t>
      </w:r>
      <w:r w:rsidRPr="00321560">
        <w:rPr>
          <w:rFonts w:hint="eastAsia"/>
          <w:color w:val="000000" w:themeColor="text1"/>
        </w:rPr>
        <w:t>，</w:t>
      </w:r>
      <w:r w:rsidRPr="00321560">
        <w:rPr>
          <w:color w:val="000000" w:themeColor="text1"/>
        </w:rPr>
        <w:t>防止产生电化学腐蚀；</w:t>
      </w:r>
    </w:p>
    <w:p w:rsidR="002719DC" w:rsidRPr="00321560" w:rsidRDefault="002719DC" w:rsidP="002036A8">
      <w:pPr>
        <w:pStyle w:val="afc"/>
        <w:rPr>
          <w:color w:val="000000" w:themeColor="text1"/>
        </w:rPr>
      </w:pPr>
      <w:r w:rsidRPr="00321560">
        <w:rPr>
          <w:rFonts w:hint="eastAsia"/>
          <w:color w:val="000000" w:themeColor="text1"/>
        </w:rPr>
        <w:lastRenderedPageBreak/>
        <w:t>碳钢</w:t>
      </w:r>
      <w:r w:rsidRPr="00321560">
        <w:rPr>
          <w:color w:val="000000" w:themeColor="text1"/>
        </w:rPr>
        <w:t>材质</w:t>
      </w:r>
      <w:r w:rsidRPr="00321560">
        <w:rPr>
          <w:rFonts w:hint="eastAsia"/>
          <w:color w:val="000000" w:themeColor="text1"/>
        </w:rPr>
        <w:t>的</w:t>
      </w:r>
      <w:r w:rsidRPr="00321560">
        <w:rPr>
          <w:color w:val="000000" w:themeColor="text1"/>
        </w:rPr>
        <w:t>紧固件，表面应采用</w:t>
      </w:r>
      <w:r w:rsidRPr="00321560">
        <w:rPr>
          <w:rFonts w:hint="eastAsia"/>
          <w:color w:val="000000" w:themeColor="text1"/>
        </w:rPr>
        <w:t>防腐</w:t>
      </w:r>
      <w:r w:rsidRPr="00321560">
        <w:rPr>
          <w:color w:val="000000" w:themeColor="text1"/>
        </w:rPr>
        <w:t>镀层。当</w:t>
      </w:r>
      <w:r w:rsidRPr="00321560">
        <w:rPr>
          <w:rFonts w:hint="eastAsia"/>
          <w:color w:val="000000" w:themeColor="text1"/>
        </w:rPr>
        <w:t>紧固件</w:t>
      </w:r>
      <w:r w:rsidRPr="00321560">
        <w:rPr>
          <w:color w:val="000000" w:themeColor="text1"/>
        </w:rPr>
        <w:t>头部外露且</w:t>
      </w:r>
      <w:r w:rsidRPr="00321560">
        <w:rPr>
          <w:rFonts w:hint="eastAsia"/>
          <w:color w:val="000000" w:themeColor="text1"/>
        </w:rPr>
        <w:t>使用</w:t>
      </w:r>
      <w:r w:rsidRPr="00321560">
        <w:rPr>
          <w:color w:val="000000" w:themeColor="text1"/>
        </w:rPr>
        <w:t>环境腐蚀性等级在</w:t>
      </w:r>
      <w:r w:rsidRPr="00321560">
        <w:rPr>
          <w:rFonts w:hint="eastAsia"/>
          <w:color w:val="000000" w:themeColor="text1"/>
        </w:rPr>
        <w:t>C4级</w:t>
      </w:r>
      <w:r w:rsidRPr="00321560">
        <w:rPr>
          <w:color w:val="000000" w:themeColor="text1"/>
        </w:rPr>
        <w:t>以上时，应采用不锈钢或具有更好耐腐蚀</w:t>
      </w:r>
      <w:r w:rsidRPr="00321560">
        <w:rPr>
          <w:rFonts w:hint="eastAsia"/>
          <w:color w:val="000000" w:themeColor="text1"/>
        </w:rPr>
        <w:t>性</w:t>
      </w:r>
      <w:r w:rsidRPr="00321560">
        <w:rPr>
          <w:color w:val="000000" w:themeColor="text1"/>
        </w:rPr>
        <w:t>材质的紧固件</w:t>
      </w:r>
      <w:r w:rsidRPr="00321560">
        <w:rPr>
          <w:rFonts w:hint="eastAsia"/>
          <w:color w:val="000000" w:themeColor="text1"/>
        </w:rPr>
        <w:t>；</w:t>
      </w:r>
    </w:p>
    <w:p w:rsidR="002719DC" w:rsidRPr="00321560" w:rsidRDefault="002719DC" w:rsidP="002036A8">
      <w:pPr>
        <w:pStyle w:val="afc"/>
        <w:rPr>
          <w:color w:val="000000" w:themeColor="text1"/>
        </w:rPr>
      </w:pPr>
      <w:r w:rsidRPr="00321560">
        <w:rPr>
          <w:rFonts w:hint="eastAsia"/>
          <w:color w:val="000000" w:themeColor="text1"/>
        </w:rPr>
        <w:t>屋面</w:t>
      </w:r>
      <w:r w:rsidRPr="00321560">
        <w:rPr>
          <w:color w:val="000000" w:themeColor="text1"/>
        </w:rPr>
        <w:t>压型金属板搭接板中的高波板、扣合型及咬合</w:t>
      </w:r>
      <w:r w:rsidRPr="00321560">
        <w:rPr>
          <w:rFonts w:hint="eastAsia"/>
          <w:color w:val="000000" w:themeColor="text1"/>
        </w:rPr>
        <w:t>型</w:t>
      </w:r>
      <w:r w:rsidRPr="00321560">
        <w:rPr>
          <w:color w:val="000000" w:themeColor="text1"/>
        </w:rPr>
        <w:t>板，应每波设置固定支架</w:t>
      </w:r>
      <w:r w:rsidRPr="00321560">
        <w:rPr>
          <w:rFonts w:hint="eastAsia"/>
          <w:color w:val="000000" w:themeColor="text1"/>
        </w:rPr>
        <w:t>，</w:t>
      </w:r>
      <w:r w:rsidRPr="00321560">
        <w:rPr>
          <w:color w:val="000000" w:themeColor="text1"/>
        </w:rPr>
        <w:t>并应与结构构件连接；</w:t>
      </w:r>
      <w:r w:rsidRPr="00321560">
        <w:rPr>
          <w:rFonts w:hint="eastAsia"/>
          <w:color w:val="000000" w:themeColor="text1"/>
        </w:rPr>
        <w:t>屋面</w:t>
      </w:r>
      <w:r w:rsidRPr="00321560">
        <w:rPr>
          <w:color w:val="000000" w:themeColor="text1"/>
        </w:rPr>
        <w:t>压型金属板搭接板中的</w:t>
      </w:r>
      <w:r w:rsidRPr="00321560">
        <w:rPr>
          <w:rFonts w:hint="eastAsia"/>
          <w:color w:val="000000" w:themeColor="text1"/>
        </w:rPr>
        <w:t>低</w:t>
      </w:r>
      <w:r w:rsidRPr="00321560">
        <w:rPr>
          <w:color w:val="000000" w:themeColor="text1"/>
        </w:rPr>
        <w:t>波板</w:t>
      </w:r>
      <w:r w:rsidRPr="00321560">
        <w:rPr>
          <w:rFonts w:hint="eastAsia"/>
          <w:color w:val="000000" w:themeColor="text1"/>
        </w:rPr>
        <w:t>和</w:t>
      </w:r>
      <w:r w:rsidRPr="00321560">
        <w:rPr>
          <w:color w:val="000000" w:themeColor="text1"/>
        </w:rPr>
        <w:t>墙面压型金属板，应每波或隔波设置紧固件与结构构件连接。</w:t>
      </w:r>
    </w:p>
    <w:p w:rsidR="002719DC" w:rsidRPr="00321560" w:rsidRDefault="002719DC" w:rsidP="00C5499B">
      <w:pPr>
        <w:pStyle w:val="a4"/>
        <w:rPr>
          <w:color w:val="000000" w:themeColor="text1"/>
        </w:rPr>
      </w:pPr>
      <w:r w:rsidRPr="00321560">
        <w:rPr>
          <w:rFonts w:hint="eastAsia"/>
          <w:color w:val="000000" w:themeColor="text1"/>
        </w:rPr>
        <w:t>压型金属板设计应符合下列规定：</w:t>
      </w:r>
    </w:p>
    <w:p w:rsidR="002719DC" w:rsidRPr="00321560" w:rsidRDefault="002719DC" w:rsidP="0027558F">
      <w:pPr>
        <w:pStyle w:val="afc"/>
        <w:numPr>
          <w:ilvl w:val="0"/>
          <w:numId w:val="133"/>
        </w:numPr>
        <w:rPr>
          <w:color w:val="000000" w:themeColor="text1"/>
        </w:rPr>
      </w:pPr>
      <w:r w:rsidRPr="00321560">
        <w:rPr>
          <w:rFonts w:hint="eastAsia"/>
          <w:color w:val="000000" w:themeColor="text1"/>
        </w:rPr>
        <w:t>在风荷载</w:t>
      </w:r>
      <w:r w:rsidRPr="00321560">
        <w:rPr>
          <w:color w:val="000000" w:themeColor="text1"/>
        </w:rPr>
        <w:t>大的部位，屋脊、檐口、山墙转角、门窗、勒脚处应加密固定点或增加其</w:t>
      </w:r>
      <w:r w:rsidRPr="00321560">
        <w:rPr>
          <w:rFonts w:hint="eastAsia"/>
          <w:color w:val="000000" w:themeColor="text1"/>
        </w:rPr>
        <w:t>他</w:t>
      </w:r>
      <w:r w:rsidRPr="00321560">
        <w:rPr>
          <w:color w:val="000000" w:themeColor="text1"/>
        </w:rPr>
        <w:t>固定措施；对开敞建筑，屋面有较大负风压时，应采取加强</w:t>
      </w:r>
      <w:r w:rsidRPr="00321560">
        <w:rPr>
          <w:rFonts w:hint="eastAsia"/>
          <w:color w:val="000000" w:themeColor="text1"/>
        </w:rPr>
        <w:t>连接</w:t>
      </w:r>
      <w:r w:rsidRPr="00321560">
        <w:rPr>
          <w:color w:val="000000" w:themeColor="text1"/>
        </w:rPr>
        <w:t>的构造措施；</w:t>
      </w:r>
    </w:p>
    <w:p w:rsidR="002719DC" w:rsidRPr="00321560" w:rsidRDefault="002719DC" w:rsidP="002036A8">
      <w:pPr>
        <w:pStyle w:val="afc"/>
        <w:rPr>
          <w:color w:val="000000" w:themeColor="text1"/>
        </w:rPr>
      </w:pPr>
      <w:r w:rsidRPr="00321560">
        <w:rPr>
          <w:rFonts w:hint="eastAsia"/>
          <w:color w:val="000000" w:themeColor="text1"/>
        </w:rPr>
        <w:t>压型</w:t>
      </w:r>
      <w:r w:rsidRPr="00321560">
        <w:rPr>
          <w:color w:val="000000" w:themeColor="text1"/>
        </w:rPr>
        <w:t>金属</w:t>
      </w:r>
      <w:r w:rsidRPr="00321560">
        <w:rPr>
          <w:rFonts w:hint="eastAsia"/>
          <w:color w:val="000000" w:themeColor="text1"/>
        </w:rPr>
        <w:t>板</w:t>
      </w:r>
      <w:r w:rsidRPr="00321560">
        <w:rPr>
          <w:color w:val="000000" w:themeColor="text1"/>
        </w:rPr>
        <w:t>屋面应设置固定连接点</w:t>
      </w:r>
      <w:r w:rsidRPr="00321560">
        <w:rPr>
          <w:rFonts w:hint="eastAsia"/>
          <w:color w:val="000000" w:themeColor="text1"/>
        </w:rPr>
        <w:t>。</w:t>
      </w:r>
      <w:r w:rsidRPr="00321560">
        <w:rPr>
          <w:color w:val="000000" w:themeColor="text1"/>
        </w:rPr>
        <w:t>扣合型和咬合性</w:t>
      </w:r>
      <w:r w:rsidRPr="00321560">
        <w:rPr>
          <w:rFonts w:hint="eastAsia"/>
          <w:color w:val="000000" w:themeColor="text1"/>
        </w:rPr>
        <w:t>屋面板</w:t>
      </w:r>
      <w:r w:rsidRPr="00321560">
        <w:rPr>
          <w:color w:val="000000" w:themeColor="text1"/>
        </w:rPr>
        <w:t>，除应按照设计要求设置</w:t>
      </w:r>
      <w:r w:rsidRPr="00321560">
        <w:rPr>
          <w:rFonts w:hint="eastAsia"/>
          <w:color w:val="000000" w:themeColor="text1"/>
        </w:rPr>
        <w:t>的</w:t>
      </w:r>
      <w:r w:rsidRPr="00321560">
        <w:rPr>
          <w:color w:val="000000" w:themeColor="text1"/>
        </w:rPr>
        <w:t>固定</w:t>
      </w:r>
      <w:r w:rsidRPr="00321560">
        <w:rPr>
          <w:rFonts w:hint="eastAsia"/>
          <w:color w:val="000000" w:themeColor="text1"/>
        </w:rPr>
        <w:t>式</w:t>
      </w:r>
      <w:r w:rsidRPr="00321560">
        <w:rPr>
          <w:color w:val="000000" w:themeColor="text1"/>
        </w:rPr>
        <w:t>连接</w:t>
      </w:r>
      <w:r w:rsidRPr="00321560">
        <w:rPr>
          <w:rFonts w:hint="eastAsia"/>
          <w:color w:val="000000" w:themeColor="text1"/>
        </w:rPr>
        <w:t>点</w:t>
      </w:r>
      <w:r w:rsidRPr="00321560">
        <w:rPr>
          <w:color w:val="000000" w:themeColor="text1"/>
        </w:rPr>
        <w:t>外，屋面板在其他部位不得与固定支架或支承结构直接连接；</w:t>
      </w:r>
    </w:p>
    <w:p w:rsidR="002719DC" w:rsidRPr="00321560" w:rsidRDefault="002719DC" w:rsidP="002036A8">
      <w:pPr>
        <w:pStyle w:val="afc"/>
        <w:rPr>
          <w:color w:val="000000" w:themeColor="text1"/>
        </w:rPr>
      </w:pPr>
      <w:r w:rsidRPr="00321560">
        <w:rPr>
          <w:rFonts w:hint="eastAsia"/>
          <w:color w:val="000000" w:themeColor="text1"/>
        </w:rPr>
        <w:t>压型</w:t>
      </w:r>
      <w:r w:rsidRPr="00321560">
        <w:rPr>
          <w:color w:val="000000" w:themeColor="text1"/>
        </w:rPr>
        <w:t>金属板屋</w:t>
      </w:r>
      <w:r w:rsidRPr="00321560">
        <w:rPr>
          <w:rFonts w:hint="eastAsia"/>
          <w:color w:val="000000" w:themeColor="text1"/>
        </w:rPr>
        <w:t>面</w:t>
      </w:r>
      <w:r w:rsidRPr="00321560">
        <w:rPr>
          <w:color w:val="000000" w:themeColor="text1"/>
        </w:rPr>
        <w:t>系统不宜开洞</w:t>
      </w:r>
      <w:r w:rsidRPr="00321560">
        <w:rPr>
          <w:rFonts w:hint="eastAsia"/>
          <w:color w:val="000000" w:themeColor="text1"/>
        </w:rPr>
        <w:t>，</w:t>
      </w:r>
      <w:r w:rsidRPr="00321560">
        <w:rPr>
          <w:color w:val="000000" w:themeColor="text1"/>
        </w:rPr>
        <w:t>当必须开设时应采取可靠的构造措施，不产生渗漏；</w:t>
      </w:r>
    </w:p>
    <w:p w:rsidR="002719DC" w:rsidRPr="00321560" w:rsidRDefault="002719DC" w:rsidP="002036A8">
      <w:pPr>
        <w:pStyle w:val="afc"/>
        <w:rPr>
          <w:b/>
          <w:color w:val="000000" w:themeColor="text1"/>
        </w:rPr>
      </w:pPr>
      <w:r w:rsidRPr="00321560">
        <w:rPr>
          <w:rFonts w:hint="eastAsia"/>
          <w:color w:val="000000" w:themeColor="text1"/>
        </w:rPr>
        <w:t>压型</w:t>
      </w:r>
      <w:r w:rsidRPr="00321560">
        <w:rPr>
          <w:color w:val="000000" w:themeColor="text1"/>
        </w:rPr>
        <w:t>金属板屋面宜设置防止坠落的安全措施</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压型金属板板型选择应符合下列规定：</w:t>
      </w:r>
    </w:p>
    <w:p w:rsidR="002719DC" w:rsidRPr="00321560" w:rsidRDefault="002719DC" w:rsidP="0027558F">
      <w:pPr>
        <w:pStyle w:val="afc"/>
        <w:numPr>
          <w:ilvl w:val="0"/>
          <w:numId w:val="134"/>
        </w:numPr>
        <w:rPr>
          <w:color w:val="000000" w:themeColor="text1"/>
        </w:rPr>
      </w:pPr>
      <w:r w:rsidRPr="00321560">
        <w:rPr>
          <w:rFonts w:hint="eastAsia"/>
          <w:color w:val="000000" w:themeColor="text1"/>
        </w:rPr>
        <w:t>屋面</w:t>
      </w:r>
      <w:r w:rsidRPr="00321560">
        <w:rPr>
          <w:color w:val="000000" w:themeColor="text1"/>
        </w:rPr>
        <w:t>用外层板宜采用波高大于</w:t>
      </w:r>
      <w:r w:rsidRPr="00321560">
        <w:rPr>
          <w:rFonts w:asciiTheme="minorEastAsia" w:hAnsiTheme="minorEastAsia" w:hint="eastAsia"/>
          <w:color w:val="000000" w:themeColor="text1"/>
        </w:rPr>
        <w:t>50</w:t>
      </w:r>
      <w:r w:rsidRPr="00321560">
        <w:rPr>
          <w:rFonts w:asciiTheme="minorEastAsia" w:hAnsiTheme="minorEastAsia"/>
          <w:color w:val="000000" w:themeColor="text1"/>
        </w:rPr>
        <w:t>mm</w:t>
      </w:r>
      <w:r w:rsidRPr="00321560">
        <w:rPr>
          <w:color w:val="000000" w:themeColor="text1"/>
        </w:rPr>
        <w:t>的高波板；屋面用内层板可采用波高小于或等于</w:t>
      </w:r>
      <w:r w:rsidRPr="00321560">
        <w:rPr>
          <w:rFonts w:asciiTheme="minorEastAsia" w:hAnsiTheme="minorEastAsia" w:hint="eastAsia"/>
          <w:color w:val="000000" w:themeColor="text1"/>
        </w:rPr>
        <w:t>50</w:t>
      </w:r>
      <w:r w:rsidRPr="00321560">
        <w:rPr>
          <w:rFonts w:asciiTheme="minorEastAsia" w:hAnsiTheme="minorEastAsia"/>
          <w:color w:val="000000" w:themeColor="text1"/>
        </w:rPr>
        <w:t>mm</w:t>
      </w:r>
      <w:r w:rsidRPr="00321560">
        <w:rPr>
          <w:color w:val="000000" w:themeColor="text1"/>
        </w:rPr>
        <w:t>的</w:t>
      </w:r>
      <w:r w:rsidRPr="00321560">
        <w:rPr>
          <w:rFonts w:hint="eastAsia"/>
          <w:color w:val="000000" w:themeColor="text1"/>
        </w:rPr>
        <w:t>低</w:t>
      </w:r>
      <w:r w:rsidRPr="00321560">
        <w:rPr>
          <w:color w:val="000000" w:themeColor="text1"/>
        </w:rPr>
        <w:t>波板</w:t>
      </w:r>
      <w:r w:rsidRPr="00321560">
        <w:rPr>
          <w:rFonts w:hint="eastAsia"/>
          <w:color w:val="000000" w:themeColor="text1"/>
        </w:rPr>
        <w:t>；</w:t>
      </w:r>
    </w:p>
    <w:p w:rsidR="002719DC" w:rsidRPr="00321560" w:rsidRDefault="002719DC" w:rsidP="002036A8">
      <w:pPr>
        <w:pStyle w:val="afc"/>
        <w:rPr>
          <w:color w:val="000000" w:themeColor="text1"/>
        </w:rPr>
      </w:pPr>
      <w:r w:rsidRPr="00321560">
        <w:rPr>
          <w:rFonts w:hint="eastAsia"/>
          <w:color w:val="000000" w:themeColor="text1"/>
        </w:rPr>
        <w:t>搭接</w:t>
      </w:r>
      <w:r w:rsidRPr="00321560">
        <w:rPr>
          <w:color w:val="000000" w:themeColor="text1"/>
        </w:rPr>
        <w:t>型及扣合型金属板不宜用于形状复杂的屋面；</w:t>
      </w:r>
    </w:p>
    <w:p w:rsidR="002719DC" w:rsidRPr="00321560" w:rsidRDefault="002719DC" w:rsidP="002036A8">
      <w:pPr>
        <w:pStyle w:val="afc"/>
        <w:rPr>
          <w:color w:val="000000" w:themeColor="text1"/>
        </w:rPr>
      </w:pPr>
      <w:r w:rsidRPr="00321560">
        <w:rPr>
          <w:rFonts w:hint="eastAsia"/>
          <w:color w:val="000000" w:themeColor="text1"/>
        </w:rPr>
        <w:t>曲</w:t>
      </w:r>
      <w:r w:rsidRPr="00321560">
        <w:rPr>
          <w:color w:val="000000" w:themeColor="text1"/>
        </w:rPr>
        <w:t>型屋面宜采用扇形或</w:t>
      </w:r>
      <w:r w:rsidRPr="00321560">
        <w:rPr>
          <w:rFonts w:hint="eastAsia"/>
          <w:color w:val="000000" w:themeColor="text1"/>
        </w:rPr>
        <w:t>弧形</w:t>
      </w:r>
      <w:r w:rsidRPr="00321560">
        <w:rPr>
          <w:color w:val="000000" w:themeColor="text1"/>
        </w:rPr>
        <w:t>板布置。</w:t>
      </w:r>
    </w:p>
    <w:p w:rsidR="002719DC" w:rsidRPr="00321560" w:rsidRDefault="002719DC" w:rsidP="00C5499B">
      <w:pPr>
        <w:pStyle w:val="a4"/>
        <w:rPr>
          <w:color w:val="000000" w:themeColor="text1"/>
        </w:rPr>
      </w:pPr>
      <w:r w:rsidRPr="00321560">
        <w:rPr>
          <w:rFonts w:hint="eastAsia"/>
          <w:color w:val="000000" w:themeColor="text1"/>
        </w:rPr>
        <w:t>采用滑动</w:t>
      </w:r>
      <w:r w:rsidRPr="00321560">
        <w:rPr>
          <w:color w:val="000000" w:themeColor="text1"/>
        </w:rPr>
        <w:t>式连接的压型金属板屋面</w:t>
      </w:r>
      <w:r w:rsidRPr="00321560">
        <w:rPr>
          <w:rFonts w:hint="eastAsia"/>
          <w:color w:val="000000" w:themeColor="text1"/>
        </w:rPr>
        <w:t>，</w:t>
      </w:r>
      <w:r w:rsidRPr="00321560">
        <w:rPr>
          <w:color w:val="000000" w:themeColor="text1"/>
        </w:rPr>
        <w:t>压型钢板单板长度不宜超过</w:t>
      </w:r>
      <w:r w:rsidRPr="00321560">
        <w:rPr>
          <w:rFonts w:hint="eastAsia"/>
          <w:color w:val="000000" w:themeColor="text1"/>
        </w:rPr>
        <w:t>75米</w:t>
      </w:r>
      <w:r w:rsidRPr="00321560">
        <w:rPr>
          <w:color w:val="000000" w:themeColor="text1"/>
        </w:rPr>
        <w:t>，压型铝合金板不宜超过50</w:t>
      </w:r>
      <w:r w:rsidRPr="00321560">
        <w:rPr>
          <w:rFonts w:hint="eastAsia"/>
          <w:color w:val="000000" w:themeColor="text1"/>
        </w:rPr>
        <w:t>米；采用</w:t>
      </w:r>
      <w:r w:rsidRPr="00321560">
        <w:rPr>
          <w:color w:val="000000" w:themeColor="text1"/>
        </w:rPr>
        <w:t>固定式连接的压型金属屋面板单板长度不宜超过</w:t>
      </w:r>
      <w:r w:rsidRPr="00321560">
        <w:rPr>
          <w:rFonts w:hint="eastAsia"/>
          <w:color w:val="000000" w:themeColor="text1"/>
        </w:rPr>
        <w:t>36</w:t>
      </w:r>
      <w:r w:rsidRPr="00321560">
        <w:rPr>
          <w:color w:val="000000" w:themeColor="text1"/>
        </w:rPr>
        <w:t>m。</w:t>
      </w:r>
    </w:p>
    <w:p w:rsidR="002719DC" w:rsidRPr="00321560" w:rsidRDefault="002719DC" w:rsidP="00C5499B">
      <w:pPr>
        <w:pStyle w:val="a4"/>
        <w:rPr>
          <w:color w:val="000000" w:themeColor="text1"/>
        </w:rPr>
      </w:pPr>
      <w:r w:rsidRPr="00321560">
        <w:rPr>
          <w:rFonts w:hint="eastAsia"/>
          <w:color w:val="000000" w:themeColor="text1"/>
        </w:rPr>
        <w:t>当</w:t>
      </w:r>
      <w:r w:rsidRPr="00321560">
        <w:rPr>
          <w:color w:val="000000" w:themeColor="text1"/>
        </w:rPr>
        <w:t>屋面压型金属板的长度方向连接采用搭接连接时，</w:t>
      </w:r>
      <w:r w:rsidRPr="00321560">
        <w:rPr>
          <w:rFonts w:hint="eastAsia"/>
          <w:color w:val="000000" w:themeColor="text1"/>
        </w:rPr>
        <w:t>搭接</w:t>
      </w:r>
      <w:r w:rsidRPr="00321560">
        <w:rPr>
          <w:color w:val="000000" w:themeColor="text1"/>
        </w:rPr>
        <w:t>部分长度方向中心宜与支承构件中心一致，搭接端应设置在支承构件上，应有可靠连接</w:t>
      </w:r>
      <w:r w:rsidRPr="00321560">
        <w:rPr>
          <w:rFonts w:hint="eastAsia"/>
          <w:color w:val="000000" w:themeColor="text1"/>
        </w:rPr>
        <w:t>，</w:t>
      </w:r>
      <w:r w:rsidRPr="00321560">
        <w:rPr>
          <w:color w:val="000000" w:themeColor="text1"/>
        </w:rPr>
        <w:t>但不得</w:t>
      </w:r>
      <w:r w:rsidRPr="00321560">
        <w:rPr>
          <w:rFonts w:hint="eastAsia"/>
          <w:color w:val="000000" w:themeColor="text1"/>
        </w:rPr>
        <w:t>与</w:t>
      </w:r>
      <w:r w:rsidRPr="00321560">
        <w:rPr>
          <w:color w:val="000000" w:themeColor="text1"/>
        </w:rPr>
        <w:t>支承构件</w:t>
      </w:r>
      <w:r w:rsidRPr="00321560">
        <w:rPr>
          <w:rFonts w:hint="eastAsia"/>
          <w:color w:val="000000" w:themeColor="text1"/>
        </w:rPr>
        <w:t>固定</w:t>
      </w:r>
      <w:r w:rsidRPr="00321560">
        <w:rPr>
          <w:color w:val="000000" w:themeColor="text1"/>
        </w:rPr>
        <w:t>连接。</w:t>
      </w:r>
      <w:r w:rsidRPr="00321560">
        <w:rPr>
          <w:rFonts w:hint="eastAsia"/>
          <w:color w:val="000000" w:themeColor="text1"/>
        </w:rPr>
        <w:t>搭接处</w:t>
      </w:r>
      <w:r w:rsidRPr="00321560">
        <w:rPr>
          <w:color w:val="000000" w:themeColor="text1"/>
        </w:rPr>
        <w:t>可采用焊接或泛水板，当</w:t>
      </w:r>
      <w:r w:rsidRPr="00321560">
        <w:rPr>
          <w:rFonts w:hint="eastAsia"/>
          <w:color w:val="000000" w:themeColor="text1"/>
        </w:rPr>
        <w:t>采用</w:t>
      </w:r>
      <w:r w:rsidRPr="00321560">
        <w:rPr>
          <w:color w:val="000000" w:themeColor="text1"/>
        </w:rPr>
        <w:t>螺钉或铆钉</w:t>
      </w:r>
      <w:r w:rsidRPr="00321560">
        <w:rPr>
          <w:rFonts w:hint="eastAsia"/>
          <w:color w:val="000000" w:themeColor="text1"/>
        </w:rPr>
        <w:t>非</w:t>
      </w:r>
      <w:r w:rsidRPr="00321560">
        <w:rPr>
          <w:color w:val="000000" w:themeColor="text1"/>
        </w:rPr>
        <w:t>焊接固定搭接时，搭接部位应设置防水密封胶带</w:t>
      </w:r>
      <w:r w:rsidRPr="00321560">
        <w:rPr>
          <w:rFonts w:hint="eastAsia"/>
          <w:color w:val="000000" w:themeColor="text1"/>
        </w:rPr>
        <w:t>或</w:t>
      </w:r>
      <w:r w:rsidRPr="00321560">
        <w:rPr>
          <w:color w:val="000000" w:themeColor="text1"/>
        </w:rPr>
        <w:t>防水堵头。压型</w:t>
      </w:r>
      <w:r w:rsidRPr="00321560">
        <w:rPr>
          <w:rFonts w:hint="eastAsia"/>
          <w:color w:val="000000" w:themeColor="text1"/>
        </w:rPr>
        <w:t>金属</w:t>
      </w:r>
      <w:r w:rsidRPr="00321560">
        <w:rPr>
          <w:color w:val="000000" w:themeColor="text1"/>
        </w:rPr>
        <w:t>板长度方向的搭接长度应符合下列规定：</w:t>
      </w:r>
    </w:p>
    <w:p w:rsidR="002719DC" w:rsidRPr="00321560" w:rsidRDefault="002719DC" w:rsidP="0027558F">
      <w:pPr>
        <w:pStyle w:val="afc"/>
        <w:numPr>
          <w:ilvl w:val="0"/>
          <w:numId w:val="135"/>
        </w:numPr>
        <w:rPr>
          <w:b/>
          <w:color w:val="000000" w:themeColor="text1"/>
        </w:rPr>
      </w:pPr>
      <w:r w:rsidRPr="00321560">
        <w:rPr>
          <w:rFonts w:hint="eastAsia"/>
          <w:color w:val="000000" w:themeColor="text1"/>
        </w:rPr>
        <w:t>当</w:t>
      </w:r>
      <w:r w:rsidRPr="00321560">
        <w:rPr>
          <w:color w:val="000000" w:themeColor="text1"/>
        </w:rPr>
        <w:t>截面高度</w:t>
      </w:r>
      <w:r w:rsidRPr="00321560">
        <w:rPr>
          <w:rFonts w:hint="eastAsia"/>
          <w:color w:val="000000" w:themeColor="text1"/>
        </w:rPr>
        <w:t>大于</w:t>
      </w:r>
      <w:r w:rsidRPr="00321560">
        <w:rPr>
          <w:rFonts w:asciiTheme="minorEastAsia" w:hAnsiTheme="minorEastAsia" w:hint="eastAsia"/>
          <w:color w:val="000000" w:themeColor="text1"/>
        </w:rPr>
        <w:t>70</w:t>
      </w:r>
      <w:r w:rsidRPr="00321560">
        <w:rPr>
          <w:rFonts w:asciiTheme="minorEastAsia" w:hAnsiTheme="minorEastAsia"/>
          <w:color w:val="000000" w:themeColor="text1"/>
        </w:rPr>
        <w:t>mm</w:t>
      </w:r>
      <w:r w:rsidRPr="00321560">
        <w:rPr>
          <w:color w:val="000000" w:themeColor="text1"/>
        </w:rPr>
        <w:t>时，搭接长度</w:t>
      </w:r>
      <w:r w:rsidRPr="00321560">
        <w:rPr>
          <w:rFonts w:hint="eastAsia"/>
          <w:color w:val="000000" w:themeColor="text1"/>
        </w:rPr>
        <w:t>不宜</w:t>
      </w:r>
      <w:r w:rsidRPr="00321560">
        <w:rPr>
          <w:color w:val="000000" w:themeColor="text1"/>
        </w:rPr>
        <w:t>小于375mm；</w:t>
      </w:r>
    </w:p>
    <w:p w:rsidR="002719DC" w:rsidRPr="00321560" w:rsidRDefault="002719DC" w:rsidP="00A532F9">
      <w:pPr>
        <w:pStyle w:val="afc"/>
        <w:rPr>
          <w:color w:val="000000" w:themeColor="text1"/>
        </w:rPr>
      </w:pPr>
      <w:r w:rsidRPr="00321560">
        <w:rPr>
          <w:rFonts w:hint="eastAsia"/>
          <w:color w:val="000000" w:themeColor="text1"/>
        </w:rPr>
        <w:t>当</w:t>
      </w:r>
      <w:r w:rsidRPr="00321560">
        <w:rPr>
          <w:color w:val="000000" w:themeColor="text1"/>
        </w:rPr>
        <w:t>截面高度</w:t>
      </w:r>
      <w:r w:rsidRPr="00321560">
        <w:rPr>
          <w:rFonts w:hint="eastAsia"/>
          <w:color w:val="000000" w:themeColor="text1"/>
        </w:rPr>
        <w:t>不大于</w:t>
      </w:r>
      <w:r w:rsidRPr="00321560">
        <w:rPr>
          <w:rFonts w:asciiTheme="minorEastAsia" w:hAnsiTheme="minorEastAsia" w:hint="eastAsia"/>
          <w:color w:val="000000" w:themeColor="text1"/>
        </w:rPr>
        <w:t>70</w:t>
      </w:r>
      <w:r w:rsidRPr="00321560">
        <w:rPr>
          <w:rFonts w:asciiTheme="minorEastAsia" w:hAnsiTheme="minorEastAsia"/>
          <w:color w:val="000000" w:themeColor="text1"/>
        </w:rPr>
        <w:t>mm</w:t>
      </w:r>
      <w:r w:rsidRPr="00321560">
        <w:rPr>
          <w:rFonts w:hint="eastAsia"/>
          <w:color w:val="000000" w:themeColor="text1"/>
        </w:rPr>
        <w:t>时，</w:t>
      </w:r>
      <w:r w:rsidRPr="00321560">
        <w:rPr>
          <w:color w:val="000000" w:themeColor="text1"/>
        </w:rPr>
        <w:t>屋面坡度小于或等于</w:t>
      </w:r>
      <w:r w:rsidRPr="00321560">
        <w:rPr>
          <w:rFonts w:hint="eastAsia"/>
          <w:color w:val="000000" w:themeColor="text1"/>
        </w:rPr>
        <w:t>1/10时</w:t>
      </w:r>
      <w:r w:rsidRPr="00321560">
        <w:rPr>
          <w:color w:val="000000" w:themeColor="text1"/>
        </w:rPr>
        <w:t>，搭接长度</w:t>
      </w:r>
      <w:r w:rsidRPr="00321560">
        <w:rPr>
          <w:rFonts w:hint="eastAsia"/>
          <w:color w:val="000000" w:themeColor="text1"/>
        </w:rPr>
        <w:t>不宜</w:t>
      </w:r>
      <w:r w:rsidRPr="00321560">
        <w:rPr>
          <w:color w:val="000000" w:themeColor="text1"/>
        </w:rPr>
        <w:t>小于</w:t>
      </w:r>
      <w:r w:rsidRPr="00321560">
        <w:rPr>
          <w:rFonts w:hint="eastAsia"/>
          <w:color w:val="000000" w:themeColor="text1"/>
        </w:rPr>
        <w:t>250</w:t>
      </w:r>
      <w:r w:rsidRPr="00321560">
        <w:rPr>
          <w:color w:val="000000" w:themeColor="text1"/>
        </w:rPr>
        <w:t>mm；屋面坡度</w:t>
      </w:r>
      <w:r w:rsidRPr="00321560">
        <w:rPr>
          <w:rFonts w:hint="eastAsia"/>
          <w:color w:val="000000" w:themeColor="text1"/>
        </w:rPr>
        <w:t>大</w:t>
      </w:r>
      <w:r w:rsidRPr="00321560">
        <w:rPr>
          <w:color w:val="000000" w:themeColor="text1"/>
        </w:rPr>
        <w:t>于</w:t>
      </w:r>
      <w:r w:rsidRPr="00321560">
        <w:rPr>
          <w:rFonts w:hint="eastAsia"/>
          <w:color w:val="000000" w:themeColor="text1"/>
        </w:rPr>
        <w:t>1/10时</w:t>
      </w:r>
      <w:r w:rsidRPr="00321560">
        <w:rPr>
          <w:color w:val="000000" w:themeColor="text1"/>
        </w:rPr>
        <w:t>，搭接长度</w:t>
      </w:r>
      <w:r w:rsidRPr="00321560">
        <w:rPr>
          <w:rFonts w:hint="eastAsia"/>
          <w:color w:val="000000" w:themeColor="text1"/>
        </w:rPr>
        <w:t>不宜</w:t>
      </w:r>
      <w:r w:rsidRPr="00321560">
        <w:rPr>
          <w:color w:val="000000" w:themeColor="text1"/>
        </w:rPr>
        <w:t>小于</w:t>
      </w:r>
      <w:r w:rsidRPr="00321560">
        <w:rPr>
          <w:rFonts w:hint="eastAsia"/>
          <w:color w:val="000000" w:themeColor="text1"/>
        </w:rPr>
        <w:t>2</w:t>
      </w:r>
      <w:r w:rsidRPr="00321560">
        <w:rPr>
          <w:color w:val="000000" w:themeColor="text1"/>
        </w:rPr>
        <w:t>0</w:t>
      </w:r>
      <w:r w:rsidRPr="00321560">
        <w:rPr>
          <w:rFonts w:hint="eastAsia"/>
          <w:color w:val="000000" w:themeColor="text1"/>
        </w:rPr>
        <w:t>0</w:t>
      </w:r>
      <w:r w:rsidRPr="00321560">
        <w:rPr>
          <w:color w:val="000000" w:themeColor="text1"/>
        </w:rPr>
        <w:t>mm；</w:t>
      </w:r>
    </w:p>
    <w:p w:rsidR="002719DC" w:rsidRPr="00321560" w:rsidRDefault="002719DC" w:rsidP="00A532F9">
      <w:pPr>
        <w:pStyle w:val="afc"/>
        <w:rPr>
          <w:color w:val="000000" w:themeColor="text1"/>
        </w:rPr>
      </w:pPr>
      <w:r w:rsidRPr="00321560">
        <w:rPr>
          <w:rFonts w:hint="eastAsia"/>
          <w:color w:val="000000" w:themeColor="text1"/>
        </w:rPr>
        <w:t>墙板压型</w:t>
      </w:r>
      <w:r w:rsidRPr="00321560">
        <w:rPr>
          <w:color w:val="000000" w:themeColor="text1"/>
        </w:rPr>
        <w:t>金属板搭接长度</w:t>
      </w:r>
      <w:r w:rsidRPr="00321560">
        <w:rPr>
          <w:rFonts w:hint="eastAsia"/>
          <w:color w:val="000000" w:themeColor="text1"/>
        </w:rPr>
        <w:t>不宜</w:t>
      </w:r>
      <w:r w:rsidRPr="00321560">
        <w:rPr>
          <w:color w:val="000000" w:themeColor="text1"/>
        </w:rPr>
        <w:t>小于12</w:t>
      </w:r>
      <w:r w:rsidRPr="00321560">
        <w:rPr>
          <w:rFonts w:hint="eastAsia"/>
          <w:color w:val="000000" w:themeColor="text1"/>
        </w:rPr>
        <w:t>0</w:t>
      </w:r>
      <w:r w:rsidRPr="00321560">
        <w:rPr>
          <w:color w:val="000000" w:themeColor="text1"/>
        </w:rPr>
        <w:t>mm；</w:t>
      </w:r>
    </w:p>
    <w:p w:rsidR="002719DC" w:rsidRPr="00321560" w:rsidRDefault="002719DC" w:rsidP="00A532F9">
      <w:pPr>
        <w:pStyle w:val="afc"/>
        <w:rPr>
          <w:color w:val="000000" w:themeColor="text1"/>
        </w:rPr>
      </w:pPr>
      <w:r w:rsidRPr="00321560">
        <w:rPr>
          <w:rFonts w:hint="eastAsia"/>
          <w:color w:val="000000" w:themeColor="text1"/>
        </w:rPr>
        <w:t>当</w:t>
      </w:r>
      <w:r w:rsidRPr="00321560">
        <w:rPr>
          <w:color w:val="000000" w:themeColor="text1"/>
        </w:rPr>
        <w:t>采用焊接搭接时，搭接长度</w:t>
      </w:r>
      <w:r w:rsidRPr="00321560">
        <w:rPr>
          <w:rFonts w:hint="eastAsia"/>
          <w:color w:val="000000" w:themeColor="text1"/>
        </w:rPr>
        <w:t>不宜</w:t>
      </w:r>
      <w:r w:rsidRPr="00321560">
        <w:rPr>
          <w:color w:val="000000" w:themeColor="text1"/>
        </w:rPr>
        <w:t>小于</w:t>
      </w:r>
      <w:r w:rsidRPr="00321560">
        <w:rPr>
          <w:rFonts w:hint="eastAsia"/>
          <w:color w:val="000000" w:themeColor="text1"/>
        </w:rPr>
        <w:t>50</w:t>
      </w:r>
      <w:r w:rsidRPr="00321560">
        <w:rPr>
          <w:color w:val="000000" w:themeColor="text1"/>
        </w:rPr>
        <w:t>mm</w:t>
      </w:r>
      <w:r w:rsidRPr="00321560">
        <w:rPr>
          <w:rFonts w:hint="eastAsia"/>
          <w:color w:val="000000" w:themeColor="text1"/>
        </w:rPr>
        <w:t>；</w:t>
      </w:r>
    </w:p>
    <w:p w:rsidR="002719DC" w:rsidRPr="00321560" w:rsidRDefault="002719DC" w:rsidP="00A532F9">
      <w:pPr>
        <w:pStyle w:val="afc"/>
        <w:rPr>
          <w:color w:val="000000" w:themeColor="text1"/>
        </w:rPr>
      </w:pPr>
      <w:r w:rsidRPr="00321560">
        <w:rPr>
          <w:color w:val="000000" w:themeColor="text1"/>
        </w:rPr>
        <w:t>压型</w:t>
      </w:r>
      <w:r w:rsidRPr="00321560">
        <w:rPr>
          <w:rFonts w:hint="eastAsia"/>
          <w:color w:val="000000" w:themeColor="text1"/>
        </w:rPr>
        <w:t>金属屋面板过渡</w:t>
      </w:r>
      <w:r w:rsidRPr="00321560">
        <w:rPr>
          <w:color w:val="000000" w:themeColor="text1"/>
        </w:rPr>
        <w:t>到立面墙面后，搭接长度</w:t>
      </w:r>
      <w:r w:rsidRPr="00321560">
        <w:rPr>
          <w:rFonts w:hint="eastAsia"/>
          <w:color w:val="000000" w:themeColor="text1"/>
        </w:rPr>
        <w:t>不宜</w:t>
      </w:r>
      <w:r w:rsidRPr="00321560">
        <w:rPr>
          <w:color w:val="000000" w:themeColor="text1"/>
        </w:rPr>
        <w:t>小于12</w:t>
      </w:r>
      <w:r w:rsidRPr="00321560">
        <w:rPr>
          <w:rFonts w:hint="eastAsia"/>
          <w:color w:val="000000" w:themeColor="text1"/>
        </w:rPr>
        <w:t>0</w:t>
      </w:r>
      <w:r w:rsidRPr="00321560">
        <w:rPr>
          <w:color w:val="000000" w:themeColor="text1"/>
        </w:rPr>
        <w:t>mm</w:t>
      </w:r>
      <w:r w:rsidRPr="00321560">
        <w:rPr>
          <w:rFonts w:hint="eastAsia"/>
          <w:color w:val="000000" w:themeColor="text1"/>
        </w:rPr>
        <w:t>；</w:t>
      </w:r>
    </w:p>
    <w:p w:rsidR="002719DC" w:rsidRPr="00321560" w:rsidRDefault="002719DC" w:rsidP="00A532F9">
      <w:pPr>
        <w:pStyle w:val="afc"/>
        <w:rPr>
          <w:color w:val="000000" w:themeColor="text1"/>
        </w:rPr>
      </w:pPr>
      <w:r w:rsidRPr="00321560">
        <w:rPr>
          <w:rFonts w:hint="eastAsia"/>
          <w:color w:val="000000" w:themeColor="text1"/>
        </w:rPr>
        <w:t>做为</w:t>
      </w:r>
      <w:r w:rsidRPr="00321560">
        <w:rPr>
          <w:color w:val="000000" w:themeColor="text1"/>
        </w:rPr>
        <w:t>承力板使用的压型金属板屋面底板和墙面内层板的长度方向搭接长度不宜小于</w:t>
      </w:r>
      <w:r w:rsidRPr="00321560">
        <w:rPr>
          <w:rFonts w:hint="eastAsia"/>
          <w:color w:val="000000" w:themeColor="text1"/>
        </w:rPr>
        <w:t>80</w:t>
      </w:r>
      <w:r w:rsidRPr="00321560">
        <w:rPr>
          <w:color w:val="000000" w:themeColor="text1"/>
        </w:rPr>
        <w:t>mm。</w:t>
      </w:r>
    </w:p>
    <w:p w:rsidR="002719DC" w:rsidRPr="00321560" w:rsidRDefault="002719DC" w:rsidP="00C5499B">
      <w:pPr>
        <w:pStyle w:val="a4"/>
        <w:rPr>
          <w:color w:val="000000" w:themeColor="text1"/>
        </w:rPr>
      </w:pPr>
      <w:r w:rsidRPr="00321560">
        <w:rPr>
          <w:color w:val="000000" w:themeColor="text1"/>
        </w:rPr>
        <w:t>压型金属</w:t>
      </w:r>
      <w:r w:rsidRPr="00321560">
        <w:rPr>
          <w:rFonts w:hint="eastAsia"/>
          <w:color w:val="000000" w:themeColor="text1"/>
        </w:rPr>
        <w:t>屋面</w:t>
      </w:r>
      <w:r w:rsidRPr="00321560">
        <w:rPr>
          <w:color w:val="000000" w:themeColor="text1"/>
        </w:rPr>
        <w:t>板的出挑长度及</w:t>
      </w:r>
      <w:r w:rsidRPr="00321560">
        <w:rPr>
          <w:rFonts w:hint="eastAsia"/>
          <w:color w:val="000000" w:themeColor="text1"/>
        </w:rPr>
        <w:t>伸出</w:t>
      </w:r>
      <w:r w:rsidRPr="00321560">
        <w:rPr>
          <w:color w:val="000000" w:themeColor="text1"/>
        </w:rPr>
        <w:t>固定支架的悬挑长度应符合下列要求：</w:t>
      </w:r>
    </w:p>
    <w:p w:rsidR="002719DC" w:rsidRPr="00321560" w:rsidRDefault="002719DC" w:rsidP="0027558F">
      <w:pPr>
        <w:pStyle w:val="afc"/>
        <w:numPr>
          <w:ilvl w:val="0"/>
          <w:numId w:val="136"/>
        </w:numPr>
        <w:rPr>
          <w:color w:val="000000" w:themeColor="text1"/>
        </w:rPr>
      </w:pPr>
      <w:r w:rsidRPr="00321560">
        <w:rPr>
          <w:rFonts w:hint="eastAsia"/>
          <w:color w:val="000000" w:themeColor="text1"/>
        </w:rPr>
        <w:t>屋面</w:t>
      </w:r>
      <w:r w:rsidRPr="00321560">
        <w:rPr>
          <w:color w:val="000000" w:themeColor="text1"/>
        </w:rPr>
        <w:t>压型金属板应</w:t>
      </w:r>
      <w:r w:rsidRPr="00321560">
        <w:rPr>
          <w:rFonts w:hint="eastAsia"/>
          <w:color w:val="000000" w:themeColor="text1"/>
        </w:rPr>
        <w:t>伸入</w:t>
      </w:r>
      <w:r w:rsidRPr="00321560">
        <w:rPr>
          <w:color w:val="000000" w:themeColor="text1"/>
        </w:rPr>
        <w:t>天沟内或伸出檐口外，出挑长度应</w:t>
      </w:r>
      <w:r w:rsidRPr="00321560">
        <w:rPr>
          <w:rFonts w:hint="eastAsia"/>
          <w:color w:val="000000" w:themeColor="text1"/>
        </w:rPr>
        <w:t>通过</w:t>
      </w:r>
      <w:r w:rsidRPr="00321560">
        <w:rPr>
          <w:color w:val="000000" w:themeColor="text1"/>
        </w:rPr>
        <w:t>计算确定且不小于</w:t>
      </w:r>
      <w:r w:rsidRPr="00321560">
        <w:rPr>
          <w:rFonts w:hint="eastAsia"/>
          <w:color w:val="000000" w:themeColor="text1"/>
        </w:rPr>
        <w:t>120</w:t>
      </w:r>
      <w:r w:rsidRPr="00321560">
        <w:rPr>
          <w:color w:val="000000" w:themeColor="text1"/>
        </w:rPr>
        <w:t>mm；</w:t>
      </w:r>
    </w:p>
    <w:p w:rsidR="002719DC" w:rsidRPr="00321560" w:rsidRDefault="002719DC" w:rsidP="00A532F9">
      <w:pPr>
        <w:pStyle w:val="afc"/>
        <w:rPr>
          <w:color w:val="000000" w:themeColor="text1"/>
        </w:rPr>
      </w:pPr>
      <w:r w:rsidRPr="00321560">
        <w:rPr>
          <w:rFonts w:hint="eastAsia"/>
          <w:color w:val="000000" w:themeColor="text1"/>
        </w:rPr>
        <w:t>屋面</w:t>
      </w:r>
      <w:r w:rsidRPr="00321560">
        <w:rPr>
          <w:color w:val="000000" w:themeColor="text1"/>
        </w:rPr>
        <w:t>压型金属板</w:t>
      </w:r>
      <w:r w:rsidRPr="00321560">
        <w:rPr>
          <w:rFonts w:hint="eastAsia"/>
          <w:color w:val="000000" w:themeColor="text1"/>
        </w:rPr>
        <w:t>伸出</w:t>
      </w:r>
      <w:r w:rsidRPr="00321560">
        <w:rPr>
          <w:color w:val="000000" w:themeColor="text1"/>
        </w:rPr>
        <w:t>固定支架的悬挑长度</w:t>
      </w:r>
      <w:r w:rsidRPr="00321560">
        <w:rPr>
          <w:rFonts w:hint="eastAsia"/>
          <w:color w:val="000000" w:themeColor="text1"/>
        </w:rPr>
        <w:t>应</w:t>
      </w:r>
      <w:r w:rsidRPr="00321560">
        <w:rPr>
          <w:color w:val="000000" w:themeColor="text1"/>
        </w:rPr>
        <w:t>通过计算确定。</w:t>
      </w:r>
    </w:p>
    <w:p w:rsidR="002719DC" w:rsidRPr="00321560" w:rsidRDefault="002719DC" w:rsidP="00C5499B">
      <w:pPr>
        <w:pStyle w:val="a4"/>
        <w:rPr>
          <w:color w:val="000000" w:themeColor="text1"/>
        </w:rPr>
      </w:pPr>
      <w:r w:rsidRPr="00321560">
        <w:rPr>
          <w:color w:val="000000" w:themeColor="text1"/>
        </w:rPr>
        <w:t>压型金属</w:t>
      </w:r>
      <w:r w:rsidRPr="00321560">
        <w:rPr>
          <w:rFonts w:hint="eastAsia"/>
          <w:color w:val="000000" w:themeColor="text1"/>
        </w:rPr>
        <w:t>屋面</w:t>
      </w:r>
      <w:r w:rsidRPr="00321560">
        <w:rPr>
          <w:color w:val="000000" w:themeColor="text1"/>
        </w:rPr>
        <w:t>板</w:t>
      </w:r>
      <w:r w:rsidRPr="00321560">
        <w:rPr>
          <w:rFonts w:hint="eastAsia"/>
          <w:color w:val="000000" w:themeColor="text1"/>
        </w:rPr>
        <w:t>侧向</w:t>
      </w:r>
      <w:r w:rsidRPr="00321560">
        <w:rPr>
          <w:color w:val="000000" w:themeColor="text1"/>
        </w:rPr>
        <w:t>可采用</w:t>
      </w:r>
      <w:r w:rsidRPr="00321560">
        <w:rPr>
          <w:rFonts w:hint="eastAsia"/>
          <w:color w:val="000000" w:themeColor="text1"/>
        </w:rPr>
        <w:t>搭接、扣合和咬合等方式</w:t>
      </w:r>
      <w:r w:rsidRPr="00321560">
        <w:rPr>
          <w:color w:val="000000" w:themeColor="text1"/>
        </w:rPr>
        <w:t>进行连接，并应符合下列规定：</w:t>
      </w:r>
    </w:p>
    <w:p w:rsidR="002719DC" w:rsidRPr="00321560" w:rsidRDefault="002719DC" w:rsidP="0027558F">
      <w:pPr>
        <w:pStyle w:val="afc"/>
        <w:numPr>
          <w:ilvl w:val="0"/>
          <w:numId w:val="137"/>
        </w:numPr>
        <w:rPr>
          <w:color w:val="000000" w:themeColor="text1"/>
        </w:rPr>
      </w:pPr>
      <w:r w:rsidRPr="00321560">
        <w:rPr>
          <w:rFonts w:hint="eastAsia"/>
          <w:color w:val="000000" w:themeColor="text1"/>
        </w:rPr>
        <w:lastRenderedPageBreak/>
        <w:t>当</w:t>
      </w:r>
      <w:r w:rsidRPr="00321560">
        <w:rPr>
          <w:color w:val="000000" w:themeColor="text1"/>
        </w:rPr>
        <w:t>侧向采用搭接方式时，连接件宜采用带有防水密封胶垫的自攻螺钉，宜搭接一波，</w:t>
      </w:r>
      <w:r w:rsidRPr="00321560">
        <w:rPr>
          <w:rFonts w:hint="eastAsia"/>
          <w:color w:val="000000" w:themeColor="text1"/>
        </w:rPr>
        <w:t>特殊</w:t>
      </w:r>
      <w:r w:rsidRPr="00321560">
        <w:rPr>
          <w:color w:val="000000" w:themeColor="text1"/>
        </w:rPr>
        <w:t>要求时可搭接两波。搭接</w:t>
      </w:r>
      <w:r w:rsidRPr="00321560">
        <w:rPr>
          <w:rFonts w:hint="eastAsia"/>
          <w:color w:val="000000" w:themeColor="text1"/>
        </w:rPr>
        <w:t>处</w:t>
      </w:r>
      <w:r w:rsidRPr="00321560">
        <w:rPr>
          <w:color w:val="000000" w:themeColor="text1"/>
        </w:rPr>
        <w:t>应用连接件紧固，连接件应设置在波峰上。对于</w:t>
      </w:r>
      <w:r w:rsidRPr="00321560">
        <w:rPr>
          <w:rFonts w:hint="eastAsia"/>
          <w:color w:val="000000" w:themeColor="text1"/>
        </w:rPr>
        <w:t>高波</w:t>
      </w:r>
      <w:r w:rsidRPr="00321560">
        <w:rPr>
          <w:color w:val="000000" w:themeColor="text1"/>
        </w:rPr>
        <w:t>铝合金板，连接件间距宜为</w:t>
      </w:r>
      <w:r w:rsidRPr="00321560">
        <w:rPr>
          <w:rFonts w:hint="eastAsia"/>
          <w:color w:val="000000" w:themeColor="text1"/>
        </w:rPr>
        <w:t>700</w:t>
      </w:r>
      <w:r w:rsidRPr="00321560">
        <w:rPr>
          <w:color w:val="000000" w:themeColor="text1"/>
        </w:rPr>
        <w:t>mm</w:t>
      </w:r>
      <w:r w:rsidRPr="00321560">
        <w:rPr>
          <w:rFonts w:hint="eastAsia"/>
          <w:color w:val="000000" w:themeColor="text1"/>
        </w:rPr>
        <w:t>～</w:t>
      </w:r>
      <w:r w:rsidRPr="00321560">
        <w:rPr>
          <w:color w:val="000000" w:themeColor="text1"/>
        </w:rPr>
        <w:t>800mm</w:t>
      </w:r>
      <w:r w:rsidRPr="00321560">
        <w:rPr>
          <w:rFonts w:hint="eastAsia"/>
          <w:color w:val="000000" w:themeColor="text1"/>
        </w:rPr>
        <w:t>；</w:t>
      </w:r>
      <w:r w:rsidRPr="00321560">
        <w:rPr>
          <w:color w:val="000000" w:themeColor="text1"/>
        </w:rPr>
        <w:t>对于低波屋面板，连接件间距宜为3</w:t>
      </w:r>
      <w:r w:rsidRPr="00321560">
        <w:rPr>
          <w:rFonts w:hint="eastAsia"/>
          <w:color w:val="000000" w:themeColor="text1"/>
        </w:rPr>
        <w:t>00</w:t>
      </w:r>
      <w:r w:rsidRPr="00321560">
        <w:rPr>
          <w:color w:val="000000" w:themeColor="text1"/>
        </w:rPr>
        <w:t>mm</w:t>
      </w:r>
      <w:r w:rsidRPr="00321560">
        <w:rPr>
          <w:rFonts w:hint="eastAsia"/>
          <w:color w:val="000000" w:themeColor="text1"/>
        </w:rPr>
        <w:t>～</w:t>
      </w:r>
      <w:r w:rsidRPr="00321560">
        <w:rPr>
          <w:color w:val="000000" w:themeColor="text1"/>
        </w:rPr>
        <w:t>400mm</w:t>
      </w:r>
      <w:r w:rsidRPr="00321560">
        <w:rPr>
          <w:rFonts w:hint="eastAsia"/>
          <w:color w:val="000000" w:themeColor="text1"/>
        </w:rPr>
        <w:t>；</w:t>
      </w:r>
    </w:p>
    <w:p w:rsidR="002719DC" w:rsidRPr="00321560" w:rsidRDefault="002719DC" w:rsidP="007B5F4B">
      <w:pPr>
        <w:pStyle w:val="afc"/>
        <w:rPr>
          <w:color w:val="000000" w:themeColor="text1"/>
        </w:rPr>
      </w:pPr>
      <w:r w:rsidRPr="00321560">
        <w:rPr>
          <w:rFonts w:hint="eastAsia"/>
          <w:color w:val="000000" w:themeColor="text1"/>
        </w:rPr>
        <w:t>采用</w:t>
      </w:r>
      <w:r w:rsidRPr="00321560">
        <w:rPr>
          <w:color w:val="000000" w:themeColor="text1"/>
        </w:rPr>
        <w:t>扣合式或咬合式连接时，应在屋面檩条上设置与屋面板波形相匹配的固定支座，固定支座和檩条宜采用机制自攻螺钉或螺栓连接，且在边缘区域数量不应少于</w:t>
      </w:r>
      <w:r w:rsidRPr="00321560">
        <w:rPr>
          <w:rFonts w:hint="eastAsia"/>
          <w:color w:val="000000" w:themeColor="text1"/>
        </w:rPr>
        <w:t>4个</w:t>
      </w:r>
      <w:r w:rsidRPr="00321560">
        <w:rPr>
          <w:color w:val="000000" w:themeColor="text1"/>
        </w:rPr>
        <w:t>，相邻金属</w:t>
      </w:r>
      <w:r w:rsidRPr="00321560">
        <w:rPr>
          <w:rFonts w:hint="eastAsia"/>
          <w:color w:val="000000" w:themeColor="text1"/>
        </w:rPr>
        <w:t>面</w:t>
      </w:r>
      <w:r w:rsidRPr="00321560">
        <w:rPr>
          <w:color w:val="000000" w:themeColor="text1"/>
        </w:rPr>
        <w:t>板</w:t>
      </w:r>
      <w:r w:rsidRPr="00321560">
        <w:rPr>
          <w:rFonts w:hint="eastAsia"/>
          <w:color w:val="000000" w:themeColor="text1"/>
        </w:rPr>
        <w:t>应与</w:t>
      </w:r>
      <w:r w:rsidRPr="00321560">
        <w:rPr>
          <w:color w:val="000000" w:themeColor="text1"/>
        </w:rPr>
        <w:t>固定支座可靠扣合或咬合连接。</w:t>
      </w:r>
    </w:p>
    <w:p w:rsidR="002719DC" w:rsidRPr="00321560" w:rsidRDefault="002719DC" w:rsidP="00C5499B">
      <w:pPr>
        <w:pStyle w:val="a4"/>
        <w:rPr>
          <w:color w:val="000000" w:themeColor="text1"/>
        </w:rPr>
      </w:pPr>
      <w:r w:rsidRPr="00321560">
        <w:rPr>
          <w:color w:val="000000" w:themeColor="text1"/>
        </w:rPr>
        <w:t>压型金属板</w:t>
      </w:r>
      <w:r w:rsidRPr="00321560">
        <w:rPr>
          <w:rFonts w:hint="eastAsia"/>
          <w:color w:val="000000" w:themeColor="text1"/>
        </w:rPr>
        <w:t>屋面</w:t>
      </w:r>
      <w:r w:rsidRPr="00321560">
        <w:rPr>
          <w:color w:val="000000" w:themeColor="text1"/>
        </w:rPr>
        <w:t>系统檐口、屋脊节点构造应有封堵构件或</w:t>
      </w:r>
      <w:r w:rsidRPr="00321560">
        <w:rPr>
          <w:rFonts w:hint="eastAsia"/>
          <w:color w:val="000000" w:themeColor="text1"/>
        </w:rPr>
        <w:t>封堵</w:t>
      </w:r>
      <w:r w:rsidRPr="00321560">
        <w:rPr>
          <w:color w:val="000000" w:themeColor="text1"/>
        </w:rPr>
        <w:t>措施。</w:t>
      </w:r>
    </w:p>
    <w:p w:rsidR="002719DC" w:rsidRPr="00321560" w:rsidRDefault="002719DC" w:rsidP="00C5499B">
      <w:pPr>
        <w:pStyle w:val="a4"/>
        <w:rPr>
          <w:color w:val="000000" w:themeColor="text1"/>
        </w:rPr>
      </w:pPr>
      <w:r w:rsidRPr="00321560">
        <w:rPr>
          <w:color w:val="000000" w:themeColor="text1"/>
        </w:rPr>
        <w:t>压型金属板</w:t>
      </w:r>
      <w:r w:rsidRPr="00321560">
        <w:rPr>
          <w:rFonts w:hint="eastAsia"/>
          <w:color w:val="000000" w:themeColor="text1"/>
        </w:rPr>
        <w:t>屋面泛水</w:t>
      </w:r>
      <w:r w:rsidRPr="00321560">
        <w:rPr>
          <w:color w:val="000000" w:themeColor="text1"/>
        </w:rPr>
        <w:t>板</w:t>
      </w:r>
      <w:r w:rsidRPr="00321560">
        <w:rPr>
          <w:rFonts w:hint="eastAsia"/>
          <w:color w:val="000000" w:themeColor="text1"/>
        </w:rPr>
        <w:t>构造</w:t>
      </w:r>
      <w:r w:rsidRPr="00321560">
        <w:rPr>
          <w:color w:val="000000" w:themeColor="text1"/>
        </w:rPr>
        <w:t>应</w:t>
      </w:r>
      <w:r w:rsidRPr="00321560">
        <w:rPr>
          <w:rFonts w:hint="eastAsia"/>
          <w:color w:val="000000" w:themeColor="text1"/>
        </w:rPr>
        <w:t>符合</w:t>
      </w:r>
      <w:r w:rsidRPr="00321560">
        <w:rPr>
          <w:color w:val="000000" w:themeColor="text1"/>
        </w:rPr>
        <w:t>下列规定：</w:t>
      </w:r>
    </w:p>
    <w:p w:rsidR="002719DC" w:rsidRPr="00321560" w:rsidRDefault="002719DC" w:rsidP="0027558F">
      <w:pPr>
        <w:pStyle w:val="afc"/>
        <w:numPr>
          <w:ilvl w:val="0"/>
          <w:numId w:val="138"/>
        </w:numPr>
        <w:rPr>
          <w:color w:val="000000" w:themeColor="text1"/>
        </w:rPr>
      </w:pPr>
      <w:r w:rsidRPr="00321560">
        <w:rPr>
          <w:rFonts w:hint="eastAsia"/>
          <w:color w:val="000000" w:themeColor="text1"/>
        </w:rPr>
        <w:t>当</w:t>
      </w:r>
      <w:r w:rsidRPr="00321560">
        <w:rPr>
          <w:color w:val="000000" w:themeColor="text1"/>
        </w:rPr>
        <w:t>设置泛水板时，应有硬质支</w:t>
      </w:r>
      <w:r w:rsidRPr="00321560">
        <w:rPr>
          <w:rFonts w:hint="eastAsia"/>
          <w:color w:val="000000" w:themeColor="text1"/>
        </w:rPr>
        <w:t>撑</w:t>
      </w:r>
      <w:r w:rsidRPr="00321560">
        <w:rPr>
          <w:color w:val="000000" w:themeColor="text1"/>
        </w:rPr>
        <w:t>，</w:t>
      </w:r>
      <w:r w:rsidRPr="00321560">
        <w:rPr>
          <w:rFonts w:hint="eastAsia"/>
          <w:color w:val="000000" w:themeColor="text1"/>
        </w:rPr>
        <w:t>泛水板</w:t>
      </w:r>
      <w:r w:rsidRPr="00321560">
        <w:rPr>
          <w:color w:val="000000" w:themeColor="text1"/>
        </w:rPr>
        <w:t>宜采用</w:t>
      </w:r>
      <w:r w:rsidRPr="00321560">
        <w:rPr>
          <w:rFonts w:hint="eastAsia"/>
          <w:color w:val="000000" w:themeColor="text1"/>
        </w:rPr>
        <w:t>与</w:t>
      </w:r>
      <w:r w:rsidRPr="00321560">
        <w:rPr>
          <w:color w:val="000000" w:themeColor="text1"/>
        </w:rPr>
        <w:t>压型金属板</w:t>
      </w:r>
      <w:r w:rsidRPr="00321560">
        <w:rPr>
          <w:rFonts w:hint="eastAsia"/>
          <w:color w:val="000000" w:themeColor="text1"/>
        </w:rPr>
        <w:t>相同</w:t>
      </w:r>
      <w:r w:rsidRPr="00321560">
        <w:rPr>
          <w:color w:val="000000" w:themeColor="text1"/>
        </w:rPr>
        <w:t>材料制作</w:t>
      </w:r>
      <w:r w:rsidRPr="00321560">
        <w:rPr>
          <w:rFonts w:hint="eastAsia"/>
          <w:color w:val="000000" w:themeColor="text1"/>
        </w:rPr>
        <w:t>；</w:t>
      </w:r>
    </w:p>
    <w:p w:rsidR="002719DC" w:rsidRPr="00321560" w:rsidRDefault="002719DC" w:rsidP="007B5F4B">
      <w:pPr>
        <w:pStyle w:val="afc"/>
        <w:rPr>
          <w:color w:val="000000" w:themeColor="text1"/>
        </w:rPr>
      </w:pPr>
      <w:r w:rsidRPr="00321560">
        <w:rPr>
          <w:rFonts w:hint="eastAsia"/>
          <w:color w:val="000000" w:themeColor="text1"/>
        </w:rPr>
        <w:t>泛水板</w:t>
      </w:r>
      <w:r w:rsidRPr="00321560">
        <w:rPr>
          <w:color w:val="000000" w:themeColor="text1"/>
        </w:rPr>
        <w:t>与屋面板、墙面板及其</w:t>
      </w:r>
      <w:r w:rsidRPr="00321560">
        <w:rPr>
          <w:rFonts w:hint="eastAsia"/>
          <w:color w:val="000000" w:themeColor="text1"/>
        </w:rPr>
        <w:t>他</w:t>
      </w:r>
      <w:r w:rsidRPr="00321560">
        <w:rPr>
          <w:color w:val="000000" w:themeColor="text1"/>
        </w:rPr>
        <w:t>设施的连接应固定牢固</w:t>
      </w:r>
      <w:r w:rsidRPr="00321560">
        <w:rPr>
          <w:rFonts w:hint="eastAsia"/>
          <w:color w:val="000000" w:themeColor="text1"/>
        </w:rPr>
        <w:t>、</w:t>
      </w:r>
      <w:r w:rsidRPr="00321560">
        <w:rPr>
          <w:color w:val="000000" w:themeColor="text1"/>
        </w:rPr>
        <w:t>密封防水，并应采取措施适应屋面板、墙面板的伸缩变形；</w:t>
      </w:r>
    </w:p>
    <w:p w:rsidR="002719DC" w:rsidRPr="00321560" w:rsidRDefault="002719DC" w:rsidP="007B5F4B">
      <w:pPr>
        <w:pStyle w:val="afc"/>
        <w:rPr>
          <w:color w:val="000000" w:themeColor="text1"/>
        </w:rPr>
      </w:pPr>
      <w:r w:rsidRPr="00321560">
        <w:rPr>
          <w:rFonts w:hint="eastAsia"/>
          <w:color w:val="000000" w:themeColor="text1"/>
        </w:rPr>
        <w:t>屋面泛水板与屋面板宜采用搭接处理，搭接长度不宜小于200mm；</w:t>
      </w:r>
    </w:p>
    <w:p w:rsidR="002719DC" w:rsidRPr="00321560" w:rsidRDefault="002719DC" w:rsidP="007B5F4B">
      <w:pPr>
        <w:pStyle w:val="afc"/>
        <w:rPr>
          <w:color w:val="000000" w:themeColor="text1"/>
        </w:rPr>
      </w:pPr>
      <w:r w:rsidRPr="00321560">
        <w:rPr>
          <w:rFonts w:hint="eastAsia"/>
          <w:color w:val="000000" w:themeColor="text1"/>
        </w:rPr>
        <w:t>屋面泛水板立边</w:t>
      </w:r>
      <w:r w:rsidRPr="00321560">
        <w:rPr>
          <w:color w:val="000000" w:themeColor="text1"/>
        </w:rPr>
        <w:t>有效高度不应小于</w:t>
      </w:r>
      <w:r w:rsidRPr="00321560">
        <w:rPr>
          <w:rFonts w:hint="eastAsia"/>
          <w:color w:val="000000" w:themeColor="text1"/>
        </w:rPr>
        <w:t>250</w:t>
      </w:r>
      <w:r w:rsidRPr="00321560">
        <w:rPr>
          <w:color w:val="000000" w:themeColor="text1"/>
        </w:rPr>
        <w:t>mm，并应有可靠连接；</w:t>
      </w:r>
    </w:p>
    <w:p w:rsidR="002719DC" w:rsidRPr="00321560" w:rsidRDefault="002719DC" w:rsidP="007B5F4B">
      <w:pPr>
        <w:pStyle w:val="afc"/>
        <w:rPr>
          <w:color w:val="000000" w:themeColor="text1"/>
        </w:rPr>
      </w:pPr>
      <w:r w:rsidRPr="00321560">
        <w:rPr>
          <w:rFonts w:hint="eastAsia"/>
          <w:color w:val="000000" w:themeColor="text1"/>
        </w:rPr>
        <w:t>在</w:t>
      </w:r>
      <w:r w:rsidRPr="00321560">
        <w:rPr>
          <w:color w:val="000000" w:themeColor="text1"/>
        </w:rPr>
        <w:t>压型金属板屋面与突出屋面设施相交处，应考虑屋面板断开、伸缩</w:t>
      </w:r>
      <w:r w:rsidRPr="00321560">
        <w:rPr>
          <w:rFonts w:hint="eastAsia"/>
          <w:color w:val="000000" w:themeColor="text1"/>
        </w:rPr>
        <w:t>等</w:t>
      </w:r>
      <w:r w:rsidRPr="00321560">
        <w:rPr>
          <w:color w:val="000000" w:themeColor="text1"/>
        </w:rPr>
        <w:t>构造处理。连接</w:t>
      </w:r>
      <w:r w:rsidRPr="00321560">
        <w:rPr>
          <w:rFonts w:hint="eastAsia"/>
          <w:color w:val="000000" w:themeColor="text1"/>
        </w:rPr>
        <w:t>构造</w:t>
      </w:r>
      <w:r w:rsidRPr="00321560">
        <w:rPr>
          <w:color w:val="000000" w:themeColor="text1"/>
        </w:rPr>
        <w:t>应设置泛水板，</w:t>
      </w:r>
      <w:r w:rsidRPr="00321560">
        <w:rPr>
          <w:rFonts w:hint="eastAsia"/>
          <w:color w:val="000000" w:themeColor="text1"/>
        </w:rPr>
        <w:t>立边</w:t>
      </w:r>
      <w:r w:rsidRPr="00321560">
        <w:rPr>
          <w:color w:val="000000" w:themeColor="text1"/>
        </w:rPr>
        <w:t>高度不应小于</w:t>
      </w:r>
      <w:r w:rsidRPr="00321560">
        <w:rPr>
          <w:rFonts w:hint="eastAsia"/>
          <w:color w:val="000000" w:themeColor="text1"/>
        </w:rPr>
        <w:t>250</w:t>
      </w:r>
      <w:r w:rsidRPr="00321560">
        <w:rPr>
          <w:color w:val="000000" w:themeColor="text1"/>
        </w:rPr>
        <w:t>mm</w:t>
      </w:r>
      <w:r w:rsidRPr="00321560">
        <w:rPr>
          <w:rFonts w:hint="eastAsia"/>
          <w:color w:val="000000" w:themeColor="text1"/>
        </w:rPr>
        <w:t>。</w:t>
      </w:r>
    </w:p>
    <w:p w:rsidR="002719DC" w:rsidRPr="00321560" w:rsidRDefault="002719DC" w:rsidP="00C5499B">
      <w:pPr>
        <w:pStyle w:val="a4"/>
        <w:rPr>
          <w:color w:val="000000" w:themeColor="text1"/>
        </w:rPr>
      </w:pPr>
      <w:r w:rsidRPr="00321560">
        <w:rPr>
          <w:color w:val="000000" w:themeColor="text1"/>
        </w:rPr>
        <w:t>压型金属板</w:t>
      </w:r>
      <w:r w:rsidRPr="00321560">
        <w:rPr>
          <w:rFonts w:hint="eastAsia"/>
          <w:color w:val="000000" w:themeColor="text1"/>
        </w:rPr>
        <w:t>屋面板采用</w:t>
      </w:r>
      <w:r w:rsidRPr="00321560">
        <w:rPr>
          <w:color w:val="000000" w:themeColor="text1"/>
        </w:rPr>
        <w:t>带</w:t>
      </w:r>
      <w:r w:rsidRPr="00321560">
        <w:rPr>
          <w:rFonts w:hint="eastAsia"/>
          <w:color w:val="000000" w:themeColor="text1"/>
        </w:rPr>
        <w:t>防水垫圈的</w:t>
      </w:r>
      <w:r w:rsidRPr="00321560">
        <w:rPr>
          <w:color w:val="000000" w:themeColor="text1"/>
        </w:rPr>
        <w:t>镀锌螺栓固定时，固定点应设置在波峰上</w:t>
      </w:r>
      <w:r w:rsidRPr="00321560">
        <w:rPr>
          <w:rFonts w:hint="eastAsia"/>
          <w:color w:val="000000" w:themeColor="text1"/>
        </w:rPr>
        <w:t>，</w:t>
      </w:r>
      <w:r w:rsidRPr="00321560">
        <w:rPr>
          <w:color w:val="000000" w:themeColor="text1"/>
        </w:rPr>
        <w:t>外露</w:t>
      </w:r>
      <w:r w:rsidRPr="00321560">
        <w:rPr>
          <w:rFonts w:hint="eastAsia"/>
          <w:color w:val="000000" w:themeColor="text1"/>
        </w:rPr>
        <w:t>螺栓</w:t>
      </w:r>
      <w:r w:rsidRPr="00321560">
        <w:rPr>
          <w:color w:val="000000" w:themeColor="text1"/>
        </w:rPr>
        <w:t>均应密封。</w:t>
      </w:r>
    </w:p>
    <w:p w:rsidR="002719DC" w:rsidRPr="00321560" w:rsidRDefault="002719DC" w:rsidP="00C5499B">
      <w:pPr>
        <w:pStyle w:val="a4"/>
        <w:rPr>
          <w:color w:val="000000" w:themeColor="text1"/>
        </w:rPr>
      </w:pPr>
      <w:r w:rsidRPr="00321560">
        <w:rPr>
          <w:color w:val="000000" w:themeColor="text1"/>
        </w:rPr>
        <w:t>压型金属板</w:t>
      </w:r>
      <w:r w:rsidRPr="00321560">
        <w:rPr>
          <w:rFonts w:hint="eastAsia"/>
          <w:color w:val="000000" w:themeColor="text1"/>
        </w:rPr>
        <w:t>屋面</w:t>
      </w:r>
      <w:r w:rsidRPr="00321560">
        <w:rPr>
          <w:color w:val="000000" w:themeColor="text1"/>
        </w:rPr>
        <w:t>系统应设置检修口、上人</w:t>
      </w:r>
      <w:r w:rsidRPr="00321560">
        <w:rPr>
          <w:rFonts w:hint="eastAsia"/>
          <w:color w:val="000000" w:themeColor="text1"/>
        </w:rPr>
        <w:t>通道</w:t>
      </w:r>
      <w:r w:rsidRPr="00321560">
        <w:rPr>
          <w:color w:val="000000" w:themeColor="text1"/>
        </w:rPr>
        <w:t>、检修通道及防坠落措施。对</w:t>
      </w:r>
      <w:r w:rsidRPr="00321560">
        <w:rPr>
          <w:rFonts w:hint="eastAsia"/>
          <w:color w:val="000000" w:themeColor="text1"/>
        </w:rPr>
        <w:t>上人</w:t>
      </w:r>
      <w:r w:rsidRPr="00321560">
        <w:rPr>
          <w:color w:val="000000" w:themeColor="text1"/>
        </w:rPr>
        <w:t>屋面，应在屋面上设置专用通道。</w:t>
      </w:r>
    </w:p>
    <w:p w:rsidR="002719DC" w:rsidRPr="00321560" w:rsidRDefault="002719DC" w:rsidP="00C5499B">
      <w:pPr>
        <w:pStyle w:val="a4"/>
        <w:rPr>
          <w:color w:val="000000" w:themeColor="text1"/>
        </w:rPr>
      </w:pPr>
      <w:r w:rsidRPr="00321560">
        <w:rPr>
          <w:rFonts w:hint="eastAsia"/>
          <w:color w:val="000000" w:themeColor="text1"/>
        </w:rPr>
        <w:t>寒冷地区</w:t>
      </w:r>
      <w:r w:rsidRPr="00321560">
        <w:rPr>
          <w:color w:val="000000" w:themeColor="text1"/>
        </w:rPr>
        <w:t>的屋面檐口部位应采取防冰雪融坠的安全措施。</w:t>
      </w:r>
      <w:r w:rsidRPr="00321560">
        <w:rPr>
          <w:b/>
          <w:color w:val="000000" w:themeColor="text1"/>
          <w:sz w:val="30"/>
          <w:szCs w:val="30"/>
        </w:rPr>
        <w:br w:type="page"/>
      </w:r>
    </w:p>
    <w:p w:rsidR="002719DC" w:rsidRPr="004761BC" w:rsidRDefault="002719DC" w:rsidP="00E0072B">
      <w:pPr>
        <w:pStyle w:val="a2"/>
        <w:spacing w:before="312" w:after="312"/>
        <w:rPr>
          <w:b/>
          <w:snapToGrid w:val="0"/>
          <w:color w:val="000000" w:themeColor="text1"/>
        </w:rPr>
      </w:pPr>
      <w:bookmarkStart w:id="360" w:name="_Toc328406714"/>
      <w:bookmarkStart w:id="361" w:name="_Toc62232356"/>
      <w:bookmarkStart w:id="362" w:name="_Toc62305245"/>
      <w:r w:rsidRPr="004761BC">
        <w:rPr>
          <w:b/>
          <w:snapToGrid w:val="0"/>
          <w:color w:val="000000" w:themeColor="text1"/>
        </w:rPr>
        <w:lastRenderedPageBreak/>
        <w:t>加工制作</w:t>
      </w:r>
      <w:bookmarkEnd w:id="360"/>
      <w:bookmarkEnd w:id="361"/>
      <w:bookmarkEnd w:id="362"/>
    </w:p>
    <w:p w:rsidR="002719DC" w:rsidRPr="004761BC" w:rsidRDefault="002719DC" w:rsidP="00E0072B">
      <w:pPr>
        <w:pStyle w:val="a3"/>
        <w:spacing w:before="156" w:after="156"/>
        <w:rPr>
          <w:b/>
          <w:snapToGrid w:val="0"/>
          <w:color w:val="000000" w:themeColor="text1"/>
        </w:rPr>
      </w:pPr>
      <w:bookmarkStart w:id="363" w:name="_Toc328406715"/>
      <w:bookmarkStart w:id="364" w:name="_Toc62232357"/>
      <w:r w:rsidRPr="004761BC">
        <w:rPr>
          <w:b/>
          <w:snapToGrid w:val="0"/>
          <w:color w:val="000000" w:themeColor="text1"/>
        </w:rPr>
        <w:t>一般规定</w:t>
      </w:r>
      <w:bookmarkEnd w:id="363"/>
      <w:bookmarkEnd w:id="364"/>
    </w:p>
    <w:p w:rsidR="002719DC" w:rsidRPr="00321560" w:rsidRDefault="002719DC" w:rsidP="00C5499B">
      <w:pPr>
        <w:pStyle w:val="a4"/>
        <w:rPr>
          <w:color w:val="000000" w:themeColor="text1"/>
        </w:rPr>
      </w:pPr>
      <w:r w:rsidRPr="00321560">
        <w:rPr>
          <w:rFonts w:hint="eastAsia"/>
          <w:color w:val="000000" w:themeColor="text1"/>
        </w:rPr>
        <w:t>幕墙、金属屋面与采光顶构件、组件在加工制作前应将其构件加工图与主体结构施工图及经过施工图审查的专业工程施工图进行核对，对已建主体结构进行复测，并应按实测结果对幕墙、金属屋面与采光顶设计进行必要的调整。</w:t>
      </w:r>
    </w:p>
    <w:p w:rsidR="002719DC" w:rsidRPr="00321560" w:rsidRDefault="002719DC" w:rsidP="00C5499B">
      <w:pPr>
        <w:pStyle w:val="a4"/>
        <w:rPr>
          <w:color w:val="000000" w:themeColor="text1"/>
        </w:rPr>
      </w:pPr>
      <w:r w:rsidRPr="00321560">
        <w:rPr>
          <w:rFonts w:hint="eastAsia"/>
          <w:color w:val="000000" w:themeColor="text1"/>
        </w:rPr>
        <w:t>加工幕墙、金属屋面与采光顶构件、组件所采用的设备、机具应满足其构件加工精度的要求，量具应定期进行计量检定和校准。人造板材面板加工时，宜以面板正面（装饰面）作为加工基准面。</w:t>
      </w:r>
    </w:p>
    <w:p w:rsidR="002719DC" w:rsidRPr="00321560" w:rsidRDefault="002719DC" w:rsidP="00C5499B">
      <w:pPr>
        <w:pStyle w:val="a4"/>
        <w:rPr>
          <w:color w:val="000000" w:themeColor="text1"/>
        </w:rPr>
      </w:pPr>
      <w:r w:rsidRPr="00321560">
        <w:rPr>
          <w:rFonts w:hint="eastAsia"/>
          <w:color w:val="000000" w:themeColor="text1"/>
        </w:rPr>
        <w:t>幕墙</w:t>
      </w:r>
      <w:r w:rsidRPr="00321560">
        <w:rPr>
          <w:rFonts w:hint="eastAsia"/>
          <w:bCs/>
          <w:color w:val="000000" w:themeColor="text1"/>
        </w:rPr>
        <w:t>、金属屋面与采光顶</w:t>
      </w:r>
      <w:r w:rsidRPr="00321560">
        <w:rPr>
          <w:rFonts w:hint="eastAsia"/>
          <w:color w:val="000000" w:themeColor="text1"/>
        </w:rPr>
        <w:t>构件、组件宜按工艺要求在工厂完成加工、组装，</w:t>
      </w:r>
      <w:r w:rsidRPr="00321560">
        <w:rPr>
          <w:color w:val="000000" w:themeColor="text1"/>
        </w:rPr>
        <w:t>不应在现场</w:t>
      </w:r>
      <w:r w:rsidRPr="00321560">
        <w:rPr>
          <w:rFonts w:hint="eastAsia"/>
          <w:color w:val="000000" w:themeColor="text1"/>
        </w:rPr>
        <w:t>加工</w:t>
      </w:r>
      <w:r w:rsidRPr="00321560">
        <w:rPr>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采用</w:t>
      </w:r>
      <w:r w:rsidRPr="00321560">
        <w:rPr>
          <w:rFonts w:hint="eastAsia"/>
          <w:snapToGrid w:val="0"/>
          <w:color w:val="000000" w:themeColor="text1"/>
        </w:rPr>
        <w:t>硅酮</w:t>
      </w:r>
      <w:r w:rsidRPr="00321560">
        <w:rPr>
          <w:rFonts w:hint="eastAsia"/>
          <w:color w:val="000000" w:themeColor="text1"/>
        </w:rPr>
        <w:t>结构密封胶粘结固定幕墙、采光顶组件时，应在洁净、通风的室内环境进行，且环境温度、湿度条件应符合相应硅酮结构密封胶产品的规定，胶缝的宽度、厚度应符合设计要求。</w:t>
      </w:r>
    </w:p>
    <w:p w:rsidR="002719DC" w:rsidRPr="004761BC" w:rsidRDefault="002719DC" w:rsidP="00873130">
      <w:pPr>
        <w:pStyle w:val="a3"/>
        <w:spacing w:before="156" w:after="156"/>
        <w:rPr>
          <w:b/>
          <w:snapToGrid w:val="0"/>
          <w:color w:val="000000" w:themeColor="text1"/>
        </w:rPr>
      </w:pPr>
      <w:bookmarkStart w:id="365" w:name="_Toc328406716"/>
      <w:bookmarkStart w:id="366" w:name="_Toc62232358"/>
      <w:r w:rsidRPr="004761BC">
        <w:rPr>
          <w:b/>
          <w:snapToGrid w:val="0"/>
          <w:color w:val="000000" w:themeColor="text1"/>
        </w:rPr>
        <w:t>铝型材</w:t>
      </w:r>
      <w:r w:rsidRPr="004761BC">
        <w:rPr>
          <w:rFonts w:hint="eastAsia"/>
          <w:b/>
          <w:snapToGrid w:val="0"/>
          <w:color w:val="000000" w:themeColor="text1"/>
        </w:rPr>
        <w:t>构件</w:t>
      </w:r>
      <w:bookmarkEnd w:id="365"/>
      <w:bookmarkEnd w:id="366"/>
    </w:p>
    <w:p w:rsidR="002719DC" w:rsidRPr="00321560" w:rsidRDefault="002719DC" w:rsidP="00C5499B">
      <w:pPr>
        <w:pStyle w:val="a4"/>
        <w:rPr>
          <w:snapToGrid w:val="0"/>
          <w:color w:val="000000" w:themeColor="text1"/>
        </w:rPr>
      </w:pPr>
      <w:r w:rsidRPr="00321560">
        <w:rPr>
          <w:snapToGrid w:val="0"/>
          <w:color w:val="000000" w:themeColor="text1"/>
        </w:rPr>
        <w:t>幕墙的铝型材加工，按照工序划分为截料</w:t>
      </w:r>
      <w:r w:rsidRPr="00321560">
        <w:rPr>
          <w:rFonts w:hint="eastAsia"/>
          <w:snapToGrid w:val="0"/>
          <w:color w:val="000000" w:themeColor="text1"/>
        </w:rPr>
        <w:t>、</w:t>
      </w:r>
      <w:r w:rsidRPr="00321560">
        <w:rPr>
          <w:snapToGrid w:val="0"/>
          <w:color w:val="000000" w:themeColor="text1"/>
        </w:rPr>
        <w:t>制孔</w:t>
      </w:r>
      <w:r w:rsidRPr="00321560">
        <w:rPr>
          <w:rFonts w:hint="eastAsia"/>
          <w:snapToGrid w:val="0"/>
          <w:color w:val="000000" w:themeColor="text1"/>
        </w:rPr>
        <w:t>、</w:t>
      </w:r>
      <w:r w:rsidRPr="00321560">
        <w:rPr>
          <w:snapToGrid w:val="0"/>
          <w:color w:val="000000" w:themeColor="text1"/>
        </w:rPr>
        <w:t>槽、豁、榫加工</w:t>
      </w:r>
      <w:r w:rsidRPr="00321560">
        <w:rPr>
          <w:rFonts w:hint="eastAsia"/>
          <w:snapToGrid w:val="0"/>
          <w:color w:val="000000" w:themeColor="text1"/>
        </w:rPr>
        <w:t>及</w:t>
      </w:r>
      <w:r w:rsidRPr="00321560">
        <w:rPr>
          <w:snapToGrid w:val="0"/>
          <w:color w:val="000000" w:themeColor="text1"/>
        </w:rPr>
        <w:t>弯加工等。</w:t>
      </w:r>
      <w:r w:rsidRPr="00321560">
        <w:rPr>
          <w:rFonts w:hint="eastAsia"/>
          <w:snapToGrid w:val="0"/>
          <w:color w:val="000000" w:themeColor="text1"/>
        </w:rPr>
        <w:t>铝型材构件</w:t>
      </w:r>
      <w:r w:rsidRPr="00321560">
        <w:rPr>
          <w:snapToGrid w:val="0"/>
          <w:color w:val="000000" w:themeColor="text1"/>
        </w:rPr>
        <w:t>加工</w:t>
      </w:r>
      <w:r w:rsidRPr="00321560">
        <w:rPr>
          <w:rFonts w:hint="eastAsia"/>
          <w:snapToGrid w:val="0"/>
          <w:color w:val="000000" w:themeColor="text1"/>
        </w:rPr>
        <w:t>应符合设计及GB 50576、JGJ/T 216的有关规定。</w:t>
      </w:r>
    </w:p>
    <w:p w:rsidR="002719DC" w:rsidRPr="00321560" w:rsidRDefault="002719DC" w:rsidP="00C5499B">
      <w:pPr>
        <w:pStyle w:val="a4"/>
        <w:rPr>
          <w:snapToGrid w:val="0"/>
          <w:color w:val="000000" w:themeColor="text1"/>
        </w:rPr>
      </w:pPr>
      <w:r w:rsidRPr="00321560">
        <w:rPr>
          <w:snapToGrid w:val="0"/>
          <w:color w:val="000000" w:themeColor="text1"/>
        </w:rPr>
        <w:t>铝</w:t>
      </w:r>
      <w:r w:rsidRPr="00321560">
        <w:rPr>
          <w:rFonts w:hint="eastAsia"/>
          <w:snapToGrid w:val="0"/>
          <w:color w:val="000000" w:themeColor="text1"/>
        </w:rPr>
        <w:t>合金</w:t>
      </w:r>
      <w:r w:rsidRPr="00321560">
        <w:rPr>
          <w:snapToGrid w:val="0"/>
          <w:color w:val="000000" w:themeColor="text1"/>
        </w:rPr>
        <w:t>构件的截料应符合下列要求：</w:t>
      </w:r>
    </w:p>
    <w:p w:rsidR="002719DC" w:rsidRPr="00321560" w:rsidRDefault="002719DC" w:rsidP="0027558F">
      <w:pPr>
        <w:pStyle w:val="afc"/>
        <w:numPr>
          <w:ilvl w:val="0"/>
          <w:numId w:val="139"/>
        </w:numPr>
        <w:rPr>
          <w:snapToGrid w:val="0"/>
          <w:color w:val="000000" w:themeColor="text1"/>
        </w:rPr>
      </w:pPr>
      <w:r w:rsidRPr="00321560">
        <w:rPr>
          <w:snapToGrid w:val="0"/>
          <w:color w:val="000000" w:themeColor="text1"/>
        </w:rPr>
        <w:t>截料前</w:t>
      </w:r>
      <w:r w:rsidRPr="00321560">
        <w:rPr>
          <w:rFonts w:hint="eastAsia"/>
          <w:snapToGrid w:val="0"/>
          <w:color w:val="000000" w:themeColor="text1"/>
        </w:rPr>
        <w:t>应作校直检验，</w:t>
      </w:r>
      <w:r w:rsidRPr="00321560">
        <w:rPr>
          <w:snapToGrid w:val="0"/>
          <w:color w:val="000000" w:themeColor="text1"/>
        </w:rPr>
        <w:t>对铝型材的弯曲度、扭拧度进行检查，</w:t>
      </w:r>
      <w:r w:rsidRPr="00321560">
        <w:rPr>
          <w:rFonts w:hint="eastAsia"/>
          <w:snapToGrid w:val="0"/>
          <w:color w:val="000000" w:themeColor="text1"/>
        </w:rPr>
        <w:t>直线度允许偏差不应大于1/1000，</w:t>
      </w:r>
      <w:r w:rsidRPr="00321560">
        <w:rPr>
          <w:snapToGrid w:val="0"/>
          <w:color w:val="000000" w:themeColor="text1"/>
        </w:rPr>
        <w:t>不应使用超偏的铝型材；</w:t>
      </w:r>
    </w:p>
    <w:p w:rsidR="002719DC" w:rsidRPr="00321560" w:rsidRDefault="002719DC" w:rsidP="004623FA">
      <w:pPr>
        <w:pStyle w:val="afc"/>
        <w:rPr>
          <w:snapToGrid w:val="0"/>
          <w:color w:val="000000" w:themeColor="text1"/>
        </w:rPr>
      </w:pPr>
      <w:r w:rsidRPr="00321560">
        <w:rPr>
          <w:snapToGrid w:val="0"/>
          <w:color w:val="000000" w:themeColor="text1"/>
        </w:rPr>
        <w:t>横梁长度允许偏差为±0.5mm，立柱长度允许偏差为±1.0mm，端头斜度的允许偏差为0～-15′（图</w:t>
      </w:r>
      <w:r w:rsidR="0047026B" w:rsidRPr="00321560">
        <w:rPr>
          <w:snapToGrid w:val="0"/>
          <w:color w:val="000000" w:themeColor="text1"/>
        </w:rPr>
        <w:t>2</w:t>
      </w:r>
      <w:r w:rsidR="00663EAE" w:rsidRPr="00321560">
        <w:rPr>
          <w:snapToGrid w:val="0"/>
          <w:color w:val="000000" w:themeColor="text1"/>
        </w:rPr>
        <w:t>2</w:t>
      </w:r>
      <w:r w:rsidRPr="00321560">
        <w:rPr>
          <w:snapToGrid w:val="0"/>
          <w:color w:val="000000" w:themeColor="text1"/>
        </w:rPr>
        <w:t>）；</w:t>
      </w:r>
    </w:p>
    <w:p w:rsidR="002719DC" w:rsidRPr="00321560" w:rsidRDefault="002719DC" w:rsidP="002719DC">
      <w:pPr>
        <w:spacing w:before="93" w:after="93" w:line="320" w:lineRule="exact"/>
        <w:ind w:firstLineChars="250" w:firstLine="525"/>
        <w:rPr>
          <w:snapToGrid w:val="0"/>
          <w:color w:val="000000" w:themeColor="text1"/>
          <w:kern w:val="0"/>
          <w:szCs w:val="21"/>
        </w:rPr>
      </w:pPr>
    </w:p>
    <w:p w:rsidR="002719DC" w:rsidRPr="00321560" w:rsidRDefault="00824AF3" w:rsidP="00663EAE">
      <w:pPr>
        <w:pStyle w:val="ae"/>
        <w:spacing w:before="93" w:after="93"/>
        <w:rPr>
          <w:snapToGrid w:val="0"/>
          <w:color w:val="000000" w:themeColor="text1"/>
        </w:rPr>
      </w:pPr>
      <w:r>
        <w:rPr>
          <w:rStyle w:val="Charf"/>
        </w:rPr>
        <w:pict>
          <v:shape id="_x0000_s1219" type="#_x0000_t75" style="position:absolute;left:0;text-align:left;margin-left:95.35pt;margin-top:5.8pt;width:335.9pt;height:70.15pt;z-index:251665408" o:allowincell="f">
            <v:imagedata r:id="rId1432" o:title="" croptop="8878f" cropbottom="45721f" cropleft="22864f" cropright="12702f"/>
            <w10:wrap type="topAndBottom"/>
          </v:shape>
        </w:pict>
      </w:r>
      <w:r w:rsidR="002719DC" w:rsidRPr="00321560">
        <w:rPr>
          <w:snapToGrid w:val="0"/>
          <w:color w:val="000000" w:themeColor="text1"/>
        </w:rPr>
        <w:t>直角截料</w:t>
      </w:r>
      <w:r w:rsidR="00663EAE" w:rsidRPr="00321560">
        <w:rPr>
          <w:rFonts w:hint="eastAsia"/>
          <w:snapToGrid w:val="0"/>
          <w:color w:val="000000" w:themeColor="text1"/>
        </w:rPr>
        <w:t>及</w:t>
      </w:r>
      <w:r w:rsidR="00EC4521" w:rsidRPr="00321560">
        <w:rPr>
          <w:snapToGrid w:val="0"/>
          <w:color w:val="000000" w:themeColor="text1"/>
        </w:rPr>
        <w:t>斜角截料</w:t>
      </w:r>
    </w:p>
    <w:p w:rsidR="00EC4521" w:rsidRPr="00321560" w:rsidRDefault="002719DC" w:rsidP="004623FA">
      <w:pPr>
        <w:spacing w:before="93" w:after="93" w:line="320" w:lineRule="exact"/>
        <w:ind w:firstLine="360"/>
        <w:jc w:val="center"/>
        <w:rPr>
          <w:snapToGrid w:val="0"/>
          <w:color w:val="000000" w:themeColor="text1"/>
        </w:rPr>
      </w:pPr>
      <w:r w:rsidRPr="00321560">
        <w:rPr>
          <w:rFonts w:hint="eastAsia"/>
          <w:i/>
          <w:snapToGrid w:val="0"/>
          <w:color w:val="000000" w:themeColor="text1"/>
          <w:kern w:val="0"/>
          <w:sz w:val="18"/>
          <w:szCs w:val="18"/>
        </w:rPr>
        <w:t>L</w:t>
      </w:r>
      <w:r w:rsidRPr="00321560">
        <w:rPr>
          <w:rFonts w:hint="eastAsia"/>
          <w:snapToGrid w:val="0"/>
          <w:color w:val="000000" w:themeColor="text1"/>
          <w:kern w:val="0"/>
          <w:sz w:val="18"/>
          <w:szCs w:val="18"/>
        </w:rPr>
        <w:t xml:space="preserve">—长度    </w:t>
      </w:r>
      <w:r w:rsidRPr="00321560">
        <w:rPr>
          <w:i/>
          <w:snapToGrid w:val="0"/>
          <w:color w:val="000000" w:themeColor="text1"/>
          <w:kern w:val="0"/>
          <w:sz w:val="18"/>
          <w:szCs w:val="18"/>
        </w:rPr>
        <w:t>α</w:t>
      </w:r>
      <w:r w:rsidRPr="00321560">
        <w:rPr>
          <w:rFonts w:hint="eastAsia"/>
          <w:snapToGrid w:val="0"/>
          <w:color w:val="000000" w:themeColor="text1"/>
          <w:kern w:val="0"/>
          <w:sz w:val="18"/>
          <w:szCs w:val="18"/>
        </w:rPr>
        <w:t>—角度</w:t>
      </w:r>
    </w:p>
    <w:p w:rsidR="002719DC" w:rsidRPr="00321560" w:rsidRDefault="002719DC" w:rsidP="004623FA">
      <w:pPr>
        <w:pStyle w:val="afc"/>
        <w:rPr>
          <w:snapToGrid w:val="0"/>
          <w:color w:val="000000" w:themeColor="text1"/>
        </w:rPr>
      </w:pPr>
      <w:r w:rsidRPr="00321560">
        <w:rPr>
          <w:snapToGrid w:val="0"/>
          <w:color w:val="000000" w:themeColor="text1"/>
        </w:rPr>
        <w:t>截料端头不应有加工变形，并应去除毛刺。</w:t>
      </w:r>
    </w:p>
    <w:p w:rsidR="002719DC" w:rsidRPr="00321560" w:rsidRDefault="002719DC" w:rsidP="00C5499B">
      <w:pPr>
        <w:pStyle w:val="a4"/>
        <w:rPr>
          <w:snapToGrid w:val="0"/>
          <w:color w:val="000000" w:themeColor="text1"/>
        </w:rPr>
      </w:pPr>
      <w:r w:rsidRPr="00321560">
        <w:rPr>
          <w:snapToGrid w:val="0"/>
          <w:color w:val="000000" w:themeColor="text1"/>
        </w:rPr>
        <w:t>铝构件的制孔应符合下列要求：</w:t>
      </w:r>
    </w:p>
    <w:p w:rsidR="002719DC" w:rsidRPr="00321560" w:rsidRDefault="002719DC" w:rsidP="0027558F">
      <w:pPr>
        <w:pStyle w:val="afc"/>
        <w:numPr>
          <w:ilvl w:val="0"/>
          <w:numId w:val="140"/>
        </w:numPr>
        <w:rPr>
          <w:snapToGrid w:val="0"/>
          <w:color w:val="000000" w:themeColor="text1"/>
        </w:rPr>
      </w:pPr>
      <w:r w:rsidRPr="00321560">
        <w:rPr>
          <w:snapToGrid w:val="0"/>
          <w:color w:val="000000" w:themeColor="text1"/>
        </w:rPr>
        <w:t>孔位的允许偏差为±0.5mm，孔距的允许偏差为±0.5mm，累计偏差为±1.0mm；</w:t>
      </w:r>
    </w:p>
    <w:p w:rsidR="002719DC" w:rsidRPr="00321560" w:rsidRDefault="002719DC" w:rsidP="00EC54AD">
      <w:pPr>
        <w:pStyle w:val="afc"/>
        <w:rPr>
          <w:snapToGrid w:val="0"/>
          <w:color w:val="000000" w:themeColor="text1"/>
        </w:rPr>
      </w:pPr>
      <w:r w:rsidRPr="00321560">
        <w:rPr>
          <w:snapToGrid w:val="0"/>
          <w:color w:val="000000" w:themeColor="text1"/>
        </w:rPr>
        <w:t>铆钉的通孔尺寸偏差应符合GB152.1的规定；</w:t>
      </w:r>
    </w:p>
    <w:p w:rsidR="002719DC" w:rsidRPr="00321560" w:rsidRDefault="002719DC" w:rsidP="00EC54AD">
      <w:pPr>
        <w:pStyle w:val="afc"/>
        <w:rPr>
          <w:snapToGrid w:val="0"/>
          <w:color w:val="000000" w:themeColor="text1"/>
        </w:rPr>
      </w:pPr>
      <w:r w:rsidRPr="00321560">
        <w:rPr>
          <w:snapToGrid w:val="0"/>
          <w:color w:val="000000" w:themeColor="text1"/>
        </w:rPr>
        <w:t>沉头螺钉的沉孔尺寸偏差应符合GB</w:t>
      </w:r>
      <w:r w:rsidRPr="00321560">
        <w:rPr>
          <w:rFonts w:hint="eastAsia"/>
          <w:snapToGrid w:val="0"/>
          <w:color w:val="000000" w:themeColor="text1"/>
        </w:rPr>
        <w:t xml:space="preserve">/T </w:t>
      </w:r>
      <w:r w:rsidRPr="00321560">
        <w:rPr>
          <w:snapToGrid w:val="0"/>
          <w:color w:val="000000" w:themeColor="text1"/>
        </w:rPr>
        <w:t>152.2的规定；</w:t>
      </w:r>
    </w:p>
    <w:p w:rsidR="002719DC" w:rsidRPr="00321560" w:rsidRDefault="002719DC" w:rsidP="00EC54AD">
      <w:pPr>
        <w:pStyle w:val="afc"/>
        <w:rPr>
          <w:snapToGrid w:val="0"/>
          <w:color w:val="000000" w:themeColor="text1"/>
        </w:rPr>
      </w:pPr>
      <w:r w:rsidRPr="00321560">
        <w:rPr>
          <w:snapToGrid w:val="0"/>
          <w:color w:val="000000" w:themeColor="text1"/>
        </w:rPr>
        <w:t>圆柱头螺栓的沉孔尺寸应符合GB152.3的规定；</w:t>
      </w:r>
    </w:p>
    <w:p w:rsidR="002719DC" w:rsidRPr="00321560" w:rsidRDefault="002719DC" w:rsidP="00EC54AD">
      <w:pPr>
        <w:pStyle w:val="afc"/>
        <w:rPr>
          <w:snapToGrid w:val="0"/>
          <w:color w:val="000000" w:themeColor="text1"/>
        </w:rPr>
      </w:pPr>
      <w:r w:rsidRPr="00321560">
        <w:rPr>
          <w:snapToGrid w:val="0"/>
          <w:color w:val="000000" w:themeColor="text1"/>
        </w:rPr>
        <w:t>螺丝孔的加工应符合设计要求。</w:t>
      </w:r>
    </w:p>
    <w:p w:rsidR="002719DC" w:rsidRPr="00321560" w:rsidRDefault="002719DC" w:rsidP="00C5499B">
      <w:pPr>
        <w:pStyle w:val="a4"/>
        <w:rPr>
          <w:snapToGrid w:val="0"/>
          <w:color w:val="000000" w:themeColor="text1"/>
        </w:rPr>
      </w:pPr>
      <w:r w:rsidRPr="00321560">
        <w:rPr>
          <w:snapToGrid w:val="0"/>
          <w:color w:val="000000" w:themeColor="text1"/>
        </w:rPr>
        <w:t>铝合金构件的槽、豁、榫的加工应符合下列要求：</w:t>
      </w:r>
    </w:p>
    <w:p w:rsidR="002719DC" w:rsidRPr="00321560" w:rsidRDefault="002719DC" w:rsidP="0027558F">
      <w:pPr>
        <w:pStyle w:val="afc"/>
        <w:numPr>
          <w:ilvl w:val="0"/>
          <w:numId w:val="141"/>
        </w:numPr>
        <w:rPr>
          <w:snapToGrid w:val="0"/>
          <w:color w:val="000000" w:themeColor="text1"/>
        </w:rPr>
      </w:pPr>
      <w:r w:rsidRPr="00321560">
        <w:rPr>
          <w:snapToGrid w:val="0"/>
          <w:color w:val="000000" w:themeColor="text1"/>
        </w:rPr>
        <w:t>铝合金构件槽口尺寸（图</w:t>
      </w:r>
      <w:r w:rsidR="001F0AB8" w:rsidRPr="00321560">
        <w:rPr>
          <w:snapToGrid w:val="0"/>
          <w:color w:val="000000" w:themeColor="text1"/>
        </w:rPr>
        <w:t>23</w:t>
      </w:r>
      <w:r w:rsidRPr="00321560">
        <w:rPr>
          <w:snapToGrid w:val="0"/>
          <w:color w:val="000000" w:themeColor="text1"/>
        </w:rPr>
        <w:t>）允许偏差应符合表</w:t>
      </w:r>
      <w:r w:rsidR="001F0AB8" w:rsidRPr="00321560">
        <w:rPr>
          <w:snapToGrid w:val="0"/>
          <w:color w:val="000000" w:themeColor="text1"/>
        </w:rPr>
        <w:t>83</w:t>
      </w:r>
      <w:r w:rsidRPr="00321560">
        <w:rPr>
          <w:snapToGrid w:val="0"/>
          <w:color w:val="000000" w:themeColor="text1"/>
        </w:rPr>
        <w:t>的要求；</w:t>
      </w:r>
    </w:p>
    <w:p w:rsidR="002719DC" w:rsidRPr="00321560" w:rsidRDefault="002719DC" w:rsidP="000848F3">
      <w:pPr>
        <w:pStyle w:val="af9"/>
        <w:spacing w:before="93" w:after="93"/>
        <w:rPr>
          <w:snapToGrid w:val="0"/>
          <w:color w:val="000000" w:themeColor="text1"/>
          <w:kern w:val="0"/>
          <w:sz w:val="18"/>
          <w:szCs w:val="18"/>
        </w:rPr>
      </w:pPr>
      <w:r w:rsidRPr="00321560">
        <w:rPr>
          <w:color w:val="000000" w:themeColor="text1"/>
        </w:rPr>
        <w:lastRenderedPageBreak/>
        <w:t>槽口尺寸允许偏差</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2"/>
        <w:gridCol w:w="2464"/>
        <w:gridCol w:w="2464"/>
        <w:gridCol w:w="2464"/>
      </w:tblGrid>
      <w:tr w:rsidR="00321560" w:rsidRPr="00321560" w:rsidTr="000848F3">
        <w:tc>
          <w:tcPr>
            <w:tcW w:w="1249" w:type="pct"/>
            <w:tcBorders>
              <w:top w:val="single" w:sz="12" w:space="0" w:color="auto"/>
              <w:left w:val="single" w:sz="12" w:space="0" w:color="auto"/>
            </w:tcBorders>
            <w:vAlign w:val="center"/>
          </w:tcPr>
          <w:p w:rsidR="002719DC" w:rsidRPr="00321560" w:rsidRDefault="002719DC" w:rsidP="000848F3">
            <w:pPr>
              <w:pStyle w:val="afffffff5"/>
              <w:spacing w:before="93" w:after="93"/>
              <w:rPr>
                <w:snapToGrid w:val="0"/>
                <w:color w:val="000000" w:themeColor="text1"/>
              </w:rPr>
            </w:pPr>
            <w:r w:rsidRPr="00321560">
              <w:rPr>
                <w:snapToGrid w:val="0"/>
                <w:color w:val="000000" w:themeColor="text1"/>
              </w:rPr>
              <w:t>项目</w:t>
            </w:r>
          </w:p>
        </w:tc>
        <w:tc>
          <w:tcPr>
            <w:tcW w:w="1250" w:type="pct"/>
            <w:tcBorders>
              <w:top w:val="single" w:sz="12" w:space="0" w:color="auto"/>
            </w:tcBorders>
            <w:vAlign w:val="center"/>
          </w:tcPr>
          <w:p w:rsidR="002719DC" w:rsidRPr="00321560" w:rsidRDefault="002719DC" w:rsidP="000848F3">
            <w:pPr>
              <w:pStyle w:val="afffffff5"/>
              <w:spacing w:before="93" w:after="93"/>
              <w:rPr>
                <w:i/>
                <w:snapToGrid w:val="0"/>
                <w:color w:val="000000" w:themeColor="text1"/>
              </w:rPr>
            </w:pPr>
            <w:r w:rsidRPr="00321560">
              <w:rPr>
                <w:rFonts w:hint="eastAsia"/>
                <w:i/>
                <w:snapToGrid w:val="0"/>
                <w:color w:val="000000" w:themeColor="text1"/>
              </w:rPr>
              <w:t>a</w:t>
            </w:r>
          </w:p>
        </w:tc>
        <w:tc>
          <w:tcPr>
            <w:tcW w:w="1250" w:type="pct"/>
            <w:tcBorders>
              <w:top w:val="single" w:sz="12" w:space="0" w:color="auto"/>
            </w:tcBorders>
            <w:vAlign w:val="center"/>
          </w:tcPr>
          <w:p w:rsidR="002719DC" w:rsidRPr="00321560" w:rsidRDefault="002719DC" w:rsidP="000848F3">
            <w:pPr>
              <w:pStyle w:val="afffffff5"/>
              <w:spacing w:before="93" w:after="93"/>
              <w:rPr>
                <w:i/>
                <w:snapToGrid w:val="0"/>
                <w:color w:val="000000" w:themeColor="text1"/>
              </w:rPr>
            </w:pPr>
            <w:r w:rsidRPr="00321560">
              <w:rPr>
                <w:rFonts w:hint="eastAsia"/>
                <w:i/>
                <w:snapToGrid w:val="0"/>
                <w:color w:val="000000" w:themeColor="text1"/>
              </w:rPr>
              <w:t>b</w:t>
            </w:r>
          </w:p>
        </w:tc>
        <w:tc>
          <w:tcPr>
            <w:tcW w:w="1250" w:type="pct"/>
            <w:tcBorders>
              <w:top w:val="single" w:sz="12" w:space="0" w:color="auto"/>
              <w:right w:val="single" w:sz="12" w:space="0" w:color="auto"/>
            </w:tcBorders>
            <w:vAlign w:val="center"/>
          </w:tcPr>
          <w:p w:rsidR="002719DC" w:rsidRPr="00321560" w:rsidRDefault="002719DC" w:rsidP="000848F3">
            <w:pPr>
              <w:pStyle w:val="afffffff5"/>
              <w:spacing w:before="93" w:after="93"/>
              <w:rPr>
                <w:i/>
                <w:snapToGrid w:val="0"/>
                <w:color w:val="000000" w:themeColor="text1"/>
              </w:rPr>
            </w:pPr>
            <w:r w:rsidRPr="00321560">
              <w:rPr>
                <w:rFonts w:hint="eastAsia"/>
                <w:i/>
                <w:snapToGrid w:val="0"/>
                <w:color w:val="000000" w:themeColor="text1"/>
              </w:rPr>
              <w:t>c</w:t>
            </w:r>
          </w:p>
        </w:tc>
      </w:tr>
      <w:tr w:rsidR="00321560" w:rsidRPr="00321560" w:rsidTr="000848F3">
        <w:tc>
          <w:tcPr>
            <w:tcW w:w="1249" w:type="pct"/>
            <w:tcBorders>
              <w:left w:val="single" w:sz="12" w:space="0" w:color="auto"/>
              <w:bottom w:val="single" w:sz="12" w:space="0" w:color="auto"/>
            </w:tcBorders>
            <w:vAlign w:val="center"/>
          </w:tcPr>
          <w:p w:rsidR="002719DC" w:rsidRPr="00321560" w:rsidRDefault="002719DC" w:rsidP="000848F3">
            <w:pPr>
              <w:pStyle w:val="afffffff5"/>
              <w:spacing w:before="93" w:after="93"/>
              <w:rPr>
                <w:snapToGrid w:val="0"/>
                <w:color w:val="000000" w:themeColor="text1"/>
              </w:rPr>
            </w:pPr>
            <w:r w:rsidRPr="00321560">
              <w:rPr>
                <w:snapToGrid w:val="0"/>
                <w:color w:val="000000" w:themeColor="text1"/>
              </w:rPr>
              <w:t>允许偏差</w:t>
            </w:r>
          </w:p>
        </w:tc>
        <w:tc>
          <w:tcPr>
            <w:tcW w:w="1250" w:type="pct"/>
            <w:tcBorders>
              <w:bottom w:val="single" w:sz="12" w:space="0" w:color="auto"/>
            </w:tcBorders>
            <w:vAlign w:val="center"/>
          </w:tcPr>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w:t>
            </w:r>
          </w:p>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0.0</w:t>
            </w:r>
          </w:p>
        </w:tc>
        <w:tc>
          <w:tcPr>
            <w:tcW w:w="1250" w:type="pct"/>
            <w:tcBorders>
              <w:bottom w:val="single" w:sz="12" w:space="0" w:color="auto"/>
            </w:tcBorders>
            <w:vAlign w:val="center"/>
          </w:tcPr>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w:t>
            </w:r>
          </w:p>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0.0</w:t>
            </w:r>
          </w:p>
        </w:tc>
        <w:tc>
          <w:tcPr>
            <w:tcW w:w="1250" w:type="pct"/>
            <w:tcBorders>
              <w:bottom w:val="single" w:sz="12" w:space="0" w:color="auto"/>
              <w:right w:val="single" w:sz="12" w:space="0" w:color="auto"/>
            </w:tcBorders>
            <w:vAlign w:val="center"/>
          </w:tcPr>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w:t>
            </w:r>
          </w:p>
        </w:tc>
      </w:tr>
    </w:tbl>
    <w:p w:rsidR="002719DC" w:rsidRPr="00321560" w:rsidRDefault="002719DC" w:rsidP="00EC54AD">
      <w:pPr>
        <w:spacing w:before="93" w:after="93" w:line="300" w:lineRule="auto"/>
        <w:ind w:firstLine="422"/>
        <w:jc w:val="center"/>
        <w:rPr>
          <w:rFonts w:eastAsia="黑体"/>
          <w:b/>
          <w:snapToGrid w:val="0"/>
          <w:color w:val="000000" w:themeColor="text1"/>
          <w:kern w:val="0"/>
          <w:szCs w:val="21"/>
        </w:rPr>
      </w:pPr>
      <w:r w:rsidRPr="00321560">
        <w:rPr>
          <w:rFonts w:eastAsia="黑体"/>
          <w:b/>
          <w:noProof/>
          <w:color w:val="000000" w:themeColor="text1"/>
          <w:kern w:val="0"/>
          <w:szCs w:val="21"/>
        </w:rPr>
        <w:drawing>
          <wp:inline distT="0" distB="0" distL="0" distR="0">
            <wp:extent cx="2619679" cy="981075"/>
            <wp:effectExtent l="0" t="0" r="9525" b="0"/>
            <wp:docPr id="286"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2628934" cy="984541"/>
                    </a:xfrm>
                    <a:prstGeom prst="rect">
                      <a:avLst/>
                    </a:prstGeom>
                    <a:noFill/>
                    <a:ln>
                      <a:noFill/>
                    </a:ln>
                  </pic:spPr>
                </pic:pic>
              </a:graphicData>
            </a:graphic>
          </wp:inline>
        </w:drawing>
      </w:r>
    </w:p>
    <w:p w:rsidR="002719DC" w:rsidRPr="00321560" w:rsidRDefault="002719DC" w:rsidP="0027558F">
      <w:pPr>
        <w:pStyle w:val="ae"/>
        <w:numPr>
          <w:ilvl w:val="0"/>
          <w:numId w:val="240"/>
        </w:numPr>
        <w:ind w:left="0" w:firstLine="0"/>
        <w:rPr>
          <w:snapToGrid w:val="0"/>
          <w:color w:val="000000" w:themeColor="text1"/>
        </w:rPr>
      </w:pPr>
      <w:r w:rsidRPr="00321560">
        <w:rPr>
          <w:snapToGrid w:val="0"/>
          <w:color w:val="000000" w:themeColor="text1"/>
        </w:rPr>
        <w:t>槽口示意图</w:t>
      </w:r>
    </w:p>
    <w:p w:rsidR="002719DC" w:rsidRPr="00321560" w:rsidRDefault="002719DC" w:rsidP="00EC54AD">
      <w:pPr>
        <w:pStyle w:val="afc"/>
        <w:rPr>
          <w:snapToGrid w:val="0"/>
          <w:color w:val="000000" w:themeColor="text1"/>
        </w:rPr>
      </w:pPr>
      <w:r w:rsidRPr="00321560">
        <w:rPr>
          <w:snapToGrid w:val="0"/>
          <w:color w:val="000000" w:themeColor="text1"/>
        </w:rPr>
        <w:t>铝合金构件豁口尺寸（图</w:t>
      </w:r>
      <w:r w:rsidR="001F0AB8" w:rsidRPr="00321560">
        <w:rPr>
          <w:snapToGrid w:val="0"/>
          <w:color w:val="000000" w:themeColor="text1"/>
        </w:rPr>
        <w:t>24</w:t>
      </w:r>
      <w:r w:rsidRPr="00321560">
        <w:rPr>
          <w:snapToGrid w:val="0"/>
          <w:color w:val="000000" w:themeColor="text1"/>
        </w:rPr>
        <w:t>）允许偏差应符合表</w:t>
      </w:r>
      <w:r w:rsidR="001F0AB8" w:rsidRPr="00321560">
        <w:rPr>
          <w:snapToGrid w:val="0"/>
          <w:color w:val="000000" w:themeColor="text1"/>
        </w:rPr>
        <w:t>84</w:t>
      </w:r>
      <w:r w:rsidRPr="00321560">
        <w:rPr>
          <w:snapToGrid w:val="0"/>
          <w:color w:val="000000" w:themeColor="text1"/>
        </w:rPr>
        <w:t>的要求；</w:t>
      </w:r>
    </w:p>
    <w:p w:rsidR="002719DC" w:rsidRPr="00321560" w:rsidRDefault="002719DC" w:rsidP="000848F3">
      <w:pPr>
        <w:pStyle w:val="af9"/>
        <w:spacing w:before="93" w:after="93"/>
        <w:rPr>
          <w:color w:val="000000" w:themeColor="text1"/>
        </w:rPr>
      </w:pPr>
      <w:r w:rsidRPr="00321560">
        <w:rPr>
          <w:color w:val="000000" w:themeColor="text1"/>
        </w:rPr>
        <w:t>豁口尺寸允许偏差</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4"/>
        <w:gridCol w:w="2692"/>
        <w:gridCol w:w="2933"/>
        <w:gridCol w:w="2235"/>
      </w:tblGrid>
      <w:tr w:rsidR="00321560" w:rsidRPr="00321560" w:rsidTr="000848F3">
        <w:tc>
          <w:tcPr>
            <w:tcW w:w="1012" w:type="pct"/>
            <w:tcBorders>
              <w:top w:val="single" w:sz="12" w:space="0" w:color="auto"/>
              <w:left w:val="single" w:sz="12" w:space="0" w:color="auto"/>
            </w:tcBorders>
            <w:vAlign w:val="center"/>
          </w:tcPr>
          <w:p w:rsidR="002719DC" w:rsidRPr="00321560" w:rsidRDefault="002719DC" w:rsidP="000848F3">
            <w:pPr>
              <w:pStyle w:val="afffffff5"/>
              <w:spacing w:before="93" w:after="93"/>
              <w:rPr>
                <w:snapToGrid w:val="0"/>
                <w:color w:val="000000" w:themeColor="text1"/>
              </w:rPr>
            </w:pPr>
            <w:r w:rsidRPr="00321560">
              <w:rPr>
                <w:snapToGrid w:val="0"/>
                <w:color w:val="000000" w:themeColor="text1"/>
              </w:rPr>
              <w:t>项目</w:t>
            </w:r>
          </w:p>
        </w:tc>
        <w:tc>
          <w:tcPr>
            <w:tcW w:w="1366" w:type="pct"/>
            <w:tcBorders>
              <w:top w:val="single" w:sz="12" w:space="0" w:color="auto"/>
            </w:tcBorders>
            <w:vAlign w:val="center"/>
          </w:tcPr>
          <w:p w:rsidR="002719DC" w:rsidRPr="00321560" w:rsidRDefault="002719DC" w:rsidP="000848F3">
            <w:pPr>
              <w:pStyle w:val="afffffff5"/>
              <w:spacing w:before="93" w:after="93"/>
              <w:rPr>
                <w:i/>
                <w:snapToGrid w:val="0"/>
                <w:color w:val="000000" w:themeColor="text1"/>
              </w:rPr>
            </w:pPr>
            <w:r w:rsidRPr="00321560">
              <w:rPr>
                <w:rFonts w:hint="eastAsia"/>
                <w:i/>
                <w:snapToGrid w:val="0"/>
                <w:color w:val="000000" w:themeColor="text1"/>
              </w:rPr>
              <w:t>a</w:t>
            </w:r>
          </w:p>
        </w:tc>
        <w:tc>
          <w:tcPr>
            <w:tcW w:w="1488" w:type="pct"/>
            <w:tcBorders>
              <w:top w:val="single" w:sz="12" w:space="0" w:color="auto"/>
            </w:tcBorders>
            <w:vAlign w:val="center"/>
          </w:tcPr>
          <w:p w:rsidR="002719DC" w:rsidRPr="00321560" w:rsidRDefault="002719DC" w:rsidP="000848F3">
            <w:pPr>
              <w:pStyle w:val="afffffff5"/>
              <w:spacing w:before="93" w:after="93"/>
              <w:rPr>
                <w:i/>
                <w:snapToGrid w:val="0"/>
                <w:color w:val="000000" w:themeColor="text1"/>
              </w:rPr>
            </w:pPr>
            <w:r w:rsidRPr="00321560">
              <w:rPr>
                <w:rFonts w:hint="eastAsia"/>
                <w:i/>
                <w:snapToGrid w:val="0"/>
                <w:color w:val="000000" w:themeColor="text1"/>
              </w:rPr>
              <w:t>b</w:t>
            </w:r>
          </w:p>
        </w:tc>
        <w:tc>
          <w:tcPr>
            <w:tcW w:w="1134" w:type="pct"/>
            <w:tcBorders>
              <w:top w:val="single" w:sz="12" w:space="0" w:color="auto"/>
              <w:right w:val="single" w:sz="12" w:space="0" w:color="auto"/>
            </w:tcBorders>
            <w:vAlign w:val="center"/>
          </w:tcPr>
          <w:p w:rsidR="002719DC" w:rsidRPr="00321560" w:rsidRDefault="002719DC" w:rsidP="000848F3">
            <w:pPr>
              <w:pStyle w:val="afffffff5"/>
              <w:spacing w:before="93" w:after="93"/>
              <w:rPr>
                <w:i/>
                <w:snapToGrid w:val="0"/>
                <w:color w:val="000000" w:themeColor="text1"/>
              </w:rPr>
            </w:pPr>
            <w:r w:rsidRPr="00321560">
              <w:rPr>
                <w:rFonts w:hint="eastAsia"/>
                <w:i/>
                <w:snapToGrid w:val="0"/>
                <w:color w:val="000000" w:themeColor="text1"/>
              </w:rPr>
              <w:t>c</w:t>
            </w:r>
          </w:p>
        </w:tc>
      </w:tr>
      <w:tr w:rsidR="00321560" w:rsidRPr="00321560" w:rsidTr="000848F3">
        <w:tc>
          <w:tcPr>
            <w:tcW w:w="1012" w:type="pct"/>
            <w:tcBorders>
              <w:left w:val="single" w:sz="12" w:space="0" w:color="auto"/>
              <w:bottom w:val="single" w:sz="12" w:space="0" w:color="auto"/>
            </w:tcBorders>
            <w:vAlign w:val="center"/>
          </w:tcPr>
          <w:p w:rsidR="002719DC" w:rsidRPr="00321560" w:rsidRDefault="002719DC" w:rsidP="000848F3">
            <w:pPr>
              <w:pStyle w:val="afffffff5"/>
              <w:spacing w:before="93" w:after="93"/>
              <w:rPr>
                <w:snapToGrid w:val="0"/>
                <w:color w:val="000000" w:themeColor="text1"/>
              </w:rPr>
            </w:pPr>
            <w:r w:rsidRPr="00321560">
              <w:rPr>
                <w:snapToGrid w:val="0"/>
                <w:color w:val="000000" w:themeColor="text1"/>
              </w:rPr>
              <w:t>允许偏差</w:t>
            </w:r>
          </w:p>
        </w:tc>
        <w:tc>
          <w:tcPr>
            <w:tcW w:w="1366" w:type="pct"/>
            <w:tcBorders>
              <w:bottom w:val="single" w:sz="12" w:space="0" w:color="auto"/>
            </w:tcBorders>
            <w:vAlign w:val="center"/>
          </w:tcPr>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w:t>
            </w:r>
          </w:p>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0.0</w:t>
            </w:r>
          </w:p>
        </w:tc>
        <w:tc>
          <w:tcPr>
            <w:tcW w:w="1488" w:type="pct"/>
            <w:tcBorders>
              <w:bottom w:val="single" w:sz="12" w:space="0" w:color="auto"/>
            </w:tcBorders>
            <w:vAlign w:val="center"/>
          </w:tcPr>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w:t>
            </w:r>
          </w:p>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0.0</w:t>
            </w:r>
          </w:p>
        </w:tc>
        <w:tc>
          <w:tcPr>
            <w:tcW w:w="1134" w:type="pct"/>
            <w:tcBorders>
              <w:bottom w:val="single" w:sz="12" w:space="0" w:color="auto"/>
              <w:right w:val="single" w:sz="12" w:space="0" w:color="auto"/>
            </w:tcBorders>
            <w:vAlign w:val="center"/>
          </w:tcPr>
          <w:p w:rsidR="002719DC" w:rsidRPr="00321560" w:rsidRDefault="002719DC" w:rsidP="000848F3">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±0.5</w:t>
            </w:r>
          </w:p>
        </w:tc>
      </w:tr>
    </w:tbl>
    <w:p w:rsidR="002719DC" w:rsidRPr="00321560" w:rsidRDefault="002719DC" w:rsidP="00EC54AD">
      <w:pPr>
        <w:spacing w:before="93" w:after="93" w:line="300" w:lineRule="auto"/>
        <w:ind w:firstLine="422"/>
        <w:jc w:val="center"/>
        <w:rPr>
          <w:rFonts w:eastAsia="黑体"/>
          <w:b/>
          <w:snapToGrid w:val="0"/>
          <w:color w:val="000000" w:themeColor="text1"/>
          <w:kern w:val="0"/>
          <w:szCs w:val="21"/>
        </w:rPr>
      </w:pPr>
      <w:r w:rsidRPr="00321560">
        <w:rPr>
          <w:rFonts w:eastAsia="黑体"/>
          <w:b/>
          <w:noProof/>
          <w:color w:val="000000" w:themeColor="text1"/>
          <w:kern w:val="0"/>
          <w:szCs w:val="21"/>
        </w:rPr>
        <w:drawing>
          <wp:inline distT="0" distB="0" distL="0" distR="0">
            <wp:extent cx="2589193" cy="914400"/>
            <wp:effectExtent l="0" t="0" r="1905" b="0"/>
            <wp:docPr id="287"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0" y="0"/>
                      <a:ext cx="2655643" cy="937867"/>
                    </a:xfrm>
                    <a:prstGeom prst="rect">
                      <a:avLst/>
                    </a:prstGeom>
                    <a:noFill/>
                    <a:ln>
                      <a:noFill/>
                    </a:ln>
                  </pic:spPr>
                </pic:pic>
              </a:graphicData>
            </a:graphic>
          </wp:inline>
        </w:drawing>
      </w:r>
    </w:p>
    <w:p w:rsidR="002719DC" w:rsidRPr="00321560" w:rsidRDefault="002719DC" w:rsidP="0027558F">
      <w:pPr>
        <w:pStyle w:val="ae"/>
        <w:numPr>
          <w:ilvl w:val="0"/>
          <w:numId w:val="240"/>
        </w:numPr>
        <w:ind w:left="0" w:firstLine="0"/>
        <w:rPr>
          <w:snapToGrid w:val="0"/>
          <w:color w:val="000000" w:themeColor="text1"/>
        </w:rPr>
      </w:pPr>
      <w:r w:rsidRPr="00321560">
        <w:rPr>
          <w:snapToGrid w:val="0"/>
          <w:color w:val="000000" w:themeColor="text1"/>
        </w:rPr>
        <w:t xml:space="preserve">  豁口示意图</w:t>
      </w:r>
    </w:p>
    <w:p w:rsidR="002719DC" w:rsidRPr="00321560" w:rsidRDefault="002719DC" w:rsidP="00EC54AD">
      <w:pPr>
        <w:pStyle w:val="afc"/>
        <w:rPr>
          <w:snapToGrid w:val="0"/>
          <w:color w:val="000000" w:themeColor="text1"/>
        </w:rPr>
      </w:pPr>
      <w:r w:rsidRPr="00321560">
        <w:rPr>
          <w:snapToGrid w:val="0"/>
          <w:color w:val="000000" w:themeColor="text1"/>
        </w:rPr>
        <w:t>铝合金构件榫头尺寸（</w:t>
      </w:r>
      <w:r w:rsidR="00663EAE" w:rsidRPr="00321560">
        <w:rPr>
          <w:snapToGrid w:val="0"/>
          <w:color w:val="000000" w:themeColor="text1"/>
        </w:rPr>
        <w:t>图</w:t>
      </w:r>
      <w:r w:rsidR="001F0AB8" w:rsidRPr="00321560">
        <w:rPr>
          <w:rFonts w:hint="eastAsia"/>
          <w:snapToGrid w:val="0"/>
          <w:color w:val="000000" w:themeColor="text1"/>
        </w:rPr>
        <w:t>2</w:t>
      </w:r>
      <w:r w:rsidR="001F0AB8" w:rsidRPr="00321560">
        <w:rPr>
          <w:snapToGrid w:val="0"/>
          <w:color w:val="000000" w:themeColor="text1"/>
        </w:rPr>
        <w:t>5</w:t>
      </w:r>
      <w:r w:rsidRPr="00321560">
        <w:rPr>
          <w:snapToGrid w:val="0"/>
          <w:color w:val="000000" w:themeColor="text1"/>
        </w:rPr>
        <w:t>）允许偏差应符合表</w:t>
      </w:r>
      <w:r w:rsidR="001F0AB8" w:rsidRPr="00321560">
        <w:rPr>
          <w:snapToGrid w:val="0"/>
          <w:color w:val="000000" w:themeColor="text1"/>
        </w:rPr>
        <w:t>85</w:t>
      </w:r>
      <w:r w:rsidRPr="00321560">
        <w:rPr>
          <w:snapToGrid w:val="0"/>
          <w:color w:val="000000" w:themeColor="text1"/>
        </w:rPr>
        <w:t>的要求。</w:t>
      </w:r>
    </w:p>
    <w:p w:rsidR="002719DC" w:rsidRPr="00321560" w:rsidRDefault="002719DC" w:rsidP="00C411A5">
      <w:pPr>
        <w:pStyle w:val="af9"/>
        <w:spacing w:before="93" w:after="93"/>
        <w:rPr>
          <w:color w:val="000000" w:themeColor="text1"/>
        </w:rPr>
      </w:pPr>
      <w:r w:rsidRPr="00321560">
        <w:rPr>
          <w:color w:val="000000" w:themeColor="text1"/>
        </w:rPr>
        <w:t>榫头尺寸允许偏差</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4"/>
        <w:gridCol w:w="2692"/>
        <w:gridCol w:w="2933"/>
        <w:gridCol w:w="2235"/>
      </w:tblGrid>
      <w:tr w:rsidR="00321560" w:rsidRPr="00321560" w:rsidTr="00C411A5">
        <w:tc>
          <w:tcPr>
            <w:tcW w:w="1012" w:type="pct"/>
            <w:tcBorders>
              <w:top w:val="single" w:sz="12" w:space="0" w:color="auto"/>
              <w:left w:val="single" w:sz="12" w:space="0" w:color="auto"/>
              <w:bottom w:val="single" w:sz="12" w:space="0" w:color="auto"/>
            </w:tcBorders>
            <w:vAlign w:val="center"/>
          </w:tcPr>
          <w:p w:rsidR="002719DC" w:rsidRPr="00321560" w:rsidRDefault="002719DC" w:rsidP="00E94001">
            <w:pPr>
              <w:spacing w:before="93" w:after="93"/>
              <w:ind w:firstLine="360"/>
              <w:rPr>
                <w:snapToGrid w:val="0"/>
                <w:color w:val="000000" w:themeColor="text1"/>
                <w:kern w:val="0"/>
                <w:sz w:val="18"/>
                <w:szCs w:val="18"/>
              </w:rPr>
            </w:pPr>
            <w:r w:rsidRPr="00321560">
              <w:rPr>
                <w:snapToGrid w:val="0"/>
                <w:color w:val="000000" w:themeColor="text1"/>
                <w:kern w:val="0"/>
                <w:sz w:val="18"/>
                <w:szCs w:val="18"/>
              </w:rPr>
              <w:t>项目</w:t>
            </w:r>
          </w:p>
        </w:tc>
        <w:tc>
          <w:tcPr>
            <w:tcW w:w="1366" w:type="pct"/>
            <w:tcBorders>
              <w:top w:val="single" w:sz="12" w:space="0" w:color="auto"/>
              <w:bottom w:val="single" w:sz="12" w:space="0" w:color="auto"/>
            </w:tcBorders>
            <w:vAlign w:val="center"/>
          </w:tcPr>
          <w:p w:rsidR="002719DC" w:rsidRPr="00321560" w:rsidRDefault="002719DC" w:rsidP="00E94001">
            <w:pPr>
              <w:spacing w:before="93" w:after="93"/>
              <w:ind w:firstLine="360"/>
              <w:rPr>
                <w:i/>
                <w:snapToGrid w:val="0"/>
                <w:color w:val="000000" w:themeColor="text1"/>
                <w:kern w:val="0"/>
                <w:sz w:val="18"/>
                <w:szCs w:val="18"/>
              </w:rPr>
            </w:pPr>
            <w:r w:rsidRPr="00321560">
              <w:rPr>
                <w:rFonts w:hint="eastAsia"/>
                <w:i/>
                <w:snapToGrid w:val="0"/>
                <w:color w:val="000000" w:themeColor="text1"/>
                <w:kern w:val="0"/>
                <w:sz w:val="18"/>
                <w:szCs w:val="18"/>
              </w:rPr>
              <w:t>a</w:t>
            </w:r>
          </w:p>
        </w:tc>
        <w:tc>
          <w:tcPr>
            <w:tcW w:w="1488" w:type="pct"/>
            <w:tcBorders>
              <w:top w:val="single" w:sz="12" w:space="0" w:color="auto"/>
              <w:bottom w:val="single" w:sz="12" w:space="0" w:color="auto"/>
            </w:tcBorders>
            <w:vAlign w:val="center"/>
          </w:tcPr>
          <w:p w:rsidR="002719DC" w:rsidRPr="00321560" w:rsidRDefault="002719DC" w:rsidP="00E94001">
            <w:pPr>
              <w:spacing w:before="93" w:after="93"/>
              <w:ind w:firstLine="360"/>
              <w:rPr>
                <w:i/>
                <w:snapToGrid w:val="0"/>
                <w:color w:val="000000" w:themeColor="text1"/>
                <w:kern w:val="0"/>
                <w:sz w:val="18"/>
                <w:szCs w:val="18"/>
              </w:rPr>
            </w:pPr>
            <w:r w:rsidRPr="00321560">
              <w:rPr>
                <w:rFonts w:hint="eastAsia"/>
                <w:i/>
                <w:snapToGrid w:val="0"/>
                <w:color w:val="000000" w:themeColor="text1"/>
                <w:kern w:val="0"/>
                <w:sz w:val="18"/>
                <w:szCs w:val="18"/>
              </w:rPr>
              <w:t>b</w:t>
            </w:r>
          </w:p>
        </w:tc>
        <w:tc>
          <w:tcPr>
            <w:tcW w:w="1134" w:type="pct"/>
            <w:tcBorders>
              <w:top w:val="single" w:sz="12" w:space="0" w:color="auto"/>
              <w:bottom w:val="single" w:sz="12" w:space="0" w:color="auto"/>
              <w:right w:val="single" w:sz="12" w:space="0" w:color="auto"/>
            </w:tcBorders>
            <w:vAlign w:val="center"/>
          </w:tcPr>
          <w:p w:rsidR="002719DC" w:rsidRPr="00321560" w:rsidRDefault="002719DC" w:rsidP="00E94001">
            <w:pPr>
              <w:spacing w:before="93" w:after="93"/>
              <w:ind w:firstLine="360"/>
              <w:rPr>
                <w:i/>
                <w:snapToGrid w:val="0"/>
                <w:color w:val="000000" w:themeColor="text1"/>
                <w:kern w:val="0"/>
                <w:sz w:val="18"/>
                <w:szCs w:val="18"/>
              </w:rPr>
            </w:pPr>
            <w:r w:rsidRPr="00321560">
              <w:rPr>
                <w:rFonts w:hint="eastAsia"/>
                <w:i/>
                <w:snapToGrid w:val="0"/>
                <w:color w:val="000000" w:themeColor="text1"/>
                <w:kern w:val="0"/>
                <w:sz w:val="18"/>
                <w:szCs w:val="18"/>
              </w:rPr>
              <w:t>c</w:t>
            </w:r>
          </w:p>
        </w:tc>
      </w:tr>
      <w:tr w:rsidR="00321560" w:rsidRPr="00321560" w:rsidTr="00C411A5">
        <w:tc>
          <w:tcPr>
            <w:tcW w:w="1012" w:type="pct"/>
            <w:tcBorders>
              <w:top w:val="single" w:sz="12" w:space="0" w:color="auto"/>
              <w:left w:val="single" w:sz="12" w:space="0" w:color="auto"/>
              <w:bottom w:val="single" w:sz="12" w:space="0" w:color="auto"/>
            </w:tcBorders>
            <w:vAlign w:val="center"/>
          </w:tcPr>
          <w:p w:rsidR="002719DC" w:rsidRPr="00321560" w:rsidRDefault="002719DC" w:rsidP="00E94001">
            <w:pPr>
              <w:spacing w:before="93" w:after="93"/>
              <w:ind w:firstLine="360"/>
              <w:rPr>
                <w:snapToGrid w:val="0"/>
                <w:color w:val="000000" w:themeColor="text1"/>
                <w:kern w:val="0"/>
                <w:sz w:val="18"/>
                <w:szCs w:val="18"/>
              </w:rPr>
            </w:pPr>
            <w:r w:rsidRPr="00321560">
              <w:rPr>
                <w:snapToGrid w:val="0"/>
                <w:color w:val="000000" w:themeColor="text1"/>
                <w:kern w:val="0"/>
                <w:sz w:val="18"/>
                <w:szCs w:val="18"/>
              </w:rPr>
              <w:t>允许偏差</w:t>
            </w:r>
          </w:p>
        </w:tc>
        <w:tc>
          <w:tcPr>
            <w:tcW w:w="1366" w:type="pct"/>
            <w:tcBorders>
              <w:top w:val="single" w:sz="12" w:space="0" w:color="auto"/>
              <w:bottom w:val="single" w:sz="12" w:space="0" w:color="auto"/>
            </w:tcBorders>
            <w:vAlign w:val="center"/>
          </w:tcPr>
          <w:p w:rsidR="002719DC" w:rsidRPr="00321560" w:rsidRDefault="002719DC" w:rsidP="00E94001">
            <w:pPr>
              <w:spacing w:before="93" w:after="93"/>
              <w:ind w:firstLine="360"/>
              <w:rPr>
                <w:rFonts w:asciiTheme="minorEastAsia" w:hAnsiTheme="minorEastAsia"/>
                <w:snapToGrid w:val="0"/>
                <w:color w:val="000000" w:themeColor="text1"/>
                <w:kern w:val="0"/>
                <w:sz w:val="18"/>
                <w:szCs w:val="18"/>
              </w:rPr>
            </w:pPr>
            <w:r w:rsidRPr="00321560">
              <w:rPr>
                <w:rFonts w:asciiTheme="minorEastAsia" w:hAnsiTheme="minorEastAsia"/>
                <w:snapToGrid w:val="0"/>
                <w:color w:val="000000" w:themeColor="text1"/>
                <w:kern w:val="0"/>
                <w:sz w:val="18"/>
                <w:szCs w:val="18"/>
              </w:rPr>
              <w:t>0.0</w:t>
            </w:r>
          </w:p>
          <w:p w:rsidR="002719DC" w:rsidRPr="00321560" w:rsidRDefault="002719DC" w:rsidP="00E94001">
            <w:pPr>
              <w:spacing w:before="93" w:after="93"/>
              <w:ind w:firstLine="360"/>
              <w:rPr>
                <w:rFonts w:asciiTheme="minorEastAsia" w:hAnsiTheme="minorEastAsia"/>
                <w:snapToGrid w:val="0"/>
                <w:color w:val="000000" w:themeColor="text1"/>
                <w:kern w:val="0"/>
                <w:sz w:val="18"/>
                <w:szCs w:val="18"/>
              </w:rPr>
            </w:pPr>
            <w:r w:rsidRPr="00321560">
              <w:rPr>
                <w:rFonts w:asciiTheme="minorEastAsia" w:hAnsiTheme="minorEastAsia"/>
                <w:snapToGrid w:val="0"/>
                <w:color w:val="000000" w:themeColor="text1"/>
                <w:kern w:val="0"/>
                <w:sz w:val="18"/>
                <w:szCs w:val="18"/>
              </w:rPr>
              <w:lastRenderedPageBreak/>
              <w:t>-0.5</w:t>
            </w:r>
          </w:p>
        </w:tc>
        <w:tc>
          <w:tcPr>
            <w:tcW w:w="1488" w:type="pct"/>
            <w:tcBorders>
              <w:top w:val="single" w:sz="12" w:space="0" w:color="auto"/>
              <w:bottom w:val="single" w:sz="12" w:space="0" w:color="auto"/>
            </w:tcBorders>
            <w:vAlign w:val="center"/>
          </w:tcPr>
          <w:p w:rsidR="002719DC" w:rsidRPr="00321560" w:rsidRDefault="002719DC" w:rsidP="00E94001">
            <w:pPr>
              <w:spacing w:before="93" w:after="93"/>
              <w:ind w:firstLine="360"/>
              <w:rPr>
                <w:rFonts w:asciiTheme="minorEastAsia" w:hAnsiTheme="minorEastAsia"/>
                <w:snapToGrid w:val="0"/>
                <w:color w:val="000000" w:themeColor="text1"/>
                <w:kern w:val="0"/>
                <w:sz w:val="18"/>
                <w:szCs w:val="18"/>
              </w:rPr>
            </w:pPr>
            <w:r w:rsidRPr="00321560">
              <w:rPr>
                <w:rFonts w:asciiTheme="minorEastAsia" w:hAnsiTheme="minorEastAsia"/>
                <w:snapToGrid w:val="0"/>
                <w:color w:val="000000" w:themeColor="text1"/>
                <w:kern w:val="0"/>
                <w:sz w:val="18"/>
                <w:szCs w:val="18"/>
              </w:rPr>
              <w:lastRenderedPageBreak/>
              <w:t>0.0</w:t>
            </w:r>
          </w:p>
          <w:p w:rsidR="002719DC" w:rsidRPr="00321560" w:rsidRDefault="002719DC" w:rsidP="00E94001">
            <w:pPr>
              <w:spacing w:before="93" w:after="93"/>
              <w:ind w:firstLine="360"/>
              <w:rPr>
                <w:rFonts w:asciiTheme="minorEastAsia" w:hAnsiTheme="minorEastAsia"/>
                <w:snapToGrid w:val="0"/>
                <w:color w:val="000000" w:themeColor="text1"/>
                <w:kern w:val="0"/>
                <w:sz w:val="18"/>
                <w:szCs w:val="18"/>
              </w:rPr>
            </w:pPr>
            <w:r w:rsidRPr="00321560">
              <w:rPr>
                <w:rFonts w:asciiTheme="minorEastAsia" w:hAnsiTheme="minorEastAsia"/>
                <w:snapToGrid w:val="0"/>
                <w:color w:val="000000" w:themeColor="text1"/>
                <w:kern w:val="0"/>
                <w:sz w:val="18"/>
                <w:szCs w:val="18"/>
              </w:rPr>
              <w:lastRenderedPageBreak/>
              <w:t>-0.5</w:t>
            </w:r>
          </w:p>
        </w:tc>
        <w:tc>
          <w:tcPr>
            <w:tcW w:w="1134" w:type="pct"/>
            <w:tcBorders>
              <w:top w:val="single" w:sz="12" w:space="0" w:color="auto"/>
              <w:bottom w:val="single" w:sz="12" w:space="0" w:color="auto"/>
              <w:right w:val="single" w:sz="12" w:space="0" w:color="auto"/>
            </w:tcBorders>
            <w:vAlign w:val="center"/>
          </w:tcPr>
          <w:p w:rsidR="002719DC" w:rsidRPr="00321560" w:rsidRDefault="002719DC" w:rsidP="00E94001">
            <w:pPr>
              <w:spacing w:before="93" w:after="93"/>
              <w:ind w:firstLine="360"/>
              <w:rPr>
                <w:rFonts w:asciiTheme="minorEastAsia" w:hAnsiTheme="minorEastAsia"/>
                <w:snapToGrid w:val="0"/>
                <w:color w:val="000000" w:themeColor="text1"/>
                <w:kern w:val="0"/>
                <w:sz w:val="18"/>
                <w:szCs w:val="18"/>
              </w:rPr>
            </w:pPr>
            <w:r w:rsidRPr="00321560">
              <w:rPr>
                <w:rFonts w:asciiTheme="minorEastAsia" w:hAnsiTheme="minorEastAsia"/>
                <w:snapToGrid w:val="0"/>
                <w:color w:val="000000" w:themeColor="text1"/>
                <w:kern w:val="0"/>
                <w:sz w:val="18"/>
                <w:szCs w:val="18"/>
              </w:rPr>
              <w:lastRenderedPageBreak/>
              <w:t>±0.5</w:t>
            </w:r>
          </w:p>
        </w:tc>
      </w:tr>
    </w:tbl>
    <w:p w:rsidR="002719DC" w:rsidRPr="00321560" w:rsidRDefault="002719DC" w:rsidP="002719DC">
      <w:pPr>
        <w:spacing w:before="93" w:after="93" w:line="300" w:lineRule="auto"/>
        <w:ind w:firstLine="420"/>
        <w:rPr>
          <w:snapToGrid w:val="0"/>
          <w:color w:val="000000" w:themeColor="text1"/>
          <w:kern w:val="0"/>
          <w:szCs w:val="21"/>
        </w:rPr>
      </w:pPr>
    </w:p>
    <w:p w:rsidR="002719DC" w:rsidRPr="00321560" w:rsidRDefault="002719DC" w:rsidP="00EC54AD">
      <w:pPr>
        <w:spacing w:before="93" w:after="93" w:line="300" w:lineRule="auto"/>
        <w:ind w:firstLine="420"/>
        <w:jc w:val="center"/>
        <w:rPr>
          <w:snapToGrid w:val="0"/>
          <w:color w:val="000000" w:themeColor="text1"/>
          <w:kern w:val="0"/>
          <w:szCs w:val="21"/>
        </w:rPr>
      </w:pPr>
      <w:r w:rsidRPr="00321560">
        <w:rPr>
          <w:noProof/>
          <w:color w:val="000000" w:themeColor="text1"/>
          <w:kern w:val="0"/>
          <w:szCs w:val="21"/>
        </w:rPr>
        <w:drawing>
          <wp:inline distT="0" distB="0" distL="0" distR="0">
            <wp:extent cx="1963972" cy="754861"/>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1963972" cy="754861"/>
                    </a:xfrm>
                    <a:prstGeom prst="rect">
                      <a:avLst/>
                    </a:prstGeom>
                    <a:noFill/>
                    <a:ln>
                      <a:noFill/>
                    </a:ln>
                  </pic:spPr>
                </pic:pic>
              </a:graphicData>
            </a:graphic>
          </wp:inline>
        </w:drawing>
      </w:r>
    </w:p>
    <w:p w:rsidR="002719DC" w:rsidRPr="00321560" w:rsidRDefault="002719DC" w:rsidP="0027558F">
      <w:pPr>
        <w:pStyle w:val="ae"/>
        <w:numPr>
          <w:ilvl w:val="0"/>
          <w:numId w:val="240"/>
        </w:numPr>
        <w:ind w:left="0" w:firstLine="0"/>
        <w:rPr>
          <w:snapToGrid w:val="0"/>
          <w:color w:val="000000" w:themeColor="text1"/>
        </w:rPr>
      </w:pPr>
      <w:r w:rsidRPr="00321560">
        <w:rPr>
          <w:snapToGrid w:val="0"/>
          <w:color w:val="000000" w:themeColor="text1"/>
        </w:rPr>
        <w:t>榫头示意图</w:t>
      </w:r>
    </w:p>
    <w:p w:rsidR="002719DC" w:rsidRPr="00321560" w:rsidRDefault="002719DC" w:rsidP="00C5499B">
      <w:pPr>
        <w:pStyle w:val="a4"/>
        <w:rPr>
          <w:snapToGrid w:val="0"/>
          <w:color w:val="000000" w:themeColor="text1"/>
        </w:rPr>
      </w:pPr>
      <w:r w:rsidRPr="00321560">
        <w:rPr>
          <w:snapToGrid w:val="0"/>
          <w:color w:val="000000" w:themeColor="text1"/>
        </w:rPr>
        <w:t>铝合金构件弯加工应符合下列要求：</w:t>
      </w:r>
    </w:p>
    <w:p w:rsidR="002719DC" w:rsidRPr="00321560" w:rsidRDefault="002719DC" w:rsidP="0027558F">
      <w:pPr>
        <w:pStyle w:val="afc"/>
        <w:numPr>
          <w:ilvl w:val="0"/>
          <w:numId w:val="142"/>
        </w:numPr>
        <w:rPr>
          <w:snapToGrid w:val="0"/>
          <w:color w:val="000000" w:themeColor="text1"/>
        </w:rPr>
      </w:pPr>
      <w:r w:rsidRPr="00321560">
        <w:rPr>
          <w:snapToGrid w:val="0"/>
          <w:color w:val="000000" w:themeColor="text1"/>
        </w:rPr>
        <w:t>铝合金构件宜采用拉弯设备进行弯加工</w:t>
      </w:r>
      <w:r w:rsidRPr="00321560">
        <w:rPr>
          <w:rFonts w:hint="eastAsia"/>
          <w:snapToGrid w:val="0"/>
          <w:color w:val="000000" w:themeColor="text1"/>
        </w:rPr>
        <w:t>，</w:t>
      </w:r>
      <w:r w:rsidRPr="00321560">
        <w:rPr>
          <w:snapToGrid w:val="0"/>
          <w:color w:val="000000" w:themeColor="text1"/>
        </w:rPr>
        <w:t>尺寸精度符合设计要求；</w:t>
      </w:r>
    </w:p>
    <w:p w:rsidR="002719DC" w:rsidRPr="00321560" w:rsidRDefault="002719DC" w:rsidP="00EC54AD">
      <w:pPr>
        <w:pStyle w:val="afc"/>
        <w:rPr>
          <w:snapToGrid w:val="0"/>
          <w:color w:val="000000" w:themeColor="text1"/>
        </w:rPr>
      </w:pPr>
      <w:r w:rsidRPr="00321560">
        <w:rPr>
          <w:snapToGrid w:val="0"/>
          <w:color w:val="000000" w:themeColor="text1"/>
        </w:rPr>
        <w:t>弯加工后的构件表面应光滑，不得有皱折、凹凸、裂纹。</w:t>
      </w:r>
    </w:p>
    <w:p w:rsidR="002719DC" w:rsidRPr="00321560" w:rsidRDefault="002719DC" w:rsidP="00873130">
      <w:pPr>
        <w:pStyle w:val="a3"/>
        <w:spacing w:before="156" w:after="156"/>
        <w:rPr>
          <w:snapToGrid w:val="0"/>
          <w:color w:val="000000" w:themeColor="text1"/>
        </w:rPr>
      </w:pPr>
      <w:bookmarkStart w:id="367" w:name="_Toc328406717"/>
      <w:bookmarkStart w:id="368" w:name="_Toc62232359"/>
      <w:r w:rsidRPr="00321560">
        <w:rPr>
          <w:snapToGrid w:val="0"/>
          <w:color w:val="000000" w:themeColor="text1"/>
        </w:rPr>
        <w:t>钢构件</w:t>
      </w:r>
      <w:bookmarkEnd w:id="367"/>
      <w:bookmarkEnd w:id="368"/>
    </w:p>
    <w:p w:rsidR="002719DC" w:rsidRPr="00321560" w:rsidRDefault="002719DC" w:rsidP="00C5499B">
      <w:pPr>
        <w:pStyle w:val="a4"/>
        <w:rPr>
          <w:snapToGrid w:val="0"/>
          <w:color w:val="000000" w:themeColor="text1"/>
        </w:rPr>
      </w:pPr>
      <w:r w:rsidRPr="00321560">
        <w:rPr>
          <w:rFonts w:hint="eastAsia"/>
          <w:snapToGrid w:val="0"/>
          <w:color w:val="000000" w:themeColor="text1"/>
        </w:rPr>
        <w:t>幕墙、金属屋面与采光顶用</w:t>
      </w:r>
      <w:r w:rsidRPr="00321560">
        <w:rPr>
          <w:snapToGrid w:val="0"/>
          <w:color w:val="000000" w:themeColor="text1"/>
        </w:rPr>
        <w:t>预埋件</w:t>
      </w:r>
      <w:r w:rsidRPr="00321560">
        <w:rPr>
          <w:rFonts w:hint="eastAsia"/>
          <w:snapToGrid w:val="0"/>
          <w:color w:val="000000" w:themeColor="text1"/>
        </w:rPr>
        <w:t>材质选择、</w:t>
      </w:r>
      <w:r w:rsidRPr="00321560">
        <w:rPr>
          <w:snapToGrid w:val="0"/>
          <w:color w:val="000000" w:themeColor="text1"/>
        </w:rPr>
        <w:t>加工</w:t>
      </w:r>
      <w:r w:rsidRPr="00321560">
        <w:rPr>
          <w:rFonts w:hint="eastAsia"/>
          <w:snapToGrid w:val="0"/>
          <w:color w:val="000000" w:themeColor="text1"/>
        </w:rPr>
        <w:t>制作应符合设计要求，并应满足以下规定：</w:t>
      </w:r>
    </w:p>
    <w:p w:rsidR="002719DC" w:rsidRPr="00321560" w:rsidRDefault="002719DC" w:rsidP="0027558F">
      <w:pPr>
        <w:pStyle w:val="afc"/>
        <w:numPr>
          <w:ilvl w:val="0"/>
          <w:numId w:val="143"/>
        </w:numPr>
        <w:rPr>
          <w:b/>
          <w:snapToGrid w:val="0"/>
          <w:color w:val="000000" w:themeColor="text1"/>
        </w:rPr>
      </w:pPr>
      <w:r w:rsidRPr="00321560">
        <w:rPr>
          <w:rFonts w:hint="eastAsia"/>
          <w:snapToGrid w:val="0"/>
          <w:color w:val="000000" w:themeColor="text1"/>
        </w:rPr>
        <w:t>锚板剪板和冲孔加工工序完成后，应对锚板周边及孔壁去除毛刺；</w:t>
      </w:r>
    </w:p>
    <w:p w:rsidR="002719DC" w:rsidRPr="00321560" w:rsidRDefault="002719DC" w:rsidP="00EC54AD">
      <w:pPr>
        <w:pStyle w:val="afc"/>
        <w:rPr>
          <w:snapToGrid w:val="0"/>
          <w:color w:val="000000" w:themeColor="text1"/>
        </w:rPr>
      </w:pPr>
      <w:r w:rsidRPr="00321560">
        <w:rPr>
          <w:rFonts w:hint="eastAsia"/>
          <w:snapToGrid w:val="0"/>
          <w:color w:val="000000" w:themeColor="text1"/>
        </w:rPr>
        <w:t>预埋件的锚筋与锚板宜采用塞焊，焊缝应符合国家现行标准和设计要求；</w:t>
      </w:r>
    </w:p>
    <w:p w:rsidR="002719DC" w:rsidRPr="00321560" w:rsidRDefault="002719DC" w:rsidP="00EC54AD">
      <w:pPr>
        <w:pStyle w:val="afc"/>
        <w:rPr>
          <w:snapToGrid w:val="0"/>
          <w:color w:val="000000" w:themeColor="text1"/>
        </w:rPr>
      </w:pPr>
      <w:r w:rsidRPr="00321560">
        <w:rPr>
          <w:rFonts w:hint="eastAsia"/>
          <w:snapToGrid w:val="0"/>
          <w:color w:val="000000" w:themeColor="text1"/>
        </w:rPr>
        <w:t>除不锈钢材质外，锚板、槽式预埋组件外表面宜采用热浸镀锌工艺或耐腐蚀性能不低于热浸镀锌的其他防腐工艺，平板型预埋件的锚筋不宜做防腐蚀处理。</w:t>
      </w:r>
    </w:p>
    <w:p w:rsidR="002719DC" w:rsidRPr="00321560" w:rsidRDefault="002719DC" w:rsidP="00C5499B">
      <w:pPr>
        <w:pStyle w:val="a4"/>
        <w:rPr>
          <w:snapToGrid w:val="0"/>
          <w:color w:val="000000" w:themeColor="text1"/>
        </w:rPr>
      </w:pPr>
      <w:r w:rsidRPr="00321560">
        <w:rPr>
          <w:snapToGrid w:val="0"/>
          <w:color w:val="000000" w:themeColor="text1"/>
        </w:rPr>
        <w:t>平板型预埋件加工精度应符合下列要求：</w:t>
      </w:r>
    </w:p>
    <w:p w:rsidR="002719DC" w:rsidRPr="00321560" w:rsidRDefault="002719DC" w:rsidP="0027558F">
      <w:pPr>
        <w:pStyle w:val="afc"/>
        <w:numPr>
          <w:ilvl w:val="0"/>
          <w:numId w:val="144"/>
        </w:numPr>
        <w:rPr>
          <w:snapToGrid w:val="0"/>
          <w:color w:val="000000" w:themeColor="text1"/>
        </w:rPr>
      </w:pPr>
      <w:r w:rsidRPr="00321560">
        <w:rPr>
          <w:snapToGrid w:val="0"/>
          <w:color w:val="000000" w:themeColor="text1"/>
        </w:rPr>
        <w:t>锚板边长允许偏差为±5mm；</w:t>
      </w:r>
    </w:p>
    <w:p w:rsidR="002719DC" w:rsidRPr="00321560" w:rsidRDefault="002719DC" w:rsidP="00EC54AD">
      <w:pPr>
        <w:pStyle w:val="afc"/>
        <w:rPr>
          <w:snapToGrid w:val="0"/>
          <w:color w:val="000000" w:themeColor="text1"/>
        </w:rPr>
      </w:pPr>
      <w:r w:rsidRPr="00321560">
        <w:rPr>
          <w:snapToGrid w:val="0"/>
          <w:color w:val="000000" w:themeColor="text1"/>
        </w:rPr>
        <w:t>一般锚筋长度的允许偏差为0～+10mm；两面为整块锚板的穿透式预埋件的锚筋长度的允许偏差为-5～0mm</w:t>
      </w:r>
      <w:r w:rsidRPr="00321560">
        <w:rPr>
          <w:rFonts w:hint="eastAsia"/>
          <w:snapToGrid w:val="0"/>
          <w:color w:val="000000" w:themeColor="text1"/>
        </w:rPr>
        <w:t>，锚筋</w:t>
      </w:r>
      <w:r w:rsidRPr="00321560">
        <w:rPr>
          <w:color w:val="000000" w:themeColor="text1"/>
        </w:rPr>
        <w:t>不应凸出</w:t>
      </w:r>
      <w:r w:rsidRPr="00321560">
        <w:rPr>
          <w:rFonts w:hint="eastAsia"/>
          <w:color w:val="000000" w:themeColor="text1"/>
        </w:rPr>
        <w:t>锚板</w:t>
      </w:r>
      <w:r w:rsidRPr="00321560">
        <w:rPr>
          <w:snapToGrid w:val="0"/>
          <w:color w:val="000000" w:themeColor="text1"/>
        </w:rPr>
        <w:t>；</w:t>
      </w:r>
    </w:p>
    <w:p w:rsidR="002719DC" w:rsidRPr="00321560" w:rsidRDefault="002719DC" w:rsidP="00EC54AD">
      <w:pPr>
        <w:pStyle w:val="afc"/>
        <w:rPr>
          <w:snapToGrid w:val="0"/>
          <w:color w:val="000000" w:themeColor="text1"/>
        </w:rPr>
      </w:pPr>
      <w:r w:rsidRPr="00321560">
        <w:rPr>
          <w:snapToGrid w:val="0"/>
          <w:color w:val="000000" w:themeColor="text1"/>
        </w:rPr>
        <w:t>圆锚筋的中心线允许偏差为±5mm；</w:t>
      </w:r>
    </w:p>
    <w:p w:rsidR="002719DC" w:rsidRPr="00321560" w:rsidRDefault="002719DC" w:rsidP="00EC54AD">
      <w:pPr>
        <w:pStyle w:val="afc"/>
        <w:rPr>
          <w:snapToGrid w:val="0"/>
          <w:color w:val="000000" w:themeColor="text1"/>
        </w:rPr>
      </w:pPr>
      <w:r w:rsidRPr="00321560">
        <w:rPr>
          <w:snapToGrid w:val="0"/>
          <w:color w:val="000000" w:themeColor="text1"/>
        </w:rPr>
        <w:t>锚筋与锚板面的垂直度允许偏差为</w:t>
      </w:r>
      <w:r w:rsidRPr="00321560">
        <w:rPr>
          <w:i/>
          <w:snapToGrid w:val="0"/>
          <w:color w:val="000000" w:themeColor="text1"/>
        </w:rPr>
        <w:t>l</w:t>
      </w:r>
      <w:r w:rsidRPr="00321560">
        <w:rPr>
          <w:snapToGrid w:val="0"/>
          <w:color w:val="000000" w:themeColor="text1"/>
          <w:vertAlign w:val="subscript"/>
        </w:rPr>
        <w:t>s</w:t>
      </w:r>
      <w:r w:rsidRPr="00321560">
        <w:rPr>
          <w:snapToGrid w:val="0"/>
          <w:color w:val="000000" w:themeColor="text1"/>
        </w:rPr>
        <w:t>/30（</w:t>
      </w:r>
      <w:r w:rsidRPr="00321560">
        <w:rPr>
          <w:i/>
          <w:snapToGrid w:val="0"/>
          <w:color w:val="000000" w:themeColor="text1"/>
        </w:rPr>
        <w:t>l</w:t>
      </w:r>
      <w:r w:rsidRPr="00321560">
        <w:rPr>
          <w:snapToGrid w:val="0"/>
          <w:color w:val="000000" w:themeColor="text1"/>
          <w:vertAlign w:val="subscript"/>
        </w:rPr>
        <w:t>s</w:t>
      </w:r>
      <w:r w:rsidRPr="00321560">
        <w:rPr>
          <w:snapToGrid w:val="0"/>
          <w:color w:val="000000" w:themeColor="text1"/>
        </w:rPr>
        <w:t>为锚固钢筋长度，单位为mm）。</w:t>
      </w:r>
    </w:p>
    <w:p w:rsidR="002719DC" w:rsidRPr="00321560" w:rsidRDefault="002719DC" w:rsidP="00C5499B">
      <w:pPr>
        <w:pStyle w:val="a4"/>
        <w:rPr>
          <w:snapToGrid w:val="0"/>
          <w:color w:val="000000" w:themeColor="text1"/>
        </w:rPr>
      </w:pPr>
      <w:r w:rsidRPr="00321560">
        <w:rPr>
          <w:snapToGrid w:val="0"/>
          <w:color w:val="000000" w:themeColor="text1"/>
        </w:rPr>
        <w:t>槽</w:t>
      </w:r>
      <w:r w:rsidRPr="00321560">
        <w:rPr>
          <w:rFonts w:hint="eastAsia"/>
          <w:snapToGrid w:val="0"/>
          <w:color w:val="000000" w:themeColor="text1"/>
        </w:rPr>
        <w:t>式</w:t>
      </w:r>
      <w:r w:rsidRPr="00321560">
        <w:rPr>
          <w:snapToGrid w:val="0"/>
          <w:color w:val="000000" w:themeColor="text1"/>
        </w:rPr>
        <w:t>预埋件加工精度应符合下列要求：</w:t>
      </w:r>
    </w:p>
    <w:p w:rsidR="002719DC" w:rsidRPr="00321560" w:rsidRDefault="002719DC" w:rsidP="0027558F">
      <w:pPr>
        <w:pStyle w:val="afc"/>
        <w:numPr>
          <w:ilvl w:val="0"/>
          <w:numId w:val="145"/>
        </w:numPr>
        <w:rPr>
          <w:snapToGrid w:val="0"/>
          <w:color w:val="000000" w:themeColor="text1"/>
        </w:rPr>
      </w:pPr>
      <w:r w:rsidRPr="00321560">
        <w:rPr>
          <w:bCs/>
          <w:snapToGrid w:val="0"/>
          <w:color w:val="000000" w:themeColor="text1"/>
        </w:rPr>
        <w:t>槽</w:t>
      </w:r>
      <w:r w:rsidRPr="00321560">
        <w:rPr>
          <w:rFonts w:hint="eastAsia"/>
          <w:bCs/>
          <w:snapToGrid w:val="0"/>
          <w:color w:val="000000" w:themeColor="text1"/>
        </w:rPr>
        <w:t>式</w:t>
      </w:r>
      <w:r w:rsidRPr="00321560">
        <w:rPr>
          <w:bCs/>
          <w:snapToGrid w:val="0"/>
          <w:color w:val="000000" w:themeColor="text1"/>
        </w:rPr>
        <w:t>预埋</w:t>
      </w:r>
      <w:r w:rsidRPr="00321560">
        <w:rPr>
          <w:rFonts w:hint="eastAsia"/>
          <w:bCs/>
          <w:snapToGrid w:val="0"/>
          <w:color w:val="000000" w:themeColor="text1"/>
        </w:rPr>
        <w:t>组</w:t>
      </w:r>
      <w:r w:rsidRPr="00321560">
        <w:rPr>
          <w:bCs/>
          <w:snapToGrid w:val="0"/>
          <w:color w:val="000000" w:themeColor="text1"/>
        </w:rPr>
        <w:t>件</w:t>
      </w:r>
      <w:r w:rsidRPr="00321560">
        <w:rPr>
          <w:rFonts w:hint="eastAsia"/>
          <w:snapToGrid w:val="0"/>
          <w:color w:val="000000" w:themeColor="text1"/>
        </w:rPr>
        <w:t>主要尺寸允许偏差应符合表</w:t>
      </w:r>
      <w:r w:rsidR="0047026B" w:rsidRPr="00321560">
        <w:rPr>
          <w:snapToGrid w:val="0"/>
          <w:color w:val="000000" w:themeColor="text1"/>
        </w:rPr>
        <w:t>86</w:t>
      </w:r>
      <w:r w:rsidRPr="00321560">
        <w:rPr>
          <w:rFonts w:hint="eastAsia"/>
          <w:snapToGrid w:val="0"/>
          <w:color w:val="000000" w:themeColor="text1"/>
        </w:rPr>
        <w:t>的规定。</w:t>
      </w:r>
    </w:p>
    <w:p w:rsidR="002719DC" w:rsidRPr="00321560" w:rsidRDefault="002719DC" w:rsidP="0095476E">
      <w:pPr>
        <w:pStyle w:val="af9"/>
        <w:spacing w:before="93" w:after="93"/>
        <w:rPr>
          <w:color w:val="000000" w:themeColor="text1"/>
        </w:rPr>
      </w:pPr>
      <w:r w:rsidRPr="00321560">
        <w:rPr>
          <w:color w:val="000000" w:themeColor="text1"/>
        </w:rPr>
        <w:t>槽</w:t>
      </w:r>
      <w:r w:rsidRPr="00321560">
        <w:rPr>
          <w:rFonts w:hint="eastAsia"/>
          <w:color w:val="000000" w:themeColor="text1"/>
        </w:rPr>
        <w:t>式</w:t>
      </w:r>
      <w:r w:rsidRPr="00321560">
        <w:rPr>
          <w:color w:val="000000" w:themeColor="text1"/>
        </w:rPr>
        <w:t>预埋</w:t>
      </w:r>
      <w:r w:rsidRPr="00321560">
        <w:rPr>
          <w:rFonts w:hint="eastAsia"/>
          <w:color w:val="000000" w:themeColor="text1"/>
        </w:rPr>
        <w:t>组</w:t>
      </w:r>
      <w:r w:rsidRPr="00321560">
        <w:rPr>
          <w:color w:val="000000" w:themeColor="text1"/>
        </w:rPr>
        <w:t>件</w:t>
      </w:r>
      <w:r w:rsidRPr="00321560">
        <w:rPr>
          <w:rFonts w:hint="eastAsia"/>
          <w:color w:val="000000" w:themeColor="text1"/>
        </w:rPr>
        <w:t>尺寸允许偏差</w:t>
      </w:r>
      <w:r w:rsidRPr="00321560">
        <w:rPr>
          <w:rFonts w:ascii="宋体" w:hAnsi="宋体" w:hint="eastAsia"/>
          <w:snapToGrid w:val="0"/>
          <w:color w:val="000000" w:themeColor="text1"/>
          <w:kern w:val="0"/>
        </w:rPr>
        <w:t>(</w:t>
      </w:r>
      <w:r w:rsidRPr="00321560">
        <w:rPr>
          <w:rFonts w:ascii="宋体" w:hAnsi="宋体"/>
          <w:snapToGrid w:val="0"/>
          <w:color w:val="000000" w:themeColor="text1"/>
          <w:kern w:val="0"/>
        </w:rPr>
        <w:t>mm</w:t>
      </w:r>
      <w:r w:rsidRPr="00321560">
        <w:rPr>
          <w:rFonts w:ascii="宋体" w:hAnsi="宋体" w:hint="eastAsia"/>
          <w:snapToGrid w:val="0"/>
          <w:color w:val="000000" w:themeColor="text1"/>
          <w:kern w:val="0"/>
        </w:rPr>
        <w:t>)</w:t>
      </w:r>
    </w:p>
    <w:tbl>
      <w:tblPr>
        <w:tblStyle w:val="afff4"/>
        <w:tblW w:w="5000" w:type="pct"/>
        <w:jc w:val="center"/>
        <w:tblLook w:val="04A0" w:firstRow="1" w:lastRow="0" w:firstColumn="1" w:lastColumn="0" w:noHBand="0" w:noVBand="1"/>
      </w:tblPr>
      <w:tblGrid>
        <w:gridCol w:w="1089"/>
        <w:gridCol w:w="907"/>
        <w:gridCol w:w="723"/>
        <w:gridCol w:w="1151"/>
        <w:gridCol w:w="1293"/>
        <w:gridCol w:w="1009"/>
        <w:gridCol w:w="1151"/>
        <w:gridCol w:w="1575"/>
        <w:gridCol w:w="956"/>
      </w:tblGrid>
      <w:tr w:rsidR="00321560" w:rsidRPr="00321560" w:rsidTr="0095476E">
        <w:trPr>
          <w:jc w:val="center"/>
        </w:trPr>
        <w:tc>
          <w:tcPr>
            <w:tcW w:w="553" w:type="pct"/>
            <w:vMerge w:val="restart"/>
            <w:tcBorders>
              <w:top w:val="single" w:sz="12" w:space="0" w:color="auto"/>
              <w:left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尺寸规格</w:t>
            </w:r>
          </w:p>
        </w:tc>
        <w:tc>
          <w:tcPr>
            <w:tcW w:w="460" w:type="pct"/>
            <w:vMerge w:val="restart"/>
            <w:tcBorders>
              <w:top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槽宽</w:t>
            </w:r>
          </w:p>
        </w:tc>
        <w:tc>
          <w:tcPr>
            <w:tcW w:w="367" w:type="pct"/>
            <w:vMerge w:val="restart"/>
            <w:tcBorders>
              <w:top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槽高</w:t>
            </w:r>
          </w:p>
        </w:tc>
        <w:tc>
          <w:tcPr>
            <w:tcW w:w="1240" w:type="pct"/>
            <w:gridSpan w:val="2"/>
            <w:tcBorders>
              <w:top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钢槽长度</w:t>
            </w:r>
            <w:r w:rsidRPr="00321560">
              <w:rPr>
                <w:rFonts w:ascii="Times New Roman"/>
                <w:i/>
                <w:snapToGrid w:val="0"/>
                <w:color w:val="000000" w:themeColor="text1"/>
                <w:szCs w:val="21"/>
              </w:rPr>
              <w:t>l</w:t>
            </w:r>
            <w:r w:rsidRPr="00321560">
              <w:rPr>
                <w:snapToGrid w:val="0"/>
                <w:color w:val="000000" w:themeColor="text1"/>
                <w:szCs w:val="21"/>
                <w:vertAlign w:val="subscript"/>
              </w:rPr>
              <w:t>c</w:t>
            </w:r>
          </w:p>
        </w:tc>
        <w:tc>
          <w:tcPr>
            <w:tcW w:w="512" w:type="pct"/>
            <w:vMerge w:val="restart"/>
            <w:tcBorders>
              <w:top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锚筋间距</w:t>
            </w:r>
          </w:p>
        </w:tc>
        <w:tc>
          <w:tcPr>
            <w:tcW w:w="584" w:type="pct"/>
            <w:vMerge w:val="restart"/>
            <w:tcBorders>
              <w:top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设计高度</w:t>
            </w:r>
          </w:p>
        </w:tc>
        <w:tc>
          <w:tcPr>
            <w:tcW w:w="799" w:type="pct"/>
            <w:vMerge w:val="restart"/>
            <w:tcBorders>
              <w:top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T</w:t>
            </w:r>
            <w:r w:rsidRPr="00321560">
              <w:rPr>
                <w:rFonts w:hint="eastAsia"/>
                <w:snapToGrid w:val="0"/>
                <w:color w:val="000000" w:themeColor="text1"/>
              </w:rPr>
              <w:t>型螺栓副长度</w:t>
            </w:r>
          </w:p>
        </w:tc>
        <w:tc>
          <w:tcPr>
            <w:tcW w:w="486" w:type="pct"/>
            <w:vMerge w:val="restart"/>
            <w:tcBorders>
              <w:top w:val="single" w:sz="12" w:space="0" w:color="auto"/>
              <w:right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厚度</w:t>
            </w:r>
          </w:p>
        </w:tc>
      </w:tr>
      <w:tr w:rsidR="00321560" w:rsidRPr="00321560" w:rsidTr="0095476E">
        <w:trPr>
          <w:jc w:val="center"/>
        </w:trPr>
        <w:tc>
          <w:tcPr>
            <w:tcW w:w="553" w:type="pct"/>
            <w:vMerge/>
            <w:tcBorders>
              <w:left w:val="single" w:sz="12" w:space="0" w:color="auto"/>
            </w:tcBorders>
            <w:vAlign w:val="center"/>
          </w:tcPr>
          <w:p w:rsidR="002719DC" w:rsidRPr="00321560" w:rsidRDefault="002719DC" w:rsidP="0095476E">
            <w:pPr>
              <w:pStyle w:val="afffffff5"/>
              <w:spacing w:before="93" w:after="93"/>
              <w:rPr>
                <w:snapToGrid w:val="0"/>
                <w:color w:val="000000" w:themeColor="text1"/>
              </w:rPr>
            </w:pPr>
          </w:p>
        </w:tc>
        <w:tc>
          <w:tcPr>
            <w:tcW w:w="460" w:type="pct"/>
            <w:vMerge/>
            <w:vAlign w:val="center"/>
          </w:tcPr>
          <w:p w:rsidR="002719DC" w:rsidRPr="00321560" w:rsidRDefault="002719DC" w:rsidP="0095476E">
            <w:pPr>
              <w:pStyle w:val="afffffff5"/>
              <w:spacing w:before="93" w:after="93"/>
              <w:rPr>
                <w:snapToGrid w:val="0"/>
                <w:color w:val="000000" w:themeColor="text1"/>
              </w:rPr>
            </w:pPr>
          </w:p>
        </w:tc>
        <w:tc>
          <w:tcPr>
            <w:tcW w:w="367" w:type="pct"/>
            <w:vMerge/>
            <w:vAlign w:val="center"/>
          </w:tcPr>
          <w:p w:rsidR="002719DC" w:rsidRPr="00321560" w:rsidRDefault="002719DC" w:rsidP="0095476E">
            <w:pPr>
              <w:pStyle w:val="afffffff5"/>
              <w:spacing w:before="93" w:after="93"/>
              <w:rPr>
                <w:snapToGrid w:val="0"/>
                <w:color w:val="000000" w:themeColor="text1"/>
              </w:rPr>
            </w:pPr>
          </w:p>
        </w:tc>
        <w:tc>
          <w:tcPr>
            <w:tcW w:w="584" w:type="pct"/>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500</w:t>
            </w:r>
          </w:p>
        </w:tc>
        <w:tc>
          <w:tcPr>
            <w:tcW w:w="656" w:type="pct"/>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500</w:t>
            </w:r>
          </w:p>
        </w:tc>
        <w:tc>
          <w:tcPr>
            <w:tcW w:w="512" w:type="pct"/>
            <w:vMerge/>
            <w:vAlign w:val="center"/>
          </w:tcPr>
          <w:p w:rsidR="002719DC" w:rsidRPr="00321560" w:rsidRDefault="002719DC" w:rsidP="0095476E">
            <w:pPr>
              <w:pStyle w:val="afffffff5"/>
              <w:spacing w:before="93" w:after="93"/>
              <w:rPr>
                <w:snapToGrid w:val="0"/>
                <w:color w:val="000000" w:themeColor="text1"/>
              </w:rPr>
            </w:pPr>
          </w:p>
        </w:tc>
        <w:tc>
          <w:tcPr>
            <w:tcW w:w="584" w:type="pct"/>
            <w:vMerge/>
            <w:vAlign w:val="center"/>
          </w:tcPr>
          <w:p w:rsidR="002719DC" w:rsidRPr="00321560" w:rsidRDefault="002719DC" w:rsidP="0095476E">
            <w:pPr>
              <w:pStyle w:val="afffffff5"/>
              <w:spacing w:before="93" w:after="93"/>
              <w:rPr>
                <w:snapToGrid w:val="0"/>
                <w:color w:val="000000" w:themeColor="text1"/>
              </w:rPr>
            </w:pPr>
          </w:p>
        </w:tc>
        <w:tc>
          <w:tcPr>
            <w:tcW w:w="799" w:type="pct"/>
            <w:vMerge/>
            <w:vAlign w:val="center"/>
          </w:tcPr>
          <w:p w:rsidR="002719DC" w:rsidRPr="00321560" w:rsidRDefault="002719DC" w:rsidP="0095476E">
            <w:pPr>
              <w:pStyle w:val="afffffff5"/>
              <w:spacing w:before="93" w:after="93"/>
              <w:rPr>
                <w:snapToGrid w:val="0"/>
                <w:color w:val="000000" w:themeColor="text1"/>
              </w:rPr>
            </w:pPr>
          </w:p>
        </w:tc>
        <w:tc>
          <w:tcPr>
            <w:tcW w:w="486" w:type="pct"/>
            <w:vMerge/>
            <w:tcBorders>
              <w:right w:val="single" w:sz="12" w:space="0" w:color="auto"/>
            </w:tcBorders>
            <w:vAlign w:val="center"/>
          </w:tcPr>
          <w:p w:rsidR="002719DC" w:rsidRPr="00321560" w:rsidRDefault="002719DC" w:rsidP="0095476E">
            <w:pPr>
              <w:pStyle w:val="afffffff5"/>
              <w:spacing w:before="93" w:after="93"/>
              <w:rPr>
                <w:snapToGrid w:val="0"/>
                <w:color w:val="000000" w:themeColor="text1"/>
              </w:rPr>
            </w:pPr>
          </w:p>
        </w:tc>
      </w:tr>
      <w:tr w:rsidR="00321560" w:rsidRPr="00321560" w:rsidTr="0095476E">
        <w:trPr>
          <w:jc w:val="center"/>
        </w:trPr>
        <w:tc>
          <w:tcPr>
            <w:tcW w:w="553" w:type="pct"/>
            <w:tcBorders>
              <w:left w:val="single" w:sz="12" w:space="0" w:color="auto"/>
              <w:bottom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允许偏差</w:t>
            </w:r>
          </w:p>
        </w:tc>
        <w:tc>
          <w:tcPr>
            <w:tcW w:w="460" w:type="pct"/>
            <w:tcBorders>
              <w:bottom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w:t>
            </w:r>
            <w:r w:rsidRPr="00321560">
              <w:rPr>
                <w:rFonts w:hint="eastAsia"/>
                <w:snapToGrid w:val="0"/>
                <w:color w:val="000000" w:themeColor="text1"/>
              </w:rPr>
              <w:t>0</w:t>
            </w:r>
          </w:p>
        </w:tc>
        <w:tc>
          <w:tcPr>
            <w:tcW w:w="367" w:type="pct"/>
            <w:tcBorders>
              <w:bottom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w:t>
            </w:r>
            <w:r w:rsidRPr="00321560">
              <w:rPr>
                <w:rFonts w:hint="eastAsia"/>
                <w:snapToGrid w:val="0"/>
                <w:color w:val="000000" w:themeColor="text1"/>
              </w:rPr>
              <w:t>0</w:t>
            </w:r>
          </w:p>
        </w:tc>
        <w:tc>
          <w:tcPr>
            <w:tcW w:w="584" w:type="pct"/>
            <w:tcBorders>
              <w:bottom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-2.0</w:t>
            </w:r>
            <w:r w:rsidRPr="00321560">
              <w:rPr>
                <w:rFonts w:hint="eastAsia"/>
                <w:snapToGrid w:val="0"/>
                <w:color w:val="000000" w:themeColor="text1"/>
              </w:rPr>
              <w:t>～</w:t>
            </w:r>
            <w:r w:rsidRPr="00321560">
              <w:rPr>
                <w:rFonts w:hint="eastAsia"/>
                <w:snapToGrid w:val="0"/>
                <w:color w:val="000000" w:themeColor="text1"/>
              </w:rPr>
              <w:t>+5.0</w:t>
            </w:r>
          </w:p>
        </w:tc>
        <w:tc>
          <w:tcPr>
            <w:tcW w:w="656" w:type="pct"/>
            <w:tcBorders>
              <w:bottom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-2.0</w:t>
            </w:r>
            <w:r w:rsidRPr="00321560">
              <w:rPr>
                <w:rFonts w:hint="eastAsia"/>
                <w:snapToGrid w:val="0"/>
                <w:color w:val="000000" w:themeColor="text1"/>
              </w:rPr>
              <w:t>～</w:t>
            </w:r>
            <w:r w:rsidRPr="00321560">
              <w:rPr>
                <w:rFonts w:hint="eastAsia"/>
                <w:snapToGrid w:val="0"/>
                <w:color w:val="000000" w:themeColor="text1"/>
              </w:rPr>
              <w:t>+</w:t>
            </w:r>
            <w:r w:rsidRPr="00321560">
              <w:rPr>
                <w:snapToGrid w:val="0"/>
                <w:color w:val="000000" w:themeColor="text1"/>
              </w:rPr>
              <w:t>1%</w:t>
            </w:r>
            <w:r w:rsidRPr="00321560">
              <w:rPr>
                <w:rFonts w:ascii="Times New Roman"/>
                <w:i/>
                <w:snapToGrid w:val="0"/>
                <w:color w:val="000000" w:themeColor="text1"/>
                <w:szCs w:val="21"/>
              </w:rPr>
              <w:t>l</w:t>
            </w:r>
            <w:r w:rsidRPr="00321560">
              <w:rPr>
                <w:snapToGrid w:val="0"/>
                <w:color w:val="000000" w:themeColor="text1"/>
                <w:szCs w:val="21"/>
                <w:vertAlign w:val="subscript"/>
              </w:rPr>
              <w:t>c</w:t>
            </w:r>
          </w:p>
        </w:tc>
        <w:tc>
          <w:tcPr>
            <w:tcW w:w="512" w:type="pct"/>
            <w:tcBorders>
              <w:bottom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2.5</w:t>
            </w:r>
          </w:p>
        </w:tc>
        <w:tc>
          <w:tcPr>
            <w:tcW w:w="584" w:type="pct"/>
            <w:tcBorders>
              <w:bottom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rFonts w:hint="eastAsia"/>
                <w:snapToGrid w:val="0"/>
                <w:color w:val="000000" w:themeColor="text1"/>
              </w:rPr>
              <w:t>-</w:t>
            </w:r>
            <w:r w:rsidRPr="00321560">
              <w:rPr>
                <w:snapToGrid w:val="0"/>
                <w:color w:val="000000" w:themeColor="text1"/>
              </w:rPr>
              <w:t>1</w:t>
            </w:r>
            <w:r w:rsidRPr="00321560">
              <w:rPr>
                <w:rFonts w:hint="eastAsia"/>
                <w:snapToGrid w:val="0"/>
                <w:color w:val="000000" w:themeColor="text1"/>
              </w:rPr>
              <w:t>.0</w:t>
            </w:r>
            <w:r w:rsidRPr="00321560">
              <w:rPr>
                <w:rFonts w:hint="eastAsia"/>
                <w:snapToGrid w:val="0"/>
                <w:color w:val="000000" w:themeColor="text1"/>
              </w:rPr>
              <w:t>～</w:t>
            </w:r>
            <w:r w:rsidRPr="00321560">
              <w:rPr>
                <w:rFonts w:hint="eastAsia"/>
                <w:snapToGrid w:val="0"/>
                <w:color w:val="000000" w:themeColor="text1"/>
              </w:rPr>
              <w:t>+</w:t>
            </w:r>
            <w:r w:rsidRPr="00321560">
              <w:rPr>
                <w:snapToGrid w:val="0"/>
                <w:color w:val="000000" w:themeColor="text1"/>
              </w:rPr>
              <w:t>2</w:t>
            </w:r>
            <w:r w:rsidRPr="00321560">
              <w:rPr>
                <w:rFonts w:hint="eastAsia"/>
                <w:snapToGrid w:val="0"/>
                <w:color w:val="000000" w:themeColor="text1"/>
              </w:rPr>
              <w:t>.0</w:t>
            </w:r>
          </w:p>
        </w:tc>
        <w:tc>
          <w:tcPr>
            <w:tcW w:w="799" w:type="pct"/>
            <w:tcBorders>
              <w:bottom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w:t>
            </w:r>
          </w:p>
        </w:tc>
        <w:tc>
          <w:tcPr>
            <w:tcW w:w="486" w:type="pct"/>
            <w:tcBorders>
              <w:bottom w:val="single" w:sz="12" w:space="0" w:color="auto"/>
              <w:right w:val="single" w:sz="12" w:space="0" w:color="auto"/>
            </w:tcBorders>
            <w:vAlign w:val="center"/>
          </w:tcPr>
          <w:p w:rsidR="002719DC" w:rsidRPr="00321560" w:rsidRDefault="002719DC" w:rsidP="0095476E">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0.3</w:t>
            </w:r>
          </w:p>
        </w:tc>
      </w:tr>
    </w:tbl>
    <w:p w:rsidR="002719DC" w:rsidRPr="00321560" w:rsidRDefault="002719DC" w:rsidP="009D047E">
      <w:pPr>
        <w:pStyle w:val="afc"/>
        <w:rPr>
          <w:snapToGrid w:val="0"/>
          <w:color w:val="000000" w:themeColor="text1"/>
        </w:rPr>
      </w:pPr>
      <w:r w:rsidRPr="00321560">
        <w:rPr>
          <w:rFonts w:hint="eastAsia"/>
          <w:snapToGrid w:val="0"/>
          <w:color w:val="000000" w:themeColor="text1"/>
        </w:rPr>
        <w:t>槽式预埋件的设计高度不应小于90mm，锚筋数量不应少于2个，锚筋间距不应小于100mm且不应大于250mm，且矩形横截面的锚筋厚度不应小于4mm、圆形截面的锚筋直径不应小于8mm</w:t>
      </w:r>
      <w:r w:rsidRPr="00321560">
        <w:rPr>
          <w:snapToGrid w:val="0"/>
          <w:color w:val="000000" w:themeColor="text1"/>
        </w:rPr>
        <w:t>；</w:t>
      </w:r>
    </w:p>
    <w:p w:rsidR="002719DC" w:rsidRPr="00321560" w:rsidRDefault="002719DC" w:rsidP="009D047E">
      <w:pPr>
        <w:pStyle w:val="afc"/>
        <w:rPr>
          <w:snapToGrid w:val="0"/>
          <w:color w:val="000000" w:themeColor="text1"/>
        </w:rPr>
      </w:pPr>
      <w:r w:rsidRPr="00321560">
        <w:rPr>
          <w:rFonts w:hint="eastAsia"/>
          <w:snapToGrid w:val="0"/>
          <w:color w:val="000000" w:themeColor="text1"/>
        </w:rPr>
        <w:t>T型螺栓副定位沟槽与底板短边夹角为90°，且角度偏差不宜大于</w:t>
      </w:r>
      <w:r w:rsidRPr="00321560">
        <w:rPr>
          <w:snapToGrid w:val="0"/>
          <w:color w:val="000000" w:themeColor="text1"/>
        </w:rPr>
        <w:t>±2</w:t>
      </w:r>
      <w:r w:rsidRPr="00321560">
        <w:rPr>
          <w:rFonts w:hint="eastAsia"/>
          <w:snapToGrid w:val="0"/>
          <w:color w:val="000000" w:themeColor="text1"/>
        </w:rPr>
        <w:t>°；</w:t>
      </w:r>
    </w:p>
    <w:p w:rsidR="002719DC" w:rsidRPr="00321560" w:rsidRDefault="002719DC" w:rsidP="009D047E">
      <w:pPr>
        <w:pStyle w:val="afc"/>
        <w:rPr>
          <w:snapToGrid w:val="0"/>
          <w:color w:val="000000" w:themeColor="text1"/>
        </w:rPr>
      </w:pPr>
      <w:r w:rsidRPr="00321560">
        <w:rPr>
          <w:rFonts w:hint="eastAsia"/>
          <w:snapToGrid w:val="0"/>
          <w:color w:val="000000" w:themeColor="text1"/>
        </w:rPr>
        <w:t>T型螺栓副的镀层外观和厚度应符合</w:t>
      </w:r>
      <w:r w:rsidRPr="00321560">
        <w:rPr>
          <w:rFonts w:hint="eastAsia"/>
          <w:snapToGrid w:val="0"/>
          <w:color w:val="000000" w:themeColor="text1"/>
          <w:spacing w:val="2"/>
        </w:rPr>
        <w:t>GB</w:t>
      </w:r>
      <w:r w:rsidRPr="00321560">
        <w:rPr>
          <w:rFonts w:hint="eastAsia"/>
          <w:snapToGrid w:val="0"/>
          <w:color w:val="000000" w:themeColor="text1"/>
        </w:rPr>
        <w:t>/T5267.3的相关规定；</w:t>
      </w:r>
    </w:p>
    <w:p w:rsidR="002719DC" w:rsidRPr="00321560" w:rsidRDefault="002719DC" w:rsidP="009D047E">
      <w:pPr>
        <w:pStyle w:val="afc"/>
        <w:rPr>
          <w:snapToGrid w:val="0"/>
          <w:color w:val="000000" w:themeColor="text1"/>
        </w:rPr>
      </w:pPr>
      <w:r w:rsidRPr="00321560">
        <w:rPr>
          <w:rFonts w:hint="eastAsia"/>
          <w:snapToGrid w:val="0"/>
          <w:color w:val="000000" w:themeColor="text1"/>
        </w:rPr>
        <w:lastRenderedPageBreak/>
        <w:t>槽式预埋组件镀层耐腐蚀性能应进行中性盐雾试验，槽式预埋件镀层480小时不应出现红锈，T型螺栓副镀层240小时不应出现红锈</w:t>
      </w:r>
      <w:r w:rsidRPr="00321560">
        <w:rPr>
          <w:snapToGrid w:val="0"/>
          <w:color w:val="000000" w:themeColor="text1"/>
        </w:rPr>
        <w:t>。</w:t>
      </w:r>
    </w:p>
    <w:p w:rsidR="002719DC" w:rsidRPr="00321560" w:rsidRDefault="002719DC" w:rsidP="00C5499B">
      <w:pPr>
        <w:pStyle w:val="a4"/>
        <w:rPr>
          <w:snapToGrid w:val="0"/>
          <w:color w:val="000000" w:themeColor="text1"/>
        </w:rPr>
      </w:pPr>
      <w:r w:rsidRPr="00321560">
        <w:rPr>
          <w:snapToGrid w:val="0"/>
          <w:color w:val="000000" w:themeColor="text1"/>
        </w:rPr>
        <w:t>幕墙的连接件、支承件的加工精度应符合下列要求：</w:t>
      </w:r>
    </w:p>
    <w:p w:rsidR="002719DC" w:rsidRPr="00321560" w:rsidRDefault="002719DC" w:rsidP="0027558F">
      <w:pPr>
        <w:pStyle w:val="afc"/>
        <w:numPr>
          <w:ilvl w:val="0"/>
          <w:numId w:val="146"/>
        </w:numPr>
        <w:rPr>
          <w:color w:val="000000" w:themeColor="text1"/>
        </w:rPr>
      </w:pPr>
      <w:r w:rsidRPr="00321560">
        <w:rPr>
          <w:color w:val="000000" w:themeColor="text1"/>
        </w:rPr>
        <w:t>连接件、支承件外观应平整，不得有裂纹、毛刺、凹凸、翘曲、变形等缺陷；</w:t>
      </w:r>
    </w:p>
    <w:p w:rsidR="002719DC" w:rsidRPr="00321560" w:rsidRDefault="002719DC" w:rsidP="009D047E">
      <w:pPr>
        <w:pStyle w:val="afc"/>
        <w:rPr>
          <w:color w:val="000000" w:themeColor="text1"/>
        </w:rPr>
      </w:pPr>
      <w:r w:rsidRPr="00321560">
        <w:rPr>
          <w:color w:val="000000" w:themeColor="text1"/>
        </w:rPr>
        <w:t>连接件、支承件加工尺寸（图</w:t>
      </w:r>
      <w:r w:rsidR="0047026B" w:rsidRPr="00321560">
        <w:rPr>
          <w:color w:val="000000" w:themeColor="text1"/>
        </w:rPr>
        <w:t>26</w:t>
      </w:r>
      <w:r w:rsidRPr="00321560">
        <w:rPr>
          <w:color w:val="000000" w:themeColor="text1"/>
        </w:rPr>
        <w:t>）允许偏差应符合表</w:t>
      </w:r>
      <w:r w:rsidR="0047026B" w:rsidRPr="00321560">
        <w:rPr>
          <w:color w:val="000000" w:themeColor="text1"/>
        </w:rPr>
        <w:t>87</w:t>
      </w:r>
      <w:r w:rsidRPr="00321560">
        <w:rPr>
          <w:color w:val="000000" w:themeColor="text1"/>
        </w:rPr>
        <w:t>的要求。</w:t>
      </w:r>
    </w:p>
    <w:p w:rsidR="002719DC" w:rsidRPr="00321560" w:rsidRDefault="002719DC" w:rsidP="002719DC">
      <w:pPr>
        <w:spacing w:before="93" w:after="93"/>
        <w:ind w:firstLine="420"/>
        <w:rPr>
          <w:color w:val="000000" w:themeColor="text1"/>
          <w:szCs w:val="21"/>
        </w:rPr>
      </w:pPr>
    </w:p>
    <w:p w:rsidR="002719DC" w:rsidRPr="00321560" w:rsidRDefault="002719DC" w:rsidP="002719DC">
      <w:pPr>
        <w:spacing w:before="93" w:after="93" w:line="320" w:lineRule="exact"/>
        <w:ind w:firstLine="422"/>
        <w:rPr>
          <w:rFonts w:ascii="仿宋" w:eastAsia="仿宋" w:hAnsi="仿宋"/>
          <w:color w:val="000000" w:themeColor="text1"/>
          <w:szCs w:val="21"/>
        </w:rPr>
      </w:pPr>
      <w:r w:rsidRPr="00321560">
        <w:rPr>
          <w:b/>
          <w:noProof/>
          <w:color w:val="000000" w:themeColor="text1"/>
          <w:kern w:val="0"/>
          <w:szCs w:val="21"/>
        </w:rPr>
        <w:drawing>
          <wp:anchor distT="0" distB="0" distL="114300" distR="114300" simplePos="0" relativeHeight="251666432" behindDoc="0" locked="0" layoutInCell="1" allowOverlap="1">
            <wp:simplePos x="0" y="0"/>
            <wp:positionH relativeFrom="margin">
              <wp:posOffset>1333803</wp:posOffset>
            </wp:positionH>
            <wp:positionV relativeFrom="paragraph">
              <wp:posOffset>-135945</wp:posOffset>
            </wp:positionV>
            <wp:extent cx="3585119" cy="1216550"/>
            <wp:effectExtent l="0" t="0" r="0" b="3175"/>
            <wp:wrapNone/>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rotWithShape="1">
                    <a:blip r:embed="rId1436" cstate="print">
                      <a:extLst>
                        <a:ext uri="{28A0092B-C50C-407E-A947-70E740481C1C}">
                          <a14:useLocalDpi xmlns:a14="http://schemas.microsoft.com/office/drawing/2010/main" val="0"/>
                        </a:ext>
                      </a:extLst>
                    </a:blip>
                    <a:srcRect/>
                    <a:stretch/>
                  </pic:blipFill>
                  <pic:spPr bwMode="auto">
                    <a:xfrm>
                      <a:off x="0" y="0"/>
                      <a:ext cx="3585119" cy="1216550"/>
                    </a:xfrm>
                    <a:prstGeom prst="rect">
                      <a:avLst/>
                    </a:prstGeom>
                    <a:noFill/>
                    <a:ln>
                      <a:noFill/>
                    </a:ln>
                    <a:extLst>
                      <a:ext uri="{53640926-AAD7-44D8-BBD7-CCE9431645EC}">
                        <a14:shadowObscured xmlns:a14="http://schemas.microsoft.com/office/drawing/2010/main"/>
                      </a:ext>
                    </a:extLst>
                  </pic:spPr>
                </pic:pic>
              </a:graphicData>
            </a:graphic>
          </wp:anchor>
        </w:drawing>
      </w:r>
      <w:bookmarkStart w:id="369" w:name="_Toc322424293"/>
      <w:bookmarkStart w:id="370" w:name="_Toc322506889"/>
    </w:p>
    <w:p w:rsidR="002719DC" w:rsidRPr="00321560" w:rsidRDefault="002719DC" w:rsidP="002719DC">
      <w:pPr>
        <w:spacing w:before="93" w:after="93" w:line="320" w:lineRule="exact"/>
        <w:ind w:firstLine="420"/>
        <w:rPr>
          <w:rFonts w:ascii="仿宋" w:eastAsia="仿宋" w:hAnsi="仿宋"/>
          <w:color w:val="000000" w:themeColor="text1"/>
          <w:szCs w:val="21"/>
        </w:rPr>
      </w:pPr>
    </w:p>
    <w:p w:rsidR="002719DC" w:rsidRPr="00321560" w:rsidRDefault="002719DC" w:rsidP="002719DC">
      <w:pPr>
        <w:spacing w:before="93" w:after="93" w:line="320" w:lineRule="exact"/>
        <w:ind w:firstLine="420"/>
        <w:rPr>
          <w:rFonts w:ascii="仿宋" w:eastAsia="仿宋" w:hAnsi="仿宋"/>
          <w:color w:val="000000" w:themeColor="text1"/>
          <w:szCs w:val="21"/>
        </w:rPr>
      </w:pPr>
    </w:p>
    <w:p w:rsidR="002719DC" w:rsidRPr="00321560" w:rsidRDefault="002719DC" w:rsidP="002719DC">
      <w:pPr>
        <w:spacing w:before="93" w:after="93" w:line="320" w:lineRule="exact"/>
        <w:ind w:firstLine="420"/>
        <w:rPr>
          <w:rFonts w:ascii="仿宋" w:eastAsia="仿宋" w:hAnsi="仿宋"/>
          <w:color w:val="000000" w:themeColor="text1"/>
          <w:szCs w:val="21"/>
        </w:rPr>
      </w:pPr>
    </w:p>
    <w:p w:rsidR="002719DC" w:rsidRPr="00321560" w:rsidRDefault="002719DC" w:rsidP="009D047E">
      <w:pPr>
        <w:spacing w:before="93" w:after="93" w:line="320" w:lineRule="exact"/>
        <w:ind w:firstLine="360"/>
        <w:jc w:val="center"/>
        <w:rPr>
          <w:rFonts w:ascii="仿宋" w:eastAsia="仿宋" w:hAnsi="仿宋"/>
          <w:color w:val="000000" w:themeColor="text1"/>
          <w:sz w:val="18"/>
          <w:szCs w:val="18"/>
        </w:rPr>
      </w:pPr>
      <w:r w:rsidRPr="00321560">
        <w:rPr>
          <w:rFonts w:ascii="仿宋" w:eastAsia="仿宋" w:hAnsi="仿宋"/>
          <w:color w:val="000000" w:themeColor="text1"/>
          <w:sz w:val="18"/>
          <w:szCs w:val="18"/>
        </w:rPr>
        <w:t>A视图</w:t>
      </w:r>
      <w:bookmarkEnd w:id="369"/>
      <w:bookmarkEnd w:id="370"/>
    </w:p>
    <w:p w:rsidR="002719DC" w:rsidRPr="00321560" w:rsidRDefault="002719DC" w:rsidP="0027558F">
      <w:pPr>
        <w:pStyle w:val="ae"/>
        <w:numPr>
          <w:ilvl w:val="0"/>
          <w:numId w:val="240"/>
        </w:numPr>
        <w:ind w:left="0" w:firstLine="0"/>
        <w:rPr>
          <w:color w:val="000000" w:themeColor="text1"/>
        </w:rPr>
      </w:pPr>
      <w:r w:rsidRPr="00321560">
        <w:rPr>
          <w:snapToGrid w:val="0"/>
          <w:color w:val="000000" w:themeColor="text1"/>
        </w:rPr>
        <w:t>连接件</w:t>
      </w:r>
      <w:r w:rsidRPr="00321560">
        <w:rPr>
          <w:color w:val="000000" w:themeColor="text1"/>
        </w:rPr>
        <w:t>、支承件尺寸示意图</w:t>
      </w:r>
    </w:p>
    <w:p w:rsidR="002719DC" w:rsidRPr="00321560" w:rsidRDefault="002719DC" w:rsidP="008205ED">
      <w:pPr>
        <w:pStyle w:val="af9"/>
        <w:spacing w:before="93" w:after="93"/>
        <w:rPr>
          <w:color w:val="000000" w:themeColor="text1"/>
        </w:rPr>
      </w:pPr>
      <w:r w:rsidRPr="00321560">
        <w:rPr>
          <w:color w:val="000000" w:themeColor="text1"/>
        </w:rPr>
        <w:t>连接件、支承件尺寸允许偏差</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2180"/>
        <w:gridCol w:w="2180"/>
        <w:gridCol w:w="2180"/>
      </w:tblGrid>
      <w:tr w:rsidR="00321560" w:rsidRPr="00321560" w:rsidTr="00E94001">
        <w:trPr>
          <w:jc w:val="center"/>
        </w:trPr>
        <w:tc>
          <w:tcPr>
            <w:tcW w:w="2180" w:type="dxa"/>
            <w:tcBorders>
              <w:top w:val="single" w:sz="12" w:space="0" w:color="auto"/>
              <w:left w:val="single" w:sz="12" w:space="0" w:color="auto"/>
              <w:bottom w:val="single" w:sz="4"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项目</w:t>
            </w:r>
          </w:p>
        </w:tc>
        <w:tc>
          <w:tcPr>
            <w:tcW w:w="2180" w:type="dxa"/>
            <w:tcBorders>
              <w:top w:val="single" w:sz="12" w:space="0" w:color="auto"/>
              <w:left w:val="single" w:sz="4" w:space="0" w:color="auto"/>
              <w:bottom w:val="single" w:sz="4" w:space="0" w:color="auto"/>
              <w:right w:val="doub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允许偏差</w:t>
            </w:r>
          </w:p>
        </w:tc>
        <w:tc>
          <w:tcPr>
            <w:tcW w:w="2180" w:type="dxa"/>
            <w:tcBorders>
              <w:top w:val="single" w:sz="12" w:space="0" w:color="auto"/>
              <w:left w:val="double" w:sz="4" w:space="0" w:color="auto"/>
              <w:bottom w:val="single" w:sz="4"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项目</w:t>
            </w:r>
          </w:p>
        </w:tc>
        <w:tc>
          <w:tcPr>
            <w:tcW w:w="2180" w:type="dxa"/>
            <w:tcBorders>
              <w:top w:val="single" w:sz="12" w:space="0" w:color="auto"/>
              <w:left w:val="single" w:sz="4" w:space="0" w:color="auto"/>
              <w:bottom w:val="single" w:sz="4" w:space="0" w:color="auto"/>
              <w:right w:val="single" w:sz="12"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允许偏差</w:t>
            </w:r>
          </w:p>
        </w:tc>
      </w:tr>
      <w:tr w:rsidR="00321560" w:rsidRPr="00321560" w:rsidTr="00E94001">
        <w:trPr>
          <w:jc w:val="center"/>
        </w:trPr>
        <w:tc>
          <w:tcPr>
            <w:tcW w:w="2180" w:type="dxa"/>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连接件高</w:t>
            </w:r>
            <w:r w:rsidRPr="00321560">
              <w:rPr>
                <w:i/>
                <w:color w:val="000000" w:themeColor="text1"/>
                <w:sz w:val="18"/>
                <w:szCs w:val="18"/>
              </w:rPr>
              <w:t>a</w:t>
            </w:r>
          </w:p>
        </w:tc>
        <w:tc>
          <w:tcPr>
            <w:tcW w:w="2180" w:type="dxa"/>
            <w:tcBorders>
              <w:top w:val="single" w:sz="4" w:space="0" w:color="auto"/>
              <w:left w:val="single" w:sz="4" w:space="0" w:color="auto"/>
              <w:bottom w:val="single" w:sz="4" w:space="0" w:color="auto"/>
              <w:right w:val="double" w:sz="4" w:space="0" w:color="auto"/>
            </w:tcBorders>
            <w:vAlign w:val="center"/>
          </w:tcPr>
          <w:p w:rsidR="002719DC" w:rsidRPr="00321560" w:rsidRDefault="002719DC" w:rsidP="00E94001">
            <w:pPr>
              <w:spacing w:before="93" w:after="93" w:line="360" w:lineRule="exact"/>
              <w:ind w:firstLine="360"/>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+5</w:t>
            </w:r>
            <w:r w:rsidRPr="00321560">
              <w:rPr>
                <w:rFonts w:asciiTheme="minorEastAsia" w:hAnsiTheme="minorEastAsia"/>
                <w:color w:val="000000" w:themeColor="text1"/>
                <w:sz w:val="18"/>
                <w:szCs w:val="18"/>
              </w:rPr>
              <w:t>，</w:t>
            </w:r>
            <w:r w:rsidRPr="00321560">
              <w:rPr>
                <w:rFonts w:asciiTheme="minorEastAsia" w:hAnsiTheme="minorEastAsia"/>
                <w:color w:val="000000" w:themeColor="text1"/>
                <w:sz w:val="18"/>
                <w:szCs w:val="18"/>
              </w:rPr>
              <w:t>-2</w:t>
            </w:r>
          </w:p>
        </w:tc>
        <w:tc>
          <w:tcPr>
            <w:tcW w:w="2180" w:type="dxa"/>
            <w:tcBorders>
              <w:top w:val="single" w:sz="4" w:space="0" w:color="auto"/>
              <w:left w:val="double" w:sz="4" w:space="0" w:color="auto"/>
              <w:bottom w:val="single" w:sz="4"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边距</w:t>
            </w:r>
            <w:r w:rsidRPr="00321560">
              <w:rPr>
                <w:i/>
                <w:color w:val="000000" w:themeColor="text1"/>
                <w:sz w:val="18"/>
                <w:szCs w:val="18"/>
              </w:rPr>
              <w:t>e</w:t>
            </w:r>
          </w:p>
        </w:tc>
        <w:tc>
          <w:tcPr>
            <w:tcW w:w="2180" w:type="dxa"/>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E94001">
            <w:pPr>
              <w:spacing w:before="93" w:after="93" w:line="360" w:lineRule="exact"/>
              <w:ind w:firstLine="360"/>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+1.0</w:t>
            </w:r>
            <w:r w:rsidRPr="00321560">
              <w:rPr>
                <w:rFonts w:asciiTheme="minorEastAsia" w:hAnsiTheme="minorEastAsia"/>
                <w:color w:val="000000" w:themeColor="text1"/>
                <w:sz w:val="18"/>
                <w:szCs w:val="18"/>
              </w:rPr>
              <w:t>，</w:t>
            </w:r>
            <w:r w:rsidRPr="00321560">
              <w:rPr>
                <w:rFonts w:asciiTheme="minorEastAsia" w:hAnsiTheme="minorEastAsia"/>
                <w:color w:val="000000" w:themeColor="text1"/>
                <w:sz w:val="18"/>
                <w:szCs w:val="18"/>
              </w:rPr>
              <w:t>0</w:t>
            </w:r>
            <w:r w:rsidRPr="00321560">
              <w:rPr>
                <w:rFonts w:asciiTheme="minorEastAsia" w:hAnsiTheme="minorEastAsia" w:hint="eastAsia"/>
                <w:color w:val="000000" w:themeColor="text1"/>
                <w:sz w:val="18"/>
                <w:szCs w:val="18"/>
              </w:rPr>
              <w:t>.0</w:t>
            </w:r>
          </w:p>
        </w:tc>
      </w:tr>
      <w:tr w:rsidR="00321560" w:rsidRPr="00321560" w:rsidTr="00E94001">
        <w:trPr>
          <w:jc w:val="center"/>
        </w:trPr>
        <w:tc>
          <w:tcPr>
            <w:tcW w:w="2180" w:type="dxa"/>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连接件长</w:t>
            </w:r>
            <w:r w:rsidRPr="00321560">
              <w:rPr>
                <w:i/>
                <w:color w:val="000000" w:themeColor="text1"/>
                <w:sz w:val="18"/>
                <w:szCs w:val="18"/>
              </w:rPr>
              <w:t>b</w:t>
            </w:r>
          </w:p>
        </w:tc>
        <w:tc>
          <w:tcPr>
            <w:tcW w:w="2180" w:type="dxa"/>
            <w:tcBorders>
              <w:top w:val="single" w:sz="4" w:space="0" w:color="auto"/>
              <w:left w:val="single" w:sz="4" w:space="0" w:color="auto"/>
              <w:bottom w:val="single" w:sz="4" w:space="0" w:color="auto"/>
              <w:right w:val="double" w:sz="4" w:space="0" w:color="auto"/>
            </w:tcBorders>
            <w:vAlign w:val="center"/>
          </w:tcPr>
          <w:p w:rsidR="002719DC" w:rsidRPr="00321560" w:rsidRDefault="002719DC" w:rsidP="00E94001">
            <w:pPr>
              <w:spacing w:before="93" w:after="93" w:line="360" w:lineRule="exact"/>
              <w:ind w:firstLine="360"/>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+5</w:t>
            </w:r>
            <w:r w:rsidRPr="00321560">
              <w:rPr>
                <w:rFonts w:asciiTheme="minorEastAsia" w:hAnsiTheme="minorEastAsia"/>
                <w:color w:val="000000" w:themeColor="text1"/>
                <w:sz w:val="18"/>
                <w:szCs w:val="18"/>
              </w:rPr>
              <w:t>，</w:t>
            </w:r>
            <w:r w:rsidRPr="00321560">
              <w:rPr>
                <w:rFonts w:asciiTheme="minorEastAsia" w:hAnsiTheme="minorEastAsia"/>
                <w:color w:val="000000" w:themeColor="text1"/>
                <w:sz w:val="18"/>
                <w:szCs w:val="18"/>
              </w:rPr>
              <w:t>-2</w:t>
            </w:r>
          </w:p>
        </w:tc>
        <w:tc>
          <w:tcPr>
            <w:tcW w:w="2180" w:type="dxa"/>
            <w:tcBorders>
              <w:top w:val="single" w:sz="4" w:space="0" w:color="auto"/>
              <w:left w:val="double" w:sz="4" w:space="0" w:color="auto"/>
              <w:bottom w:val="single" w:sz="4"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壁厚</w:t>
            </w:r>
            <w:r w:rsidRPr="00321560">
              <w:rPr>
                <w:i/>
                <w:color w:val="000000" w:themeColor="text1"/>
                <w:sz w:val="18"/>
                <w:szCs w:val="18"/>
              </w:rPr>
              <w:t>t</w:t>
            </w:r>
          </w:p>
        </w:tc>
        <w:tc>
          <w:tcPr>
            <w:tcW w:w="2180" w:type="dxa"/>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E94001">
            <w:pPr>
              <w:spacing w:before="93" w:after="93" w:line="360" w:lineRule="exact"/>
              <w:ind w:firstLine="360"/>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+0.5</w:t>
            </w:r>
            <w:r w:rsidRPr="00321560">
              <w:rPr>
                <w:rFonts w:asciiTheme="minorEastAsia" w:hAnsiTheme="minorEastAsia"/>
                <w:color w:val="000000" w:themeColor="text1"/>
                <w:sz w:val="18"/>
                <w:szCs w:val="18"/>
              </w:rPr>
              <w:t>，</w:t>
            </w:r>
            <w:r w:rsidRPr="00321560">
              <w:rPr>
                <w:rFonts w:asciiTheme="minorEastAsia" w:hAnsiTheme="minorEastAsia"/>
                <w:color w:val="000000" w:themeColor="text1"/>
                <w:sz w:val="18"/>
                <w:szCs w:val="18"/>
              </w:rPr>
              <w:t>-0.2</w:t>
            </w:r>
          </w:p>
        </w:tc>
      </w:tr>
      <w:tr w:rsidR="00321560" w:rsidRPr="00321560" w:rsidTr="00E94001">
        <w:trPr>
          <w:jc w:val="center"/>
        </w:trPr>
        <w:tc>
          <w:tcPr>
            <w:tcW w:w="2180" w:type="dxa"/>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孔距</w:t>
            </w:r>
            <w:r w:rsidRPr="00321560">
              <w:rPr>
                <w:i/>
                <w:color w:val="000000" w:themeColor="text1"/>
                <w:sz w:val="18"/>
                <w:szCs w:val="18"/>
              </w:rPr>
              <w:t>c</w:t>
            </w:r>
          </w:p>
        </w:tc>
        <w:tc>
          <w:tcPr>
            <w:tcW w:w="2180" w:type="dxa"/>
            <w:tcBorders>
              <w:top w:val="single" w:sz="4" w:space="0" w:color="auto"/>
              <w:left w:val="single" w:sz="4" w:space="0" w:color="auto"/>
              <w:bottom w:val="single" w:sz="4" w:space="0" w:color="auto"/>
              <w:right w:val="double" w:sz="4" w:space="0" w:color="auto"/>
            </w:tcBorders>
            <w:vAlign w:val="center"/>
          </w:tcPr>
          <w:p w:rsidR="002719DC" w:rsidRPr="00321560" w:rsidRDefault="002719DC" w:rsidP="00E94001">
            <w:pPr>
              <w:spacing w:before="93" w:after="93" w:line="360" w:lineRule="exact"/>
              <w:ind w:firstLine="360"/>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±1.0</w:t>
            </w:r>
          </w:p>
        </w:tc>
        <w:tc>
          <w:tcPr>
            <w:tcW w:w="2180" w:type="dxa"/>
            <w:tcBorders>
              <w:top w:val="single" w:sz="4" w:space="0" w:color="auto"/>
              <w:left w:val="double" w:sz="4" w:space="0" w:color="auto"/>
              <w:bottom w:val="single" w:sz="4"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弯曲角度</w:t>
            </w:r>
            <w:r w:rsidRPr="00321560">
              <w:rPr>
                <w:i/>
                <w:color w:val="000000" w:themeColor="text1"/>
                <w:sz w:val="18"/>
                <w:szCs w:val="18"/>
              </w:rPr>
              <w:t>α</w:t>
            </w:r>
          </w:p>
        </w:tc>
        <w:tc>
          <w:tcPr>
            <w:tcW w:w="2180" w:type="dxa"/>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E94001">
            <w:pPr>
              <w:spacing w:before="93" w:after="93" w:line="360" w:lineRule="exact"/>
              <w:ind w:firstLine="360"/>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±2°</w:t>
            </w:r>
          </w:p>
        </w:tc>
      </w:tr>
      <w:tr w:rsidR="00321560" w:rsidRPr="00321560" w:rsidTr="00E94001">
        <w:trPr>
          <w:jc w:val="center"/>
        </w:trPr>
        <w:tc>
          <w:tcPr>
            <w:tcW w:w="2180" w:type="dxa"/>
            <w:tcBorders>
              <w:top w:val="single" w:sz="4" w:space="0" w:color="auto"/>
              <w:left w:val="single" w:sz="12" w:space="0" w:color="auto"/>
              <w:bottom w:val="single" w:sz="12"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r w:rsidRPr="00321560">
              <w:rPr>
                <w:rFonts w:hAnsi="Calibri"/>
                <w:color w:val="000000" w:themeColor="text1"/>
                <w:sz w:val="18"/>
                <w:szCs w:val="18"/>
              </w:rPr>
              <w:t>孔宽</w:t>
            </w:r>
            <w:r w:rsidRPr="00321560">
              <w:rPr>
                <w:i/>
                <w:color w:val="000000" w:themeColor="text1"/>
                <w:sz w:val="18"/>
                <w:szCs w:val="18"/>
              </w:rPr>
              <w:t>d</w:t>
            </w:r>
          </w:p>
        </w:tc>
        <w:tc>
          <w:tcPr>
            <w:tcW w:w="2180" w:type="dxa"/>
            <w:tcBorders>
              <w:top w:val="single" w:sz="4" w:space="0" w:color="auto"/>
              <w:left w:val="single" w:sz="4" w:space="0" w:color="auto"/>
              <w:bottom w:val="single" w:sz="12" w:space="0" w:color="auto"/>
              <w:right w:val="double" w:sz="4" w:space="0" w:color="auto"/>
            </w:tcBorders>
            <w:vAlign w:val="center"/>
          </w:tcPr>
          <w:p w:rsidR="002719DC" w:rsidRPr="00321560" w:rsidRDefault="002719DC" w:rsidP="00E94001">
            <w:pPr>
              <w:spacing w:before="93" w:after="93" w:line="360" w:lineRule="exact"/>
              <w:ind w:firstLine="360"/>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+1.0</w:t>
            </w:r>
            <w:r w:rsidRPr="00321560">
              <w:rPr>
                <w:rFonts w:asciiTheme="minorEastAsia" w:hAnsiTheme="minorEastAsia"/>
                <w:color w:val="000000" w:themeColor="text1"/>
                <w:sz w:val="18"/>
                <w:szCs w:val="18"/>
              </w:rPr>
              <w:t>，</w:t>
            </w:r>
            <w:r w:rsidRPr="00321560">
              <w:rPr>
                <w:rFonts w:asciiTheme="minorEastAsia" w:hAnsiTheme="minorEastAsia"/>
                <w:color w:val="000000" w:themeColor="text1"/>
                <w:sz w:val="18"/>
                <w:szCs w:val="18"/>
              </w:rPr>
              <w:t>0</w:t>
            </w:r>
            <w:r w:rsidRPr="00321560">
              <w:rPr>
                <w:rFonts w:asciiTheme="minorEastAsia" w:hAnsiTheme="minorEastAsia" w:hint="eastAsia"/>
                <w:color w:val="000000" w:themeColor="text1"/>
                <w:sz w:val="18"/>
                <w:szCs w:val="18"/>
              </w:rPr>
              <w:t>.0</w:t>
            </w:r>
          </w:p>
        </w:tc>
        <w:tc>
          <w:tcPr>
            <w:tcW w:w="2180" w:type="dxa"/>
            <w:tcBorders>
              <w:top w:val="single" w:sz="4" w:space="0" w:color="auto"/>
              <w:left w:val="double" w:sz="4" w:space="0" w:color="auto"/>
              <w:bottom w:val="single" w:sz="12" w:space="0" w:color="auto"/>
              <w:right w:val="single" w:sz="4" w:space="0" w:color="auto"/>
            </w:tcBorders>
            <w:vAlign w:val="center"/>
          </w:tcPr>
          <w:p w:rsidR="002719DC" w:rsidRPr="00321560" w:rsidRDefault="002719DC" w:rsidP="00E94001">
            <w:pPr>
              <w:spacing w:before="93" w:after="93" w:line="360" w:lineRule="exact"/>
              <w:ind w:firstLine="360"/>
              <w:rPr>
                <w:color w:val="000000" w:themeColor="text1"/>
                <w:sz w:val="18"/>
                <w:szCs w:val="18"/>
              </w:rPr>
            </w:pPr>
          </w:p>
        </w:tc>
        <w:tc>
          <w:tcPr>
            <w:tcW w:w="2180" w:type="dxa"/>
            <w:tcBorders>
              <w:top w:val="single" w:sz="4" w:space="0" w:color="auto"/>
              <w:left w:val="single" w:sz="4" w:space="0" w:color="auto"/>
              <w:bottom w:val="single" w:sz="12" w:space="0" w:color="auto"/>
              <w:right w:val="single" w:sz="12" w:space="0" w:color="auto"/>
            </w:tcBorders>
            <w:vAlign w:val="center"/>
          </w:tcPr>
          <w:p w:rsidR="002719DC" w:rsidRPr="00321560" w:rsidRDefault="002719DC" w:rsidP="00E94001">
            <w:pPr>
              <w:spacing w:before="93" w:after="93" w:line="360" w:lineRule="exact"/>
              <w:ind w:firstLine="360"/>
              <w:rPr>
                <w:rFonts w:asciiTheme="minorEastAsia" w:hAnsiTheme="minorEastAsia"/>
                <w:color w:val="000000" w:themeColor="text1"/>
                <w:sz w:val="18"/>
                <w:szCs w:val="18"/>
              </w:rPr>
            </w:pPr>
          </w:p>
        </w:tc>
      </w:tr>
    </w:tbl>
    <w:p w:rsidR="002719DC" w:rsidRPr="00321560" w:rsidRDefault="002719DC" w:rsidP="00C5499B">
      <w:pPr>
        <w:pStyle w:val="a4"/>
        <w:rPr>
          <w:snapToGrid w:val="0"/>
          <w:color w:val="000000" w:themeColor="text1"/>
        </w:rPr>
      </w:pPr>
      <w:r w:rsidRPr="00321560">
        <w:rPr>
          <w:snapToGrid w:val="0"/>
          <w:color w:val="000000" w:themeColor="text1"/>
        </w:rPr>
        <w:t>钢型材立柱及横梁的加工</w:t>
      </w:r>
      <w:r w:rsidRPr="00321560">
        <w:rPr>
          <w:rFonts w:hint="eastAsia"/>
          <w:snapToGrid w:val="0"/>
          <w:color w:val="000000" w:themeColor="text1"/>
        </w:rPr>
        <w:t>、表面涂装均</w:t>
      </w:r>
      <w:r w:rsidRPr="00321560">
        <w:rPr>
          <w:snapToGrid w:val="0"/>
          <w:color w:val="000000" w:themeColor="text1"/>
        </w:rPr>
        <w:t>应符合GB</w:t>
      </w:r>
      <w:r w:rsidR="004761BC">
        <w:rPr>
          <w:snapToGrid w:val="0"/>
          <w:color w:val="000000" w:themeColor="text1"/>
        </w:rPr>
        <w:t xml:space="preserve"> </w:t>
      </w:r>
      <w:r w:rsidRPr="00321560">
        <w:rPr>
          <w:snapToGrid w:val="0"/>
          <w:color w:val="000000" w:themeColor="text1"/>
        </w:rPr>
        <w:t>50205的规定</w:t>
      </w:r>
      <w:r w:rsidRPr="00321560">
        <w:rPr>
          <w:rFonts w:hint="eastAsia"/>
          <w:snapToGrid w:val="0"/>
          <w:color w:val="000000" w:themeColor="text1"/>
        </w:rPr>
        <w:t>，并满足以下要求：</w:t>
      </w:r>
    </w:p>
    <w:p w:rsidR="002719DC" w:rsidRPr="00321560" w:rsidRDefault="002719DC" w:rsidP="0027558F">
      <w:pPr>
        <w:pStyle w:val="afc"/>
        <w:numPr>
          <w:ilvl w:val="0"/>
          <w:numId w:val="147"/>
        </w:numPr>
        <w:rPr>
          <w:snapToGrid w:val="0"/>
          <w:color w:val="000000" w:themeColor="text1"/>
        </w:rPr>
      </w:pPr>
      <w:r w:rsidRPr="00321560">
        <w:rPr>
          <w:snapToGrid w:val="0"/>
          <w:color w:val="000000" w:themeColor="text1"/>
        </w:rPr>
        <w:t>截料前</w:t>
      </w:r>
      <w:r w:rsidRPr="00321560">
        <w:rPr>
          <w:rFonts w:hint="eastAsia"/>
          <w:snapToGrid w:val="0"/>
          <w:color w:val="000000" w:themeColor="text1"/>
        </w:rPr>
        <w:t>应作校直检验，</w:t>
      </w:r>
      <w:r w:rsidRPr="00321560">
        <w:rPr>
          <w:snapToGrid w:val="0"/>
          <w:color w:val="000000" w:themeColor="text1"/>
        </w:rPr>
        <w:t>对</w:t>
      </w:r>
      <w:r w:rsidRPr="00321560">
        <w:rPr>
          <w:rFonts w:hint="eastAsia"/>
          <w:snapToGrid w:val="0"/>
          <w:color w:val="000000" w:themeColor="text1"/>
        </w:rPr>
        <w:t>钢</w:t>
      </w:r>
      <w:r w:rsidRPr="00321560">
        <w:rPr>
          <w:snapToGrid w:val="0"/>
          <w:color w:val="000000" w:themeColor="text1"/>
        </w:rPr>
        <w:t>型材的弯曲度、扭拧度进行检查，</w:t>
      </w:r>
      <w:r w:rsidRPr="00321560">
        <w:rPr>
          <w:rFonts w:hint="eastAsia"/>
          <w:snapToGrid w:val="0"/>
          <w:color w:val="000000" w:themeColor="text1"/>
        </w:rPr>
        <w:t>直线度允许偏差不应大于1/500，</w:t>
      </w:r>
      <w:r w:rsidRPr="00321560">
        <w:rPr>
          <w:snapToGrid w:val="0"/>
          <w:color w:val="000000" w:themeColor="text1"/>
        </w:rPr>
        <w:t>不应使用超偏的</w:t>
      </w:r>
      <w:r w:rsidRPr="00321560">
        <w:rPr>
          <w:rFonts w:hint="eastAsia"/>
          <w:snapToGrid w:val="0"/>
          <w:color w:val="000000" w:themeColor="text1"/>
        </w:rPr>
        <w:t>钢</w:t>
      </w:r>
      <w:r w:rsidRPr="00321560">
        <w:rPr>
          <w:snapToGrid w:val="0"/>
          <w:color w:val="000000" w:themeColor="text1"/>
        </w:rPr>
        <w:t>型材；</w:t>
      </w:r>
    </w:p>
    <w:p w:rsidR="002719DC" w:rsidRPr="00321560" w:rsidRDefault="002719DC" w:rsidP="009D047E">
      <w:pPr>
        <w:pStyle w:val="afc"/>
        <w:rPr>
          <w:snapToGrid w:val="0"/>
          <w:color w:val="000000" w:themeColor="text1"/>
        </w:rPr>
      </w:pPr>
      <w:r w:rsidRPr="00321560">
        <w:rPr>
          <w:snapToGrid w:val="0"/>
          <w:color w:val="000000" w:themeColor="text1"/>
        </w:rPr>
        <w:t>横梁长度允许偏差为±</w:t>
      </w:r>
      <w:r w:rsidRPr="00321560">
        <w:rPr>
          <w:rFonts w:hint="eastAsia"/>
          <w:snapToGrid w:val="0"/>
          <w:color w:val="000000" w:themeColor="text1"/>
        </w:rPr>
        <w:t>1</w:t>
      </w:r>
      <w:r w:rsidRPr="00321560">
        <w:rPr>
          <w:snapToGrid w:val="0"/>
          <w:color w:val="000000" w:themeColor="text1"/>
        </w:rPr>
        <w:t>.</w:t>
      </w:r>
      <w:r w:rsidRPr="00321560">
        <w:rPr>
          <w:rFonts w:hint="eastAsia"/>
          <w:snapToGrid w:val="0"/>
          <w:color w:val="000000" w:themeColor="text1"/>
        </w:rPr>
        <w:t>0</w:t>
      </w:r>
      <w:r w:rsidRPr="00321560">
        <w:rPr>
          <w:snapToGrid w:val="0"/>
          <w:color w:val="000000" w:themeColor="text1"/>
        </w:rPr>
        <w:t>mm，立柱长度允许偏差为±</w:t>
      </w:r>
      <w:r w:rsidRPr="00321560">
        <w:rPr>
          <w:rFonts w:hint="eastAsia"/>
          <w:snapToGrid w:val="0"/>
          <w:color w:val="000000" w:themeColor="text1"/>
        </w:rPr>
        <w:t>2</w:t>
      </w:r>
      <w:r w:rsidRPr="00321560">
        <w:rPr>
          <w:snapToGrid w:val="0"/>
          <w:color w:val="000000" w:themeColor="text1"/>
        </w:rPr>
        <w:t>.0mm，端头斜度的允许偏差为0～-15′</w:t>
      </w:r>
      <w:r w:rsidRPr="00321560">
        <w:rPr>
          <w:rFonts w:hint="eastAsia"/>
          <w:snapToGrid w:val="0"/>
          <w:color w:val="000000" w:themeColor="text1"/>
        </w:rPr>
        <w:t>。</w:t>
      </w:r>
    </w:p>
    <w:p w:rsidR="002719DC" w:rsidRPr="00321560" w:rsidRDefault="002719DC" w:rsidP="00C5499B">
      <w:pPr>
        <w:pStyle w:val="a4"/>
        <w:rPr>
          <w:snapToGrid w:val="0"/>
          <w:color w:val="000000" w:themeColor="text1"/>
        </w:rPr>
      </w:pPr>
      <w:r w:rsidRPr="00321560">
        <w:rPr>
          <w:snapToGrid w:val="0"/>
          <w:color w:val="000000" w:themeColor="text1"/>
        </w:rPr>
        <w:t>幕墙</w:t>
      </w:r>
      <w:r w:rsidRPr="00321560">
        <w:rPr>
          <w:rFonts w:hint="eastAsia"/>
          <w:snapToGrid w:val="0"/>
          <w:color w:val="000000" w:themeColor="text1"/>
        </w:rPr>
        <w:t>的</w:t>
      </w:r>
      <w:r w:rsidRPr="00321560">
        <w:rPr>
          <w:snapToGrid w:val="0"/>
          <w:color w:val="000000" w:themeColor="text1"/>
        </w:rPr>
        <w:t>支承钢结构加工应符合下列要求：</w:t>
      </w:r>
    </w:p>
    <w:p w:rsidR="002719DC" w:rsidRPr="00321560" w:rsidRDefault="002719DC" w:rsidP="0027558F">
      <w:pPr>
        <w:pStyle w:val="afc"/>
        <w:numPr>
          <w:ilvl w:val="0"/>
          <w:numId w:val="148"/>
        </w:numPr>
        <w:rPr>
          <w:snapToGrid w:val="0"/>
          <w:color w:val="000000" w:themeColor="text1"/>
        </w:rPr>
      </w:pPr>
      <w:r w:rsidRPr="00321560">
        <w:rPr>
          <w:snapToGrid w:val="0"/>
          <w:color w:val="000000" w:themeColor="text1"/>
        </w:rPr>
        <w:t>应合理划分拼装单元；</w:t>
      </w:r>
    </w:p>
    <w:p w:rsidR="002719DC" w:rsidRPr="00321560" w:rsidRDefault="002719DC" w:rsidP="009D047E">
      <w:pPr>
        <w:pStyle w:val="afc"/>
        <w:rPr>
          <w:snapToGrid w:val="0"/>
          <w:color w:val="000000" w:themeColor="text1"/>
        </w:rPr>
      </w:pPr>
      <w:r w:rsidRPr="00321560">
        <w:rPr>
          <w:snapToGrid w:val="0"/>
          <w:color w:val="000000" w:themeColor="text1"/>
        </w:rPr>
        <w:t>管桁架</w:t>
      </w:r>
      <w:r w:rsidRPr="00321560">
        <w:rPr>
          <w:rFonts w:hint="eastAsia"/>
          <w:snapToGrid w:val="0"/>
          <w:color w:val="000000" w:themeColor="text1"/>
        </w:rPr>
        <w:t>宜</w:t>
      </w:r>
      <w:r w:rsidRPr="00321560">
        <w:rPr>
          <w:snapToGrid w:val="0"/>
          <w:color w:val="000000" w:themeColor="text1"/>
        </w:rPr>
        <w:t>按计算的相贯线采用数控</w:t>
      </w:r>
      <w:r w:rsidRPr="00321560">
        <w:rPr>
          <w:rFonts w:hint="eastAsia"/>
          <w:snapToGrid w:val="0"/>
          <w:color w:val="000000" w:themeColor="text1"/>
        </w:rPr>
        <w:t>设备</w:t>
      </w:r>
      <w:r w:rsidRPr="00321560">
        <w:rPr>
          <w:snapToGrid w:val="0"/>
          <w:color w:val="000000" w:themeColor="text1"/>
        </w:rPr>
        <w:t>切割加工；</w:t>
      </w:r>
    </w:p>
    <w:p w:rsidR="002719DC" w:rsidRPr="00321560" w:rsidRDefault="002719DC" w:rsidP="009D047E">
      <w:pPr>
        <w:pStyle w:val="afc"/>
        <w:rPr>
          <w:snapToGrid w:val="0"/>
          <w:color w:val="000000" w:themeColor="text1"/>
        </w:rPr>
      </w:pPr>
      <w:r w:rsidRPr="00321560">
        <w:rPr>
          <w:snapToGrid w:val="0"/>
          <w:color w:val="000000" w:themeColor="text1"/>
        </w:rPr>
        <w:t>钢构件拼装单元的节点位置允许偏差为±2.0mm；</w:t>
      </w:r>
    </w:p>
    <w:p w:rsidR="002719DC" w:rsidRPr="00321560" w:rsidRDefault="002719DC" w:rsidP="009D047E">
      <w:pPr>
        <w:pStyle w:val="afc"/>
        <w:rPr>
          <w:snapToGrid w:val="0"/>
          <w:color w:val="000000" w:themeColor="text1"/>
        </w:rPr>
      </w:pPr>
      <w:r w:rsidRPr="00321560">
        <w:rPr>
          <w:snapToGrid w:val="0"/>
          <w:color w:val="000000" w:themeColor="text1"/>
        </w:rPr>
        <w:t>构件长度、拼装单元长度的允许正、负偏差均可取长度的1/2000；</w:t>
      </w:r>
    </w:p>
    <w:p w:rsidR="002719DC" w:rsidRPr="00321560" w:rsidRDefault="002719DC" w:rsidP="009D047E">
      <w:pPr>
        <w:pStyle w:val="afc"/>
        <w:rPr>
          <w:snapToGrid w:val="0"/>
          <w:color w:val="000000" w:themeColor="text1"/>
        </w:rPr>
      </w:pPr>
      <w:r w:rsidRPr="00321560">
        <w:rPr>
          <w:snapToGrid w:val="0"/>
          <w:color w:val="000000" w:themeColor="text1"/>
        </w:rPr>
        <w:t>管件连接焊缝应沿全长连续、均匀、饱满、平滑、无气泡和夹渣；支管壁厚小于6mm时可不切坡口；角焊缝的焊脚高度不宜大于支管壁厚的2倍；</w:t>
      </w:r>
    </w:p>
    <w:p w:rsidR="002719DC" w:rsidRPr="00321560" w:rsidRDefault="002719DC" w:rsidP="009D047E">
      <w:pPr>
        <w:pStyle w:val="afc"/>
        <w:rPr>
          <w:snapToGrid w:val="0"/>
          <w:color w:val="000000" w:themeColor="text1"/>
        </w:rPr>
      </w:pPr>
      <w:r w:rsidRPr="00321560">
        <w:rPr>
          <w:snapToGrid w:val="0"/>
          <w:color w:val="000000" w:themeColor="text1"/>
        </w:rPr>
        <w:t>分单元组装的钢结构，宜进行预拼装。</w:t>
      </w:r>
    </w:p>
    <w:p w:rsidR="002719DC" w:rsidRPr="00321560" w:rsidRDefault="002719DC" w:rsidP="00C5499B">
      <w:pPr>
        <w:pStyle w:val="a4"/>
        <w:rPr>
          <w:snapToGrid w:val="0"/>
          <w:color w:val="000000" w:themeColor="text1"/>
        </w:rPr>
      </w:pPr>
      <w:r w:rsidRPr="00321560">
        <w:rPr>
          <w:rFonts w:hint="eastAsia"/>
          <w:snapToGrid w:val="0"/>
          <w:color w:val="000000" w:themeColor="text1"/>
        </w:rPr>
        <w:t>钢拉</w:t>
      </w:r>
      <w:r w:rsidRPr="00321560">
        <w:rPr>
          <w:snapToGrid w:val="0"/>
          <w:color w:val="000000" w:themeColor="text1"/>
        </w:rPr>
        <w:t>杆</w:t>
      </w:r>
      <w:r w:rsidRPr="00321560">
        <w:rPr>
          <w:rFonts w:hint="eastAsia"/>
          <w:snapToGrid w:val="0"/>
          <w:color w:val="000000" w:themeColor="text1"/>
        </w:rPr>
        <w:t>、拉</w:t>
      </w:r>
      <w:r w:rsidRPr="00321560">
        <w:rPr>
          <w:snapToGrid w:val="0"/>
          <w:color w:val="000000" w:themeColor="text1"/>
        </w:rPr>
        <w:t>索加工</w:t>
      </w:r>
      <w:r w:rsidRPr="00321560">
        <w:rPr>
          <w:rFonts w:hint="eastAsia"/>
          <w:snapToGrid w:val="0"/>
          <w:color w:val="000000" w:themeColor="text1"/>
        </w:rPr>
        <w:t>除</w:t>
      </w:r>
      <w:r w:rsidRPr="00321560">
        <w:rPr>
          <w:snapToGrid w:val="0"/>
          <w:color w:val="000000" w:themeColor="text1"/>
        </w:rPr>
        <w:t>应符合</w:t>
      </w:r>
      <w:r w:rsidRPr="00321560">
        <w:rPr>
          <w:rFonts w:hint="eastAsia"/>
          <w:snapToGrid w:val="0"/>
          <w:color w:val="000000" w:themeColor="text1"/>
        </w:rPr>
        <w:t>JGJ 257、JG/T 389、GB/T 20934的规定外，尚应符合</w:t>
      </w:r>
      <w:r w:rsidRPr="00321560">
        <w:rPr>
          <w:snapToGrid w:val="0"/>
          <w:color w:val="000000" w:themeColor="text1"/>
        </w:rPr>
        <w:t>下列要求：</w:t>
      </w:r>
    </w:p>
    <w:p w:rsidR="002719DC" w:rsidRPr="00321560" w:rsidRDefault="002719DC" w:rsidP="0027558F">
      <w:pPr>
        <w:pStyle w:val="afc"/>
        <w:numPr>
          <w:ilvl w:val="0"/>
          <w:numId w:val="149"/>
        </w:numPr>
        <w:rPr>
          <w:snapToGrid w:val="0"/>
          <w:color w:val="000000" w:themeColor="text1"/>
        </w:rPr>
      </w:pPr>
      <w:r w:rsidRPr="00321560">
        <w:rPr>
          <w:rFonts w:hint="eastAsia"/>
          <w:snapToGrid w:val="0"/>
          <w:color w:val="000000" w:themeColor="text1"/>
        </w:rPr>
        <w:t>钢拉</w:t>
      </w:r>
      <w:r w:rsidRPr="00321560">
        <w:rPr>
          <w:snapToGrid w:val="0"/>
          <w:color w:val="000000" w:themeColor="text1"/>
        </w:rPr>
        <w:t>杆</w:t>
      </w:r>
      <w:r w:rsidRPr="00321560">
        <w:rPr>
          <w:rFonts w:hint="eastAsia"/>
          <w:snapToGrid w:val="0"/>
          <w:color w:val="000000" w:themeColor="text1"/>
        </w:rPr>
        <w:t>、</w:t>
      </w:r>
      <w:r w:rsidRPr="00321560">
        <w:rPr>
          <w:snapToGrid w:val="0"/>
          <w:color w:val="000000" w:themeColor="text1"/>
        </w:rPr>
        <w:t>拉</w:t>
      </w:r>
      <w:r w:rsidRPr="00321560">
        <w:rPr>
          <w:rFonts w:hint="eastAsia"/>
          <w:snapToGrid w:val="0"/>
          <w:color w:val="000000" w:themeColor="text1"/>
        </w:rPr>
        <w:t>索</w:t>
      </w:r>
      <w:r w:rsidRPr="00321560">
        <w:rPr>
          <w:snapToGrid w:val="0"/>
          <w:color w:val="000000" w:themeColor="text1"/>
        </w:rPr>
        <w:t>不</w:t>
      </w:r>
      <w:r w:rsidRPr="00321560">
        <w:rPr>
          <w:rFonts w:hint="eastAsia"/>
          <w:snapToGrid w:val="0"/>
          <w:color w:val="000000" w:themeColor="text1"/>
        </w:rPr>
        <w:t>应</w:t>
      </w:r>
      <w:r w:rsidRPr="00321560">
        <w:rPr>
          <w:snapToGrid w:val="0"/>
          <w:color w:val="000000" w:themeColor="text1"/>
        </w:rPr>
        <w:t>采用焊接连接；</w:t>
      </w:r>
    </w:p>
    <w:p w:rsidR="002719DC" w:rsidRPr="00321560" w:rsidRDefault="002719DC" w:rsidP="009D047E">
      <w:pPr>
        <w:pStyle w:val="afc"/>
        <w:rPr>
          <w:snapToGrid w:val="0"/>
          <w:color w:val="000000" w:themeColor="text1"/>
        </w:rPr>
      </w:pPr>
      <w:r w:rsidRPr="00321560">
        <w:rPr>
          <w:rFonts w:hint="eastAsia"/>
          <w:snapToGrid w:val="0"/>
          <w:color w:val="000000" w:themeColor="text1"/>
        </w:rPr>
        <w:lastRenderedPageBreak/>
        <w:t>自平衡索桁架压杆与主杆间宜采用铰接且</w:t>
      </w:r>
      <w:r w:rsidRPr="00321560">
        <w:rPr>
          <w:snapToGrid w:val="0"/>
          <w:color w:val="000000" w:themeColor="text1"/>
        </w:rPr>
        <w:t>应在工作台座上进行拼装，并应防止表面损伤。</w:t>
      </w:r>
    </w:p>
    <w:p w:rsidR="002719DC" w:rsidRPr="00321560" w:rsidRDefault="002719DC" w:rsidP="00C5499B">
      <w:pPr>
        <w:pStyle w:val="a4"/>
        <w:rPr>
          <w:color w:val="000000" w:themeColor="text1"/>
        </w:rPr>
      </w:pPr>
      <w:r w:rsidRPr="00321560">
        <w:rPr>
          <w:snapToGrid w:val="0"/>
          <w:color w:val="000000" w:themeColor="text1"/>
        </w:rPr>
        <w:t>钢构件焊接、螺栓连接应符合GB</w:t>
      </w:r>
      <w:r w:rsidR="004761BC">
        <w:rPr>
          <w:snapToGrid w:val="0"/>
          <w:color w:val="000000" w:themeColor="text1"/>
        </w:rPr>
        <w:t xml:space="preserve"> </w:t>
      </w:r>
      <w:r w:rsidRPr="00321560">
        <w:rPr>
          <w:snapToGrid w:val="0"/>
          <w:color w:val="000000" w:themeColor="text1"/>
        </w:rPr>
        <w:t>50017</w:t>
      </w:r>
      <w:bookmarkStart w:id="371" w:name="_Toc328406718"/>
      <w:r w:rsidRPr="00321560">
        <w:rPr>
          <w:rFonts w:hint="eastAsia"/>
          <w:snapToGrid w:val="0"/>
          <w:color w:val="000000" w:themeColor="text1"/>
        </w:rPr>
        <w:t>、</w:t>
      </w:r>
      <w:r w:rsidRPr="00321560">
        <w:rPr>
          <w:color w:val="000000" w:themeColor="text1"/>
        </w:rPr>
        <w:t>GB</w:t>
      </w:r>
      <w:r w:rsidR="004761BC">
        <w:rPr>
          <w:color w:val="000000" w:themeColor="text1"/>
        </w:rPr>
        <w:t xml:space="preserve"> </w:t>
      </w:r>
      <w:r w:rsidRPr="00321560">
        <w:rPr>
          <w:color w:val="000000" w:themeColor="text1"/>
        </w:rPr>
        <w:t>50018</w:t>
      </w:r>
      <w:r w:rsidRPr="00321560">
        <w:rPr>
          <w:rFonts w:hint="eastAsia"/>
          <w:color w:val="000000" w:themeColor="text1"/>
        </w:rPr>
        <w:t>、GB 50661的规定</w:t>
      </w:r>
      <w:r w:rsidRPr="00321560">
        <w:rPr>
          <w:color w:val="000000" w:themeColor="text1"/>
        </w:rPr>
        <w:t>。</w:t>
      </w:r>
    </w:p>
    <w:p w:rsidR="002719DC" w:rsidRPr="00321560" w:rsidRDefault="002719DC" w:rsidP="006B1BEB">
      <w:pPr>
        <w:pStyle w:val="a3"/>
        <w:spacing w:before="156" w:after="156"/>
        <w:rPr>
          <w:snapToGrid w:val="0"/>
          <w:color w:val="000000" w:themeColor="text1"/>
        </w:rPr>
      </w:pPr>
      <w:bookmarkStart w:id="372" w:name="_Toc62232360"/>
      <w:r w:rsidRPr="00321560">
        <w:rPr>
          <w:snapToGrid w:val="0"/>
          <w:color w:val="000000" w:themeColor="text1"/>
        </w:rPr>
        <w:t>玻璃</w:t>
      </w:r>
      <w:bookmarkEnd w:id="371"/>
      <w:r w:rsidRPr="00321560">
        <w:rPr>
          <w:rFonts w:hint="eastAsia"/>
          <w:snapToGrid w:val="0"/>
          <w:color w:val="000000" w:themeColor="text1"/>
        </w:rPr>
        <w:t>面板</w:t>
      </w:r>
      <w:bookmarkEnd w:id="372"/>
    </w:p>
    <w:p w:rsidR="002719DC" w:rsidRPr="00321560" w:rsidRDefault="002719DC" w:rsidP="00C5499B">
      <w:pPr>
        <w:pStyle w:val="a4"/>
        <w:rPr>
          <w:snapToGrid w:val="0"/>
          <w:color w:val="000000" w:themeColor="text1"/>
        </w:rPr>
      </w:pPr>
      <w:r w:rsidRPr="00321560">
        <w:rPr>
          <w:snapToGrid w:val="0"/>
          <w:color w:val="000000" w:themeColor="text1"/>
        </w:rPr>
        <w:t>玻璃的加工和深加工</w:t>
      </w:r>
      <w:r w:rsidRPr="00321560">
        <w:rPr>
          <w:rFonts w:hint="eastAsia"/>
          <w:snapToGrid w:val="0"/>
          <w:color w:val="000000" w:themeColor="text1"/>
        </w:rPr>
        <w:t>应</w:t>
      </w:r>
      <w:r w:rsidRPr="00321560">
        <w:rPr>
          <w:snapToGrid w:val="0"/>
          <w:color w:val="000000" w:themeColor="text1"/>
        </w:rPr>
        <w:t>由玻璃生产厂家根据幕墙施工单位的工艺图完成。</w:t>
      </w:r>
    </w:p>
    <w:p w:rsidR="002719DC" w:rsidRPr="00321560" w:rsidRDefault="002719DC" w:rsidP="00C5499B">
      <w:pPr>
        <w:pStyle w:val="a4"/>
        <w:rPr>
          <w:snapToGrid w:val="0"/>
          <w:color w:val="000000" w:themeColor="text1"/>
        </w:rPr>
      </w:pPr>
      <w:r w:rsidRPr="00321560">
        <w:rPr>
          <w:snapToGrid w:val="0"/>
          <w:color w:val="000000" w:themeColor="text1"/>
        </w:rPr>
        <w:t>玻璃幕墙的单片玻璃、中空玻璃、夹层玻璃的加工精度应符合下列要求：</w:t>
      </w:r>
    </w:p>
    <w:p w:rsidR="002719DC" w:rsidRPr="00321560" w:rsidRDefault="002719DC" w:rsidP="0027558F">
      <w:pPr>
        <w:pStyle w:val="afc"/>
        <w:numPr>
          <w:ilvl w:val="0"/>
          <w:numId w:val="150"/>
        </w:numPr>
        <w:rPr>
          <w:snapToGrid w:val="0"/>
          <w:color w:val="000000" w:themeColor="text1"/>
        </w:rPr>
      </w:pPr>
      <w:r w:rsidRPr="00321560">
        <w:rPr>
          <w:snapToGrid w:val="0"/>
          <w:color w:val="000000" w:themeColor="text1"/>
        </w:rPr>
        <w:t>单片玻璃的尺寸允许偏差应符合表</w:t>
      </w:r>
      <w:r w:rsidR="0047026B" w:rsidRPr="00321560">
        <w:rPr>
          <w:snapToGrid w:val="0"/>
          <w:color w:val="000000" w:themeColor="text1"/>
        </w:rPr>
        <w:t>88</w:t>
      </w:r>
      <w:r w:rsidRPr="00321560">
        <w:rPr>
          <w:snapToGrid w:val="0"/>
          <w:color w:val="000000" w:themeColor="text1"/>
        </w:rPr>
        <w:t>的要求</w:t>
      </w:r>
      <w:r w:rsidRPr="00321560">
        <w:rPr>
          <w:rFonts w:hint="eastAsia"/>
          <w:snapToGrid w:val="0"/>
          <w:color w:val="000000" w:themeColor="text1"/>
        </w:rPr>
        <w:t>：</w:t>
      </w:r>
    </w:p>
    <w:p w:rsidR="002719DC" w:rsidRPr="00321560" w:rsidRDefault="002719DC" w:rsidP="008205ED">
      <w:pPr>
        <w:pStyle w:val="af9"/>
        <w:spacing w:before="93" w:after="93"/>
        <w:rPr>
          <w:snapToGrid w:val="0"/>
          <w:color w:val="000000" w:themeColor="text1"/>
        </w:rPr>
      </w:pPr>
      <w:r w:rsidRPr="00321560">
        <w:rPr>
          <w:rFonts w:hint="eastAsia"/>
          <w:snapToGrid w:val="0"/>
          <w:color w:val="000000" w:themeColor="text1"/>
        </w:rPr>
        <w:t>单片</w:t>
      </w:r>
      <w:r w:rsidRPr="00321560">
        <w:rPr>
          <w:snapToGrid w:val="0"/>
          <w:color w:val="000000" w:themeColor="text1"/>
        </w:rPr>
        <w:t>玻璃尺寸允许偏差</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2"/>
        <w:gridCol w:w="2335"/>
        <w:gridCol w:w="2335"/>
        <w:gridCol w:w="2529"/>
        <w:gridCol w:w="1313"/>
      </w:tblGrid>
      <w:tr w:rsidR="00321560" w:rsidRPr="00321560" w:rsidTr="008205ED">
        <w:trPr>
          <w:trHeight w:val="203"/>
          <w:jc w:val="center"/>
        </w:trPr>
        <w:tc>
          <w:tcPr>
            <w:tcW w:w="681" w:type="pct"/>
            <w:tcBorders>
              <w:top w:val="single" w:sz="12" w:space="0" w:color="auto"/>
              <w:left w:val="single" w:sz="12" w:space="0" w:color="auto"/>
              <w:bottom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项目</w:t>
            </w:r>
          </w:p>
        </w:tc>
        <w:tc>
          <w:tcPr>
            <w:tcW w:w="1185" w:type="pct"/>
            <w:tcBorders>
              <w:top w:val="single" w:sz="12" w:space="0" w:color="auto"/>
              <w:bottom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玻璃厚度</w:t>
            </w:r>
          </w:p>
        </w:tc>
        <w:tc>
          <w:tcPr>
            <w:tcW w:w="1185" w:type="pct"/>
            <w:tcBorders>
              <w:top w:val="single" w:sz="12" w:space="0" w:color="auto"/>
              <w:bottom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玻璃边长</w:t>
            </w:r>
            <w:r w:rsidRPr="00321560">
              <w:rPr>
                <w:i/>
                <w:snapToGrid w:val="0"/>
                <w:color w:val="000000" w:themeColor="text1"/>
              </w:rPr>
              <w:t>L</w:t>
            </w:r>
            <w:r w:rsidRPr="00321560">
              <w:rPr>
                <w:rFonts w:ascii="宋体" w:hAnsi="宋体" w:hint="eastAsia"/>
                <w:snapToGrid w:val="0"/>
                <w:color w:val="000000" w:themeColor="text1"/>
              </w:rPr>
              <w:t>≤</w:t>
            </w:r>
            <w:r w:rsidRPr="00321560">
              <w:rPr>
                <w:snapToGrid w:val="0"/>
                <w:color w:val="000000" w:themeColor="text1"/>
              </w:rPr>
              <w:t>2000</w:t>
            </w:r>
          </w:p>
        </w:tc>
        <w:tc>
          <w:tcPr>
            <w:tcW w:w="1283" w:type="pct"/>
            <w:tcBorders>
              <w:top w:val="single" w:sz="12" w:space="0" w:color="auto"/>
              <w:bottom w:val="single" w:sz="12" w:space="0" w:color="auto"/>
              <w:right w:val="single" w:sz="4"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玻璃边长</w:t>
            </w:r>
            <w:r w:rsidRPr="00321560">
              <w:rPr>
                <w:i/>
                <w:snapToGrid w:val="0"/>
                <w:color w:val="000000" w:themeColor="text1"/>
              </w:rPr>
              <w:t>L</w:t>
            </w:r>
            <w:r w:rsidRPr="00321560">
              <w:rPr>
                <w:rFonts w:ascii="宋体" w:hAnsi="宋体" w:hint="eastAsia"/>
                <w:snapToGrid w:val="0"/>
                <w:color w:val="000000" w:themeColor="text1"/>
              </w:rPr>
              <w:t>＞</w:t>
            </w:r>
            <w:r w:rsidRPr="00321560">
              <w:rPr>
                <w:snapToGrid w:val="0"/>
                <w:color w:val="000000" w:themeColor="text1"/>
              </w:rPr>
              <w:t>2000</w:t>
            </w:r>
          </w:p>
        </w:tc>
        <w:tc>
          <w:tcPr>
            <w:tcW w:w="666" w:type="pct"/>
            <w:tcBorders>
              <w:top w:val="single" w:sz="12" w:space="0" w:color="auto"/>
              <w:left w:val="single" w:sz="4" w:space="0" w:color="auto"/>
              <w:bottom w:val="single" w:sz="1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rFonts w:hint="eastAsia"/>
                <w:snapToGrid w:val="0"/>
                <w:color w:val="000000" w:themeColor="text1"/>
              </w:rPr>
              <w:t>检测方法</w:t>
            </w:r>
          </w:p>
        </w:tc>
      </w:tr>
      <w:tr w:rsidR="00321560" w:rsidRPr="00321560" w:rsidTr="008205ED">
        <w:trPr>
          <w:cantSplit/>
          <w:trHeight w:val="353"/>
          <w:jc w:val="center"/>
        </w:trPr>
        <w:tc>
          <w:tcPr>
            <w:tcW w:w="681" w:type="pct"/>
            <w:vMerge w:val="restart"/>
            <w:tcBorders>
              <w:top w:val="single" w:sz="12" w:space="0" w:color="auto"/>
              <w:left w:val="single" w:sz="12" w:space="0" w:color="auto"/>
              <w:bottom w:val="single" w:sz="4"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边长</w:t>
            </w:r>
          </w:p>
        </w:tc>
        <w:tc>
          <w:tcPr>
            <w:tcW w:w="1185" w:type="pct"/>
            <w:tcBorders>
              <w:top w:val="single" w:sz="12" w:space="0" w:color="auto"/>
              <w:bottom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snapToGrid w:val="0"/>
                <w:color w:val="000000" w:themeColor="text1"/>
              </w:rPr>
              <w:t>6，8，10，12</w:t>
            </w:r>
          </w:p>
        </w:tc>
        <w:tc>
          <w:tcPr>
            <w:tcW w:w="1185" w:type="pct"/>
            <w:tcBorders>
              <w:top w:val="single" w:sz="12" w:space="0" w:color="auto"/>
              <w:bottom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snapToGrid w:val="0"/>
                <w:color w:val="000000" w:themeColor="text1"/>
              </w:rPr>
              <w:t>±1.5</w:t>
            </w:r>
          </w:p>
        </w:tc>
        <w:tc>
          <w:tcPr>
            <w:tcW w:w="1283" w:type="pct"/>
            <w:tcBorders>
              <w:top w:val="single" w:sz="12" w:space="0" w:color="auto"/>
              <w:bottom w:val="single" w:sz="4" w:space="0" w:color="auto"/>
              <w:right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snapToGrid w:val="0"/>
                <w:color w:val="000000" w:themeColor="text1"/>
              </w:rPr>
              <w:t>±2.0</w:t>
            </w:r>
          </w:p>
        </w:tc>
        <w:tc>
          <w:tcPr>
            <w:tcW w:w="666" w:type="pct"/>
            <w:vMerge w:val="restart"/>
            <w:tcBorders>
              <w:top w:val="single" w:sz="12" w:space="0" w:color="auto"/>
              <w:left w:val="single" w:sz="4"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8205ED">
        <w:trPr>
          <w:cantSplit/>
          <w:trHeight w:val="295"/>
          <w:jc w:val="center"/>
        </w:trPr>
        <w:tc>
          <w:tcPr>
            <w:tcW w:w="681" w:type="pct"/>
            <w:vMerge/>
            <w:tcBorders>
              <w:left w:val="single" w:sz="12" w:space="0" w:color="auto"/>
              <w:bottom w:val="single" w:sz="4" w:space="0" w:color="auto"/>
            </w:tcBorders>
            <w:vAlign w:val="center"/>
          </w:tcPr>
          <w:p w:rsidR="002719DC" w:rsidRPr="00321560" w:rsidRDefault="002719DC" w:rsidP="008205ED">
            <w:pPr>
              <w:pStyle w:val="afffffff5"/>
              <w:spacing w:before="93" w:after="93"/>
              <w:rPr>
                <w:snapToGrid w:val="0"/>
                <w:color w:val="000000" w:themeColor="text1"/>
              </w:rPr>
            </w:pPr>
          </w:p>
        </w:tc>
        <w:tc>
          <w:tcPr>
            <w:tcW w:w="1185" w:type="pct"/>
            <w:tcBorders>
              <w:bottom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snapToGrid w:val="0"/>
                <w:color w:val="000000" w:themeColor="text1"/>
              </w:rPr>
              <w:t>15，19</w:t>
            </w:r>
          </w:p>
        </w:tc>
        <w:tc>
          <w:tcPr>
            <w:tcW w:w="1185" w:type="pct"/>
            <w:tcBorders>
              <w:bottom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snapToGrid w:val="0"/>
                <w:color w:val="000000" w:themeColor="text1"/>
              </w:rPr>
              <w:t>±2.0</w:t>
            </w:r>
          </w:p>
        </w:tc>
        <w:tc>
          <w:tcPr>
            <w:tcW w:w="1283" w:type="pct"/>
            <w:tcBorders>
              <w:bottom w:val="single" w:sz="4" w:space="0" w:color="auto"/>
              <w:right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snapToGrid w:val="0"/>
                <w:color w:val="000000" w:themeColor="text1"/>
              </w:rPr>
              <w:t>±3.0</w:t>
            </w:r>
          </w:p>
        </w:tc>
        <w:tc>
          <w:tcPr>
            <w:tcW w:w="666" w:type="pct"/>
            <w:vMerge/>
            <w:tcBorders>
              <w:left w:val="single" w:sz="4" w:space="0" w:color="auto"/>
              <w:bottom w:val="single" w:sz="4"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r w:rsidR="00321560" w:rsidRPr="00321560" w:rsidTr="008205ED">
        <w:trPr>
          <w:cantSplit/>
          <w:trHeight w:val="292"/>
          <w:jc w:val="center"/>
        </w:trPr>
        <w:tc>
          <w:tcPr>
            <w:tcW w:w="681" w:type="pct"/>
            <w:vMerge w:val="restart"/>
            <w:tcBorders>
              <w:left w:val="single" w:sz="12" w:space="0" w:color="auto"/>
              <w:bottom w:val="single" w:sz="4"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对角线差</w:t>
            </w:r>
          </w:p>
        </w:tc>
        <w:tc>
          <w:tcPr>
            <w:tcW w:w="1185" w:type="pct"/>
            <w:tcBorders>
              <w:bottom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snapToGrid w:val="0"/>
                <w:color w:val="000000" w:themeColor="text1"/>
              </w:rPr>
              <w:t>6，8，10，12</w:t>
            </w:r>
          </w:p>
        </w:tc>
        <w:tc>
          <w:tcPr>
            <w:tcW w:w="1185" w:type="pct"/>
            <w:tcBorders>
              <w:bottom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hint="eastAsia"/>
                <w:snapToGrid w:val="0"/>
                <w:color w:val="000000" w:themeColor="text1"/>
              </w:rPr>
              <w:t>≤</w:t>
            </w:r>
            <w:r w:rsidRPr="00321560">
              <w:rPr>
                <w:rFonts w:ascii="宋体" w:hAnsi="宋体"/>
                <w:snapToGrid w:val="0"/>
                <w:color w:val="000000" w:themeColor="text1"/>
              </w:rPr>
              <w:t>2.0</w:t>
            </w:r>
          </w:p>
        </w:tc>
        <w:tc>
          <w:tcPr>
            <w:tcW w:w="1283" w:type="pct"/>
            <w:tcBorders>
              <w:bottom w:val="single" w:sz="4" w:space="0" w:color="auto"/>
              <w:right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hint="eastAsia"/>
                <w:snapToGrid w:val="0"/>
                <w:color w:val="000000" w:themeColor="text1"/>
              </w:rPr>
              <w:t>≤</w:t>
            </w:r>
            <w:r w:rsidRPr="00321560">
              <w:rPr>
                <w:rFonts w:ascii="宋体" w:hAnsi="宋体"/>
                <w:snapToGrid w:val="0"/>
                <w:color w:val="000000" w:themeColor="text1"/>
              </w:rPr>
              <w:t>3.0</w:t>
            </w:r>
          </w:p>
        </w:tc>
        <w:tc>
          <w:tcPr>
            <w:tcW w:w="666" w:type="pct"/>
            <w:vMerge w:val="restart"/>
            <w:tcBorders>
              <w:left w:val="single" w:sz="4"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8205ED">
        <w:trPr>
          <w:cantSplit/>
          <w:trHeight w:val="303"/>
          <w:jc w:val="center"/>
        </w:trPr>
        <w:tc>
          <w:tcPr>
            <w:tcW w:w="681" w:type="pct"/>
            <w:vMerge/>
            <w:tcBorders>
              <w:left w:val="single" w:sz="12" w:space="0" w:color="auto"/>
              <w:bottom w:val="single" w:sz="12" w:space="0" w:color="auto"/>
            </w:tcBorders>
            <w:vAlign w:val="center"/>
          </w:tcPr>
          <w:p w:rsidR="002719DC" w:rsidRPr="00321560" w:rsidRDefault="002719DC" w:rsidP="008205ED">
            <w:pPr>
              <w:pStyle w:val="afffffff5"/>
              <w:spacing w:before="93" w:after="93"/>
              <w:rPr>
                <w:snapToGrid w:val="0"/>
                <w:color w:val="000000" w:themeColor="text1"/>
              </w:rPr>
            </w:pPr>
          </w:p>
        </w:tc>
        <w:tc>
          <w:tcPr>
            <w:tcW w:w="1185" w:type="pct"/>
            <w:tcBorders>
              <w:bottom w:val="single" w:sz="12"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snapToGrid w:val="0"/>
                <w:color w:val="000000" w:themeColor="text1"/>
              </w:rPr>
              <w:t>15，19</w:t>
            </w:r>
          </w:p>
        </w:tc>
        <w:tc>
          <w:tcPr>
            <w:tcW w:w="1185" w:type="pct"/>
            <w:tcBorders>
              <w:bottom w:val="single" w:sz="12"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hint="eastAsia"/>
                <w:snapToGrid w:val="0"/>
                <w:color w:val="000000" w:themeColor="text1"/>
              </w:rPr>
              <w:t>≤</w:t>
            </w:r>
            <w:r w:rsidRPr="00321560">
              <w:rPr>
                <w:rFonts w:ascii="宋体" w:hAnsi="宋体"/>
                <w:snapToGrid w:val="0"/>
                <w:color w:val="000000" w:themeColor="text1"/>
              </w:rPr>
              <w:t>3.0</w:t>
            </w:r>
          </w:p>
        </w:tc>
        <w:tc>
          <w:tcPr>
            <w:tcW w:w="1283" w:type="pct"/>
            <w:tcBorders>
              <w:bottom w:val="single" w:sz="12" w:space="0" w:color="auto"/>
              <w:right w:val="single" w:sz="4" w:space="0" w:color="auto"/>
            </w:tcBorders>
            <w:vAlign w:val="center"/>
          </w:tcPr>
          <w:p w:rsidR="002719DC" w:rsidRPr="00321560" w:rsidRDefault="002719DC" w:rsidP="008205ED">
            <w:pPr>
              <w:pStyle w:val="afffffff5"/>
              <w:spacing w:before="93" w:after="93"/>
              <w:rPr>
                <w:rFonts w:ascii="宋体" w:hAnsi="宋体"/>
                <w:snapToGrid w:val="0"/>
                <w:color w:val="000000" w:themeColor="text1"/>
              </w:rPr>
            </w:pPr>
            <w:r w:rsidRPr="00321560">
              <w:rPr>
                <w:rFonts w:ascii="宋体" w:hAnsi="宋体" w:hint="eastAsia"/>
                <w:snapToGrid w:val="0"/>
                <w:color w:val="000000" w:themeColor="text1"/>
              </w:rPr>
              <w:t>≤</w:t>
            </w:r>
            <w:r w:rsidRPr="00321560">
              <w:rPr>
                <w:rFonts w:ascii="宋体" w:hAnsi="宋体"/>
                <w:snapToGrid w:val="0"/>
                <w:color w:val="000000" w:themeColor="text1"/>
              </w:rPr>
              <w:t>3.5</w:t>
            </w:r>
          </w:p>
        </w:tc>
        <w:tc>
          <w:tcPr>
            <w:tcW w:w="666" w:type="pct"/>
            <w:vMerge/>
            <w:tcBorders>
              <w:left w:val="single" w:sz="4" w:space="0" w:color="auto"/>
              <w:bottom w:val="single" w:sz="1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bl>
    <w:p w:rsidR="002719DC" w:rsidRPr="00321560" w:rsidRDefault="002719DC" w:rsidP="00293D82">
      <w:pPr>
        <w:pStyle w:val="afc"/>
        <w:rPr>
          <w:snapToGrid w:val="0"/>
          <w:color w:val="000000" w:themeColor="text1"/>
        </w:rPr>
      </w:pPr>
      <w:r w:rsidRPr="00321560">
        <w:rPr>
          <w:snapToGrid w:val="0"/>
          <w:color w:val="000000" w:themeColor="text1"/>
        </w:rPr>
        <w:t>中空玻璃时的尺寸允许偏差应符合表</w:t>
      </w:r>
      <w:r w:rsidR="0047026B" w:rsidRPr="00321560">
        <w:rPr>
          <w:snapToGrid w:val="0"/>
          <w:color w:val="000000" w:themeColor="text1"/>
        </w:rPr>
        <w:t>89</w:t>
      </w:r>
      <w:r w:rsidRPr="00321560">
        <w:rPr>
          <w:snapToGrid w:val="0"/>
          <w:color w:val="000000" w:themeColor="text1"/>
        </w:rPr>
        <w:t>的要求</w:t>
      </w:r>
      <w:r w:rsidRPr="00321560">
        <w:rPr>
          <w:rFonts w:hint="eastAsia"/>
          <w:snapToGrid w:val="0"/>
          <w:color w:val="000000" w:themeColor="text1"/>
        </w:rPr>
        <w:t>：</w:t>
      </w:r>
    </w:p>
    <w:p w:rsidR="002719DC" w:rsidRPr="00321560" w:rsidRDefault="002719DC" w:rsidP="008205ED">
      <w:pPr>
        <w:pStyle w:val="af9"/>
        <w:spacing w:before="93" w:after="93"/>
        <w:rPr>
          <w:snapToGrid w:val="0"/>
          <w:color w:val="000000" w:themeColor="text1"/>
          <w:szCs w:val="18"/>
        </w:rPr>
      </w:pPr>
      <w:r w:rsidRPr="00321560">
        <w:rPr>
          <w:snapToGrid w:val="0"/>
          <w:color w:val="000000" w:themeColor="text1"/>
        </w:rPr>
        <w:t>中空玻璃尺寸允许偏差</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5"/>
        <w:gridCol w:w="2529"/>
        <w:gridCol w:w="3890"/>
        <w:gridCol w:w="1900"/>
      </w:tblGrid>
      <w:tr w:rsidR="00321560" w:rsidRPr="00321560" w:rsidTr="008205ED">
        <w:trPr>
          <w:cantSplit/>
          <w:trHeight w:val="127"/>
          <w:jc w:val="center"/>
        </w:trPr>
        <w:tc>
          <w:tcPr>
            <w:tcW w:w="2062" w:type="pct"/>
            <w:gridSpan w:val="2"/>
            <w:tcBorders>
              <w:top w:val="single" w:sz="12" w:space="0" w:color="auto"/>
              <w:left w:val="single" w:sz="12" w:space="0" w:color="auto"/>
              <w:bottom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项目</w:t>
            </w:r>
          </w:p>
        </w:tc>
        <w:tc>
          <w:tcPr>
            <w:tcW w:w="1974" w:type="pct"/>
            <w:tcBorders>
              <w:top w:val="single" w:sz="12" w:space="0" w:color="auto"/>
              <w:bottom w:val="single" w:sz="12" w:space="0" w:color="auto"/>
              <w:right w:val="single" w:sz="2"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允许偏差</w:t>
            </w:r>
          </w:p>
        </w:tc>
        <w:tc>
          <w:tcPr>
            <w:tcW w:w="964" w:type="pct"/>
            <w:tcBorders>
              <w:top w:val="single" w:sz="12" w:space="0" w:color="auto"/>
              <w:left w:val="single" w:sz="2" w:space="0" w:color="auto"/>
              <w:bottom w:val="single" w:sz="1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rFonts w:hint="eastAsia"/>
                <w:snapToGrid w:val="0"/>
                <w:color w:val="000000" w:themeColor="text1"/>
              </w:rPr>
              <w:t>检测方法</w:t>
            </w:r>
          </w:p>
        </w:tc>
      </w:tr>
      <w:tr w:rsidR="00321560" w:rsidRPr="00321560" w:rsidTr="008205ED">
        <w:trPr>
          <w:cantSplit/>
          <w:trHeight w:val="119"/>
          <w:jc w:val="center"/>
        </w:trPr>
        <w:tc>
          <w:tcPr>
            <w:tcW w:w="779" w:type="pct"/>
            <w:vMerge w:val="restart"/>
            <w:tcBorders>
              <w:top w:val="single" w:sz="12" w:space="0" w:color="auto"/>
              <w:lef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边长（</w:t>
            </w:r>
            <w:r w:rsidRPr="00321560">
              <w:rPr>
                <w:i/>
                <w:snapToGrid w:val="0"/>
                <w:color w:val="000000" w:themeColor="text1"/>
              </w:rPr>
              <w:t>L</w:t>
            </w:r>
            <w:r w:rsidRPr="00321560">
              <w:rPr>
                <w:snapToGrid w:val="0"/>
                <w:color w:val="000000" w:themeColor="text1"/>
              </w:rPr>
              <w:t>）</w:t>
            </w:r>
          </w:p>
        </w:tc>
        <w:tc>
          <w:tcPr>
            <w:tcW w:w="1283" w:type="pct"/>
            <w:tcBorders>
              <w:top w:val="single" w:sz="1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1000</w:t>
            </w:r>
          </w:p>
        </w:tc>
        <w:tc>
          <w:tcPr>
            <w:tcW w:w="1974" w:type="pct"/>
            <w:tcBorders>
              <w:top w:val="single" w:sz="12" w:space="0" w:color="auto"/>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w:t>
            </w:r>
          </w:p>
        </w:tc>
        <w:tc>
          <w:tcPr>
            <w:tcW w:w="964" w:type="pct"/>
            <w:vMerge w:val="restart"/>
            <w:tcBorders>
              <w:top w:val="single" w:sz="12" w:space="0" w:color="auto"/>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8205ED">
        <w:trPr>
          <w:cantSplit/>
          <w:trHeight w:val="119"/>
          <w:jc w:val="center"/>
        </w:trPr>
        <w:tc>
          <w:tcPr>
            <w:tcW w:w="779" w:type="pct"/>
            <w:vMerge/>
            <w:tcBorders>
              <w:left w:val="single" w:sz="12" w:space="0" w:color="auto"/>
            </w:tcBorders>
            <w:vAlign w:val="center"/>
          </w:tcPr>
          <w:p w:rsidR="002719DC" w:rsidRPr="00321560" w:rsidRDefault="002719DC" w:rsidP="008205ED">
            <w:pPr>
              <w:pStyle w:val="afffffff5"/>
              <w:spacing w:before="93" w:after="93"/>
              <w:rPr>
                <w:snapToGrid w:val="0"/>
                <w:color w:val="000000" w:themeColor="text1"/>
              </w:rPr>
            </w:pPr>
          </w:p>
        </w:tc>
        <w:tc>
          <w:tcPr>
            <w:tcW w:w="1283" w:type="pct"/>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1000</w:t>
            </w:r>
            <w:r w:rsidRPr="00321560">
              <w:rPr>
                <w:rFonts w:asciiTheme="minorEastAsia" w:hAnsiTheme="minorEastAsia" w:hint="eastAsia"/>
                <w:snapToGrid w:val="0"/>
                <w:color w:val="000000" w:themeColor="text1"/>
              </w:rPr>
              <w:t>≤</w:t>
            </w: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2000</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-3.0</w:t>
            </w:r>
          </w:p>
        </w:tc>
        <w:tc>
          <w:tcPr>
            <w:tcW w:w="964" w:type="pct"/>
            <w:vMerge/>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r w:rsidR="00321560" w:rsidRPr="00321560" w:rsidTr="008205ED">
        <w:trPr>
          <w:cantSplit/>
          <w:trHeight w:val="299"/>
          <w:jc w:val="center"/>
        </w:trPr>
        <w:tc>
          <w:tcPr>
            <w:tcW w:w="779" w:type="pct"/>
            <w:vMerge/>
            <w:tcBorders>
              <w:left w:val="single" w:sz="12" w:space="0" w:color="auto"/>
            </w:tcBorders>
            <w:vAlign w:val="center"/>
          </w:tcPr>
          <w:p w:rsidR="002719DC" w:rsidRPr="00321560" w:rsidRDefault="002719DC" w:rsidP="008205ED">
            <w:pPr>
              <w:pStyle w:val="afffffff5"/>
              <w:spacing w:before="93" w:after="93"/>
              <w:rPr>
                <w:snapToGrid w:val="0"/>
                <w:color w:val="000000" w:themeColor="text1"/>
              </w:rPr>
            </w:pPr>
          </w:p>
        </w:tc>
        <w:tc>
          <w:tcPr>
            <w:tcW w:w="1283" w:type="pct"/>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2000</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±3.0</w:t>
            </w:r>
          </w:p>
        </w:tc>
        <w:tc>
          <w:tcPr>
            <w:tcW w:w="964" w:type="pct"/>
            <w:vMerge/>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r w:rsidR="00321560" w:rsidRPr="00321560" w:rsidTr="008205ED">
        <w:trPr>
          <w:cantSplit/>
          <w:trHeight w:val="125"/>
          <w:jc w:val="center"/>
        </w:trPr>
        <w:tc>
          <w:tcPr>
            <w:tcW w:w="779" w:type="pct"/>
            <w:vMerge w:val="restart"/>
            <w:tcBorders>
              <w:lef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对角线差（</w:t>
            </w:r>
            <w:r w:rsidRPr="00321560">
              <w:rPr>
                <w:i/>
                <w:snapToGrid w:val="0"/>
                <w:color w:val="000000" w:themeColor="text1"/>
              </w:rPr>
              <w:t>L</w:t>
            </w:r>
            <w:r w:rsidRPr="00321560">
              <w:rPr>
                <w:snapToGrid w:val="0"/>
                <w:color w:val="000000" w:themeColor="text1"/>
              </w:rPr>
              <w:t>）</w:t>
            </w:r>
          </w:p>
        </w:tc>
        <w:tc>
          <w:tcPr>
            <w:tcW w:w="1283" w:type="pct"/>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2000</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2.5</w:t>
            </w:r>
          </w:p>
        </w:tc>
        <w:tc>
          <w:tcPr>
            <w:tcW w:w="964" w:type="pct"/>
            <w:vMerge w:val="restart"/>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8205ED">
        <w:trPr>
          <w:cantSplit/>
          <w:trHeight w:val="141"/>
          <w:jc w:val="center"/>
        </w:trPr>
        <w:tc>
          <w:tcPr>
            <w:tcW w:w="779" w:type="pct"/>
            <w:vMerge/>
            <w:tcBorders>
              <w:left w:val="single" w:sz="12" w:space="0" w:color="auto"/>
            </w:tcBorders>
            <w:vAlign w:val="center"/>
          </w:tcPr>
          <w:p w:rsidR="002719DC" w:rsidRPr="00321560" w:rsidRDefault="002719DC" w:rsidP="008205ED">
            <w:pPr>
              <w:pStyle w:val="afffffff5"/>
              <w:spacing w:before="93" w:after="93"/>
              <w:rPr>
                <w:snapToGrid w:val="0"/>
                <w:color w:val="000000" w:themeColor="text1"/>
              </w:rPr>
            </w:pPr>
          </w:p>
        </w:tc>
        <w:tc>
          <w:tcPr>
            <w:tcW w:w="1283" w:type="pct"/>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2000</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3.5</w:t>
            </w:r>
          </w:p>
        </w:tc>
        <w:tc>
          <w:tcPr>
            <w:tcW w:w="964" w:type="pct"/>
            <w:vMerge/>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r w:rsidR="00321560" w:rsidRPr="00321560" w:rsidTr="008205ED">
        <w:trPr>
          <w:cantSplit/>
          <w:trHeight w:val="158"/>
          <w:jc w:val="center"/>
        </w:trPr>
        <w:tc>
          <w:tcPr>
            <w:tcW w:w="779" w:type="pct"/>
            <w:vMerge w:val="restart"/>
            <w:tcBorders>
              <w:left w:val="single" w:sz="12" w:space="0" w:color="auto"/>
              <w:right w:val="single" w:sz="4"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厚度</w:t>
            </w:r>
            <w:r w:rsidRPr="00321560">
              <w:rPr>
                <w:rFonts w:hint="eastAsia"/>
                <w:snapToGrid w:val="0"/>
                <w:color w:val="000000" w:themeColor="text1"/>
              </w:rPr>
              <w:t>（</w:t>
            </w:r>
            <w:r w:rsidRPr="00321560">
              <w:rPr>
                <w:i/>
                <w:snapToGrid w:val="0"/>
                <w:color w:val="000000" w:themeColor="text1"/>
              </w:rPr>
              <w:t>t</w:t>
            </w:r>
            <w:r w:rsidRPr="00321560">
              <w:rPr>
                <w:rFonts w:hint="eastAsia"/>
                <w:snapToGrid w:val="0"/>
                <w:color w:val="000000" w:themeColor="text1"/>
              </w:rPr>
              <w:t>）</w:t>
            </w:r>
          </w:p>
        </w:tc>
        <w:tc>
          <w:tcPr>
            <w:tcW w:w="1283" w:type="pct"/>
            <w:tcBorders>
              <w:left w:val="single" w:sz="4"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t</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17</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w:t>
            </w:r>
          </w:p>
        </w:tc>
        <w:tc>
          <w:tcPr>
            <w:tcW w:w="964" w:type="pct"/>
            <w:vMerge w:val="restart"/>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rFonts w:hint="eastAsia"/>
                <w:snapToGrid w:val="0"/>
                <w:color w:val="000000" w:themeColor="text1"/>
              </w:rPr>
              <w:t>卡尺</w:t>
            </w:r>
          </w:p>
        </w:tc>
      </w:tr>
      <w:tr w:rsidR="00321560" w:rsidRPr="00321560" w:rsidTr="008205ED">
        <w:trPr>
          <w:cantSplit/>
          <w:trHeight w:val="158"/>
          <w:jc w:val="center"/>
        </w:trPr>
        <w:tc>
          <w:tcPr>
            <w:tcW w:w="779" w:type="pct"/>
            <w:vMerge/>
            <w:tcBorders>
              <w:left w:val="single" w:sz="12" w:space="0" w:color="auto"/>
              <w:right w:val="single" w:sz="4" w:space="0" w:color="auto"/>
            </w:tcBorders>
            <w:vAlign w:val="center"/>
          </w:tcPr>
          <w:p w:rsidR="002719DC" w:rsidRPr="00321560" w:rsidRDefault="002719DC" w:rsidP="008205ED">
            <w:pPr>
              <w:pStyle w:val="afffffff5"/>
              <w:spacing w:before="93" w:after="93"/>
              <w:rPr>
                <w:snapToGrid w:val="0"/>
                <w:color w:val="000000" w:themeColor="text1"/>
              </w:rPr>
            </w:pPr>
          </w:p>
        </w:tc>
        <w:tc>
          <w:tcPr>
            <w:tcW w:w="1283" w:type="pct"/>
            <w:tcBorders>
              <w:left w:val="single" w:sz="4"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17</w:t>
            </w:r>
            <w:r w:rsidRPr="00321560">
              <w:rPr>
                <w:rFonts w:asciiTheme="minorEastAsia" w:hAnsiTheme="minorEastAsia" w:hint="eastAsia"/>
                <w:snapToGrid w:val="0"/>
                <w:color w:val="000000" w:themeColor="text1"/>
              </w:rPr>
              <w:t>≤</w:t>
            </w:r>
            <w:r w:rsidRPr="00321560">
              <w:rPr>
                <w:rFonts w:asciiTheme="minorEastAsia" w:hAnsiTheme="minorEastAsia"/>
                <w:i/>
                <w:snapToGrid w:val="0"/>
                <w:color w:val="000000" w:themeColor="text1"/>
              </w:rPr>
              <w:t>t</w:t>
            </w:r>
            <w:r w:rsidRPr="00321560">
              <w:rPr>
                <w:rFonts w:asciiTheme="minorEastAsia" w:hAnsiTheme="minorEastAsia"/>
                <w:snapToGrid w:val="0"/>
                <w:color w:val="000000" w:themeColor="text1"/>
              </w:rPr>
              <w:t>&lt; 22</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±1.5</w:t>
            </w:r>
          </w:p>
        </w:tc>
        <w:tc>
          <w:tcPr>
            <w:tcW w:w="964" w:type="pct"/>
            <w:vMerge/>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r w:rsidR="00321560" w:rsidRPr="00321560" w:rsidTr="008205ED">
        <w:trPr>
          <w:cantSplit/>
          <w:trHeight w:val="158"/>
          <w:jc w:val="center"/>
        </w:trPr>
        <w:tc>
          <w:tcPr>
            <w:tcW w:w="779" w:type="pct"/>
            <w:vMerge/>
            <w:tcBorders>
              <w:left w:val="single" w:sz="12" w:space="0" w:color="auto"/>
              <w:right w:val="single" w:sz="4" w:space="0" w:color="auto"/>
            </w:tcBorders>
            <w:vAlign w:val="center"/>
          </w:tcPr>
          <w:p w:rsidR="002719DC" w:rsidRPr="00321560" w:rsidRDefault="002719DC" w:rsidP="008205ED">
            <w:pPr>
              <w:pStyle w:val="afffffff5"/>
              <w:spacing w:before="93" w:after="93"/>
              <w:rPr>
                <w:snapToGrid w:val="0"/>
                <w:color w:val="000000" w:themeColor="text1"/>
              </w:rPr>
            </w:pPr>
          </w:p>
        </w:tc>
        <w:tc>
          <w:tcPr>
            <w:tcW w:w="1283" w:type="pct"/>
            <w:tcBorders>
              <w:left w:val="single" w:sz="4"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t</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22</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w:t>
            </w:r>
          </w:p>
        </w:tc>
        <w:tc>
          <w:tcPr>
            <w:tcW w:w="964" w:type="pct"/>
            <w:vMerge/>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r w:rsidR="00321560" w:rsidRPr="00321560" w:rsidTr="008205ED">
        <w:trPr>
          <w:cantSplit/>
          <w:trHeight w:val="158"/>
          <w:jc w:val="center"/>
        </w:trPr>
        <w:tc>
          <w:tcPr>
            <w:tcW w:w="779" w:type="pct"/>
            <w:vMerge w:val="restart"/>
            <w:tcBorders>
              <w:left w:val="single" w:sz="12" w:space="0" w:color="auto"/>
              <w:right w:val="single" w:sz="4" w:space="0" w:color="auto"/>
            </w:tcBorders>
            <w:vAlign w:val="center"/>
          </w:tcPr>
          <w:p w:rsidR="002719DC" w:rsidRPr="00321560" w:rsidRDefault="002719DC" w:rsidP="008205ED">
            <w:pPr>
              <w:pStyle w:val="afffffff5"/>
              <w:spacing w:before="93" w:after="93"/>
              <w:rPr>
                <w:snapToGrid w:val="0"/>
                <w:color w:val="000000" w:themeColor="text1"/>
              </w:rPr>
            </w:pPr>
            <w:r w:rsidRPr="00321560">
              <w:rPr>
                <w:snapToGrid w:val="0"/>
                <w:color w:val="000000" w:themeColor="text1"/>
              </w:rPr>
              <w:t>叠差</w:t>
            </w:r>
          </w:p>
        </w:tc>
        <w:tc>
          <w:tcPr>
            <w:tcW w:w="1283" w:type="pct"/>
            <w:tcBorders>
              <w:left w:val="single" w:sz="4"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1000</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w:t>
            </w:r>
          </w:p>
        </w:tc>
        <w:tc>
          <w:tcPr>
            <w:tcW w:w="964" w:type="pct"/>
            <w:vMerge w:val="restart"/>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r w:rsidRPr="00321560">
              <w:rPr>
                <w:rFonts w:hint="eastAsia"/>
                <w:snapToGrid w:val="0"/>
                <w:color w:val="000000" w:themeColor="text1"/>
              </w:rPr>
              <w:t>钢直尺</w:t>
            </w:r>
          </w:p>
        </w:tc>
      </w:tr>
      <w:tr w:rsidR="00321560" w:rsidRPr="00321560" w:rsidTr="008205ED">
        <w:trPr>
          <w:cantSplit/>
          <w:trHeight w:val="158"/>
          <w:jc w:val="center"/>
        </w:trPr>
        <w:tc>
          <w:tcPr>
            <w:tcW w:w="779" w:type="pct"/>
            <w:vMerge/>
            <w:tcBorders>
              <w:left w:val="single" w:sz="12" w:space="0" w:color="auto"/>
              <w:right w:val="single" w:sz="4" w:space="0" w:color="auto"/>
            </w:tcBorders>
            <w:vAlign w:val="center"/>
          </w:tcPr>
          <w:p w:rsidR="002719DC" w:rsidRPr="00321560" w:rsidRDefault="002719DC" w:rsidP="008205ED">
            <w:pPr>
              <w:pStyle w:val="afffffff5"/>
              <w:spacing w:before="93" w:after="93"/>
              <w:rPr>
                <w:snapToGrid w:val="0"/>
                <w:color w:val="000000" w:themeColor="text1"/>
                <w:szCs w:val="21"/>
              </w:rPr>
            </w:pPr>
          </w:p>
        </w:tc>
        <w:tc>
          <w:tcPr>
            <w:tcW w:w="1283" w:type="pct"/>
            <w:tcBorders>
              <w:left w:val="single" w:sz="4"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1000</w:t>
            </w:r>
            <w:r w:rsidRPr="00321560">
              <w:rPr>
                <w:rFonts w:asciiTheme="minorEastAsia" w:hAnsiTheme="minorEastAsia" w:hint="eastAsia"/>
                <w:snapToGrid w:val="0"/>
                <w:color w:val="000000" w:themeColor="text1"/>
              </w:rPr>
              <w:t>≤</w:t>
            </w: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2000</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±3.0</w:t>
            </w:r>
          </w:p>
        </w:tc>
        <w:tc>
          <w:tcPr>
            <w:tcW w:w="964" w:type="pct"/>
            <w:vMerge/>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r w:rsidR="00321560" w:rsidRPr="00321560" w:rsidTr="008205ED">
        <w:trPr>
          <w:cantSplit/>
          <w:trHeight w:val="158"/>
          <w:jc w:val="center"/>
        </w:trPr>
        <w:tc>
          <w:tcPr>
            <w:tcW w:w="779" w:type="pct"/>
            <w:vMerge/>
            <w:tcBorders>
              <w:left w:val="single" w:sz="12" w:space="0" w:color="auto"/>
              <w:right w:val="single" w:sz="4" w:space="0" w:color="auto"/>
            </w:tcBorders>
            <w:vAlign w:val="center"/>
          </w:tcPr>
          <w:p w:rsidR="002719DC" w:rsidRPr="00321560" w:rsidRDefault="002719DC" w:rsidP="008205ED">
            <w:pPr>
              <w:pStyle w:val="afffffff5"/>
              <w:spacing w:before="93" w:after="93"/>
              <w:rPr>
                <w:snapToGrid w:val="0"/>
                <w:color w:val="000000" w:themeColor="text1"/>
                <w:szCs w:val="21"/>
              </w:rPr>
            </w:pPr>
          </w:p>
        </w:tc>
        <w:tc>
          <w:tcPr>
            <w:tcW w:w="1283" w:type="pct"/>
            <w:tcBorders>
              <w:left w:val="single" w:sz="4"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2000</w:t>
            </w:r>
            <w:r w:rsidRPr="00321560">
              <w:rPr>
                <w:rFonts w:asciiTheme="minorEastAsia" w:hAnsiTheme="minorEastAsia" w:hint="eastAsia"/>
                <w:snapToGrid w:val="0"/>
                <w:color w:val="000000" w:themeColor="text1"/>
              </w:rPr>
              <w:t>≤</w:t>
            </w: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4000</w:t>
            </w:r>
          </w:p>
        </w:tc>
        <w:tc>
          <w:tcPr>
            <w:tcW w:w="1974" w:type="pct"/>
            <w:tcBorders>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±4.0</w:t>
            </w:r>
          </w:p>
        </w:tc>
        <w:tc>
          <w:tcPr>
            <w:tcW w:w="964" w:type="pct"/>
            <w:vMerge/>
            <w:tcBorders>
              <w:left w:val="single" w:sz="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r w:rsidR="00321560" w:rsidRPr="00321560" w:rsidTr="008205ED">
        <w:trPr>
          <w:cantSplit/>
          <w:trHeight w:val="158"/>
          <w:jc w:val="center"/>
        </w:trPr>
        <w:tc>
          <w:tcPr>
            <w:tcW w:w="779" w:type="pct"/>
            <w:vMerge/>
            <w:tcBorders>
              <w:left w:val="single" w:sz="12" w:space="0" w:color="auto"/>
              <w:bottom w:val="single" w:sz="12" w:space="0" w:color="auto"/>
              <w:right w:val="single" w:sz="4" w:space="0" w:color="auto"/>
            </w:tcBorders>
            <w:vAlign w:val="center"/>
          </w:tcPr>
          <w:p w:rsidR="002719DC" w:rsidRPr="00321560" w:rsidRDefault="002719DC" w:rsidP="008205ED">
            <w:pPr>
              <w:pStyle w:val="afffffff5"/>
              <w:spacing w:before="93" w:after="93"/>
              <w:rPr>
                <w:snapToGrid w:val="0"/>
                <w:color w:val="000000" w:themeColor="text1"/>
                <w:szCs w:val="21"/>
              </w:rPr>
            </w:pPr>
          </w:p>
        </w:tc>
        <w:tc>
          <w:tcPr>
            <w:tcW w:w="1283" w:type="pct"/>
            <w:tcBorders>
              <w:left w:val="single" w:sz="4" w:space="0" w:color="auto"/>
              <w:bottom w:val="single" w:sz="1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4000</w:t>
            </w:r>
          </w:p>
        </w:tc>
        <w:tc>
          <w:tcPr>
            <w:tcW w:w="1974" w:type="pct"/>
            <w:tcBorders>
              <w:bottom w:val="single" w:sz="12" w:space="0" w:color="auto"/>
              <w:right w:val="single" w:sz="2" w:space="0" w:color="auto"/>
            </w:tcBorders>
            <w:vAlign w:val="center"/>
          </w:tcPr>
          <w:p w:rsidR="002719DC" w:rsidRPr="00321560" w:rsidRDefault="002719DC" w:rsidP="008205ED">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±6.0</w:t>
            </w:r>
          </w:p>
        </w:tc>
        <w:tc>
          <w:tcPr>
            <w:tcW w:w="964" w:type="pct"/>
            <w:vMerge/>
            <w:tcBorders>
              <w:left w:val="single" w:sz="2" w:space="0" w:color="auto"/>
              <w:bottom w:val="single" w:sz="12" w:space="0" w:color="auto"/>
              <w:right w:val="single" w:sz="12" w:space="0" w:color="auto"/>
            </w:tcBorders>
            <w:vAlign w:val="center"/>
          </w:tcPr>
          <w:p w:rsidR="002719DC" w:rsidRPr="00321560" w:rsidRDefault="002719DC" w:rsidP="008205ED">
            <w:pPr>
              <w:pStyle w:val="afffffff5"/>
              <w:spacing w:before="93" w:after="93"/>
              <w:rPr>
                <w:snapToGrid w:val="0"/>
                <w:color w:val="000000" w:themeColor="text1"/>
              </w:rPr>
            </w:pPr>
          </w:p>
        </w:tc>
      </w:tr>
    </w:tbl>
    <w:p w:rsidR="002719DC" w:rsidRPr="00321560" w:rsidRDefault="002719DC" w:rsidP="00293D82">
      <w:pPr>
        <w:pStyle w:val="afc"/>
        <w:rPr>
          <w:snapToGrid w:val="0"/>
          <w:color w:val="000000" w:themeColor="text1"/>
        </w:rPr>
      </w:pPr>
      <w:r w:rsidRPr="00321560">
        <w:rPr>
          <w:snapToGrid w:val="0"/>
          <w:color w:val="000000" w:themeColor="text1"/>
        </w:rPr>
        <w:t>夹层玻璃</w:t>
      </w:r>
      <w:r w:rsidRPr="00321560">
        <w:rPr>
          <w:rFonts w:hint="eastAsia"/>
          <w:snapToGrid w:val="0"/>
          <w:color w:val="000000" w:themeColor="text1"/>
        </w:rPr>
        <w:t>的</w:t>
      </w:r>
      <w:r w:rsidRPr="00321560">
        <w:rPr>
          <w:snapToGrid w:val="0"/>
          <w:color w:val="000000" w:themeColor="text1"/>
        </w:rPr>
        <w:t>尺寸允许偏差应符合表</w:t>
      </w:r>
      <w:r w:rsidR="007D0FC9" w:rsidRPr="00321560">
        <w:rPr>
          <w:snapToGrid w:val="0"/>
          <w:color w:val="000000" w:themeColor="text1"/>
        </w:rPr>
        <w:t>90</w:t>
      </w:r>
      <w:r w:rsidRPr="00321560">
        <w:rPr>
          <w:snapToGrid w:val="0"/>
          <w:color w:val="000000" w:themeColor="text1"/>
        </w:rPr>
        <w:t>的要求</w:t>
      </w:r>
      <w:r w:rsidRPr="00321560">
        <w:rPr>
          <w:rFonts w:hint="eastAsia"/>
          <w:snapToGrid w:val="0"/>
          <w:color w:val="000000" w:themeColor="text1"/>
        </w:rPr>
        <w:t>：</w:t>
      </w:r>
    </w:p>
    <w:p w:rsidR="002719DC" w:rsidRPr="00321560" w:rsidRDefault="002719DC" w:rsidP="00BA4D02">
      <w:pPr>
        <w:pStyle w:val="af9"/>
        <w:spacing w:before="93" w:after="93"/>
        <w:rPr>
          <w:snapToGrid w:val="0"/>
          <w:color w:val="000000" w:themeColor="text1"/>
        </w:rPr>
      </w:pPr>
      <w:r w:rsidRPr="00321560">
        <w:rPr>
          <w:snapToGrid w:val="0"/>
          <w:color w:val="000000" w:themeColor="text1"/>
        </w:rPr>
        <w:t>夹层玻璃尺寸允许偏差</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2"/>
        <w:gridCol w:w="2665"/>
        <w:gridCol w:w="2631"/>
        <w:gridCol w:w="1896"/>
      </w:tblGrid>
      <w:tr w:rsidR="00321560" w:rsidRPr="00321560" w:rsidTr="00BA4D02">
        <w:trPr>
          <w:cantSplit/>
          <w:trHeight w:val="246"/>
          <w:jc w:val="center"/>
        </w:trPr>
        <w:tc>
          <w:tcPr>
            <w:tcW w:w="2703" w:type="pct"/>
            <w:gridSpan w:val="2"/>
            <w:tcBorders>
              <w:top w:val="single" w:sz="12" w:space="0" w:color="auto"/>
              <w:left w:val="single" w:sz="12" w:space="0" w:color="auto"/>
              <w:bottom w:val="single" w:sz="12" w:space="0" w:color="auto"/>
            </w:tcBorders>
            <w:vAlign w:val="center"/>
          </w:tcPr>
          <w:p w:rsidR="002719DC" w:rsidRPr="00321560" w:rsidRDefault="002719DC" w:rsidP="00BA4D02">
            <w:pPr>
              <w:pStyle w:val="afffffff5"/>
              <w:spacing w:before="93" w:after="93"/>
              <w:rPr>
                <w:snapToGrid w:val="0"/>
                <w:color w:val="000000" w:themeColor="text1"/>
              </w:rPr>
            </w:pPr>
            <w:r w:rsidRPr="00321560">
              <w:rPr>
                <w:snapToGrid w:val="0"/>
                <w:color w:val="000000" w:themeColor="text1"/>
              </w:rPr>
              <w:t>项目</w:t>
            </w:r>
          </w:p>
        </w:tc>
        <w:tc>
          <w:tcPr>
            <w:tcW w:w="1335" w:type="pct"/>
            <w:tcBorders>
              <w:top w:val="single" w:sz="12" w:space="0" w:color="auto"/>
              <w:bottom w:val="single" w:sz="12" w:space="0" w:color="auto"/>
              <w:right w:val="single" w:sz="2" w:space="0" w:color="auto"/>
            </w:tcBorders>
            <w:vAlign w:val="center"/>
          </w:tcPr>
          <w:p w:rsidR="002719DC" w:rsidRPr="00321560" w:rsidRDefault="002719DC" w:rsidP="00BA4D02">
            <w:pPr>
              <w:pStyle w:val="afffffff5"/>
              <w:spacing w:before="93" w:after="93"/>
              <w:rPr>
                <w:snapToGrid w:val="0"/>
                <w:color w:val="000000" w:themeColor="text1"/>
              </w:rPr>
            </w:pPr>
            <w:r w:rsidRPr="00321560">
              <w:rPr>
                <w:snapToGrid w:val="0"/>
                <w:color w:val="000000" w:themeColor="text1"/>
              </w:rPr>
              <w:t>允许偏差</w:t>
            </w:r>
          </w:p>
        </w:tc>
        <w:tc>
          <w:tcPr>
            <w:tcW w:w="962" w:type="pct"/>
            <w:tcBorders>
              <w:top w:val="single" w:sz="12" w:space="0" w:color="auto"/>
              <w:left w:val="single" w:sz="2" w:space="0" w:color="auto"/>
              <w:bottom w:val="single" w:sz="12" w:space="0" w:color="auto"/>
              <w:right w:val="single" w:sz="12" w:space="0" w:color="auto"/>
            </w:tcBorders>
            <w:vAlign w:val="center"/>
          </w:tcPr>
          <w:p w:rsidR="002719DC" w:rsidRPr="00321560" w:rsidRDefault="002719DC" w:rsidP="00BA4D02">
            <w:pPr>
              <w:pStyle w:val="afffffff5"/>
              <w:spacing w:before="93" w:after="93"/>
              <w:rPr>
                <w:snapToGrid w:val="0"/>
                <w:color w:val="000000" w:themeColor="text1"/>
              </w:rPr>
            </w:pPr>
            <w:r w:rsidRPr="00321560">
              <w:rPr>
                <w:rFonts w:hint="eastAsia"/>
                <w:snapToGrid w:val="0"/>
                <w:color w:val="000000" w:themeColor="text1"/>
              </w:rPr>
              <w:t>检测方法</w:t>
            </w:r>
          </w:p>
        </w:tc>
      </w:tr>
      <w:tr w:rsidR="00321560" w:rsidRPr="00321560" w:rsidTr="00BA4D02">
        <w:trPr>
          <w:cantSplit/>
          <w:trHeight w:val="263"/>
          <w:jc w:val="center"/>
        </w:trPr>
        <w:tc>
          <w:tcPr>
            <w:tcW w:w="1351" w:type="pct"/>
            <w:vMerge w:val="restart"/>
            <w:tcBorders>
              <w:top w:val="single" w:sz="12" w:space="0" w:color="auto"/>
              <w:left w:val="single" w:sz="12" w:space="0" w:color="auto"/>
            </w:tcBorders>
            <w:vAlign w:val="center"/>
          </w:tcPr>
          <w:p w:rsidR="002719DC" w:rsidRPr="00321560" w:rsidRDefault="002719DC" w:rsidP="00BA4D02">
            <w:pPr>
              <w:pStyle w:val="afffffff5"/>
              <w:spacing w:before="93" w:after="93"/>
              <w:rPr>
                <w:snapToGrid w:val="0"/>
                <w:color w:val="000000" w:themeColor="text1"/>
              </w:rPr>
            </w:pPr>
            <w:r w:rsidRPr="00321560">
              <w:rPr>
                <w:snapToGrid w:val="0"/>
                <w:color w:val="000000" w:themeColor="text1"/>
              </w:rPr>
              <w:t>边长</w:t>
            </w:r>
            <w:r w:rsidRPr="00321560">
              <w:rPr>
                <w:rFonts w:hint="eastAsia"/>
                <w:snapToGrid w:val="0"/>
                <w:color w:val="000000" w:themeColor="text1"/>
              </w:rPr>
              <w:t>（</w:t>
            </w:r>
            <w:r w:rsidRPr="00321560">
              <w:rPr>
                <w:i/>
                <w:snapToGrid w:val="0"/>
                <w:color w:val="000000" w:themeColor="text1"/>
              </w:rPr>
              <w:t>L</w:t>
            </w:r>
            <w:r w:rsidRPr="00321560">
              <w:rPr>
                <w:rFonts w:hint="eastAsia"/>
                <w:snapToGrid w:val="0"/>
                <w:color w:val="000000" w:themeColor="text1"/>
              </w:rPr>
              <w:t>）</w:t>
            </w:r>
          </w:p>
        </w:tc>
        <w:tc>
          <w:tcPr>
            <w:tcW w:w="1351" w:type="pct"/>
            <w:tcBorders>
              <w:top w:val="single" w:sz="1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2000</w:t>
            </w:r>
          </w:p>
        </w:tc>
        <w:tc>
          <w:tcPr>
            <w:tcW w:w="1335" w:type="pct"/>
            <w:tcBorders>
              <w:top w:val="single" w:sz="12" w:space="0" w:color="auto"/>
              <w:right w:val="single" w:sz="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w:t>
            </w:r>
          </w:p>
        </w:tc>
        <w:tc>
          <w:tcPr>
            <w:tcW w:w="962" w:type="pct"/>
            <w:vMerge w:val="restart"/>
            <w:tcBorders>
              <w:top w:val="single" w:sz="12" w:space="0" w:color="auto"/>
              <w:left w:val="single" w:sz="2" w:space="0" w:color="auto"/>
              <w:right w:val="single" w:sz="12" w:space="0" w:color="auto"/>
            </w:tcBorders>
            <w:vAlign w:val="center"/>
          </w:tcPr>
          <w:p w:rsidR="002719DC" w:rsidRPr="00321560" w:rsidRDefault="002719DC" w:rsidP="00BA4D02">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BA4D02">
        <w:trPr>
          <w:cantSplit/>
          <w:trHeight w:val="280"/>
          <w:jc w:val="center"/>
        </w:trPr>
        <w:tc>
          <w:tcPr>
            <w:tcW w:w="1351" w:type="pct"/>
            <w:vMerge/>
            <w:tcBorders>
              <w:left w:val="single" w:sz="12" w:space="0" w:color="auto"/>
            </w:tcBorders>
            <w:vAlign w:val="center"/>
          </w:tcPr>
          <w:p w:rsidR="002719DC" w:rsidRPr="00321560" w:rsidRDefault="002719DC" w:rsidP="00BA4D02">
            <w:pPr>
              <w:pStyle w:val="afffffff5"/>
              <w:spacing w:before="93" w:after="93"/>
              <w:rPr>
                <w:snapToGrid w:val="0"/>
                <w:color w:val="000000" w:themeColor="text1"/>
              </w:rPr>
            </w:pPr>
          </w:p>
        </w:tc>
        <w:tc>
          <w:tcPr>
            <w:tcW w:w="1351" w:type="pct"/>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2000</w:t>
            </w:r>
          </w:p>
        </w:tc>
        <w:tc>
          <w:tcPr>
            <w:tcW w:w="1335" w:type="pct"/>
            <w:tcBorders>
              <w:right w:val="single" w:sz="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±2.5</w:t>
            </w:r>
          </w:p>
        </w:tc>
        <w:tc>
          <w:tcPr>
            <w:tcW w:w="962" w:type="pct"/>
            <w:vMerge/>
            <w:tcBorders>
              <w:left w:val="single" w:sz="2" w:space="0" w:color="auto"/>
              <w:right w:val="single" w:sz="12" w:space="0" w:color="auto"/>
            </w:tcBorders>
            <w:vAlign w:val="center"/>
          </w:tcPr>
          <w:p w:rsidR="002719DC" w:rsidRPr="00321560" w:rsidRDefault="002719DC" w:rsidP="00BA4D02">
            <w:pPr>
              <w:pStyle w:val="afffffff5"/>
              <w:spacing w:before="93" w:after="93"/>
              <w:rPr>
                <w:snapToGrid w:val="0"/>
                <w:color w:val="000000" w:themeColor="text1"/>
              </w:rPr>
            </w:pPr>
          </w:p>
        </w:tc>
      </w:tr>
      <w:tr w:rsidR="00321560" w:rsidRPr="00321560" w:rsidTr="00BA4D02">
        <w:trPr>
          <w:cantSplit/>
          <w:trHeight w:val="283"/>
          <w:jc w:val="center"/>
        </w:trPr>
        <w:tc>
          <w:tcPr>
            <w:tcW w:w="1351" w:type="pct"/>
            <w:vMerge w:val="restart"/>
            <w:tcBorders>
              <w:left w:val="single" w:sz="12" w:space="0" w:color="auto"/>
            </w:tcBorders>
            <w:vAlign w:val="center"/>
          </w:tcPr>
          <w:p w:rsidR="002719DC" w:rsidRPr="00321560" w:rsidRDefault="002719DC" w:rsidP="00BA4D02">
            <w:pPr>
              <w:pStyle w:val="afffffff5"/>
              <w:spacing w:before="93" w:after="93"/>
              <w:rPr>
                <w:snapToGrid w:val="0"/>
                <w:color w:val="000000" w:themeColor="text1"/>
              </w:rPr>
            </w:pPr>
            <w:r w:rsidRPr="00321560">
              <w:rPr>
                <w:snapToGrid w:val="0"/>
                <w:color w:val="000000" w:themeColor="text1"/>
              </w:rPr>
              <w:t>对角线差（</w:t>
            </w:r>
            <w:r w:rsidRPr="00321560">
              <w:rPr>
                <w:i/>
                <w:snapToGrid w:val="0"/>
                <w:color w:val="000000" w:themeColor="text1"/>
              </w:rPr>
              <w:t>L</w:t>
            </w:r>
            <w:r w:rsidRPr="00321560">
              <w:rPr>
                <w:snapToGrid w:val="0"/>
                <w:color w:val="000000" w:themeColor="text1"/>
              </w:rPr>
              <w:t>）</w:t>
            </w:r>
          </w:p>
        </w:tc>
        <w:tc>
          <w:tcPr>
            <w:tcW w:w="1351" w:type="pct"/>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2000</w:t>
            </w:r>
          </w:p>
        </w:tc>
        <w:tc>
          <w:tcPr>
            <w:tcW w:w="1335" w:type="pct"/>
            <w:tcBorders>
              <w:right w:val="single" w:sz="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≤2.5</w:t>
            </w:r>
          </w:p>
        </w:tc>
        <w:tc>
          <w:tcPr>
            <w:tcW w:w="962" w:type="pct"/>
            <w:vMerge w:val="restart"/>
            <w:tcBorders>
              <w:left w:val="single" w:sz="2" w:space="0" w:color="auto"/>
              <w:right w:val="single" w:sz="12" w:space="0" w:color="auto"/>
            </w:tcBorders>
            <w:vAlign w:val="center"/>
          </w:tcPr>
          <w:p w:rsidR="002719DC" w:rsidRPr="00321560" w:rsidRDefault="002719DC" w:rsidP="00BA4D02">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BA4D02">
        <w:trPr>
          <w:cantSplit/>
          <w:trHeight w:val="300"/>
          <w:jc w:val="center"/>
        </w:trPr>
        <w:tc>
          <w:tcPr>
            <w:tcW w:w="1351" w:type="pct"/>
            <w:vMerge/>
            <w:tcBorders>
              <w:left w:val="single" w:sz="12" w:space="0" w:color="auto"/>
            </w:tcBorders>
            <w:vAlign w:val="center"/>
          </w:tcPr>
          <w:p w:rsidR="002719DC" w:rsidRPr="00321560" w:rsidRDefault="002719DC" w:rsidP="00BA4D02">
            <w:pPr>
              <w:pStyle w:val="afffffff5"/>
              <w:spacing w:before="93" w:after="93"/>
              <w:rPr>
                <w:snapToGrid w:val="0"/>
                <w:color w:val="000000" w:themeColor="text1"/>
              </w:rPr>
            </w:pPr>
          </w:p>
        </w:tc>
        <w:tc>
          <w:tcPr>
            <w:tcW w:w="1351" w:type="pct"/>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2000</w:t>
            </w:r>
          </w:p>
        </w:tc>
        <w:tc>
          <w:tcPr>
            <w:tcW w:w="1335" w:type="pct"/>
            <w:tcBorders>
              <w:right w:val="single" w:sz="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≤3.5</w:t>
            </w:r>
          </w:p>
        </w:tc>
        <w:tc>
          <w:tcPr>
            <w:tcW w:w="962" w:type="pct"/>
            <w:vMerge/>
            <w:tcBorders>
              <w:left w:val="single" w:sz="2" w:space="0" w:color="auto"/>
              <w:right w:val="single" w:sz="12" w:space="0" w:color="auto"/>
            </w:tcBorders>
            <w:vAlign w:val="center"/>
          </w:tcPr>
          <w:p w:rsidR="002719DC" w:rsidRPr="00321560" w:rsidRDefault="002719DC" w:rsidP="00BA4D02">
            <w:pPr>
              <w:pStyle w:val="afffffff5"/>
              <w:spacing w:before="93" w:after="93"/>
              <w:rPr>
                <w:snapToGrid w:val="0"/>
                <w:color w:val="000000" w:themeColor="text1"/>
              </w:rPr>
            </w:pPr>
          </w:p>
        </w:tc>
      </w:tr>
      <w:tr w:rsidR="00321560" w:rsidRPr="00321560" w:rsidTr="00BA4D02">
        <w:trPr>
          <w:cantSplit/>
          <w:trHeight w:val="300"/>
          <w:jc w:val="center"/>
        </w:trPr>
        <w:tc>
          <w:tcPr>
            <w:tcW w:w="1351" w:type="pct"/>
            <w:vMerge w:val="restart"/>
            <w:tcBorders>
              <w:left w:val="single" w:sz="12" w:space="0" w:color="auto"/>
            </w:tcBorders>
            <w:vAlign w:val="center"/>
          </w:tcPr>
          <w:p w:rsidR="002719DC" w:rsidRPr="00321560" w:rsidRDefault="002719DC" w:rsidP="00BA4D02">
            <w:pPr>
              <w:pStyle w:val="afffffff5"/>
              <w:spacing w:before="93" w:after="93"/>
              <w:rPr>
                <w:snapToGrid w:val="0"/>
                <w:color w:val="000000" w:themeColor="text1"/>
              </w:rPr>
            </w:pPr>
            <w:r w:rsidRPr="00321560">
              <w:rPr>
                <w:snapToGrid w:val="0"/>
                <w:color w:val="000000" w:themeColor="text1"/>
              </w:rPr>
              <w:t>叠差</w:t>
            </w:r>
          </w:p>
        </w:tc>
        <w:tc>
          <w:tcPr>
            <w:tcW w:w="1351" w:type="pct"/>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1000</w:t>
            </w:r>
          </w:p>
        </w:tc>
        <w:tc>
          <w:tcPr>
            <w:tcW w:w="1335" w:type="pct"/>
            <w:tcBorders>
              <w:right w:val="single" w:sz="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w:t>
            </w:r>
          </w:p>
        </w:tc>
        <w:tc>
          <w:tcPr>
            <w:tcW w:w="962" w:type="pct"/>
            <w:vMerge w:val="restart"/>
            <w:tcBorders>
              <w:left w:val="single" w:sz="2" w:space="0" w:color="auto"/>
              <w:right w:val="single" w:sz="12" w:space="0" w:color="auto"/>
            </w:tcBorders>
            <w:vAlign w:val="center"/>
          </w:tcPr>
          <w:p w:rsidR="002719DC" w:rsidRPr="00321560" w:rsidRDefault="002719DC" w:rsidP="00BA4D02">
            <w:pPr>
              <w:pStyle w:val="afffffff5"/>
              <w:spacing w:before="93" w:after="93"/>
              <w:rPr>
                <w:snapToGrid w:val="0"/>
                <w:color w:val="000000" w:themeColor="text1"/>
              </w:rPr>
            </w:pPr>
            <w:r w:rsidRPr="00321560">
              <w:rPr>
                <w:rFonts w:hint="eastAsia"/>
                <w:snapToGrid w:val="0"/>
                <w:color w:val="000000" w:themeColor="text1"/>
              </w:rPr>
              <w:t>钢直尺</w:t>
            </w:r>
          </w:p>
        </w:tc>
      </w:tr>
      <w:tr w:rsidR="00321560" w:rsidRPr="00321560" w:rsidTr="00BA4D02">
        <w:trPr>
          <w:cantSplit/>
          <w:trHeight w:val="300"/>
          <w:jc w:val="center"/>
        </w:trPr>
        <w:tc>
          <w:tcPr>
            <w:tcW w:w="1351" w:type="pct"/>
            <w:vMerge/>
            <w:tcBorders>
              <w:left w:val="single" w:sz="12" w:space="0" w:color="auto"/>
            </w:tcBorders>
            <w:vAlign w:val="center"/>
          </w:tcPr>
          <w:p w:rsidR="002719DC" w:rsidRPr="00321560" w:rsidRDefault="002719DC" w:rsidP="00BA4D02">
            <w:pPr>
              <w:pStyle w:val="afffffff5"/>
              <w:spacing w:before="93" w:after="93"/>
              <w:rPr>
                <w:snapToGrid w:val="0"/>
                <w:color w:val="000000" w:themeColor="text1"/>
              </w:rPr>
            </w:pPr>
          </w:p>
        </w:tc>
        <w:tc>
          <w:tcPr>
            <w:tcW w:w="1351" w:type="pct"/>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1000</w:t>
            </w:r>
            <w:r w:rsidRPr="00321560">
              <w:rPr>
                <w:rFonts w:asciiTheme="minorEastAsia" w:hAnsiTheme="minorEastAsia" w:hint="eastAsia"/>
                <w:snapToGrid w:val="0"/>
                <w:color w:val="000000" w:themeColor="text1"/>
              </w:rPr>
              <w:t>≤</w:t>
            </w:r>
            <w:r w:rsidRPr="00321560">
              <w:rPr>
                <w:rFonts w:asciiTheme="minorEastAsia" w:hAnsiTheme="minorEastAsia"/>
                <w:i/>
                <w:snapToGrid w:val="0"/>
                <w:color w:val="000000" w:themeColor="text1"/>
              </w:rPr>
              <w:t>L</w:t>
            </w:r>
            <w:r w:rsidRPr="00321560">
              <w:rPr>
                <w:rFonts w:asciiTheme="minorEastAsia" w:hAnsiTheme="minorEastAsia"/>
                <w:snapToGrid w:val="0"/>
                <w:color w:val="000000" w:themeColor="text1"/>
              </w:rPr>
              <w:t>&lt; 2000</w:t>
            </w:r>
          </w:p>
        </w:tc>
        <w:tc>
          <w:tcPr>
            <w:tcW w:w="1335" w:type="pct"/>
            <w:tcBorders>
              <w:right w:val="single" w:sz="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±3.0</w:t>
            </w:r>
          </w:p>
        </w:tc>
        <w:tc>
          <w:tcPr>
            <w:tcW w:w="962" w:type="pct"/>
            <w:vMerge/>
            <w:tcBorders>
              <w:left w:val="single" w:sz="2" w:space="0" w:color="auto"/>
              <w:right w:val="single" w:sz="12" w:space="0" w:color="auto"/>
            </w:tcBorders>
            <w:vAlign w:val="center"/>
          </w:tcPr>
          <w:p w:rsidR="002719DC" w:rsidRPr="00321560" w:rsidRDefault="002719DC" w:rsidP="00BA4D02">
            <w:pPr>
              <w:pStyle w:val="afffffff5"/>
              <w:spacing w:before="93" w:after="93"/>
              <w:rPr>
                <w:snapToGrid w:val="0"/>
                <w:color w:val="000000" w:themeColor="text1"/>
              </w:rPr>
            </w:pPr>
          </w:p>
        </w:tc>
      </w:tr>
      <w:tr w:rsidR="00321560" w:rsidRPr="00321560" w:rsidTr="00BA4D02">
        <w:trPr>
          <w:cantSplit/>
          <w:trHeight w:val="300"/>
          <w:jc w:val="center"/>
        </w:trPr>
        <w:tc>
          <w:tcPr>
            <w:tcW w:w="1351" w:type="pct"/>
            <w:vMerge/>
            <w:tcBorders>
              <w:left w:val="single" w:sz="12" w:space="0" w:color="auto"/>
            </w:tcBorders>
            <w:vAlign w:val="center"/>
          </w:tcPr>
          <w:p w:rsidR="002719DC" w:rsidRPr="00321560" w:rsidRDefault="002719DC" w:rsidP="00BA4D02">
            <w:pPr>
              <w:pStyle w:val="afffffff5"/>
              <w:spacing w:before="93" w:after="93"/>
              <w:rPr>
                <w:snapToGrid w:val="0"/>
                <w:color w:val="000000" w:themeColor="text1"/>
              </w:rPr>
            </w:pPr>
          </w:p>
        </w:tc>
        <w:tc>
          <w:tcPr>
            <w:tcW w:w="1351" w:type="pct"/>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2000</w:t>
            </w:r>
            <w:r w:rsidRPr="00321560">
              <w:rPr>
                <w:rFonts w:asciiTheme="minorEastAsia" w:hAnsiTheme="minorEastAsia" w:hint="eastAsia"/>
                <w:snapToGrid w:val="0"/>
                <w:color w:val="000000" w:themeColor="text1"/>
              </w:rPr>
              <w:t>≤</w:t>
            </w:r>
            <w:r w:rsidRPr="00321560">
              <w:rPr>
                <w:rFonts w:asciiTheme="minorEastAsia" w:hAnsiTheme="minorEastAsia"/>
                <w:i/>
                <w:snapToGrid w:val="0"/>
                <w:color w:val="000000" w:themeColor="text1"/>
              </w:rPr>
              <w:t>L</w:t>
            </w:r>
            <w:r w:rsidRPr="00321560">
              <w:rPr>
                <w:rFonts w:asciiTheme="minorEastAsia" w:hAnsiTheme="minorEastAsia"/>
                <w:snapToGrid w:val="0"/>
                <w:color w:val="000000" w:themeColor="text1"/>
              </w:rPr>
              <w:t>&lt; 4000</w:t>
            </w:r>
          </w:p>
        </w:tc>
        <w:tc>
          <w:tcPr>
            <w:tcW w:w="1335" w:type="pct"/>
            <w:tcBorders>
              <w:right w:val="single" w:sz="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±4.0</w:t>
            </w:r>
          </w:p>
        </w:tc>
        <w:tc>
          <w:tcPr>
            <w:tcW w:w="962" w:type="pct"/>
            <w:vMerge/>
            <w:tcBorders>
              <w:left w:val="single" w:sz="2" w:space="0" w:color="auto"/>
              <w:right w:val="single" w:sz="12" w:space="0" w:color="auto"/>
            </w:tcBorders>
            <w:vAlign w:val="center"/>
          </w:tcPr>
          <w:p w:rsidR="002719DC" w:rsidRPr="00321560" w:rsidRDefault="002719DC" w:rsidP="00BA4D02">
            <w:pPr>
              <w:pStyle w:val="afffffff5"/>
              <w:spacing w:before="93" w:after="93"/>
              <w:rPr>
                <w:snapToGrid w:val="0"/>
                <w:color w:val="000000" w:themeColor="text1"/>
              </w:rPr>
            </w:pPr>
          </w:p>
        </w:tc>
      </w:tr>
      <w:tr w:rsidR="00321560" w:rsidRPr="00321560" w:rsidTr="00BA4D02">
        <w:trPr>
          <w:cantSplit/>
          <w:trHeight w:val="300"/>
          <w:jc w:val="center"/>
        </w:trPr>
        <w:tc>
          <w:tcPr>
            <w:tcW w:w="1351" w:type="pct"/>
            <w:vMerge/>
            <w:tcBorders>
              <w:left w:val="single" w:sz="12" w:space="0" w:color="auto"/>
              <w:bottom w:val="single" w:sz="12" w:space="0" w:color="auto"/>
            </w:tcBorders>
            <w:vAlign w:val="center"/>
          </w:tcPr>
          <w:p w:rsidR="002719DC" w:rsidRPr="00321560" w:rsidRDefault="002719DC" w:rsidP="00BA4D02">
            <w:pPr>
              <w:pStyle w:val="afffffff5"/>
              <w:spacing w:before="93" w:after="93"/>
              <w:rPr>
                <w:snapToGrid w:val="0"/>
                <w:color w:val="000000" w:themeColor="text1"/>
              </w:rPr>
            </w:pPr>
          </w:p>
        </w:tc>
        <w:tc>
          <w:tcPr>
            <w:tcW w:w="1351" w:type="pct"/>
            <w:tcBorders>
              <w:bottom w:val="single" w:sz="1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i/>
                <w:snapToGrid w:val="0"/>
                <w:color w:val="000000" w:themeColor="text1"/>
              </w:rPr>
              <w:t>L</w:t>
            </w:r>
            <w:r w:rsidRPr="00321560">
              <w:rPr>
                <w:rFonts w:asciiTheme="minorEastAsia" w:hAnsiTheme="minorEastAsia" w:hint="eastAsia"/>
                <w:snapToGrid w:val="0"/>
                <w:color w:val="000000" w:themeColor="text1"/>
              </w:rPr>
              <w:t>≥</w:t>
            </w:r>
            <w:r w:rsidRPr="00321560">
              <w:rPr>
                <w:rFonts w:asciiTheme="minorEastAsia" w:hAnsiTheme="minorEastAsia"/>
                <w:snapToGrid w:val="0"/>
                <w:color w:val="000000" w:themeColor="text1"/>
              </w:rPr>
              <w:t>4000</w:t>
            </w:r>
          </w:p>
        </w:tc>
        <w:tc>
          <w:tcPr>
            <w:tcW w:w="1335" w:type="pct"/>
            <w:tcBorders>
              <w:bottom w:val="single" w:sz="12" w:space="0" w:color="auto"/>
              <w:right w:val="single" w:sz="2" w:space="0" w:color="auto"/>
            </w:tcBorders>
            <w:vAlign w:val="center"/>
          </w:tcPr>
          <w:p w:rsidR="002719DC" w:rsidRPr="00321560" w:rsidRDefault="002719DC" w:rsidP="00BA4D02">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±6.0</w:t>
            </w:r>
          </w:p>
        </w:tc>
        <w:tc>
          <w:tcPr>
            <w:tcW w:w="962" w:type="pct"/>
            <w:vMerge/>
            <w:tcBorders>
              <w:left w:val="single" w:sz="2" w:space="0" w:color="auto"/>
              <w:bottom w:val="single" w:sz="12" w:space="0" w:color="auto"/>
              <w:right w:val="single" w:sz="12" w:space="0" w:color="auto"/>
            </w:tcBorders>
            <w:vAlign w:val="center"/>
          </w:tcPr>
          <w:p w:rsidR="002719DC" w:rsidRPr="00321560" w:rsidRDefault="002719DC" w:rsidP="00BA4D02">
            <w:pPr>
              <w:pStyle w:val="afffffff5"/>
              <w:spacing w:before="93" w:after="93"/>
              <w:rPr>
                <w:snapToGrid w:val="0"/>
                <w:color w:val="000000" w:themeColor="text1"/>
              </w:rPr>
            </w:pPr>
          </w:p>
        </w:tc>
      </w:tr>
    </w:tbl>
    <w:p w:rsidR="002719DC" w:rsidRPr="00321560" w:rsidRDefault="002719DC" w:rsidP="002719DC">
      <w:pPr>
        <w:spacing w:before="93" w:after="93" w:line="320" w:lineRule="exact"/>
        <w:ind w:firstLine="420"/>
        <w:rPr>
          <w:bCs/>
          <w:snapToGrid w:val="0"/>
          <w:color w:val="000000" w:themeColor="text1"/>
          <w:kern w:val="0"/>
          <w:szCs w:val="21"/>
        </w:rPr>
      </w:pPr>
      <w:r w:rsidRPr="00321560">
        <w:rPr>
          <w:rFonts w:hint="eastAsia"/>
          <w:bCs/>
          <w:snapToGrid w:val="0"/>
          <w:color w:val="000000" w:themeColor="text1"/>
          <w:kern w:val="0"/>
          <w:szCs w:val="21"/>
        </w:rPr>
        <w:lastRenderedPageBreak/>
        <w:t>夹层</w:t>
      </w:r>
      <w:r w:rsidRPr="00321560">
        <w:rPr>
          <w:bCs/>
          <w:snapToGrid w:val="0"/>
          <w:color w:val="000000" w:themeColor="text1"/>
          <w:kern w:val="0"/>
          <w:szCs w:val="21"/>
        </w:rPr>
        <w:t>玻璃合片后</w:t>
      </w:r>
      <w:r w:rsidRPr="00321560">
        <w:rPr>
          <w:rFonts w:hint="eastAsia"/>
          <w:bCs/>
          <w:snapToGrid w:val="0"/>
          <w:color w:val="000000" w:themeColor="text1"/>
          <w:kern w:val="0"/>
          <w:szCs w:val="21"/>
        </w:rPr>
        <w:t>孔</w:t>
      </w:r>
      <w:r w:rsidRPr="00321560">
        <w:rPr>
          <w:bCs/>
          <w:snapToGrid w:val="0"/>
          <w:color w:val="000000" w:themeColor="text1"/>
          <w:kern w:val="0"/>
          <w:szCs w:val="21"/>
        </w:rPr>
        <w:t>壁</w:t>
      </w:r>
      <w:r w:rsidRPr="00321560">
        <w:rPr>
          <w:rFonts w:hint="eastAsia"/>
          <w:bCs/>
          <w:snapToGrid w:val="0"/>
          <w:color w:val="000000" w:themeColor="text1"/>
          <w:kern w:val="0"/>
          <w:szCs w:val="21"/>
        </w:rPr>
        <w:t>不</w:t>
      </w:r>
      <w:r w:rsidRPr="00321560">
        <w:rPr>
          <w:bCs/>
          <w:snapToGrid w:val="0"/>
          <w:color w:val="000000" w:themeColor="text1"/>
          <w:kern w:val="0"/>
          <w:szCs w:val="21"/>
        </w:rPr>
        <w:t>平整度不大于2.0mm</w:t>
      </w:r>
      <w:r w:rsidRPr="00321560">
        <w:rPr>
          <w:rFonts w:hint="eastAsia"/>
          <w:bCs/>
          <w:snapToGrid w:val="0"/>
          <w:color w:val="000000" w:themeColor="text1"/>
          <w:kern w:val="0"/>
          <w:szCs w:val="21"/>
        </w:rPr>
        <w:t>；用于</w:t>
      </w:r>
      <w:r w:rsidRPr="00321560">
        <w:rPr>
          <w:bCs/>
          <w:snapToGrid w:val="0"/>
          <w:color w:val="000000" w:themeColor="text1"/>
          <w:kern w:val="0"/>
          <w:szCs w:val="21"/>
        </w:rPr>
        <w:t>螺栓吊挂的</w:t>
      </w:r>
      <w:r w:rsidRPr="00321560">
        <w:rPr>
          <w:rFonts w:hint="eastAsia"/>
          <w:bCs/>
          <w:snapToGrid w:val="0"/>
          <w:color w:val="000000" w:themeColor="text1"/>
          <w:kern w:val="0"/>
          <w:szCs w:val="21"/>
        </w:rPr>
        <w:t>夹层</w:t>
      </w:r>
      <w:r w:rsidRPr="00321560">
        <w:rPr>
          <w:bCs/>
          <w:snapToGrid w:val="0"/>
          <w:color w:val="000000" w:themeColor="text1"/>
          <w:kern w:val="0"/>
          <w:szCs w:val="21"/>
        </w:rPr>
        <w:t>玻璃</w:t>
      </w:r>
      <w:r w:rsidRPr="00321560">
        <w:rPr>
          <w:rFonts w:hint="eastAsia"/>
          <w:bCs/>
          <w:snapToGrid w:val="0"/>
          <w:color w:val="000000" w:themeColor="text1"/>
          <w:kern w:val="0"/>
          <w:szCs w:val="21"/>
        </w:rPr>
        <w:t>，</w:t>
      </w:r>
      <w:r w:rsidRPr="00321560">
        <w:rPr>
          <w:bCs/>
          <w:snapToGrid w:val="0"/>
          <w:color w:val="000000" w:themeColor="text1"/>
          <w:kern w:val="0"/>
          <w:szCs w:val="21"/>
        </w:rPr>
        <w:t>合片后</w:t>
      </w:r>
      <w:r w:rsidRPr="00321560">
        <w:rPr>
          <w:rFonts w:hint="eastAsia"/>
          <w:bCs/>
          <w:snapToGrid w:val="0"/>
          <w:color w:val="000000" w:themeColor="text1"/>
          <w:kern w:val="0"/>
          <w:szCs w:val="21"/>
        </w:rPr>
        <w:t>孔</w:t>
      </w:r>
      <w:r w:rsidRPr="00321560">
        <w:rPr>
          <w:bCs/>
          <w:snapToGrid w:val="0"/>
          <w:color w:val="000000" w:themeColor="text1"/>
          <w:kern w:val="0"/>
          <w:szCs w:val="21"/>
        </w:rPr>
        <w:t>壁</w:t>
      </w:r>
      <w:r w:rsidRPr="00321560">
        <w:rPr>
          <w:rFonts w:hint="eastAsia"/>
          <w:bCs/>
          <w:snapToGrid w:val="0"/>
          <w:color w:val="000000" w:themeColor="text1"/>
          <w:kern w:val="0"/>
          <w:szCs w:val="21"/>
        </w:rPr>
        <w:t>不</w:t>
      </w:r>
      <w:r w:rsidRPr="00321560">
        <w:rPr>
          <w:bCs/>
          <w:snapToGrid w:val="0"/>
          <w:color w:val="000000" w:themeColor="text1"/>
          <w:kern w:val="0"/>
          <w:szCs w:val="21"/>
        </w:rPr>
        <w:t>平整度</w:t>
      </w:r>
      <w:r w:rsidRPr="00321560">
        <w:rPr>
          <w:rFonts w:hint="eastAsia"/>
          <w:bCs/>
          <w:snapToGrid w:val="0"/>
          <w:color w:val="000000" w:themeColor="text1"/>
          <w:kern w:val="0"/>
          <w:szCs w:val="21"/>
        </w:rPr>
        <w:t>不宜</w:t>
      </w:r>
      <w:r w:rsidRPr="00321560">
        <w:rPr>
          <w:bCs/>
          <w:snapToGrid w:val="0"/>
          <w:color w:val="000000" w:themeColor="text1"/>
          <w:kern w:val="0"/>
          <w:szCs w:val="21"/>
        </w:rPr>
        <w:t>大于1.0mm</w:t>
      </w:r>
      <w:r w:rsidRPr="00321560">
        <w:rPr>
          <w:rFonts w:hint="eastAsia"/>
          <w:bCs/>
          <w:snapToGrid w:val="0"/>
          <w:color w:val="000000" w:themeColor="text1"/>
          <w:kern w:val="0"/>
          <w:szCs w:val="21"/>
        </w:rPr>
        <w:t>。</w:t>
      </w:r>
    </w:p>
    <w:p w:rsidR="002719DC" w:rsidRPr="00321560" w:rsidRDefault="002719DC" w:rsidP="00C5499B">
      <w:pPr>
        <w:pStyle w:val="a4"/>
        <w:rPr>
          <w:snapToGrid w:val="0"/>
          <w:color w:val="000000" w:themeColor="text1"/>
        </w:rPr>
      </w:pPr>
      <w:r w:rsidRPr="00321560">
        <w:rPr>
          <w:snapToGrid w:val="0"/>
          <w:color w:val="000000" w:themeColor="text1"/>
        </w:rPr>
        <w:t>钢化玻璃</w:t>
      </w:r>
      <w:r w:rsidRPr="00321560">
        <w:rPr>
          <w:rFonts w:hint="eastAsia"/>
          <w:snapToGrid w:val="0"/>
          <w:color w:val="000000" w:themeColor="text1"/>
        </w:rPr>
        <w:t>与半钢化玻璃板的</w:t>
      </w:r>
      <w:r w:rsidRPr="00321560">
        <w:rPr>
          <w:snapToGrid w:val="0"/>
          <w:color w:val="000000" w:themeColor="text1"/>
        </w:rPr>
        <w:t>弯曲度</w:t>
      </w:r>
      <w:r w:rsidRPr="00321560">
        <w:rPr>
          <w:rFonts w:hint="eastAsia"/>
          <w:snapToGrid w:val="0"/>
          <w:color w:val="000000" w:themeColor="text1"/>
        </w:rPr>
        <w:t>，</w:t>
      </w:r>
      <w:r w:rsidRPr="00321560">
        <w:rPr>
          <w:snapToGrid w:val="0"/>
          <w:color w:val="000000" w:themeColor="text1"/>
        </w:rPr>
        <w:t>弓</w:t>
      </w:r>
      <w:r w:rsidRPr="00321560">
        <w:rPr>
          <w:rFonts w:hint="eastAsia"/>
          <w:snapToGrid w:val="0"/>
          <w:color w:val="000000" w:themeColor="text1"/>
        </w:rPr>
        <w:t>形变形</w:t>
      </w:r>
      <w:r w:rsidRPr="00321560">
        <w:rPr>
          <w:snapToGrid w:val="0"/>
          <w:color w:val="000000" w:themeColor="text1"/>
        </w:rPr>
        <w:t>时</w:t>
      </w:r>
      <w:r w:rsidRPr="00321560">
        <w:rPr>
          <w:rFonts w:hint="eastAsia"/>
          <w:snapToGrid w:val="0"/>
          <w:color w:val="000000" w:themeColor="text1"/>
        </w:rPr>
        <w:t>弯曲度最大值水平法</w:t>
      </w:r>
      <w:r w:rsidRPr="00321560">
        <w:rPr>
          <w:snapToGrid w:val="0"/>
          <w:color w:val="000000" w:themeColor="text1"/>
        </w:rPr>
        <w:t>不应超过0.</w:t>
      </w:r>
      <w:r w:rsidRPr="00321560">
        <w:rPr>
          <w:rFonts w:hint="eastAsia"/>
          <w:snapToGrid w:val="0"/>
          <w:color w:val="000000" w:themeColor="text1"/>
        </w:rPr>
        <w:t>3</w:t>
      </w:r>
      <w:r w:rsidRPr="00321560">
        <w:rPr>
          <w:snapToGrid w:val="0"/>
          <w:color w:val="000000" w:themeColor="text1"/>
        </w:rPr>
        <w:t>%，</w:t>
      </w:r>
      <w:r w:rsidRPr="00321560">
        <w:rPr>
          <w:rFonts w:hint="eastAsia"/>
          <w:snapToGrid w:val="0"/>
          <w:color w:val="000000" w:themeColor="text1"/>
        </w:rPr>
        <w:t>垂直法</w:t>
      </w:r>
      <w:r w:rsidRPr="00321560">
        <w:rPr>
          <w:snapToGrid w:val="0"/>
          <w:color w:val="000000" w:themeColor="text1"/>
        </w:rPr>
        <w:t>不应超过0.</w:t>
      </w:r>
      <w:r w:rsidRPr="00321560">
        <w:rPr>
          <w:rFonts w:hint="eastAsia"/>
          <w:snapToGrid w:val="0"/>
          <w:color w:val="000000" w:themeColor="text1"/>
        </w:rPr>
        <w:t>5</w:t>
      </w:r>
      <w:r w:rsidRPr="00321560">
        <w:rPr>
          <w:snapToGrid w:val="0"/>
          <w:color w:val="000000" w:themeColor="text1"/>
        </w:rPr>
        <w:t>%</w:t>
      </w:r>
      <w:r w:rsidRPr="00321560">
        <w:rPr>
          <w:rFonts w:hint="eastAsia"/>
          <w:snapToGrid w:val="0"/>
          <w:color w:val="000000" w:themeColor="text1"/>
        </w:rPr>
        <w:t>；</w:t>
      </w:r>
      <w:r w:rsidRPr="00321560">
        <w:rPr>
          <w:snapToGrid w:val="0"/>
          <w:color w:val="000000" w:themeColor="text1"/>
        </w:rPr>
        <w:t>波形</w:t>
      </w:r>
      <w:r w:rsidRPr="00321560">
        <w:rPr>
          <w:rFonts w:hint="eastAsia"/>
          <w:snapToGrid w:val="0"/>
          <w:color w:val="000000" w:themeColor="text1"/>
        </w:rPr>
        <w:t>变形</w:t>
      </w:r>
      <w:r w:rsidRPr="00321560">
        <w:rPr>
          <w:snapToGrid w:val="0"/>
          <w:color w:val="000000" w:themeColor="text1"/>
        </w:rPr>
        <w:t>时</w:t>
      </w:r>
      <w:r w:rsidRPr="00321560">
        <w:rPr>
          <w:rFonts w:hint="eastAsia"/>
          <w:snapToGrid w:val="0"/>
          <w:color w:val="000000" w:themeColor="text1"/>
        </w:rPr>
        <w:t>弯曲度最大值水平法</w:t>
      </w:r>
      <w:r w:rsidRPr="00321560">
        <w:rPr>
          <w:snapToGrid w:val="0"/>
          <w:color w:val="000000" w:themeColor="text1"/>
        </w:rPr>
        <w:t>不应超过0.</w:t>
      </w:r>
      <w:r w:rsidRPr="00321560">
        <w:rPr>
          <w:rFonts w:hint="eastAsia"/>
          <w:snapToGrid w:val="0"/>
          <w:color w:val="000000" w:themeColor="text1"/>
        </w:rPr>
        <w:t>2</w:t>
      </w:r>
      <w:r w:rsidRPr="00321560">
        <w:rPr>
          <w:snapToGrid w:val="0"/>
          <w:color w:val="000000" w:themeColor="text1"/>
        </w:rPr>
        <w:t>%，</w:t>
      </w:r>
      <w:r w:rsidRPr="00321560">
        <w:rPr>
          <w:rFonts w:hint="eastAsia"/>
          <w:snapToGrid w:val="0"/>
          <w:color w:val="000000" w:themeColor="text1"/>
        </w:rPr>
        <w:t>垂直法</w:t>
      </w:r>
      <w:r w:rsidRPr="00321560">
        <w:rPr>
          <w:snapToGrid w:val="0"/>
          <w:color w:val="000000" w:themeColor="text1"/>
        </w:rPr>
        <w:t>不应超过0.</w:t>
      </w:r>
      <w:r w:rsidRPr="00321560">
        <w:rPr>
          <w:rFonts w:hint="eastAsia"/>
          <w:snapToGrid w:val="0"/>
          <w:color w:val="000000" w:themeColor="text1"/>
        </w:rPr>
        <w:t>3</w:t>
      </w:r>
      <w:r w:rsidRPr="00321560">
        <w:rPr>
          <w:snapToGrid w:val="0"/>
          <w:color w:val="000000" w:themeColor="text1"/>
        </w:rPr>
        <w:t>%</w:t>
      </w:r>
      <w:r w:rsidRPr="00321560">
        <w:rPr>
          <w:rFonts w:hint="eastAsia"/>
          <w:snapToGrid w:val="0"/>
          <w:color w:val="000000" w:themeColor="text1"/>
        </w:rPr>
        <w:t>。</w:t>
      </w:r>
      <w:r w:rsidRPr="00321560">
        <w:rPr>
          <w:snapToGrid w:val="0"/>
          <w:color w:val="000000" w:themeColor="text1"/>
        </w:rPr>
        <w:t>玻璃弯加工后，其每米弦长内拱高的允许偏差为±3.0mm，且玻璃的曲边应顺滑一致；玻璃直边的弯曲度，拱形时不应超过0.5%，波形时不应超过0.3%。</w:t>
      </w:r>
    </w:p>
    <w:p w:rsidR="002719DC" w:rsidRPr="00321560" w:rsidRDefault="002719DC" w:rsidP="00C5499B">
      <w:pPr>
        <w:pStyle w:val="a4"/>
        <w:rPr>
          <w:snapToGrid w:val="0"/>
          <w:color w:val="000000" w:themeColor="text1"/>
        </w:rPr>
      </w:pPr>
      <w:r w:rsidRPr="00321560">
        <w:rPr>
          <w:rFonts w:hint="eastAsia"/>
          <w:snapToGrid w:val="0"/>
          <w:color w:val="000000" w:themeColor="text1"/>
        </w:rPr>
        <w:t>单向热弯玻璃的尺寸和形状允许偏差</w:t>
      </w:r>
      <w:r w:rsidRPr="00321560">
        <w:rPr>
          <w:snapToGrid w:val="0"/>
          <w:color w:val="000000" w:themeColor="text1"/>
        </w:rPr>
        <w:t>应符合</w:t>
      </w:r>
      <w:r w:rsidRPr="00321560">
        <w:rPr>
          <w:rFonts w:hint="eastAsia"/>
          <w:snapToGrid w:val="0"/>
          <w:color w:val="000000" w:themeColor="text1"/>
        </w:rPr>
        <w:t>表</w:t>
      </w:r>
      <w:r w:rsidR="0047026B" w:rsidRPr="00321560">
        <w:rPr>
          <w:snapToGrid w:val="0"/>
          <w:color w:val="000000" w:themeColor="text1"/>
        </w:rPr>
        <w:t>91</w:t>
      </w:r>
      <w:r w:rsidRPr="00321560">
        <w:rPr>
          <w:snapToGrid w:val="0"/>
          <w:color w:val="000000" w:themeColor="text1"/>
        </w:rPr>
        <w:t>要求：</w:t>
      </w:r>
    </w:p>
    <w:p w:rsidR="002719DC" w:rsidRPr="00321560" w:rsidRDefault="002719DC" w:rsidP="0065600D">
      <w:pPr>
        <w:pStyle w:val="af9"/>
        <w:spacing w:before="93" w:after="93"/>
        <w:rPr>
          <w:snapToGrid w:val="0"/>
          <w:color w:val="000000" w:themeColor="text1"/>
        </w:rPr>
      </w:pPr>
      <w:r w:rsidRPr="00321560">
        <w:rPr>
          <w:rFonts w:hint="eastAsia"/>
          <w:snapToGrid w:val="0"/>
          <w:color w:val="000000" w:themeColor="text1"/>
        </w:rPr>
        <w:t>单向热弯玻璃尺寸和形状允许偏差</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tbl>
      <w:tblPr>
        <w:tblStyle w:val="54"/>
        <w:tblW w:w="5000" w:type="pct"/>
        <w:jc w:val="center"/>
        <w:tblLook w:val="04A0" w:firstRow="1" w:lastRow="0" w:firstColumn="1" w:lastColumn="0" w:noHBand="0" w:noVBand="1"/>
      </w:tblPr>
      <w:tblGrid>
        <w:gridCol w:w="2288"/>
        <w:gridCol w:w="1935"/>
        <w:gridCol w:w="1935"/>
        <w:gridCol w:w="1585"/>
        <w:gridCol w:w="2111"/>
      </w:tblGrid>
      <w:tr w:rsidR="00321560" w:rsidRPr="00321560" w:rsidTr="0065600D">
        <w:trPr>
          <w:jc w:val="center"/>
        </w:trPr>
        <w:tc>
          <w:tcPr>
            <w:tcW w:w="3125" w:type="pct"/>
            <w:gridSpan w:val="3"/>
            <w:tcBorders>
              <w:top w:val="single" w:sz="12" w:space="0" w:color="auto"/>
              <w:left w:val="single" w:sz="12" w:space="0" w:color="auto"/>
              <w:bottom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项目</w:t>
            </w:r>
          </w:p>
        </w:tc>
        <w:tc>
          <w:tcPr>
            <w:tcW w:w="804" w:type="pct"/>
            <w:tcBorders>
              <w:top w:val="single" w:sz="12" w:space="0" w:color="auto"/>
              <w:bottom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允许偏差</w:t>
            </w:r>
          </w:p>
        </w:tc>
        <w:tc>
          <w:tcPr>
            <w:tcW w:w="1071" w:type="pct"/>
            <w:tcBorders>
              <w:top w:val="single" w:sz="12" w:space="0" w:color="auto"/>
              <w:bottom w:val="single" w:sz="12" w:space="0" w:color="auto"/>
              <w:righ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检测方法</w:t>
            </w:r>
          </w:p>
        </w:tc>
      </w:tr>
      <w:tr w:rsidR="00321560" w:rsidRPr="00321560" w:rsidTr="0065600D">
        <w:trPr>
          <w:jc w:val="center"/>
        </w:trPr>
        <w:tc>
          <w:tcPr>
            <w:tcW w:w="1161" w:type="pct"/>
            <w:vMerge w:val="restart"/>
            <w:tcBorders>
              <w:top w:val="single" w:sz="12" w:space="0" w:color="auto"/>
              <w:lef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面板高度（</w:t>
            </w:r>
            <w:r w:rsidRPr="00321560">
              <w:rPr>
                <w:rFonts w:hint="eastAsia"/>
                <w:snapToGrid w:val="0"/>
                <w:color w:val="000000" w:themeColor="text1"/>
              </w:rPr>
              <w:t>H</w:t>
            </w:r>
            <w:r w:rsidRPr="00321560">
              <w:rPr>
                <w:rFonts w:hint="eastAsia"/>
                <w:snapToGrid w:val="0"/>
                <w:color w:val="000000" w:themeColor="text1"/>
              </w:rPr>
              <w:t>）</w:t>
            </w:r>
          </w:p>
        </w:tc>
        <w:tc>
          <w:tcPr>
            <w:tcW w:w="1964" w:type="pct"/>
            <w:gridSpan w:val="2"/>
            <w:tcBorders>
              <w:top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H</w:t>
            </w:r>
            <w:r w:rsidRPr="00321560">
              <w:rPr>
                <w:rFonts w:hint="eastAsia"/>
                <w:snapToGrid w:val="0"/>
                <w:color w:val="000000" w:themeColor="text1"/>
              </w:rPr>
              <w:t>≤</w:t>
            </w:r>
            <w:r w:rsidRPr="00321560">
              <w:rPr>
                <w:rFonts w:hint="eastAsia"/>
                <w:snapToGrid w:val="0"/>
                <w:color w:val="000000" w:themeColor="text1"/>
              </w:rPr>
              <w:t>2000</w:t>
            </w:r>
          </w:p>
        </w:tc>
        <w:tc>
          <w:tcPr>
            <w:tcW w:w="804" w:type="pct"/>
            <w:tcBorders>
              <w:top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3.0</w:t>
            </w:r>
          </w:p>
        </w:tc>
        <w:tc>
          <w:tcPr>
            <w:tcW w:w="1071" w:type="pct"/>
            <w:vMerge w:val="restart"/>
            <w:tcBorders>
              <w:top w:val="single" w:sz="12" w:space="0" w:color="auto"/>
              <w:righ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平放状态，钢卷尺</w:t>
            </w: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1964" w:type="pct"/>
            <w:gridSpan w:val="2"/>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H</w:t>
            </w:r>
            <w:r w:rsidRPr="00321560">
              <w:rPr>
                <w:rFonts w:hint="eastAsia"/>
                <w:snapToGrid w:val="0"/>
                <w:color w:val="000000" w:themeColor="text1"/>
              </w:rPr>
              <w:t>＞</w:t>
            </w:r>
            <w:r w:rsidRPr="00321560">
              <w:rPr>
                <w:snapToGrid w:val="0"/>
                <w:color w:val="000000" w:themeColor="text1"/>
              </w:rPr>
              <w:t>2000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5</w:t>
            </w:r>
            <w:r w:rsidRPr="00321560">
              <w:rPr>
                <w:snapToGrid w:val="0"/>
                <w:color w:val="000000" w:themeColor="text1"/>
              </w:rPr>
              <w:t>.0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r w:rsidR="00321560" w:rsidRPr="00321560" w:rsidTr="0065600D">
        <w:trPr>
          <w:jc w:val="center"/>
        </w:trPr>
        <w:tc>
          <w:tcPr>
            <w:tcW w:w="1161" w:type="pct"/>
            <w:vMerge w:val="restart"/>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弧长</w:t>
            </w:r>
            <w:r w:rsidRPr="00321560">
              <w:rPr>
                <w:snapToGrid w:val="0"/>
                <w:color w:val="000000" w:themeColor="text1"/>
              </w:rPr>
              <w:t>（</w:t>
            </w:r>
            <w:r w:rsidRPr="00321560">
              <w:rPr>
                <w:i/>
                <w:snapToGrid w:val="0"/>
                <w:color w:val="000000" w:themeColor="text1"/>
              </w:rPr>
              <w:t>L</w:t>
            </w:r>
            <w:r w:rsidRPr="00321560">
              <w:rPr>
                <w:snapToGrid w:val="0"/>
                <w:color w:val="000000" w:themeColor="text1"/>
              </w:rPr>
              <w:t>）</w:t>
            </w:r>
          </w:p>
        </w:tc>
        <w:tc>
          <w:tcPr>
            <w:tcW w:w="1964" w:type="pct"/>
            <w:gridSpan w:val="2"/>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15</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3.0</w:t>
            </w:r>
          </w:p>
        </w:tc>
        <w:tc>
          <w:tcPr>
            <w:tcW w:w="1071" w:type="pct"/>
            <w:vMerge w:val="restart"/>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1964" w:type="pct"/>
            <w:gridSpan w:val="2"/>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15</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5</w:t>
            </w:r>
            <w:r w:rsidRPr="00321560">
              <w:rPr>
                <w:snapToGrid w:val="0"/>
                <w:color w:val="000000" w:themeColor="text1"/>
              </w:rPr>
              <w:t>.0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r w:rsidR="00321560" w:rsidRPr="00321560" w:rsidTr="0065600D">
        <w:trPr>
          <w:jc w:val="center"/>
        </w:trPr>
        <w:tc>
          <w:tcPr>
            <w:tcW w:w="1161" w:type="pct"/>
            <w:vMerge w:val="restart"/>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弧长吻合度</w:t>
            </w:r>
          </w:p>
        </w:tc>
        <w:tc>
          <w:tcPr>
            <w:tcW w:w="1964" w:type="pct"/>
            <w:gridSpan w:val="2"/>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3.0</w:t>
            </w:r>
          </w:p>
        </w:tc>
        <w:tc>
          <w:tcPr>
            <w:tcW w:w="1071" w:type="pct"/>
            <w:vMerge w:val="restart"/>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1964" w:type="pct"/>
            <w:gridSpan w:val="2"/>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5</w:t>
            </w:r>
            <w:r w:rsidRPr="00321560">
              <w:rPr>
                <w:snapToGrid w:val="0"/>
                <w:color w:val="000000" w:themeColor="text1"/>
              </w:rPr>
              <w:t>.0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r w:rsidR="00321560" w:rsidRPr="00321560" w:rsidTr="0065600D">
        <w:trPr>
          <w:jc w:val="center"/>
        </w:trPr>
        <w:tc>
          <w:tcPr>
            <w:tcW w:w="1161" w:type="pct"/>
            <w:vMerge w:val="restart"/>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弧面弯曲偏差</w:t>
            </w:r>
          </w:p>
        </w:tc>
        <w:tc>
          <w:tcPr>
            <w:tcW w:w="1964" w:type="pct"/>
            <w:gridSpan w:val="2"/>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snapToGrid w:val="0"/>
                <w:color w:val="000000" w:themeColor="text1"/>
              </w:rPr>
              <w:t>1</w:t>
            </w:r>
            <w:r w:rsidRPr="00321560">
              <w:rPr>
                <w:rFonts w:hint="eastAsia"/>
                <w:snapToGrid w:val="0"/>
                <w:color w:val="000000" w:themeColor="text1"/>
              </w:rPr>
              <w:t>2</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2.0</w:t>
            </w:r>
          </w:p>
        </w:tc>
        <w:tc>
          <w:tcPr>
            <w:tcW w:w="1071" w:type="pct"/>
            <w:vMerge w:val="restart"/>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1964" w:type="pct"/>
            <w:gridSpan w:val="2"/>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1</w:t>
            </w:r>
            <w:r w:rsidRPr="00321560">
              <w:rPr>
                <w:rFonts w:hint="eastAsia"/>
                <w:snapToGrid w:val="0"/>
                <w:color w:val="000000" w:themeColor="text1"/>
              </w:rPr>
              <w:t>2</w:t>
            </w:r>
            <w:r w:rsidRPr="00321560">
              <w:rPr>
                <w:snapToGrid w:val="0"/>
                <w:color w:val="000000" w:themeColor="text1"/>
              </w:rPr>
              <w:t>00</w:t>
            </w:r>
            <w:r w:rsidRPr="00321560">
              <w:rPr>
                <w:rFonts w:hint="eastAsia"/>
                <w:snapToGrid w:val="0"/>
                <w:color w:val="000000" w:themeColor="text1"/>
              </w:rPr>
              <w:t>＜</w:t>
            </w:r>
            <w:r w:rsidRPr="00321560">
              <w:rPr>
                <w:i/>
                <w:snapToGrid w:val="0"/>
                <w:color w:val="000000" w:themeColor="text1"/>
              </w:rPr>
              <w:t>L</w:t>
            </w:r>
            <w:r w:rsidRPr="00321560">
              <w:rPr>
                <w:rFonts w:hint="eastAsia"/>
                <w:snapToGrid w:val="0"/>
                <w:color w:val="000000" w:themeColor="text1"/>
              </w:rPr>
              <w:t>≤</w:t>
            </w:r>
            <w:r w:rsidRPr="00321560">
              <w:rPr>
                <w:snapToGrid w:val="0"/>
                <w:color w:val="000000" w:themeColor="text1"/>
              </w:rPr>
              <w:t>2</w:t>
            </w:r>
            <w:r w:rsidRPr="00321560">
              <w:rPr>
                <w:rFonts w:hint="eastAsia"/>
                <w:snapToGrid w:val="0"/>
                <w:color w:val="000000" w:themeColor="text1"/>
              </w:rPr>
              <w:t>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3.0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1964" w:type="pct"/>
            <w:gridSpan w:val="2"/>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5.0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r w:rsidR="00321560" w:rsidRPr="00321560" w:rsidTr="0065600D">
        <w:trPr>
          <w:jc w:val="center"/>
        </w:trPr>
        <w:tc>
          <w:tcPr>
            <w:tcW w:w="1161" w:type="pct"/>
            <w:vMerge w:val="restart"/>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弧面扭曲偏差</w:t>
            </w:r>
          </w:p>
        </w:tc>
        <w:tc>
          <w:tcPr>
            <w:tcW w:w="982" w:type="pct"/>
            <w:vMerge w:val="restart"/>
            <w:tcBorders>
              <w:right w:val="single" w:sz="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i/>
                <w:snapToGrid w:val="0"/>
                <w:color w:val="000000" w:themeColor="text1"/>
              </w:rPr>
              <w:t>H</w:t>
            </w:r>
            <w:r w:rsidRPr="00321560">
              <w:rPr>
                <w:rFonts w:hint="eastAsia"/>
                <w:snapToGrid w:val="0"/>
                <w:color w:val="000000" w:themeColor="text1"/>
              </w:rPr>
              <w:t>≤</w:t>
            </w:r>
            <w:r w:rsidRPr="00321560">
              <w:rPr>
                <w:snapToGrid w:val="0"/>
                <w:color w:val="000000" w:themeColor="text1"/>
              </w:rPr>
              <w:t>1</w:t>
            </w:r>
            <w:r w:rsidRPr="00321560">
              <w:rPr>
                <w:rFonts w:hint="eastAsia"/>
                <w:snapToGrid w:val="0"/>
                <w:color w:val="000000" w:themeColor="text1"/>
              </w:rPr>
              <w:t>8</w:t>
            </w:r>
            <w:r w:rsidRPr="00321560">
              <w:rPr>
                <w:snapToGrid w:val="0"/>
                <w:color w:val="000000" w:themeColor="text1"/>
              </w:rPr>
              <w:t>00</w:t>
            </w:r>
          </w:p>
        </w:tc>
        <w:tc>
          <w:tcPr>
            <w:tcW w:w="982" w:type="pct"/>
            <w:tcBorders>
              <w:left w:val="single" w:sz="2" w:space="0" w:color="auto"/>
            </w:tcBorders>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3.0</w:t>
            </w:r>
          </w:p>
        </w:tc>
        <w:tc>
          <w:tcPr>
            <w:tcW w:w="1071" w:type="pct"/>
            <w:vMerge w:val="restart"/>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982" w:type="pct"/>
            <w:vMerge/>
            <w:tcBorders>
              <w:right w:val="single" w:sz="2" w:space="0" w:color="auto"/>
            </w:tcBorders>
            <w:vAlign w:val="center"/>
          </w:tcPr>
          <w:p w:rsidR="002719DC" w:rsidRPr="00321560" w:rsidRDefault="002719DC" w:rsidP="0065600D">
            <w:pPr>
              <w:pStyle w:val="afffffff5"/>
              <w:spacing w:before="93" w:after="93"/>
              <w:rPr>
                <w:snapToGrid w:val="0"/>
                <w:color w:val="000000" w:themeColor="text1"/>
              </w:rPr>
            </w:pPr>
          </w:p>
        </w:tc>
        <w:tc>
          <w:tcPr>
            <w:tcW w:w="982" w:type="pct"/>
            <w:tcBorders>
              <w:left w:val="single" w:sz="2" w:space="0" w:color="auto"/>
            </w:tcBorders>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5.0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982" w:type="pct"/>
            <w:vMerge w:val="restart"/>
            <w:tcBorders>
              <w:right w:val="single" w:sz="2" w:space="0" w:color="auto"/>
            </w:tcBorders>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1</w:t>
            </w:r>
            <w:r w:rsidRPr="00321560">
              <w:rPr>
                <w:rFonts w:hint="eastAsia"/>
                <w:snapToGrid w:val="0"/>
                <w:color w:val="000000" w:themeColor="text1"/>
              </w:rPr>
              <w:t>8</w:t>
            </w:r>
            <w:r w:rsidRPr="00321560">
              <w:rPr>
                <w:snapToGrid w:val="0"/>
                <w:color w:val="000000" w:themeColor="text1"/>
              </w:rPr>
              <w:t>00</w:t>
            </w:r>
            <w:r w:rsidRPr="00321560">
              <w:rPr>
                <w:rFonts w:hint="eastAsia"/>
                <w:snapToGrid w:val="0"/>
                <w:color w:val="000000" w:themeColor="text1"/>
              </w:rPr>
              <w:t>＜</w:t>
            </w:r>
            <w:r w:rsidRPr="00321560">
              <w:rPr>
                <w:i/>
                <w:snapToGrid w:val="0"/>
                <w:color w:val="000000" w:themeColor="text1"/>
              </w:rPr>
              <w:t>H</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982" w:type="pct"/>
            <w:tcBorders>
              <w:left w:val="single" w:sz="2" w:space="0" w:color="auto"/>
            </w:tcBorders>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5</w:t>
            </w:r>
            <w:r w:rsidRPr="00321560">
              <w:rPr>
                <w:rFonts w:hint="eastAsia"/>
                <w:snapToGrid w:val="0"/>
                <w:color w:val="000000" w:themeColor="text1"/>
              </w:rPr>
              <w:t>.0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982" w:type="pct"/>
            <w:vMerge/>
            <w:tcBorders>
              <w:right w:val="single" w:sz="2" w:space="0" w:color="auto"/>
            </w:tcBorders>
            <w:vAlign w:val="center"/>
          </w:tcPr>
          <w:p w:rsidR="002719DC" w:rsidRPr="00321560" w:rsidRDefault="002719DC" w:rsidP="0065600D">
            <w:pPr>
              <w:pStyle w:val="afffffff5"/>
              <w:spacing w:before="93" w:after="93"/>
              <w:rPr>
                <w:snapToGrid w:val="0"/>
                <w:color w:val="000000" w:themeColor="text1"/>
              </w:rPr>
            </w:pPr>
          </w:p>
        </w:tc>
        <w:tc>
          <w:tcPr>
            <w:tcW w:w="982" w:type="pct"/>
            <w:tcBorders>
              <w:left w:val="single" w:sz="2" w:space="0" w:color="auto"/>
            </w:tcBorders>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5</w:t>
            </w:r>
            <w:r w:rsidRPr="00321560">
              <w:rPr>
                <w:rFonts w:hint="eastAsia"/>
                <w:snapToGrid w:val="0"/>
                <w:color w:val="000000" w:themeColor="text1"/>
              </w:rPr>
              <w:t>.0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982" w:type="pct"/>
            <w:vMerge w:val="restart"/>
            <w:tcBorders>
              <w:right w:val="single" w:sz="2" w:space="0" w:color="auto"/>
            </w:tcBorders>
            <w:vAlign w:val="center"/>
          </w:tcPr>
          <w:p w:rsidR="002719DC" w:rsidRPr="00321560" w:rsidRDefault="002719DC" w:rsidP="0065600D">
            <w:pPr>
              <w:pStyle w:val="afffffff5"/>
              <w:spacing w:before="93" w:after="93"/>
              <w:rPr>
                <w:snapToGrid w:val="0"/>
                <w:color w:val="000000" w:themeColor="text1"/>
              </w:rPr>
            </w:pPr>
            <w:r w:rsidRPr="00321560">
              <w:rPr>
                <w:rFonts w:hint="eastAsia"/>
                <w:i/>
                <w:snapToGrid w:val="0"/>
                <w:color w:val="000000" w:themeColor="text1"/>
              </w:rPr>
              <w:t>H</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982" w:type="pct"/>
            <w:tcBorders>
              <w:left w:val="single" w:sz="2" w:space="0" w:color="auto"/>
            </w:tcBorders>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snapToGrid w:val="0"/>
                <w:color w:val="000000" w:themeColor="text1"/>
              </w:rPr>
              <w:t>5</w:t>
            </w:r>
            <w:r w:rsidRPr="00321560">
              <w:rPr>
                <w:rFonts w:hint="eastAsia"/>
                <w:snapToGrid w:val="0"/>
                <w:color w:val="000000" w:themeColor="text1"/>
              </w:rPr>
              <w:t>.0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r w:rsidR="00321560" w:rsidRPr="00321560" w:rsidTr="0065600D">
        <w:trPr>
          <w:jc w:val="center"/>
        </w:trPr>
        <w:tc>
          <w:tcPr>
            <w:tcW w:w="1161" w:type="pct"/>
            <w:vMerge/>
            <w:tcBorders>
              <w:left w:val="single" w:sz="12" w:space="0" w:color="auto"/>
            </w:tcBorders>
            <w:vAlign w:val="center"/>
          </w:tcPr>
          <w:p w:rsidR="002719DC" w:rsidRPr="00321560" w:rsidRDefault="002719DC" w:rsidP="0065600D">
            <w:pPr>
              <w:pStyle w:val="afffffff5"/>
              <w:spacing w:before="93" w:after="93"/>
              <w:rPr>
                <w:snapToGrid w:val="0"/>
                <w:color w:val="000000" w:themeColor="text1"/>
              </w:rPr>
            </w:pPr>
          </w:p>
        </w:tc>
        <w:tc>
          <w:tcPr>
            <w:tcW w:w="982" w:type="pct"/>
            <w:vMerge/>
            <w:tcBorders>
              <w:right w:val="single" w:sz="2" w:space="0" w:color="auto"/>
            </w:tcBorders>
            <w:vAlign w:val="center"/>
          </w:tcPr>
          <w:p w:rsidR="002719DC" w:rsidRPr="00321560" w:rsidRDefault="002719DC" w:rsidP="0065600D">
            <w:pPr>
              <w:pStyle w:val="afffffff5"/>
              <w:spacing w:before="93" w:after="93"/>
              <w:rPr>
                <w:snapToGrid w:val="0"/>
                <w:color w:val="000000" w:themeColor="text1"/>
              </w:rPr>
            </w:pPr>
          </w:p>
        </w:tc>
        <w:tc>
          <w:tcPr>
            <w:tcW w:w="982" w:type="pct"/>
            <w:tcBorders>
              <w:left w:val="single" w:sz="2" w:space="0" w:color="auto"/>
            </w:tcBorders>
            <w:vAlign w:val="center"/>
          </w:tcPr>
          <w:p w:rsidR="002719DC" w:rsidRPr="00321560" w:rsidRDefault="002719DC" w:rsidP="0065600D">
            <w:pPr>
              <w:pStyle w:val="afffffff5"/>
              <w:spacing w:before="93" w:after="93"/>
              <w:rPr>
                <w:snapToGrid w:val="0"/>
                <w:color w:val="000000" w:themeColor="text1"/>
              </w:rPr>
            </w:pPr>
            <w:r w:rsidRPr="00321560">
              <w:rPr>
                <w:i/>
                <w:snapToGrid w:val="0"/>
                <w:color w:val="000000" w:themeColor="text1"/>
              </w:rPr>
              <w:t>L</w:t>
            </w:r>
            <w:r w:rsidRPr="00321560">
              <w:rPr>
                <w:rFonts w:hint="eastAsia"/>
                <w:snapToGrid w:val="0"/>
                <w:color w:val="000000" w:themeColor="text1"/>
              </w:rPr>
              <w:t>＞</w:t>
            </w:r>
            <w:r w:rsidRPr="00321560">
              <w:rPr>
                <w:rFonts w:hint="eastAsia"/>
                <w:snapToGrid w:val="0"/>
                <w:color w:val="000000" w:themeColor="text1"/>
              </w:rPr>
              <w:t>24</w:t>
            </w:r>
            <w:r w:rsidRPr="00321560">
              <w:rPr>
                <w:snapToGrid w:val="0"/>
                <w:color w:val="000000" w:themeColor="text1"/>
              </w:rPr>
              <w:t>00</w:t>
            </w:r>
          </w:p>
        </w:tc>
        <w:tc>
          <w:tcPr>
            <w:tcW w:w="804" w:type="pct"/>
            <w:vAlign w:val="center"/>
          </w:tcPr>
          <w:p w:rsidR="002719DC" w:rsidRPr="00321560" w:rsidRDefault="002719DC" w:rsidP="0065600D">
            <w:pPr>
              <w:pStyle w:val="afffffff5"/>
              <w:spacing w:before="93" w:after="93"/>
              <w:rPr>
                <w:snapToGrid w:val="0"/>
                <w:color w:val="000000" w:themeColor="text1"/>
              </w:rPr>
            </w:pPr>
            <w:r w:rsidRPr="00321560">
              <w:rPr>
                <w:rFonts w:hint="eastAsia"/>
                <w:snapToGrid w:val="0"/>
                <w:color w:val="000000" w:themeColor="text1"/>
              </w:rPr>
              <w:t>6.0</w:t>
            </w:r>
          </w:p>
        </w:tc>
        <w:tc>
          <w:tcPr>
            <w:tcW w:w="1071" w:type="pct"/>
            <w:vMerge/>
            <w:tcBorders>
              <w:right w:val="single" w:sz="12" w:space="0" w:color="auto"/>
            </w:tcBorders>
            <w:vAlign w:val="center"/>
          </w:tcPr>
          <w:p w:rsidR="002719DC" w:rsidRPr="00321560" w:rsidRDefault="002719DC" w:rsidP="0065600D">
            <w:pPr>
              <w:pStyle w:val="afffffff5"/>
              <w:spacing w:before="93" w:after="93"/>
              <w:rPr>
                <w:snapToGrid w:val="0"/>
                <w:color w:val="000000" w:themeColor="text1"/>
              </w:rPr>
            </w:pPr>
          </w:p>
        </w:tc>
      </w:tr>
    </w:tbl>
    <w:p w:rsidR="002719DC" w:rsidRPr="00321560" w:rsidRDefault="002719DC" w:rsidP="00C5499B">
      <w:pPr>
        <w:pStyle w:val="a4"/>
        <w:rPr>
          <w:snapToGrid w:val="0"/>
          <w:color w:val="000000" w:themeColor="text1"/>
        </w:rPr>
      </w:pPr>
      <w:r w:rsidRPr="00321560">
        <w:rPr>
          <w:snapToGrid w:val="0"/>
          <w:color w:val="000000" w:themeColor="text1"/>
        </w:rPr>
        <w:t>幕墙玻璃加工应符合下列要求：</w:t>
      </w:r>
    </w:p>
    <w:p w:rsidR="002719DC" w:rsidRPr="00321560" w:rsidRDefault="002719DC" w:rsidP="0027558F">
      <w:pPr>
        <w:pStyle w:val="afc"/>
        <w:numPr>
          <w:ilvl w:val="0"/>
          <w:numId w:val="151"/>
        </w:numPr>
        <w:rPr>
          <w:snapToGrid w:val="0"/>
          <w:color w:val="000000" w:themeColor="text1"/>
        </w:rPr>
      </w:pPr>
      <w:r w:rsidRPr="00321560">
        <w:rPr>
          <w:snapToGrid w:val="0"/>
          <w:color w:val="000000" w:themeColor="text1"/>
        </w:rPr>
        <w:t>玻璃</w:t>
      </w:r>
      <w:r w:rsidRPr="00321560">
        <w:rPr>
          <w:rFonts w:hint="eastAsia"/>
          <w:snapToGrid w:val="0"/>
          <w:color w:val="000000" w:themeColor="text1"/>
        </w:rPr>
        <w:t>应进行机械</w:t>
      </w:r>
      <w:r w:rsidRPr="00321560">
        <w:rPr>
          <w:snapToGrid w:val="0"/>
          <w:color w:val="000000" w:themeColor="text1"/>
        </w:rPr>
        <w:t>磨边和倒棱处理，磨轮的目数不应小于</w:t>
      </w:r>
      <w:r w:rsidRPr="00321560">
        <w:rPr>
          <w:rFonts w:hint="eastAsia"/>
          <w:snapToGrid w:val="0"/>
          <w:color w:val="000000" w:themeColor="text1"/>
        </w:rPr>
        <w:t>180目</w:t>
      </w:r>
      <w:r w:rsidRPr="00321560">
        <w:rPr>
          <w:snapToGrid w:val="0"/>
          <w:color w:val="000000" w:themeColor="text1"/>
        </w:rPr>
        <w:t>，倒棱宽度不宜小于</w:t>
      </w:r>
      <w:r w:rsidRPr="00321560">
        <w:rPr>
          <w:rFonts w:hint="eastAsia"/>
          <w:snapToGrid w:val="0"/>
          <w:color w:val="000000" w:themeColor="text1"/>
        </w:rPr>
        <w:t>1</w:t>
      </w:r>
      <w:r w:rsidRPr="00321560">
        <w:rPr>
          <w:snapToGrid w:val="0"/>
          <w:color w:val="000000" w:themeColor="text1"/>
        </w:rPr>
        <w:t>mm，且不应有裂痕和缺角；</w:t>
      </w:r>
    </w:p>
    <w:p w:rsidR="002719DC" w:rsidRPr="00321560" w:rsidRDefault="002719DC" w:rsidP="00833677">
      <w:pPr>
        <w:pStyle w:val="afc"/>
        <w:rPr>
          <w:snapToGrid w:val="0"/>
          <w:color w:val="000000" w:themeColor="text1"/>
        </w:rPr>
      </w:pPr>
      <w:r w:rsidRPr="00321560">
        <w:rPr>
          <w:snapToGrid w:val="0"/>
          <w:color w:val="000000" w:themeColor="text1"/>
        </w:rPr>
        <w:lastRenderedPageBreak/>
        <w:t>采用钻孔安装</w:t>
      </w:r>
      <w:r w:rsidRPr="00321560">
        <w:rPr>
          <w:rFonts w:hint="eastAsia"/>
          <w:snapToGrid w:val="0"/>
          <w:color w:val="000000" w:themeColor="text1"/>
        </w:rPr>
        <w:t>的全</w:t>
      </w:r>
      <w:r w:rsidRPr="00321560">
        <w:rPr>
          <w:snapToGrid w:val="0"/>
          <w:color w:val="000000" w:themeColor="text1"/>
        </w:rPr>
        <w:t>玻璃幕墙、点支承幕墙玻璃面板，</w:t>
      </w:r>
      <w:r w:rsidRPr="00321560">
        <w:rPr>
          <w:rFonts w:hint="eastAsia"/>
          <w:snapToGrid w:val="0"/>
          <w:color w:val="000000" w:themeColor="text1"/>
        </w:rPr>
        <w:t>其</w:t>
      </w:r>
      <w:r w:rsidRPr="00321560">
        <w:rPr>
          <w:snapToGrid w:val="0"/>
          <w:color w:val="000000" w:themeColor="text1"/>
        </w:rPr>
        <w:t>孔</w:t>
      </w:r>
      <w:r w:rsidRPr="00321560">
        <w:rPr>
          <w:rFonts w:hint="eastAsia"/>
          <w:snapToGrid w:val="0"/>
          <w:color w:val="000000" w:themeColor="text1"/>
        </w:rPr>
        <w:t>洞</w:t>
      </w:r>
      <w:r w:rsidRPr="00321560">
        <w:rPr>
          <w:snapToGrid w:val="0"/>
          <w:color w:val="000000" w:themeColor="text1"/>
        </w:rPr>
        <w:t>边缘应进行倒角</w:t>
      </w:r>
      <w:r w:rsidRPr="00321560">
        <w:rPr>
          <w:rFonts w:hint="eastAsia"/>
          <w:snapToGrid w:val="0"/>
          <w:color w:val="000000" w:themeColor="text1"/>
        </w:rPr>
        <w:t>并细</w:t>
      </w:r>
      <w:r w:rsidRPr="00321560">
        <w:rPr>
          <w:snapToGrid w:val="0"/>
          <w:color w:val="000000" w:themeColor="text1"/>
        </w:rPr>
        <w:t>磨，且不应出现崩边</w:t>
      </w:r>
      <w:r w:rsidRPr="00321560">
        <w:rPr>
          <w:rFonts w:hint="eastAsia"/>
          <w:snapToGrid w:val="0"/>
          <w:color w:val="000000" w:themeColor="text1"/>
        </w:rPr>
        <w:t>；</w:t>
      </w:r>
    </w:p>
    <w:p w:rsidR="002719DC" w:rsidRPr="00321560" w:rsidRDefault="002719DC" w:rsidP="00833677">
      <w:pPr>
        <w:pStyle w:val="afc"/>
        <w:rPr>
          <w:snapToGrid w:val="0"/>
          <w:color w:val="000000" w:themeColor="text1"/>
        </w:rPr>
      </w:pPr>
      <w:r w:rsidRPr="00321560">
        <w:rPr>
          <w:rFonts w:hint="eastAsia"/>
          <w:snapToGrid w:val="0"/>
          <w:color w:val="000000" w:themeColor="text1"/>
        </w:rPr>
        <w:t>全</w:t>
      </w:r>
      <w:r w:rsidRPr="00321560">
        <w:rPr>
          <w:snapToGrid w:val="0"/>
          <w:color w:val="000000" w:themeColor="text1"/>
        </w:rPr>
        <w:t>玻璃</w:t>
      </w:r>
      <w:r w:rsidRPr="00321560">
        <w:rPr>
          <w:rFonts w:hint="eastAsia"/>
          <w:snapToGrid w:val="0"/>
          <w:color w:val="000000" w:themeColor="text1"/>
        </w:rPr>
        <w:t>幕墙外露</w:t>
      </w:r>
      <w:r w:rsidRPr="00321560">
        <w:rPr>
          <w:snapToGrid w:val="0"/>
          <w:color w:val="000000" w:themeColor="text1"/>
        </w:rPr>
        <w:t>玻璃边缘应进行抛光处理；</w:t>
      </w:r>
    </w:p>
    <w:p w:rsidR="002719DC" w:rsidRPr="00321560" w:rsidRDefault="002719DC" w:rsidP="00833677">
      <w:pPr>
        <w:pStyle w:val="afc"/>
        <w:rPr>
          <w:snapToGrid w:val="0"/>
          <w:color w:val="000000" w:themeColor="text1"/>
        </w:rPr>
      </w:pPr>
      <w:r w:rsidRPr="00321560">
        <w:rPr>
          <w:snapToGrid w:val="0"/>
          <w:color w:val="000000" w:themeColor="text1"/>
        </w:rPr>
        <w:t>玻璃切角、钻孔、磨边应在钢化前进行；</w:t>
      </w:r>
    </w:p>
    <w:p w:rsidR="002719DC" w:rsidRPr="00321560" w:rsidRDefault="002719DC" w:rsidP="00833677">
      <w:pPr>
        <w:pStyle w:val="afc"/>
        <w:rPr>
          <w:snapToGrid w:val="0"/>
          <w:color w:val="000000" w:themeColor="text1"/>
        </w:rPr>
      </w:pPr>
      <w:r w:rsidRPr="00321560">
        <w:rPr>
          <w:rFonts w:hint="eastAsia"/>
          <w:snapToGrid w:val="0"/>
          <w:color w:val="000000" w:themeColor="text1"/>
        </w:rPr>
        <w:t>点支承</w:t>
      </w:r>
      <w:r w:rsidRPr="00321560">
        <w:rPr>
          <w:snapToGrid w:val="0"/>
          <w:color w:val="000000" w:themeColor="text1"/>
        </w:rPr>
        <w:t>玻璃加工的允许偏差应符合表</w:t>
      </w:r>
      <w:r w:rsidR="0047026B" w:rsidRPr="00321560">
        <w:rPr>
          <w:snapToGrid w:val="0"/>
          <w:color w:val="000000" w:themeColor="text1"/>
        </w:rPr>
        <w:t>92</w:t>
      </w:r>
      <w:r w:rsidRPr="00321560">
        <w:rPr>
          <w:snapToGrid w:val="0"/>
          <w:color w:val="000000" w:themeColor="text1"/>
        </w:rPr>
        <w:t>的规定</w:t>
      </w:r>
      <w:r w:rsidRPr="00321560">
        <w:rPr>
          <w:rFonts w:hint="eastAsia"/>
          <w:snapToGrid w:val="0"/>
          <w:color w:val="000000" w:themeColor="text1"/>
        </w:rPr>
        <w:t>：</w:t>
      </w:r>
    </w:p>
    <w:p w:rsidR="002719DC" w:rsidRPr="00321560" w:rsidRDefault="002719DC" w:rsidP="005626D1">
      <w:pPr>
        <w:pStyle w:val="af9"/>
        <w:spacing w:before="93" w:after="93"/>
        <w:rPr>
          <w:snapToGrid w:val="0"/>
          <w:color w:val="000000" w:themeColor="text1"/>
        </w:rPr>
      </w:pPr>
      <w:r w:rsidRPr="00321560">
        <w:rPr>
          <w:snapToGrid w:val="0"/>
          <w:color w:val="000000" w:themeColor="text1"/>
        </w:rPr>
        <w:t>点支承玻璃加工允许偏差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7"/>
        <w:gridCol w:w="1199"/>
        <w:gridCol w:w="1308"/>
        <w:gridCol w:w="1198"/>
        <w:gridCol w:w="1397"/>
        <w:gridCol w:w="3025"/>
      </w:tblGrid>
      <w:tr w:rsidR="00321560" w:rsidRPr="00321560" w:rsidTr="005626D1">
        <w:trPr>
          <w:jc w:val="center"/>
        </w:trPr>
        <w:tc>
          <w:tcPr>
            <w:tcW w:w="876" w:type="pct"/>
            <w:tcBorders>
              <w:top w:val="single" w:sz="12" w:space="0" w:color="auto"/>
              <w:left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项目</w:t>
            </w:r>
          </w:p>
        </w:tc>
        <w:tc>
          <w:tcPr>
            <w:tcW w:w="608" w:type="pct"/>
            <w:tcBorders>
              <w:top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边长尺寸</w:t>
            </w:r>
          </w:p>
        </w:tc>
        <w:tc>
          <w:tcPr>
            <w:tcW w:w="663" w:type="pct"/>
            <w:tcBorders>
              <w:top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对角线差</w:t>
            </w:r>
          </w:p>
        </w:tc>
        <w:tc>
          <w:tcPr>
            <w:tcW w:w="608" w:type="pct"/>
            <w:tcBorders>
              <w:top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钻孔位置</w:t>
            </w:r>
          </w:p>
        </w:tc>
        <w:tc>
          <w:tcPr>
            <w:tcW w:w="709" w:type="pct"/>
            <w:tcBorders>
              <w:top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孔距</w:t>
            </w:r>
          </w:p>
        </w:tc>
        <w:tc>
          <w:tcPr>
            <w:tcW w:w="1535" w:type="pct"/>
            <w:tcBorders>
              <w:top w:val="single" w:sz="12" w:space="0" w:color="auto"/>
              <w:bottom w:val="single" w:sz="12" w:space="0" w:color="auto"/>
              <w:right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孔轴与玻璃平面垂直度</w:t>
            </w:r>
          </w:p>
        </w:tc>
      </w:tr>
      <w:tr w:rsidR="00321560" w:rsidRPr="00321560" w:rsidTr="005626D1">
        <w:trPr>
          <w:jc w:val="center"/>
        </w:trPr>
        <w:tc>
          <w:tcPr>
            <w:tcW w:w="876" w:type="pct"/>
            <w:tcBorders>
              <w:top w:val="single" w:sz="12" w:space="0" w:color="auto"/>
              <w:left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允许偏差</w:t>
            </w:r>
          </w:p>
        </w:tc>
        <w:tc>
          <w:tcPr>
            <w:tcW w:w="608" w:type="pct"/>
            <w:tcBorders>
              <w:top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1.0mm</w:t>
            </w:r>
          </w:p>
        </w:tc>
        <w:tc>
          <w:tcPr>
            <w:tcW w:w="663" w:type="pct"/>
            <w:tcBorders>
              <w:top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2.0mm</w:t>
            </w:r>
          </w:p>
        </w:tc>
        <w:tc>
          <w:tcPr>
            <w:tcW w:w="608" w:type="pct"/>
            <w:tcBorders>
              <w:top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0.8mm</w:t>
            </w:r>
          </w:p>
        </w:tc>
        <w:tc>
          <w:tcPr>
            <w:tcW w:w="709" w:type="pct"/>
            <w:tcBorders>
              <w:top w:val="single" w:sz="12" w:space="0" w:color="auto"/>
              <w:bottom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1.0mm</w:t>
            </w:r>
          </w:p>
        </w:tc>
        <w:tc>
          <w:tcPr>
            <w:tcW w:w="1535" w:type="pct"/>
            <w:tcBorders>
              <w:top w:val="single" w:sz="12" w:space="0" w:color="auto"/>
              <w:bottom w:val="single" w:sz="12" w:space="0" w:color="auto"/>
              <w:right w:val="single" w:sz="12" w:space="0" w:color="auto"/>
            </w:tcBorders>
          </w:tcPr>
          <w:p w:rsidR="002719DC" w:rsidRPr="00321560" w:rsidRDefault="002719DC" w:rsidP="005626D1">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12</w:t>
            </w:r>
            <w:r w:rsidRPr="00321560">
              <w:rPr>
                <w:snapToGrid w:val="0"/>
                <w:color w:val="000000" w:themeColor="text1"/>
              </w:rPr>
              <w:t>′</w:t>
            </w:r>
          </w:p>
        </w:tc>
      </w:tr>
    </w:tbl>
    <w:p w:rsidR="002719DC" w:rsidRPr="00321560" w:rsidRDefault="002719DC" w:rsidP="00C5499B">
      <w:pPr>
        <w:pStyle w:val="a4"/>
        <w:rPr>
          <w:snapToGrid w:val="0"/>
          <w:color w:val="000000" w:themeColor="text1"/>
        </w:rPr>
      </w:pPr>
      <w:r w:rsidRPr="00321560">
        <w:rPr>
          <w:snapToGrid w:val="0"/>
          <w:color w:val="000000" w:themeColor="text1"/>
        </w:rPr>
        <w:t>中空玻璃合片加工时，应考虑制作处和安装处不同气压的影响，采取防止玻璃大面变形的措施。</w:t>
      </w:r>
    </w:p>
    <w:p w:rsidR="002719DC" w:rsidRPr="00321560" w:rsidRDefault="002719DC" w:rsidP="006B1BEB">
      <w:pPr>
        <w:pStyle w:val="a3"/>
        <w:spacing w:before="156" w:after="156"/>
        <w:rPr>
          <w:snapToGrid w:val="0"/>
          <w:color w:val="000000" w:themeColor="text1"/>
        </w:rPr>
      </w:pPr>
      <w:bookmarkStart w:id="373" w:name="_Toc320197693"/>
      <w:bookmarkStart w:id="374" w:name="_Toc322506890"/>
      <w:bookmarkStart w:id="375" w:name="_Toc62232361"/>
      <w:bookmarkStart w:id="376" w:name="_Toc328406719"/>
      <w:r w:rsidRPr="00321560">
        <w:rPr>
          <w:rFonts w:hint="eastAsia"/>
          <w:snapToGrid w:val="0"/>
          <w:color w:val="000000" w:themeColor="text1"/>
        </w:rPr>
        <w:t>金属面板</w:t>
      </w:r>
      <w:bookmarkEnd w:id="373"/>
      <w:bookmarkEnd w:id="374"/>
      <w:bookmarkEnd w:id="375"/>
    </w:p>
    <w:p w:rsidR="002719DC" w:rsidRPr="00321560" w:rsidRDefault="002719DC" w:rsidP="00C5499B">
      <w:pPr>
        <w:pStyle w:val="a4"/>
        <w:rPr>
          <w:color w:val="000000" w:themeColor="text1"/>
        </w:rPr>
      </w:pPr>
      <w:r w:rsidRPr="00321560">
        <w:rPr>
          <w:rFonts w:hint="eastAsia"/>
          <w:color w:val="000000" w:themeColor="text1"/>
        </w:rPr>
        <w:t>金属板材的品种、规格及色泽应符合设计要求；金属板材表面涂层类型和厚度应符合本标准有关规定及设计要求。</w:t>
      </w:r>
    </w:p>
    <w:p w:rsidR="002719DC" w:rsidRPr="00321560" w:rsidRDefault="002719DC" w:rsidP="00C5499B">
      <w:pPr>
        <w:pStyle w:val="a4"/>
        <w:rPr>
          <w:color w:val="000000" w:themeColor="text1"/>
        </w:rPr>
      </w:pPr>
      <w:r w:rsidRPr="00321560">
        <w:rPr>
          <w:rFonts w:hint="eastAsia"/>
          <w:color w:val="000000" w:themeColor="text1"/>
        </w:rPr>
        <w:t>金属板幕墙组件装配尺寸应符合表</w:t>
      </w:r>
      <w:r w:rsidR="0047026B" w:rsidRPr="00321560">
        <w:rPr>
          <w:color w:val="000000" w:themeColor="text1"/>
        </w:rPr>
        <w:t>93</w:t>
      </w:r>
      <w:r w:rsidRPr="00321560">
        <w:rPr>
          <w:rFonts w:hint="eastAsia"/>
          <w:color w:val="000000" w:themeColor="text1"/>
        </w:rPr>
        <w:t>的规定。</w:t>
      </w:r>
    </w:p>
    <w:p w:rsidR="002719DC" w:rsidRPr="00321560" w:rsidRDefault="002719DC" w:rsidP="00D5083D">
      <w:pPr>
        <w:pStyle w:val="af9"/>
        <w:spacing w:before="93" w:after="93"/>
        <w:rPr>
          <w:snapToGrid w:val="0"/>
          <w:color w:val="000000" w:themeColor="text1"/>
        </w:rPr>
      </w:pPr>
      <w:r w:rsidRPr="00321560">
        <w:rPr>
          <w:snapToGrid w:val="0"/>
          <w:color w:val="000000" w:themeColor="text1"/>
        </w:rPr>
        <w:t>金属板</w:t>
      </w:r>
      <w:r w:rsidRPr="00321560">
        <w:rPr>
          <w:rFonts w:hint="eastAsia"/>
          <w:snapToGrid w:val="0"/>
          <w:color w:val="000000" w:themeColor="text1"/>
        </w:rPr>
        <w:t>幕墙组件装配尺寸</w:t>
      </w:r>
      <w:r w:rsidRPr="00321560">
        <w:rPr>
          <w:snapToGrid w:val="0"/>
          <w:color w:val="000000" w:themeColor="text1"/>
        </w:rPr>
        <w:t>允许偏差</w:t>
      </w:r>
      <w:r w:rsidRPr="00321560">
        <w:rPr>
          <w:rFonts w:asciiTheme="minorEastAsia" w:hAnsiTheme="minorEastAsia" w:hint="eastAsia"/>
          <w:snapToGrid w:val="0"/>
          <w:color w:val="000000" w:themeColor="text1"/>
        </w:rPr>
        <w:t>(mm)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2"/>
        <w:gridCol w:w="2410"/>
        <w:gridCol w:w="1984"/>
        <w:gridCol w:w="2498"/>
      </w:tblGrid>
      <w:tr w:rsidR="00321560" w:rsidRPr="00321560" w:rsidTr="00E94001">
        <w:trPr>
          <w:cantSplit/>
          <w:jc w:val="center"/>
        </w:trPr>
        <w:tc>
          <w:tcPr>
            <w:tcW w:w="1828" w:type="dxa"/>
            <w:gridSpan w:val="2"/>
            <w:tcBorders>
              <w:top w:val="single" w:sz="12" w:space="0" w:color="auto"/>
              <w:left w:val="single" w:sz="12" w:space="0" w:color="auto"/>
              <w:bottom w:val="single" w:sz="12" w:space="0" w:color="auto"/>
              <w:right w:val="single" w:sz="2" w:space="0" w:color="auto"/>
            </w:tcBorders>
            <w:vAlign w:val="center"/>
            <w:hideMark/>
          </w:tcPr>
          <w:p w:rsidR="002719DC" w:rsidRPr="00321560" w:rsidRDefault="002719DC" w:rsidP="00D5083D">
            <w:pPr>
              <w:pStyle w:val="afffffff5"/>
              <w:spacing w:before="93" w:after="93"/>
              <w:rPr>
                <w:color w:val="000000" w:themeColor="text1"/>
              </w:rPr>
            </w:pPr>
            <w:r w:rsidRPr="00321560">
              <w:rPr>
                <w:color w:val="000000" w:themeColor="text1"/>
              </w:rPr>
              <w:t>项目</w:t>
            </w:r>
          </w:p>
        </w:tc>
        <w:tc>
          <w:tcPr>
            <w:tcW w:w="2410" w:type="dxa"/>
            <w:tcBorders>
              <w:top w:val="single" w:sz="12" w:space="0" w:color="auto"/>
              <w:left w:val="single" w:sz="2" w:space="0" w:color="auto"/>
              <w:bottom w:val="single" w:sz="12" w:space="0" w:color="auto"/>
              <w:right w:val="single" w:sz="4" w:space="0" w:color="auto"/>
            </w:tcBorders>
            <w:vAlign w:val="center"/>
          </w:tcPr>
          <w:p w:rsidR="002719DC" w:rsidRPr="00321560" w:rsidRDefault="002719DC" w:rsidP="00BB0686">
            <w:pPr>
              <w:pStyle w:val="afffffff5"/>
              <w:spacing w:before="93" w:after="93"/>
              <w:rPr>
                <w:color w:val="000000" w:themeColor="text1"/>
              </w:rPr>
            </w:pPr>
            <w:r w:rsidRPr="00321560">
              <w:rPr>
                <w:rFonts w:hint="eastAsia"/>
                <w:color w:val="000000" w:themeColor="text1"/>
              </w:rPr>
              <w:t>尺寸范围</w:t>
            </w:r>
          </w:p>
        </w:tc>
        <w:tc>
          <w:tcPr>
            <w:tcW w:w="1984" w:type="dxa"/>
            <w:tcBorders>
              <w:top w:val="single" w:sz="12" w:space="0" w:color="auto"/>
              <w:left w:val="single" w:sz="4" w:space="0" w:color="auto"/>
              <w:bottom w:val="single" w:sz="12" w:space="0" w:color="auto"/>
              <w:right w:val="single" w:sz="2" w:space="0" w:color="auto"/>
            </w:tcBorders>
            <w:vAlign w:val="center"/>
            <w:hideMark/>
          </w:tcPr>
          <w:p w:rsidR="002719DC" w:rsidRPr="00321560" w:rsidRDefault="002719DC" w:rsidP="00BB0686">
            <w:pPr>
              <w:pStyle w:val="afffffff5"/>
              <w:spacing w:before="93" w:after="93"/>
              <w:rPr>
                <w:color w:val="000000" w:themeColor="text1"/>
              </w:rPr>
            </w:pPr>
            <w:r w:rsidRPr="00321560">
              <w:rPr>
                <w:color w:val="000000" w:themeColor="text1"/>
              </w:rPr>
              <w:t>允许偏差</w:t>
            </w:r>
          </w:p>
        </w:tc>
        <w:tc>
          <w:tcPr>
            <w:tcW w:w="2498" w:type="dxa"/>
            <w:tcBorders>
              <w:top w:val="single" w:sz="12" w:space="0" w:color="auto"/>
              <w:left w:val="single" w:sz="2" w:space="0" w:color="auto"/>
              <w:bottom w:val="single" w:sz="12"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检测方法</w:t>
            </w:r>
          </w:p>
        </w:tc>
      </w:tr>
      <w:tr w:rsidR="00321560" w:rsidRPr="00321560" w:rsidTr="00E94001">
        <w:trPr>
          <w:cantSplit/>
          <w:jc w:val="center"/>
        </w:trPr>
        <w:tc>
          <w:tcPr>
            <w:tcW w:w="1828" w:type="dxa"/>
            <w:gridSpan w:val="2"/>
            <w:vMerge w:val="restart"/>
            <w:tcBorders>
              <w:top w:val="single" w:sz="12" w:space="0" w:color="auto"/>
              <w:left w:val="single" w:sz="12"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color w:val="000000" w:themeColor="text1"/>
              </w:rPr>
            </w:pPr>
            <w:r w:rsidRPr="00321560">
              <w:rPr>
                <w:rFonts w:hint="eastAsia"/>
                <w:color w:val="000000" w:themeColor="text1"/>
              </w:rPr>
              <w:t>长度尺寸</w:t>
            </w:r>
          </w:p>
        </w:tc>
        <w:tc>
          <w:tcPr>
            <w:tcW w:w="2410" w:type="dxa"/>
            <w:tcBorders>
              <w:top w:val="single" w:sz="12" w:space="0" w:color="auto"/>
              <w:left w:val="single" w:sz="2" w:space="0" w:color="auto"/>
              <w:bottom w:val="single" w:sz="4" w:space="0" w:color="auto"/>
              <w:right w:val="single" w:sz="4" w:space="0" w:color="auto"/>
            </w:tcBorders>
            <w:vAlign w:val="center"/>
            <w:hideMark/>
          </w:tcPr>
          <w:p w:rsidR="002719DC" w:rsidRPr="00321560" w:rsidRDefault="002719DC" w:rsidP="00D5083D">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2000</w:t>
            </w:r>
          </w:p>
        </w:tc>
        <w:tc>
          <w:tcPr>
            <w:tcW w:w="1984" w:type="dxa"/>
            <w:tcBorders>
              <w:top w:val="single" w:sz="12" w:space="0" w:color="auto"/>
              <w:left w:val="single" w:sz="4"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rFonts w:ascii="宋体" w:hAnsi="宋体"/>
                <w:color w:val="000000" w:themeColor="text1"/>
              </w:rPr>
            </w:pPr>
            <w:r w:rsidRPr="00321560">
              <w:rPr>
                <w:rFonts w:ascii="宋体" w:hAnsi="宋体"/>
                <w:color w:val="000000" w:themeColor="text1"/>
              </w:rPr>
              <w:t>±2.0</w:t>
            </w:r>
          </w:p>
        </w:tc>
        <w:tc>
          <w:tcPr>
            <w:tcW w:w="2498" w:type="dxa"/>
            <w:tcBorders>
              <w:top w:val="single" w:sz="12" w:space="0" w:color="auto"/>
              <w:left w:val="single" w:sz="2" w:space="0" w:color="auto"/>
              <w:bottom w:val="single" w:sz="4"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钢直尺或钢卷尺</w:t>
            </w:r>
          </w:p>
        </w:tc>
      </w:tr>
      <w:tr w:rsidR="00321560" w:rsidRPr="00321560" w:rsidTr="00E94001">
        <w:trPr>
          <w:cantSplit/>
          <w:jc w:val="center"/>
        </w:trPr>
        <w:tc>
          <w:tcPr>
            <w:tcW w:w="1828" w:type="dxa"/>
            <w:gridSpan w:val="2"/>
            <w:vMerge/>
            <w:tcBorders>
              <w:top w:val="single" w:sz="4" w:space="0" w:color="auto"/>
              <w:left w:val="single" w:sz="12"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color w:val="000000" w:themeColor="text1"/>
              </w:rPr>
            </w:pPr>
          </w:p>
        </w:tc>
        <w:tc>
          <w:tcPr>
            <w:tcW w:w="2410" w:type="dxa"/>
            <w:tcBorders>
              <w:top w:val="single" w:sz="4" w:space="0" w:color="auto"/>
              <w:left w:val="single" w:sz="2" w:space="0" w:color="auto"/>
              <w:bottom w:val="single" w:sz="4" w:space="0" w:color="auto"/>
              <w:right w:val="single" w:sz="4" w:space="0" w:color="auto"/>
            </w:tcBorders>
            <w:vAlign w:val="center"/>
            <w:hideMark/>
          </w:tcPr>
          <w:p w:rsidR="002719DC" w:rsidRPr="00321560" w:rsidRDefault="002719DC" w:rsidP="00D5083D">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r w:rsidRPr="00321560">
              <w:rPr>
                <w:rFonts w:asciiTheme="minorEastAsia" w:hAnsiTheme="minorEastAsia"/>
                <w:color w:val="000000" w:themeColor="text1"/>
              </w:rPr>
              <w:t>2000</w:t>
            </w:r>
          </w:p>
        </w:tc>
        <w:tc>
          <w:tcPr>
            <w:tcW w:w="1984" w:type="dxa"/>
            <w:tcBorders>
              <w:top w:val="single" w:sz="4" w:space="0" w:color="auto"/>
              <w:left w:val="single" w:sz="4"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rFonts w:ascii="宋体" w:hAnsi="宋体"/>
                <w:color w:val="000000" w:themeColor="text1"/>
              </w:rPr>
            </w:pPr>
            <w:r w:rsidRPr="00321560">
              <w:rPr>
                <w:rFonts w:ascii="宋体" w:hAnsi="宋体"/>
                <w:color w:val="000000" w:themeColor="text1"/>
              </w:rPr>
              <w:t>±2.5</w:t>
            </w:r>
          </w:p>
        </w:tc>
        <w:tc>
          <w:tcPr>
            <w:tcW w:w="2498" w:type="dxa"/>
            <w:tcBorders>
              <w:top w:val="single" w:sz="4" w:space="0" w:color="auto"/>
              <w:left w:val="single" w:sz="2" w:space="0" w:color="auto"/>
              <w:bottom w:val="single" w:sz="4"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钢直尺或钢卷尺</w:t>
            </w:r>
          </w:p>
        </w:tc>
      </w:tr>
      <w:tr w:rsidR="00321560" w:rsidRPr="00321560" w:rsidTr="00E94001">
        <w:trPr>
          <w:cantSplit/>
          <w:jc w:val="center"/>
        </w:trPr>
        <w:tc>
          <w:tcPr>
            <w:tcW w:w="1828" w:type="dxa"/>
            <w:gridSpan w:val="2"/>
            <w:vMerge w:val="restart"/>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D5083D">
            <w:pPr>
              <w:pStyle w:val="afffffff5"/>
              <w:spacing w:before="93" w:after="93"/>
              <w:rPr>
                <w:color w:val="000000" w:themeColor="text1"/>
              </w:rPr>
            </w:pPr>
            <w:r w:rsidRPr="00321560">
              <w:rPr>
                <w:color w:val="000000" w:themeColor="text1"/>
              </w:rPr>
              <w:t>对边</w:t>
            </w:r>
            <w:r w:rsidRPr="00321560">
              <w:rPr>
                <w:rFonts w:hint="eastAsia"/>
                <w:color w:val="000000" w:themeColor="text1"/>
              </w:rPr>
              <w:t>尺寸</w:t>
            </w:r>
          </w:p>
        </w:tc>
        <w:tc>
          <w:tcPr>
            <w:tcW w:w="2410" w:type="dxa"/>
            <w:tcBorders>
              <w:top w:val="single" w:sz="4" w:space="0" w:color="auto"/>
              <w:left w:val="single" w:sz="4" w:space="0" w:color="auto"/>
              <w:bottom w:val="single" w:sz="4" w:space="0" w:color="auto"/>
              <w:right w:val="single" w:sz="4" w:space="0" w:color="auto"/>
            </w:tcBorders>
            <w:vAlign w:val="center"/>
            <w:hideMark/>
          </w:tcPr>
          <w:p w:rsidR="002719DC" w:rsidRPr="00321560" w:rsidRDefault="002719DC" w:rsidP="00BB0686">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2000</w:t>
            </w:r>
          </w:p>
        </w:tc>
        <w:tc>
          <w:tcPr>
            <w:tcW w:w="1984" w:type="dxa"/>
            <w:tcBorders>
              <w:top w:val="single" w:sz="4" w:space="0" w:color="auto"/>
              <w:left w:val="single" w:sz="4"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rFonts w:ascii="宋体" w:hAnsi="宋体"/>
                <w:color w:val="000000" w:themeColor="text1"/>
              </w:rPr>
            </w:pPr>
            <w:r w:rsidRPr="00321560">
              <w:rPr>
                <w:rFonts w:ascii="宋体" w:hAnsi="宋体"/>
                <w:color w:val="000000" w:themeColor="text1"/>
              </w:rPr>
              <w:t>2.5</w:t>
            </w:r>
          </w:p>
        </w:tc>
        <w:tc>
          <w:tcPr>
            <w:tcW w:w="2498" w:type="dxa"/>
            <w:tcBorders>
              <w:top w:val="single" w:sz="4" w:space="0" w:color="auto"/>
              <w:left w:val="single" w:sz="2" w:space="0" w:color="auto"/>
              <w:bottom w:val="single" w:sz="4"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钢直尺或钢卷尺</w:t>
            </w:r>
          </w:p>
        </w:tc>
      </w:tr>
      <w:tr w:rsidR="00321560" w:rsidRPr="00321560" w:rsidTr="00E94001">
        <w:trPr>
          <w:cantSplit/>
          <w:jc w:val="center"/>
        </w:trPr>
        <w:tc>
          <w:tcPr>
            <w:tcW w:w="1828" w:type="dxa"/>
            <w:gridSpan w:val="2"/>
            <w:vMerge/>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D5083D">
            <w:pPr>
              <w:pStyle w:val="afffffff5"/>
              <w:spacing w:before="93" w:after="93"/>
              <w:rPr>
                <w:color w:val="000000" w:themeColor="text1"/>
              </w:rPr>
            </w:pPr>
          </w:p>
        </w:tc>
        <w:tc>
          <w:tcPr>
            <w:tcW w:w="2410" w:type="dxa"/>
            <w:tcBorders>
              <w:top w:val="single" w:sz="4" w:space="0" w:color="auto"/>
              <w:left w:val="single" w:sz="4" w:space="0" w:color="auto"/>
              <w:bottom w:val="single" w:sz="4" w:space="0" w:color="auto"/>
              <w:right w:val="single" w:sz="4" w:space="0" w:color="auto"/>
            </w:tcBorders>
            <w:vAlign w:val="center"/>
            <w:hideMark/>
          </w:tcPr>
          <w:p w:rsidR="002719DC" w:rsidRPr="00321560" w:rsidRDefault="002719DC" w:rsidP="00BB0686">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r w:rsidRPr="00321560">
              <w:rPr>
                <w:rFonts w:asciiTheme="minorEastAsia" w:hAnsiTheme="minorEastAsia"/>
                <w:color w:val="000000" w:themeColor="text1"/>
              </w:rPr>
              <w:t>2000</w:t>
            </w:r>
          </w:p>
        </w:tc>
        <w:tc>
          <w:tcPr>
            <w:tcW w:w="1984" w:type="dxa"/>
            <w:tcBorders>
              <w:top w:val="single" w:sz="4" w:space="0" w:color="auto"/>
              <w:left w:val="single" w:sz="4"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rFonts w:ascii="宋体" w:hAnsi="宋体"/>
                <w:color w:val="000000" w:themeColor="text1"/>
              </w:rPr>
            </w:pPr>
            <w:r w:rsidRPr="00321560">
              <w:rPr>
                <w:rFonts w:ascii="宋体" w:hAnsi="宋体"/>
                <w:color w:val="000000" w:themeColor="text1"/>
              </w:rPr>
              <w:t>3.0</w:t>
            </w:r>
          </w:p>
        </w:tc>
        <w:tc>
          <w:tcPr>
            <w:tcW w:w="2498" w:type="dxa"/>
            <w:tcBorders>
              <w:top w:val="single" w:sz="4" w:space="0" w:color="auto"/>
              <w:left w:val="single" w:sz="2" w:space="0" w:color="auto"/>
              <w:bottom w:val="single" w:sz="4"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钢直尺或钢卷尺</w:t>
            </w:r>
          </w:p>
        </w:tc>
      </w:tr>
      <w:tr w:rsidR="00321560" w:rsidRPr="00321560" w:rsidTr="00E94001">
        <w:trPr>
          <w:cantSplit/>
          <w:jc w:val="center"/>
        </w:trPr>
        <w:tc>
          <w:tcPr>
            <w:tcW w:w="1828" w:type="dxa"/>
            <w:gridSpan w:val="2"/>
            <w:vMerge w:val="restart"/>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D5083D">
            <w:pPr>
              <w:pStyle w:val="afffffff5"/>
              <w:spacing w:before="93" w:after="93"/>
              <w:rPr>
                <w:color w:val="000000" w:themeColor="text1"/>
              </w:rPr>
            </w:pPr>
            <w:r w:rsidRPr="00321560">
              <w:rPr>
                <w:color w:val="000000" w:themeColor="text1"/>
              </w:rPr>
              <w:t>对角线</w:t>
            </w:r>
            <w:r w:rsidRPr="00321560">
              <w:rPr>
                <w:rFonts w:hint="eastAsia"/>
                <w:color w:val="000000" w:themeColor="text1"/>
              </w:rPr>
              <w:t>尺寸</w:t>
            </w:r>
          </w:p>
        </w:tc>
        <w:tc>
          <w:tcPr>
            <w:tcW w:w="2410" w:type="dxa"/>
            <w:tcBorders>
              <w:top w:val="single" w:sz="4" w:space="0" w:color="auto"/>
              <w:left w:val="single" w:sz="4" w:space="0" w:color="auto"/>
              <w:bottom w:val="single" w:sz="4" w:space="0" w:color="auto"/>
              <w:right w:val="single" w:sz="4" w:space="0" w:color="auto"/>
            </w:tcBorders>
            <w:vAlign w:val="center"/>
            <w:hideMark/>
          </w:tcPr>
          <w:p w:rsidR="002719DC" w:rsidRPr="00321560" w:rsidRDefault="002719DC" w:rsidP="00BB0686">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2000</w:t>
            </w:r>
          </w:p>
        </w:tc>
        <w:tc>
          <w:tcPr>
            <w:tcW w:w="1984" w:type="dxa"/>
            <w:tcBorders>
              <w:top w:val="single" w:sz="4" w:space="0" w:color="auto"/>
              <w:left w:val="single" w:sz="4"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rFonts w:ascii="宋体" w:hAnsi="宋体"/>
                <w:color w:val="000000" w:themeColor="text1"/>
              </w:rPr>
            </w:pPr>
            <w:r w:rsidRPr="00321560">
              <w:rPr>
                <w:rFonts w:ascii="宋体" w:hAnsi="宋体"/>
                <w:color w:val="000000" w:themeColor="text1"/>
              </w:rPr>
              <w:t>2.5</w:t>
            </w:r>
          </w:p>
        </w:tc>
        <w:tc>
          <w:tcPr>
            <w:tcW w:w="2498" w:type="dxa"/>
            <w:tcBorders>
              <w:top w:val="single" w:sz="4" w:space="0" w:color="auto"/>
              <w:left w:val="single" w:sz="2" w:space="0" w:color="auto"/>
              <w:bottom w:val="single" w:sz="4"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钢直尺或钢卷尺</w:t>
            </w:r>
          </w:p>
        </w:tc>
      </w:tr>
      <w:tr w:rsidR="00321560" w:rsidRPr="00321560" w:rsidTr="00E94001">
        <w:trPr>
          <w:cantSplit/>
          <w:jc w:val="center"/>
        </w:trPr>
        <w:tc>
          <w:tcPr>
            <w:tcW w:w="1828" w:type="dxa"/>
            <w:gridSpan w:val="2"/>
            <w:vMerge/>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D5083D">
            <w:pPr>
              <w:pStyle w:val="afffffff5"/>
              <w:spacing w:before="93" w:after="93"/>
              <w:rPr>
                <w:color w:val="000000" w:themeColor="text1"/>
              </w:rPr>
            </w:pPr>
          </w:p>
        </w:tc>
        <w:tc>
          <w:tcPr>
            <w:tcW w:w="2410" w:type="dxa"/>
            <w:tcBorders>
              <w:top w:val="single" w:sz="4" w:space="0" w:color="auto"/>
              <w:left w:val="single" w:sz="4" w:space="0" w:color="auto"/>
              <w:bottom w:val="single" w:sz="4" w:space="0" w:color="auto"/>
              <w:right w:val="single" w:sz="4" w:space="0" w:color="auto"/>
            </w:tcBorders>
            <w:vAlign w:val="center"/>
            <w:hideMark/>
          </w:tcPr>
          <w:p w:rsidR="002719DC" w:rsidRPr="00321560" w:rsidRDefault="002719DC" w:rsidP="00BB0686">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r w:rsidRPr="00321560">
              <w:rPr>
                <w:rFonts w:asciiTheme="minorEastAsia" w:hAnsiTheme="minorEastAsia"/>
                <w:color w:val="000000" w:themeColor="text1"/>
              </w:rPr>
              <w:t>2000</w:t>
            </w:r>
          </w:p>
        </w:tc>
        <w:tc>
          <w:tcPr>
            <w:tcW w:w="1984" w:type="dxa"/>
            <w:tcBorders>
              <w:top w:val="single" w:sz="4" w:space="0" w:color="auto"/>
              <w:left w:val="single" w:sz="4"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rFonts w:ascii="宋体" w:hAnsi="宋体"/>
                <w:color w:val="000000" w:themeColor="text1"/>
              </w:rPr>
            </w:pPr>
            <w:r w:rsidRPr="00321560">
              <w:rPr>
                <w:rFonts w:ascii="宋体" w:hAnsi="宋体"/>
                <w:color w:val="000000" w:themeColor="text1"/>
              </w:rPr>
              <w:t>3.0</w:t>
            </w:r>
          </w:p>
        </w:tc>
        <w:tc>
          <w:tcPr>
            <w:tcW w:w="2498" w:type="dxa"/>
            <w:tcBorders>
              <w:top w:val="single" w:sz="4" w:space="0" w:color="auto"/>
              <w:left w:val="single" w:sz="2" w:space="0" w:color="auto"/>
              <w:bottom w:val="single" w:sz="4"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钢直尺或钢卷尺</w:t>
            </w:r>
          </w:p>
        </w:tc>
      </w:tr>
      <w:tr w:rsidR="00321560" w:rsidRPr="00321560" w:rsidTr="00E94001">
        <w:trPr>
          <w:cantSplit/>
          <w:jc w:val="center"/>
        </w:trPr>
        <w:tc>
          <w:tcPr>
            <w:tcW w:w="4238" w:type="dxa"/>
            <w:gridSpan w:val="3"/>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D5083D">
            <w:pPr>
              <w:pStyle w:val="afffffff5"/>
              <w:spacing w:before="93" w:after="93"/>
              <w:rPr>
                <w:color w:val="000000" w:themeColor="text1"/>
              </w:rPr>
            </w:pPr>
            <w:r w:rsidRPr="00321560">
              <w:rPr>
                <w:color w:val="000000" w:themeColor="text1"/>
              </w:rPr>
              <w:t>折弯高度</w:t>
            </w:r>
          </w:p>
        </w:tc>
        <w:tc>
          <w:tcPr>
            <w:tcW w:w="1984" w:type="dxa"/>
            <w:tcBorders>
              <w:top w:val="single" w:sz="4" w:space="0" w:color="auto"/>
              <w:left w:val="single" w:sz="4"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rFonts w:ascii="宋体" w:hAnsi="宋体"/>
                <w:color w:val="000000" w:themeColor="text1"/>
              </w:rPr>
            </w:pPr>
            <w:r w:rsidRPr="00321560">
              <w:rPr>
                <w:rFonts w:ascii="宋体" w:hAnsi="宋体" w:hint="eastAsia"/>
                <w:color w:val="000000" w:themeColor="text1"/>
              </w:rPr>
              <w:t>≤</w:t>
            </w:r>
            <w:r w:rsidRPr="00321560">
              <w:rPr>
                <w:rFonts w:ascii="宋体" w:hAnsi="宋体"/>
                <w:color w:val="000000" w:themeColor="text1"/>
              </w:rPr>
              <w:t>1.0</w:t>
            </w:r>
          </w:p>
        </w:tc>
        <w:tc>
          <w:tcPr>
            <w:tcW w:w="2498" w:type="dxa"/>
            <w:tcBorders>
              <w:top w:val="single" w:sz="4" w:space="0" w:color="auto"/>
              <w:left w:val="single" w:sz="2" w:space="0" w:color="auto"/>
              <w:bottom w:val="single" w:sz="4"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钢直尺或钢卷尺</w:t>
            </w:r>
          </w:p>
        </w:tc>
      </w:tr>
      <w:tr w:rsidR="00321560" w:rsidRPr="00321560" w:rsidTr="00E94001">
        <w:trPr>
          <w:cantSplit/>
          <w:jc w:val="center"/>
        </w:trPr>
        <w:tc>
          <w:tcPr>
            <w:tcW w:w="1816" w:type="dxa"/>
            <w:vMerge w:val="restart"/>
            <w:tcBorders>
              <w:top w:val="single" w:sz="4" w:space="0" w:color="auto"/>
              <w:left w:val="single" w:sz="12" w:space="0" w:color="auto"/>
              <w:right w:val="single" w:sz="2" w:space="0" w:color="auto"/>
            </w:tcBorders>
            <w:vAlign w:val="center"/>
            <w:hideMark/>
          </w:tcPr>
          <w:p w:rsidR="002719DC" w:rsidRPr="00321560" w:rsidRDefault="002719DC" w:rsidP="00D5083D">
            <w:pPr>
              <w:pStyle w:val="afffffff5"/>
              <w:spacing w:before="93" w:after="93"/>
              <w:rPr>
                <w:color w:val="000000" w:themeColor="text1"/>
              </w:rPr>
            </w:pPr>
            <w:r w:rsidRPr="00321560">
              <w:rPr>
                <w:color w:val="000000" w:themeColor="text1"/>
              </w:rPr>
              <w:t>平面度</w:t>
            </w:r>
          </w:p>
        </w:tc>
        <w:tc>
          <w:tcPr>
            <w:tcW w:w="2422" w:type="dxa"/>
            <w:gridSpan w:val="2"/>
            <w:tcBorders>
              <w:top w:val="single" w:sz="4" w:space="0" w:color="auto"/>
              <w:left w:val="single" w:sz="2" w:space="0" w:color="auto"/>
              <w:bottom w:val="single" w:sz="4" w:space="0" w:color="auto"/>
              <w:right w:val="single" w:sz="4" w:space="0" w:color="auto"/>
            </w:tcBorders>
            <w:vAlign w:val="center"/>
          </w:tcPr>
          <w:p w:rsidR="002719DC" w:rsidRPr="00321560" w:rsidRDefault="002719DC" w:rsidP="00D5083D">
            <w:pPr>
              <w:pStyle w:val="afffffff5"/>
              <w:spacing w:before="93" w:after="93"/>
              <w:rPr>
                <w:rFonts w:ascii="宋体" w:hAnsi="宋体"/>
                <w:color w:val="000000" w:themeColor="text1"/>
              </w:rPr>
            </w:pPr>
            <w:r w:rsidRPr="00321560">
              <w:rPr>
                <w:rFonts w:ascii="宋体" w:hAnsi="宋体" w:hint="eastAsia"/>
                <w:color w:val="000000" w:themeColor="text1"/>
              </w:rPr>
              <w:t>≥2(板材厚度)</w:t>
            </w:r>
          </w:p>
        </w:tc>
        <w:tc>
          <w:tcPr>
            <w:tcW w:w="1984" w:type="dxa"/>
            <w:tcBorders>
              <w:top w:val="single" w:sz="4" w:space="0" w:color="auto"/>
              <w:left w:val="single" w:sz="4" w:space="0" w:color="auto"/>
              <w:bottom w:val="single" w:sz="4" w:space="0" w:color="auto"/>
              <w:right w:val="single" w:sz="2" w:space="0" w:color="auto"/>
            </w:tcBorders>
            <w:vAlign w:val="center"/>
            <w:hideMark/>
          </w:tcPr>
          <w:p w:rsidR="002719DC" w:rsidRPr="00321560" w:rsidRDefault="002719DC" w:rsidP="00D5083D">
            <w:pPr>
              <w:pStyle w:val="afffffff5"/>
              <w:spacing w:before="93" w:after="93"/>
              <w:rPr>
                <w:rFonts w:ascii="宋体" w:hAnsi="宋体"/>
                <w:color w:val="000000" w:themeColor="text1"/>
              </w:rPr>
            </w:pPr>
            <w:r w:rsidRPr="00321560">
              <w:rPr>
                <w:rFonts w:ascii="宋体" w:hAnsi="宋体" w:hint="eastAsia"/>
                <w:color w:val="000000" w:themeColor="text1"/>
              </w:rPr>
              <w:t>≤0.2</w:t>
            </w:r>
          </w:p>
        </w:tc>
        <w:tc>
          <w:tcPr>
            <w:tcW w:w="2498" w:type="dxa"/>
            <w:vMerge w:val="restart"/>
            <w:tcBorders>
              <w:top w:val="single" w:sz="4" w:space="0" w:color="auto"/>
              <w:left w:val="single" w:sz="2"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钢直尺</w:t>
            </w:r>
            <w:r w:rsidRPr="00321560">
              <w:rPr>
                <w:rFonts w:hint="eastAsia"/>
                <w:bCs/>
                <w:color w:val="000000" w:themeColor="text1"/>
              </w:rPr>
              <w:t>、塞尺</w:t>
            </w:r>
          </w:p>
        </w:tc>
      </w:tr>
      <w:tr w:rsidR="00321560" w:rsidRPr="00321560" w:rsidTr="00E94001">
        <w:trPr>
          <w:cantSplit/>
          <w:jc w:val="center"/>
        </w:trPr>
        <w:tc>
          <w:tcPr>
            <w:tcW w:w="1816" w:type="dxa"/>
            <w:vMerge/>
            <w:tcBorders>
              <w:left w:val="single" w:sz="12" w:space="0" w:color="auto"/>
              <w:bottom w:val="single" w:sz="4" w:space="0" w:color="auto"/>
              <w:right w:val="single" w:sz="2" w:space="0" w:color="auto"/>
            </w:tcBorders>
            <w:vAlign w:val="center"/>
          </w:tcPr>
          <w:p w:rsidR="002719DC" w:rsidRPr="00321560" w:rsidRDefault="002719DC" w:rsidP="00D5083D">
            <w:pPr>
              <w:pStyle w:val="afffffff5"/>
              <w:spacing w:before="93" w:after="93"/>
              <w:rPr>
                <w:color w:val="000000" w:themeColor="text1"/>
              </w:rPr>
            </w:pPr>
          </w:p>
        </w:tc>
        <w:tc>
          <w:tcPr>
            <w:tcW w:w="2422" w:type="dxa"/>
            <w:gridSpan w:val="2"/>
            <w:tcBorders>
              <w:top w:val="single" w:sz="4" w:space="0" w:color="auto"/>
              <w:left w:val="single" w:sz="2" w:space="0" w:color="auto"/>
              <w:bottom w:val="single" w:sz="4" w:space="0" w:color="auto"/>
              <w:right w:val="single" w:sz="4" w:space="0" w:color="auto"/>
            </w:tcBorders>
            <w:vAlign w:val="center"/>
          </w:tcPr>
          <w:p w:rsidR="002719DC" w:rsidRPr="00321560" w:rsidRDefault="002719DC" w:rsidP="00D5083D">
            <w:pPr>
              <w:pStyle w:val="afffffff5"/>
              <w:spacing w:before="93" w:after="93"/>
              <w:rPr>
                <w:rFonts w:ascii="宋体" w:hAnsi="宋体"/>
                <w:color w:val="000000" w:themeColor="text1"/>
              </w:rPr>
            </w:pPr>
            <w:r w:rsidRPr="00321560">
              <w:rPr>
                <w:rFonts w:ascii="宋体" w:hAnsi="宋体" w:hint="eastAsia"/>
                <w:color w:val="000000" w:themeColor="text1"/>
              </w:rPr>
              <w:t>＜2(板材厚度)</w:t>
            </w:r>
          </w:p>
        </w:tc>
        <w:tc>
          <w:tcPr>
            <w:tcW w:w="1984" w:type="dxa"/>
            <w:tcBorders>
              <w:top w:val="single" w:sz="4" w:space="0" w:color="auto"/>
              <w:left w:val="single" w:sz="4" w:space="0" w:color="auto"/>
              <w:bottom w:val="single" w:sz="4" w:space="0" w:color="auto"/>
              <w:right w:val="single" w:sz="2" w:space="0" w:color="auto"/>
            </w:tcBorders>
            <w:vAlign w:val="center"/>
          </w:tcPr>
          <w:p w:rsidR="002719DC" w:rsidRPr="00321560" w:rsidRDefault="002719DC" w:rsidP="00D5083D">
            <w:pPr>
              <w:pStyle w:val="afffffff5"/>
              <w:spacing w:before="93" w:after="93"/>
              <w:rPr>
                <w:rFonts w:ascii="宋体" w:hAnsi="宋体"/>
                <w:color w:val="000000" w:themeColor="text1"/>
              </w:rPr>
            </w:pPr>
            <w:r w:rsidRPr="00321560">
              <w:rPr>
                <w:rFonts w:ascii="宋体" w:hAnsi="宋体" w:hint="eastAsia"/>
                <w:color w:val="000000" w:themeColor="text1"/>
              </w:rPr>
              <w:t>≤0.5</w:t>
            </w:r>
          </w:p>
        </w:tc>
        <w:tc>
          <w:tcPr>
            <w:tcW w:w="2498" w:type="dxa"/>
            <w:vMerge/>
            <w:tcBorders>
              <w:left w:val="single" w:sz="2" w:space="0" w:color="auto"/>
              <w:bottom w:val="single" w:sz="4" w:space="0" w:color="auto"/>
              <w:right w:val="single" w:sz="12" w:space="0" w:color="auto"/>
            </w:tcBorders>
            <w:vAlign w:val="center"/>
          </w:tcPr>
          <w:p w:rsidR="002719DC" w:rsidRPr="00321560" w:rsidRDefault="002719DC" w:rsidP="00D5083D">
            <w:pPr>
              <w:pStyle w:val="afffffff5"/>
              <w:spacing w:before="93" w:after="93"/>
              <w:rPr>
                <w:color w:val="000000" w:themeColor="text1"/>
              </w:rPr>
            </w:pPr>
          </w:p>
        </w:tc>
      </w:tr>
      <w:tr w:rsidR="00321560" w:rsidRPr="00321560" w:rsidTr="00E94001">
        <w:trPr>
          <w:cantSplit/>
          <w:jc w:val="center"/>
        </w:trPr>
        <w:tc>
          <w:tcPr>
            <w:tcW w:w="4238" w:type="dxa"/>
            <w:gridSpan w:val="3"/>
            <w:tcBorders>
              <w:top w:val="single" w:sz="4" w:space="0" w:color="auto"/>
              <w:left w:val="single" w:sz="12" w:space="0" w:color="auto"/>
              <w:bottom w:val="single" w:sz="12" w:space="0" w:color="auto"/>
              <w:right w:val="single" w:sz="4" w:space="0" w:color="auto"/>
            </w:tcBorders>
            <w:vAlign w:val="center"/>
            <w:hideMark/>
          </w:tcPr>
          <w:p w:rsidR="002719DC" w:rsidRPr="00321560" w:rsidRDefault="002719DC" w:rsidP="00D5083D">
            <w:pPr>
              <w:pStyle w:val="afffffff5"/>
              <w:spacing w:before="93" w:after="93"/>
              <w:rPr>
                <w:color w:val="000000" w:themeColor="text1"/>
              </w:rPr>
            </w:pPr>
            <w:r w:rsidRPr="00321560">
              <w:rPr>
                <w:color w:val="000000" w:themeColor="text1"/>
              </w:rPr>
              <w:t>孔的中心距</w:t>
            </w:r>
          </w:p>
        </w:tc>
        <w:tc>
          <w:tcPr>
            <w:tcW w:w="1984" w:type="dxa"/>
            <w:tcBorders>
              <w:top w:val="single" w:sz="4" w:space="0" w:color="auto"/>
              <w:left w:val="single" w:sz="4" w:space="0" w:color="auto"/>
              <w:bottom w:val="single" w:sz="12" w:space="0" w:color="auto"/>
              <w:right w:val="single" w:sz="2" w:space="0" w:color="auto"/>
            </w:tcBorders>
            <w:vAlign w:val="center"/>
            <w:hideMark/>
          </w:tcPr>
          <w:p w:rsidR="002719DC" w:rsidRPr="00321560" w:rsidRDefault="002719DC" w:rsidP="00D5083D">
            <w:pPr>
              <w:pStyle w:val="afffffff5"/>
              <w:spacing w:before="93" w:after="93"/>
              <w:rPr>
                <w:rFonts w:ascii="宋体" w:hAnsi="宋体"/>
                <w:color w:val="000000" w:themeColor="text1"/>
              </w:rPr>
            </w:pPr>
            <w:r w:rsidRPr="00321560">
              <w:rPr>
                <w:rFonts w:ascii="宋体" w:hAnsi="宋体"/>
                <w:color w:val="000000" w:themeColor="text1"/>
              </w:rPr>
              <w:t>±1.5</w:t>
            </w:r>
          </w:p>
        </w:tc>
        <w:tc>
          <w:tcPr>
            <w:tcW w:w="2498" w:type="dxa"/>
            <w:tcBorders>
              <w:top w:val="single" w:sz="4" w:space="0" w:color="auto"/>
              <w:left w:val="single" w:sz="2" w:space="0" w:color="auto"/>
              <w:bottom w:val="single" w:sz="12" w:space="0" w:color="auto"/>
              <w:right w:val="single" w:sz="12" w:space="0" w:color="auto"/>
            </w:tcBorders>
            <w:vAlign w:val="center"/>
          </w:tcPr>
          <w:p w:rsidR="002719DC" w:rsidRPr="00321560" w:rsidRDefault="002719DC" w:rsidP="00D5083D">
            <w:pPr>
              <w:pStyle w:val="afffffff5"/>
              <w:spacing w:before="93" w:after="93"/>
              <w:rPr>
                <w:color w:val="000000" w:themeColor="text1"/>
              </w:rPr>
            </w:pPr>
            <w:r w:rsidRPr="00321560">
              <w:rPr>
                <w:rFonts w:hint="eastAsia"/>
                <w:color w:val="000000" w:themeColor="text1"/>
              </w:rPr>
              <w:t>钢直尺或钢卷尺</w:t>
            </w:r>
          </w:p>
        </w:tc>
      </w:tr>
    </w:tbl>
    <w:p w:rsidR="002719DC" w:rsidRPr="00321560" w:rsidRDefault="002719DC" w:rsidP="00C5499B">
      <w:pPr>
        <w:pStyle w:val="a4"/>
        <w:rPr>
          <w:color w:val="000000" w:themeColor="text1"/>
        </w:rPr>
      </w:pPr>
      <w:r w:rsidRPr="00321560">
        <w:rPr>
          <w:color w:val="000000" w:themeColor="text1"/>
        </w:rPr>
        <w:t>单层铝板加工应符合下列规定：</w:t>
      </w:r>
    </w:p>
    <w:p w:rsidR="002719DC" w:rsidRPr="00321560" w:rsidRDefault="002719DC" w:rsidP="0027558F">
      <w:pPr>
        <w:pStyle w:val="afc"/>
        <w:numPr>
          <w:ilvl w:val="0"/>
          <w:numId w:val="152"/>
        </w:numPr>
        <w:rPr>
          <w:color w:val="000000" w:themeColor="text1"/>
        </w:rPr>
      </w:pPr>
      <w:r w:rsidRPr="00321560">
        <w:rPr>
          <w:rFonts w:hint="eastAsia"/>
          <w:color w:val="000000" w:themeColor="text1"/>
        </w:rPr>
        <w:t>单层铝板折弯加工时，板折边角的最小半径不应小于板厚的</w:t>
      </w:r>
      <w:r w:rsidRPr="00321560">
        <w:rPr>
          <w:color w:val="000000" w:themeColor="text1"/>
        </w:rPr>
        <w:t>1.5</w:t>
      </w:r>
      <w:r w:rsidRPr="00321560">
        <w:rPr>
          <w:rFonts w:hint="eastAsia"/>
          <w:color w:val="000000" w:themeColor="text1"/>
        </w:rPr>
        <w:t>倍，且应保证折边部位的金属内部结构及表面饰层不遭到破坏；采用开槽折弯时，应控制刻槽深度，保留的铝材厚度不应小于</w:t>
      </w:r>
      <w:r w:rsidRPr="00321560">
        <w:rPr>
          <w:color w:val="000000" w:themeColor="text1"/>
        </w:rPr>
        <w:t>1.0mm</w:t>
      </w:r>
      <w:r w:rsidRPr="00321560">
        <w:rPr>
          <w:rFonts w:hint="eastAsia"/>
          <w:color w:val="000000" w:themeColor="text1"/>
        </w:rPr>
        <w:t>，并在开槽部位采取加强措施；</w:t>
      </w:r>
    </w:p>
    <w:p w:rsidR="002719DC" w:rsidRPr="00321560" w:rsidRDefault="002719DC" w:rsidP="00833677">
      <w:pPr>
        <w:pStyle w:val="afc"/>
        <w:rPr>
          <w:color w:val="000000" w:themeColor="text1"/>
        </w:rPr>
      </w:pPr>
      <w:r w:rsidRPr="00321560">
        <w:rPr>
          <w:rFonts w:hint="eastAsia"/>
          <w:color w:val="000000" w:themeColor="text1"/>
        </w:rPr>
        <w:t>金属板幕墙组件的加强边框和肋与面板及折边之间应采用正确的结构装配连接方法，可采用铆接、栓接、粘接和机械连接相结合的形式固定，但应确保铝板外表面不变形、不褪色，固定应牢固；连接孔中心到板边距离不宜小于2.5</w:t>
      </w:r>
      <w:r w:rsidRPr="00321560">
        <w:rPr>
          <w:color w:val="000000" w:themeColor="text1"/>
        </w:rPr>
        <w:t>d(d</w:t>
      </w:r>
      <w:r w:rsidRPr="00321560">
        <w:rPr>
          <w:rFonts w:hint="eastAsia"/>
          <w:color w:val="000000" w:themeColor="text1"/>
        </w:rPr>
        <w:t>为孔直径</w:t>
      </w:r>
      <w:r w:rsidRPr="00321560">
        <w:rPr>
          <w:color w:val="000000" w:themeColor="text1"/>
        </w:rPr>
        <w:t>)</w:t>
      </w:r>
      <w:r w:rsidRPr="00321560">
        <w:rPr>
          <w:rFonts w:hint="eastAsia"/>
          <w:color w:val="000000" w:themeColor="text1"/>
        </w:rPr>
        <w:t>，孔间中心距不宜小于3</w:t>
      </w:r>
      <w:r w:rsidRPr="00321560">
        <w:rPr>
          <w:color w:val="000000" w:themeColor="text1"/>
        </w:rPr>
        <w:t>d</w:t>
      </w:r>
      <w:r w:rsidRPr="00321560">
        <w:rPr>
          <w:rFonts w:hint="eastAsia"/>
          <w:color w:val="000000" w:themeColor="text1"/>
        </w:rPr>
        <w:t>，并满足金属板幕墙组件承载和传递风荷载要求；</w:t>
      </w:r>
    </w:p>
    <w:p w:rsidR="002719DC" w:rsidRPr="00321560" w:rsidRDefault="002719DC" w:rsidP="00833677">
      <w:pPr>
        <w:pStyle w:val="afc"/>
        <w:rPr>
          <w:color w:val="000000" w:themeColor="text1"/>
        </w:rPr>
      </w:pPr>
      <w:r w:rsidRPr="00321560">
        <w:rPr>
          <w:rFonts w:hint="eastAsia"/>
          <w:color w:val="000000" w:themeColor="text1"/>
        </w:rPr>
        <w:t>单层铝板的固定耳板应符合设计要求。固定耳板可采用焊接、铆接或在铝板边上直接冲压而成。耳板应位置准确、调整方便、固定牢固；</w:t>
      </w:r>
    </w:p>
    <w:p w:rsidR="002719DC" w:rsidRPr="00321560" w:rsidRDefault="002719DC" w:rsidP="00833677">
      <w:pPr>
        <w:pStyle w:val="afc"/>
        <w:rPr>
          <w:color w:val="000000" w:themeColor="text1"/>
        </w:rPr>
      </w:pPr>
      <w:r w:rsidRPr="00321560">
        <w:rPr>
          <w:rFonts w:hint="eastAsia"/>
          <w:color w:val="000000" w:themeColor="text1"/>
        </w:rPr>
        <w:t>金属板幕墙组件的板折边角度允许偏差不大于2°,折边组角处宜相互连接，组角处缝隙不大于1mm；</w:t>
      </w:r>
    </w:p>
    <w:p w:rsidR="002719DC" w:rsidRPr="00321560" w:rsidRDefault="002719DC" w:rsidP="00833677">
      <w:pPr>
        <w:pStyle w:val="afc"/>
        <w:rPr>
          <w:color w:val="000000" w:themeColor="text1"/>
        </w:rPr>
      </w:pPr>
      <w:r w:rsidRPr="00321560">
        <w:rPr>
          <w:rFonts w:hint="eastAsia"/>
          <w:color w:val="000000" w:themeColor="text1"/>
        </w:rPr>
        <w:t>封闭式金属板幕墙组件的角接缝和孔眼应进行密封处理；</w:t>
      </w:r>
    </w:p>
    <w:p w:rsidR="002719DC" w:rsidRPr="00321560" w:rsidRDefault="002719DC" w:rsidP="00833677">
      <w:pPr>
        <w:pStyle w:val="afc"/>
        <w:rPr>
          <w:b/>
          <w:color w:val="000000" w:themeColor="text1"/>
        </w:rPr>
      </w:pPr>
      <w:r w:rsidRPr="00321560">
        <w:rPr>
          <w:rFonts w:hint="eastAsia"/>
          <w:color w:val="000000" w:themeColor="text1"/>
        </w:rPr>
        <w:t>厚度不大</w:t>
      </w:r>
      <w:r w:rsidRPr="00321560">
        <w:rPr>
          <w:rFonts w:asciiTheme="minorEastAsia" w:hAnsiTheme="minorEastAsia" w:hint="eastAsia"/>
          <w:color w:val="000000" w:themeColor="text1"/>
        </w:rPr>
        <w:t>于</w:t>
      </w:r>
      <w:r w:rsidRPr="00321560">
        <w:rPr>
          <w:rFonts w:asciiTheme="minorEastAsia" w:hAnsiTheme="minorEastAsia" w:hint="eastAsia"/>
          <w:color w:val="000000" w:themeColor="text1"/>
        </w:rPr>
        <w:t>2mm</w:t>
      </w:r>
      <w:r w:rsidRPr="00321560">
        <w:rPr>
          <w:rFonts w:asciiTheme="minorEastAsia" w:hAnsiTheme="minorEastAsia" w:hint="eastAsia"/>
          <w:color w:val="000000" w:themeColor="text1"/>
        </w:rPr>
        <w:t>或</w:t>
      </w:r>
      <w:r w:rsidRPr="00321560">
        <w:rPr>
          <w:rFonts w:hint="eastAsia"/>
          <w:color w:val="000000" w:themeColor="text1"/>
        </w:rPr>
        <w:t>表面阳极氧化处理的单层铝板，其内置加强边框、加强肋与面板的连接，不宜采用种植栓钉连接；</w:t>
      </w:r>
      <w:r w:rsidRPr="00321560">
        <w:rPr>
          <w:rFonts w:asciiTheme="minorEastAsia" w:hAnsiTheme="minorEastAsia" w:hint="eastAsia"/>
          <w:color w:val="000000" w:themeColor="text1"/>
        </w:rPr>
        <w:t>2.5mm</w:t>
      </w:r>
      <w:r w:rsidRPr="00321560">
        <w:rPr>
          <w:rFonts w:asciiTheme="minorEastAsia" w:hAnsiTheme="minorEastAsia" w:hint="eastAsia"/>
          <w:color w:val="000000" w:themeColor="text1"/>
        </w:rPr>
        <w:t>厚</w:t>
      </w:r>
      <w:r w:rsidRPr="00321560">
        <w:rPr>
          <w:rFonts w:hint="eastAsia"/>
          <w:color w:val="000000" w:themeColor="text1"/>
        </w:rPr>
        <w:t>及以上表面阳极氧化处理的单层铝板不宜采用折弯加工方式。</w:t>
      </w:r>
    </w:p>
    <w:p w:rsidR="002719DC" w:rsidRPr="00321560" w:rsidRDefault="002719DC" w:rsidP="00C5499B">
      <w:pPr>
        <w:pStyle w:val="a4"/>
        <w:rPr>
          <w:color w:val="000000" w:themeColor="text1"/>
        </w:rPr>
      </w:pPr>
      <w:r w:rsidRPr="00321560">
        <w:rPr>
          <w:rFonts w:hint="eastAsia"/>
          <w:color w:val="000000" w:themeColor="text1"/>
        </w:rPr>
        <w:t>金属复合板的加工应符合下列规定：</w:t>
      </w:r>
    </w:p>
    <w:p w:rsidR="002719DC" w:rsidRPr="00321560" w:rsidRDefault="002719DC" w:rsidP="0027558F">
      <w:pPr>
        <w:pStyle w:val="afc"/>
        <w:numPr>
          <w:ilvl w:val="0"/>
          <w:numId w:val="153"/>
        </w:numPr>
        <w:rPr>
          <w:color w:val="000000" w:themeColor="text1"/>
        </w:rPr>
      </w:pPr>
      <w:r w:rsidRPr="00321560">
        <w:rPr>
          <w:rFonts w:hint="eastAsia"/>
          <w:color w:val="000000" w:themeColor="text1"/>
        </w:rPr>
        <w:t>应采用机械铣槽。在切割金属复合板内层铝板和芯材时，不得划伤外层金属板的内表面；当金属复合板阴角转折时，刻槽宜在内侧；开槽</w:t>
      </w:r>
      <w:r w:rsidRPr="00321560">
        <w:rPr>
          <w:color w:val="000000" w:themeColor="text1"/>
        </w:rPr>
        <w:t>部位</w:t>
      </w:r>
      <w:r w:rsidRPr="00321560">
        <w:rPr>
          <w:rFonts w:hint="eastAsia"/>
          <w:color w:val="000000" w:themeColor="text1"/>
        </w:rPr>
        <w:t>应保留</w:t>
      </w:r>
      <w:r w:rsidRPr="00321560">
        <w:rPr>
          <w:rFonts w:asciiTheme="minorEastAsia" w:hAnsiTheme="minorEastAsia" w:hint="eastAsia"/>
          <w:color w:val="000000" w:themeColor="text1"/>
        </w:rPr>
        <w:t>不小于</w:t>
      </w:r>
      <w:smartTag w:uri="urn:schemas-microsoft-com:office:smarttags" w:element="chmetcnv">
        <w:smartTagPr>
          <w:attr w:name="UnitName" w:val="mm"/>
          <w:attr w:name="SourceValue" w:val=".3"/>
          <w:attr w:name="HasSpace" w:val="False"/>
          <w:attr w:name="Negative" w:val="False"/>
          <w:attr w:name="NumberType" w:val="1"/>
          <w:attr w:name="TCSC" w:val="0"/>
        </w:smartTagPr>
        <w:r w:rsidRPr="00321560">
          <w:rPr>
            <w:rFonts w:asciiTheme="minorEastAsia" w:hAnsiTheme="minorEastAsia" w:hint="eastAsia"/>
            <w:color w:val="000000" w:themeColor="text1"/>
          </w:rPr>
          <w:t>0.3mm</w:t>
        </w:r>
      </w:smartTag>
      <w:r w:rsidRPr="00321560">
        <w:rPr>
          <w:rFonts w:hint="eastAsia"/>
          <w:color w:val="000000" w:themeColor="text1"/>
        </w:rPr>
        <w:t>厚的芯材；</w:t>
      </w:r>
    </w:p>
    <w:p w:rsidR="002719DC" w:rsidRPr="00321560" w:rsidRDefault="002719DC" w:rsidP="00833677">
      <w:pPr>
        <w:pStyle w:val="afc"/>
        <w:rPr>
          <w:color w:val="000000" w:themeColor="text1"/>
        </w:rPr>
      </w:pPr>
      <w:r w:rsidRPr="00321560">
        <w:rPr>
          <w:rFonts w:hint="eastAsia"/>
          <w:color w:val="000000" w:themeColor="text1"/>
        </w:rPr>
        <w:t>打孔、切口、切边部位芯材不得直接露于室外，外露的芯材及角缝，应采用中性密封胶密封；</w:t>
      </w:r>
    </w:p>
    <w:p w:rsidR="002719DC" w:rsidRPr="00321560" w:rsidRDefault="002719DC" w:rsidP="00833677">
      <w:pPr>
        <w:pStyle w:val="afc"/>
        <w:rPr>
          <w:color w:val="000000" w:themeColor="text1"/>
        </w:rPr>
      </w:pPr>
      <w:r w:rsidRPr="00321560">
        <w:rPr>
          <w:rFonts w:hint="eastAsia"/>
          <w:color w:val="000000" w:themeColor="text1"/>
        </w:rPr>
        <w:t>在加工过程中，应保持加工环境清洁、干燥，不得与水接触；</w:t>
      </w:r>
    </w:p>
    <w:p w:rsidR="002719DC" w:rsidRPr="00321560" w:rsidRDefault="002719DC" w:rsidP="00833677">
      <w:pPr>
        <w:pStyle w:val="afc"/>
        <w:rPr>
          <w:color w:val="000000" w:themeColor="text1"/>
        </w:rPr>
      </w:pPr>
      <w:r w:rsidRPr="00321560">
        <w:rPr>
          <w:rFonts w:hint="eastAsia"/>
          <w:color w:val="000000" w:themeColor="text1"/>
        </w:rPr>
        <w:t>加工后的金属复合板，不得堆放在潮湿环境中。</w:t>
      </w:r>
    </w:p>
    <w:p w:rsidR="002719DC" w:rsidRPr="00321560" w:rsidRDefault="002719DC" w:rsidP="00C5499B">
      <w:pPr>
        <w:pStyle w:val="a4"/>
        <w:rPr>
          <w:color w:val="000000" w:themeColor="text1"/>
        </w:rPr>
      </w:pPr>
      <w:r w:rsidRPr="00321560">
        <w:rPr>
          <w:color w:val="000000" w:themeColor="text1"/>
        </w:rPr>
        <w:t>金属</w:t>
      </w:r>
      <w:r w:rsidRPr="00321560">
        <w:rPr>
          <w:rFonts w:hint="eastAsia"/>
          <w:color w:val="000000" w:themeColor="text1"/>
        </w:rPr>
        <w:t>蜂窝板的加工应符合下列规定：</w:t>
      </w:r>
    </w:p>
    <w:p w:rsidR="002719DC" w:rsidRPr="00321560" w:rsidRDefault="002719DC" w:rsidP="0027558F">
      <w:pPr>
        <w:pStyle w:val="afc"/>
        <w:numPr>
          <w:ilvl w:val="0"/>
          <w:numId w:val="154"/>
        </w:numPr>
        <w:rPr>
          <w:color w:val="000000" w:themeColor="text1"/>
        </w:rPr>
      </w:pPr>
      <w:r w:rsidRPr="00321560">
        <w:rPr>
          <w:rFonts w:hint="eastAsia"/>
          <w:color w:val="000000" w:themeColor="text1"/>
        </w:rPr>
        <w:t>应根据组装要求决定切口的尺寸和形状，应采用机械刻槽。在切除蜂窝芯材时不得划伤外层金属板的内表面，并应保留0.3～</w:t>
      </w:r>
      <w:r w:rsidRPr="00321560">
        <w:rPr>
          <w:color w:val="000000" w:themeColor="text1"/>
        </w:rPr>
        <w:t>0.5mm</w:t>
      </w:r>
      <w:r w:rsidRPr="00321560">
        <w:rPr>
          <w:rFonts w:hint="eastAsia"/>
          <w:color w:val="000000" w:themeColor="text1"/>
        </w:rPr>
        <w:t>芯材；</w:t>
      </w:r>
    </w:p>
    <w:p w:rsidR="002719DC" w:rsidRPr="00321560" w:rsidRDefault="002719DC" w:rsidP="00833677">
      <w:pPr>
        <w:pStyle w:val="afc"/>
        <w:rPr>
          <w:color w:val="000000" w:themeColor="text1"/>
        </w:rPr>
      </w:pPr>
      <w:r w:rsidRPr="00321560">
        <w:rPr>
          <w:rFonts w:hint="eastAsia"/>
          <w:color w:val="000000" w:themeColor="text1"/>
        </w:rPr>
        <w:t>金属蜂窝板应采取可靠封边措施，避免蜂窝芯材外露；</w:t>
      </w:r>
    </w:p>
    <w:p w:rsidR="002719DC" w:rsidRPr="00321560" w:rsidRDefault="002719DC" w:rsidP="00833677">
      <w:pPr>
        <w:pStyle w:val="afc"/>
        <w:rPr>
          <w:color w:val="000000" w:themeColor="text1"/>
        </w:rPr>
      </w:pPr>
      <w:r w:rsidRPr="00321560">
        <w:rPr>
          <w:rFonts w:hint="eastAsia"/>
          <w:color w:val="000000" w:themeColor="text1"/>
        </w:rPr>
        <w:t>折角部位应加强，角缝应采用中性密封胶密封。</w:t>
      </w:r>
    </w:p>
    <w:p w:rsidR="002719DC" w:rsidRPr="00321560" w:rsidRDefault="002719DC" w:rsidP="00C5499B">
      <w:pPr>
        <w:pStyle w:val="a4"/>
        <w:rPr>
          <w:color w:val="000000" w:themeColor="text1"/>
        </w:rPr>
      </w:pPr>
      <w:r w:rsidRPr="00321560">
        <w:rPr>
          <w:rFonts w:hint="eastAsia"/>
          <w:color w:val="000000" w:themeColor="text1"/>
        </w:rPr>
        <w:t>不锈钢板加工时应符合下列要求：</w:t>
      </w:r>
    </w:p>
    <w:p w:rsidR="002719DC" w:rsidRPr="00321560" w:rsidRDefault="002719DC" w:rsidP="0027558F">
      <w:pPr>
        <w:pStyle w:val="afc"/>
        <w:numPr>
          <w:ilvl w:val="0"/>
          <w:numId w:val="155"/>
        </w:numPr>
        <w:rPr>
          <w:color w:val="000000" w:themeColor="text1"/>
        </w:rPr>
      </w:pPr>
      <w:r w:rsidRPr="00321560">
        <w:rPr>
          <w:rFonts w:hint="eastAsia"/>
          <w:color w:val="000000" w:themeColor="text1"/>
        </w:rPr>
        <w:t>折弯加工时，折弯外圆弧半径不应小于板厚的</w:t>
      </w:r>
      <w:r w:rsidRPr="00321560">
        <w:rPr>
          <w:color w:val="000000" w:themeColor="text1"/>
        </w:rPr>
        <w:t>2</w:t>
      </w:r>
      <w:r w:rsidRPr="00321560">
        <w:rPr>
          <w:rFonts w:hint="eastAsia"/>
          <w:color w:val="000000" w:themeColor="text1"/>
        </w:rPr>
        <w:t>倍；采用开槽折弯时，应严格控制刻槽深度并在开槽部位采取加强措施；</w:t>
      </w:r>
    </w:p>
    <w:p w:rsidR="002719DC" w:rsidRPr="00321560" w:rsidRDefault="002719DC" w:rsidP="00833677">
      <w:pPr>
        <w:pStyle w:val="afc"/>
        <w:rPr>
          <w:color w:val="000000" w:themeColor="text1"/>
        </w:rPr>
      </w:pPr>
      <w:r w:rsidRPr="00321560">
        <w:rPr>
          <w:rFonts w:hint="eastAsia"/>
          <w:color w:val="000000" w:themeColor="text1"/>
        </w:rPr>
        <w:t>加强肋应固定牢固并采取措施使不锈钢板外表面不变形、不变色；</w:t>
      </w:r>
    </w:p>
    <w:p w:rsidR="002719DC" w:rsidRPr="00321560" w:rsidRDefault="002719DC" w:rsidP="00833677">
      <w:pPr>
        <w:pStyle w:val="afc"/>
        <w:rPr>
          <w:color w:val="000000" w:themeColor="text1"/>
        </w:rPr>
      </w:pPr>
      <w:r w:rsidRPr="00321560">
        <w:rPr>
          <w:rFonts w:hint="eastAsia"/>
          <w:color w:val="000000" w:themeColor="text1"/>
        </w:rPr>
        <w:t>不锈钢板加强肋端部与面板折边相交处应连接牢固。</w:t>
      </w:r>
    </w:p>
    <w:p w:rsidR="002719DC" w:rsidRPr="00321560" w:rsidRDefault="002719DC" w:rsidP="00833677">
      <w:pPr>
        <w:pStyle w:val="afc"/>
        <w:rPr>
          <w:color w:val="000000" w:themeColor="text1"/>
        </w:rPr>
      </w:pPr>
      <w:r w:rsidRPr="00321560">
        <w:rPr>
          <w:rFonts w:hint="eastAsia"/>
          <w:color w:val="000000" w:themeColor="text1"/>
        </w:rPr>
        <w:t>瓦楞芯板应封边处理。折边后，周边应有加强措施。</w:t>
      </w:r>
    </w:p>
    <w:p w:rsidR="002719DC" w:rsidRPr="00321560" w:rsidRDefault="002719DC" w:rsidP="006B1BEB">
      <w:pPr>
        <w:pStyle w:val="a3"/>
        <w:spacing w:before="156" w:after="156"/>
        <w:rPr>
          <w:snapToGrid w:val="0"/>
          <w:color w:val="000000" w:themeColor="text1"/>
        </w:rPr>
      </w:pPr>
      <w:bookmarkStart w:id="377" w:name="_Toc320197694"/>
      <w:bookmarkStart w:id="378" w:name="_Toc322506891"/>
      <w:bookmarkStart w:id="379" w:name="_Toc62232362"/>
      <w:r w:rsidRPr="00321560">
        <w:rPr>
          <w:rFonts w:hint="eastAsia"/>
          <w:snapToGrid w:val="0"/>
          <w:color w:val="000000" w:themeColor="text1"/>
        </w:rPr>
        <w:lastRenderedPageBreak/>
        <w:t>石材</w:t>
      </w:r>
      <w:r w:rsidRPr="00321560">
        <w:rPr>
          <w:snapToGrid w:val="0"/>
          <w:color w:val="000000" w:themeColor="text1"/>
        </w:rPr>
        <w:t>面</w:t>
      </w:r>
      <w:r w:rsidRPr="00321560">
        <w:rPr>
          <w:rFonts w:hint="eastAsia"/>
          <w:snapToGrid w:val="0"/>
          <w:color w:val="000000" w:themeColor="text1"/>
        </w:rPr>
        <w:t>板</w:t>
      </w:r>
      <w:bookmarkEnd w:id="377"/>
      <w:bookmarkEnd w:id="378"/>
      <w:bookmarkEnd w:id="379"/>
    </w:p>
    <w:p w:rsidR="002719DC" w:rsidRPr="00321560" w:rsidRDefault="002719DC" w:rsidP="00C5499B">
      <w:pPr>
        <w:pStyle w:val="a4"/>
        <w:rPr>
          <w:color w:val="000000" w:themeColor="text1"/>
        </w:rPr>
      </w:pPr>
      <w:r w:rsidRPr="00321560">
        <w:rPr>
          <w:rFonts w:hint="eastAsia"/>
          <w:color w:val="000000" w:themeColor="text1"/>
        </w:rPr>
        <w:t>幕墙石材荒料的选用应符合下列规定：</w:t>
      </w:r>
    </w:p>
    <w:p w:rsidR="002719DC" w:rsidRPr="00321560" w:rsidRDefault="002719DC" w:rsidP="0027558F">
      <w:pPr>
        <w:pStyle w:val="afc"/>
        <w:numPr>
          <w:ilvl w:val="0"/>
          <w:numId w:val="156"/>
        </w:numPr>
        <w:rPr>
          <w:color w:val="000000" w:themeColor="text1"/>
        </w:rPr>
      </w:pPr>
      <w:r w:rsidRPr="00321560">
        <w:rPr>
          <w:rFonts w:hint="eastAsia"/>
          <w:color w:val="000000" w:themeColor="text1"/>
        </w:rPr>
        <w:t>石材幕墙不宜采用黑火药爆破法或火焰切割法生产的荒料加工石材；</w:t>
      </w:r>
    </w:p>
    <w:p w:rsidR="002719DC" w:rsidRPr="00321560" w:rsidRDefault="002719DC" w:rsidP="00833677">
      <w:pPr>
        <w:pStyle w:val="afc"/>
        <w:rPr>
          <w:color w:val="000000" w:themeColor="text1"/>
        </w:rPr>
      </w:pPr>
      <w:r w:rsidRPr="00321560">
        <w:rPr>
          <w:rFonts w:hint="eastAsia"/>
          <w:color w:val="000000" w:themeColor="text1"/>
        </w:rPr>
        <w:t>石材荒料应满足JC/T 204、JC/T 202等的相关要求；</w:t>
      </w:r>
    </w:p>
    <w:p w:rsidR="002719DC" w:rsidRPr="00321560" w:rsidRDefault="002719DC" w:rsidP="00833677">
      <w:pPr>
        <w:pStyle w:val="afc"/>
        <w:rPr>
          <w:color w:val="000000" w:themeColor="text1"/>
        </w:rPr>
      </w:pPr>
      <w:r w:rsidRPr="00321560">
        <w:rPr>
          <w:rFonts w:hint="eastAsia"/>
          <w:color w:val="000000" w:themeColor="text1"/>
        </w:rPr>
        <w:t>同一工程采用的天然石材应尽量选用同一个矿源的同一层面的岩石进行加工；</w:t>
      </w:r>
    </w:p>
    <w:p w:rsidR="002719DC" w:rsidRPr="00321560" w:rsidRDefault="002719DC" w:rsidP="00833677">
      <w:pPr>
        <w:pStyle w:val="afc"/>
        <w:rPr>
          <w:color w:val="000000" w:themeColor="text1"/>
        </w:rPr>
      </w:pPr>
      <w:r w:rsidRPr="00321560">
        <w:rPr>
          <w:rFonts w:hint="eastAsia"/>
          <w:color w:val="000000" w:themeColor="text1"/>
        </w:rPr>
        <w:t>当同一工程的石材用量较大、规格较复杂时，荒料的选择应有备料。</w:t>
      </w:r>
    </w:p>
    <w:p w:rsidR="002719DC" w:rsidRPr="00321560" w:rsidRDefault="002719DC" w:rsidP="00C5499B">
      <w:pPr>
        <w:pStyle w:val="a4"/>
        <w:rPr>
          <w:color w:val="000000" w:themeColor="text1"/>
        </w:rPr>
      </w:pPr>
      <w:r w:rsidRPr="00321560">
        <w:rPr>
          <w:rFonts w:hint="eastAsia"/>
          <w:color w:val="000000" w:themeColor="text1"/>
        </w:rPr>
        <w:t>天然石材的加工应符合下列要求：</w:t>
      </w:r>
    </w:p>
    <w:p w:rsidR="002719DC" w:rsidRPr="00321560" w:rsidRDefault="002719DC" w:rsidP="0027558F">
      <w:pPr>
        <w:pStyle w:val="afc"/>
        <w:numPr>
          <w:ilvl w:val="0"/>
          <w:numId w:val="157"/>
        </w:numPr>
        <w:rPr>
          <w:rStyle w:val="Charf"/>
          <w:color w:val="000000" w:themeColor="text1"/>
        </w:rPr>
      </w:pPr>
      <w:r w:rsidRPr="00321560">
        <w:rPr>
          <w:rFonts w:hint="eastAsia"/>
          <w:color w:val="000000" w:themeColor="text1"/>
        </w:rPr>
        <w:t>尺寸偏差应符合GB/T 18601、GB/T 19766、GB/T 23452、GB/T 18600、GB/T 23453、JC 830.1等有关一等品或优等品的要求。板材外形尺寸允许偏差应符合表</w:t>
      </w:r>
      <w:r w:rsidR="0047026B" w:rsidRPr="00321560">
        <w:rPr>
          <w:color w:val="000000" w:themeColor="text1"/>
        </w:rPr>
        <w:t>94</w:t>
      </w:r>
      <w:r w:rsidRPr="00321560">
        <w:rPr>
          <w:rFonts w:hint="eastAsia"/>
          <w:color w:val="000000" w:themeColor="text1"/>
        </w:rPr>
        <w:t>的要求：</w:t>
      </w:r>
    </w:p>
    <w:p w:rsidR="002719DC" w:rsidRPr="00321560" w:rsidRDefault="002719DC" w:rsidP="001145E0">
      <w:pPr>
        <w:pStyle w:val="af9"/>
        <w:spacing w:before="93" w:after="93"/>
        <w:rPr>
          <w:snapToGrid w:val="0"/>
          <w:color w:val="000000" w:themeColor="text1"/>
        </w:rPr>
      </w:pPr>
      <w:r w:rsidRPr="00321560">
        <w:rPr>
          <w:rFonts w:hint="eastAsia"/>
          <w:snapToGrid w:val="0"/>
          <w:color w:val="000000" w:themeColor="text1"/>
        </w:rPr>
        <w:t>石材面板外形尺寸允许偏差</w:t>
      </w:r>
      <w:r w:rsidR="00772ADF" w:rsidRPr="00772ADF">
        <w:rPr>
          <w:rFonts w:ascii="宋体" w:eastAsia="宋体" w:hAnsi="宋体" w:hint="eastAsia"/>
          <w:snapToGrid w:val="0"/>
          <w:color w:val="000000" w:themeColor="text1"/>
        </w:rPr>
        <w:t>（mm）</w:t>
      </w:r>
    </w:p>
    <w:tbl>
      <w:tblPr>
        <w:tblStyle w:val="54"/>
        <w:tblW w:w="5000" w:type="pct"/>
        <w:jc w:val="center"/>
        <w:tblLook w:val="04A0" w:firstRow="1" w:lastRow="0" w:firstColumn="1" w:lastColumn="0" w:noHBand="0" w:noVBand="1"/>
      </w:tblPr>
      <w:tblGrid>
        <w:gridCol w:w="1642"/>
        <w:gridCol w:w="1644"/>
        <w:gridCol w:w="1642"/>
        <w:gridCol w:w="1642"/>
        <w:gridCol w:w="1642"/>
        <w:gridCol w:w="1642"/>
      </w:tblGrid>
      <w:tr w:rsidR="00321560" w:rsidRPr="00321560" w:rsidTr="001145E0">
        <w:trPr>
          <w:jc w:val="center"/>
        </w:trPr>
        <w:tc>
          <w:tcPr>
            <w:tcW w:w="833" w:type="pct"/>
            <w:tcBorders>
              <w:top w:val="single" w:sz="12" w:space="0" w:color="auto"/>
              <w:left w:val="single" w:sz="12" w:space="0" w:color="auto"/>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项目</w:t>
            </w:r>
          </w:p>
        </w:tc>
        <w:tc>
          <w:tcPr>
            <w:tcW w:w="834" w:type="pct"/>
            <w:tcBorders>
              <w:top w:val="single" w:sz="12" w:space="0" w:color="auto"/>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长度、宽度</w:t>
            </w:r>
          </w:p>
        </w:tc>
        <w:tc>
          <w:tcPr>
            <w:tcW w:w="833" w:type="pct"/>
            <w:tcBorders>
              <w:top w:val="single" w:sz="12" w:space="0" w:color="auto"/>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对角线差</w:t>
            </w:r>
          </w:p>
        </w:tc>
        <w:tc>
          <w:tcPr>
            <w:tcW w:w="833" w:type="pct"/>
            <w:tcBorders>
              <w:top w:val="single" w:sz="12" w:space="0" w:color="auto"/>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平面度</w:t>
            </w:r>
          </w:p>
        </w:tc>
        <w:tc>
          <w:tcPr>
            <w:tcW w:w="833" w:type="pct"/>
            <w:tcBorders>
              <w:top w:val="single" w:sz="12" w:space="0" w:color="auto"/>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厚度</w:t>
            </w:r>
          </w:p>
        </w:tc>
        <w:tc>
          <w:tcPr>
            <w:tcW w:w="833" w:type="pct"/>
            <w:tcBorders>
              <w:top w:val="single" w:sz="12" w:space="0" w:color="auto"/>
              <w:bottom w:val="single" w:sz="12" w:space="0" w:color="auto"/>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检测方法</w:t>
            </w:r>
          </w:p>
        </w:tc>
      </w:tr>
      <w:tr w:rsidR="00321560" w:rsidRPr="00321560" w:rsidTr="001145E0">
        <w:trPr>
          <w:jc w:val="center"/>
        </w:trPr>
        <w:tc>
          <w:tcPr>
            <w:tcW w:w="833" w:type="pct"/>
            <w:tcBorders>
              <w:top w:val="single" w:sz="12" w:space="0" w:color="auto"/>
              <w:lef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亚光面、镜面板</w:t>
            </w:r>
          </w:p>
        </w:tc>
        <w:tc>
          <w:tcPr>
            <w:tcW w:w="834" w:type="pct"/>
            <w:tcBorders>
              <w:top w:val="single" w:sz="12" w:space="0" w:color="auto"/>
            </w:tcBorders>
            <w:vAlign w:val="center"/>
          </w:tcPr>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color w:val="000000" w:themeColor="text1"/>
              </w:rPr>
              <w:t>±</w:t>
            </w:r>
            <w:r w:rsidRPr="00321560">
              <w:rPr>
                <w:rFonts w:asciiTheme="minorEastAsia" w:hAnsiTheme="minorEastAsia" w:hint="eastAsia"/>
                <w:color w:val="000000" w:themeColor="text1"/>
              </w:rPr>
              <w:t>1</w:t>
            </w:r>
            <w:r w:rsidRPr="00321560">
              <w:rPr>
                <w:rFonts w:asciiTheme="minorEastAsia" w:hAnsiTheme="minorEastAsia"/>
                <w:color w:val="000000" w:themeColor="text1"/>
              </w:rPr>
              <w:t>.</w:t>
            </w:r>
            <w:r w:rsidRPr="00321560">
              <w:rPr>
                <w:rFonts w:asciiTheme="minorEastAsia" w:hAnsiTheme="minorEastAsia" w:hint="eastAsia"/>
                <w:color w:val="000000" w:themeColor="text1"/>
              </w:rPr>
              <w:t>0</w:t>
            </w:r>
          </w:p>
        </w:tc>
        <w:tc>
          <w:tcPr>
            <w:tcW w:w="833" w:type="pct"/>
            <w:tcBorders>
              <w:top w:val="single" w:sz="12" w:space="0" w:color="auto"/>
            </w:tcBorders>
            <w:vAlign w:val="center"/>
          </w:tcPr>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color w:val="000000" w:themeColor="text1"/>
              </w:rPr>
              <w:t>±</w:t>
            </w:r>
            <w:r w:rsidRPr="00321560">
              <w:rPr>
                <w:rFonts w:asciiTheme="minorEastAsia" w:hAnsiTheme="minorEastAsia" w:hint="eastAsia"/>
                <w:color w:val="000000" w:themeColor="text1"/>
              </w:rPr>
              <w:t>1</w:t>
            </w:r>
            <w:r w:rsidRPr="00321560">
              <w:rPr>
                <w:rFonts w:asciiTheme="minorEastAsia" w:hAnsiTheme="minorEastAsia"/>
                <w:color w:val="000000" w:themeColor="text1"/>
              </w:rPr>
              <w:t>.5</w:t>
            </w:r>
          </w:p>
        </w:tc>
        <w:tc>
          <w:tcPr>
            <w:tcW w:w="833" w:type="pct"/>
            <w:tcBorders>
              <w:top w:val="single" w:sz="12" w:space="0" w:color="auto"/>
            </w:tcBorders>
            <w:vAlign w:val="center"/>
          </w:tcPr>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hint="eastAsia"/>
                <w:color w:val="000000" w:themeColor="text1"/>
              </w:rPr>
              <w:t>1.</w:t>
            </w:r>
            <w:r w:rsidRPr="00321560">
              <w:rPr>
                <w:rFonts w:asciiTheme="minorEastAsia" w:hAnsiTheme="minorEastAsia"/>
                <w:color w:val="000000" w:themeColor="text1"/>
              </w:rPr>
              <w:t>0</w:t>
            </w:r>
          </w:p>
        </w:tc>
        <w:tc>
          <w:tcPr>
            <w:tcW w:w="833" w:type="pct"/>
            <w:tcBorders>
              <w:top w:val="single" w:sz="12" w:space="0" w:color="auto"/>
            </w:tcBorders>
            <w:vAlign w:val="center"/>
          </w:tcPr>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1.5</w:t>
            </w:r>
          </w:p>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hint="eastAsia"/>
                <w:color w:val="000000" w:themeColor="text1"/>
              </w:rPr>
              <w:t>-1.0</w:t>
            </w:r>
          </w:p>
        </w:tc>
        <w:tc>
          <w:tcPr>
            <w:tcW w:w="833" w:type="pct"/>
            <w:tcBorders>
              <w:top w:val="single" w:sz="12" w:space="0" w:color="auto"/>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卡尺</w:t>
            </w:r>
          </w:p>
        </w:tc>
      </w:tr>
      <w:tr w:rsidR="00321560" w:rsidRPr="00321560" w:rsidTr="001145E0">
        <w:trPr>
          <w:jc w:val="center"/>
        </w:trPr>
        <w:tc>
          <w:tcPr>
            <w:tcW w:w="833" w:type="pct"/>
            <w:tcBorders>
              <w:left w:val="single" w:sz="12" w:space="0" w:color="auto"/>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粗面板</w:t>
            </w:r>
          </w:p>
        </w:tc>
        <w:tc>
          <w:tcPr>
            <w:tcW w:w="834" w:type="pct"/>
            <w:tcBorders>
              <w:bottom w:val="single" w:sz="12" w:space="0" w:color="auto"/>
            </w:tcBorders>
            <w:vAlign w:val="center"/>
          </w:tcPr>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color w:val="000000" w:themeColor="text1"/>
              </w:rPr>
              <w:t>±</w:t>
            </w:r>
            <w:r w:rsidRPr="00321560">
              <w:rPr>
                <w:rFonts w:asciiTheme="minorEastAsia" w:hAnsiTheme="minorEastAsia" w:hint="eastAsia"/>
                <w:color w:val="000000" w:themeColor="text1"/>
              </w:rPr>
              <w:t>1</w:t>
            </w:r>
            <w:r w:rsidRPr="00321560">
              <w:rPr>
                <w:rFonts w:asciiTheme="minorEastAsia" w:hAnsiTheme="minorEastAsia"/>
                <w:color w:val="000000" w:themeColor="text1"/>
              </w:rPr>
              <w:t>.</w:t>
            </w:r>
            <w:r w:rsidRPr="00321560">
              <w:rPr>
                <w:rFonts w:asciiTheme="minorEastAsia" w:hAnsiTheme="minorEastAsia" w:hint="eastAsia"/>
                <w:color w:val="000000" w:themeColor="text1"/>
              </w:rPr>
              <w:t>0</w:t>
            </w:r>
          </w:p>
        </w:tc>
        <w:tc>
          <w:tcPr>
            <w:tcW w:w="833" w:type="pct"/>
            <w:tcBorders>
              <w:bottom w:val="single" w:sz="12" w:space="0" w:color="auto"/>
            </w:tcBorders>
            <w:vAlign w:val="center"/>
          </w:tcPr>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color w:val="000000" w:themeColor="text1"/>
              </w:rPr>
              <w:t>±</w:t>
            </w:r>
            <w:r w:rsidRPr="00321560">
              <w:rPr>
                <w:rFonts w:asciiTheme="minorEastAsia" w:hAnsiTheme="minorEastAsia" w:hint="eastAsia"/>
                <w:color w:val="000000" w:themeColor="text1"/>
              </w:rPr>
              <w:t>1</w:t>
            </w:r>
            <w:r w:rsidRPr="00321560">
              <w:rPr>
                <w:rFonts w:asciiTheme="minorEastAsia" w:hAnsiTheme="minorEastAsia"/>
                <w:color w:val="000000" w:themeColor="text1"/>
              </w:rPr>
              <w:t>.5</w:t>
            </w:r>
          </w:p>
        </w:tc>
        <w:tc>
          <w:tcPr>
            <w:tcW w:w="833" w:type="pct"/>
            <w:tcBorders>
              <w:bottom w:val="single" w:sz="12" w:space="0" w:color="auto"/>
            </w:tcBorders>
            <w:vAlign w:val="center"/>
          </w:tcPr>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color w:val="000000" w:themeColor="text1"/>
              </w:rPr>
              <w:t>2.0</w:t>
            </w:r>
          </w:p>
        </w:tc>
        <w:tc>
          <w:tcPr>
            <w:tcW w:w="833" w:type="pct"/>
            <w:tcBorders>
              <w:bottom w:val="single" w:sz="12" w:space="0" w:color="auto"/>
            </w:tcBorders>
            <w:vAlign w:val="center"/>
          </w:tcPr>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2.</w:t>
            </w:r>
            <w:r w:rsidRPr="00321560">
              <w:rPr>
                <w:rFonts w:asciiTheme="minorEastAsia" w:hAnsiTheme="minorEastAsia" w:hint="eastAsia"/>
                <w:color w:val="000000" w:themeColor="text1"/>
              </w:rPr>
              <w:t>0</w:t>
            </w:r>
          </w:p>
          <w:p w:rsidR="002719DC" w:rsidRPr="00321560" w:rsidRDefault="002719DC" w:rsidP="0047026B">
            <w:pPr>
              <w:pStyle w:val="afffffff5"/>
              <w:spacing w:before="93" w:after="93"/>
              <w:jc w:val="center"/>
              <w:rPr>
                <w:rFonts w:asciiTheme="minorEastAsia" w:hAnsiTheme="minorEastAsia"/>
                <w:color w:val="000000" w:themeColor="text1"/>
              </w:rPr>
            </w:pPr>
            <w:r w:rsidRPr="00321560">
              <w:rPr>
                <w:rFonts w:asciiTheme="minorEastAsia" w:hAnsiTheme="minorEastAsia" w:hint="eastAsia"/>
                <w:color w:val="000000" w:themeColor="text1"/>
              </w:rPr>
              <w:t>-1.0</w:t>
            </w:r>
          </w:p>
        </w:tc>
        <w:tc>
          <w:tcPr>
            <w:tcW w:w="833" w:type="pct"/>
            <w:tcBorders>
              <w:bottom w:val="single" w:sz="12" w:space="0" w:color="auto"/>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卡尺</w:t>
            </w:r>
          </w:p>
        </w:tc>
      </w:tr>
    </w:tbl>
    <w:p w:rsidR="002719DC" w:rsidRPr="00321560" w:rsidRDefault="002719DC" w:rsidP="00833677">
      <w:pPr>
        <w:pStyle w:val="afc"/>
        <w:rPr>
          <w:color w:val="000000" w:themeColor="text1"/>
        </w:rPr>
      </w:pPr>
      <w:r w:rsidRPr="00321560">
        <w:rPr>
          <w:rFonts w:hint="eastAsia"/>
          <w:color w:val="000000" w:themeColor="text1"/>
        </w:rPr>
        <w:t>幕墙用石材面板宜在工厂加工，宜采用先磨后切工艺进行加工；</w:t>
      </w:r>
    </w:p>
    <w:p w:rsidR="002719DC" w:rsidRPr="00321560" w:rsidRDefault="002719DC" w:rsidP="00833677">
      <w:pPr>
        <w:pStyle w:val="afc"/>
        <w:rPr>
          <w:color w:val="000000" w:themeColor="text1"/>
        </w:rPr>
      </w:pPr>
      <w:r w:rsidRPr="00321560">
        <w:rPr>
          <w:rFonts w:hint="eastAsia"/>
          <w:color w:val="000000" w:themeColor="text1"/>
        </w:rPr>
        <w:t>镜面石材的光泽度应符合GB/T 18601、GB/T 19766的规定。同一工程中镜面石材光泽度的差异应符合设计要求；</w:t>
      </w:r>
    </w:p>
    <w:p w:rsidR="002719DC" w:rsidRPr="00321560" w:rsidRDefault="002719DC" w:rsidP="00833677">
      <w:pPr>
        <w:pStyle w:val="afc"/>
        <w:rPr>
          <w:color w:val="000000" w:themeColor="text1"/>
        </w:rPr>
      </w:pPr>
      <w:r w:rsidRPr="00321560">
        <w:rPr>
          <w:rFonts w:hint="eastAsia"/>
          <w:color w:val="000000" w:themeColor="text1"/>
        </w:rPr>
        <w:t>火烧板应按样板检查火烧后的均匀程度，火烧石不得有暗纹、崩裂情况。</w:t>
      </w:r>
    </w:p>
    <w:p w:rsidR="002719DC" w:rsidRPr="00321560" w:rsidRDefault="002719DC" w:rsidP="00C5499B">
      <w:pPr>
        <w:pStyle w:val="a4"/>
        <w:rPr>
          <w:color w:val="000000" w:themeColor="text1"/>
        </w:rPr>
      </w:pPr>
      <w:r w:rsidRPr="00321560">
        <w:rPr>
          <w:rFonts w:hint="eastAsia"/>
          <w:color w:val="000000" w:themeColor="text1"/>
        </w:rPr>
        <w:t>石材的边部加工应符合下列规定：</w:t>
      </w:r>
    </w:p>
    <w:p w:rsidR="002719DC" w:rsidRPr="00321560" w:rsidRDefault="002719DC" w:rsidP="0027558F">
      <w:pPr>
        <w:pStyle w:val="afc"/>
        <w:numPr>
          <w:ilvl w:val="0"/>
          <w:numId w:val="158"/>
        </w:numPr>
        <w:rPr>
          <w:color w:val="000000" w:themeColor="text1"/>
        </w:rPr>
      </w:pPr>
      <w:r w:rsidRPr="00321560">
        <w:rPr>
          <w:rFonts w:hint="eastAsia"/>
          <w:color w:val="000000" w:themeColor="text1"/>
        </w:rPr>
        <w:t>石材连接部位正反两面均不应出现崩缺、暗裂、窝坑等缺陷；板材正面的外观应符合表</w:t>
      </w:r>
      <w:r w:rsidR="0047026B" w:rsidRPr="00321560">
        <w:rPr>
          <w:color w:val="000000" w:themeColor="text1"/>
        </w:rPr>
        <w:t>95</w:t>
      </w:r>
      <w:r w:rsidRPr="00321560">
        <w:rPr>
          <w:rFonts w:hint="eastAsia"/>
          <w:color w:val="000000" w:themeColor="text1"/>
        </w:rPr>
        <w:t>要求：</w:t>
      </w:r>
    </w:p>
    <w:p w:rsidR="002719DC" w:rsidRPr="00321560" w:rsidRDefault="002719DC" w:rsidP="00F8502E">
      <w:pPr>
        <w:pStyle w:val="af9"/>
        <w:spacing w:before="93" w:after="93"/>
        <w:rPr>
          <w:snapToGrid w:val="0"/>
          <w:color w:val="000000" w:themeColor="text1"/>
        </w:rPr>
      </w:pPr>
      <w:r w:rsidRPr="00321560">
        <w:rPr>
          <w:rFonts w:hint="eastAsia"/>
          <w:snapToGrid w:val="0"/>
          <w:color w:val="000000" w:themeColor="text1"/>
        </w:rPr>
        <w:t>每块板材正面外观缺陷要求</w:t>
      </w:r>
    </w:p>
    <w:tbl>
      <w:tblPr>
        <w:tblStyle w:val="54"/>
        <w:tblW w:w="5000" w:type="pct"/>
        <w:jc w:val="center"/>
        <w:tblLook w:val="04A0" w:firstRow="1" w:lastRow="0" w:firstColumn="1" w:lastColumn="0" w:noHBand="0" w:noVBand="1"/>
      </w:tblPr>
      <w:tblGrid>
        <w:gridCol w:w="953"/>
        <w:gridCol w:w="7659"/>
        <w:gridCol w:w="1242"/>
      </w:tblGrid>
      <w:tr w:rsidR="00321560" w:rsidRPr="00321560" w:rsidTr="0047026B">
        <w:trPr>
          <w:jc w:val="center"/>
        </w:trPr>
        <w:tc>
          <w:tcPr>
            <w:tcW w:w="484" w:type="pct"/>
            <w:tcBorders>
              <w:top w:val="single" w:sz="12" w:space="0" w:color="auto"/>
              <w:left w:val="single" w:sz="12" w:space="0" w:color="auto"/>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项目</w:t>
            </w:r>
          </w:p>
        </w:tc>
        <w:tc>
          <w:tcPr>
            <w:tcW w:w="3886" w:type="pct"/>
            <w:tcBorders>
              <w:top w:val="single" w:sz="12" w:space="0" w:color="auto"/>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规定内容</w:t>
            </w:r>
          </w:p>
        </w:tc>
        <w:tc>
          <w:tcPr>
            <w:tcW w:w="631" w:type="pct"/>
            <w:tcBorders>
              <w:top w:val="single" w:sz="12" w:space="0" w:color="auto"/>
              <w:bottom w:val="single" w:sz="12" w:space="0" w:color="auto"/>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质量要求</w:t>
            </w:r>
          </w:p>
        </w:tc>
      </w:tr>
      <w:tr w:rsidR="00321560" w:rsidRPr="00321560" w:rsidTr="0047026B">
        <w:trPr>
          <w:jc w:val="center"/>
        </w:trPr>
        <w:tc>
          <w:tcPr>
            <w:tcW w:w="484" w:type="pct"/>
            <w:tcBorders>
              <w:top w:val="single" w:sz="12" w:space="0" w:color="auto"/>
              <w:lef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缺棱</w:t>
            </w:r>
          </w:p>
        </w:tc>
        <w:tc>
          <w:tcPr>
            <w:tcW w:w="3886" w:type="pct"/>
            <w:tcBorders>
              <w:top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长度不超过</w:t>
            </w:r>
            <w:r w:rsidRPr="00321560">
              <w:rPr>
                <w:rFonts w:hint="eastAsia"/>
                <w:color w:val="000000" w:themeColor="text1"/>
              </w:rPr>
              <w:t>10mm</w:t>
            </w:r>
            <w:r w:rsidRPr="00321560">
              <w:rPr>
                <w:rFonts w:hint="eastAsia"/>
                <w:color w:val="000000" w:themeColor="text1"/>
              </w:rPr>
              <w:t>，宽度不超过</w:t>
            </w:r>
            <w:r w:rsidRPr="00321560">
              <w:rPr>
                <w:rFonts w:hint="eastAsia"/>
                <w:color w:val="000000" w:themeColor="text1"/>
              </w:rPr>
              <w:t>1.2mm</w:t>
            </w:r>
            <w:r w:rsidRPr="00321560">
              <w:rPr>
                <w:rFonts w:hint="eastAsia"/>
                <w:color w:val="000000" w:themeColor="text1"/>
              </w:rPr>
              <w:t>（长度小于</w:t>
            </w:r>
            <w:r w:rsidRPr="00321560">
              <w:rPr>
                <w:rFonts w:hint="eastAsia"/>
                <w:color w:val="000000" w:themeColor="text1"/>
              </w:rPr>
              <w:t>5mm</w:t>
            </w:r>
            <w:r w:rsidRPr="00321560">
              <w:rPr>
                <w:rFonts w:hint="eastAsia"/>
                <w:color w:val="000000" w:themeColor="text1"/>
              </w:rPr>
              <w:t>不计，宽度小于</w:t>
            </w:r>
            <w:r w:rsidRPr="00321560">
              <w:rPr>
                <w:rFonts w:hint="eastAsia"/>
                <w:color w:val="000000" w:themeColor="text1"/>
              </w:rPr>
              <w:t>1.0mm</w:t>
            </w:r>
            <w:r w:rsidRPr="00321560">
              <w:rPr>
                <w:rFonts w:hint="eastAsia"/>
                <w:color w:val="000000" w:themeColor="text1"/>
              </w:rPr>
              <w:t>不计），周边每米长允许个数（个）</w:t>
            </w:r>
          </w:p>
        </w:tc>
        <w:tc>
          <w:tcPr>
            <w:tcW w:w="631" w:type="pct"/>
            <w:tcBorders>
              <w:top w:val="single" w:sz="12" w:space="0" w:color="auto"/>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1</w:t>
            </w:r>
            <w:r w:rsidRPr="00321560">
              <w:rPr>
                <w:rFonts w:hint="eastAsia"/>
                <w:color w:val="000000" w:themeColor="text1"/>
              </w:rPr>
              <w:t>个</w:t>
            </w:r>
          </w:p>
        </w:tc>
      </w:tr>
      <w:tr w:rsidR="00321560" w:rsidRPr="00321560" w:rsidTr="0047026B">
        <w:trPr>
          <w:jc w:val="center"/>
        </w:trPr>
        <w:tc>
          <w:tcPr>
            <w:tcW w:w="484" w:type="pct"/>
            <w:tcBorders>
              <w:lef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缺角</w:t>
            </w:r>
          </w:p>
        </w:tc>
        <w:tc>
          <w:tcPr>
            <w:tcW w:w="3886" w:type="pct"/>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面积不超过</w:t>
            </w:r>
            <w:r w:rsidRPr="00321560">
              <w:rPr>
                <w:rFonts w:hint="eastAsia"/>
                <w:color w:val="000000" w:themeColor="text1"/>
              </w:rPr>
              <w:t>5mm</w:t>
            </w:r>
            <w:r w:rsidRPr="00321560">
              <w:rPr>
                <w:rFonts w:hint="eastAsia"/>
                <w:color w:val="000000" w:themeColor="text1"/>
              </w:rPr>
              <w:t>×</w:t>
            </w:r>
            <w:r w:rsidRPr="00321560">
              <w:rPr>
                <w:rFonts w:hint="eastAsia"/>
                <w:color w:val="000000" w:themeColor="text1"/>
              </w:rPr>
              <w:t>2mm</w:t>
            </w:r>
            <w:r w:rsidRPr="00321560">
              <w:rPr>
                <w:rFonts w:hint="eastAsia"/>
                <w:color w:val="000000" w:themeColor="text1"/>
              </w:rPr>
              <w:t>（面积小于</w:t>
            </w:r>
            <w:r w:rsidRPr="00321560">
              <w:rPr>
                <w:rFonts w:hint="eastAsia"/>
                <w:color w:val="000000" w:themeColor="text1"/>
              </w:rPr>
              <w:t>2mm</w:t>
            </w:r>
            <w:r w:rsidRPr="00321560">
              <w:rPr>
                <w:rFonts w:hint="eastAsia"/>
                <w:color w:val="000000" w:themeColor="text1"/>
              </w:rPr>
              <w:t>×</w:t>
            </w:r>
            <w:r w:rsidRPr="00321560">
              <w:rPr>
                <w:rFonts w:hint="eastAsia"/>
                <w:color w:val="000000" w:themeColor="text1"/>
              </w:rPr>
              <w:t>2mm</w:t>
            </w:r>
            <w:r w:rsidRPr="00321560">
              <w:rPr>
                <w:rFonts w:hint="eastAsia"/>
                <w:color w:val="000000" w:themeColor="text1"/>
              </w:rPr>
              <w:t>不计），每块板允许个数（个）</w:t>
            </w:r>
          </w:p>
        </w:tc>
        <w:tc>
          <w:tcPr>
            <w:tcW w:w="631" w:type="pct"/>
            <w:tcBorders>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color w:val="000000" w:themeColor="text1"/>
              </w:rPr>
              <w:t>1</w:t>
            </w:r>
            <w:r w:rsidRPr="00321560">
              <w:rPr>
                <w:rFonts w:hint="eastAsia"/>
                <w:color w:val="000000" w:themeColor="text1"/>
              </w:rPr>
              <w:t>个</w:t>
            </w:r>
          </w:p>
        </w:tc>
      </w:tr>
      <w:tr w:rsidR="00321560" w:rsidRPr="00321560" w:rsidTr="0047026B">
        <w:trPr>
          <w:jc w:val="center"/>
        </w:trPr>
        <w:tc>
          <w:tcPr>
            <w:tcW w:w="484" w:type="pct"/>
            <w:tcBorders>
              <w:lef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色斑</w:t>
            </w:r>
          </w:p>
        </w:tc>
        <w:tc>
          <w:tcPr>
            <w:tcW w:w="3886" w:type="pct"/>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面积不超过</w:t>
            </w:r>
            <w:r w:rsidRPr="00321560">
              <w:rPr>
                <w:rFonts w:hint="eastAsia"/>
                <w:color w:val="000000" w:themeColor="text1"/>
              </w:rPr>
              <w:t>20mm</w:t>
            </w:r>
            <w:r w:rsidRPr="00321560">
              <w:rPr>
                <w:rFonts w:hint="eastAsia"/>
                <w:color w:val="000000" w:themeColor="text1"/>
              </w:rPr>
              <w:t>×</w:t>
            </w:r>
            <w:r w:rsidRPr="00321560">
              <w:rPr>
                <w:rFonts w:hint="eastAsia"/>
                <w:color w:val="000000" w:themeColor="text1"/>
              </w:rPr>
              <w:t>30mm</w:t>
            </w:r>
            <w:r w:rsidRPr="00321560">
              <w:rPr>
                <w:rFonts w:hint="eastAsia"/>
                <w:color w:val="000000" w:themeColor="text1"/>
              </w:rPr>
              <w:t>（面积小于</w:t>
            </w:r>
            <w:r w:rsidRPr="00321560">
              <w:rPr>
                <w:rFonts w:hint="eastAsia"/>
                <w:color w:val="000000" w:themeColor="text1"/>
              </w:rPr>
              <w:t>10mm</w:t>
            </w:r>
            <w:r w:rsidRPr="00321560">
              <w:rPr>
                <w:rFonts w:hint="eastAsia"/>
                <w:color w:val="000000" w:themeColor="text1"/>
              </w:rPr>
              <w:t>×</w:t>
            </w:r>
            <w:r w:rsidRPr="00321560">
              <w:rPr>
                <w:rFonts w:hint="eastAsia"/>
                <w:color w:val="000000" w:themeColor="text1"/>
              </w:rPr>
              <w:t>10mm</w:t>
            </w:r>
            <w:r w:rsidRPr="00321560">
              <w:rPr>
                <w:rFonts w:hint="eastAsia"/>
                <w:color w:val="000000" w:themeColor="text1"/>
              </w:rPr>
              <w:t>不计），每块板允许个数（个）</w:t>
            </w:r>
          </w:p>
        </w:tc>
        <w:tc>
          <w:tcPr>
            <w:tcW w:w="631" w:type="pct"/>
            <w:tcBorders>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color w:val="000000" w:themeColor="text1"/>
              </w:rPr>
              <w:t>1</w:t>
            </w:r>
            <w:r w:rsidRPr="00321560">
              <w:rPr>
                <w:rFonts w:hint="eastAsia"/>
                <w:color w:val="000000" w:themeColor="text1"/>
              </w:rPr>
              <w:t>个</w:t>
            </w:r>
          </w:p>
        </w:tc>
      </w:tr>
      <w:tr w:rsidR="00321560" w:rsidRPr="00321560" w:rsidTr="0047026B">
        <w:trPr>
          <w:jc w:val="center"/>
        </w:trPr>
        <w:tc>
          <w:tcPr>
            <w:tcW w:w="484" w:type="pct"/>
            <w:tcBorders>
              <w:lef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lastRenderedPageBreak/>
              <w:t>色线</w:t>
            </w:r>
          </w:p>
        </w:tc>
        <w:tc>
          <w:tcPr>
            <w:tcW w:w="3886" w:type="pct"/>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长度不超过两端顺延至板边总长的</w:t>
            </w:r>
            <w:r w:rsidRPr="00321560">
              <w:rPr>
                <w:rFonts w:hint="eastAsia"/>
                <w:color w:val="000000" w:themeColor="text1"/>
              </w:rPr>
              <w:t>1/10</w:t>
            </w:r>
            <w:r w:rsidRPr="00321560">
              <w:rPr>
                <w:rFonts w:hint="eastAsia"/>
                <w:color w:val="000000" w:themeColor="text1"/>
              </w:rPr>
              <w:t>，（长度小于</w:t>
            </w:r>
            <w:r w:rsidRPr="00321560">
              <w:rPr>
                <w:rFonts w:hint="eastAsia"/>
                <w:color w:val="000000" w:themeColor="text1"/>
              </w:rPr>
              <w:t>40mm</w:t>
            </w:r>
            <w:r w:rsidRPr="00321560">
              <w:rPr>
                <w:rFonts w:hint="eastAsia"/>
                <w:color w:val="000000" w:themeColor="text1"/>
              </w:rPr>
              <w:t>的不计）每块板允许条数（条）</w:t>
            </w:r>
          </w:p>
        </w:tc>
        <w:tc>
          <w:tcPr>
            <w:tcW w:w="631" w:type="pct"/>
            <w:tcBorders>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2</w:t>
            </w:r>
            <w:r w:rsidRPr="00321560">
              <w:rPr>
                <w:rFonts w:hint="eastAsia"/>
                <w:color w:val="000000" w:themeColor="text1"/>
              </w:rPr>
              <w:t>条</w:t>
            </w:r>
          </w:p>
        </w:tc>
      </w:tr>
      <w:tr w:rsidR="00321560" w:rsidRPr="00321560" w:rsidTr="0047026B">
        <w:trPr>
          <w:jc w:val="center"/>
        </w:trPr>
        <w:tc>
          <w:tcPr>
            <w:tcW w:w="484" w:type="pct"/>
            <w:tcBorders>
              <w:lef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裂纹</w:t>
            </w:r>
          </w:p>
        </w:tc>
        <w:tc>
          <w:tcPr>
            <w:tcW w:w="3886" w:type="pct"/>
            <w:vAlign w:val="center"/>
          </w:tcPr>
          <w:p w:rsidR="002719DC" w:rsidRPr="00321560" w:rsidRDefault="002719DC" w:rsidP="0047026B">
            <w:pPr>
              <w:pStyle w:val="afffffff5"/>
              <w:spacing w:before="93" w:after="93"/>
              <w:jc w:val="center"/>
              <w:rPr>
                <w:color w:val="000000" w:themeColor="text1"/>
              </w:rPr>
            </w:pPr>
          </w:p>
        </w:tc>
        <w:tc>
          <w:tcPr>
            <w:tcW w:w="631" w:type="pct"/>
            <w:tcBorders>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不允许</w:t>
            </w:r>
          </w:p>
        </w:tc>
      </w:tr>
      <w:tr w:rsidR="00321560" w:rsidRPr="00321560" w:rsidTr="0047026B">
        <w:trPr>
          <w:jc w:val="center"/>
        </w:trPr>
        <w:tc>
          <w:tcPr>
            <w:tcW w:w="484" w:type="pct"/>
            <w:tcBorders>
              <w:left w:val="single" w:sz="12" w:space="0" w:color="auto"/>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窝坑</w:t>
            </w:r>
          </w:p>
        </w:tc>
        <w:tc>
          <w:tcPr>
            <w:tcW w:w="3886" w:type="pct"/>
            <w:tcBorders>
              <w:bottom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粗面板的正面出现窝坑</w:t>
            </w:r>
          </w:p>
        </w:tc>
        <w:tc>
          <w:tcPr>
            <w:tcW w:w="631" w:type="pct"/>
            <w:tcBorders>
              <w:bottom w:val="single" w:sz="12" w:space="0" w:color="auto"/>
              <w:right w:val="single" w:sz="12" w:space="0" w:color="auto"/>
            </w:tcBorders>
            <w:vAlign w:val="center"/>
          </w:tcPr>
          <w:p w:rsidR="002719DC" w:rsidRPr="00321560" w:rsidRDefault="002719DC" w:rsidP="0047026B">
            <w:pPr>
              <w:pStyle w:val="afffffff5"/>
              <w:spacing w:before="93" w:after="93"/>
              <w:jc w:val="center"/>
              <w:rPr>
                <w:color w:val="000000" w:themeColor="text1"/>
              </w:rPr>
            </w:pPr>
            <w:r w:rsidRPr="00321560">
              <w:rPr>
                <w:rFonts w:hint="eastAsia"/>
                <w:color w:val="000000" w:themeColor="text1"/>
              </w:rPr>
              <w:t>不明显</w:t>
            </w:r>
          </w:p>
        </w:tc>
      </w:tr>
    </w:tbl>
    <w:p w:rsidR="002719DC" w:rsidRPr="00321560" w:rsidRDefault="002719DC" w:rsidP="00833677">
      <w:pPr>
        <w:pStyle w:val="afc"/>
        <w:rPr>
          <w:color w:val="000000" w:themeColor="text1"/>
        </w:rPr>
      </w:pPr>
      <w:r w:rsidRPr="00321560">
        <w:rPr>
          <w:rFonts w:hint="eastAsia"/>
          <w:color w:val="000000" w:themeColor="text1"/>
        </w:rPr>
        <w:t>石材正面宜采用倒棱处理，</w:t>
      </w:r>
      <w:r w:rsidRPr="00321560">
        <w:rPr>
          <w:color w:val="000000" w:themeColor="text1"/>
        </w:rPr>
        <w:t>倒棱宽度不宜小于</w:t>
      </w:r>
      <w:r w:rsidRPr="00321560">
        <w:rPr>
          <w:rFonts w:hint="eastAsia"/>
          <w:color w:val="000000" w:themeColor="text1"/>
        </w:rPr>
        <w:t>2</w:t>
      </w:r>
      <w:r w:rsidRPr="00321560">
        <w:rPr>
          <w:color w:val="000000" w:themeColor="text1"/>
        </w:rPr>
        <w:t>mm</w:t>
      </w:r>
      <w:r w:rsidRPr="00321560">
        <w:rPr>
          <w:rFonts w:hint="eastAsia"/>
          <w:color w:val="000000" w:themeColor="text1"/>
        </w:rPr>
        <w:t>；</w:t>
      </w:r>
    </w:p>
    <w:p w:rsidR="002719DC" w:rsidRPr="00321560" w:rsidRDefault="002719DC" w:rsidP="00833677">
      <w:pPr>
        <w:pStyle w:val="afc"/>
        <w:rPr>
          <w:color w:val="000000" w:themeColor="text1"/>
        </w:rPr>
      </w:pPr>
      <w:r w:rsidRPr="00321560">
        <w:rPr>
          <w:rFonts w:hint="eastAsia"/>
          <w:color w:val="000000" w:themeColor="text1"/>
        </w:rPr>
        <w:t>石材的端面可视时，应进行定厚处理；</w:t>
      </w:r>
    </w:p>
    <w:p w:rsidR="002719DC" w:rsidRPr="00321560" w:rsidRDefault="002719DC" w:rsidP="00833677">
      <w:pPr>
        <w:pStyle w:val="afc"/>
        <w:rPr>
          <w:color w:val="000000" w:themeColor="text1"/>
        </w:rPr>
      </w:pPr>
      <w:r w:rsidRPr="00321560">
        <w:rPr>
          <w:rFonts w:hint="eastAsia"/>
          <w:color w:val="000000" w:themeColor="text1"/>
        </w:rPr>
        <w:t>开放式石材幕墙的石材宜采用磨边处理。</w:t>
      </w:r>
    </w:p>
    <w:p w:rsidR="002719DC" w:rsidRPr="00321560" w:rsidRDefault="002719DC" w:rsidP="00C5499B">
      <w:pPr>
        <w:pStyle w:val="a4"/>
        <w:rPr>
          <w:color w:val="000000" w:themeColor="text1"/>
        </w:rPr>
      </w:pPr>
      <w:r w:rsidRPr="00321560">
        <w:rPr>
          <w:rFonts w:hint="eastAsia"/>
          <w:color w:val="000000" w:themeColor="text1"/>
        </w:rPr>
        <w:t>石材的开槽、打孔应符合下列规定：</w:t>
      </w:r>
    </w:p>
    <w:p w:rsidR="002719DC" w:rsidRPr="00321560" w:rsidRDefault="002719DC" w:rsidP="0027558F">
      <w:pPr>
        <w:pStyle w:val="afc"/>
        <w:numPr>
          <w:ilvl w:val="0"/>
          <w:numId w:val="159"/>
        </w:numPr>
        <w:rPr>
          <w:color w:val="000000" w:themeColor="text1"/>
        </w:rPr>
      </w:pPr>
      <w:r w:rsidRPr="00321560">
        <w:rPr>
          <w:rFonts w:hint="eastAsia"/>
          <w:color w:val="000000" w:themeColor="text1"/>
        </w:rPr>
        <w:t>石材开槽、打孔后，应进行孔壁、槽口的清洁处理，清洁时不得采用有机溶剂型清洁剂；</w:t>
      </w:r>
    </w:p>
    <w:p w:rsidR="002719DC" w:rsidRPr="00321560" w:rsidRDefault="002719DC" w:rsidP="00833677">
      <w:pPr>
        <w:pStyle w:val="afc"/>
        <w:rPr>
          <w:color w:val="000000" w:themeColor="text1"/>
        </w:rPr>
      </w:pPr>
      <w:r w:rsidRPr="00321560">
        <w:rPr>
          <w:rFonts w:hint="eastAsia"/>
          <w:color w:val="000000" w:themeColor="text1"/>
        </w:rPr>
        <w:t>石材开槽、打孔后不得有损坏或崩裂现象；</w:t>
      </w:r>
    </w:p>
    <w:p w:rsidR="002719DC" w:rsidRPr="00321560" w:rsidRDefault="002719DC" w:rsidP="00833677">
      <w:pPr>
        <w:pStyle w:val="afc"/>
        <w:rPr>
          <w:color w:val="000000" w:themeColor="text1"/>
        </w:rPr>
      </w:pPr>
      <w:r w:rsidRPr="00321560">
        <w:rPr>
          <w:rFonts w:hint="eastAsia"/>
          <w:color w:val="000000" w:themeColor="text1"/>
        </w:rPr>
        <w:t>石板应以正面和上端面作为开槽、开孔的基准面。</w:t>
      </w:r>
    </w:p>
    <w:p w:rsidR="002719DC" w:rsidRPr="00321560" w:rsidRDefault="002719DC" w:rsidP="00C5499B">
      <w:pPr>
        <w:pStyle w:val="a4"/>
        <w:rPr>
          <w:color w:val="000000" w:themeColor="text1"/>
        </w:rPr>
      </w:pPr>
      <w:r w:rsidRPr="00321560">
        <w:rPr>
          <w:rFonts w:hint="eastAsia"/>
          <w:color w:val="000000" w:themeColor="text1"/>
        </w:rPr>
        <w:t>短槽、通槽连接的石材，其加工应符合下列规定：</w:t>
      </w:r>
    </w:p>
    <w:p w:rsidR="002719DC" w:rsidRPr="00321560" w:rsidRDefault="002719DC" w:rsidP="0027558F">
      <w:pPr>
        <w:pStyle w:val="afc"/>
        <w:numPr>
          <w:ilvl w:val="0"/>
          <w:numId w:val="160"/>
        </w:numPr>
        <w:rPr>
          <w:color w:val="000000" w:themeColor="text1"/>
        </w:rPr>
      </w:pPr>
      <w:r w:rsidRPr="00321560">
        <w:rPr>
          <w:rFonts w:hint="eastAsia"/>
          <w:color w:val="000000" w:themeColor="text1"/>
        </w:rPr>
        <w:t>开放式石材幕墙宜采用06Cr17Ni12Mo2(S31608)材质的连接挂件，封闭式石材幕墙宜采用06Cr19Ni10 (S30408)材质的连接挂件；</w:t>
      </w:r>
    </w:p>
    <w:p w:rsidR="002719DC" w:rsidRPr="00321560" w:rsidRDefault="002719DC" w:rsidP="00833677">
      <w:pPr>
        <w:pStyle w:val="afc"/>
        <w:rPr>
          <w:color w:val="000000" w:themeColor="text1"/>
        </w:rPr>
      </w:pPr>
      <w:r w:rsidRPr="00321560">
        <w:rPr>
          <w:rFonts w:hint="eastAsia"/>
          <w:color w:val="000000" w:themeColor="text1"/>
        </w:rPr>
        <w:t>槽口尺寸、位置及注胶应符合本标准第</w:t>
      </w:r>
      <w:r w:rsidR="00BA4A08" w:rsidRPr="00321560">
        <w:rPr>
          <w:color w:val="000000" w:themeColor="text1"/>
        </w:rPr>
        <w:t>7</w:t>
      </w:r>
      <w:r w:rsidR="00CC714C" w:rsidRPr="00321560">
        <w:rPr>
          <w:color w:val="000000" w:themeColor="text1"/>
        </w:rPr>
        <w:t>.4.2</w:t>
      </w:r>
      <w:r w:rsidRPr="00321560">
        <w:rPr>
          <w:rFonts w:hint="eastAsia"/>
          <w:color w:val="000000" w:themeColor="text1"/>
        </w:rPr>
        <w:t>0条的有关要求；</w:t>
      </w:r>
    </w:p>
    <w:p w:rsidR="002719DC" w:rsidRPr="00321560" w:rsidRDefault="002719DC" w:rsidP="00833677">
      <w:pPr>
        <w:pStyle w:val="afc"/>
        <w:rPr>
          <w:color w:val="000000" w:themeColor="text1"/>
        </w:rPr>
      </w:pPr>
      <w:r w:rsidRPr="00321560">
        <w:rPr>
          <w:rFonts w:hint="eastAsia"/>
          <w:color w:val="000000" w:themeColor="text1"/>
        </w:rPr>
        <w:t>金属挂件安装到石材槽口内，在石材胶固化前应将挂件做临时固定；</w:t>
      </w:r>
    </w:p>
    <w:p w:rsidR="002719DC" w:rsidRPr="00321560" w:rsidRDefault="002719DC" w:rsidP="00833677">
      <w:pPr>
        <w:pStyle w:val="afc"/>
        <w:rPr>
          <w:color w:val="000000" w:themeColor="text1"/>
        </w:rPr>
      </w:pPr>
      <w:r w:rsidRPr="00321560">
        <w:rPr>
          <w:rFonts w:hint="eastAsia"/>
          <w:color w:val="000000" w:themeColor="text1"/>
        </w:rPr>
        <w:t>槽口应打磨成45°倒角，槽内应光滑、洁净；</w:t>
      </w:r>
    </w:p>
    <w:p w:rsidR="002719DC" w:rsidRPr="00321560" w:rsidRDefault="002719DC" w:rsidP="00833677">
      <w:pPr>
        <w:pStyle w:val="afc"/>
        <w:rPr>
          <w:color w:val="000000" w:themeColor="text1"/>
        </w:rPr>
      </w:pPr>
      <w:r w:rsidRPr="00321560">
        <w:rPr>
          <w:rFonts w:hint="eastAsia"/>
          <w:color w:val="000000" w:themeColor="text1"/>
        </w:rPr>
        <w:t>应采用机械开槽，开槽锯片的直径不宜大于</w:t>
      </w:r>
      <w:smartTag w:uri="urn:schemas-microsoft-com:office:smarttags" w:element="chmetcnv">
        <w:smartTagPr>
          <w:attr w:name="UnitName" w:val="mm"/>
          <w:attr w:name="SourceValue" w:val="350"/>
          <w:attr w:name="HasSpace" w:val="False"/>
          <w:attr w:name="Negative" w:val="False"/>
          <w:attr w:name="NumberType" w:val="1"/>
          <w:attr w:name="TCSC" w:val="0"/>
        </w:smartTagPr>
        <w:r w:rsidRPr="00321560">
          <w:rPr>
            <w:rFonts w:hint="eastAsia"/>
            <w:color w:val="000000" w:themeColor="text1"/>
          </w:rPr>
          <w:t>350mm</w:t>
        </w:r>
      </w:smartTag>
      <w:r w:rsidRPr="00321560">
        <w:rPr>
          <w:rFonts w:hint="eastAsia"/>
          <w:color w:val="000000" w:themeColor="text1"/>
        </w:rPr>
        <w:t>，宜采用水平推进方式开槽。除个别增补槽口外，不应在现场采用手持锯片开槽；</w:t>
      </w:r>
    </w:p>
    <w:p w:rsidR="002719DC" w:rsidRPr="00321560" w:rsidRDefault="002719DC" w:rsidP="00833677">
      <w:pPr>
        <w:pStyle w:val="afc"/>
        <w:rPr>
          <w:color w:val="000000" w:themeColor="text1"/>
        </w:rPr>
      </w:pPr>
      <w:r w:rsidRPr="00321560">
        <w:rPr>
          <w:rFonts w:hint="eastAsia"/>
          <w:color w:val="000000" w:themeColor="text1"/>
        </w:rPr>
        <w:t>石板槽口其它项目加工的允许偏差应符合表</w:t>
      </w:r>
      <w:r w:rsidR="0047026B" w:rsidRPr="00321560">
        <w:rPr>
          <w:color w:val="000000" w:themeColor="text1"/>
        </w:rPr>
        <w:t>96</w:t>
      </w:r>
      <w:r w:rsidRPr="00321560">
        <w:rPr>
          <w:rFonts w:hint="eastAsia"/>
          <w:color w:val="000000" w:themeColor="text1"/>
        </w:rPr>
        <w:t>的要求；</w:t>
      </w:r>
    </w:p>
    <w:p w:rsidR="002719DC" w:rsidRPr="00321560" w:rsidRDefault="002719DC" w:rsidP="00735F00">
      <w:pPr>
        <w:pStyle w:val="af9"/>
        <w:spacing w:before="93" w:after="93"/>
        <w:rPr>
          <w:snapToGrid w:val="0"/>
          <w:color w:val="000000" w:themeColor="text1"/>
        </w:rPr>
      </w:pPr>
      <w:r w:rsidRPr="00321560">
        <w:rPr>
          <w:rFonts w:hint="eastAsia"/>
          <w:snapToGrid w:val="0"/>
          <w:color w:val="000000" w:themeColor="text1"/>
        </w:rPr>
        <w:t>石板开槽加工允许偏差</w:t>
      </w:r>
      <w:r w:rsidRPr="00321560">
        <w:rPr>
          <w:rFonts w:asciiTheme="minorEastAsia" w:hAnsiTheme="minorEastAsia" w:hint="eastAsia"/>
          <w:snapToGrid w:val="0"/>
          <w:color w:val="000000" w:themeColor="text1"/>
        </w:rPr>
        <w:t>（</w:t>
      </w:r>
      <w:r w:rsidRPr="00321560">
        <w:rPr>
          <w:rFonts w:asciiTheme="minorEastAsia" w:hAnsiTheme="minorEastAsia" w:hint="eastAsia"/>
          <w:snapToGrid w:val="0"/>
          <w:color w:val="000000" w:themeColor="text1"/>
        </w:rPr>
        <w:t>mm</w:t>
      </w:r>
      <w:r w:rsidRPr="00321560">
        <w:rPr>
          <w:rFonts w:asciiTheme="minorEastAsia" w:hAnsiTheme="minorEastAsia" w:hint="eastAsia"/>
          <w:snapToGrid w:val="0"/>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2"/>
        <w:gridCol w:w="3037"/>
        <w:gridCol w:w="1214"/>
        <w:gridCol w:w="1368"/>
        <w:gridCol w:w="1368"/>
        <w:gridCol w:w="2125"/>
      </w:tblGrid>
      <w:tr w:rsidR="00321560" w:rsidRPr="00321560" w:rsidTr="00735F00">
        <w:trPr>
          <w:trHeight w:val="241"/>
          <w:jc w:val="center"/>
        </w:trPr>
        <w:tc>
          <w:tcPr>
            <w:tcW w:w="377" w:type="pct"/>
            <w:vMerge w:val="restart"/>
            <w:tcBorders>
              <w:top w:val="single" w:sz="12" w:space="0" w:color="auto"/>
              <w:lef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序号</w:t>
            </w:r>
          </w:p>
        </w:tc>
        <w:tc>
          <w:tcPr>
            <w:tcW w:w="1541" w:type="pct"/>
            <w:vMerge w:val="restart"/>
            <w:tcBorders>
              <w:top w:val="single" w:sz="12" w:space="0" w:color="auto"/>
            </w:tcBorders>
          </w:tcPr>
          <w:p w:rsidR="002719DC" w:rsidRPr="00321560" w:rsidRDefault="002719DC" w:rsidP="00735F00">
            <w:pPr>
              <w:pStyle w:val="afffffff5"/>
              <w:spacing w:before="93" w:after="93"/>
              <w:rPr>
                <w:color w:val="000000" w:themeColor="text1"/>
              </w:rPr>
            </w:pPr>
            <w:r w:rsidRPr="00321560">
              <w:rPr>
                <w:rFonts w:hint="eastAsia"/>
                <w:color w:val="000000" w:themeColor="text1"/>
              </w:rPr>
              <w:t>项目</w:t>
            </w:r>
          </w:p>
        </w:tc>
        <w:tc>
          <w:tcPr>
            <w:tcW w:w="1310" w:type="pct"/>
            <w:gridSpan w:val="2"/>
            <w:tcBorders>
              <w:top w:val="single" w:sz="12" w:space="0" w:color="auto"/>
              <w:bottom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通槽（短平槽、弧形短槽）</w:t>
            </w:r>
          </w:p>
        </w:tc>
        <w:tc>
          <w:tcPr>
            <w:tcW w:w="1772" w:type="pct"/>
            <w:gridSpan w:val="2"/>
            <w:tcBorders>
              <w:top w:val="single" w:sz="12" w:space="0" w:color="auto"/>
              <w:bottom w:val="single" w:sz="2" w:space="0" w:color="auto"/>
              <w:righ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短槽</w:t>
            </w:r>
          </w:p>
        </w:tc>
      </w:tr>
      <w:tr w:rsidR="00321560" w:rsidRPr="00321560" w:rsidTr="00735F00">
        <w:trPr>
          <w:trHeight w:val="241"/>
          <w:jc w:val="center"/>
        </w:trPr>
        <w:tc>
          <w:tcPr>
            <w:tcW w:w="377" w:type="pct"/>
            <w:vMerge/>
            <w:tcBorders>
              <w:left w:val="single" w:sz="12" w:space="0" w:color="auto"/>
              <w:bottom w:val="single" w:sz="12" w:space="0" w:color="auto"/>
            </w:tcBorders>
            <w:vAlign w:val="center"/>
          </w:tcPr>
          <w:p w:rsidR="002719DC" w:rsidRPr="00321560" w:rsidRDefault="002719DC" w:rsidP="00735F00">
            <w:pPr>
              <w:pStyle w:val="afffffff5"/>
              <w:spacing w:before="93" w:after="93"/>
              <w:rPr>
                <w:color w:val="000000" w:themeColor="text1"/>
              </w:rPr>
            </w:pPr>
          </w:p>
        </w:tc>
        <w:tc>
          <w:tcPr>
            <w:tcW w:w="1541" w:type="pct"/>
            <w:vMerge/>
            <w:tcBorders>
              <w:bottom w:val="single" w:sz="12" w:space="0" w:color="auto"/>
            </w:tcBorders>
          </w:tcPr>
          <w:p w:rsidR="002719DC" w:rsidRPr="00321560" w:rsidRDefault="002719DC" w:rsidP="00735F00">
            <w:pPr>
              <w:pStyle w:val="afffffff5"/>
              <w:spacing w:before="93" w:after="93"/>
              <w:rPr>
                <w:color w:val="000000" w:themeColor="text1"/>
              </w:rPr>
            </w:pPr>
          </w:p>
        </w:tc>
        <w:tc>
          <w:tcPr>
            <w:tcW w:w="616" w:type="pct"/>
            <w:tcBorders>
              <w:top w:val="single" w:sz="2" w:space="0" w:color="auto"/>
              <w:bottom w:val="single" w:sz="12" w:space="0" w:color="auto"/>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最小尺寸</w:t>
            </w:r>
          </w:p>
        </w:tc>
        <w:tc>
          <w:tcPr>
            <w:tcW w:w="694" w:type="pct"/>
            <w:tcBorders>
              <w:top w:val="single" w:sz="2" w:space="0" w:color="auto"/>
              <w:left w:val="single" w:sz="2" w:space="0" w:color="auto"/>
              <w:bottom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允许偏差</w:t>
            </w:r>
          </w:p>
        </w:tc>
        <w:tc>
          <w:tcPr>
            <w:tcW w:w="694" w:type="pct"/>
            <w:tcBorders>
              <w:top w:val="single" w:sz="2" w:space="0" w:color="auto"/>
              <w:bottom w:val="single" w:sz="12" w:space="0" w:color="auto"/>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最小尺寸</w:t>
            </w:r>
          </w:p>
        </w:tc>
        <w:tc>
          <w:tcPr>
            <w:tcW w:w="1078" w:type="pct"/>
            <w:tcBorders>
              <w:top w:val="single" w:sz="2" w:space="0" w:color="auto"/>
              <w:left w:val="single" w:sz="2" w:space="0" w:color="auto"/>
              <w:bottom w:val="single" w:sz="12" w:space="0" w:color="auto"/>
              <w:righ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允许偏差</w:t>
            </w:r>
          </w:p>
        </w:tc>
      </w:tr>
      <w:tr w:rsidR="00321560" w:rsidRPr="00321560" w:rsidTr="00735F00">
        <w:trPr>
          <w:trHeight w:val="241"/>
          <w:jc w:val="center"/>
        </w:trPr>
        <w:tc>
          <w:tcPr>
            <w:tcW w:w="377" w:type="pct"/>
            <w:tcBorders>
              <w:left w:val="single" w:sz="12" w:space="0" w:color="auto"/>
              <w:bottom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1</w:t>
            </w:r>
          </w:p>
        </w:tc>
        <w:tc>
          <w:tcPr>
            <w:tcW w:w="1541" w:type="pct"/>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槽口宽度</w:t>
            </w:r>
          </w:p>
        </w:tc>
        <w:tc>
          <w:tcPr>
            <w:tcW w:w="616" w:type="pct"/>
            <w:tcBorders>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7.0</w:t>
            </w:r>
          </w:p>
        </w:tc>
        <w:tc>
          <w:tcPr>
            <w:tcW w:w="694" w:type="pct"/>
            <w:tcBorders>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±0.5</w:t>
            </w:r>
          </w:p>
        </w:tc>
        <w:tc>
          <w:tcPr>
            <w:tcW w:w="694" w:type="pct"/>
            <w:tcBorders>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7.0</w:t>
            </w:r>
          </w:p>
        </w:tc>
        <w:tc>
          <w:tcPr>
            <w:tcW w:w="1078" w:type="pct"/>
            <w:tcBorders>
              <w:right w:val="single" w:sz="1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±0.5</w:t>
            </w:r>
          </w:p>
        </w:tc>
      </w:tr>
      <w:tr w:rsidR="00321560" w:rsidRPr="00321560" w:rsidTr="00735F00">
        <w:trPr>
          <w:trHeight w:val="241"/>
          <w:jc w:val="center"/>
        </w:trPr>
        <w:tc>
          <w:tcPr>
            <w:tcW w:w="377" w:type="pct"/>
            <w:tcBorders>
              <w:top w:val="single" w:sz="2" w:space="0" w:color="auto"/>
              <w:left w:val="single" w:sz="12" w:space="0" w:color="auto"/>
              <w:bottom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2</w:t>
            </w:r>
          </w:p>
        </w:tc>
        <w:tc>
          <w:tcPr>
            <w:tcW w:w="1541" w:type="pct"/>
            <w:tcBorders>
              <w:bottom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槽口有效长度（短平槽槽底处）</w:t>
            </w:r>
          </w:p>
        </w:tc>
        <w:tc>
          <w:tcPr>
            <w:tcW w:w="616" w:type="pct"/>
            <w:tcBorders>
              <w:bottom w:val="single" w:sz="2" w:space="0" w:color="auto"/>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w:t>
            </w:r>
          </w:p>
        </w:tc>
        <w:tc>
          <w:tcPr>
            <w:tcW w:w="694" w:type="pct"/>
            <w:tcBorders>
              <w:bottom w:val="single" w:sz="2" w:space="0" w:color="auto"/>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±2.0</w:t>
            </w:r>
          </w:p>
        </w:tc>
        <w:tc>
          <w:tcPr>
            <w:tcW w:w="694" w:type="pct"/>
            <w:tcBorders>
              <w:bottom w:val="single" w:sz="2" w:space="0" w:color="auto"/>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100</w:t>
            </w:r>
          </w:p>
        </w:tc>
        <w:tc>
          <w:tcPr>
            <w:tcW w:w="1078" w:type="pct"/>
            <w:tcBorders>
              <w:bottom w:val="single" w:sz="2" w:space="0" w:color="auto"/>
              <w:right w:val="single" w:sz="1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w:t>
            </w:r>
          </w:p>
        </w:tc>
      </w:tr>
      <w:tr w:rsidR="00321560" w:rsidRPr="00321560" w:rsidTr="00735F00">
        <w:trPr>
          <w:jc w:val="center"/>
        </w:trPr>
        <w:tc>
          <w:tcPr>
            <w:tcW w:w="377" w:type="pct"/>
            <w:tcBorders>
              <w:top w:val="single" w:sz="2" w:space="0" w:color="auto"/>
              <w:left w:val="single" w:sz="12" w:space="0" w:color="auto"/>
              <w:bottom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3</w:t>
            </w:r>
          </w:p>
        </w:tc>
        <w:tc>
          <w:tcPr>
            <w:tcW w:w="1541" w:type="pct"/>
            <w:tcBorders>
              <w:top w:val="single" w:sz="2" w:space="0" w:color="auto"/>
              <w:bottom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槽深（槽角度）</w:t>
            </w:r>
          </w:p>
        </w:tc>
        <w:tc>
          <w:tcPr>
            <w:tcW w:w="616" w:type="pct"/>
            <w:tcBorders>
              <w:top w:val="single" w:sz="2" w:space="0" w:color="auto"/>
              <w:bottom w:val="single" w:sz="2" w:space="0" w:color="auto"/>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w:t>
            </w:r>
          </w:p>
        </w:tc>
        <w:tc>
          <w:tcPr>
            <w:tcW w:w="694" w:type="pct"/>
            <w:tcBorders>
              <w:top w:val="single" w:sz="2" w:space="0" w:color="auto"/>
              <w:bottom w:val="single" w:sz="2" w:space="0" w:color="auto"/>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槽深/20</w:t>
            </w:r>
          </w:p>
        </w:tc>
        <w:tc>
          <w:tcPr>
            <w:tcW w:w="694" w:type="pct"/>
            <w:tcBorders>
              <w:top w:val="single" w:sz="2" w:space="0" w:color="auto"/>
              <w:bottom w:val="single" w:sz="2" w:space="0" w:color="auto"/>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w:t>
            </w:r>
          </w:p>
        </w:tc>
        <w:tc>
          <w:tcPr>
            <w:tcW w:w="1078" w:type="pct"/>
            <w:tcBorders>
              <w:top w:val="single" w:sz="2" w:space="0" w:color="auto"/>
              <w:bottom w:val="single" w:sz="2" w:space="0" w:color="auto"/>
              <w:right w:val="single" w:sz="1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矢高/20</w:t>
            </w:r>
          </w:p>
        </w:tc>
      </w:tr>
      <w:tr w:rsidR="00321560" w:rsidRPr="00321560" w:rsidTr="00735F00">
        <w:trPr>
          <w:jc w:val="center"/>
        </w:trPr>
        <w:tc>
          <w:tcPr>
            <w:tcW w:w="377" w:type="pct"/>
            <w:tcBorders>
              <w:top w:val="single" w:sz="2" w:space="0" w:color="auto"/>
              <w:lef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4</w:t>
            </w:r>
          </w:p>
        </w:tc>
        <w:tc>
          <w:tcPr>
            <w:tcW w:w="1541" w:type="pct"/>
            <w:tcBorders>
              <w:top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两（短平槽）槽中心线距离</w:t>
            </w:r>
          </w:p>
        </w:tc>
        <w:tc>
          <w:tcPr>
            <w:tcW w:w="616" w:type="pct"/>
            <w:tcBorders>
              <w:top w:val="single" w:sz="2" w:space="0" w:color="auto"/>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p>
        </w:tc>
        <w:tc>
          <w:tcPr>
            <w:tcW w:w="694" w:type="pct"/>
            <w:tcBorders>
              <w:top w:val="single" w:sz="2" w:space="0" w:color="auto"/>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c>
          <w:tcPr>
            <w:tcW w:w="694" w:type="pct"/>
            <w:tcBorders>
              <w:top w:val="single" w:sz="2" w:space="0" w:color="auto"/>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p>
        </w:tc>
        <w:tc>
          <w:tcPr>
            <w:tcW w:w="1078" w:type="pct"/>
            <w:tcBorders>
              <w:top w:val="single" w:sz="2" w:space="0" w:color="auto"/>
              <w:righ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r>
      <w:tr w:rsidR="00321560" w:rsidRPr="00321560" w:rsidTr="00735F00">
        <w:trPr>
          <w:jc w:val="center"/>
        </w:trPr>
        <w:tc>
          <w:tcPr>
            <w:tcW w:w="377" w:type="pct"/>
            <w:tcBorders>
              <w:lef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5</w:t>
            </w:r>
          </w:p>
        </w:tc>
        <w:tc>
          <w:tcPr>
            <w:tcW w:w="1541" w:type="pct"/>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槽外边到板端边距离</w:t>
            </w:r>
          </w:p>
        </w:tc>
        <w:tc>
          <w:tcPr>
            <w:tcW w:w="616"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p>
        </w:tc>
        <w:tc>
          <w:tcPr>
            <w:tcW w:w="694"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c>
          <w:tcPr>
            <w:tcW w:w="694" w:type="pct"/>
            <w:tcBorders>
              <w:right w:val="single" w:sz="2" w:space="0" w:color="auto"/>
            </w:tcBorders>
            <w:vAlign w:val="center"/>
          </w:tcPr>
          <w:p w:rsidR="002719DC" w:rsidRPr="00321560" w:rsidRDefault="002719DC" w:rsidP="00735F00">
            <w:pPr>
              <w:pStyle w:val="afffffff5"/>
              <w:spacing w:before="93" w:after="93"/>
              <w:rPr>
                <w:rFonts w:ascii="宋体" w:hAnsi="宋体"/>
                <w:color w:val="000000" w:themeColor="text1"/>
              </w:rPr>
            </w:pPr>
            <w:r w:rsidRPr="00321560">
              <w:rPr>
                <w:rFonts w:ascii="宋体" w:hAnsi="宋体" w:hint="eastAsia"/>
                <w:color w:val="000000" w:themeColor="text1"/>
              </w:rPr>
              <w:t>不小于板材厚度和85，不大于180</w:t>
            </w:r>
          </w:p>
        </w:tc>
        <w:tc>
          <w:tcPr>
            <w:tcW w:w="1078" w:type="pct"/>
            <w:tcBorders>
              <w:righ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r>
      <w:tr w:rsidR="00321560" w:rsidRPr="00321560" w:rsidTr="00735F00">
        <w:trPr>
          <w:jc w:val="center"/>
        </w:trPr>
        <w:tc>
          <w:tcPr>
            <w:tcW w:w="377" w:type="pct"/>
            <w:tcBorders>
              <w:lef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lastRenderedPageBreak/>
              <w:t>6</w:t>
            </w:r>
          </w:p>
        </w:tc>
        <w:tc>
          <w:tcPr>
            <w:tcW w:w="1541" w:type="pct"/>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内边到板端边距离</w:t>
            </w:r>
          </w:p>
        </w:tc>
        <w:tc>
          <w:tcPr>
            <w:tcW w:w="616"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p>
        </w:tc>
        <w:tc>
          <w:tcPr>
            <w:tcW w:w="694"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3.0</w:t>
            </w:r>
          </w:p>
        </w:tc>
        <w:tc>
          <w:tcPr>
            <w:tcW w:w="694"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p>
        </w:tc>
        <w:tc>
          <w:tcPr>
            <w:tcW w:w="1078" w:type="pct"/>
            <w:tcBorders>
              <w:righ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3.0</w:t>
            </w:r>
          </w:p>
        </w:tc>
      </w:tr>
      <w:tr w:rsidR="00321560" w:rsidRPr="00321560" w:rsidTr="00735F00">
        <w:trPr>
          <w:jc w:val="center"/>
        </w:trPr>
        <w:tc>
          <w:tcPr>
            <w:tcW w:w="377" w:type="pct"/>
            <w:tcBorders>
              <w:lef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7</w:t>
            </w:r>
          </w:p>
        </w:tc>
        <w:tc>
          <w:tcPr>
            <w:tcW w:w="1541" w:type="pct"/>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槽任一端侧边到板外表面距离</w:t>
            </w:r>
          </w:p>
        </w:tc>
        <w:tc>
          <w:tcPr>
            <w:tcW w:w="616"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8.0</w:t>
            </w:r>
          </w:p>
        </w:tc>
        <w:tc>
          <w:tcPr>
            <w:tcW w:w="694"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0.5</w:t>
            </w:r>
          </w:p>
        </w:tc>
        <w:tc>
          <w:tcPr>
            <w:tcW w:w="694"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8.0</w:t>
            </w:r>
          </w:p>
        </w:tc>
        <w:tc>
          <w:tcPr>
            <w:tcW w:w="1078" w:type="pct"/>
            <w:tcBorders>
              <w:righ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0.5</w:t>
            </w:r>
          </w:p>
        </w:tc>
      </w:tr>
      <w:tr w:rsidR="00321560" w:rsidRPr="00321560" w:rsidTr="00735F00">
        <w:trPr>
          <w:jc w:val="center"/>
        </w:trPr>
        <w:tc>
          <w:tcPr>
            <w:tcW w:w="377" w:type="pct"/>
            <w:tcBorders>
              <w:lef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8</w:t>
            </w:r>
          </w:p>
        </w:tc>
        <w:tc>
          <w:tcPr>
            <w:tcW w:w="1541" w:type="pct"/>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槽任一端侧边到板内表面距离（含板厚偏差）</w:t>
            </w:r>
          </w:p>
        </w:tc>
        <w:tc>
          <w:tcPr>
            <w:tcW w:w="616"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p>
        </w:tc>
        <w:tc>
          <w:tcPr>
            <w:tcW w:w="694"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1.5</w:t>
            </w:r>
          </w:p>
        </w:tc>
        <w:tc>
          <w:tcPr>
            <w:tcW w:w="694" w:type="pct"/>
            <w:tcBorders>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p>
        </w:tc>
        <w:tc>
          <w:tcPr>
            <w:tcW w:w="1078" w:type="pct"/>
            <w:tcBorders>
              <w:righ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1.5</w:t>
            </w:r>
          </w:p>
        </w:tc>
      </w:tr>
      <w:tr w:rsidR="00321560" w:rsidRPr="00321560" w:rsidTr="00735F00">
        <w:trPr>
          <w:jc w:val="center"/>
        </w:trPr>
        <w:tc>
          <w:tcPr>
            <w:tcW w:w="377" w:type="pct"/>
            <w:tcBorders>
              <w:left w:val="single" w:sz="12" w:space="0" w:color="auto"/>
              <w:bottom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9</w:t>
            </w:r>
          </w:p>
        </w:tc>
        <w:tc>
          <w:tcPr>
            <w:tcW w:w="1541" w:type="pct"/>
            <w:tcBorders>
              <w:bottom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槽深度（有效长度内）</w:t>
            </w:r>
          </w:p>
        </w:tc>
        <w:tc>
          <w:tcPr>
            <w:tcW w:w="616" w:type="pct"/>
            <w:tcBorders>
              <w:bottom w:val="single" w:sz="12" w:space="0" w:color="auto"/>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16</w:t>
            </w:r>
          </w:p>
        </w:tc>
        <w:tc>
          <w:tcPr>
            <w:tcW w:w="694" w:type="pct"/>
            <w:tcBorders>
              <w:bottom w:val="single" w:sz="12" w:space="0" w:color="auto"/>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1.5</w:t>
            </w:r>
          </w:p>
        </w:tc>
        <w:tc>
          <w:tcPr>
            <w:tcW w:w="694" w:type="pct"/>
            <w:tcBorders>
              <w:bottom w:val="single" w:sz="12" w:space="0" w:color="auto"/>
              <w:right w:val="single" w:sz="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16</w:t>
            </w:r>
          </w:p>
        </w:tc>
        <w:tc>
          <w:tcPr>
            <w:tcW w:w="1078" w:type="pct"/>
            <w:tcBorders>
              <w:bottom w:val="single" w:sz="12" w:space="0" w:color="auto"/>
              <w:right w:val="single" w:sz="12" w:space="0" w:color="auto"/>
            </w:tcBorders>
            <w:vAlign w:val="center"/>
          </w:tcPr>
          <w:p w:rsidR="002719DC" w:rsidRPr="00321560" w:rsidRDefault="002719DC" w:rsidP="00735F00">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1.5</w:t>
            </w:r>
          </w:p>
        </w:tc>
      </w:tr>
    </w:tbl>
    <w:p w:rsidR="002719DC" w:rsidRPr="00321560" w:rsidRDefault="002719DC" w:rsidP="00833677">
      <w:pPr>
        <w:pStyle w:val="afc"/>
        <w:rPr>
          <w:color w:val="000000" w:themeColor="text1"/>
        </w:rPr>
      </w:pPr>
      <w:r w:rsidRPr="00321560">
        <w:rPr>
          <w:rFonts w:hint="eastAsia"/>
          <w:color w:val="000000" w:themeColor="text1"/>
        </w:rPr>
        <w:t>槽口长度方向的中位线与石板正面的偏差不宜大于1mm，短槽的槽口长度不宜大于连接件长度10mm，通槽的连接挂件长度宜小于槽口长度5mm，连接挂件入槽深度宜比槽口深度小</w:t>
      </w:r>
      <w:smartTag w:uri="urn:schemas-microsoft-com:office:smarttags" w:element="chmetcnv">
        <w:smartTagPr>
          <w:attr w:name="UnitName" w:val="mm"/>
          <w:attr w:name="SourceValue" w:val="4"/>
          <w:attr w:name="HasSpace" w:val="False"/>
          <w:attr w:name="Negative" w:val="False"/>
          <w:attr w:name="NumberType" w:val="1"/>
          <w:attr w:name="TCSC" w:val="0"/>
        </w:smartTagPr>
        <w:r w:rsidRPr="00321560">
          <w:rPr>
            <w:rFonts w:hint="eastAsia"/>
            <w:color w:val="000000" w:themeColor="text1"/>
          </w:rPr>
          <w:t>4mm</w:t>
        </w:r>
      </w:smartTag>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背栓连接的石板，其加工应符合下列要求：</w:t>
      </w:r>
    </w:p>
    <w:p w:rsidR="002719DC" w:rsidRPr="00321560" w:rsidRDefault="002719DC" w:rsidP="0027558F">
      <w:pPr>
        <w:pStyle w:val="afc"/>
        <w:numPr>
          <w:ilvl w:val="0"/>
          <w:numId w:val="161"/>
        </w:numPr>
        <w:rPr>
          <w:color w:val="000000" w:themeColor="text1"/>
        </w:rPr>
      </w:pPr>
      <w:r w:rsidRPr="00321560">
        <w:rPr>
          <w:rFonts w:hint="eastAsia"/>
          <w:color w:val="000000" w:themeColor="text1"/>
        </w:rPr>
        <w:t>背栓材料的耐火性、耐腐蚀性、耐久性不应低于后部支承结构所用材料的相应要求；</w:t>
      </w:r>
    </w:p>
    <w:p w:rsidR="002719DC" w:rsidRPr="002D2A12" w:rsidRDefault="002719DC" w:rsidP="002D2A12">
      <w:pPr>
        <w:pStyle w:val="afc"/>
        <w:rPr>
          <w:rFonts w:asciiTheme="minorEastAsia" w:hAnsiTheme="minorEastAsia"/>
          <w:color w:val="000000" w:themeColor="text1"/>
        </w:rPr>
      </w:pPr>
      <w:r w:rsidRPr="00321560">
        <w:rPr>
          <w:rFonts w:asciiTheme="minorEastAsia" w:hAnsiTheme="minorEastAsia"/>
          <w:color w:val="000000" w:themeColor="text1"/>
        </w:rPr>
        <w:t>背栓</w:t>
      </w:r>
      <w:r w:rsidRPr="00321560">
        <w:rPr>
          <w:rFonts w:hint="eastAsia"/>
          <w:color w:val="000000" w:themeColor="text1"/>
        </w:rPr>
        <w:t>孔用</w:t>
      </w:r>
      <w:r w:rsidRPr="00321560">
        <w:rPr>
          <w:rFonts w:hint="eastAsia"/>
          <w:bCs/>
          <w:color w:val="000000" w:themeColor="text1"/>
        </w:rPr>
        <w:t>金刚石钻头</w:t>
      </w:r>
      <w:r w:rsidRPr="00321560">
        <w:rPr>
          <w:rFonts w:hint="eastAsia"/>
          <w:color w:val="000000" w:themeColor="text1"/>
        </w:rPr>
        <w:t>，按设计需要，釆用图</w:t>
      </w:r>
      <w:r w:rsidR="0047026B" w:rsidRPr="00321560">
        <w:rPr>
          <w:color w:val="000000" w:themeColor="text1"/>
        </w:rPr>
        <w:t>27</w:t>
      </w:r>
      <w:r w:rsidRPr="00321560">
        <w:rPr>
          <w:rFonts w:hint="eastAsia"/>
          <w:color w:val="000000" w:themeColor="text1"/>
        </w:rPr>
        <w:t>的双切面钻头或者单切面钻头；</w:t>
      </w:r>
      <w:r w:rsidR="00833677" w:rsidRPr="00321560">
        <w:rPr>
          <w:noProof/>
        </w:rPr>
        <w:drawing>
          <wp:anchor distT="0" distB="0" distL="114300" distR="114300" simplePos="0" relativeHeight="251671552" behindDoc="0" locked="0" layoutInCell="1" allowOverlap="1">
            <wp:simplePos x="0" y="0"/>
            <wp:positionH relativeFrom="column">
              <wp:posOffset>1954530</wp:posOffset>
            </wp:positionH>
            <wp:positionV relativeFrom="paragraph">
              <wp:posOffset>323850</wp:posOffset>
            </wp:positionV>
            <wp:extent cx="747395" cy="1155700"/>
            <wp:effectExtent l="0" t="0" r="0" b="6350"/>
            <wp:wrapNone/>
            <wp:docPr id="477"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6"/>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747395" cy="1155700"/>
                    </a:xfrm>
                    <a:prstGeom prst="rect">
                      <a:avLst/>
                    </a:prstGeom>
                    <a:noFill/>
                    <a:ln w="9525" cmpd="sng">
                      <a:noFill/>
                      <a:miter lim="800000"/>
                      <a:headEnd/>
                      <a:tailEnd/>
                    </a:ln>
                  </pic:spPr>
                </pic:pic>
              </a:graphicData>
            </a:graphic>
          </wp:anchor>
        </w:drawing>
      </w:r>
    </w:p>
    <w:p w:rsidR="002719DC" w:rsidRPr="00321560" w:rsidRDefault="00663EAE" w:rsidP="002719DC">
      <w:pPr>
        <w:spacing w:before="93" w:after="93"/>
        <w:ind w:firstLineChars="350" w:firstLine="735"/>
        <w:rPr>
          <w:rFonts w:ascii="黑体" w:eastAsia="黑体" w:hAnsi="黑体"/>
          <w:color w:val="000000" w:themeColor="text1"/>
          <w:szCs w:val="21"/>
        </w:rPr>
      </w:pPr>
      <w:r w:rsidRPr="00321560">
        <w:rPr>
          <w:noProof/>
          <w:color w:val="000000" w:themeColor="text1"/>
        </w:rPr>
        <w:drawing>
          <wp:anchor distT="0" distB="0" distL="114300" distR="114300" simplePos="0" relativeHeight="251672576" behindDoc="0" locked="0" layoutInCell="1" allowOverlap="1">
            <wp:simplePos x="0" y="0"/>
            <wp:positionH relativeFrom="column">
              <wp:posOffset>3220308</wp:posOffset>
            </wp:positionH>
            <wp:positionV relativeFrom="paragraph">
              <wp:posOffset>16510</wp:posOffset>
            </wp:positionV>
            <wp:extent cx="668200" cy="1156844"/>
            <wp:effectExtent l="0" t="0" r="0" b="5715"/>
            <wp:wrapNone/>
            <wp:docPr id="478"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668200" cy="1156844"/>
                    </a:xfrm>
                    <a:prstGeom prst="rect">
                      <a:avLst/>
                    </a:prstGeom>
                    <a:noFill/>
                    <a:ln w="9525" cmpd="sng">
                      <a:noFill/>
                      <a:miter lim="800000"/>
                      <a:headEnd/>
                      <a:tailEnd/>
                    </a:ln>
                  </pic:spPr>
                </pic:pic>
              </a:graphicData>
            </a:graphic>
          </wp:anchor>
        </w:drawing>
      </w:r>
    </w:p>
    <w:p w:rsidR="002719DC" w:rsidRPr="00321560" w:rsidRDefault="002719DC" w:rsidP="002719DC">
      <w:pPr>
        <w:spacing w:before="93" w:after="93"/>
        <w:ind w:firstLine="420"/>
        <w:rPr>
          <w:rFonts w:ascii="黑体" w:eastAsia="黑体" w:hAnsi="黑体"/>
          <w:color w:val="000000" w:themeColor="text1"/>
          <w:szCs w:val="21"/>
        </w:rPr>
      </w:pPr>
    </w:p>
    <w:p w:rsidR="002719DC" w:rsidRPr="00321560" w:rsidRDefault="002719DC" w:rsidP="002719DC">
      <w:pPr>
        <w:spacing w:before="93" w:after="93"/>
        <w:ind w:firstLine="420"/>
        <w:rPr>
          <w:rFonts w:ascii="黑体" w:eastAsia="黑体" w:hAnsi="黑体"/>
          <w:color w:val="000000" w:themeColor="text1"/>
          <w:szCs w:val="21"/>
        </w:rPr>
      </w:pPr>
    </w:p>
    <w:p w:rsidR="002719DC" w:rsidRPr="00321560" w:rsidRDefault="002719DC" w:rsidP="002D2A12">
      <w:pPr>
        <w:spacing w:before="93" w:after="93"/>
        <w:rPr>
          <w:rFonts w:ascii="黑体" w:eastAsia="黑体" w:hAnsi="黑体"/>
          <w:color w:val="000000" w:themeColor="text1"/>
          <w:szCs w:val="21"/>
        </w:rPr>
      </w:pPr>
    </w:p>
    <w:p w:rsidR="002719DC" w:rsidRPr="00321560" w:rsidRDefault="002719DC" w:rsidP="00272312">
      <w:pPr>
        <w:spacing w:before="93" w:after="93"/>
        <w:jc w:val="center"/>
        <w:rPr>
          <w:rFonts w:asciiTheme="minorEastAsia" w:hAnsiTheme="minorEastAsia" w:cs="宋体"/>
          <w:color w:val="000000" w:themeColor="text1"/>
          <w:sz w:val="18"/>
          <w:szCs w:val="18"/>
        </w:rPr>
      </w:pPr>
      <w:r w:rsidRPr="00321560">
        <w:rPr>
          <w:rFonts w:asciiTheme="minorEastAsia" w:hAnsiTheme="minorEastAsia"/>
          <w:color w:val="000000" w:themeColor="text1"/>
          <w:sz w:val="18"/>
          <w:szCs w:val="18"/>
        </w:rPr>
        <w:t xml:space="preserve">(a) </w:t>
      </w:r>
      <w:r w:rsidRPr="00321560">
        <w:rPr>
          <w:rFonts w:asciiTheme="minorEastAsia" w:hAnsiTheme="minorEastAsia" w:cs="宋体" w:hint="eastAsia"/>
          <w:color w:val="000000" w:themeColor="text1"/>
          <w:sz w:val="18"/>
          <w:szCs w:val="18"/>
        </w:rPr>
        <w:t>双切面钻头</w:t>
      </w:r>
      <w:r w:rsidRPr="00321560">
        <w:rPr>
          <w:rFonts w:asciiTheme="minorEastAsia" w:hAnsiTheme="minorEastAsia"/>
          <w:color w:val="000000" w:themeColor="text1"/>
          <w:sz w:val="18"/>
          <w:szCs w:val="18"/>
        </w:rPr>
        <w:t>(b</w:t>
      </w:r>
      <w:r w:rsidRPr="00321560">
        <w:rPr>
          <w:rFonts w:asciiTheme="minorEastAsia" w:hAnsiTheme="minorEastAsia" w:hint="eastAsia"/>
          <w:color w:val="000000" w:themeColor="text1"/>
          <w:sz w:val="18"/>
          <w:szCs w:val="18"/>
        </w:rPr>
        <w:t>）</w:t>
      </w:r>
      <w:r w:rsidRPr="00321560">
        <w:rPr>
          <w:rFonts w:asciiTheme="minorEastAsia" w:hAnsiTheme="minorEastAsia" w:cs="宋体" w:hint="eastAsia"/>
          <w:color w:val="000000" w:themeColor="text1"/>
          <w:sz w:val="18"/>
          <w:szCs w:val="18"/>
        </w:rPr>
        <w:t>单切面钻头</w:t>
      </w:r>
    </w:p>
    <w:p w:rsidR="002719DC" w:rsidRPr="00321560" w:rsidRDefault="002719DC" w:rsidP="0027558F">
      <w:pPr>
        <w:pStyle w:val="ae"/>
        <w:numPr>
          <w:ilvl w:val="0"/>
          <w:numId w:val="240"/>
        </w:numPr>
        <w:ind w:left="0" w:firstLine="0"/>
        <w:rPr>
          <w:color w:val="000000" w:themeColor="text1"/>
        </w:rPr>
      </w:pPr>
      <w:r w:rsidRPr="00321560">
        <w:rPr>
          <w:rFonts w:hint="eastAsia"/>
          <w:color w:val="000000" w:themeColor="text1"/>
        </w:rPr>
        <w:t>图</w:t>
      </w:r>
      <w:r w:rsidRPr="00321560">
        <w:rPr>
          <w:color w:val="000000" w:themeColor="text1"/>
        </w:rPr>
        <w:t>背栓</w:t>
      </w:r>
      <w:r w:rsidRPr="00321560">
        <w:rPr>
          <w:rFonts w:hint="eastAsia"/>
          <w:color w:val="000000" w:themeColor="text1"/>
        </w:rPr>
        <w:t>孔用金刚石钻头</w:t>
      </w:r>
    </w:p>
    <w:p w:rsidR="002719DC" w:rsidRPr="00321560" w:rsidRDefault="002719DC" w:rsidP="007B4701">
      <w:pPr>
        <w:spacing w:before="93" w:after="93"/>
        <w:ind w:firstLine="360"/>
        <w:jc w:val="center"/>
        <w:rPr>
          <w:rFonts w:asciiTheme="minorEastAsia" w:hAnsiTheme="minorEastAsia"/>
          <w:color w:val="000000" w:themeColor="text1"/>
          <w:sz w:val="18"/>
          <w:szCs w:val="18"/>
        </w:rPr>
      </w:pPr>
      <w:r w:rsidRPr="00321560">
        <w:rPr>
          <w:rFonts w:asciiTheme="minorEastAsia" w:hAnsiTheme="minorEastAsia"/>
          <w:color w:val="000000" w:themeColor="text1"/>
          <w:sz w:val="18"/>
          <w:szCs w:val="18"/>
        </w:rPr>
        <w:t>1—</w:t>
      </w:r>
      <w:r w:rsidRPr="00321560">
        <w:rPr>
          <w:rFonts w:asciiTheme="minorEastAsia" w:hAnsiTheme="minorEastAsia" w:cs="宋体" w:hint="eastAsia"/>
          <w:color w:val="000000" w:themeColor="text1"/>
          <w:sz w:val="18"/>
          <w:szCs w:val="18"/>
        </w:rPr>
        <w:t>切割板材公差作用切割刃</w:t>
      </w:r>
      <w:r w:rsidRPr="00321560">
        <w:rPr>
          <w:rFonts w:asciiTheme="minorEastAsia" w:hAnsiTheme="minorEastAsia"/>
          <w:color w:val="000000" w:themeColor="text1"/>
          <w:sz w:val="18"/>
          <w:szCs w:val="18"/>
        </w:rPr>
        <w:t xml:space="preserve"> 2—</w:t>
      </w:r>
      <w:r w:rsidRPr="00321560">
        <w:rPr>
          <w:rFonts w:asciiTheme="minorEastAsia" w:hAnsiTheme="minorEastAsia" w:cs="宋体" w:hint="eastAsia"/>
          <w:color w:val="000000" w:themeColor="text1"/>
          <w:sz w:val="18"/>
          <w:szCs w:val="18"/>
        </w:rPr>
        <w:t>切割板材孔及扩底作用切割刃</w:t>
      </w:r>
    </w:p>
    <w:p w:rsidR="002719DC" w:rsidRPr="00321560" w:rsidRDefault="002719DC" w:rsidP="007B4701">
      <w:pPr>
        <w:pStyle w:val="afc"/>
        <w:rPr>
          <w:color w:val="000000" w:themeColor="text1"/>
        </w:rPr>
      </w:pPr>
      <w:r w:rsidRPr="00321560">
        <w:rPr>
          <w:rFonts w:hint="eastAsia"/>
          <w:color w:val="000000" w:themeColor="text1"/>
        </w:rPr>
        <w:t>背栓孔宜采用专用钻孔机械成孔及专用测孔器检查，背栓连接处的背纹应进行打磨，打磨处应平整。背栓孔允许偏差应符合表</w:t>
      </w:r>
      <w:r w:rsidR="007D0FC9" w:rsidRPr="00321560">
        <w:rPr>
          <w:color w:val="000000" w:themeColor="text1"/>
        </w:rPr>
        <w:t>97</w:t>
      </w:r>
      <w:r w:rsidRPr="00321560">
        <w:rPr>
          <w:rFonts w:hint="eastAsia"/>
          <w:color w:val="000000" w:themeColor="text1"/>
        </w:rPr>
        <w:t>要求；</w:t>
      </w:r>
    </w:p>
    <w:p w:rsidR="002719DC" w:rsidRPr="00321560" w:rsidRDefault="002719DC" w:rsidP="0075737A">
      <w:pPr>
        <w:pStyle w:val="af9"/>
        <w:spacing w:before="93" w:after="93"/>
        <w:rPr>
          <w:rFonts w:asciiTheme="minorEastAsia" w:hAnsiTheme="minorEastAsia"/>
          <w:snapToGrid w:val="0"/>
          <w:color w:val="000000" w:themeColor="text1"/>
        </w:rPr>
      </w:pPr>
      <w:r w:rsidRPr="00321560">
        <w:rPr>
          <w:snapToGrid w:val="0"/>
          <w:color w:val="000000" w:themeColor="text1"/>
        </w:rPr>
        <w:t>石材</w:t>
      </w:r>
      <w:r w:rsidRPr="00321560">
        <w:rPr>
          <w:rFonts w:hint="eastAsia"/>
          <w:snapToGrid w:val="0"/>
          <w:color w:val="000000" w:themeColor="text1"/>
        </w:rPr>
        <w:t>背栓钻孔精度</w:t>
      </w:r>
      <w:r w:rsidRPr="00321560">
        <w:rPr>
          <w:rFonts w:asciiTheme="minorEastAsia" w:hAnsiTheme="minorEastAsia" w:hint="eastAsia"/>
          <w:snapToGrid w:val="0"/>
          <w:color w:val="000000" w:themeColor="text1"/>
        </w:rPr>
        <w:t>（</w:t>
      </w:r>
      <w:r w:rsidRPr="00321560">
        <w:rPr>
          <w:rFonts w:asciiTheme="minorEastAsia" w:hAnsiTheme="minorEastAsia" w:hint="eastAsia"/>
          <w:snapToGrid w:val="0"/>
          <w:color w:val="000000" w:themeColor="text1"/>
        </w:rPr>
        <w:t>mm</w:t>
      </w:r>
      <w:r w:rsidRPr="00321560">
        <w:rPr>
          <w:rFonts w:asciiTheme="minorEastAsia" w:hAnsiTheme="minorEastAsia" w:hint="eastAsia"/>
          <w:snapToGrid w:val="0"/>
          <w:color w:val="000000" w:themeColor="text1"/>
        </w:rPr>
        <w:t>）</w:t>
      </w:r>
    </w:p>
    <w:tbl>
      <w:tblPr>
        <w:tblStyle w:val="afff4"/>
        <w:tblW w:w="5000" w:type="pct"/>
        <w:jc w:val="center"/>
        <w:tblLook w:val="04A0" w:firstRow="1" w:lastRow="0" w:firstColumn="1" w:lastColumn="0" w:noHBand="0" w:noVBand="1"/>
      </w:tblPr>
      <w:tblGrid>
        <w:gridCol w:w="2029"/>
        <w:gridCol w:w="2026"/>
        <w:gridCol w:w="1979"/>
        <w:gridCol w:w="1910"/>
        <w:gridCol w:w="1910"/>
      </w:tblGrid>
      <w:tr w:rsidR="00321560" w:rsidRPr="00321560" w:rsidTr="0075737A">
        <w:trPr>
          <w:jc w:val="center"/>
        </w:trPr>
        <w:tc>
          <w:tcPr>
            <w:tcW w:w="1029" w:type="pct"/>
            <w:tcBorders>
              <w:top w:val="single" w:sz="12" w:space="0" w:color="auto"/>
              <w:left w:val="single" w:sz="12" w:space="0" w:color="auto"/>
            </w:tcBorders>
            <w:vAlign w:val="center"/>
          </w:tcPr>
          <w:p w:rsidR="002719DC" w:rsidRPr="00321560" w:rsidRDefault="002719DC" w:rsidP="0075737A">
            <w:pPr>
              <w:pStyle w:val="afffffff5"/>
              <w:spacing w:before="93" w:after="93"/>
              <w:rPr>
                <w:color w:val="000000" w:themeColor="text1"/>
              </w:rPr>
            </w:pPr>
            <w:r w:rsidRPr="00321560">
              <w:rPr>
                <w:rFonts w:hint="eastAsia"/>
                <w:color w:val="000000" w:themeColor="text1"/>
              </w:rPr>
              <w:t>背栓规格</w:t>
            </w:r>
          </w:p>
        </w:tc>
        <w:tc>
          <w:tcPr>
            <w:tcW w:w="1028" w:type="pct"/>
            <w:tcBorders>
              <w:top w:val="single" w:sz="12" w:space="0" w:color="auto"/>
            </w:tcBorders>
            <w:vAlign w:val="center"/>
          </w:tcPr>
          <w:p w:rsidR="002719DC" w:rsidRPr="00321560" w:rsidRDefault="002719DC" w:rsidP="0075737A">
            <w:pPr>
              <w:pStyle w:val="afffffff5"/>
              <w:spacing w:before="93" w:after="93"/>
              <w:rPr>
                <w:color w:val="000000" w:themeColor="text1"/>
              </w:rPr>
            </w:pPr>
            <w:r w:rsidRPr="00321560">
              <w:rPr>
                <w:rFonts w:hint="eastAsia"/>
                <w:color w:val="000000" w:themeColor="text1"/>
              </w:rPr>
              <w:t>直孔孔径</w:t>
            </w:r>
          </w:p>
          <w:p w:rsidR="002719DC" w:rsidRPr="00321560" w:rsidRDefault="002719DC" w:rsidP="0075737A">
            <w:pPr>
              <w:pStyle w:val="afffffff5"/>
              <w:spacing w:before="93" w:after="93"/>
              <w:rPr>
                <w:color w:val="000000" w:themeColor="text1"/>
              </w:rPr>
            </w:pPr>
            <w:r w:rsidRPr="00321560">
              <w:rPr>
                <w:color w:val="000000" w:themeColor="text1"/>
              </w:rPr>
              <w:t>允许偏差</w:t>
            </w:r>
          </w:p>
        </w:tc>
        <w:tc>
          <w:tcPr>
            <w:tcW w:w="1004" w:type="pct"/>
            <w:tcBorders>
              <w:top w:val="single" w:sz="12" w:space="0" w:color="auto"/>
            </w:tcBorders>
            <w:vAlign w:val="center"/>
          </w:tcPr>
          <w:p w:rsidR="002719DC" w:rsidRPr="00321560" w:rsidRDefault="002719DC" w:rsidP="0075737A">
            <w:pPr>
              <w:pStyle w:val="afffffff5"/>
              <w:spacing w:before="93" w:after="93"/>
              <w:rPr>
                <w:color w:val="000000" w:themeColor="text1"/>
              </w:rPr>
            </w:pPr>
            <w:r w:rsidRPr="00321560">
              <w:rPr>
                <w:rFonts w:hint="eastAsia"/>
                <w:color w:val="000000" w:themeColor="text1"/>
              </w:rPr>
              <w:t>底扩孔直径</w:t>
            </w:r>
          </w:p>
          <w:p w:rsidR="002719DC" w:rsidRPr="00321560" w:rsidRDefault="002719DC" w:rsidP="0075737A">
            <w:pPr>
              <w:pStyle w:val="afffffff5"/>
              <w:spacing w:before="93" w:after="93"/>
              <w:rPr>
                <w:color w:val="000000" w:themeColor="text1"/>
              </w:rPr>
            </w:pPr>
            <w:r w:rsidRPr="00321560">
              <w:rPr>
                <w:color w:val="000000" w:themeColor="text1"/>
              </w:rPr>
              <w:t>允许偏差</w:t>
            </w:r>
          </w:p>
        </w:tc>
        <w:tc>
          <w:tcPr>
            <w:tcW w:w="969" w:type="pct"/>
            <w:tcBorders>
              <w:top w:val="single" w:sz="12" w:space="0" w:color="auto"/>
            </w:tcBorders>
            <w:vAlign w:val="center"/>
          </w:tcPr>
          <w:p w:rsidR="002719DC" w:rsidRPr="00321560" w:rsidRDefault="002719DC" w:rsidP="0075737A">
            <w:pPr>
              <w:pStyle w:val="afffffff5"/>
              <w:spacing w:before="93" w:after="93"/>
              <w:rPr>
                <w:color w:val="000000" w:themeColor="text1"/>
              </w:rPr>
            </w:pPr>
            <w:r w:rsidRPr="00321560">
              <w:rPr>
                <w:rFonts w:hint="eastAsia"/>
                <w:color w:val="000000" w:themeColor="text1"/>
              </w:rPr>
              <w:t>钻孔深度</w:t>
            </w:r>
          </w:p>
          <w:p w:rsidR="002719DC" w:rsidRPr="00321560" w:rsidRDefault="002719DC" w:rsidP="0075737A">
            <w:pPr>
              <w:pStyle w:val="afffffff5"/>
              <w:spacing w:before="93" w:after="93"/>
              <w:rPr>
                <w:color w:val="000000" w:themeColor="text1"/>
              </w:rPr>
            </w:pPr>
            <w:r w:rsidRPr="00321560">
              <w:rPr>
                <w:color w:val="000000" w:themeColor="text1"/>
              </w:rPr>
              <w:t>允许偏差</w:t>
            </w:r>
          </w:p>
        </w:tc>
        <w:tc>
          <w:tcPr>
            <w:tcW w:w="969" w:type="pct"/>
            <w:tcBorders>
              <w:top w:val="single" w:sz="12" w:space="0" w:color="auto"/>
              <w:right w:val="single" w:sz="12" w:space="0" w:color="auto"/>
            </w:tcBorders>
            <w:vAlign w:val="center"/>
          </w:tcPr>
          <w:p w:rsidR="002719DC" w:rsidRPr="00321560" w:rsidRDefault="002719DC" w:rsidP="0075737A">
            <w:pPr>
              <w:pStyle w:val="afffffff5"/>
              <w:spacing w:before="93" w:after="93"/>
              <w:rPr>
                <w:color w:val="000000" w:themeColor="text1"/>
              </w:rPr>
            </w:pPr>
            <w:r w:rsidRPr="00321560">
              <w:rPr>
                <w:rFonts w:hint="eastAsia"/>
                <w:color w:val="000000" w:themeColor="text1"/>
              </w:rPr>
              <w:t>孔中心到端边距离</w:t>
            </w:r>
          </w:p>
        </w:tc>
      </w:tr>
      <w:tr w:rsidR="00321560" w:rsidRPr="00321560" w:rsidTr="0075737A">
        <w:trPr>
          <w:jc w:val="center"/>
        </w:trPr>
        <w:tc>
          <w:tcPr>
            <w:tcW w:w="1029" w:type="pct"/>
            <w:tcBorders>
              <w:left w:val="single" w:sz="12" w:space="0" w:color="auto"/>
              <w:bottom w:val="single" w:sz="12" w:space="0" w:color="auto"/>
            </w:tcBorders>
            <w:vAlign w:val="center"/>
          </w:tcPr>
          <w:p w:rsidR="002719DC" w:rsidRPr="00321560" w:rsidRDefault="002719DC" w:rsidP="0075737A">
            <w:pPr>
              <w:pStyle w:val="afffffff5"/>
              <w:spacing w:before="93" w:after="93"/>
              <w:rPr>
                <w:color w:val="000000" w:themeColor="text1"/>
              </w:rPr>
            </w:pPr>
            <w:r w:rsidRPr="00321560">
              <w:rPr>
                <w:rFonts w:hint="eastAsia"/>
                <w:color w:val="000000" w:themeColor="text1"/>
              </w:rPr>
              <w:t>M6</w:t>
            </w:r>
            <w:r w:rsidRPr="00321560">
              <w:rPr>
                <w:color w:val="000000" w:themeColor="text1"/>
              </w:rPr>
              <w:t>/M8</w:t>
            </w:r>
          </w:p>
        </w:tc>
        <w:tc>
          <w:tcPr>
            <w:tcW w:w="1028" w:type="pct"/>
            <w:tcBorders>
              <w:bottom w:val="single" w:sz="12" w:space="0" w:color="auto"/>
            </w:tcBorders>
            <w:vAlign w:val="center"/>
          </w:tcPr>
          <w:p w:rsidR="002719DC" w:rsidRPr="00321560" w:rsidRDefault="002719DC" w:rsidP="0075737A">
            <w:pPr>
              <w:pStyle w:val="afffffff5"/>
              <w:spacing w:before="93" w:after="93"/>
              <w:rPr>
                <w:color w:val="000000" w:themeColor="text1"/>
              </w:rPr>
            </w:pPr>
            <w:r w:rsidRPr="00321560">
              <w:rPr>
                <w:color w:val="000000" w:themeColor="text1"/>
              </w:rPr>
              <w:t>0</w:t>
            </w:r>
            <w:r w:rsidRPr="00321560">
              <w:rPr>
                <w:rFonts w:hint="eastAsia"/>
                <w:color w:val="000000" w:themeColor="text1"/>
              </w:rPr>
              <w:t>～</w:t>
            </w:r>
            <w:r w:rsidRPr="00321560">
              <w:rPr>
                <w:rFonts w:hint="eastAsia"/>
                <w:color w:val="000000" w:themeColor="text1"/>
              </w:rPr>
              <w:t>+</w:t>
            </w:r>
            <w:r w:rsidRPr="00321560">
              <w:rPr>
                <w:color w:val="000000" w:themeColor="text1"/>
              </w:rPr>
              <w:t>0.4</w:t>
            </w:r>
          </w:p>
        </w:tc>
        <w:tc>
          <w:tcPr>
            <w:tcW w:w="1004" w:type="pct"/>
            <w:tcBorders>
              <w:bottom w:val="single" w:sz="12" w:space="0" w:color="auto"/>
            </w:tcBorders>
            <w:vAlign w:val="center"/>
          </w:tcPr>
          <w:p w:rsidR="002719DC" w:rsidRPr="00321560" w:rsidRDefault="002719DC" w:rsidP="0075737A">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0</w:t>
            </w:r>
            <w:r w:rsidRPr="00321560">
              <w:rPr>
                <w:color w:val="000000" w:themeColor="text1"/>
              </w:rPr>
              <w:t>.3</w:t>
            </w:r>
          </w:p>
        </w:tc>
        <w:tc>
          <w:tcPr>
            <w:tcW w:w="969" w:type="pct"/>
            <w:tcBorders>
              <w:bottom w:val="single" w:sz="12" w:space="0" w:color="auto"/>
            </w:tcBorders>
            <w:vAlign w:val="center"/>
          </w:tcPr>
          <w:p w:rsidR="002719DC" w:rsidRPr="00321560" w:rsidRDefault="002719DC" w:rsidP="0075737A">
            <w:pPr>
              <w:pStyle w:val="afffffff5"/>
              <w:spacing w:before="93" w:after="93"/>
              <w:rPr>
                <w:color w:val="000000" w:themeColor="text1"/>
              </w:rPr>
            </w:pPr>
            <w:r w:rsidRPr="00321560">
              <w:rPr>
                <w:color w:val="000000" w:themeColor="text1"/>
              </w:rPr>
              <w:t>0</w:t>
            </w:r>
            <w:r w:rsidRPr="00321560">
              <w:rPr>
                <w:rFonts w:hint="eastAsia"/>
                <w:color w:val="000000" w:themeColor="text1"/>
              </w:rPr>
              <w:t>～</w:t>
            </w:r>
            <w:r w:rsidRPr="00321560">
              <w:rPr>
                <w:rFonts w:hint="eastAsia"/>
                <w:color w:val="000000" w:themeColor="text1"/>
              </w:rPr>
              <w:t>+</w:t>
            </w:r>
            <w:r w:rsidRPr="00321560">
              <w:rPr>
                <w:color w:val="000000" w:themeColor="text1"/>
              </w:rPr>
              <w:t>0.4</w:t>
            </w:r>
          </w:p>
        </w:tc>
        <w:tc>
          <w:tcPr>
            <w:tcW w:w="969" w:type="pct"/>
            <w:tcBorders>
              <w:bottom w:val="single" w:sz="12" w:space="0" w:color="auto"/>
              <w:right w:val="single" w:sz="12" w:space="0" w:color="auto"/>
            </w:tcBorders>
            <w:vAlign w:val="center"/>
          </w:tcPr>
          <w:p w:rsidR="002719DC" w:rsidRPr="00321560" w:rsidRDefault="002719DC" w:rsidP="0075737A">
            <w:pPr>
              <w:pStyle w:val="afffffff5"/>
              <w:spacing w:before="93" w:after="93"/>
              <w:rPr>
                <w:color w:val="000000" w:themeColor="text1"/>
              </w:rPr>
            </w:pPr>
            <w:r w:rsidRPr="00321560">
              <w:rPr>
                <w:rFonts w:hint="eastAsia"/>
                <w:color w:val="000000" w:themeColor="text1"/>
              </w:rPr>
              <w:t>-</w:t>
            </w:r>
            <w:r w:rsidRPr="00321560">
              <w:rPr>
                <w:color w:val="000000" w:themeColor="text1"/>
              </w:rPr>
              <w:t>1.0</w:t>
            </w:r>
            <w:r w:rsidRPr="00321560">
              <w:rPr>
                <w:rFonts w:hint="eastAsia"/>
                <w:color w:val="000000" w:themeColor="text1"/>
              </w:rPr>
              <w:t>～</w:t>
            </w:r>
            <w:r w:rsidRPr="00321560">
              <w:rPr>
                <w:rFonts w:hint="eastAsia"/>
                <w:color w:val="000000" w:themeColor="text1"/>
              </w:rPr>
              <w:t>+</w:t>
            </w:r>
            <w:r w:rsidRPr="00321560">
              <w:rPr>
                <w:color w:val="000000" w:themeColor="text1"/>
              </w:rPr>
              <w:t>5.0</w:t>
            </w:r>
          </w:p>
        </w:tc>
      </w:tr>
    </w:tbl>
    <w:p w:rsidR="002719DC" w:rsidRPr="00321560" w:rsidRDefault="002719DC" w:rsidP="00E948C4">
      <w:pPr>
        <w:pStyle w:val="afc"/>
        <w:rPr>
          <w:color w:val="000000" w:themeColor="text1"/>
        </w:rPr>
      </w:pPr>
      <w:r w:rsidRPr="00321560">
        <w:rPr>
          <w:rFonts w:hint="eastAsia"/>
          <w:color w:val="000000" w:themeColor="text1"/>
        </w:rPr>
        <w:t>石材面板可采用压入扩张或旋转扩张的方式植入背栓，背栓宜有明确的安装标示线，安装方法和紧固力矩应符合背栓生产厂家产品说明书的相关要求；</w:t>
      </w:r>
    </w:p>
    <w:p w:rsidR="002719DC" w:rsidRPr="00321560" w:rsidRDefault="002719DC" w:rsidP="00E948C4">
      <w:pPr>
        <w:pStyle w:val="afc"/>
        <w:rPr>
          <w:color w:val="000000" w:themeColor="text1"/>
        </w:rPr>
      </w:pPr>
      <w:r w:rsidRPr="00321560">
        <w:rPr>
          <w:rFonts w:hint="eastAsia"/>
          <w:color w:val="000000" w:themeColor="text1"/>
        </w:rPr>
        <w:t>孔不得有损坏或崩裂现象，孔内应光滑、洁净；</w:t>
      </w:r>
    </w:p>
    <w:p w:rsidR="002719DC" w:rsidRPr="00321560" w:rsidRDefault="002719DC" w:rsidP="00E948C4">
      <w:pPr>
        <w:pStyle w:val="afc"/>
        <w:rPr>
          <w:color w:val="000000" w:themeColor="text1"/>
        </w:rPr>
      </w:pPr>
      <w:r w:rsidRPr="00321560">
        <w:rPr>
          <w:rFonts w:hint="eastAsia"/>
          <w:color w:val="000000" w:themeColor="text1"/>
        </w:rPr>
        <w:t>背栓与面板的连接应牢固可靠，背栓与石材孔壁间宜采用尼龙等柔性间隔材料，防止硬性接触；</w:t>
      </w:r>
    </w:p>
    <w:p w:rsidR="002719DC" w:rsidRPr="00321560" w:rsidRDefault="002719DC" w:rsidP="00C5499B">
      <w:pPr>
        <w:pStyle w:val="a4"/>
        <w:rPr>
          <w:color w:val="000000" w:themeColor="text1"/>
        </w:rPr>
      </w:pPr>
      <w:r w:rsidRPr="00321560">
        <w:rPr>
          <w:rFonts w:hint="eastAsia"/>
          <w:color w:val="000000" w:themeColor="text1"/>
        </w:rPr>
        <w:t>背槽连接的石板，其加工应符合下列要求：</w:t>
      </w:r>
    </w:p>
    <w:p w:rsidR="002719DC" w:rsidRPr="00321560" w:rsidRDefault="002719DC" w:rsidP="0027558F">
      <w:pPr>
        <w:pStyle w:val="afc"/>
        <w:numPr>
          <w:ilvl w:val="0"/>
          <w:numId w:val="162"/>
        </w:numPr>
        <w:rPr>
          <w:color w:val="000000" w:themeColor="text1"/>
        </w:rPr>
      </w:pPr>
      <w:r w:rsidRPr="00321560">
        <w:rPr>
          <w:rFonts w:hint="eastAsia"/>
          <w:color w:val="000000" w:themeColor="text1"/>
        </w:rPr>
        <w:lastRenderedPageBreak/>
        <w:t>石材幕墙用背槽连接件宜采用铝合金或不锈钢。采用铝合金时，厚度不宜小于4mm；采用不锈钢时厚度不宜小于3mm（图</w:t>
      </w:r>
      <w:r w:rsidR="00905FB3" w:rsidRPr="00321560">
        <w:rPr>
          <w:color w:val="000000" w:themeColor="text1"/>
        </w:rPr>
        <w:t>28</w:t>
      </w:r>
      <w:r w:rsidRPr="00321560">
        <w:rPr>
          <w:rFonts w:hint="eastAsia"/>
          <w:color w:val="000000" w:themeColor="text1"/>
        </w:rPr>
        <w:t>）；</w:t>
      </w:r>
    </w:p>
    <w:p w:rsidR="002719DC" w:rsidRPr="00321560" w:rsidRDefault="002719DC" w:rsidP="007D6535">
      <w:pPr>
        <w:pStyle w:val="afc"/>
        <w:rPr>
          <w:color w:val="000000" w:themeColor="text1"/>
        </w:rPr>
      </w:pPr>
      <w:r w:rsidRPr="00321560">
        <w:rPr>
          <w:rFonts w:hint="eastAsia"/>
          <w:color w:val="000000" w:themeColor="text1"/>
        </w:rPr>
        <w:t>采用不锈钢背槽连接件时，开放式石材幕墙宜采用06Cr17Ni12Mo2(S31608)材质的背槽连接件，封闭式石材幕墙宜采用06Cr19Ni10(S30408)材质的连接挂件；</w:t>
      </w:r>
    </w:p>
    <w:p w:rsidR="002719DC" w:rsidRPr="00321560" w:rsidRDefault="002719DC" w:rsidP="007D6535">
      <w:pPr>
        <w:pStyle w:val="afc"/>
        <w:rPr>
          <w:rStyle w:val="Charf"/>
          <w:color w:val="000000" w:themeColor="text1"/>
        </w:rPr>
      </w:pPr>
      <w:r w:rsidRPr="00321560">
        <w:rPr>
          <w:rFonts w:hint="eastAsia"/>
          <w:color w:val="000000" w:themeColor="text1"/>
        </w:rPr>
        <w:t>石板背槽应采用专用机械开槽，不应在工地采用手持锯片开槽。加工允许偏差应符合表</w:t>
      </w:r>
      <w:r w:rsidR="00807390" w:rsidRPr="00321560">
        <w:rPr>
          <w:color w:val="000000" w:themeColor="text1"/>
        </w:rPr>
        <w:t>98</w:t>
      </w:r>
      <w:r w:rsidRPr="00321560">
        <w:rPr>
          <w:rFonts w:hint="eastAsia"/>
          <w:color w:val="000000" w:themeColor="text1"/>
        </w:rPr>
        <w:t>的要求：</w:t>
      </w:r>
    </w:p>
    <w:p w:rsidR="002719DC" w:rsidRPr="00321560" w:rsidRDefault="002719DC" w:rsidP="002719DC">
      <w:pPr>
        <w:tabs>
          <w:tab w:val="left" w:pos="0"/>
          <w:tab w:val="left" w:pos="567"/>
        </w:tabs>
        <w:spacing w:before="93" w:after="93" w:line="320" w:lineRule="exact"/>
        <w:ind w:firstLine="422"/>
        <w:rPr>
          <w:rFonts w:ascii="仿宋" w:eastAsia="仿宋" w:hAnsi="仿宋"/>
          <w:b/>
          <w:bCs/>
          <w:color w:val="000000" w:themeColor="text1"/>
          <w:szCs w:val="21"/>
        </w:rPr>
      </w:pPr>
      <w:r w:rsidRPr="00321560">
        <w:rPr>
          <w:rFonts w:ascii="仿宋" w:eastAsia="仿宋" w:hAnsi="仿宋"/>
          <w:b/>
          <w:bCs/>
          <w:noProof/>
          <w:color w:val="000000" w:themeColor="text1"/>
          <w:szCs w:val="21"/>
        </w:rPr>
        <w:drawing>
          <wp:anchor distT="0" distB="0" distL="114300" distR="114300" simplePos="0" relativeHeight="251667456" behindDoc="0" locked="0" layoutInCell="1" allowOverlap="1">
            <wp:simplePos x="0" y="0"/>
            <wp:positionH relativeFrom="margin">
              <wp:posOffset>1809750</wp:posOffset>
            </wp:positionH>
            <wp:positionV relativeFrom="paragraph">
              <wp:posOffset>98425</wp:posOffset>
            </wp:positionV>
            <wp:extent cx="2412184" cy="1300406"/>
            <wp:effectExtent l="0" t="0" r="7620" b="0"/>
            <wp:wrapNone/>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2412184" cy="1300406"/>
                    </a:xfrm>
                    <a:prstGeom prst="rect">
                      <a:avLst/>
                    </a:prstGeom>
                    <a:noFill/>
                  </pic:spPr>
                </pic:pic>
              </a:graphicData>
            </a:graphic>
          </wp:anchor>
        </w:drawing>
      </w:r>
    </w:p>
    <w:p w:rsidR="002719DC" w:rsidRPr="00321560" w:rsidRDefault="002719DC" w:rsidP="002719DC">
      <w:pPr>
        <w:tabs>
          <w:tab w:val="left" w:pos="0"/>
          <w:tab w:val="left" w:pos="567"/>
        </w:tabs>
        <w:spacing w:before="93" w:after="93" w:line="320" w:lineRule="exact"/>
        <w:ind w:firstLine="422"/>
        <w:rPr>
          <w:rFonts w:ascii="仿宋" w:eastAsia="仿宋" w:hAnsi="仿宋"/>
          <w:b/>
          <w:bCs/>
          <w:color w:val="000000" w:themeColor="text1"/>
          <w:szCs w:val="21"/>
        </w:rPr>
      </w:pPr>
    </w:p>
    <w:p w:rsidR="002719DC" w:rsidRPr="00321560" w:rsidRDefault="002719DC" w:rsidP="002719DC">
      <w:pPr>
        <w:tabs>
          <w:tab w:val="left" w:pos="0"/>
          <w:tab w:val="left" w:pos="567"/>
        </w:tabs>
        <w:spacing w:before="93" w:after="93" w:line="320" w:lineRule="exact"/>
        <w:ind w:firstLine="422"/>
        <w:rPr>
          <w:rFonts w:ascii="仿宋" w:eastAsia="仿宋" w:hAnsi="仿宋"/>
          <w:b/>
          <w:bCs/>
          <w:color w:val="000000" w:themeColor="text1"/>
          <w:szCs w:val="21"/>
        </w:rPr>
      </w:pPr>
    </w:p>
    <w:p w:rsidR="002719DC" w:rsidRPr="00321560" w:rsidRDefault="002719DC" w:rsidP="002719DC">
      <w:pPr>
        <w:tabs>
          <w:tab w:val="left" w:pos="0"/>
          <w:tab w:val="left" w:pos="567"/>
        </w:tabs>
        <w:spacing w:before="93" w:after="93" w:line="320" w:lineRule="exact"/>
        <w:ind w:firstLine="422"/>
        <w:rPr>
          <w:rFonts w:ascii="仿宋" w:eastAsia="仿宋" w:hAnsi="仿宋"/>
          <w:b/>
          <w:bCs/>
          <w:color w:val="000000" w:themeColor="text1"/>
          <w:szCs w:val="21"/>
        </w:rPr>
      </w:pPr>
    </w:p>
    <w:p w:rsidR="002719DC" w:rsidRPr="00321560" w:rsidRDefault="002719DC" w:rsidP="002719DC">
      <w:pPr>
        <w:tabs>
          <w:tab w:val="left" w:pos="0"/>
          <w:tab w:val="left" w:pos="567"/>
        </w:tabs>
        <w:spacing w:before="93" w:after="93" w:line="320" w:lineRule="exact"/>
        <w:ind w:firstLine="422"/>
        <w:rPr>
          <w:rFonts w:ascii="仿宋" w:eastAsia="仿宋" w:hAnsi="仿宋"/>
          <w:b/>
          <w:bCs/>
          <w:color w:val="000000" w:themeColor="text1"/>
          <w:szCs w:val="21"/>
        </w:rPr>
      </w:pPr>
    </w:p>
    <w:p w:rsidR="002719DC" w:rsidRPr="00321560" w:rsidRDefault="002719DC" w:rsidP="002719DC">
      <w:pPr>
        <w:tabs>
          <w:tab w:val="left" w:pos="0"/>
          <w:tab w:val="left" w:pos="567"/>
        </w:tabs>
        <w:spacing w:before="93" w:after="93" w:line="320" w:lineRule="exact"/>
        <w:ind w:firstLine="422"/>
        <w:rPr>
          <w:rFonts w:ascii="仿宋" w:eastAsia="仿宋" w:hAnsi="仿宋"/>
          <w:b/>
          <w:bCs/>
          <w:color w:val="000000" w:themeColor="text1"/>
          <w:szCs w:val="21"/>
        </w:rPr>
      </w:pPr>
    </w:p>
    <w:p w:rsidR="002719DC" w:rsidRPr="00321560" w:rsidRDefault="002719DC" w:rsidP="0027558F">
      <w:pPr>
        <w:pStyle w:val="ae"/>
        <w:numPr>
          <w:ilvl w:val="0"/>
          <w:numId w:val="240"/>
        </w:numPr>
        <w:ind w:left="0" w:firstLine="0"/>
        <w:rPr>
          <w:color w:val="000000" w:themeColor="text1"/>
        </w:rPr>
      </w:pPr>
      <w:r w:rsidRPr="00321560">
        <w:rPr>
          <w:rFonts w:hint="eastAsia"/>
          <w:color w:val="000000" w:themeColor="text1"/>
        </w:rPr>
        <w:t>图背槽连接件</w:t>
      </w:r>
    </w:p>
    <w:p w:rsidR="002719DC" w:rsidRPr="00321560" w:rsidRDefault="002719DC" w:rsidP="001300EA">
      <w:pPr>
        <w:pStyle w:val="af9"/>
        <w:spacing w:before="93" w:after="93"/>
        <w:rPr>
          <w:snapToGrid w:val="0"/>
          <w:color w:val="000000" w:themeColor="text1"/>
        </w:rPr>
      </w:pPr>
      <w:r w:rsidRPr="00321560">
        <w:rPr>
          <w:rFonts w:hint="eastAsia"/>
          <w:snapToGrid w:val="0"/>
          <w:color w:val="000000" w:themeColor="text1"/>
        </w:rPr>
        <w:t>背槽加工允许偏差</w:t>
      </w:r>
      <w:r w:rsidRPr="00321560">
        <w:rPr>
          <w:rFonts w:asciiTheme="minorEastAsia" w:hAnsiTheme="minorEastAsia" w:hint="eastAsia"/>
          <w:snapToGrid w:val="0"/>
          <w:color w:val="000000" w:themeColor="text1"/>
        </w:rPr>
        <w:t>（</w:t>
      </w:r>
      <w:r w:rsidRPr="00321560">
        <w:rPr>
          <w:rFonts w:asciiTheme="minorEastAsia" w:hAnsiTheme="minorEastAsia" w:hint="eastAsia"/>
          <w:snapToGrid w:val="0"/>
          <w:color w:val="000000" w:themeColor="text1"/>
        </w:rPr>
        <w:t>mm</w:t>
      </w:r>
      <w:r w:rsidRPr="00321560">
        <w:rPr>
          <w:rFonts w:asciiTheme="minorEastAsia" w:hAnsiTheme="minorEastAsia" w:hint="eastAsia"/>
          <w:snapToGrid w:val="0"/>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22"/>
        <w:gridCol w:w="3291"/>
        <w:gridCol w:w="3085"/>
        <w:gridCol w:w="2280"/>
      </w:tblGrid>
      <w:tr w:rsidR="00321560" w:rsidRPr="00321560" w:rsidTr="001300EA">
        <w:trPr>
          <w:jc w:val="center"/>
        </w:trPr>
        <w:tc>
          <w:tcPr>
            <w:tcW w:w="528" w:type="pct"/>
            <w:tcBorders>
              <w:top w:val="single" w:sz="12" w:space="0" w:color="auto"/>
              <w:left w:val="single" w:sz="12" w:space="0" w:color="auto"/>
              <w:bottom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序号</w:t>
            </w:r>
          </w:p>
        </w:tc>
        <w:tc>
          <w:tcPr>
            <w:tcW w:w="1700" w:type="pct"/>
            <w:tcBorders>
              <w:top w:val="single" w:sz="12" w:space="0" w:color="auto"/>
              <w:bottom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项目</w:t>
            </w:r>
          </w:p>
        </w:tc>
        <w:tc>
          <w:tcPr>
            <w:tcW w:w="1594" w:type="pct"/>
            <w:tcBorders>
              <w:top w:val="single" w:sz="12" w:space="0" w:color="auto"/>
              <w:bottom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亚光面和镜面板材</w:t>
            </w:r>
          </w:p>
        </w:tc>
        <w:tc>
          <w:tcPr>
            <w:tcW w:w="1178" w:type="pct"/>
            <w:tcBorders>
              <w:top w:val="single" w:sz="12" w:space="0" w:color="auto"/>
              <w:bottom w:val="single" w:sz="12" w:space="0" w:color="auto"/>
              <w:righ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粗面板材</w:t>
            </w:r>
          </w:p>
        </w:tc>
      </w:tr>
      <w:tr w:rsidR="00321560" w:rsidRPr="00321560" w:rsidTr="001300EA">
        <w:trPr>
          <w:jc w:val="center"/>
        </w:trPr>
        <w:tc>
          <w:tcPr>
            <w:tcW w:w="528" w:type="pct"/>
            <w:tcBorders>
              <w:top w:val="single" w:sz="12" w:space="0" w:color="auto"/>
              <w:lef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color w:val="000000" w:themeColor="text1"/>
              </w:rPr>
              <w:t>1</w:t>
            </w:r>
          </w:p>
        </w:tc>
        <w:tc>
          <w:tcPr>
            <w:tcW w:w="1700" w:type="pct"/>
            <w:tcBorders>
              <w:top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槽口宽度</w:t>
            </w:r>
            <w:r w:rsidRPr="00321560">
              <w:rPr>
                <w:color w:val="000000" w:themeColor="text1"/>
              </w:rPr>
              <w:t>a</w:t>
            </w:r>
          </w:p>
        </w:tc>
        <w:tc>
          <w:tcPr>
            <w:tcW w:w="1594" w:type="pct"/>
            <w:tcBorders>
              <w:top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w:t>
            </w:r>
            <w:r w:rsidRPr="00321560">
              <w:rPr>
                <w:color w:val="000000" w:themeColor="text1"/>
              </w:rPr>
              <w:t>0.3</w:t>
            </w:r>
          </w:p>
        </w:tc>
        <w:tc>
          <w:tcPr>
            <w:tcW w:w="1178" w:type="pct"/>
            <w:tcBorders>
              <w:top w:val="single" w:sz="12" w:space="0" w:color="auto"/>
              <w:righ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w:t>
            </w:r>
            <w:r w:rsidRPr="00321560">
              <w:rPr>
                <w:color w:val="000000" w:themeColor="text1"/>
              </w:rPr>
              <w:t>0.3</w:t>
            </w:r>
          </w:p>
        </w:tc>
      </w:tr>
      <w:tr w:rsidR="00321560" w:rsidRPr="00321560" w:rsidTr="001300EA">
        <w:trPr>
          <w:jc w:val="center"/>
        </w:trPr>
        <w:tc>
          <w:tcPr>
            <w:tcW w:w="528" w:type="pct"/>
            <w:tcBorders>
              <w:lef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color w:val="000000" w:themeColor="text1"/>
              </w:rPr>
              <w:t>2</w:t>
            </w:r>
          </w:p>
        </w:tc>
        <w:tc>
          <w:tcPr>
            <w:tcW w:w="1700" w:type="pct"/>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槽口长度</w:t>
            </w:r>
            <w:r w:rsidRPr="00321560">
              <w:rPr>
                <w:color w:val="000000" w:themeColor="text1"/>
              </w:rPr>
              <w:t>b</w:t>
            </w:r>
          </w:p>
        </w:tc>
        <w:tc>
          <w:tcPr>
            <w:tcW w:w="1594" w:type="pct"/>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color w:val="000000" w:themeColor="text1"/>
              </w:rPr>
              <w:t>-0</w:t>
            </w:r>
            <w:r w:rsidRPr="00321560">
              <w:rPr>
                <w:color w:val="000000" w:themeColor="text1"/>
              </w:rPr>
              <w:t>～</w:t>
            </w:r>
            <w:r w:rsidRPr="00321560">
              <w:rPr>
                <w:color w:val="000000" w:themeColor="text1"/>
              </w:rPr>
              <w:t>+10</w:t>
            </w:r>
          </w:p>
        </w:tc>
        <w:tc>
          <w:tcPr>
            <w:tcW w:w="1178" w:type="pct"/>
            <w:tcBorders>
              <w:righ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color w:val="000000" w:themeColor="text1"/>
              </w:rPr>
              <w:t>-0</w:t>
            </w:r>
            <w:r w:rsidRPr="00321560">
              <w:rPr>
                <w:color w:val="000000" w:themeColor="text1"/>
              </w:rPr>
              <w:t>～</w:t>
            </w:r>
            <w:r w:rsidRPr="00321560">
              <w:rPr>
                <w:color w:val="000000" w:themeColor="text1"/>
              </w:rPr>
              <w:t>+10</w:t>
            </w:r>
          </w:p>
        </w:tc>
      </w:tr>
      <w:tr w:rsidR="00321560" w:rsidRPr="00321560" w:rsidTr="001300EA">
        <w:trPr>
          <w:jc w:val="center"/>
        </w:trPr>
        <w:tc>
          <w:tcPr>
            <w:tcW w:w="528" w:type="pct"/>
            <w:tcBorders>
              <w:lef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color w:val="000000" w:themeColor="text1"/>
              </w:rPr>
              <w:t>3</w:t>
            </w:r>
          </w:p>
        </w:tc>
        <w:tc>
          <w:tcPr>
            <w:tcW w:w="1700" w:type="pct"/>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槽口中心距</w:t>
            </w:r>
            <w:r w:rsidRPr="00321560">
              <w:rPr>
                <w:color w:val="000000" w:themeColor="text1"/>
              </w:rPr>
              <w:t>c</w:t>
            </w:r>
          </w:p>
        </w:tc>
        <w:tc>
          <w:tcPr>
            <w:tcW w:w="1594" w:type="pct"/>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color w:val="000000" w:themeColor="text1"/>
              </w:rPr>
              <w:t>-0</w:t>
            </w:r>
            <w:r w:rsidRPr="00321560">
              <w:rPr>
                <w:color w:val="000000" w:themeColor="text1"/>
              </w:rPr>
              <w:t>～</w:t>
            </w:r>
            <w:r w:rsidRPr="00321560">
              <w:rPr>
                <w:color w:val="000000" w:themeColor="text1"/>
              </w:rPr>
              <w:t>+2</w:t>
            </w:r>
          </w:p>
        </w:tc>
        <w:tc>
          <w:tcPr>
            <w:tcW w:w="1178" w:type="pct"/>
            <w:tcBorders>
              <w:righ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color w:val="000000" w:themeColor="text1"/>
              </w:rPr>
              <w:t>-0</w:t>
            </w:r>
            <w:r w:rsidRPr="00321560">
              <w:rPr>
                <w:color w:val="000000" w:themeColor="text1"/>
              </w:rPr>
              <w:t>～</w:t>
            </w:r>
            <w:r w:rsidRPr="00321560">
              <w:rPr>
                <w:color w:val="000000" w:themeColor="text1"/>
              </w:rPr>
              <w:t>+2</w:t>
            </w:r>
          </w:p>
        </w:tc>
      </w:tr>
      <w:tr w:rsidR="00321560" w:rsidRPr="00321560" w:rsidTr="001300EA">
        <w:trPr>
          <w:jc w:val="center"/>
        </w:trPr>
        <w:tc>
          <w:tcPr>
            <w:tcW w:w="528" w:type="pct"/>
            <w:tcBorders>
              <w:lef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color w:val="000000" w:themeColor="text1"/>
              </w:rPr>
              <w:t>4</w:t>
            </w:r>
          </w:p>
        </w:tc>
        <w:tc>
          <w:tcPr>
            <w:tcW w:w="1700" w:type="pct"/>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槽口深度</w:t>
            </w:r>
            <w:r w:rsidRPr="00321560">
              <w:rPr>
                <w:color w:val="000000" w:themeColor="text1"/>
              </w:rPr>
              <w:t>h</w:t>
            </w:r>
            <w:r w:rsidRPr="00321560">
              <w:rPr>
                <w:color w:val="000000" w:themeColor="text1"/>
                <w:vertAlign w:val="subscript"/>
              </w:rPr>
              <w:t>1</w:t>
            </w:r>
          </w:p>
        </w:tc>
        <w:tc>
          <w:tcPr>
            <w:tcW w:w="1594" w:type="pct"/>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w:t>
            </w:r>
            <w:r w:rsidRPr="00321560">
              <w:rPr>
                <w:color w:val="000000" w:themeColor="text1"/>
              </w:rPr>
              <w:t>1.0</w:t>
            </w:r>
          </w:p>
        </w:tc>
        <w:tc>
          <w:tcPr>
            <w:tcW w:w="1178" w:type="pct"/>
            <w:tcBorders>
              <w:righ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w:t>
            </w:r>
            <w:r w:rsidRPr="00321560">
              <w:rPr>
                <w:color w:val="000000" w:themeColor="text1"/>
              </w:rPr>
              <w:t>.0</w:t>
            </w:r>
          </w:p>
        </w:tc>
      </w:tr>
      <w:tr w:rsidR="00321560" w:rsidRPr="00321560" w:rsidTr="001300EA">
        <w:trPr>
          <w:jc w:val="center"/>
        </w:trPr>
        <w:tc>
          <w:tcPr>
            <w:tcW w:w="528" w:type="pct"/>
            <w:tcBorders>
              <w:left w:val="single" w:sz="12" w:space="0" w:color="auto"/>
              <w:bottom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color w:val="000000" w:themeColor="text1"/>
              </w:rPr>
              <w:t>5</w:t>
            </w:r>
          </w:p>
        </w:tc>
        <w:tc>
          <w:tcPr>
            <w:tcW w:w="1700" w:type="pct"/>
            <w:tcBorders>
              <w:bottom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槽口石材剩余厚度</w:t>
            </w:r>
            <w:r w:rsidRPr="00321560">
              <w:rPr>
                <w:color w:val="000000" w:themeColor="text1"/>
              </w:rPr>
              <w:t>h</w:t>
            </w:r>
            <w:r w:rsidRPr="00321560">
              <w:rPr>
                <w:color w:val="000000" w:themeColor="text1"/>
                <w:vertAlign w:val="subscript"/>
              </w:rPr>
              <w:t>2</w:t>
            </w:r>
          </w:p>
        </w:tc>
        <w:tc>
          <w:tcPr>
            <w:tcW w:w="1594" w:type="pct"/>
            <w:tcBorders>
              <w:bottom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w:t>
            </w:r>
            <w:r w:rsidRPr="00321560">
              <w:rPr>
                <w:color w:val="000000" w:themeColor="text1"/>
              </w:rPr>
              <w:t>0.3</w:t>
            </w:r>
          </w:p>
        </w:tc>
        <w:tc>
          <w:tcPr>
            <w:tcW w:w="1178" w:type="pct"/>
            <w:tcBorders>
              <w:bottom w:val="single" w:sz="12" w:space="0" w:color="auto"/>
              <w:right w:val="single" w:sz="12" w:space="0" w:color="auto"/>
            </w:tcBorders>
            <w:tcMar>
              <w:top w:w="20" w:type="dxa"/>
              <w:left w:w="20" w:type="dxa"/>
              <w:bottom w:w="0" w:type="dxa"/>
              <w:right w:w="20" w:type="dxa"/>
            </w:tcMar>
            <w:vAlign w:val="center"/>
          </w:tcPr>
          <w:p w:rsidR="002719DC" w:rsidRPr="00321560" w:rsidRDefault="002719DC" w:rsidP="001300EA">
            <w:pPr>
              <w:pStyle w:val="afffffff5"/>
              <w:spacing w:before="93" w:after="93"/>
              <w:rPr>
                <w:color w:val="000000" w:themeColor="text1"/>
              </w:rPr>
            </w:pPr>
            <w:r w:rsidRPr="00321560">
              <w:rPr>
                <w:rFonts w:hint="eastAsia"/>
                <w:color w:val="000000" w:themeColor="text1"/>
              </w:rPr>
              <w:t>±</w:t>
            </w:r>
            <w:r w:rsidRPr="00321560">
              <w:rPr>
                <w:color w:val="000000" w:themeColor="text1"/>
              </w:rPr>
              <w:t>0.3</w:t>
            </w:r>
          </w:p>
        </w:tc>
      </w:tr>
    </w:tbl>
    <w:p w:rsidR="002719DC" w:rsidRPr="00321560" w:rsidRDefault="002719DC" w:rsidP="007D6535">
      <w:pPr>
        <w:pStyle w:val="afc"/>
        <w:rPr>
          <w:color w:val="000000" w:themeColor="text1"/>
        </w:rPr>
      </w:pPr>
      <w:r w:rsidRPr="00321560">
        <w:rPr>
          <w:rFonts w:hint="eastAsia"/>
          <w:color w:val="000000" w:themeColor="text1"/>
        </w:rPr>
        <w:t>背槽长度不宜小于</w:t>
      </w:r>
      <w:smartTag w:uri="urn:schemas-microsoft-com:office:smarttags" w:element="chmetcnv">
        <w:smartTagPr>
          <w:attr w:name="TCSC" w:val="0"/>
          <w:attr w:name="NumberType" w:val="1"/>
          <w:attr w:name="Negative" w:val="False"/>
          <w:attr w:name="HasSpace" w:val="False"/>
          <w:attr w:name="SourceValue" w:val="50"/>
          <w:attr w:name="UnitName" w:val="mm"/>
        </w:smartTagPr>
        <w:r w:rsidRPr="00321560">
          <w:rPr>
            <w:rFonts w:hint="eastAsia"/>
            <w:color w:val="000000" w:themeColor="text1"/>
          </w:rPr>
          <w:t>50mm</w:t>
        </w:r>
      </w:smartTag>
      <w:r w:rsidRPr="00321560">
        <w:rPr>
          <w:rFonts w:hint="eastAsia"/>
          <w:color w:val="000000" w:themeColor="text1"/>
        </w:rPr>
        <w:t>，埋入石材的深度</w:t>
      </w:r>
      <w:r w:rsidRPr="00321560">
        <w:rPr>
          <w:color w:val="000000" w:themeColor="text1"/>
        </w:rPr>
        <w:t>h</w:t>
      </w:r>
      <w:r w:rsidRPr="00321560">
        <w:rPr>
          <w:color w:val="000000" w:themeColor="text1"/>
          <w:vertAlign w:val="subscript"/>
        </w:rPr>
        <w:t>1</w:t>
      </w:r>
      <w:r w:rsidRPr="00321560">
        <w:rPr>
          <w:rFonts w:hint="eastAsia"/>
          <w:color w:val="000000" w:themeColor="text1"/>
        </w:rPr>
        <w:t>不宜小于石材标准厚度的1/3，也不宜大于石材厚度的一半；</w:t>
      </w:r>
    </w:p>
    <w:p w:rsidR="002719DC" w:rsidRPr="00321560" w:rsidRDefault="002719DC" w:rsidP="007D6535">
      <w:pPr>
        <w:pStyle w:val="afc"/>
        <w:rPr>
          <w:color w:val="000000" w:themeColor="text1"/>
        </w:rPr>
      </w:pPr>
      <w:r w:rsidRPr="00321560">
        <w:rPr>
          <w:rFonts w:hint="eastAsia"/>
          <w:color w:val="000000" w:themeColor="text1"/>
        </w:rPr>
        <w:t>背槽式锚固件应采用机械连接或机械连接与环氧胶粘接相结合的方式进行锚固；</w:t>
      </w:r>
    </w:p>
    <w:p w:rsidR="002719DC" w:rsidRPr="00321560" w:rsidRDefault="002719DC" w:rsidP="007D6535">
      <w:pPr>
        <w:pStyle w:val="afc"/>
        <w:rPr>
          <w:color w:val="000000" w:themeColor="text1"/>
        </w:rPr>
      </w:pPr>
      <w:r w:rsidRPr="00321560">
        <w:rPr>
          <w:rFonts w:hint="eastAsia"/>
          <w:color w:val="000000" w:themeColor="text1"/>
        </w:rPr>
        <w:t>背槽的边距宜符合下列要求（图</w:t>
      </w:r>
      <w:r w:rsidR="00905FB3" w:rsidRPr="00321560">
        <w:rPr>
          <w:color w:val="000000" w:themeColor="text1"/>
        </w:rPr>
        <w:t>29</w:t>
      </w:r>
      <w:r w:rsidRPr="00321560">
        <w:rPr>
          <w:rFonts w:hint="eastAsia"/>
          <w:color w:val="000000" w:themeColor="text1"/>
        </w:rPr>
        <w:t>），间距不宜大于1200mm。</w:t>
      </w:r>
    </w:p>
    <w:p w:rsidR="002719DC" w:rsidRPr="00321560" w:rsidRDefault="00E36438" w:rsidP="00A01061">
      <w:pPr>
        <w:pStyle w:val="afffffffffe"/>
        <w:rPr>
          <w:color w:val="000000" w:themeColor="text1"/>
        </w:rPr>
      </w:pPr>
      <w:r w:rsidRPr="00321560">
        <w:rPr>
          <w:color w:val="000000" w:themeColor="text1"/>
          <w:position w:val="-12"/>
        </w:rPr>
        <w:object w:dxaOrig="900" w:dyaOrig="360">
          <v:shape id="_x0000_i1771" type="#_x0000_t75" style="width:45pt;height:19pt" o:ole="">
            <v:imagedata r:id="rId1440" o:title=""/>
          </v:shape>
          <o:OLEObject Type="Embed" ProgID="Equation.DSMT4" ShapeID="_x0000_i1771" DrawAspect="Content" ObjectID="_1681285862" r:id="rId1441"/>
        </w:object>
      </w:r>
      <w:r w:rsidR="002719DC" w:rsidRPr="00321560">
        <w:rPr>
          <w:rFonts w:hint="eastAsia"/>
          <w:color w:val="000000" w:themeColor="text1"/>
        </w:rPr>
        <w:t>且</w:t>
      </w:r>
      <w:r w:rsidRPr="00321560">
        <w:rPr>
          <w:color w:val="000000" w:themeColor="text1"/>
          <w:position w:val="-12"/>
        </w:rPr>
        <w:object w:dxaOrig="940" w:dyaOrig="360">
          <v:shape id="_x0000_i1772" type="#_x0000_t75" style="width:45pt;height:19pt" o:ole="">
            <v:imagedata r:id="rId1442" o:title=""/>
          </v:shape>
          <o:OLEObject Type="Embed" ProgID="Equation.DSMT4" ShapeID="_x0000_i1772" DrawAspect="Content" ObjectID="_1681285863" r:id="rId1443"/>
        </w:object>
      </w:r>
      <w:r w:rsidR="002719DC" w:rsidRPr="00321560">
        <w:rPr>
          <w:color w:val="000000" w:themeColor="text1"/>
        </w:rPr>
        <w:t xml:space="preserve"> </w:t>
      </w:r>
      <w:r w:rsidR="00993A7B" w:rsidRPr="00321560">
        <w:rPr>
          <w:color w:val="000000" w:themeColor="text1"/>
        </w:rPr>
        <w:t xml:space="preserve">                        </w:t>
      </w:r>
      <w:r w:rsidR="00643DDE" w:rsidRPr="00321560">
        <w:rPr>
          <w:color w:val="000000" w:themeColor="text1"/>
        </w:rPr>
        <w:t xml:space="preserve"> （</w:t>
      </w:r>
      <w:r w:rsidR="00D0455F" w:rsidRPr="00321560">
        <w:rPr>
          <w:color w:val="000000" w:themeColor="text1"/>
        </w:rPr>
        <w:fldChar w:fldCharType="begin"/>
      </w:r>
      <w:r w:rsidR="00643DDE" w:rsidRPr="00321560">
        <w:rPr>
          <w:color w:val="000000" w:themeColor="text1"/>
        </w:rPr>
        <w:instrText xml:space="preserve"> AUTONUM  \* Arabic </w:instrText>
      </w:r>
      <w:r w:rsidR="00D0455F" w:rsidRPr="00321560">
        <w:rPr>
          <w:color w:val="000000" w:themeColor="text1"/>
        </w:rPr>
        <w:fldChar w:fldCharType="end"/>
      </w:r>
      <w:r w:rsidR="00643DDE" w:rsidRPr="00321560">
        <w:rPr>
          <w:color w:val="000000" w:themeColor="text1"/>
        </w:rPr>
        <w:t>）</w:t>
      </w:r>
    </w:p>
    <w:p w:rsidR="002719DC" w:rsidRPr="00321560" w:rsidRDefault="00E36438" w:rsidP="00A01061">
      <w:pPr>
        <w:pStyle w:val="afffffffffe"/>
        <w:rPr>
          <w:color w:val="000000" w:themeColor="text1"/>
        </w:rPr>
      </w:pPr>
      <w:r w:rsidRPr="00321560">
        <w:rPr>
          <w:color w:val="000000" w:themeColor="text1"/>
          <w:position w:val="-14"/>
        </w:rPr>
        <w:object w:dxaOrig="920" w:dyaOrig="380">
          <v:shape id="_x0000_i1773" type="#_x0000_t75" style="width:46.5pt;height:19.5pt" o:ole="">
            <v:imagedata r:id="rId1444" o:title=""/>
          </v:shape>
          <o:OLEObject Type="Embed" ProgID="Equation.DSMT4" ShapeID="_x0000_i1773" DrawAspect="Content" ObjectID="_1681285864" r:id="rId1445"/>
        </w:object>
      </w:r>
      <w:r w:rsidR="002719DC" w:rsidRPr="00321560">
        <w:rPr>
          <w:rFonts w:hint="eastAsia"/>
          <w:color w:val="000000" w:themeColor="text1"/>
        </w:rPr>
        <w:t>且</w:t>
      </w:r>
      <w:r w:rsidRPr="00321560">
        <w:rPr>
          <w:color w:val="000000" w:themeColor="text1"/>
          <w:position w:val="-14"/>
        </w:rPr>
        <w:object w:dxaOrig="960" w:dyaOrig="380">
          <v:shape id="_x0000_i1774" type="#_x0000_t75" style="width:48pt;height:19.5pt" o:ole="">
            <v:imagedata r:id="rId1446" o:title=""/>
          </v:shape>
          <o:OLEObject Type="Embed" ProgID="Equation.DSMT4" ShapeID="_x0000_i1774" DrawAspect="Content" ObjectID="_1681285865" r:id="rId1447"/>
        </w:object>
      </w:r>
      <w:r w:rsidR="002719DC" w:rsidRPr="00321560">
        <w:rPr>
          <w:color w:val="000000" w:themeColor="text1"/>
        </w:rPr>
        <w:t xml:space="preserve">      </w:t>
      </w:r>
      <w:r w:rsidR="00993A7B" w:rsidRPr="00321560">
        <w:rPr>
          <w:color w:val="000000" w:themeColor="text1"/>
        </w:rPr>
        <w:t xml:space="preserve">       </w:t>
      </w:r>
      <w:r w:rsidR="00643DDE" w:rsidRPr="00321560">
        <w:rPr>
          <w:color w:val="000000" w:themeColor="text1"/>
        </w:rPr>
        <w:t xml:space="preserve">   </w:t>
      </w:r>
      <w:r w:rsidR="00993A7B" w:rsidRPr="00321560">
        <w:rPr>
          <w:color w:val="000000" w:themeColor="text1"/>
        </w:rPr>
        <w:t xml:space="preserve">        </w:t>
      </w:r>
      <w:r w:rsidR="002719DC" w:rsidRPr="00321560">
        <w:rPr>
          <w:color w:val="000000" w:themeColor="text1"/>
        </w:rPr>
        <w:t xml:space="preserve">  </w:t>
      </w:r>
      <w:r w:rsidR="00643DDE" w:rsidRPr="00321560">
        <w:rPr>
          <w:color w:val="000000" w:themeColor="text1"/>
        </w:rPr>
        <w:t>（</w:t>
      </w:r>
      <w:r w:rsidR="00D0455F" w:rsidRPr="00321560">
        <w:rPr>
          <w:color w:val="000000" w:themeColor="text1"/>
        </w:rPr>
        <w:fldChar w:fldCharType="begin"/>
      </w:r>
      <w:r w:rsidR="00643DDE" w:rsidRPr="00321560">
        <w:rPr>
          <w:color w:val="000000" w:themeColor="text1"/>
        </w:rPr>
        <w:instrText xml:space="preserve"> AUTONUM  \* Arabic </w:instrText>
      </w:r>
      <w:r w:rsidR="00D0455F" w:rsidRPr="00321560">
        <w:rPr>
          <w:color w:val="000000" w:themeColor="text1"/>
        </w:rPr>
        <w:fldChar w:fldCharType="end"/>
      </w:r>
      <w:r w:rsidR="00643DDE" w:rsidRPr="00321560">
        <w:rPr>
          <w:color w:val="000000" w:themeColor="text1"/>
        </w:rPr>
        <w:t>）</w:t>
      </w:r>
    </w:p>
    <w:p w:rsidR="002719DC" w:rsidRPr="00321560" w:rsidRDefault="002719DC" w:rsidP="0027558F">
      <w:pPr>
        <w:pStyle w:val="ae"/>
        <w:numPr>
          <w:ilvl w:val="0"/>
          <w:numId w:val="240"/>
        </w:numPr>
        <w:ind w:left="0" w:firstLine="0"/>
        <w:rPr>
          <w:color w:val="000000" w:themeColor="text1"/>
        </w:rPr>
      </w:pPr>
      <w:r w:rsidRPr="00321560">
        <w:rPr>
          <w:rFonts w:ascii="仿宋" w:eastAsia="仿宋" w:hAnsi="仿宋"/>
          <w:b/>
          <w:noProof/>
          <w:color w:val="000000" w:themeColor="text1"/>
        </w:rPr>
        <w:lastRenderedPageBreak/>
        <w:drawing>
          <wp:anchor distT="0" distB="0" distL="114300" distR="114300" simplePos="0" relativeHeight="251668480" behindDoc="0" locked="0" layoutInCell="1" allowOverlap="1">
            <wp:simplePos x="0" y="0"/>
            <wp:positionH relativeFrom="margin">
              <wp:posOffset>1985010</wp:posOffset>
            </wp:positionH>
            <wp:positionV relativeFrom="paragraph">
              <wp:posOffset>0</wp:posOffset>
            </wp:positionV>
            <wp:extent cx="2016000" cy="1684800"/>
            <wp:effectExtent l="0" t="0" r="3810" b="0"/>
            <wp:wrapTopAndBottom/>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2016000" cy="1684800"/>
                    </a:xfrm>
                    <a:prstGeom prst="rect">
                      <a:avLst/>
                    </a:prstGeom>
                    <a:noFill/>
                  </pic:spPr>
                </pic:pic>
              </a:graphicData>
            </a:graphic>
          </wp:anchor>
        </w:drawing>
      </w:r>
      <w:r w:rsidRPr="00321560">
        <w:rPr>
          <w:rFonts w:hint="eastAsia"/>
          <w:color w:val="000000" w:themeColor="text1"/>
        </w:rPr>
        <w:t>背槽边距</w:t>
      </w:r>
    </w:p>
    <w:p w:rsidR="002719DC" w:rsidRPr="00321560" w:rsidRDefault="002719DC" w:rsidP="00C5499B">
      <w:pPr>
        <w:pStyle w:val="a4"/>
        <w:rPr>
          <w:color w:val="000000" w:themeColor="text1"/>
        </w:rPr>
      </w:pPr>
      <w:r w:rsidRPr="00321560">
        <w:rPr>
          <w:rFonts w:hint="eastAsia"/>
          <w:color w:val="000000" w:themeColor="text1"/>
        </w:rPr>
        <w:t>石材组拚加工应符合下列规定：</w:t>
      </w:r>
    </w:p>
    <w:p w:rsidR="002719DC" w:rsidRPr="00321560" w:rsidRDefault="002719DC" w:rsidP="0027558F">
      <w:pPr>
        <w:pStyle w:val="afc"/>
        <w:numPr>
          <w:ilvl w:val="0"/>
          <w:numId w:val="163"/>
        </w:numPr>
        <w:rPr>
          <w:color w:val="000000" w:themeColor="text1"/>
        </w:rPr>
      </w:pPr>
      <w:r w:rsidRPr="00321560">
        <w:rPr>
          <w:rFonts w:hint="eastAsia"/>
          <w:color w:val="000000" w:themeColor="text1"/>
        </w:rPr>
        <w:t>石材转角组拼不应采用粘接连接或</w:t>
      </w:r>
      <w:r w:rsidRPr="00321560">
        <w:rPr>
          <w:color w:val="000000" w:themeColor="text1"/>
        </w:rPr>
        <w:t>销钉连接</w:t>
      </w:r>
      <w:r w:rsidRPr="00321560">
        <w:rPr>
          <w:rFonts w:hint="eastAsia"/>
          <w:color w:val="000000" w:themeColor="text1"/>
        </w:rPr>
        <w:t>方式，应</w:t>
      </w:r>
      <w:r w:rsidRPr="00321560">
        <w:rPr>
          <w:color w:val="000000" w:themeColor="text1"/>
        </w:rPr>
        <w:t>采用可靠机械连接</w:t>
      </w:r>
      <w:r w:rsidRPr="00321560">
        <w:rPr>
          <w:rFonts w:hint="eastAsia"/>
          <w:color w:val="000000" w:themeColor="text1"/>
        </w:rPr>
        <w:t>；</w:t>
      </w:r>
    </w:p>
    <w:p w:rsidR="002719DC" w:rsidRPr="00321560" w:rsidRDefault="002719DC" w:rsidP="00444AFC">
      <w:pPr>
        <w:pStyle w:val="afc"/>
        <w:rPr>
          <w:color w:val="000000" w:themeColor="text1"/>
        </w:rPr>
      </w:pPr>
      <w:r w:rsidRPr="00321560">
        <w:rPr>
          <w:rFonts w:hint="eastAsia"/>
          <w:color w:val="000000" w:themeColor="text1"/>
        </w:rPr>
        <w:t>应在组拼的石材背面阴角或阳角处加设不锈钢或铝合金型材支承件组装固定，并应符合下列规定：</w:t>
      </w:r>
    </w:p>
    <w:p w:rsidR="002719DC" w:rsidRPr="00321560" w:rsidRDefault="002719DC" w:rsidP="0027558F">
      <w:pPr>
        <w:pStyle w:val="afffffffb"/>
        <w:numPr>
          <w:ilvl w:val="0"/>
          <w:numId w:val="164"/>
        </w:numPr>
        <w:tabs>
          <w:tab w:val="left" w:pos="0"/>
          <w:tab w:val="left" w:pos="567"/>
        </w:tabs>
        <w:spacing w:before="93" w:after="93" w:line="320" w:lineRule="exact"/>
        <w:rPr>
          <w:bCs/>
          <w:color w:val="000000" w:themeColor="text1"/>
          <w:szCs w:val="21"/>
        </w:rPr>
      </w:pPr>
      <w:r w:rsidRPr="00321560">
        <w:rPr>
          <w:rFonts w:hint="eastAsia"/>
          <w:bCs/>
          <w:color w:val="000000" w:themeColor="text1"/>
          <w:szCs w:val="21"/>
        </w:rPr>
        <w:t>不锈钢支撑件的截面厚度不应小于3mm；铝合金型材支撑件的截面厚度不应小于4mm；</w:t>
      </w:r>
    </w:p>
    <w:p w:rsidR="002719DC" w:rsidRPr="00321560" w:rsidRDefault="002719DC" w:rsidP="0027558F">
      <w:pPr>
        <w:pStyle w:val="afffffffb"/>
        <w:numPr>
          <w:ilvl w:val="0"/>
          <w:numId w:val="164"/>
        </w:numPr>
        <w:tabs>
          <w:tab w:val="left" w:pos="0"/>
          <w:tab w:val="left" w:pos="567"/>
        </w:tabs>
        <w:spacing w:before="93" w:after="93" w:line="320" w:lineRule="exact"/>
        <w:rPr>
          <w:bCs/>
          <w:color w:val="000000" w:themeColor="text1"/>
          <w:szCs w:val="21"/>
        </w:rPr>
      </w:pPr>
      <w:r w:rsidRPr="00321560">
        <w:rPr>
          <w:rFonts w:hint="eastAsia"/>
          <w:bCs/>
          <w:color w:val="000000" w:themeColor="text1"/>
          <w:szCs w:val="21"/>
        </w:rPr>
        <w:t>支撑件的间距不宜大于</w:t>
      </w:r>
      <w:smartTag w:uri="urn:schemas-microsoft-com:office:smarttags" w:element="chmetcnv">
        <w:smartTagPr>
          <w:attr w:name="TCSC" w:val="0"/>
          <w:attr w:name="NumberType" w:val="1"/>
          <w:attr w:name="Negative" w:val="False"/>
          <w:attr w:name="HasSpace" w:val="False"/>
          <w:attr w:name="SourceValue" w:val="500"/>
          <w:attr w:name="UnitName" w:val="mm"/>
        </w:smartTagPr>
        <w:r w:rsidRPr="00321560">
          <w:rPr>
            <w:rFonts w:hint="eastAsia"/>
            <w:bCs/>
            <w:color w:val="000000" w:themeColor="text1"/>
            <w:szCs w:val="21"/>
          </w:rPr>
          <w:t>500mm</w:t>
        </w:r>
      </w:smartTag>
      <w:r w:rsidRPr="00321560">
        <w:rPr>
          <w:rFonts w:hint="eastAsia"/>
          <w:bCs/>
          <w:color w:val="000000" w:themeColor="text1"/>
          <w:szCs w:val="21"/>
        </w:rPr>
        <w:t>，支撑组件的数量不宜少于3个。</w:t>
      </w:r>
    </w:p>
    <w:p w:rsidR="002719DC" w:rsidRPr="00321560" w:rsidRDefault="002719DC" w:rsidP="00C5499B">
      <w:pPr>
        <w:pStyle w:val="a4"/>
        <w:rPr>
          <w:color w:val="000000" w:themeColor="text1"/>
        </w:rPr>
      </w:pPr>
      <w:r w:rsidRPr="00321560">
        <w:rPr>
          <w:rFonts w:hint="eastAsia"/>
          <w:color w:val="000000" w:themeColor="text1"/>
        </w:rPr>
        <w:t>石材的防护应符合下列规定：</w:t>
      </w:r>
    </w:p>
    <w:p w:rsidR="002719DC" w:rsidRPr="00321560" w:rsidRDefault="002719DC" w:rsidP="0027558F">
      <w:pPr>
        <w:pStyle w:val="afc"/>
        <w:numPr>
          <w:ilvl w:val="0"/>
          <w:numId w:val="165"/>
        </w:numPr>
        <w:rPr>
          <w:color w:val="000000" w:themeColor="text1"/>
        </w:rPr>
      </w:pPr>
      <w:r w:rsidRPr="00321560">
        <w:rPr>
          <w:rFonts w:hint="eastAsia"/>
          <w:color w:val="000000" w:themeColor="text1"/>
        </w:rPr>
        <w:t>应根据石材的种类、污染源的类型合理选用石材防护剂，防护剂的质量应符合</w:t>
      </w:r>
      <w:r w:rsidRPr="00321560">
        <w:rPr>
          <w:color w:val="000000" w:themeColor="text1"/>
        </w:rPr>
        <w:t>JC/T</w:t>
      </w:r>
      <w:r w:rsidR="002D2A12">
        <w:rPr>
          <w:color w:val="000000" w:themeColor="text1"/>
        </w:rPr>
        <w:t xml:space="preserve"> </w:t>
      </w:r>
      <w:r w:rsidRPr="00321560">
        <w:rPr>
          <w:color w:val="000000" w:themeColor="text1"/>
        </w:rPr>
        <w:t>973</w:t>
      </w:r>
      <w:r w:rsidRPr="00321560">
        <w:rPr>
          <w:rFonts w:hint="eastAsia"/>
          <w:color w:val="000000" w:themeColor="text1"/>
        </w:rPr>
        <w:t>的规定；</w:t>
      </w:r>
    </w:p>
    <w:p w:rsidR="002719DC" w:rsidRPr="00321560" w:rsidRDefault="002719DC" w:rsidP="005C5976">
      <w:pPr>
        <w:pStyle w:val="afc"/>
        <w:rPr>
          <w:color w:val="000000" w:themeColor="text1"/>
        </w:rPr>
      </w:pPr>
      <w:r w:rsidRPr="00321560">
        <w:rPr>
          <w:rFonts w:hint="eastAsia"/>
          <w:color w:val="000000" w:themeColor="text1"/>
        </w:rPr>
        <w:t>防护剂应有合格证及有效期内的防水性、耐碱性、透气性、渗透性及耐候性检测报告、使用说明书以及与密封胶、锚固胶的相容性检验报告；</w:t>
      </w:r>
    </w:p>
    <w:p w:rsidR="002719DC" w:rsidRPr="00321560" w:rsidRDefault="002719DC" w:rsidP="005C5976">
      <w:pPr>
        <w:pStyle w:val="afc"/>
        <w:rPr>
          <w:color w:val="000000" w:themeColor="text1"/>
        </w:rPr>
      </w:pPr>
      <w:r w:rsidRPr="00321560">
        <w:rPr>
          <w:rFonts w:hint="eastAsia"/>
          <w:color w:val="000000" w:themeColor="text1"/>
        </w:rPr>
        <w:t>石材防护处理宜在工厂洁净环境中进行进行，温湿度条件应符合防护剂的技术要求；</w:t>
      </w:r>
    </w:p>
    <w:p w:rsidR="002719DC" w:rsidRPr="00321560" w:rsidRDefault="002719DC" w:rsidP="005C5976">
      <w:pPr>
        <w:pStyle w:val="afc"/>
        <w:rPr>
          <w:color w:val="000000" w:themeColor="text1"/>
        </w:rPr>
      </w:pPr>
      <w:r w:rsidRPr="00321560">
        <w:rPr>
          <w:rFonts w:hint="eastAsia"/>
          <w:color w:val="000000" w:themeColor="text1"/>
          <w:spacing w:val="-2"/>
        </w:rPr>
        <w:t>防护剂涂装前，石材面板应在所有加工完成后经过充分自然干燥；应采取措施确保石板被防护的表面清洁、无污染；</w:t>
      </w:r>
    </w:p>
    <w:p w:rsidR="002719DC" w:rsidRPr="00321560" w:rsidRDefault="002719DC" w:rsidP="005C5976">
      <w:pPr>
        <w:pStyle w:val="afc"/>
        <w:rPr>
          <w:color w:val="000000" w:themeColor="text1"/>
        </w:rPr>
      </w:pPr>
      <w:r w:rsidRPr="00321560">
        <w:rPr>
          <w:rFonts w:hint="eastAsia"/>
          <w:color w:val="000000" w:themeColor="text1"/>
        </w:rPr>
        <w:t>在涂刷水性防护剂时，严禁使用动物毛刷；选用溶剂型防护剂时，不可以使用塑料喷壶；</w:t>
      </w:r>
    </w:p>
    <w:p w:rsidR="002719DC" w:rsidRPr="00321560" w:rsidRDefault="002719DC" w:rsidP="005C5976">
      <w:pPr>
        <w:pStyle w:val="afc"/>
        <w:rPr>
          <w:color w:val="000000" w:themeColor="text1"/>
        </w:rPr>
      </w:pPr>
      <w:r w:rsidRPr="00321560">
        <w:rPr>
          <w:rFonts w:hint="eastAsia"/>
          <w:color w:val="000000" w:themeColor="text1"/>
        </w:rPr>
        <w:t>防护处理后的石板，在防护作用生效前不得淋水或遇水。</w:t>
      </w:r>
    </w:p>
    <w:p w:rsidR="002719DC" w:rsidRPr="00321560" w:rsidRDefault="002719DC" w:rsidP="00C5499B">
      <w:pPr>
        <w:pStyle w:val="a4"/>
        <w:rPr>
          <w:color w:val="000000" w:themeColor="text1"/>
        </w:rPr>
      </w:pPr>
      <w:r w:rsidRPr="00321560">
        <w:rPr>
          <w:rFonts w:hint="eastAsia"/>
          <w:color w:val="000000" w:themeColor="text1"/>
        </w:rPr>
        <w:t>石材荒料、毛板、工程板出厂前应进行编号；工程板加工前应按照石材编号顺序进行预拼，对纹、选色、排开色差后进行编号。石材的编号应与设计一致，不得因加工造成混乱。</w:t>
      </w:r>
    </w:p>
    <w:p w:rsidR="002719DC" w:rsidRPr="00321560" w:rsidRDefault="002719DC" w:rsidP="00C5499B">
      <w:pPr>
        <w:pStyle w:val="a4"/>
        <w:rPr>
          <w:color w:val="000000" w:themeColor="text1"/>
        </w:rPr>
      </w:pPr>
      <w:r w:rsidRPr="00321560">
        <w:rPr>
          <w:rFonts w:hint="eastAsia"/>
          <w:color w:val="000000" w:themeColor="text1"/>
        </w:rPr>
        <w:t>石材的尺寸、形状、花纹图案、色泽等均应符合设计要求，花纹图案和色泽应按样板检查，单板及排版后的石材感观效果不宜有明显的色差。</w:t>
      </w:r>
    </w:p>
    <w:p w:rsidR="002719DC" w:rsidRPr="00321560" w:rsidRDefault="002719DC" w:rsidP="00C5499B">
      <w:pPr>
        <w:pStyle w:val="a4"/>
        <w:rPr>
          <w:color w:val="000000" w:themeColor="text1"/>
        </w:rPr>
      </w:pPr>
      <w:r w:rsidRPr="00321560">
        <w:rPr>
          <w:rFonts w:hint="eastAsia"/>
          <w:color w:val="000000" w:themeColor="text1"/>
        </w:rPr>
        <w:t>石材的修补应符合下列规定：</w:t>
      </w:r>
    </w:p>
    <w:p w:rsidR="002719DC" w:rsidRPr="00321560" w:rsidRDefault="002719DC" w:rsidP="0027558F">
      <w:pPr>
        <w:pStyle w:val="afc"/>
        <w:numPr>
          <w:ilvl w:val="0"/>
          <w:numId w:val="166"/>
        </w:numPr>
        <w:rPr>
          <w:color w:val="000000" w:themeColor="text1"/>
        </w:rPr>
      </w:pPr>
      <w:r w:rsidRPr="00321560">
        <w:rPr>
          <w:rFonts w:hint="eastAsia"/>
          <w:color w:val="000000" w:themeColor="text1"/>
        </w:rPr>
        <w:t>开槽、打孔等受力部位不应进行修补。修补后的石材不能降低整体石材的力学性能，且主受力部位不得使用修补后的石材；</w:t>
      </w:r>
    </w:p>
    <w:p w:rsidR="002719DC" w:rsidRPr="00321560" w:rsidRDefault="002719DC" w:rsidP="0076119E">
      <w:pPr>
        <w:pStyle w:val="afc"/>
        <w:rPr>
          <w:color w:val="000000" w:themeColor="text1"/>
        </w:rPr>
      </w:pPr>
      <w:r w:rsidRPr="00321560">
        <w:rPr>
          <w:rFonts w:hint="eastAsia"/>
          <w:color w:val="000000" w:themeColor="text1"/>
        </w:rPr>
        <w:t>修补后的石材，正面不得有明显的痕迹，色泽应与正面石材相近；</w:t>
      </w:r>
    </w:p>
    <w:p w:rsidR="002719DC" w:rsidRPr="00321560" w:rsidRDefault="002719DC" w:rsidP="0076119E">
      <w:pPr>
        <w:pStyle w:val="afc"/>
        <w:rPr>
          <w:color w:val="000000" w:themeColor="text1"/>
        </w:rPr>
      </w:pPr>
      <w:r w:rsidRPr="00321560">
        <w:rPr>
          <w:rFonts w:hint="eastAsia"/>
          <w:color w:val="000000" w:themeColor="text1"/>
        </w:rPr>
        <w:t>对石材进行粘接修补时宜采用原石粉进行调配，不允许使用纯胶进行修补；</w:t>
      </w:r>
    </w:p>
    <w:p w:rsidR="002719DC" w:rsidRPr="00321560" w:rsidRDefault="002719DC" w:rsidP="0076119E">
      <w:pPr>
        <w:pStyle w:val="afc"/>
        <w:rPr>
          <w:color w:val="000000" w:themeColor="text1"/>
        </w:rPr>
      </w:pPr>
      <w:r w:rsidRPr="00321560">
        <w:rPr>
          <w:rFonts w:hint="eastAsia"/>
          <w:color w:val="000000" w:themeColor="text1"/>
        </w:rPr>
        <w:t>石材修补应避免水源和灰尘污染。</w:t>
      </w:r>
    </w:p>
    <w:p w:rsidR="002719DC" w:rsidRPr="00321560" w:rsidRDefault="002719DC" w:rsidP="00C5499B">
      <w:pPr>
        <w:pStyle w:val="a4"/>
        <w:rPr>
          <w:color w:val="000000" w:themeColor="text1"/>
        </w:rPr>
      </w:pPr>
      <w:r w:rsidRPr="00321560">
        <w:rPr>
          <w:rFonts w:hint="eastAsia"/>
          <w:color w:val="000000" w:themeColor="text1"/>
        </w:rPr>
        <w:t>加工好的石材面板应立放于通风良好的仓库内，其与水平面夹角不应小于85°。</w:t>
      </w:r>
    </w:p>
    <w:p w:rsidR="002719DC" w:rsidRPr="00321560" w:rsidRDefault="002719DC" w:rsidP="008918D3">
      <w:pPr>
        <w:pStyle w:val="a3"/>
        <w:spacing w:before="156" w:after="156"/>
        <w:rPr>
          <w:snapToGrid w:val="0"/>
          <w:color w:val="000000" w:themeColor="text1"/>
        </w:rPr>
      </w:pPr>
      <w:bookmarkStart w:id="380" w:name="_Toc62232363"/>
      <w:r w:rsidRPr="00321560">
        <w:rPr>
          <w:rFonts w:hint="eastAsia"/>
          <w:snapToGrid w:val="0"/>
          <w:color w:val="000000" w:themeColor="text1"/>
        </w:rPr>
        <w:t>人造板材</w:t>
      </w:r>
      <w:bookmarkEnd w:id="380"/>
    </w:p>
    <w:p w:rsidR="002719DC" w:rsidRPr="00321560" w:rsidRDefault="002719DC" w:rsidP="00C5499B">
      <w:pPr>
        <w:pStyle w:val="a4"/>
        <w:rPr>
          <w:rFonts w:ascii="Calibri" w:hAnsi="Calibri"/>
          <w:color w:val="000000" w:themeColor="text1"/>
        </w:rPr>
      </w:pPr>
      <w:r w:rsidRPr="00321560">
        <w:rPr>
          <w:rFonts w:ascii="Calibri" w:hAnsi="Calibri" w:hint="eastAsia"/>
          <w:color w:val="000000" w:themeColor="text1"/>
        </w:rPr>
        <w:lastRenderedPageBreak/>
        <w:t>瓷板、陶板、微晶玻璃板的</w:t>
      </w:r>
      <w:r w:rsidRPr="00321560">
        <w:rPr>
          <w:rFonts w:ascii="Calibri" w:hAnsi="Calibri"/>
          <w:color w:val="000000" w:themeColor="text1"/>
        </w:rPr>
        <w:t>表面质量、尺寸偏差及</w:t>
      </w:r>
      <w:r w:rsidRPr="00321560">
        <w:rPr>
          <w:rFonts w:ascii="Calibri" w:hAnsi="Calibri" w:hint="eastAsia"/>
          <w:color w:val="000000" w:themeColor="text1"/>
        </w:rPr>
        <w:t>性能</w:t>
      </w:r>
      <w:r w:rsidRPr="00321560">
        <w:rPr>
          <w:rFonts w:ascii="Calibri" w:hAnsi="Calibri"/>
          <w:color w:val="000000" w:themeColor="text1"/>
        </w:rPr>
        <w:t>指标应符合</w:t>
      </w:r>
      <w:r w:rsidRPr="00321560">
        <w:rPr>
          <w:color w:val="000000" w:themeColor="text1"/>
        </w:rPr>
        <w:t>JG/T 217</w:t>
      </w:r>
      <w:r w:rsidRPr="00321560">
        <w:rPr>
          <w:rFonts w:hint="eastAsia"/>
          <w:color w:val="000000" w:themeColor="text1"/>
        </w:rPr>
        <w:t xml:space="preserve">、JG/T </w:t>
      </w:r>
      <w:r w:rsidRPr="00321560">
        <w:rPr>
          <w:color w:val="000000" w:themeColor="text1"/>
        </w:rPr>
        <w:t>324</w:t>
      </w:r>
      <w:r w:rsidRPr="00321560">
        <w:rPr>
          <w:rFonts w:hint="eastAsia"/>
          <w:color w:val="000000" w:themeColor="text1"/>
        </w:rPr>
        <w:t>、</w:t>
      </w:r>
      <w:r w:rsidRPr="00321560">
        <w:rPr>
          <w:color w:val="000000" w:themeColor="text1"/>
        </w:rPr>
        <w:t xml:space="preserve">JG/T </w:t>
      </w:r>
      <w:r w:rsidRPr="00321560">
        <w:rPr>
          <w:rFonts w:hint="eastAsia"/>
          <w:color w:val="000000" w:themeColor="text1"/>
        </w:rPr>
        <w:t>872的规定并</w:t>
      </w:r>
      <w:r w:rsidRPr="00321560">
        <w:rPr>
          <w:color w:val="000000" w:themeColor="text1"/>
        </w:rPr>
        <w:t>符</w:t>
      </w:r>
      <w:r w:rsidRPr="00321560">
        <w:rPr>
          <w:rFonts w:ascii="Calibri" w:hAnsi="Calibri"/>
          <w:color w:val="000000" w:themeColor="text1"/>
        </w:rPr>
        <w:t>合设计要求。</w:t>
      </w:r>
    </w:p>
    <w:p w:rsidR="002719DC" w:rsidRPr="00321560" w:rsidRDefault="002719DC" w:rsidP="00C5499B">
      <w:pPr>
        <w:pStyle w:val="a4"/>
        <w:rPr>
          <w:color w:val="000000" w:themeColor="text1"/>
        </w:rPr>
      </w:pPr>
      <w:r w:rsidRPr="00321560">
        <w:rPr>
          <w:rFonts w:hint="eastAsia"/>
          <w:color w:val="000000" w:themeColor="text1"/>
        </w:rPr>
        <w:t>瓷板、陶板、微晶玻璃板、石材蜂窝板的切割加工应符合下列规定：</w:t>
      </w:r>
    </w:p>
    <w:p w:rsidR="002719DC" w:rsidRPr="00321560" w:rsidRDefault="002719DC" w:rsidP="0027558F">
      <w:pPr>
        <w:pStyle w:val="afc"/>
        <w:numPr>
          <w:ilvl w:val="0"/>
          <w:numId w:val="294"/>
        </w:numPr>
        <w:rPr>
          <w:color w:val="000000" w:themeColor="text1"/>
        </w:rPr>
      </w:pPr>
      <w:r w:rsidRPr="00321560">
        <w:rPr>
          <w:rFonts w:hint="eastAsia"/>
          <w:color w:val="000000" w:themeColor="text1"/>
        </w:rPr>
        <w:t>加工过程中所使用的润滑剂、冷却剂和清洁剂，应采用对面板材料无污染的水性溶剂进行冷却和润滑，不得采用有机溶剂型清洁剂。成品板应放置通风处自然干燥。</w:t>
      </w:r>
    </w:p>
    <w:p w:rsidR="002719DC" w:rsidRPr="00321560" w:rsidRDefault="002719DC" w:rsidP="008B77F6">
      <w:pPr>
        <w:pStyle w:val="afc"/>
        <w:rPr>
          <w:color w:val="000000" w:themeColor="text1"/>
        </w:rPr>
      </w:pPr>
      <w:r w:rsidRPr="00321560">
        <w:rPr>
          <w:rFonts w:hint="eastAsia"/>
          <w:color w:val="000000" w:themeColor="text1"/>
        </w:rPr>
        <w:t>成品板的形状、尺寸应符合设计要求，加工允许尺寸偏差应符合表</w:t>
      </w:r>
      <w:r w:rsidR="00403D14" w:rsidRPr="00321560">
        <w:rPr>
          <w:color w:val="000000" w:themeColor="text1"/>
        </w:rPr>
        <w:t>99</w:t>
      </w:r>
      <w:r w:rsidRPr="00321560">
        <w:rPr>
          <w:rFonts w:hint="eastAsia"/>
          <w:color w:val="000000" w:themeColor="text1"/>
        </w:rPr>
        <w:t>及表</w:t>
      </w:r>
      <w:r w:rsidR="00403D14" w:rsidRPr="00321560">
        <w:rPr>
          <w:color w:val="000000" w:themeColor="text1"/>
        </w:rPr>
        <w:t>100</w:t>
      </w:r>
      <w:r w:rsidRPr="00321560">
        <w:rPr>
          <w:rFonts w:hint="eastAsia"/>
          <w:color w:val="000000" w:themeColor="text1"/>
        </w:rPr>
        <w:t>的要求。</w:t>
      </w:r>
    </w:p>
    <w:p w:rsidR="002719DC" w:rsidRPr="00321560" w:rsidRDefault="002719DC" w:rsidP="00993A7B">
      <w:pPr>
        <w:pStyle w:val="af9"/>
        <w:spacing w:before="93" w:after="93"/>
        <w:rPr>
          <w:color w:val="000000" w:themeColor="text1"/>
        </w:rPr>
      </w:pPr>
      <w:r w:rsidRPr="00321560">
        <w:rPr>
          <w:rFonts w:hint="eastAsia"/>
          <w:color w:val="000000" w:themeColor="text1"/>
        </w:rPr>
        <w:t>瓷板、陶板、微晶玻璃板加工允许偏差</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mm</w:t>
      </w:r>
      <w:r w:rsidRPr="00321560">
        <w:rPr>
          <w:rFonts w:asciiTheme="minorEastAsia" w:hAnsiTheme="minorEastAsia" w:hint="eastAsia"/>
          <w:color w:val="000000" w:themeColor="text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1922"/>
        <w:gridCol w:w="3780"/>
        <w:gridCol w:w="2231"/>
      </w:tblGrid>
      <w:tr w:rsidR="00321560" w:rsidRPr="00321560" w:rsidTr="00993A7B">
        <w:tc>
          <w:tcPr>
            <w:tcW w:w="3868" w:type="pct"/>
            <w:gridSpan w:val="3"/>
            <w:tcBorders>
              <w:top w:val="single" w:sz="12" w:space="0" w:color="auto"/>
              <w:left w:val="single" w:sz="12" w:space="0" w:color="auto"/>
              <w:bottom w:val="single" w:sz="4"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项</w:t>
            </w:r>
            <w:r w:rsidRPr="00321560">
              <w:rPr>
                <w:rFonts w:hint="eastAsia"/>
                <w:color w:val="000000" w:themeColor="text1"/>
              </w:rPr>
              <w:t xml:space="preserve">           </w:t>
            </w:r>
            <w:r w:rsidRPr="00321560">
              <w:rPr>
                <w:rFonts w:hint="eastAsia"/>
                <w:color w:val="000000" w:themeColor="text1"/>
              </w:rPr>
              <w:t>目</w:t>
            </w:r>
          </w:p>
        </w:tc>
        <w:tc>
          <w:tcPr>
            <w:tcW w:w="1132" w:type="pct"/>
            <w:tcBorders>
              <w:top w:val="single" w:sz="12" w:space="0" w:color="auto"/>
              <w:bottom w:val="single" w:sz="12" w:space="0" w:color="auto"/>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允许偏差</w:t>
            </w:r>
          </w:p>
        </w:tc>
      </w:tr>
      <w:tr w:rsidR="00321560" w:rsidRPr="00321560" w:rsidTr="00993A7B">
        <w:tc>
          <w:tcPr>
            <w:tcW w:w="975" w:type="pct"/>
            <w:vMerge w:val="restart"/>
            <w:tcBorders>
              <w:top w:val="single" w:sz="12" w:space="0" w:color="auto"/>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瓷板</w:t>
            </w:r>
          </w:p>
        </w:tc>
        <w:tc>
          <w:tcPr>
            <w:tcW w:w="2893" w:type="pct"/>
            <w:gridSpan w:val="2"/>
            <w:tcBorders>
              <w:top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长度、宽度</w:t>
            </w:r>
          </w:p>
        </w:tc>
        <w:tc>
          <w:tcPr>
            <w:tcW w:w="1132" w:type="pct"/>
            <w:tcBorders>
              <w:top w:val="single" w:sz="12" w:space="0" w:color="auto"/>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1.5</w:t>
            </w:r>
          </w:p>
        </w:tc>
      </w:tr>
      <w:tr w:rsidR="00321560" w:rsidRPr="00321560" w:rsidTr="00993A7B">
        <w:tc>
          <w:tcPr>
            <w:tcW w:w="975" w:type="pct"/>
            <w:vMerge/>
            <w:tcBorders>
              <w:left w:val="single" w:sz="12" w:space="0" w:color="auto"/>
            </w:tcBorders>
            <w:vAlign w:val="center"/>
          </w:tcPr>
          <w:p w:rsidR="002719DC" w:rsidRPr="00321560" w:rsidRDefault="002719DC" w:rsidP="00993A7B">
            <w:pPr>
              <w:pStyle w:val="afffffff5"/>
              <w:spacing w:before="93" w:after="93"/>
              <w:rPr>
                <w:color w:val="000000" w:themeColor="text1"/>
              </w:rPr>
            </w:pPr>
          </w:p>
        </w:tc>
        <w:tc>
          <w:tcPr>
            <w:tcW w:w="2893" w:type="pct"/>
            <w:gridSpan w:val="2"/>
          </w:tcPr>
          <w:p w:rsidR="002719DC" w:rsidRPr="00321560" w:rsidRDefault="002719DC" w:rsidP="00993A7B">
            <w:pPr>
              <w:pStyle w:val="afffffff5"/>
              <w:spacing w:before="93" w:after="93"/>
              <w:rPr>
                <w:color w:val="000000" w:themeColor="text1"/>
              </w:rPr>
            </w:pPr>
            <w:r w:rsidRPr="00321560">
              <w:rPr>
                <w:rFonts w:ascii="Calibri" w:hAnsi="Calibri" w:hint="eastAsia"/>
                <w:color w:val="000000" w:themeColor="text1"/>
              </w:rPr>
              <w:t>厚度</w:t>
            </w:r>
          </w:p>
        </w:tc>
        <w:tc>
          <w:tcPr>
            <w:tcW w:w="1132" w:type="pct"/>
            <w:tcBorders>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-0.3</w:t>
            </w:r>
            <w:r w:rsidRPr="00321560">
              <w:rPr>
                <w:rFonts w:hint="eastAsia"/>
                <w:color w:val="000000" w:themeColor="text1"/>
              </w:rPr>
              <w:t>，</w:t>
            </w:r>
            <w:r w:rsidRPr="00321560">
              <w:rPr>
                <w:rFonts w:hint="eastAsia"/>
                <w:color w:val="000000" w:themeColor="text1"/>
              </w:rPr>
              <w:t>+1.5</w:t>
            </w:r>
          </w:p>
        </w:tc>
      </w:tr>
      <w:tr w:rsidR="00321560" w:rsidRPr="00321560" w:rsidTr="00993A7B">
        <w:tc>
          <w:tcPr>
            <w:tcW w:w="975" w:type="pct"/>
            <w:vMerge/>
            <w:tcBorders>
              <w:left w:val="single" w:sz="12" w:space="0" w:color="auto"/>
            </w:tcBorders>
            <w:vAlign w:val="center"/>
          </w:tcPr>
          <w:p w:rsidR="002719DC" w:rsidRPr="00321560" w:rsidRDefault="002719DC" w:rsidP="00993A7B">
            <w:pPr>
              <w:pStyle w:val="afffffff5"/>
              <w:spacing w:before="93" w:after="93"/>
              <w:rPr>
                <w:color w:val="000000" w:themeColor="text1"/>
              </w:rPr>
            </w:pPr>
          </w:p>
        </w:tc>
        <w:tc>
          <w:tcPr>
            <w:tcW w:w="2893" w:type="pct"/>
            <w:gridSpan w:val="2"/>
          </w:tcPr>
          <w:p w:rsidR="002719DC" w:rsidRPr="00321560" w:rsidRDefault="002719DC" w:rsidP="00993A7B">
            <w:pPr>
              <w:pStyle w:val="afffffff5"/>
              <w:spacing w:before="93" w:after="93"/>
              <w:rPr>
                <w:rFonts w:ascii="Calibri" w:hAnsi="Calibri"/>
                <w:color w:val="000000" w:themeColor="text1"/>
              </w:rPr>
            </w:pPr>
            <w:r w:rsidRPr="00321560">
              <w:rPr>
                <w:rFonts w:ascii="Calibri" w:hAnsi="Calibri" w:hint="eastAsia"/>
                <w:color w:val="000000" w:themeColor="text1"/>
              </w:rPr>
              <w:t>对角线长度</w:t>
            </w:r>
          </w:p>
        </w:tc>
        <w:tc>
          <w:tcPr>
            <w:tcW w:w="1132" w:type="pct"/>
            <w:tcBorders>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r>
      <w:tr w:rsidR="00321560" w:rsidRPr="00321560" w:rsidTr="00993A7B">
        <w:tc>
          <w:tcPr>
            <w:tcW w:w="975" w:type="pct"/>
            <w:vMerge/>
            <w:tcBorders>
              <w:left w:val="single" w:sz="12" w:space="0" w:color="auto"/>
            </w:tcBorders>
            <w:vAlign w:val="center"/>
          </w:tcPr>
          <w:p w:rsidR="002719DC" w:rsidRPr="00321560" w:rsidRDefault="002719DC" w:rsidP="00993A7B">
            <w:pPr>
              <w:pStyle w:val="afffffff5"/>
              <w:spacing w:before="93" w:after="93"/>
              <w:rPr>
                <w:color w:val="000000" w:themeColor="text1"/>
              </w:rPr>
            </w:pPr>
          </w:p>
        </w:tc>
        <w:tc>
          <w:tcPr>
            <w:tcW w:w="975" w:type="pct"/>
            <w:vMerge w:val="restart"/>
          </w:tcPr>
          <w:p w:rsidR="002719DC" w:rsidRPr="00321560" w:rsidRDefault="002719DC" w:rsidP="00993A7B">
            <w:pPr>
              <w:pStyle w:val="afffffff5"/>
              <w:spacing w:before="93" w:after="93"/>
              <w:rPr>
                <w:rFonts w:ascii="Calibri" w:hAnsi="Calibri"/>
                <w:color w:val="000000" w:themeColor="text1"/>
              </w:rPr>
            </w:pPr>
            <w:r w:rsidRPr="00321560">
              <w:rPr>
                <w:rFonts w:hint="eastAsia"/>
                <w:color w:val="000000" w:themeColor="text1"/>
              </w:rPr>
              <w:t>表面平整度</w:t>
            </w:r>
          </w:p>
        </w:tc>
        <w:tc>
          <w:tcPr>
            <w:tcW w:w="1918" w:type="pct"/>
          </w:tcPr>
          <w:p w:rsidR="002719DC" w:rsidRPr="00321560" w:rsidRDefault="002719DC" w:rsidP="00993A7B">
            <w:pPr>
              <w:pStyle w:val="afffffff5"/>
              <w:spacing w:before="93" w:after="93"/>
              <w:rPr>
                <w:rFonts w:ascii="Calibri" w:hAnsi="Calibri"/>
                <w:color w:val="000000" w:themeColor="text1"/>
              </w:rPr>
            </w:pPr>
            <w:r w:rsidRPr="00321560">
              <w:rPr>
                <w:rFonts w:ascii="Calibri" w:hAnsi="Calibri" w:hint="eastAsia"/>
                <w:color w:val="000000" w:themeColor="text1"/>
              </w:rPr>
              <w:t>毛面板</w:t>
            </w:r>
          </w:p>
        </w:tc>
        <w:tc>
          <w:tcPr>
            <w:tcW w:w="1132" w:type="pct"/>
            <w:tcBorders>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r>
      <w:tr w:rsidR="00321560" w:rsidRPr="00321560" w:rsidTr="00993A7B">
        <w:tc>
          <w:tcPr>
            <w:tcW w:w="975" w:type="pct"/>
            <w:vMerge/>
            <w:tcBorders>
              <w:left w:val="single" w:sz="12" w:space="0" w:color="auto"/>
            </w:tcBorders>
            <w:vAlign w:val="center"/>
          </w:tcPr>
          <w:p w:rsidR="002719DC" w:rsidRPr="00321560" w:rsidRDefault="002719DC" w:rsidP="00993A7B">
            <w:pPr>
              <w:pStyle w:val="afffffff5"/>
              <w:spacing w:before="93" w:after="93"/>
              <w:rPr>
                <w:color w:val="000000" w:themeColor="text1"/>
              </w:rPr>
            </w:pPr>
          </w:p>
        </w:tc>
        <w:tc>
          <w:tcPr>
            <w:tcW w:w="975" w:type="pct"/>
            <w:vMerge/>
          </w:tcPr>
          <w:p w:rsidR="002719DC" w:rsidRPr="00321560" w:rsidRDefault="002719DC" w:rsidP="00993A7B">
            <w:pPr>
              <w:pStyle w:val="afffffff5"/>
              <w:spacing w:before="93" w:after="93"/>
              <w:rPr>
                <w:rFonts w:ascii="Calibri" w:hAnsi="Calibri"/>
                <w:color w:val="000000" w:themeColor="text1"/>
              </w:rPr>
            </w:pPr>
          </w:p>
        </w:tc>
        <w:tc>
          <w:tcPr>
            <w:tcW w:w="1918" w:type="pct"/>
          </w:tcPr>
          <w:p w:rsidR="002719DC" w:rsidRPr="00321560" w:rsidRDefault="002719DC" w:rsidP="00993A7B">
            <w:pPr>
              <w:pStyle w:val="afffffff5"/>
              <w:spacing w:before="93" w:after="93"/>
              <w:rPr>
                <w:rFonts w:ascii="Calibri" w:hAnsi="Calibri"/>
                <w:color w:val="000000" w:themeColor="text1"/>
              </w:rPr>
            </w:pPr>
            <w:r w:rsidRPr="00321560">
              <w:rPr>
                <w:rFonts w:ascii="Calibri" w:hAnsi="Calibri" w:hint="eastAsia"/>
                <w:color w:val="000000" w:themeColor="text1"/>
              </w:rPr>
              <w:t>釉面板、抛光板、亚光板</w:t>
            </w:r>
          </w:p>
        </w:tc>
        <w:tc>
          <w:tcPr>
            <w:tcW w:w="1132" w:type="pct"/>
            <w:tcBorders>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1.5</w:t>
            </w:r>
          </w:p>
        </w:tc>
      </w:tr>
      <w:tr w:rsidR="00321560" w:rsidRPr="00321560" w:rsidTr="00993A7B">
        <w:tc>
          <w:tcPr>
            <w:tcW w:w="975" w:type="pct"/>
            <w:vMerge w:val="restart"/>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陶板</w:t>
            </w:r>
          </w:p>
        </w:tc>
        <w:tc>
          <w:tcPr>
            <w:tcW w:w="2893" w:type="pct"/>
            <w:gridSpan w:val="2"/>
          </w:tcPr>
          <w:p w:rsidR="002719DC" w:rsidRPr="00321560" w:rsidRDefault="002719DC" w:rsidP="00993A7B">
            <w:pPr>
              <w:pStyle w:val="afffffff5"/>
              <w:spacing w:before="93" w:after="93"/>
              <w:rPr>
                <w:color w:val="000000" w:themeColor="text1"/>
              </w:rPr>
            </w:pPr>
            <w:r w:rsidRPr="00321560">
              <w:rPr>
                <w:rFonts w:hint="eastAsia"/>
                <w:color w:val="000000" w:themeColor="text1"/>
              </w:rPr>
              <w:t>长度，</w:t>
            </w:r>
            <w:r w:rsidRPr="00321560">
              <w:rPr>
                <w:rFonts w:ascii="Calibri" w:hAnsi="Calibri" w:hint="eastAsia"/>
                <w:color w:val="000000" w:themeColor="text1"/>
              </w:rPr>
              <w:t>宽度</w:t>
            </w:r>
          </w:p>
        </w:tc>
        <w:tc>
          <w:tcPr>
            <w:tcW w:w="1132" w:type="pct"/>
            <w:tcBorders>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1.0</w:t>
            </w:r>
            <w:r w:rsidRPr="00321560">
              <w:rPr>
                <w:rFonts w:hint="eastAsia"/>
                <w:color w:val="000000" w:themeColor="text1"/>
              </w:rPr>
              <w:t>，±</w:t>
            </w:r>
            <w:r w:rsidRPr="00321560">
              <w:rPr>
                <w:rFonts w:hint="eastAsia"/>
                <w:color w:val="000000" w:themeColor="text1"/>
              </w:rPr>
              <w:t>2.0</w:t>
            </w:r>
          </w:p>
        </w:tc>
      </w:tr>
      <w:tr w:rsidR="00321560" w:rsidRPr="00321560" w:rsidTr="00993A7B">
        <w:trPr>
          <w:trHeight w:val="347"/>
        </w:trPr>
        <w:tc>
          <w:tcPr>
            <w:tcW w:w="975" w:type="pct"/>
            <w:vMerge/>
            <w:tcBorders>
              <w:left w:val="single" w:sz="12" w:space="0" w:color="auto"/>
            </w:tcBorders>
            <w:vAlign w:val="center"/>
          </w:tcPr>
          <w:p w:rsidR="002719DC" w:rsidRPr="00321560" w:rsidRDefault="002719DC" w:rsidP="00993A7B">
            <w:pPr>
              <w:pStyle w:val="afffffff5"/>
              <w:spacing w:before="93" w:after="93"/>
              <w:rPr>
                <w:rFonts w:ascii="Calibri" w:hAnsi="Calibri"/>
                <w:color w:val="000000" w:themeColor="text1"/>
              </w:rPr>
            </w:pPr>
          </w:p>
        </w:tc>
        <w:tc>
          <w:tcPr>
            <w:tcW w:w="2893" w:type="pct"/>
            <w:gridSpan w:val="2"/>
            <w:vAlign w:val="center"/>
          </w:tcPr>
          <w:p w:rsidR="002719DC" w:rsidRPr="00321560" w:rsidRDefault="002719DC" w:rsidP="00993A7B">
            <w:pPr>
              <w:pStyle w:val="afffffff5"/>
              <w:spacing w:before="93" w:after="93"/>
              <w:rPr>
                <w:rFonts w:ascii="Calibri" w:hAnsi="Calibri"/>
                <w:color w:val="000000" w:themeColor="text1"/>
              </w:rPr>
            </w:pPr>
            <w:r w:rsidRPr="00321560">
              <w:rPr>
                <w:rFonts w:ascii="Calibri" w:hAnsi="Calibri" w:hint="eastAsia"/>
                <w:color w:val="000000" w:themeColor="text1"/>
              </w:rPr>
              <w:t>厚度</w:t>
            </w:r>
          </w:p>
        </w:tc>
        <w:tc>
          <w:tcPr>
            <w:tcW w:w="1132" w:type="pct"/>
            <w:tcBorders>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r>
      <w:tr w:rsidR="00321560" w:rsidRPr="00321560" w:rsidTr="00993A7B">
        <w:trPr>
          <w:trHeight w:val="347"/>
        </w:trPr>
        <w:tc>
          <w:tcPr>
            <w:tcW w:w="975" w:type="pct"/>
            <w:vMerge/>
            <w:tcBorders>
              <w:left w:val="single" w:sz="12" w:space="0" w:color="auto"/>
            </w:tcBorders>
            <w:vAlign w:val="center"/>
          </w:tcPr>
          <w:p w:rsidR="002719DC" w:rsidRPr="00321560" w:rsidRDefault="002719DC" w:rsidP="00993A7B">
            <w:pPr>
              <w:pStyle w:val="afffffff5"/>
              <w:spacing w:before="93" w:after="93"/>
              <w:rPr>
                <w:rFonts w:ascii="Calibri" w:hAnsi="Calibri"/>
                <w:color w:val="000000" w:themeColor="text1"/>
              </w:rPr>
            </w:pPr>
          </w:p>
        </w:tc>
        <w:tc>
          <w:tcPr>
            <w:tcW w:w="2893" w:type="pct"/>
            <w:gridSpan w:val="2"/>
            <w:vAlign w:val="center"/>
          </w:tcPr>
          <w:p w:rsidR="002719DC" w:rsidRPr="00321560" w:rsidRDefault="002719DC" w:rsidP="00993A7B">
            <w:pPr>
              <w:pStyle w:val="afffffff5"/>
              <w:spacing w:before="93" w:after="93"/>
              <w:rPr>
                <w:rFonts w:ascii="Calibri" w:hAnsi="Calibri"/>
                <w:color w:val="000000" w:themeColor="text1"/>
              </w:rPr>
            </w:pPr>
            <w:r w:rsidRPr="00321560">
              <w:rPr>
                <w:rFonts w:ascii="Calibri" w:hAnsi="Calibri" w:hint="eastAsia"/>
                <w:color w:val="000000" w:themeColor="text1"/>
              </w:rPr>
              <w:t>对角线长度</w:t>
            </w:r>
          </w:p>
        </w:tc>
        <w:tc>
          <w:tcPr>
            <w:tcW w:w="1132" w:type="pct"/>
            <w:tcBorders>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r>
      <w:tr w:rsidR="00321560" w:rsidRPr="00321560" w:rsidTr="00993A7B">
        <w:trPr>
          <w:trHeight w:val="347"/>
        </w:trPr>
        <w:tc>
          <w:tcPr>
            <w:tcW w:w="975" w:type="pct"/>
            <w:vMerge/>
            <w:tcBorders>
              <w:left w:val="single" w:sz="12" w:space="0" w:color="auto"/>
            </w:tcBorders>
            <w:vAlign w:val="center"/>
          </w:tcPr>
          <w:p w:rsidR="002719DC" w:rsidRPr="00321560" w:rsidRDefault="002719DC" w:rsidP="00993A7B">
            <w:pPr>
              <w:pStyle w:val="afffffff5"/>
              <w:spacing w:before="93" w:after="93"/>
              <w:rPr>
                <w:rFonts w:ascii="Calibri" w:hAnsi="Calibri"/>
                <w:color w:val="000000" w:themeColor="text1"/>
              </w:rPr>
            </w:pPr>
          </w:p>
        </w:tc>
        <w:tc>
          <w:tcPr>
            <w:tcW w:w="2893" w:type="pct"/>
            <w:gridSpan w:val="2"/>
            <w:vAlign w:val="center"/>
          </w:tcPr>
          <w:p w:rsidR="002719DC" w:rsidRPr="00321560" w:rsidRDefault="002719DC" w:rsidP="00993A7B">
            <w:pPr>
              <w:pStyle w:val="afffffff5"/>
              <w:spacing w:before="93" w:after="93"/>
              <w:rPr>
                <w:rFonts w:ascii="Calibri" w:hAnsi="Calibri"/>
                <w:color w:val="000000" w:themeColor="text1"/>
              </w:rPr>
            </w:pPr>
            <w:r w:rsidRPr="00321560">
              <w:rPr>
                <w:rFonts w:ascii="Calibri" w:hAnsi="Calibri" w:hint="eastAsia"/>
                <w:color w:val="000000" w:themeColor="text1"/>
              </w:rPr>
              <w:t>表面平整度</w:t>
            </w:r>
          </w:p>
        </w:tc>
        <w:tc>
          <w:tcPr>
            <w:tcW w:w="1132" w:type="pct"/>
            <w:tcBorders>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r>
      <w:tr w:rsidR="00321560" w:rsidRPr="00321560" w:rsidTr="00993A7B">
        <w:trPr>
          <w:trHeight w:val="347"/>
        </w:trPr>
        <w:tc>
          <w:tcPr>
            <w:tcW w:w="975" w:type="pct"/>
            <w:vMerge w:val="restart"/>
            <w:tcBorders>
              <w:left w:val="single" w:sz="12" w:space="0" w:color="auto"/>
            </w:tcBorders>
            <w:vAlign w:val="center"/>
          </w:tcPr>
          <w:p w:rsidR="002719DC" w:rsidRPr="00321560" w:rsidRDefault="002719DC" w:rsidP="00993A7B">
            <w:pPr>
              <w:pStyle w:val="afffffff5"/>
              <w:spacing w:before="93" w:after="93"/>
              <w:rPr>
                <w:rFonts w:ascii="Calibri" w:hAnsi="Calibri"/>
                <w:color w:val="000000" w:themeColor="text1"/>
              </w:rPr>
            </w:pPr>
            <w:r w:rsidRPr="00321560">
              <w:rPr>
                <w:rFonts w:ascii="Calibri" w:hAnsi="Calibri" w:hint="eastAsia"/>
                <w:color w:val="000000" w:themeColor="text1"/>
              </w:rPr>
              <w:t>微晶玻璃板</w:t>
            </w:r>
          </w:p>
        </w:tc>
        <w:tc>
          <w:tcPr>
            <w:tcW w:w="2893" w:type="pct"/>
            <w:gridSpan w:val="2"/>
            <w:vAlign w:val="center"/>
          </w:tcPr>
          <w:p w:rsidR="002719DC" w:rsidRPr="00321560" w:rsidRDefault="002719DC" w:rsidP="00993A7B">
            <w:pPr>
              <w:pStyle w:val="afffffff5"/>
              <w:spacing w:before="93" w:after="93"/>
              <w:rPr>
                <w:rFonts w:ascii="Calibri" w:hAnsi="Calibri"/>
                <w:color w:val="000000" w:themeColor="text1"/>
              </w:rPr>
            </w:pPr>
            <w:r w:rsidRPr="00321560">
              <w:rPr>
                <w:rFonts w:ascii="Calibri" w:hAnsi="Calibri" w:hint="eastAsia"/>
                <w:color w:val="000000" w:themeColor="text1"/>
              </w:rPr>
              <w:t>长度、宽度</w:t>
            </w:r>
          </w:p>
        </w:tc>
        <w:tc>
          <w:tcPr>
            <w:tcW w:w="1132" w:type="pct"/>
            <w:tcBorders>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0</w:t>
            </w:r>
            <w:r w:rsidRPr="00321560">
              <w:rPr>
                <w:rFonts w:hint="eastAsia"/>
                <w:color w:val="000000" w:themeColor="text1"/>
              </w:rPr>
              <w:t>，</w:t>
            </w:r>
            <w:r w:rsidRPr="00321560">
              <w:rPr>
                <w:rFonts w:hint="eastAsia"/>
                <w:color w:val="000000" w:themeColor="text1"/>
              </w:rPr>
              <w:t>-1.0</w:t>
            </w:r>
          </w:p>
        </w:tc>
      </w:tr>
      <w:tr w:rsidR="00321560" w:rsidRPr="00321560" w:rsidTr="00993A7B">
        <w:trPr>
          <w:trHeight w:val="347"/>
        </w:trPr>
        <w:tc>
          <w:tcPr>
            <w:tcW w:w="975" w:type="pct"/>
            <w:vMerge/>
            <w:tcBorders>
              <w:left w:val="single" w:sz="12" w:space="0" w:color="auto"/>
              <w:bottom w:val="single" w:sz="12" w:space="0" w:color="auto"/>
            </w:tcBorders>
            <w:vAlign w:val="center"/>
          </w:tcPr>
          <w:p w:rsidR="002719DC" w:rsidRPr="00321560" w:rsidRDefault="002719DC" w:rsidP="00993A7B">
            <w:pPr>
              <w:pStyle w:val="afffffff5"/>
              <w:spacing w:before="93" w:after="93"/>
              <w:rPr>
                <w:rFonts w:ascii="Calibri" w:hAnsi="Calibri"/>
                <w:color w:val="000000" w:themeColor="text1"/>
              </w:rPr>
            </w:pPr>
          </w:p>
        </w:tc>
        <w:tc>
          <w:tcPr>
            <w:tcW w:w="2893" w:type="pct"/>
            <w:gridSpan w:val="2"/>
            <w:tcBorders>
              <w:bottom w:val="single" w:sz="12" w:space="0" w:color="auto"/>
            </w:tcBorders>
            <w:vAlign w:val="center"/>
          </w:tcPr>
          <w:p w:rsidR="002719DC" w:rsidRPr="00321560" w:rsidRDefault="002719DC" w:rsidP="00993A7B">
            <w:pPr>
              <w:pStyle w:val="afffffff5"/>
              <w:spacing w:before="93" w:after="93"/>
              <w:rPr>
                <w:rFonts w:ascii="Calibri" w:hAnsi="Calibri"/>
                <w:color w:val="000000" w:themeColor="text1"/>
              </w:rPr>
            </w:pPr>
            <w:r w:rsidRPr="00321560">
              <w:rPr>
                <w:rFonts w:ascii="Calibri" w:hAnsi="Calibri" w:hint="eastAsia"/>
                <w:color w:val="000000" w:themeColor="text1"/>
              </w:rPr>
              <w:t>厚度</w:t>
            </w:r>
          </w:p>
        </w:tc>
        <w:tc>
          <w:tcPr>
            <w:tcW w:w="1132" w:type="pct"/>
            <w:tcBorders>
              <w:bottom w:val="single" w:sz="12" w:space="0" w:color="auto"/>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2.0</w:t>
            </w:r>
          </w:p>
        </w:tc>
      </w:tr>
    </w:tbl>
    <w:p w:rsidR="002719DC" w:rsidRPr="00321560" w:rsidRDefault="002719DC" w:rsidP="00AD4C73">
      <w:pPr>
        <w:pStyle w:val="af9"/>
        <w:spacing w:before="93" w:after="93"/>
        <w:rPr>
          <w:color w:val="000000" w:themeColor="text1"/>
        </w:rPr>
      </w:pPr>
      <w:r w:rsidRPr="00321560">
        <w:rPr>
          <w:rFonts w:hint="eastAsia"/>
          <w:color w:val="000000" w:themeColor="text1"/>
        </w:rPr>
        <w:t>石材铝蜂窝板加工允许偏差</w:t>
      </w:r>
      <w:r w:rsidRPr="00321560">
        <w:rPr>
          <w:rFonts w:asciiTheme="minorEastAsia" w:hAnsiTheme="minorEastAsia" w:hint="eastAsia"/>
          <w:color w:val="000000" w:themeColor="text1"/>
        </w:rPr>
        <w:t>(mm)</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68"/>
        <w:gridCol w:w="2152"/>
        <w:gridCol w:w="3396"/>
        <w:gridCol w:w="1738"/>
      </w:tblGrid>
      <w:tr w:rsidR="00321560" w:rsidRPr="00321560" w:rsidTr="00993A7B">
        <w:tc>
          <w:tcPr>
            <w:tcW w:w="2395" w:type="pct"/>
            <w:gridSpan w:val="2"/>
            <w:vMerge w:val="restart"/>
            <w:tcBorders>
              <w:top w:val="single" w:sz="12" w:space="0" w:color="auto"/>
              <w:left w:val="single" w:sz="12"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项目</w:t>
            </w:r>
          </w:p>
        </w:tc>
        <w:tc>
          <w:tcPr>
            <w:tcW w:w="2605" w:type="pct"/>
            <w:gridSpan w:val="2"/>
            <w:tcBorders>
              <w:top w:val="single" w:sz="12" w:space="0" w:color="auto"/>
              <w:left w:val="single" w:sz="6" w:space="0" w:color="auto"/>
              <w:bottom w:val="single" w:sz="6"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技术要求</w:t>
            </w:r>
          </w:p>
        </w:tc>
      </w:tr>
      <w:tr w:rsidR="00321560" w:rsidRPr="00321560" w:rsidTr="00993A7B">
        <w:tc>
          <w:tcPr>
            <w:tcW w:w="2395" w:type="pct"/>
            <w:gridSpan w:val="2"/>
            <w:vMerge/>
            <w:tcBorders>
              <w:top w:val="single" w:sz="6" w:space="0" w:color="auto"/>
              <w:left w:val="single" w:sz="12" w:space="0" w:color="auto"/>
              <w:bottom w:val="single" w:sz="12" w:space="0" w:color="auto"/>
              <w:right w:val="single" w:sz="6" w:space="0" w:color="auto"/>
            </w:tcBorders>
            <w:vAlign w:val="center"/>
          </w:tcPr>
          <w:p w:rsidR="002719DC" w:rsidRPr="00321560" w:rsidRDefault="002719DC" w:rsidP="00993A7B">
            <w:pPr>
              <w:pStyle w:val="afffffff5"/>
              <w:spacing w:before="93" w:after="93"/>
              <w:rPr>
                <w:color w:val="000000" w:themeColor="text1"/>
              </w:rPr>
            </w:pPr>
          </w:p>
        </w:tc>
        <w:tc>
          <w:tcPr>
            <w:tcW w:w="1723" w:type="pct"/>
            <w:tcBorders>
              <w:top w:val="single" w:sz="6" w:space="0" w:color="auto"/>
              <w:left w:val="single" w:sz="6" w:space="0" w:color="auto"/>
              <w:bottom w:val="single" w:sz="12"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亚光面、镜面板</w:t>
            </w:r>
          </w:p>
        </w:tc>
        <w:tc>
          <w:tcPr>
            <w:tcW w:w="882" w:type="pct"/>
            <w:tcBorders>
              <w:top w:val="single" w:sz="6" w:space="0" w:color="auto"/>
              <w:left w:val="single" w:sz="6" w:space="0" w:color="auto"/>
              <w:bottom w:val="single" w:sz="12"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粗面板</w:t>
            </w:r>
          </w:p>
        </w:tc>
      </w:tr>
      <w:tr w:rsidR="00321560" w:rsidRPr="00321560" w:rsidTr="00993A7B">
        <w:trPr>
          <w:trHeight w:val="500"/>
        </w:trPr>
        <w:tc>
          <w:tcPr>
            <w:tcW w:w="2395" w:type="pct"/>
            <w:gridSpan w:val="2"/>
            <w:tcBorders>
              <w:top w:val="single" w:sz="12" w:space="0" w:color="auto"/>
              <w:left w:val="single" w:sz="12"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边长</w:t>
            </w:r>
          </w:p>
        </w:tc>
        <w:tc>
          <w:tcPr>
            <w:tcW w:w="2605" w:type="pct"/>
            <w:gridSpan w:val="2"/>
            <w:tcBorders>
              <w:top w:val="single" w:sz="6" w:space="0" w:color="auto"/>
              <w:left w:val="single" w:sz="6" w:space="0" w:color="auto"/>
              <w:bottom w:val="single" w:sz="6"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0.0</w:t>
            </w:r>
          </w:p>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1.0</w:t>
            </w:r>
          </w:p>
        </w:tc>
      </w:tr>
      <w:tr w:rsidR="00321560" w:rsidRPr="00321560" w:rsidTr="00993A7B">
        <w:trPr>
          <w:trHeight w:val="329"/>
        </w:trPr>
        <w:tc>
          <w:tcPr>
            <w:tcW w:w="1303" w:type="pct"/>
            <w:vMerge w:val="restart"/>
            <w:tcBorders>
              <w:top w:val="single" w:sz="6" w:space="0" w:color="auto"/>
              <w:left w:val="single" w:sz="12"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对边长度差</w:t>
            </w:r>
          </w:p>
        </w:tc>
        <w:tc>
          <w:tcPr>
            <w:tcW w:w="1092" w:type="pct"/>
            <w:tcBorders>
              <w:top w:val="single" w:sz="6" w:space="0" w:color="auto"/>
              <w:left w:val="single" w:sz="6"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1000</w:t>
            </w:r>
          </w:p>
        </w:tc>
        <w:tc>
          <w:tcPr>
            <w:tcW w:w="2605" w:type="pct"/>
            <w:gridSpan w:val="2"/>
            <w:tcBorders>
              <w:top w:val="single" w:sz="6" w:space="0" w:color="auto"/>
              <w:left w:val="single" w:sz="6" w:space="0" w:color="auto"/>
              <w:bottom w:val="single" w:sz="6"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2.0</w:t>
            </w:r>
          </w:p>
        </w:tc>
      </w:tr>
      <w:tr w:rsidR="00321560" w:rsidRPr="00321560" w:rsidTr="00993A7B">
        <w:trPr>
          <w:trHeight w:val="329"/>
        </w:trPr>
        <w:tc>
          <w:tcPr>
            <w:tcW w:w="1303" w:type="pct"/>
            <w:vMerge/>
            <w:tcBorders>
              <w:top w:val="single" w:sz="6" w:space="0" w:color="auto"/>
              <w:left w:val="single" w:sz="12"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p>
        </w:tc>
        <w:tc>
          <w:tcPr>
            <w:tcW w:w="1092" w:type="pct"/>
            <w:tcBorders>
              <w:top w:val="single" w:sz="6" w:space="0" w:color="auto"/>
              <w:left w:val="single" w:sz="6"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1000</w:t>
            </w:r>
          </w:p>
        </w:tc>
        <w:tc>
          <w:tcPr>
            <w:tcW w:w="2605" w:type="pct"/>
            <w:gridSpan w:val="2"/>
            <w:tcBorders>
              <w:top w:val="single" w:sz="6" w:space="0" w:color="auto"/>
              <w:left w:val="single" w:sz="6" w:space="0" w:color="auto"/>
              <w:bottom w:val="single" w:sz="6"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3.0</w:t>
            </w:r>
          </w:p>
        </w:tc>
      </w:tr>
      <w:tr w:rsidR="00321560" w:rsidRPr="00321560" w:rsidTr="00993A7B">
        <w:trPr>
          <w:trHeight w:val="654"/>
        </w:trPr>
        <w:tc>
          <w:tcPr>
            <w:tcW w:w="2395" w:type="pct"/>
            <w:gridSpan w:val="2"/>
            <w:tcBorders>
              <w:top w:val="single" w:sz="6" w:space="0" w:color="auto"/>
              <w:left w:val="single" w:sz="12"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厚度</w:t>
            </w:r>
          </w:p>
        </w:tc>
        <w:tc>
          <w:tcPr>
            <w:tcW w:w="1723" w:type="pct"/>
            <w:tcBorders>
              <w:top w:val="single" w:sz="6" w:space="0" w:color="auto"/>
              <w:left w:val="single" w:sz="6"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1.0</w:t>
            </w:r>
          </w:p>
        </w:tc>
        <w:tc>
          <w:tcPr>
            <w:tcW w:w="882" w:type="pct"/>
            <w:tcBorders>
              <w:top w:val="single" w:sz="6" w:space="0" w:color="auto"/>
              <w:left w:val="single" w:sz="6" w:space="0" w:color="auto"/>
              <w:bottom w:val="single" w:sz="6"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2.0</w:t>
            </w:r>
          </w:p>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1.0</w:t>
            </w:r>
          </w:p>
        </w:tc>
      </w:tr>
      <w:tr w:rsidR="00321560" w:rsidRPr="00321560" w:rsidTr="00993A7B">
        <w:trPr>
          <w:trHeight w:val="329"/>
        </w:trPr>
        <w:tc>
          <w:tcPr>
            <w:tcW w:w="2395" w:type="pct"/>
            <w:gridSpan w:val="2"/>
            <w:tcBorders>
              <w:top w:val="single" w:sz="6" w:space="0" w:color="auto"/>
              <w:left w:val="single" w:sz="12"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对角线差</w:t>
            </w:r>
          </w:p>
        </w:tc>
        <w:tc>
          <w:tcPr>
            <w:tcW w:w="2605" w:type="pct"/>
            <w:gridSpan w:val="2"/>
            <w:tcBorders>
              <w:top w:val="single" w:sz="6" w:space="0" w:color="auto"/>
              <w:left w:val="single" w:sz="6" w:space="0" w:color="auto"/>
              <w:bottom w:val="single" w:sz="6"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2.0</w:t>
            </w:r>
          </w:p>
        </w:tc>
      </w:tr>
      <w:tr w:rsidR="00321560" w:rsidRPr="00321560" w:rsidTr="00993A7B">
        <w:trPr>
          <w:trHeight w:val="330"/>
        </w:trPr>
        <w:tc>
          <w:tcPr>
            <w:tcW w:w="1303" w:type="pct"/>
            <w:tcBorders>
              <w:top w:val="single" w:sz="6" w:space="0" w:color="auto"/>
              <w:left w:val="single" w:sz="12"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边直度</w:t>
            </w:r>
          </w:p>
        </w:tc>
        <w:tc>
          <w:tcPr>
            <w:tcW w:w="1092" w:type="pct"/>
            <w:tcBorders>
              <w:top w:val="single" w:sz="6" w:space="0" w:color="auto"/>
              <w:left w:val="single" w:sz="6" w:space="0" w:color="auto"/>
              <w:bottom w:val="single" w:sz="6"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每米长度</w:t>
            </w:r>
          </w:p>
        </w:tc>
        <w:tc>
          <w:tcPr>
            <w:tcW w:w="2605" w:type="pct"/>
            <w:gridSpan w:val="2"/>
            <w:tcBorders>
              <w:top w:val="single" w:sz="6" w:space="0" w:color="auto"/>
              <w:left w:val="single" w:sz="6" w:space="0" w:color="auto"/>
              <w:bottom w:val="single" w:sz="6"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1.0</w:t>
            </w:r>
          </w:p>
        </w:tc>
      </w:tr>
      <w:tr w:rsidR="00321560" w:rsidRPr="00321560" w:rsidTr="00993A7B">
        <w:tc>
          <w:tcPr>
            <w:tcW w:w="1303" w:type="pct"/>
            <w:tcBorders>
              <w:top w:val="single" w:sz="6" w:space="0" w:color="auto"/>
              <w:left w:val="single" w:sz="12" w:space="0" w:color="auto"/>
              <w:bottom w:val="single" w:sz="12"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平整度</w:t>
            </w:r>
          </w:p>
        </w:tc>
        <w:tc>
          <w:tcPr>
            <w:tcW w:w="1092" w:type="pct"/>
            <w:tcBorders>
              <w:top w:val="single" w:sz="6" w:space="0" w:color="auto"/>
              <w:left w:val="single" w:sz="6" w:space="0" w:color="auto"/>
              <w:bottom w:val="single" w:sz="12"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每米长度</w:t>
            </w:r>
          </w:p>
        </w:tc>
        <w:tc>
          <w:tcPr>
            <w:tcW w:w="1723" w:type="pct"/>
            <w:tcBorders>
              <w:top w:val="single" w:sz="6" w:space="0" w:color="auto"/>
              <w:left w:val="single" w:sz="6" w:space="0" w:color="auto"/>
              <w:bottom w:val="single" w:sz="12" w:space="0" w:color="auto"/>
              <w:right w:val="single" w:sz="6"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1.0</w:t>
            </w:r>
          </w:p>
        </w:tc>
        <w:tc>
          <w:tcPr>
            <w:tcW w:w="882" w:type="pct"/>
            <w:tcBorders>
              <w:top w:val="single" w:sz="6" w:space="0" w:color="auto"/>
              <w:left w:val="single" w:sz="6" w:space="0" w:color="auto"/>
              <w:bottom w:val="single" w:sz="12"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color w:val="000000" w:themeColor="text1"/>
              </w:rPr>
              <w:t>2.0</w:t>
            </w:r>
          </w:p>
        </w:tc>
      </w:tr>
    </w:tbl>
    <w:p w:rsidR="002719DC" w:rsidRPr="00321560" w:rsidRDefault="002719DC" w:rsidP="00C5499B">
      <w:pPr>
        <w:pStyle w:val="a4"/>
        <w:rPr>
          <w:rFonts w:ascii="仿宋" w:eastAsia="仿宋" w:hAnsi="仿宋"/>
          <w:b/>
          <w:color w:val="000000" w:themeColor="text1"/>
        </w:rPr>
      </w:pPr>
      <w:r w:rsidRPr="00321560">
        <w:rPr>
          <w:rFonts w:ascii="Calibri" w:hAnsi="Calibri" w:hint="eastAsia"/>
          <w:color w:val="000000" w:themeColor="text1"/>
        </w:rPr>
        <w:t>瓷板、微晶玻璃板的槽口加工除应符</w:t>
      </w:r>
      <w:r w:rsidRPr="00321560">
        <w:rPr>
          <w:rFonts w:hint="eastAsia"/>
          <w:color w:val="000000" w:themeColor="text1"/>
        </w:rPr>
        <w:t>合本标准第</w:t>
      </w:r>
      <w:r w:rsidRPr="00321560">
        <w:rPr>
          <w:color w:val="000000" w:themeColor="text1"/>
        </w:rPr>
        <w:t>1</w:t>
      </w:r>
      <w:r w:rsidR="00BA4A08" w:rsidRPr="00321560">
        <w:rPr>
          <w:color w:val="000000" w:themeColor="text1"/>
        </w:rPr>
        <w:t>4</w:t>
      </w:r>
      <w:r w:rsidR="00CC714C" w:rsidRPr="00321560">
        <w:rPr>
          <w:color w:val="000000" w:themeColor="text1"/>
        </w:rPr>
        <w:t>.7.2</w:t>
      </w:r>
      <w:r w:rsidRPr="00321560">
        <w:rPr>
          <w:rFonts w:hint="eastAsia"/>
          <w:color w:val="000000" w:themeColor="text1"/>
        </w:rPr>
        <w:t>条的规定外，尚应符合下列规定：</w:t>
      </w:r>
    </w:p>
    <w:p w:rsidR="002719DC" w:rsidRPr="00321560" w:rsidRDefault="002719DC" w:rsidP="0027558F">
      <w:pPr>
        <w:pStyle w:val="afc"/>
        <w:numPr>
          <w:ilvl w:val="0"/>
          <w:numId w:val="167"/>
        </w:numPr>
        <w:rPr>
          <w:color w:val="000000" w:themeColor="text1"/>
        </w:rPr>
      </w:pPr>
      <w:r w:rsidRPr="00321560">
        <w:rPr>
          <w:rFonts w:hint="eastAsia"/>
          <w:color w:val="000000" w:themeColor="text1"/>
        </w:rPr>
        <w:t>槽口加工宜采用专用设备，不宜采用手持机械；</w:t>
      </w:r>
    </w:p>
    <w:p w:rsidR="002719DC" w:rsidRPr="00321560" w:rsidRDefault="002719DC" w:rsidP="00416682">
      <w:pPr>
        <w:pStyle w:val="afc"/>
        <w:rPr>
          <w:rFonts w:ascii="仿宋" w:eastAsia="仿宋" w:hAnsi="仿宋"/>
          <w:b/>
          <w:color w:val="000000" w:themeColor="text1"/>
        </w:rPr>
      </w:pPr>
      <w:r w:rsidRPr="00321560">
        <w:rPr>
          <w:rFonts w:hint="eastAsia"/>
          <w:color w:val="000000" w:themeColor="text1"/>
        </w:rPr>
        <w:t>槽口的宽度、长度、位置应符合设计要求；</w:t>
      </w:r>
    </w:p>
    <w:p w:rsidR="002719DC" w:rsidRPr="00321560" w:rsidRDefault="002719DC" w:rsidP="00416682">
      <w:pPr>
        <w:pStyle w:val="afc"/>
        <w:rPr>
          <w:rFonts w:ascii="仿宋" w:eastAsia="仿宋" w:hAnsi="仿宋"/>
          <w:b/>
          <w:color w:val="000000" w:themeColor="text1"/>
        </w:rPr>
      </w:pPr>
      <w:r w:rsidRPr="00321560">
        <w:rPr>
          <w:rFonts w:hint="eastAsia"/>
          <w:color w:val="000000" w:themeColor="text1"/>
        </w:rPr>
        <w:t>槽口侧面不得有损坏或崩裂现象，槽口内壁应光滑、洁净，不得有目视可见的阶梯；</w:t>
      </w:r>
    </w:p>
    <w:p w:rsidR="002719DC" w:rsidRPr="00321560" w:rsidRDefault="002719DC" w:rsidP="00416682">
      <w:pPr>
        <w:pStyle w:val="afc"/>
        <w:rPr>
          <w:rFonts w:ascii="仿宋" w:eastAsia="仿宋" w:hAnsi="仿宋"/>
          <w:b/>
          <w:color w:val="000000" w:themeColor="text1"/>
        </w:rPr>
      </w:pPr>
      <w:r w:rsidRPr="00321560">
        <w:rPr>
          <w:rFonts w:hint="eastAsia"/>
          <w:color w:val="000000" w:themeColor="text1"/>
        </w:rPr>
        <w:t>槽口连接部位应无爆边、裂纹等缺陷；</w:t>
      </w:r>
    </w:p>
    <w:p w:rsidR="002719DC" w:rsidRPr="00321560" w:rsidRDefault="002719DC" w:rsidP="00416682">
      <w:pPr>
        <w:pStyle w:val="afc"/>
        <w:rPr>
          <w:rFonts w:ascii="仿宋" w:eastAsia="仿宋" w:hAnsi="仿宋"/>
          <w:b/>
          <w:color w:val="000000" w:themeColor="text1"/>
        </w:rPr>
      </w:pPr>
      <w:r w:rsidRPr="00321560">
        <w:rPr>
          <w:rFonts w:hint="eastAsia"/>
          <w:color w:val="000000" w:themeColor="text1"/>
        </w:rPr>
        <w:t>槽口加工允许偏差应符合表</w:t>
      </w:r>
      <w:r w:rsidRPr="00321560">
        <w:rPr>
          <w:color w:val="000000" w:themeColor="text1"/>
        </w:rPr>
        <w:t>1</w:t>
      </w:r>
      <w:r w:rsidR="00403D14" w:rsidRPr="00321560">
        <w:rPr>
          <w:color w:val="000000" w:themeColor="text1"/>
        </w:rPr>
        <w:t>01</w:t>
      </w:r>
      <w:r w:rsidRPr="00321560">
        <w:rPr>
          <w:rFonts w:hint="eastAsia"/>
          <w:color w:val="000000" w:themeColor="text1"/>
        </w:rPr>
        <w:t>的规定。</w:t>
      </w:r>
    </w:p>
    <w:p w:rsidR="002719DC" w:rsidRPr="00321560" w:rsidRDefault="002719DC" w:rsidP="00993A7B">
      <w:pPr>
        <w:pStyle w:val="af9"/>
        <w:spacing w:before="93" w:after="93"/>
        <w:rPr>
          <w:color w:val="000000" w:themeColor="text1"/>
        </w:rPr>
      </w:pPr>
      <w:r w:rsidRPr="00321560">
        <w:rPr>
          <w:rFonts w:hint="eastAsia"/>
          <w:color w:val="000000" w:themeColor="text1"/>
        </w:rPr>
        <w:t>瓷板、微晶玻璃板槽口加工允许偏差</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mm</w:t>
      </w:r>
      <w:r w:rsidRPr="00321560">
        <w:rPr>
          <w:rFonts w:asciiTheme="minorEastAsia" w:hAnsiTheme="minorEastAsia" w:hint="eastAsia"/>
          <w:color w:val="000000" w:themeColor="text1"/>
          <w:szCs w:val="2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1419"/>
        <w:gridCol w:w="1586"/>
        <w:gridCol w:w="1391"/>
        <w:gridCol w:w="2150"/>
        <w:gridCol w:w="1985"/>
      </w:tblGrid>
      <w:tr w:rsidR="00321560" w:rsidRPr="00321560" w:rsidTr="00993A7B">
        <w:trPr>
          <w:jc w:val="center"/>
        </w:trPr>
        <w:tc>
          <w:tcPr>
            <w:tcW w:w="671" w:type="pct"/>
            <w:tcBorders>
              <w:top w:val="single" w:sz="12" w:space="0" w:color="auto"/>
              <w:left w:val="single" w:sz="12" w:space="0" w:color="auto"/>
              <w:bottom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项目</w:t>
            </w:r>
          </w:p>
        </w:tc>
        <w:tc>
          <w:tcPr>
            <w:tcW w:w="720" w:type="pct"/>
            <w:tcBorders>
              <w:top w:val="single" w:sz="12" w:space="0" w:color="auto"/>
              <w:bottom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宽度</w:t>
            </w:r>
          </w:p>
        </w:tc>
        <w:tc>
          <w:tcPr>
            <w:tcW w:w="805" w:type="pct"/>
            <w:tcBorders>
              <w:top w:val="single" w:sz="12" w:space="0" w:color="auto"/>
              <w:bottom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长度</w:t>
            </w:r>
          </w:p>
        </w:tc>
        <w:tc>
          <w:tcPr>
            <w:tcW w:w="706" w:type="pct"/>
            <w:tcBorders>
              <w:top w:val="single" w:sz="12" w:space="0" w:color="auto"/>
              <w:bottom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深度</w:t>
            </w:r>
          </w:p>
        </w:tc>
        <w:tc>
          <w:tcPr>
            <w:tcW w:w="1091" w:type="pct"/>
            <w:tcBorders>
              <w:top w:val="single" w:sz="12" w:space="0" w:color="auto"/>
              <w:bottom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槽端到板端边距离</w:t>
            </w:r>
          </w:p>
        </w:tc>
        <w:tc>
          <w:tcPr>
            <w:tcW w:w="1007" w:type="pct"/>
            <w:tcBorders>
              <w:top w:val="single" w:sz="12" w:space="0" w:color="auto"/>
              <w:bottom w:val="single" w:sz="12"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槽边到板面距离</w:t>
            </w:r>
          </w:p>
        </w:tc>
      </w:tr>
      <w:tr w:rsidR="00321560" w:rsidRPr="00321560" w:rsidTr="00993A7B">
        <w:trPr>
          <w:jc w:val="center"/>
        </w:trPr>
        <w:tc>
          <w:tcPr>
            <w:tcW w:w="671" w:type="pct"/>
            <w:tcBorders>
              <w:top w:val="single" w:sz="12" w:space="0" w:color="auto"/>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允许偏差</w:t>
            </w:r>
          </w:p>
        </w:tc>
        <w:tc>
          <w:tcPr>
            <w:tcW w:w="720" w:type="pct"/>
            <w:tcBorders>
              <w:top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0.5</w:t>
            </w:r>
          </w:p>
          <w:p w:rsidR="002719DC" w:rsidRPr="00321560" w:rsidRDefault="002719DC" w:rsidP="00993A7B">
            <w:pPr>
              <w:pStyle w:val="afffffff5"/>
              <w:spacing w:before="93" w:after="93"/>
              <w:rPr>
                <w:color w:val="000000" w:themeColor="text1"/>
              </w:rPr>
            </w:pPr>
            <w:r w:rsidRPr="00321560">
              <w:rPr>
                <w:rFonts w:hint="eastAsia"/>
                <w:color w:val="000000" w:themeColor="text1"/>
              </w:rPr>
              <w:t>0</w:t>
            </w:r>
          </w:p>
        </w:tc>
        <w:tc>
          <w:tcPr>
            <w:tcW w:w="805" w:type="pct"/>
            <w:tcBorders>
              <w:top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短槽：</w:t>
            </w:r>
            <w:r w:rsidRPr="00321560">
              <w:rPr>
                <w:rFonts w:hint="eastAsia"/>
                <w:color w:val="000000" w:themeColor="text1"/>
              </w:rPr>
              <w:t>+10.0</w:t>
            </w:r>
          </w:p>
          <w:p w:rsidR="002719DC" w:rsidRPr="00321560" w:rsidRDefault="002719DC" w:rsidP="00993A7B">
            <w:pPr>
              <w:pStyle w:val="afffffff5"/>
              <w:spacing w:before="93" w:after="93"/>
              <w:rPr>
                <w:color w:val="000000" w:themeColor="text1"/>
              </w:rPr>
            </w:pPr>
            <w:r w:rsidRPr="00321560">
              <w:rPr>
                <w:rFonts w:hint="eastAsia"/>
                <w:color w:val="000000" w:themeColor="text1"/>
              </w:rPr>
              <w:t xml:space="preserve">    0</w:t>
            </w:r>
          </w:p>
        </w:tc>
        <w:tc>
          <w:tcPr>
            <w:tcW w:w="706" w:type="pct"/>
            <w:tcBorders>
              <w:top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1.0</w:t>
            </w:r>
          </w:p>
          <w:p w:rsidR="002719DC" w:rsidRPr="00321560" w:rsidRDefault="002719DC" w:rsidP="00993A7B">
            <w:pPr>
              <w:pStyle w:val="afffffff5"/>
              <w:spacing w:before="93" w:after="93"/>
              <w:rPr>
                <w:color w:val="000000" w:themeColor="text1"/>
              </w:rPr>
            </w:pPr>
            <w:r w:rsidRPr="00321560">
              <w:rPr>
                <w:rFonts w:hint="eastAsia"/>
                <w:color w:val="000000" w:themeColor="text1"/>
              </w:rPr>
              <w:t>0</w:t>
            </w:r>
          </w:p>
        </w:tc>
        <w:tc>
          <w:tcPr>
            <w:tcW w:w="1091" w:type="pct"/>
            <w:tcBorders>
              <w:top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短槽：</w:t>
            </w:r>
            <w:r w:rsidRPr="00321560">
              <w:rPr>
                <w:rFonts w:hint="eastAsia"/>
                <w:color w:val="000000" w:themeColor="text1"/>
              </w:rPr>
              <w:t>+10.0</w:t>
            </w:r>
          </w:p>
          <w:p w:rsidR="002719DC" w:rsidRPr="00321560" w:rsidRDefault="002719DC" w:rsidP="00993A7B">
            <w:pPr>
              <w:pStyle w:val="afffffff5"/>
              <w:spacing w:before="93" w:after="93"/>
              <w:rPr>
                <w:color w:val="000000" w:themeColor="text1"/>
              </w:rPr>
            </w:pPr>
            <w:r w:rsidRPr="00321560">
              <w:rPr>
                <w:rFonts w:hint="eastAsia"/>
                <w:color w:val="000000" w:themeColor="text1"/>
              </w:rPr>
              <w:t xml:space="preserve">        0</w:t>
            </w:r>
          </w:p>
        </w:tc>
        <w:tc>
          <w:tcPr>
            <w:tcW w:w="1007" w:type="pct"/>
            <w:tcBorders>
              <w:top w:val="single" w:sz="12"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+0.5</w:t>
            </w:r>
          </w:p>
          <w:p w:rsidR="002719DC" w:rsidRPr="00321560" w:rsidRDefault="002719DC" w:rsidP="00993A7B">
            <w:pPr>
              <w:pStyle w:val="afffffff5"/>
              <w:spacing w:before="93" w:after="93"/>
              <w:rPr>
                <w:color w:val="000000" w:themeColor="text1"/>
              </w:rPr>
            </w:pPr>
            <w:r w:rsidRPr="00321560">
              <w:rPr>
                <w:rFonts w:hint="eastAsia"/>
                <w:color w:val="000000" w:themeColor="text1"/>
              </w:rPr>
              <w:t>0</w:t>
            </w:r>
          </w:p>
        </w:tc>
      </w:tr>
      <w:tr w:rsidR="00321560" w:rsidRPr="00321560" w:rsidTr="00993A7B">
        <w:trPr>
          <w:jc w:val="center"/>
        </w:trPr>
        <w:tc>
          <w:tcPr>
            <w:tcW w:w="5000" w:type="pct"/>
            <w:gridSpan w:val="6"/>
            <w:tcBorders>
              <w:left w:val="single" w:sz="12" w:space="0" w:color="auto"/>
              <w:bottom w:val="single" w:sz="12" w:space="0" w:color="auto"/>
              <w:right w:val="single" w:sz="12" w:space="0" w:color="auto"/>
            </w:tcBorders>
            <w:vAlign w:val="center"/>
          </w:tcPr>
          <w:p w:rsidR="002719DC" w:rsidRPr="00321560" w:rsidRDefault="002719DC" w:rsidP="00262E2A">
            <w:pPr>
              <w:pStyle w:val="afffffff5"/>
              <w:spacing w:before="93" w:after="93"/>
              <w:jc w:val="left"/>
              <w:rPr>
                <w:color w:val="000000" w:themeColor="text1"/>
              </w:rPr>
            </w:pPr>
            <w:r w:rsidRPr="00321560">
              <w:rPr>
                <w:rFonts w:hint="eastAsia"/>
                <w:color w:val="000000" w:themeColor="text1"/>
              </w:rPr>
              <w:t>注：允许将瓷板、微晶玻璃板短挂件连接用槽口加工成通槽。</w:t>
            </w:r>
          </w:p>
        </w:tc>
      </w:tr>
    </w:tbl>
    <w:p w:rsidR="002719DC" w:rsidRPr="00321560" w:rsidRDefault="002719DC" w:rsidP="00C5499B">
      <w:pPr>
        <w:pStyle w:val="a4"/>
        <w:rPr>
          <w:color w:val="000000" w:themeColor="text1"/>
        </w:rPr>
      </w:pPr>
      <w:r w:rsidRPr="00321560">
        <w:rPr>
          <w:rFonts w:hint="eastAsia"/>
          <w:color w:val="000000" w:themeColor="text1"/>
        </w:rPr>
        <w:t>瓷板、微晶玻璃板、木纤维板背栓孔加工应满足本标准第1</w:t>
      </w:r>
      <w:r w:rsidR="00BA4A08" w:rsidRPr="00321560">
        <w:rPr>
          <w:color w:val="000000" w:themeColor="text1"/>
        </w:rPr>
        <w:t>4</w:t>
      </w:r>
      <w:r w:rsidR="00CC714C" w:rsidRPr="00321560">
        <w:rPr>
          <w:color w:val="000000" w:themeColor="text1"/>
        </w:rPr>
        <w:t>.6.6</w:t>
      </w:r>
      <w:r w:rsidRPr="00321560">
        <w:rPr>
          <w:rFonts w:hint="eastAsia"/>
          <w:color w:val="000000" w:themeColor="text1"/>
        </w:rPr>
        <w:t>条的规定。</w:t>
      </w:r>
    </w:p>
    <w:p w:rsidR="002719DC" w:rsidRPr="00321560" w:rsidRDefault="002719DC" w:rsidP="00C5499B">
      <w:pPr>
        <w:pStyle w:val="a4"/>
        <w:rPr>
          <w:color w:val="000000" w:themeColor="text1"/>
        </w:rPr>
      </w:pPr>
      <w:r w:rsidRPr="00321560">
        <w:rPr>
          <w:rFonts w:hint="eastAsia"/>
          <w:color w:val="000000" w:themeColor="text1"/>
        </w:rPr>
        <w:t>陶板的转角可用陶板本身或采用不锈钢支撑件、铝合金型材专用件组拼。如采用不锈钢支撑件或铝合金型材专用件组装，则应符合下列规定：</w:t>
      </w:r>
    </w:p>
    <w:p w:rsidR="002719DC" w:rsidRPr="00321560" w:rsidRDefault="002719DC" w:rsidP="0027558F">
      <w:pPr>
        <w:pStyle w:val="afc"/>
        <w:numPr>
          <w:ilvl w:val="0"/>
          <w:numId w:val="168"/>
        </w:numPr>
        <w:rPr>
          <w:color w:val="000000" w:themeColor="text1"/>
        </w:rPr>
      </w:pPr>
      <w:r w:rsidRPr="00321560">
        <w:rPr>
          <w:rFonts w:hint="eastAsia"/>
          <w:color w:val="000000" w:themeColor="text1"/>
        </w:rPr>
        <w:t>当采用不锈钢支撑件组装时，不锈钢支撑件厚度不宜小于3mm；</w:t>
      </w:r>
    </w:p>
    <w:p w:rsidR="002719DC" w:rsidRPr="00321560" w:rsidRDefault="002719DC" w:rsidP="00416682">
      <w:pPr>
        <w:pStyle w:val="afc"/>
        <w:rPr>
          <w:color w:val="000000" w:themeColor="text1"/>
        </w:rPr>
      </w:pPr>
      <w:r w:rsidRPr="00321560">
        <w:rPr>
          <w:rFonts w:hint="eastAsia"/>
          <w:color w:val="000000" w:themeColor="text1"/>
        </w:rPr>
        <w:t>当采用铝合金型材专用件组装时，铝型材型材壁厚不应小于4mm，连接部位的壁厚不应小于5mm，并应通过结构计算确定。</w:t>
      </w:r>
    </w:p>
    <w:p w:rsidR="002719DC" w:rsidRPr="00321560" w:rsidRDefault="002719DC" w:rsidP="00C5499B">
      <w:pPr>
        <w:pStyle w:val="a4"/>
        <w:rPr>
          <w:color w:val="000000" w:themeColor="text1"/>
        </w:rPr>
      </w:pPr>
      <w:r w:rsidRPr="00321560">
        <w:rPr>
          <w:rFonts w:hint="eastAsia"/>
          <w:color w:val="000000" w:themeColor="text1"/>
        </w:rPr>
        <w:t>石材铝蜂窝板面板拼接加工应符合下列规定：</w:t>
      </w:r>
    </w:p>
    <w:p w:rsidR="002719DC" w:rsidRPr="00321560" w:rsidRDefault="002719DC" w:rsidP="0027558F">
      <w:pPr>
        <w:pStyle w:val="afc"/>
        <w:numPr>
          <w:ilvl w:val="0"/>
          <w:numId w:val="169"/>
        </w:numPr>
        <w:rPr>
          <w:noProof/>
          <w:color w:val="000000" w:themeColor="text1"/>
        </w:rPr>
      </w:pPr>
      <w:r w:rsidRPr="00321560">
        <w:rPr>
          <w:rFonts w:hint="eastAsia"/>
          <w:color w:val="000000" w:themeColor="text1"/>
        </w:rPr>
        <w:t>板块可按照设计要求进行不同角度的拼接，拼接后的面板，应保证石材装饰面层的色泽、纹路一致；</w:t>
      </w:r>
    </w:p>
    <w:p w:rsidR="002719DC" w:rsidRPr="00321560" w:rsidRDefault="002719DC" w:rsidP="00416682">
      <w:pPr>
        <w:pStyle w:val="afc"/>
        <w:rPr>
          <w:noProof/>
          <w:color w:val="000000" w:themeColor="text1"/>
        </w:rPr>
      </w:pPr>
      <w:r w:rsidRPr="00321560">
        <w:rPr>
          <w:rFonts w:hint="eastAsia"/>
          <w:color w:val="000000" w:themeColor="text1"/>
        </w:rPr>
        <w:t>拼接前，可对板块进行倒角，但应避免出现崩边、缺棱缺陷，且不得损伤表面石材；</w:t>
      </w:r>
    </w:p>
    <w:p w:rsidR="002719DC" w:rsidRPr="00321560" w:rsidRDefault="002719DC" w:rsidP="00416682">
      <w:pPr>
        <w:pStyle w:val="afc"/>
        <w:rPr>
          <w:noProof/>
          <w:color w:val="000000" w:themeColor="text1"/>
        </w:rPr>
      </w:pPr>
      <w:r w:rsidRPr="00321560">
        <w:rPr>
          <w:rFonts w:hint="eastAsia"/>
          <w:color w:val="000000" w:themeColor="text1"/>
        </w:rPr>
        <w:t>拼接部位应平整，无明显缝隙和缺角。</w:t>
      </w:r>
    </w:p>
    <w:p w:rsidR="002719DC" w:rsidRPr="00321560" w:rsidRDefault="002719DC" w:rsidP="00C5499B">
      <w:pPr>
        <w:pStyle w:val="a4"/>
        <w:rPr>
          <w:color w:val="000000" w:themeColor="text1"/>
        </w:rPr>
      </w:pPr>
      <w:r w:rsidRPr="00321560">
        <w:rPr>
          <w:rFonts w:hint="eastAsia"/>
          <w:noProof/>
          <w:color w:val="000000" w:themeColor="text1"/>
        </w:rPr>
        <w:t>木纤维板加工应符合</w:t>
      </w:r>
      <w:r w:rsidRPr="00321560">
        <w:rPr>
          <w:noProof/>
          <w:color w:val="000000" w:themeColor="text1"/>
        </w:rPr>
        <w:t>下列</w:t>
      </w:r>
      <w:r w:rsidRPr="00321560">
        <w:rPr>
          <w:rFonts w:hint="eastAsia"/>
          <w:noProof/>
          <w:color w:val="000000" w:themeColor="text1"/>
        </w:rPr>
        <w:t>规定</w:t>
      </w:r>
      <w:r w:rsidRPr="00321560">
        <w:rPr>
          <w:noProof/>
          <w:color w:val="000000" w:themeColor="text1"/>
        </w:rPr>
        <w:t>：</w:t>
      </w:r>
    </w:p>
    <w:p w:rsidR="002719DC" w:rsidRPr="00321560" w:rsidRDefault="002719DC" w:rsidP="0027558F">
      <w:pPr>
        <w:pStyle w:val="afc"/>
        <w:numPr>
          <w:ilvl w:val="0"/>
          <w:numId w:val="170"/>
        </w:numPr>
        <w:rPr>
          <w:color w:val="000000" w:themeColor="text1"/>
        </w:rPr>
      </w:pPr>
      <w:r w:rsidRPr="00321560">
        <w:rPr>
          <w:color w:val="000000" w:themeColor="text1"/>
        </w:rPr>
        <w:t>加工工作台应选用木质台面，加工时应及时清理加工台面上的金属颗粒及板材颗粒；</w:t>
      </w:r>
    </w:p>
    <w:p w:rsidR="002719DC" w:rsidRPr="00321560" w:rsidRDefault="002719DC" w:rsidP="00416682">
      <w:pPr>
        <w:pStyle w:val="afc"/>
        <w:rPr>
          <w:color w:val="000000" w:themeColor="text1"/>
        </w:rPr>
      </w:pPr>
      <w:r w:rsidRPr="00321560">
        <w:rPr>
          <w:color w:val="000000" w:themeColor="text1"/>
        </w:rPr>
        <w:t>板材切割加工前应对将刀具高度调节至合适位置，切割时板材应匀速推进；</w:t>
      </w:r>
    </w:p>
    <w:p w:rsidR="002719DC" w:rsidRPr="00321560" w:rsidRDefault="002719DC" w:rsidP="00416682">
      <w:pPr>
        <w:pStyle w:val="afc"/>
        <w:rPr>
          <w:color w:val="000000" w:themeColor="text1"/>
        </w:rPr>
      </w:pPr>
      <w:r w:rsidRPr="00321560">
        <w:rPr>
          <w:rFonts w:hint="eastAsia"/>
          <w:color w:val="000000" w:themeColor="text1"/>
        </w:rPr>
        <w:lastRenderedPageBreak/>
        <w:t>加工槽口、豁口、榫头时，应防止划伤非加工表面；</w:t>
      </w:r>
    </w:p>
    <w:p w:rsidR="002719DC" w:rsidRPr="00321560" w:rsidRDefault="002719DC" w:rsidP="00416682">
      <w:pPr>
        <w:pStyle w:val="afc"/>
        <w:rPr>
          <w:color w:val="000000" w:themeColor="text1"/>
        </w:rPr>
      </w:pPr>
      <w:r w:rsidRPr="00321560">
        <w:rPr>
          <w:rFonts w:hint="eastAsia"/>
          <w:color w:val="000000" w:themeColor="text1"/>
        </w:rPr>
        <w:t>加工盲孔、凹槽时，应调节刀具高度并采取限位措施，防止深度尺寸超差；</w:t>
      </w:r>
    </w:p>
    <w:p w:rsidR="002719DC" w:rsidRPr="00321560" w:rsidRDefault="002719DC" w:rsidP="00416682">
      <w:pPr>
        <w:pStyle w:val="afc"/>
        <w:rPr>
          <w:color w:val="000000" w:themeColor="text1"/>
        </w:rPr>
      </w:pPr>
      <w:r w:rsidRPr="00321560">
        <w:rPr>
          <w:color w:val="000000" w:themeColor="text1"/>
        </w:rPr>
        <w:t>现场加工</w:t>
      </w:r>
      <w:r w:rsidRPr="00321560">
        <w:rPr>
          <w:rFonts w:hint="eastAsia"/>
          <w:color w:val="000000" w:themeColor="text1"/>
        </w:rPr>
        <w:t>时，</w:t>
      </w:r>
      <w:r w:rsidRPr="00321560">
        <w:rPr>
          <w:color w:val="000000" w:themeColor="text1"/>
        </w:rPr>
        <w:t>应采取可靠措施将板材固定牢靠；</w:t>
      </w:r>
    </w:p>
    <w:p w:rsidR="002719DC" w:rsidRPr="00321560" w:rsidRDefault="002719DC" w:rsidP="00416682">
      <w:pPr>
        <w:pStyle w:val="afc"/>
        <w:rPr>
          <w:color w:val="000000" w:themeColor="text1"/>
        </w:rPr>
      </w:pPr>
      <w:r w:rsidRPr="00321560">
        <w:rPr>
          <w:color w:val="000000" w:themeColor="text1"/>
        </w:rPr>
        <w:t>背面连接板材钻孔前应根据锚固件规格及设计要求确定钻孔深度，钻孔深度宜比板厚小2</w:t>
      </w:r>
      <w:r w:rsidRPr="00321560">
        <w:rPr>
          <w:rFonts w:hint="eastAsia"/>
          <w:color w:val="000000" w:themeColor="text1"/>
        </w:rPr>
        <w:t>.5</w:t>
      </w:r>
      <w:r w:rsidRPr="00321560">
        <w:rPr>
          <w:color w:val="000000" w:themeColor="text1"/>
        </w:rPr>
        <w:t>mm；</w:t>
      </w:r>
    </w:p>
    <w:p w:rsidR="002719DC" w:rsidRPr="00321560" w:rsidRDefault="002719DC" w:rsidP="00416682">
      <w:pPr>
        <w:pStyle w:val="afc"/>
        <w:rPr>
          <w:color w:val="000000" w:themeColor="text1"/>
        </w:rPr>
      </w:pPr>
      <w:r w:rsidRPr="00321560">
        <w:rPr>
          <w:color w:val="000000" w:themeColor="text1"/>
        </w:rPr>
        <w:t>宽度小于</w:t>
      </w:r>
      <w:smartTag w:uri="urn:schemas-microsoft-com:office:smarttags" w:element="chmetcnv">
        <w:smartTagPr>
          <w:attr w:name="TCSC" w:val="0"/>
          <w:attr w:name="NumberType" w:val="1"/>
          <w:attr w:name="Negative" w:val="False"/>
          <w:attr w:name="HasSpace" w:val="False"/>
          <w:attr w:name="SourceValue" w:val="200"/>
          <w:attr w:name="UnitName" w:val="mm"/>
        </w:smartTagPr>
        <w:r w:rsidRPr="00321560">
          <w:rPr>
            <w:color w:val="000000" w:themeColor="text1"/>
          </w:rPr>
          <w:t>200mm</w:t>
        </w:r>
      </w:smartTag>
      <w:r w:rsidRPr="00321560">
        <w:rPr>
          <w:color w:val="000000" w:themeColor="text1"/>
        </w:rPr>
        <w:t>的板材折边部分应在安装前采取可靠方式与主面板固定牢靠。</w:t>
      </w:r>
    </w:p>
    <w:p w:rsidR="002719DC" w:rsidRPr="00321560" w:rsidRDefault="002719DC" w:rsidP="00C5499B">
      <w:pPr>
        <w:pStyle w:val="a4"/>
        <w:rPr>
          <w:color w:val="000000" w:themeColor="text1"/>
        </w:rPr>
      </w:pPr>
      <w:r w:rsidRPr="00321560">
        <w:rPr>
          <w:rFonts w:hint="eastAsia"/>
          <w:noProof/>
          <w:color w:val="000000" w:themeColor="text1"/>
        </w:rPr>
        <w:t>木纤维板加工允许</w:t>
      </w:r>
      <w:r w:rsidRPr="00321560">
        <w:rPr>
          <w:noProof/>
          <w:color w:val="000000" w:themeColor="text1"/>
        </w:rPr>
        <w:t>偏差</w:t>
      </w:r>
      <w:r w:rsidRPr="00321560">
        <w:rPr>
          <w:rFonts w:hint="eastAsia"/>
          <w:noProof/>
          <w:color w:val="000000" w:themeColor="text1"/>
        </w:rPr>
        <w:t>应符合</w:t>
      </w:r>
      <w:r w:rsidRPr="00321560">
        <w:rPr>
          <w:noProof/>
          <w:color w:val="000000" w:themeColor="text1"/>
        </w:rPr>
        <w:t>表</w:t>
      </w:r>
      <w:r w:rsidRPr="00321560">
        <w:rPr>
          <w:rFonts w:hint="eastAsia"/>
          <w:noProof/>
          <w:color w:val="000000" w:themeColor="text1"/>
        </w:rPr>
        <w:t>1</w:t>
      </w:r>
      <w:r w:rsidR="00403D14" w:rsidRPr="00321560">
        <w:rPr>
          <w:noProof/>
          <w:color w:val="000000" w:themeColor="text1"/>
        </w:rPr>
        <w:t>02</w:t>
      </w:r>
      <w:r w:rsidRPr="00321560">
        <w:rPr>
          <w:rFonts w:hint="eastAsia"/>
          <w:noProof/>
          <w:color w:val="000000" w:themeColor="text1"/>
        </w:rPr>
        <w:t>的</w:t>
      </w:r>
      <w:r w:rsidRPr="00321560">
        <w:rPr>
          <w:noProof/>
          <w:color w:val="000000" w:themeColor="text1"/>
        </w:rPr>
        <w:t>规定：</w:t>
      </w:r>
    </w:p>
    <w:p w:rsidR="002719DC" w:rsidRPr="00321560" w:rsidRDefault="002719DC" w:rsidP="0014273A">
      <w:pPr>
        <w:pStyle w:val="af9"/>
        <w:spacing w:before="93" w:after="93"/>
        <w:rPr>
          <w:color w:val="000000" w:themeColor="text1"/>
        </w:rPr>
      </w:pPr>
      <w:r w:rsidRPr="00321560">
        <w:rPr>
          <w:color w:val="000000" w:themeColor="text1"/>
        </w:rPr>
        <w:t>高压热固化木纤维板加工允许偏差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1"/>
        <w:gridCol w:w="2507"/>
        <w:gridCol w:w="1011"/>
        <w:gridCol w:w="4665"/>
      </w:tblGrid>
      <w:tr w:rsidR="00321560" w:rsidRPr="00321560" w:rsidTr="0014273A">
        <w:trPr>
          <w:trHeight w:val="187"/>
          <w:jc w:val="center"/>
        </w:trPr>
        <w:tc>
          <w:tcPr>
            <w:tcW w:w="2120" w:type="pct"/>
            <w:gridSpan w:val="2"/>
            <w:tcBorders>
              <w:top w:val="single" w:sz="12" w:space="0" w:color="auto"/>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项目</w:t>
            </w:r>
          </w:p>
        </w:tc>
        <w:tc>
          <w:tcPr>
            <w:tcW w:w="513" w:type="pct"/>
            <w:tcBorders>
              <w:top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单位</w:t>
            </w:r>
          </w:p>
        </w:tc>
        <w:tc>
          <w:tcPr>
            <w:tcW w:w="2367" w:type="pct"/>
            <w:tcBorders>
              <w:top w:val="single" w:sz="12"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允许偏差</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边长</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mm</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w:t>
            </w:r>
            <w:r w:rsidRPr="00321560">
              <w:rPr>
                <w:rFonts w:asciiTheme="minorEastAsia" w:hAnsiTheme="minorEastAsia" w:hint="eastAsia"/>
                <w:color w:val="000000" w:themeColor="text1"/>
              </w:rPr>
              <w:t>.</w:t>
            </w:r>
            <w:r w:rsidRPr="00321560">
              <w:rPr>
                <w:rFonts w:asciiTheme="minorEastAsia" w:hAnsiTheme="minorEastAsia"/>
                <w:color w:val="000000" w:themeColor="text1"/>
              </w:rPr>
              <w:t>0</w:t>
            </w:r>
          </w:p>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0</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对角线</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mm</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名义对角线长度值的</w:t>
            </w:r>
            <w:r w:rsidRPr="00321560">
              <w:rPr>
                <w:rFonts w:asciiTheme="minorEastAsia" w:hAnsiTheme="minorEastAsia"/>
                <w:color w:val="000000" w:themeColor="text1"/>
              </w:rPr>
              <w:t>1%</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边缘直度</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mm/m</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1.0</w:t>
            </w:r>
          </w:p>
        </w:tc>
      </w:tr>
      <w:tr w:rsidR="00321560" w:rsidRPr="00321560" w:rsidTr="0014273A">
        <w:trPr>
          <w:jc w:val="center"/>
        </w:trPr>
        <w:tc>
          <w:tcPr>
            <w:tcW w:w="848" w:type="pct"/>
            <w:vMerge w:val="restart"/>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翘曲度</w:t>
            </w:r>
          </w:p>
        </w:tc>
        <w:tc>
          <w:tcPr>
            <w:tcW w:w="1272" w:type="pct"/>
            <w:shd w:val="clear" w:color="auto" w:fill="auto"/>
            <w:vAlign w:val="center"/>
          </w:tcPr>
          <w:p w:rsidR="002719DC" w:rsidRPr="00321560" w:rsidRDefault="002719DC" w:rsidP="00993A7B">
            <w:pPr>
              <w:pStyle w:val="afffffff5"/>
              <w:spacing w:before="93" w:after="93"/>
              <w:rPr>
                <w:rFonts w:asciiTheme="minorEastAsia" w:hAnsiTheme="minorEastAsia"/>
                <w:color w:val="000000" w:themeColor="text1"/>
              </w:rPr>
            </w:pPr>
            <w:smartTag w:uri="urn:schemas-microsoft-com:office:smarttags" w:element="chmetcnv">
              <w:smartTagPr>
                <w:attr w:name="UnitName" w:val="mm"/>
                <w:attr w:name="SourceValue" w:val="5"/>
                <w:attr w:name="HasSpace" w:val="False"/>
                <w:attr w:name="Negative" w:val="False"/>
                <w:attr w:name="NumberType" w:val="1"/>
                <w:attr w:name="TCSC" w:val="0"/>
              </w:smartTagPr>
              <w:r w:rsidRPr="00321560">
                <w:rPr>
                  <w:rFonts w:asciiTheme="minorEastAsia" w:hAnsiTheme="minorEastAsia"/>
                  <w:color w:val="000000" w:themeColor="text1"/>
                </w:rPr>
                <w:t>5.0mm</w:t>
              </w:r>
            </w:smartTag>
            <w:r w:rsidRPr="00321560">
              <w:rPr>
                <w:rFonts w:asciiTheme="minorEastAsia" w:hAnsiTheme="minorEastAsia" w:hint="eastAsia"/>
                <w:color w:val="000000" w:themeColor="text1"/>
              </w:rPr>
              <w:t>≤</w:t>
            </w:r>
            <w:r w:rsidRPr="00321560">
              <w:rPr>
                <w:rFonts w:asciiTheme="minorEastAsia" w:hAnsiTheme="minorEastAsia"/>
                <w:color w:val="000000" w:themeColor="text1"/>
              </w:rPr>
              <w:t>t</w:t>
            </w:r>
            <w:r w:rsidRPr="00321560">
              <w:rPr>
                <w:rFonts w:asciiTheme="minorEastAsia" w:hAnsiTheme="minorEastAsia"/>
                <w:color w:val="000000" w:themeColor="text1"/>
              </w:rPr>
              <w:t>＜</w:t>
            </w:r>
            <w:smartTag w:uri="urn:schemas-microsoft-com:office:smarttags" w:element="chmetcnv">
              <w:smartTagPr>
                <w:attr w:name="UnitName" w:val="mm"/>
                <w:attr w:name="SourceValue" w:val="12"/>
                <w:attr w:name="HasSpace" w:val="False"/>
                <w:attr w:name="Negative" w:val="False"/>
                <w:attr w:name="NumberType" w:val="1"/>
                <w:attr w:name="TCSC" w:val="0"/>
              </w:smartTagPr>
              <w:r w:rsidRPr="00321560">
                <w:rPr>
                  <w:rFonts w:asciiTheme="minorEastAsia" w:hAnsiTheme="minorEastAsia"/>
                  <w:color w:val="000000" w:themeColor="text1"/>
                </w:rPr>
                <w:t>12.0mm</w:t>
              </w:r>
            </w:smartTag>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0.4</w:t>
            </w:r>
          </w:p>
        </w:tc>
      </w:tr>
      <w:tr w:rsidR="00321560" w:rsidRPr="00321560" w:rsidTr="0014273A">
        <w:trPr>
          <w:jc w:val="center"/>
        </w:trPr>
        <w:tc>
          <w:tcPr>
            <w:tcW w:w="848" w:type="pct"/>
            <w:vMerge/>
            <w:tcBorders>
              <w:left w:val="single" w:sz="12" w:space="0" w:color="auto"/>
            </w:tcBorders>
            <w:vAlign w:val="center"/>
          </w:tcPr>
          <w:p w:rsidR="002719DC" w:rsidRPr="00321560" w:rsidRDefault="002719DC" w:rsidP="00993A7B">
            <w:pPr>
              <w:pStyle w:val="afffffff5"/>
              <w:spacing w:before="93" w:after="93"/>
              <w:rPr>
                <w:color w:val="000000" w:themeColor="text1"/>
              </w:rPr>
            </w:pPr>
          </w:p>
        </w:tc>
        <w:tc>
          <w:tcPr>
            <w:tcW w:w="1272" w:type="pct"/>
            <w:shd w:val="clear" w:color="auto" w:fill="auto"/>
            <w:vAlign w:val="center"/>
          </w:tcPr>
          <w:p w:rsidR="002719DC" w:rsidRPr="00321560" w:rsidRDefault="002719DC" w:rsidP="00993A7B">
            <w:pPr>
              <w:pStyle w:val="afffffff5"/>
              <w:spacing w:before="93" w:after="93"/>
              <w:rPr>
                <w:rFonts w:asciiTheme="minorEastAsia" w:hAnsiTheme="minorEastAsia"/>
                <w:color w:val="000000" w:themeColor="text1"/>
              </w:rPr>
            </w:pPr>
            <w:smartTag w:uri="urn:schemas-microsoft-com:office:smarttags" w:element="chmetcnv">
              <w:smartTagPr>
                <w:attr w:name="UnitName" w:val="mm"/>
                <w:attr w:name="SourceValue" w:val="12"/>
                <w:attr w:name="HasSpace" w:val="False"/>
                <w:attr w:name="Negative" w:val="False"/>
                <w:attr w:name="NumberType" w:val="1"/>
                <w:attr w:name="TCSC" w:val="0"/>
              </w:smartTagPr>
              <w:r w:rsidRPr="00321560">
                <w:rPr>
                  <w:rFonts w:asciiTheme="minorEastAsia" w:hAnsiTheme="minorEastAsia"/>
                  <w:color w:val="000000" w:themeColor="text1"/>
                </w:rPr>
                <w:t>12.0mm</w:t>
              </w:r>
            </w:smartTag>
            <w:r w:rsidRPr="00321560">
              <w:rPr>
                <w:rFonts w:asciiTheme="minorEastAsia" w:hAnsiTheme="minorEastAsia" w:hint="eastAsia"/>
                <w:color w:val="000000" w:themeColor="text1"/>
              </w:rPr>
              <w:t>≤</w:t>
            </w:r>
            <w:r w:rsidRPr="00321560">
              <w:rPr>
                <w:rFonts w:asciiTheme="minorEastAsia" w:hAnsiTheme="minorEastAsia"/>
                <w:color w:val="000000" w:themeColor="text1"/>
              </w:rPr>
              <w:t>t</w:t>
            </w:r>
            <w:r w:rsidRPr="00321560">
              <w:rPr>
                <w:rFonts w:asciiTheme="minorEastAsia" w:hAnsiTheme="minorEastAsia"/>
                <w:color w:val="000000" w:themeColor="text1"/>
              </w:rPr>
              <w:t>＜</w:t>
            </w:r>
            <w:smartTag w:uri="urn:schemas-microsoft-com:office:smarttags" w:element="chmetcnv">
              <w:smartTagPr>
                <w:attr w:name="UnitName" w:val="mm"/>
                <w:attr w:name="SourceValue" w:val="16"/>
                <w:attr w:name="HasSpace" w:val="False"/>
                <w:attr w:name="Negative" w:val="False"/>
                <w:attr w:name="NumberType" w:val="1"/>
                <w:attr w:name="TCSC" w:val="0"/>
              </w:smartTagPr>
              <w:r w:rsidRPr="00321560">
                <w:rPr>
                  <w:rFonts w:asciiTheme="minorEastAsia" w:hAnsiTheme="minorEastAsia"/>
                  <w:color w:val="000000" w:themeColor="text1"/>
                </w:rPr>
                <w:t>16.0mm</w:t>
              </w:r>
            </w:smartTag>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0.2</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转角板角度</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+1°30′</w:t>
            </w:r>
          </w:p>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-30′</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转角板</w:t>
            </w:r>
            <w:r w:rsidRPr="00321560">
              <w:rPr>
                <w:rFonts w:hint="eastAsia"/>
                <w:color w:val="000000" w:themeColor="text1"/>
              </w:rPr>
              <w:t>翘</w:t>
            </w:r>
            <w:r w:rsidRPr="00321560">
              <w:rPr>
                <w:color w:val="000000" w:themeColor="text1"/>
              </w:rPr>
              <w:t>曲度</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mm</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3.0</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转角边直边</w:t>
            </w:r>
            <w:r w:rsidRPr="00321560">
              <w:rPr>
                <w:rFonts w:hint="eastAsia"/>
                <w:color w:val="000000" w:themeColor="text1"/>
              </w:rPr>
              <w:t>翘</w:t>
            </w:r>
            <w:r w:rsidRPr="00321560">
              <w:rPr>
                <w:color w:val="000000" w:themeColor="text1"/>
              </w:rPr>
              <w:t>曲度</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0.5</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盲孔直径</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mm</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0</w:t>
            </w:r>
          </w:p>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-0.1</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lastRenderedPageBreak/>
              <w:t>凹槽深度</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mm</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0.2</w:t>
            </w:r>
          </w:p>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0</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装饰面划痕、压痕</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不允许</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装饰面边角缺陷</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不允许</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钻孔位置</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mm</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0.5</w:t>
            </w:r>
          </w:p>
        </w:tc>
      </w:tr>
      <w:tr w:rsidR="00321560" w:rsidRPr="00321560" w:rsidTr="0014273A">
        <w:trPr>
          <w:jc w:val="center"/>
        </w:trPr>
        <w:tc>
          <w:tcPr>
            <w:tcW w:w="2120" w:type="pct"/>
            <w:gridSpan w:val="2"/>
            <w:tcBorders>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孔距</w:t>
            </w:r>
          </w:p>
        </w:tc>
        <w:tc>
          <w:tcPr>
            <w:tcW w:w="513" w:type="pct"/>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mm</w:t>
            </w:r>
          </w:p>
        </w:tc>
        <w:tc>
          <w:tcPr>
            <w:tcW w:w="2367" w:type="pct"/>
            <w:tcBorders>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1.0</w:t>
            </w:r>
          </w:p>
        </w:tc>
      </w:tr>
      <w:tr w:rsidR="00321560" w:rsidRPr="00321560" w:rsidTr="0014273A">
        <w:trPr>
          <w:jc w:val="center"/>
        </w:trPr>
        <w:tc>
          <w:tcPr>
            <w:tcW w:w="2120" w:type="pct"/>
            <w:gridSpan w:val="2"/>
            <w:tcBorders>
              <w:left w:val="single" w:sz="12" w:space="0" w:color="auto"/>
              <w:bottom w:val="single" w:sz="12" w:space="0" w:color="auto"/>
            </w:tcBorders>
            <w:vAlign w:val="center"/>
          </w:tcPr>
          <w:p w:rsidR="002719DC" w:rsidRPr="00321560" w:rsidRDefault="002719DC" w:rsidP="00993A7B">
            <w:pPr>
              <w:pStyle w:val="afffffff5"/>
              <w:spacing w:before="93" w:after="93"/>
              <w:rPr>
                <w:color w:val="000000" w:themeColor="text1"/>
              </w:rPr>
            </w:pPr>
            <w:r w:rsidRPr="00321560">
              <w:rPr>
                <w:color w:val="000000" w:themeColor="text1"/>
              </w:rPr>
              <w:t>孔轴与板面的垂直度</w:t>
            </w:r>
          </w:p>
        </w:tc>
        <w:tc>
          <w:tcPr>
            <w:tcW w:w="513" w:type="pct"/>
            <w:tcBorders>
              <w:bottom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w:t>
            </w:r>
          </w:p>
        </w:tc>
        <w:tc>
          <w:tcPr>
            <w:tcW w:w="2367" w:type="pct"/>
            <w:tcBorders>
              <w:bottom w:val="single" w:sz="12" w:space="0" w:color="auto"/>
              <w:right w:val="single" w:sz="12" w:space="0" w:color="auto"/>
            </w:tcBorders>
            <w:vAlign w:val="center"/>
          </w:tcPr>
          <w:p w:rsidR="002719DC" w:rsidRPr="00321560" w:rsidRDefault="002719DC" w:rsidP="00993A7B">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12′</w:t>
            </w:r>
          </w:p>
        </w:tc>
      </w:tr>
    </w:tbl>
    <w:p w:rsidR="002719DC" w:rsidRPr="00321560" w:rsidRDefault="002719DC" w:rsidP="00C5499B">
      <w:pPr>
        <w:pStyle w:val="a4"/>
        <w:rPr>
          <w:rFonts w:ascii="Calibri" w:hAnsi="Calibri"/>
          <w:color w:val="000000" w:themeColor="text1"/>
        </w:rPr>
      </w:pPr>
      <w:r w:rsidRPr="00321560">
        <w:rPr>
          <w:rFonts w:hint="eastAsia"/>
          <w:color w:val="000000" w:themeColor="text1"/>
        </w:rPr>
        <w:t>纤维水泥</w:t>
      </w:r>
      <w:r w:rsidRPr="00321560">
        <w:rPr>
          <w:color w:val="000000" w:themeColor="text1"/>
        </w:rPr>
        <w:t>板</w:t>
      </w:r>
      <w:r w:rsidRPr="00321560">
        <w:rPr>
          <w:rFonts w:hint="eastAsia"/>
          <w:color w:val="000000" w:themeColor="text1"/>
        </w:rPr>
        <w:t>的品种、尺寸、色泽、防水及涂层处理等应符合现行行业标准JC/T 412.1的规定和设计要求。</w:t>
      </w:r>
    </w:p>
    <w:p w:rsidR="002719DC" w:rsidRPr="00321560" w:rsidRDefault="002719DC" w:rsidP="00C5499B">
      <w:pPr>
        <w:pStyle w:val="a4"/>
        <w:rPr>
          <w:rFonts w:ascii="Calibri"/>
          <w:color w:val="000000" w:themeColor="text1"/>
        </w:rPr>
      </w:pPr>
      <w:r w:rsidRPr="00321560">
        <w:rPr>
          <w:rFonts w:hint="eastAsia"/>
          <w:noProof/>
          <w:color w:val="000000" w:themeColor="text1"/>
        </w:rPr>
        <w:t>纤维水泥板加工应符合</w:t>
      </w:r>
      <w:r w:rsidRPr="00321560">
        <w:rPr>
          <w:noProof/>
          <w:color w:val="000000" w:themeColor="text1"/>
        </w:rPr>
        <w:t>下列</w:t>
      </w:r>
      <w:r w:rsidRPr="00321560">
        <w:rPr>
          <w:rFonts w:hint="eastAsia"/>
          <w:noProof/>
          <w:color w:val="000000" w:themeColor="text1"/>
        </w:rPr>
        <w:t>规定</w:t>
      </w:r>
      <w:r w:rsidRPr="00321560">
        <w:rPr>
          <w:noProof/>
          <w:color w:val="000000" w:themeColor="text1"/>
        </w:rPr>
        <w:t>：</w:t>
      </w:r>
    </w:p>
    <w:p w:rsidR="002719DC" w:rsidRPr="00321560" w:rsidRDefault="002719DC" w:rsidP="0027558F">
      <w:pPr>
        <w:pStyle w:val="afc"/>
        <w:numPr>
          <w:ilvl w:val="0"/>
          <w:numId w:val="171"/>
        </w:numPr>
        <w:rPr>
          <w:color w:val="000000" w:themeColor="text1"/>
        </w:rPr>
      </w:pPr>
      <w:r w:rsidRPr="00321560">
        <w:rPr>
          <w:rFonts w:hint="eastAsia"/>
          <w:color w:val="000000" w:themeColor="text1"/>
        </w:rPr>
        <w:t>纤维水泥</w:t>
      </w:r>
      <w:r w:rsidRPr="00321560">
        <w:rPr>
          <w:color w:val="000000" w:themeColor="text1"/>
        </w:rPr>
        <w:t>板</w:t>
      </w:r>
      <w:r w:rsidRPr="00321560">
        <w:rPr>
          <w:rFonts w:hint="eastAsia"/>
          <w:color w:val="000000" w:themeColor="text1"/>
        </w:rPr>
        <w:t>的应存放在干燥、通风、防雨的环境中；</w:t>
      </w:r>
    </w:p>
    <w:p w:rsidR="002719DC" w:rsidRPr="00321560" w:rsidRDefault="002719DC" w:rsidP="00A45355">
      <w:pPr>
        <w:pStyle w:val="afc"/>
        <w:rPr>
          <w:color w:val="000000" w:themeColor="text1"/>
        </w:rPr>
      </w:pPr>
      <w:r w:rsidRPr="00321560">
        <w:rPr>
          <w:rFonts w:hint="eastAsia"/>
          <w:color w:val="000000" w:themeColor="text1"/>
        </w:rPr>
        <w:t>纤维水泥</w:t>
      </w:r>
      <w:r w:rsidRPr="00321560">
        <w:rPr>
          <w:color w:val="000000" w:themeColor="text1"/>
        </w:rPr>
        <w:t>板</w:t>
      </w:r>
      <w:r w:rsidRPr="00321560">
        <w:rPr>
          <w:rFonts w:hint="eastAsia"/>
          <w:color w:val="000000" w:themeColor="text1"/>
        </w:rPr>
        <w:t>的加工宜采用专用设备，并在干燥的环境中进行，以保证加工质量；</w:t>
      </w:r>
    </w:p>
    <w:p w:rsidR="002719DC" w:rsidRPr="00321560" w:rsidRDefault="002719DC" w:rsidP="00A45355">
      <w:pPr>
        <w:pStyle w:val="afc"/>
        <w:rPr>
          <w:color w:val="000000" w:themeColor="text1"/>
        </w:rPr>
      </w:pPr>
      <w:r w:rsidRPr="00321560">
        <w:rPr>
          <w:rFonts w:hint="eastAsia"/>
          <w:color w:val="000000" w:themeColor="text1"/>
        </w:rPr>
        <w:t>槽口的侧面不得有损坏或崩裂现象，内壁应光滑、洁净，不得有目视可见的阶梯。槽口加工允许偏差应符合表</w:t>
      </w:r>
      <w:r w:rsidRPr="00321560">
        <w:rPr>
          <w:color w:val="000000" w:themeColor="text1"/>
        </w:rPr>
        <w:t>10</w:t>
      </w:r>
      <w:r w:rsidR="001654E3" w:rsidRPr="00321560">
        <w:rPr>
          <w:color w:val="000000" w:themeColor="text1"/>
        </w:rPr>
        <w:t>3</w:t>
      </w:r>
      <w:r w:rsidRPr="00321560">
        <w:rPr>
          <w:rFonts w:hint="eastAsia"/>
          <w:color w:val="000000" w:themeColor="text1"/>
        </w:rPr>
        <w:t>的规定：</w:t>
      </w:r>
    </w:p>
    <w:p w:rsidR="002719DC" w:rsidRPr="00321560" w:rsidRDefault="002719DC" w:rsidP="00AD4C73">
      <w:pPr>
        <w:pStyle w:val="af9"/>
        <w:spacing w:before="93" w:after="93"/>
        <w:rPr>
          <w:color w:val="000000" w:themeColor="text1"/>
        </w:rPr>
      </w:pPr>
      <w:r w:rsidRPr="00321560">
        <w:rPr>
          <w:rFonts w:hint="eastAsia"/>
          <w:color w:val="000000" w:themeColor="text1"/>
        </w:rPr>
        <w:t>纤维水泥</w:t>
      </w:r>
      <w:r w:rsidRPr="00321560">
        <w:rPr>
          <w:color w:val="000000" w:themeColor="text1"/>
        </w:rPr>
        <w:t>板</w:t>
      </w:r>
      <w:r w:rsidRPr="00321560">
        <w:rPr>
          <w:rFonts w:hint="eastAsia"/>
          <w:color w:val="000000" w:themeColor="text1"/>
        </w:rPr>
        <w:t>槽口加工允许偏差</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mm</w:t>
      </w:r>
      <w:r w:rsidRPr="00321560">
        <w:rPr>
          <w:rFonts w:asciiTheme="minorEastAsia" w:hAnsiTheme="minorEastAsia" w:hint="eastAsia"/>
          <w:color w:val="000000" w:themeColor="text1"/>
        </w:rPr>
        <w:t>）</w:t>
      </w:r>
    </w:p>
    <w:tbl>
      <w:tblPr>
        <w:tblStyle w:val="54"/>
        <w:tblW w:w="5000" w:type="pct"/>
        <w:jc w:val="center"/>
        <w:tblLook w:val="04A0" w:firstRow="1" w:lastRow="0" w:firstColumn="1" w:lastColumn="0" w:noHBand="0" w:noVBand="1"/>
      </w:tblPr>
      <w:tblGrid>
        <w:gridCol w:w="2246"/>
        <w:gridCol w:w="1384"/>
        <w:gridCol w:w="1384"/>
        <w:gridCol w:w="4840"/>
      </w:tblGrid>
      <w:tr w:rsidR="00321560" w:rsidRPr="00321560" w:rsidTr="00AD4C73">
        <w:trPr>
          <w:jc w:val="center"/>
        </w:trPr>
        <w:tc>
          <w:tcPr>
            <w:tcW w:w="1140" w:type="pct"/>
            <w:tcBorders>
              <w:top w:val="single" w:sz="12" w:space="0" w:color="auto"/>
              <w:lef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项目</w:t>
            </w:r>
          </w:p>
        </w:tc>
        <w:tc>
          <w:tcPr>
            <w:tcW w:w="702" w:type="pct"/>
            <w:tcBorders>
              <w:top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宽度</w:t>
            </w:r>
          </w:p>
        </w:tc>
        <w:tc>
          <w:tcPr>
            <w:tcW w:w="702" w:type="pct"/>
            <w:tcBorders>
              <w:top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深度</w:t>
            </w:r>
          </w:p>
        </w:tc>
        <w:tc>
          <w:tcPr>
            <w:tcW w:w="2456" w:type="pct"/>
            <w:tcBorders>
              <w:top w:val="single" w:sz="12"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槽中心线到正面的距离</w:t>
            </w:r>
          </w:p>
        </w:tc>
      </w:tr>
      <w:tr w:rsidR="00321560" w:rsidRPr="00321560" w:rsidTr="00AD4C73">
        <w:trPr>
          <w:jc w:val="center"/>
        </w:trPr>
        <w:tc>
          <w:tcPr>
            <w:tcW w:w="1140" w:type="pct"/>
            <w:tcBorders>
              <w:left w:val="single" w:sz="12" w:space="0" w:color="auto"/>
              <w:bottom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允许偏差</w:t>
            </w:r>
          </w:p>
        </w:tc>
        <w:tc>
          <w:tcPr>
            <w:tcW w:w="702" w:type="pct"/>
            <w:tcBorders>
              <w:bottom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0.5</w:t>
            </w:r>
          </w:p>
          <w:p w:rsidR="002719DC" w:rsidRPr="00321560" w:rsidRDefault="002719DC" w:rsidP="00993A7B">
            <w:pPr>
              <w:pStyle w:val="afffffff5"/>
              <w:spacing w:before="93" w:after="93"/>
              <w:rPr>
                <w:color w:val="000000" w:themeColor="text1"/>
              </w:rPr>
            </w:pPr>
            <w:r w:rsidRPr="00321560">
              <w:rPr>
                <w:rFonts w:hint="eastAsia"/>
                <w:color w:val="000000" w:themeColor="text1"/>
              </w:rPr>
              <w:t>0</w:t>
            </w:r>
          </w:p>
        </w:tc>
        <w:tc>
          <w:tcPr>
            <w:tcW w:w="702" w:type="pct"/>
            <w:tcBorders>
              <w:bottom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1.0</w:t>
            </w:r>
          </w:p>
          <w:p w:rsidR="002719DC" w:rsidRPr="00321560" w:rsidRDefault="002719DC" w:rsidP="00993A7B">
            <w:pPr>
              <w:pStyle w:val="afffffff5"/>
              <w:spacing w:before="93" w:after="93"/>
              <w:rPr>
                <w:color w:val="000000" w:themeColor="text1"/>
              </w:rPr>
            </w:pPr>
            <w:r w:rsidRPr="00321560">
              <w:rPr>
                <w:rFonts w:hint="eastAsia"/>
                <w:color w:val="000000" w:themeColor="text1"/>
              </w:rPr>
              <w:t>0</w:t>
            </w:r>
          </w:p>
        </w:tc>
        <w:tc>
          <w:tcPr>
            <w:tcW w:w="2456" w:type="pct"/>
            <w:tcBorders>
              <w:bottom w:val="single" w:sz="12" w:space="0" w:color="auto"/>
              <w:right w:val="single" w:sz="12" w:space="0" w:color="auto"/>
            </w:tcBorders>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t>0.5</w:t>
            </w:r>
          </w:p>
          <w:p w:rsidR="002719DC" w:rsidRPr="00321560" w:rsidRDefault="002719DC" w:rsidP="00993A7B">
            <w:pPr>
              <w:pStyle w:val="afffffff5"/>
              <w:spacing w:before="93" w:after="93"/>
              <w:rPr>
                <w:color w:val="000000" w:themeColor="text1"/>
              </w:rPr>
            </w:pPr>
            <w:r w:rsidRPr="00321560">
              <w:rPr>
                <w:rFonts w:hint="eastAsia"/>
                <w:color w:val="000000" w:themeColor="text1"/>
              </w:rPr>
              <w:t>0</w:t>
            </w:r>
          </w:p>
        </w:tc>
      </w:tr>
    </w:tbl>
    <w:p w:rsidR="002719DC" w:rsidRPr="00321560" w:rsidRDefault="002719DC" w:rsidP="00A45355">
      <w:pPr>
        <w:pStyle w:val="afc"/>
        <w:rPr>
          <w:color w:val="000000" w:themeColor="text1"/>
        </w:rPr>
      </w:pPr>
      <w:r w:rsidRPr="00321560">
        <w:rPr>
          <w:rFonts w:hint="eastAsia"/>
          <w:color w:val="000000" w:themeColor="text1"/>
        </w:rPr>
        <w:t>纤维水泥</w:t>
      </w:r>
      <w:r w:rsidRPr="00321560">
        <w:rPr>
          <w:color w:val="000000" w:themeColor="text1"/>
        </w:rPr>
        <w:t>板</w:t>
      </w:r>
      <w:r w:rsidRPr="00321560">
        <w:rPr>
          <w:rFonts w:hint="eastAsia"/>
          <w:color w:val="000000" w:themeColor="text1"/>
        </w:rPr>
        <w:t>切割时有粉尘产生，应做好必要的防护措施，进行必要的除尘工作；</w:t>
      </w:r>
    </w:p>
    <w:p w:rsidR="002719DC" w:rsidRPr="00321560" w:rsidRDefault="002719DC" w:rsidP="00A45355">
      <w:pPr>
        <w:pStyle w:val="afc"/>
        <w:rPr>
          <w:color w:val="000000" w:themeColor="text1"/>
        </w:rPr>
      </w:pPr>
      <w:r w:rsidRPr="00321560">
        <w:rPr>
          <w:rFonts w:hint="eastAsia"/>
          <w:color w:val="000000" w:themeColor="text1"/>
        </w:rPr>
        <w:t>切割、开槽、钻孔后的纤维水泥板加工表面，应立即用干燥的压缩空气进行清洁处理，并进行边缘密封防护处理。</w:t>
      </w:r>
    </w:p>
    <w:p w:rsidR="002719DC" w:rsidRPr="00321560" w:rsidRDefault="002719DC" w:rsidP="00C5499B">
      <w:pPr>
        <w:pStyle w:val="a4"/>
        <w:rPr>
          <w:rFonts w:ascii="Calibri"/>
          <w:color w:val="000000" w:themeColor="text1"/>
        </w:rPr>
      </w:pPr>
      <w:r w:rsidRPr="00321560">
        <w:rPr>
          <w:rFonts w:hint="eastAsia"/>
          <w:noProof/>
          <w:color w:val="000000" w:themeColor="text1"/>
        </w:rPr>
        <w:t>纤维水泥板加工允许</w:t>
      </w:r>
      <w:r w:rsidRPr="00321560">
        <w:rPr>
          <w:noProof/>
          <w:color w:val="000000" w:themeColor="text1"/>
        </w:rPr>
        <w:t>偏差</w:t>
      </w:r>
      <w:r w:rsidRPr="00321560">
        <w:rPr>
          <w:rFonts w:hint="eastAsia"/>
          <w:noProof/>
          <w:color w:val="000000" w:themeColor="text1"/>
        </w:rPr>
        <w:t>应符合</w:t>
      </w:r>
      <w:r w:rsidRPr="00321560">
        <w:rPr>
          <w:noProof/>
          <w:color w:val="000000" w:themeColor="text1"/>
        </w:rPr>
        <w:t>表</w:t>
      </w:r>
      <w:r w:rsidRPr="00321560">
        <w:rPr>
          <w:rFonts w:hint="eastAsia"/>
          <w:noProof/>
          <w:color w:val="000000" w:themeColor="text1"/>
        </w:rPr>
        <w:t>1</w:t>
      </w:r>
      <w:r w:rsidR="001654E3" w:rsidRPr="00321560">
        <w:rPr>
          <w:noProof/>
          <w:color w:val="000000" w:themeColor="text1"/>
        </w:rPr>
        <w:t>04</w:t>
      </w:r>
      <w:r w:rsidRPr="00321560">
        <w:rPr>
          <w:rFonts w:hint="eastAsia"/>
          <w:noProof/>
          <w:color w:val="000000" w:themeColor="text1"/>
        </w:rPr>
        <w:t>的</w:t>
      </w:r>
      <w:r w:rsidRPr="00321560">
        <w:rPr>
          <w:noProof/>
          <w:color w:val="000000" w:themeColor="text1"/>
        </w:rPr>
        <w:t>规定：</w:t>
      </w:r>
    </w:p>
    <w:p w:rsidR="002719DC" w:rsidRPr="00FD259A" w:rsidRDefault="002719DC" w:rsidP="00AD4C73">
      <w:pPr>
        <w:pStyle w:val="af9"/>
        <w:spacing w:before="93" w:after="93"/>
        <w:rPr>
          <w:rFonts w:ascii="宋体" w:eastAsia="宋体" w:hAnsi="宋体"/>
          <w:color w:val="000000" w:themeColor="text1"/>
        </w:rPr>
      </w:pPr>
      <w:r w:rsidRPr="00321560">
        <w:rPr>
          <w:rFonts w:hint="eastAsia"/>
          <w:color w:val="000000" w:themeColor="text1"/>
        </w:rPr>
        <w:t>纤维水泥板加工允许偏差</w:t>
      </w:r>
      <w:r w:rsidR="00FD259A" w:rsidRPr="00FD259A">
        <w:rPr>
          <w:rFonts w:ascii="宋体" w:eastAsia="宋体" w:hAnsi="宋体" w:hint="eastAsia"/>
          <w:color w:val="000000" w:themeColor="text1"/>
        </w:rPr>
        <w:t>（mm）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3"/>
        <w:gridCol w:w="3847"/>
        <w:gridCol w:w="3364"/>
      </w:tblGrid>
      <w:tr w:rsidR="00321560" w:rsidRPr="00321560" w:rsidTr="00AD4C73">
        <w:trPr>
          <w:trHeight w:val="454"/>
        </w:trPr>
        <w:tc>
          <w:tcPr>
            <w:tcW w:w="3293" w:type="pct"/>
            <w:gridSpan w:val="2"/>
            <w:tcBorders>
              <w:top w:val="single" w:sz="12" w:space="0" w:color="auto"/>
              <w:lef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项目</w:t>
            </w:r>
          </w:p>
        </w:tc>
        <w:tc>
          <w:tcPr>
            <w:tcW w:w="1707" w:type="pct"/>
            <w:tcBorders>
              <w:top w:val="single" w:sz="12" w:space="0" w:color="auto"/>
              <w:right w:val="single" w:sz="12" w:space="0" w:color="auto"/>
            </w:tcBorders>
          </w:tcPr>
          <w:p w:rsidR="002719DC" w:rsidRPr="00321560" w:rsidRDefault="002719DC" w:rsidP="00993A7B">
            <w:pPr>
              <w:pStyle w:val="afffffff5"/>
              <w:spacing w:before="93" w:after="93"/>
              <w:rPr>
                <w:color w:val="000000" w:themeColor="text1"/>
              </w:rPr>
            </w:pPr>
            <w:r w:rsidRPr="00321560">
              <w:rPr>
                <w:rFonts w:hint="eastAsia"/>
                <w:color w:val="000000" w:themeColor="text1"/>
              </w:rPr>
              <w:t>允许偏差</w:t>
            </w:r>
          </w:p>
        </w:tc>
      </w:tr>
      <w:tr w:rsidR="00321560" w:rsidRPr="00321560" w:rsidTr="00AD4C73">
        <w:trPr>
          <w:trHeight w:val="525"/>
        </w:trPr>
        <w:tc>
          <w:tcPr>
            <w:tcW w:w="1341" w:type="pct"/>
            <w:vMerge w:val="restart"/>
            <w:tcBorders>
              <w:left w:val="single" w:sz="12" w:space="0" w:color="auto"/>
            </w:tcBorders>
            <w:shd w:val="clear" w:color="auto" w:fill="auto"/>
            <w:vAlign w:val="center"/>
          </w:tcPr>
          <w:p w:rsidR="002719DC" w:rsidRPr="00321560" w:rsidRDefault="002719DC" w:rsidP="00993A7B">
            <w:pPr>
              <w:pStyle w:val="afffffff5"/>
              <w:spacing w:before="93" w:after="93"/>
              <w:rPr>
                <w:color w:val="000000" w:themeColor="text1"/>
              </w:rPr>
            </w:pPr>
            <w:r w:rsidRPr="00321560">
              <w:rPr>
                <w:rFonts w:hint="eastAsia"/>
                <w:color w:val="000000" w:themeColor="text1"/>
              </w:rPr>
              <w:lastRenderedPageBreak/>
              <w:t>边长</w:t>
            </w:r>
            <w:r w:rsidRPr="00321560">
              <w:rPr>
                <w:rFonts w:hint="eastAsia"/>
                <w:color w:val="000000" w:themeColor="text1"/>
              </w:rPr>
              <w:t>a</w:t>
            </w:r>
          </w:p>
          <w:p w:rsidR="002719DC" w:rsidRPr="00321560" w:rsidRDefault="002719DC" w:rsidP="00993A7B">
            <w:pPr>
              <w:pStyle w:val="afffffff5"/>
              <w:spacing w:before="93" w:after="93"/>
              <w:rPr>
                <w:color w:val="000000" w:themeColor="text1"/>
              </w:rPr>
            </w:pPr>
            <w:r w:rsidRPr="00321560">
              <w:rPr>
                <w:rFonts w:hint="eastAsia"/>
                <w:color w:val="000000" w:themeColor="text1"/>
              </w:rPr>
              <w:t>（</w:t>
            </w:r>
            <w:r w:rsidRPr="00321560">
              <w:rPr>
                <w:rFonts w:hint="eastAsia"/>
                <w:color w:val="000000" w:themeColor="text1"/>
              </w:rPr>
              <w:t>mm</w:t>
            </w:r>
            <w:r w:rsidRPr="00321560">
              <w:rPr>
                <w:rFonts w:hint="eastAsia"/>
                <w:color w:val="000000" w:themeColor="text1"/>
              </w:rPr>
              <w:t>）</w:t>
            </w:r>
          </w:p>
        </w:tc>
        <w:tc>
          <w:tcPr>
            <w:tcW w:w="1951" w:type="pct"/>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a≤1000</w:t>
            </w:r>
          </w:p>
        </w:tc>
        <w:tc>
          <w:tcPr>
            <w:tcW w:w="1707" w:type="pct"/>
            <w:tcBorders>
              <w:right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±1.5</w:t>
            </w:r>
          </w:p>
        </w:tc>
      </w:tr>
      <w:tr w:rsidR="00321560" w:rsidRPr="00321560" w:rsidTr="00AD4C73">
        <w:trPr>
          <w:trHeight w:val="433"/>
        </w:trPr>
        <w:tc>
          <w:tcPr>
            <w:tcW w:w="1341" w:type="pct"/>
            <w:vMerge/>
            <w:tcBorders>
              <w:left w:val="single" w:sz="12" w:space="0" w:color="auto"/>
            </w:tcBorders>
            <w:shd w:val="clear" w:color="auto" w:fill="auto"/>
            <w:vAlign w:val="center"/>
          </w:tcPr>
          <w:p w:rsidR="002719DC" w:rsidRPr="00321560" w:rsidRDefault="002719DC" w:rsidP="00993A7B">
            <w:pPr>
              <w:pStyle w:val="afffffff5"/>
              <w:spacing w:before="93" w:after="93"/>
              <w:rPr>
                <w:color w:val="000000" w:themeColor="text1"/>
              </w:rPr>
            </w:pPr>
          </w:p>
        </w:tc>
        <w:tc>
          <w:tcPr>
            <w:tcW w:w="1951" w:type="pct"/>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a</w:t>
            </w:r>
            <w:r w:rsidRPr="00321560">
              <w:rPr>
                <w:rFonts w:ascii="宋体" w:hAnsi="宋体"/>
                <w:color w:val="000000" w:themeColor="text1"/>
              </w:rPr>
              <w:t>＞</w:t>
            </w:r>
            <w:r w:rsidRPr="00321560">
              <w:rPr>
                <w:rFonts w:ascii="宋体" w:hAnsi="宋体" w:hint="eastAsia"/>
                <w:color w:val="000000" w:themeColor="text1"/>
              </w:rPr>
              <w:t>1000</w:t>
            </w:r>
          </w:p>
        </w:tc>
        <w:tc>
          <w:tcPr>
            <w:tcW w:w="1707" w:type="pct"/>
            <w:tcBorders>
              <w:right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±2.0</w:t>
            </w:r>
          </w:p>
        </w:tc>
      </w:tr>
      <w:tr w:rsidR="00321560" w:rsidRPr="00321560" w:rsidTr="00AD4C73">
        <w:trPr>
          <w:trHeight w:val="496"/>
        </w:trPr>
        <w:tc>
          <w:tcPr>
            <w:tcW w:w="1341" w:type="pct"/>
            <w:vMerge w:val="restart"/>
            <w:tcBorders>
              <w:left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厚度t</w:t>
            </w:r>
          </w:p>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（mm）</w:t>
            </w:r>
          </w:p>
        </w:tc>
        <w:tc>
          <w:tcPr>
            <w:tcW w:w="1951" w:type="pct"/>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6</w:t>
            </w:r>
            <w:r w:rsidRPr="00321560">
              <w:rPr>
                <w:rFonts w:ascii="宋体" w:hAnsi="宋体"/>
                <w:color w:val="000000" w:themeColor="text1"/>
              </w:rPr>
              <w:t>＜</w:t>
            </w:r>
            <w:r w:rsidRPr="00321560">
              <w:rPr>
                <w:rFonts w:ascii="宋体" w:hAnsi="宋体" w:hint="eastAsia"/>
                <w:color w:val="000000" w:themeColor="text1"/>
              </w:rPr>
              <w:t>t≤20</w:t>
            </w:r>
          </w:p>
        </w:tc>
        <w:tc>
          <w:tcPr>
            <w:tcW w:w="1707" w:type="pct"/>
            <w:tcBorders>
              <w:right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±0.1t</w:t>
            </w:r>
          </w:p>
        </w:tc>
      </w:tr>
      <w:tr w:rsidR="00321560" w:rsidRPr="00321560" w:rsidTr="00AD4C73">
        <w:trPr>
          <w:trHeight w:val="418"/>
        </w:trPr>
        <w:tc>
          <w:tcPr>
            <w:tcW w:w="1341" w:type="pct"/>
            <w:vMerge/>
            <w:tcBorders>
              <w:left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p>
        </w:tc>
        <w:tc>
          <w:tcPr>
            <w:tcW w:w="1951" w:type="pct"/>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t</w:t>
            </w:r>
            <w:r w:rsidRPr="00321560">
              <w:rPr>
                <w:rFonts w:ascii="宋体" w:hAnsi="宋体"/>
                <w:color w:val="000000" w:themeColor="text1"/>
              </w:rPr>
              <w:t>＞</w:t>
            </w:r>
            <w:r w:rsidRPr="00321560">
              <w:rPr>
                <w:rFonts w:ascii="宋体" w:hAnsi="宋体" w:hint="eastAsia"/>
                <w:color w:val="000000" w:themeColor="text1"/>
              </w:rPr>
              <w:t>20</w:t>
            </w:r>
          </w:p>
        </w:tc>
        <w:tc>
          <w:tcPr>
            <w:tcW w:w="1707" w:type="pct"/>
            <w:tcBorders>
              <w:right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±2.0</w:t>
            </w:r>
          </w:p>
        </w:tc>
      </w:tr>
      <w:tr w:rsidR="00321560" w:rsidRPr="00321560" w:rsidTr="00AD4C73">
        <w:tc>
          <w:tcPr>
            <w:tcW w:w="3293" w:type="pct"/>
            <w:gridSpan w:val="2"/>
            <w:tcBorders>
              <w:left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边直度(mm/m)</w:t>
            </w:r>
          </w:p>
        </w:tc>
        <w:tc>
          <w:tcPr>
            <w:tcW w:w="1707" w:type="pct"/>
            <w:tcBorders>
              <w:right w:val="single" w:sz="12" w:space="0" w:color="auto"/>
            </w:tcBorders>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≤1.</w:t>
            </w:r>
            <w:r w:rsidRPr="00321560">
              <w:rPr>
                <w:rFonts w:ascii="宋体" w:hAnsi="宋体"/>
                <w:color w:val="000000" w:themeColor="text1"/>
              </w:rPr>
              <w:t>0</w:t>
            </w:r>
          </w:p>
        </w:tc>
      </w:tr>
      <w:tr w:rsidR="00321560" w:rsidRPr="00321560" w:rsidTr="00AD4C73">
        <w:tc>
          <w:tcPr>
            <w:tcW w:w="3293" w:type="pct"/>
            <w:gridSpan w:val="2"/>
            <w:tcBorders>
              <w:left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翘曲度(mm/m)</w:t>
            </w:r>
          </w:p>
        </w:tc>
        <w:tc>
          <w:tcPr>
            <w:tcW w:w="1707" w:type="pct"/>
            <w:tcBorders>
              <w:right w:val="single" w:sz="12" w:space="0" w:color="auto"/>
            </w:tcBorders>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≤2</w:t>
            </w:r>
            <w:r w:rsidRPr="00321560">
              <w:rPr>
                <w:rFonts w:ascii="宋体" w:hAnsi="宋体"/>
                <w:color w:val="000000" w:themeColor="text1"/>
              </w:rPr>
              <w:t>.0</w:t>
            </w:r>
          </w:p>
        </w:tc>
      </w:tr>
      <w:tr w:rsidR="00321560" w:rsidRPr="00321560" w:rsidTr="00AD4C73">
        <w:trPr>
          <w:trHeight w:val="454"/>
        </w:trPr>
        <w:tc>
          <w:tcPr>
            <w:tcW w:w="3293" w:type="pct"/>
            <w:gridSpan w:val="2"/>
            <w:tcBorders>
              <w:left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对角线差</w:t>
            </w:r>
          </w:p>
        </w:tc>
        <w:tc>
          <w:tcPr>
            <w:tcW w:w="1707" w:type="pct"/>
            <w:tcBorders>
              <w:right w:val="single" w:sz="12" w:space="0" w:color="auto"/>
            </w:tcBorders>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≤2</w:t>
            </w:r>
            <w:r w:rsidRPr="00321560">
              <w:rPr>
                <w:rFonts w:ascii="宋体" w:hAnsi="宋体"/>
                <w:color w:val="000000" w:themeColor="text1"/>
              </w:rPr>
              <w:t>.0</w:t>
            </w:r>
          </w:p>
        </w:tc>
      </w:tr>
      <w:tr w:rsidR="00321560" w:rsidRPr="00321560" w:rsidTr="00AD4C73">
        <w:trPr>
          <w:trHeight w:val="376"/>
        </w:trPr>
        <w:tc>
          <w:tcPr>
            <w:tcW w:w="3293" w:type="pct"/>
            <w:gridSpan w:val="2"/>
            <w:tcBorders>
              <w:left w:val="single" w:sz="12" w:space="0" w:color="auto"/>
              <w:bottom w:val="single" w:sz="12" w:space="0" w:color="auto"/>
            </w:tcBorders>
            <w:vAlign w:val="center"/>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孔的中心距</w:t>
            </w:r>
          </w:p>
        </w:tc>
        <w:tc>
          <w:tcPr>
            <w:tcW w:w="1707" w:type="pct"/>
            <w:tcBorders>
              <w:bottom w:val="single" w:sz="12" w:space="0" w:color="auto"/>
              <w:right w:val="single" w:sz="12" w:space="0" w:color="auto"/>
            </w:tcBorders>
          </w:tcPr>
          <w:p w:rsidR="002719DC" w:rsidRPr="00321560" w:rsidRDefault="002719DC" w:rsidP="00993A7B">
            <w:pPr>
              <w:pStyle w:val="afffffff5"/>
              <w:spacing w:before="93" w:after="93"/>
              <w:rPr>
                <w:rFonts w:ascii="宋体" w:hAnsi="宋体"/>
                <w:color w:val="000000" w:themeColor="text1"/>
              </w:rPr>
            </w:pPr>
            <w:r w:rsidRPr="00321560">
              <w:rPr>
                <w:rFonts w:ascii="宋体" w:hAnsi="宋体" w:hint="eastAsia"/>
                <w:color w:val="000000" w:themeColor="text1"/>
              </w:rPr>
              <w:t>±1.5</w:t>
            </w:r>
          </w:p>
        </w:tc>
      </w:tr>
    </w:tbl>
    <w:p w:rsidR="002719DC" w:rsidRPr="00321560" w:rsidRDefault="002719DC" w:rsidP="00C5499B">
      <w:pPr>
        <w:pStyle w:val="a4"/>
        <w:rPr>
          <w:color w:val="000000" w:themeColor="text1"/>
        </w:rPr>
      </w:pPr>
      <w:r w:rsidRPr="00321560">
        <w:rPr>
          <w:rFonts w:hint="eastAsia"/>
          <w:color w:val="000000" w:themeColor="text1"/>
        </w:rPr>
        <w:t>人造</w:t>
      </w:r>
      <w:r w:rsidRPr="00321560">
        <w:rPr>
          <w:color w:val="000000" w:themeColor="text1"/>
        </w:rPr>
        <w:t>板材</w:t>
      </w:r>
      <w:r w:rsidRPr="00321560">
        <w:rPr>
          <w:rFonts w:hint="eastAsia"/>
          <w:color w:val="000000" w:themeColor="text1"/>
        </w:rPr>
        <w:t>加工好后应竖立存放于通风良好的仓库内，其与水平面夹角不应小于85°。</w:t>
      </w:r>
    </w:p>
    <w:p w:rsidR="002719DC" w:rsidRPr="00321560" w:rsidRDefault="002719DC" w:rsidP="00C5499B">
      <w:pPr>
        <w:pStyle w:val="a4"/>
        <w:rPr>
          <w:color w:val="000000" w:themeColor="text1"/>
        </w:rPr>
      </w:pPr>
      <w:r w:rsidRPr="00321560">
        <w:rPr>
          <w:rFonts w:hint="eastAsia"/>
          <w:color w:val="000000" w:themeColor="text1"/>
        </w:rPr>
        <w:t>人造板材加工制作尚</w:t>
      </w:r>
      <w:r w:rsidRPr="00321560">
        <w:rPr>
          <w:color w:val="000000" w:themeColor="text1"/>
        </w:rPr>
        <w:t>应符</w:t>
      </w:r>
      <w:r w:rsidRPr="002D2A12">
        <w:rPr>
          <w:color w:val="000000" w:themeColor="text1"/>
        </w:rPr>
        <w:t>合</w:t>
      </w:r>
      <w:r w:rsidRPr="002D2A12">
        <w:rPr>
          <w:rFonts w:hint="eastAsia"/>
          <w:color w:val="000000" w:themeColor="text1"/>
        </w:rPr>
        <w:t>JGJ 336规定</w:t>
      </w:r>
      <w:r w:rsidRPr="002D2A12">
        <w:rPr>
          <w:color w:val="000000" w:themeColor="text1"/>
        </w:rPr>
        <w:t>。</w:t>
      </w:r>
    </w:p>
    <w:p w:rsidR="002719DC" w:rsidRPr="002D2A12" w:rsidRDefault="002719DC" w:rsidP="008918D3">
      <w:pPr>
        <w:pStyle w:val="a3"/>
        <w:spacing w:before="156" w:after="156"/>
        <w:rPr>
          <w:b/>
          <w:snapToGrid w:val="0"/>
          <w:color w:val="000000" w:themeColor="text1"/>
        </w:rPr>
      </w:pPr>
      <w:bookmarkStart w:id="381" w:name="_Toc62232364"/>
      <w:r w:rsidRPr="002D2A12">
        <w:rPr>
          <w:b/>
          <w:snapToGrid w:val="0"/>
          <w:color w:val="000000" w:themeColor="text1"/>
        </w:rPr>
        <w:t>明框幕墙组件</w:t>
      </w:r>
      <w:bookmarkEnd w:id="376"/>
      <w:bookmarkEnd w:id="381"/>
    </w:p>
    <w:p w:rsidR="002719DC" w:rsidRPr="00321560" w:rsidRDefault="002719DC" w:rsidP="00C5499B">
      <w:pPr>
        <w:pStyle w:val="a4"/>
        <w:rPr>
          <w:snapToGrid w:val="0"/>
          <w:color w:val="000000" w:themeColor="text1"/>
        </w:rPr>
      </w:pPr>
      <w:r w:rsidRPr="00321560">
        <w:rPr>
          <w:snapToGrid w:val="0"/>
          <w:color w:val="000000" w:themeColor="text1"/>
        </w:rPr>
        <w:t>明框幕墙组件加工尺寸允许偏差应符合下列要求：</w:t>
      </w:r>
    </w:p>
    <w:p w:rsidR="002719DC" w:rsidRPr="00321560" w:rsidRDefault="002719DC" w:rsidP="0027558F">
      <w:pPr>
        <w:pStyle w:val="afc"/>
        <w:numPr>
          <w:ilvl w:val="0"/>
          <w:numId w:val="172"/>
        </w:numPr>
        <w:rPr>
          <w:snapToGrid w:val="0"/>
          <w:color w:val="000000" w:themeColor="text1"/>
        </w:rPr>
      </w:pPr>
      <w:r w:rsidRPr="00321560">
        <w:rPr>
          <w:snapToGrid w:val="0"/>
          <w:color w:val="000000" w:themeColor="text1"/>
        </w:rPr>
        <w:t>组件装配尺寸允许偏差应符合表</w:t>
      </w:r>
      <w:r w:rsidR="001654E3" w:rsidRPr="00321560">
        <w:rPr>
          <w:snapToGrid w:val="0"/>
          <w:color w:val="000000" w:themeColor="text1"/>
        </w:rPr>
        <w:t>105</w:t>
      </w:r>
      <w:r w:rsidRPr="00321560">
        <w:rPr>
          <w:snapToGrid w:val="0"/>
          <w:color w:val="000000" w:themeColor="text1"/>
        </w:rPr>
        <w:t>的要求；</w:t>
      </w:r>
    </w:p>
    <w:p w:rsidR="002719DC" w:rsidRPr="00321560" w:rsidRDefault="002719DC" w:rsidP="00AD4C73">
      <w:pPr>
        <w:pStyle w:val="af9"/>
        <w:spacing w:before="93" w:after="93"/>
        <w:rPr>
          <w:color w:val="000000" w:themeColor="text1"/>
        </w:rPr>
      </w:pPr>
      <w:r w:rsidRPr="00321560">
        <w:rPr>
          <w:color w:val="000000" w:themeColor="text1"/>
        </w:rPr>
        <w:t>组件装配尺寸允许偏差</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2891"/>
        <w:gridCol w:w="4072"/>
      </w:tblGrid>
      <w:tr w:rsidR="00321560" w:rsidRPr="00321560" w:rsidTr="00AD4C73">
        <w:trPr>
          <w:cantSplit/>
          <w:trHeight w:val="215"/>
          <w:jc w:val="center"/>
        </w:trPr>
        <w:tc>
          <w:tcPr>
            <w:tcW w:w="1467" w:type="pct"/>
            <w:tcBorders>
              <w:top w:val="single" w:sz="12" w:space="0" w:color="auto"/>
              <w:left w:val="single" w:sz="12" w:space="0" w:color="auto"/>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项目</w:t>
            </w:r>
          </w:p>
        </w:tc>
        <w:tc>
          <w:tcPr>
            <w:tcW w:w="1467" w:type="pct"/>
            <w:tcBorders>
              <w:top w:val="single" w:sz="12" w:space="0" w:color="auto"/>
              <w:left w:val="nil"/>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构件长度</w:t>
            </w:r>
          </w:p>
        </w:tc>
        <w:tc>
          <w:tcPr>
            <w:tcW w:w="2067" w:type="pct"/>
            <w:tcBorders>
              <w:top w:val="single" w:sz="12" w:space="0" w:color="auto"/>
              <w:bottom w:val="single" w:sz="12"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允许偏差</w:t>
            </w:r>
          </w:p>
        </w:tc>
      </w:tr>
      <w:tr w:rsidR="00321560" w:rsidRPr="00321560" w:rsidTr="00AD4C73">
        <w:trPr>
          <w:cantSplit/>
          <w:trHeight w:val="231"/>
          <w:jc w:val="center"/>
        </w:trPr>
        <w:tc>
          <w:tcPr>
            <w:tcW w:w="1467" w:type="pct"/>
            <w:vMerge w:val="restart"/>
            <w:tcBorders>
              <w:top w:val="single" w:sz="12" w:space="0" w:color="auto"/>
              <w:lef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型材槽口尺寸</w:t>
            </w:r>
          </w:p>
        </w:tc>
        <w:tc>
          <w:tcPr>
            <w:tcW w:w="1467" w:type="pct"/>
            <w:tcBorders>
              <w:top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≤2000</w:t>
            </w:r>
          </w:p>
        </w:tc>
        <w:tc>
          <w:tcPr>
            <w:tcW w:w="2067" w:type="pct"/>
            <w:tcBorders>
              <w:top w:val="single" w:sz="12" w:space="0" w:color="auto"/>
              <w:righ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±2.0</w:t>
            </w:r>
          </w:p>
        </w:tc>
      </w:tr>
      <w:tr w:rsidR="00321560" w:rsidRPr="00321560" w:rsidTr="00AD4C73">
        <w:trPr>
          <w:cantSplit/>
          <w:trHeight w:val="235"/>
          <w:jc w:val="center"/>
        </w:trPr>
        <w:tc>
          <w:tcPr>
            <w:tcW w:w="1467" w:type="pct"/>
            <w:vMerge/>
            <w:tcBorders>
              <w:lef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p>
        </w:tc>
        <w:tc>
          <w:tcPr>
            <w:tcW w:w="1467" w:type="pct"/>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＞2000</w:t>
            </w:r>
          </w:p>
        </w:tc>
        <w:tc>
          <w:tcPr>
            <w:tcW w:w="2067" w:type="pct"/>
            <w:tcBorders>
              <w:righ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±2.5</w:t>
            </w:r>
          </w:p>
        </w:tc>
      </w:tr>
      <w:tr w:rsidR="00321560" w:rsidRPr="00321560" w:rsidTr="00AD4C73">
        <w:trPr>
          <w:cantSplit/>
          <w:trHeight w:val="251"/>
          <w:jc w:val="center"/>
        </w:trPr>
        <w:tc>
          <w:tcPr>
            <w:tcW w:w="1467" w:type="pct"/>
            <w:vMerge w:val="restart"/>
            <w:tcBorders>
              <w:lef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组件对边尺寸差</w:t>
            </w:r>
          </w:p>
        </w:tc>
        <w:tc>
          <w:tcPr>
            <w:tcW w:w="1467" w:type="pct"/>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≤2000</w:t>
            </w:r>
          </w:p>
        </w:tc>
        <w:tc>
          <w:tcPr>
            <w:tcW w:w="2067" w:type="pct"/>
            <w:tcBorders>
              <w:righ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≤2.0</w:t>
            </w:r>
          </w:p>
        </w:tc>
      </w:tr>
      <w:tr w:rsidR="00321560" w:rsidRPr="00321560" w:rsidTr="00AD4C73">
        <w:trPr>
          <w:cantSplit/>
          <w:trHeight w:val="267"/>
          <w:jc w:val="center"/>
        </w:trPr>
        <w:tc>
          <w:tcPr>
            <w:tcW w:w="1467" w:type="pct"/>
            <w:vMerge/>
            <w:tcBorders>
              <w:lef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p>
        </w:tc>
        <w:tc>
          <w:tcPr>
            <w:tcW w:w="1467" w:type="pct"/>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＞2000</w:t>
            </w:r>
          </w:p>
        </w:tc>
        <w:tc>
          <w:tcPr>
            <w:tcW w:w="2067" w:type="pct"/>
            <w:tcBorders>
              <w:righ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≤3.0</w:t>
            </w:r>
          </w:p>
        </w:tc>
      </w:tr>
      <w:tr w:rsidR="00321560" w:rsidRPr="00321560" w:rsidTr="00AD4C73">
        <w:trPr>
          <w:cantSplit/>
          <w:trHeight w:val="116"/>
          <w:jc w:val="center"/>
        </w:trPr>
        <w:tc>
          <w:tcPr>
            <w:tcW w:w="1467" w:type="pct"/>
            <w:vMerge w:val="restart"/>
            <w:tcBorders>
              <w:lef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组件对角线尺寸差</w:t>
            </w:r>
          </w:p>
        </w:tc>
        <w:tc>
          <w:tcPr>
            <w:tcW w:w="1467" w:type="pct"/>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≤2000</w:t>
            </w:r>
          </w:p>
        </w:tc>
        <w:tc>
          <w:tcPr>
            <w:tcW w:w="2067" w:type="pct"/>
            <w:tcBorders>
              <w:righ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≤3.0</w:t>
            </w:r>
          </w:p>
        </w:tc>
      </w:tr>
      <w:tr w:rsidR="00321560" w:rsidRPr="00321560" w:rsidTr="00AD4C73">
        <w:trPr>
          <w:cantSplit/>
          <w:trHeight w:val="70"/>
          <w:jc w:val="center"/>
        </w:trPr>
        <w:tc>
          <w:tcPr>
            <w:tcW w:w="1467" w:type="pct"/>
            <w:vMerge/>
            <w:tcBorders>
              <w:left w:val="single" w:sz="12" w:space="0" w:color="auto"/>
              <w:bottom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p>
        </w:tc>
        <w:tc>
          <w:tcPr>
            <w:tcW w:w="1467" w:type="pct"/>
            <w:tcBorders>
              <w:bottom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＞2000</w:t>
            </w:r>
          </w:p>
        </w:tc>
        <w:tc>
          <w:tcPr>
            <w:tcW w:w="2067" w:type="pct"/>
            <w:tcBorders>
              <w:bottom w:val="single" w:sz="12" w:space="0" w:color="auto"/>
              <w:right w:val="single" w:sz="12" w:space="0" w:color="auto"/>
            </w:tcBorders>
            <w:vAlign w:val="center"/>
          </w:tcPr>
          <w:p w:rsidR="002719DC" w:rsidRPr="00321560" w:rsidRDefault="002719DC" w:rsidP="00993A7B">
            <w:pPr>
              <w:pStyle w:val="afffffff5"/>
              <w:spacing w:before="93" w:after="93"/>
              <w:rPr>
                <w:rFonts w:ascii="宋体" w:hAnsi="宋体"/>
                <w:snapToGrid w:val="0"/>
                <w:color w:val="000000" w:themeColor="text1"/>
              </w:rPr>
            </w:pPr>
            <w:r w:rsidRPr="00321560">
              <w:rPr>
                <w:rFonts w:ascii="宋体" w:hAnsi="宋体"/>
                <w:snapToGrid w:val="0"/>
                <w:color w:val="000000" w:themeColor="text1"/>
              </w:rPr>
              <w:t>≤3.5</w:t>
            </w:r>
          </w:p>
        </w:tc>
      </w:tr>
    </w:tbl>
    <w:p w:rsidR="002719DC" w:rsidRPr="00321560" w:rsidRDefault="002719DC" w:rsidP="00A45355">
      <w:pPr>
        <w:pStyle w:val="afc"/>
        <w:rPr>
          <w:snapToGrid w:val="0"/>
          <w:color w:val="000000" w:themeColor="text1"/>
        </w:rPr>
      </w:pPr>
      <w:r w:rsidRPr="00321560">
        <w:rPr>
          <w:snapToGrid w:val="0"/>
          <w:color w:val="000000" w:themeColor="text1"/>
        </w:rPr>
        <w:t>相邻构件装配间隙及同一平面度的允许偏差应符合表</w:t>
      </w:r>
      <w:r w:rsidR="001654E3" w:rsidRPr="00321560">
        <w:rPr>
          <w:snapToGrid w:val="0"/>
          <w:color w:val="000000" w:themeColor="text1"/>
        </w:rPr>
        <w:t>106</w:t>
      </w:r>
      <w:r w:rsidRPr="00321560">
        <w:rPr>
          <w:snapToGrid w:val="0"/>
          <w:color w:val="000000" w:themeColor="text1"/>
        </w:rPr>
        <w:t>的要求。</w:t>
      </w:r>
    </w:p>
    <w:p w:rsidR="002719DC" w:rsidRPr="00321560" w:rsidRDefault="002719DC" w:rsidP="00AD4C73">
      <w:pPr>
        <w:pStyle w:val="af9"/>
        <w:spacing w:before="93" w:after="93"/>
        <w:rPr>
          <w:color w:val="000000" w:themeColor="text1"/>
        </w:rPr>
      </w:pPr>
      <w:r w:rsidRPr="00321560">
        <w:rPr>
          <w:color w:val="000000" w:themeColor="text1"/>
        </w:rPr>
        <w:t>相邻构件装配间隙及同一平面度的允许偏差</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2"/>
        <w:gridCol w:w="5912"/>
      </w:tblGrid>
      <w:tr w:rsidR="00321560" w:rsidRPr="00321560" w:rsidTr="00AD4C73">
        <w:trPr>
          <w:trHeight w:val="70"/>
          <w:jc w:val="center"/>
        </w:trPr>
        <w:tc>
          <w:tcPr>
            <w:tcW w:w="2000" w:type="pct"/>
            <w:tcBorders>
              <w:top w:val="single" w:sz="12" w:space="0" w:color="auto"/>
              <w:left w:val="single" w:sz="12" w:space="0" w:color="auto"/>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项目</w:t>
            </w:r>
          </w:p>
        </w:tc>
        <w:tc>
          <w:tcPr>
            <w:tcW w:w="3000" w:type="pct"/>
            <w:tcBorders>
              <w:top w:val="single" w:sz="12" w:space="0" w:color="auto"/>
              <w:bottom w:val="single" w:sz="12"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允许偏差</w:t>
            </w:r>
          </w:p>
        </w:tc>
      </w:tr>
      <w:tr w:rsidR="00321560" w:rsidRPr="00321560" w:rsidTr="00AD4C73">
        <w:trPr>
          <w:trHeight w:val="252"/>
          <w:jc w:val="center"/>
        </w:trPr>
        <w:tc>
          <w:tcPr>
            <w:tcW w:w="2000" w:type="pct"/>
            <w:tcBorders>
              <w:top w:val="single" w:sz="12" w:space="0" w:color="auto"/>
              <w:left w:val="single" w:sz="12" w:space="0" w:color="auto"/>
            </w:tcBorders>
            <w:vAlign w:val="center"/>
          </w:tcPr>
          <w:p w:rsidR="002719DC" w:rsidRPr="00321560" w:rsidRDefault="002719DC" w:rsidP="00993A7B">
            <w:pPr>
              <w:pStyle w:val="afffffff5"/>
              <w:spacing w:before="93" w:after="93"/>
              <w:rPr>
                <w:rFonts w:hAnsi="宋体"/>
                <w:snapToGrid w:val="0"/>
                <w:color w:val="000000" w:themeColor="text1"/>
              </w:rPr>
            </w:pPr>
            <w:r w:rsidRPr="00321560">
              <w:rPr>
                <w:rFonts w:hAnsi="宋体"/>
                <w:snapToGrid w:val="0"/>
                <w:color w:val="000000" w:themeColor="text1"/>
              </w:rPr>
              <w:lastRenderedPageBreak/>
              <w:t>装配间隙</w:t>
            </w:r>
          </w:p>
        </w:tc>
        <w:tc>
          <w:tcPr>
            <w:tcW w:w="3000" w:type="pct"/>
            <w:tcBorders>
              <w:top w:val="single" w:sz="12" w:space="0" w:color="auto"/>
              <w:right w:val="single" w:sz="12" w:space="0" w:color="auto"/>
            </w:tcBorders>
            <w:vAlign w:val="center"/>
          </w:tcPr>
          <w:p w:rsidR="002719DC" w:rsidRPr="00321560" w:rsidRDefault="002719DC" w:rsidP="00993A7B">
            <w:pPr>
              <w:pStyle w:val="afffffff5"/>
              <w:spacing w:before="93" w:after="93"/>
              <w:rPr>
                <w:rFonts w:hAnsi="宋体"/>
                <w:snapToGrid w:val="0"/>
                <w:color w:val="000000" w:themeColor="text1"/>
              </w:rPr>
            </w:pPr>
            <w:r w:rsidRPr="00321560">
              <w:rPr>
                <w:rFonts w:hAnsi="宋体"/>
                <w:snapToGrid w:val="0"/>
                <w:color w:val="000000" w:themeColor="text1"/>
              </w:rPr>
              <w:t>≤</w:t>
            </w:r>
            <w:r w:rsidRPr="00321560">
              <w:rPr>
                <w:rFonts w:hAnsi="宋体"/>
                <w:snapToGrid w:val="0"/>
                <w:color w:val="000000" w:themeColor="text1"/>
              </w:rPr>
              <w:t>0.5</w:t>
            </w:r>
          </w:p>
        </w:tc>
      </w:tr>
      <w:tr w:rsidR="00321560" w:rsidRPr="00321560" w:rsidTr="00AD4C73">
        <w:trPr>
          <w:trHeight w:val="185"/>
          <w:jc w:val="center"/>
        </w:trPr>
        <w:tc>
          <w:tcPr>
            <w:tcW w:w="2000" w:type="pct"/>
            <w:tcBorders>
              <w:left w:val="single" w:sz="12" w:space="0" w:color="auto"/>
              <w:bottom w:val="single" w:sz="12" w:space="0" w:color="auto"/>
            </w:tcBorders>
            <w:vAlign w:val="center"/>
          </w:tcPr>
          <w:p w:rsidR="002719DC" w:rsidRPr="00321560" w:rsidRDefault="002719DC" w:rsidP="00993A7B">
            <w:pPr>
              <w:pStyle w:val="afffffff5"/>
              <w:spacing w:before="93" w:after="93"/>
              <w:rPr>
                <w:rFonts w:hAnsi="宋体"/>
                <w:snapToGrid w:val="0"/>
                <w:color w:val="000000" w:themeColor="text1"/>
              </w:rPr>
            </w:pPr>
            <w:r w:rsidRPr="00321560">
              <w:rPr>
                <w:rFonts w:hAnsi="宋体"/>
                <w:snapToGrid w:val="0"/>
                <w:color w:val="000000" w:themeColor="text1"/>
              </w:rPr>
              <w:t>同一平面度差</w:t>
            </w:r>
          </w:p>
        </w:tc>
        <w:tc>
          <w:tcPr>
            <w:tcW w:w="3000" w:type="pct"/>
            <w:tcBorders>
              <w:bottom w:val="single" w:sz="12" w:space="0" w:color="auto"/>
              <w:right w:val="single" w:sz="12" w:space="0" w:color="auto"/>
            </w:tcBorders>
            <w:vAlign w:val="center"/>
          </w:tcPr>
          <w:p w:rsidR="002719DC" w:rsidRPr="00321560" w:rsidRDefault="002719DC" w:rsidP="00993A7B">
            <w:pPr>
              <w:pStyle w:val="afffffff5"/>
              <w:spacing w:before="93" w:after="93"/>
              <w:rPr>
                <w:rFonts w:hAnsi="宋体"/>
                <w:snapToGrid w:val="0"/>
                <w:color w:val="000000" w:themeColor="text1"/>
              </w:rPr>
            </w:pPr>
            <w:r w:rsidRPr="00321560">
              <w:rPr>
                <w:rFonts w:hAnsi="宋体"/>
                <w:snapToGrid w:val="0"/>
                <w:color w:val="000000" w:themeColor="text1"/>
              </w:rPr>
              <w:t>≤</w:t>
            </w:r>
            <w:r w:rsidRPr="00321560">
              <w:rPr>
                <w:rFonts w:hAnsi="宋体"/>
                <w:snapToGrid w:val="0"/>
                <w:color w:val="000000" w:themeColor="text1"/>
              </w:rPr>
              <w:t>0.3</w:t>
            </w:r>
          </w:p>
        </w:tc>
      </w:tr>
    </w:tbl>
    <w:p w:rsidR="002719DC" w:rsidRPr="00321560" w:rsidRDefault="002719DC" w:rsidP="00C5499B">
      <w:pPr>
        <w:pStyle w:val="a4"/>
        <w:rPr>
          <w:snapToGrid w:val="0"/>
          <w:color w:val="000000" w:themeColor="text1"/>
        </w:rPr>
      </w:pPr>
      <w:r w:rsidRPr="00321560">
        <w:rPr>
          <w:rFonts w:hint="eastAsia"/>
          <w:snapToGrid w:val="0"/>
          <w:color w:val="000000" w:themeColor="text1"/>
        </w:rPr>
        <w:t>玻璃面板</w:t>
      </w:r>
      <w:r w:rsidRPr="00321560">
        <w:rPr>
          <w:snapToGrid w:val="0"/>
          <w:color w:val="000000" w:themeColor="text1"/>
        </w:rPr>
        <w:t>与</w:t>
      </w:r>
      <w:r w:rsidRPr="00321560">
        <w:rPr>
          <w:rFonts w:hint="eastAsia"/>
          <w:snapToGrid w:val="0"/>
          <w:color w:val="000000" w:themeColor="text1"/>
        </w:rPr>
        <w:t>型材</w:t>
      </w:r>
      <w:r w:rsidRPr="00321560">
        <w:rPr>
          <w:snapToGrid w:val="0"/>
          <w:color w:val="000000" w:themeColor="text1"/>
        </w:rPr>
        <w:t>槽口的配合尺寸应符合表</w:t>
      </w:r>
      <w:r w:rsidRPr="00321560">
        <w:rPr>
          <w:rFonts w:hint="eastAsia"/>
          <w:snapToGrid w:val="0"/>
          <w:color w:val="000000" w:themeColor="text1"/>
        </w:rPr>
        <w:t>及表</w:t>
      </w:r>
      <w:r w:rsidR="00E5582E" w:rsidRPr="00321560">
        <w:rPr>
          <w:snapToGrid w:val="0"/>
          <w:color w:val="000000" w:themeColor="text1"/>
        </w:rPr>
        <w:t>62</w:t>
      </w:r>
      <w:r w:rsidRPr="00321560">
        <w:rPr>
          <w:snapToGrid w:val="0"/>
          <w:color w:val="000000" w:themeColor="text1"/>
        </w:rPr>
        <w:t>的要求。</w:t>
      </w:r>
      <w:r w:rsidRPr="00321560">
        <w:rPr>
          <w:rFonts w:hint="eastAsia"/>
          <w:snapToGrid w:val="0"/>
          <w:color w:val="000000" w:themeColor="text1"/>
        </w:rPr>
        <w:t>最小配合尺寸见图</w:t>
      </w:r>
      <w:r w:rsidR="00F375B5" w:rsidRPr="00321560">
        <w:rPr>
          <w:rFonts w:hint="eastAsia"/>
          <w:snapToGrid w:val="0"/>
          <w:color w:val="000000" w:themeColor="text1"/>
        </w:rPr>
        <w:t>4</w:t>
      </w:r>
      <w:r w:rsidRPr="00321560">
        <w:rPr>
          <w:rFonts w:hint="eastAsia"/>
          <w:snapToGrid w:val="0"/>
          <w:color w:val="000000" w:themeColor="text1"/>
        </w:rPr>
        <w:t>及图</w:t>
      </w:r>
      <w:r w:rsidR="00F375B5" w:rsidRPr="00321560">
        <w:rPr>
          <w:snapToGrid w:val="0"/>
          <w:color w:val="000000" w:themeColor="text1"/>
        </w:rPr>
        <w:t>5</w:t>
      </w:r>
      <w:r w:rsidRPr="00321560">
        <w:rPr>
          <w:rFonts w:hint="eastAsia"/>
          <w:snapToGrid w:val="0"/>
          <w:color w:val="000000" w:themeColor="text1"/>
        </w:rPr>
        <w:t>。尺寸</w:t>
      </w:r>
      <w:r w:rsidRPr="00321560">
        <w:rPr>
          <w:rFonts w:hint="eastAsia"/>
          <w:i/>
          <w:snapToGrid w:val="0"/>
          <w:color w:val="000000" w:themeColor="text1"/>
        </w:rPr>
        <w:t>c</w:t>
      </w:r>
      <w:r w:rsidRPr="00321560">
        <w:rPr>
          <w:rFonts w:hint="eastAsia"/>
          <w:snapToGrid w:val="0"/>
          <w:color w:val="000000" w:themeColor="text1"/>
        </w:rPr>
        <w:t>应经过计算确定，满足玻璃面板温度变化和幕墙平面内变形要求。</w:t>
      </w:r>
    </w:p>
    <w:p w:rsidR="002719DC" w:rsidRPr="00321560" w:rsidRDefault="002719DC" w:rsidP="00C5499B">
      <w:pPr>
        <w:pStyle w:val="a4"/>
        <w:rPr>
          <w:snapToGrid w:val="0"/>
          <w:color w:val="000000" w:themeColor="text1"/>
        </w:rPr>
      </w:pPr>
      <w:r w:rsidRPr="00321560">
        <w:rPr>
          <w:snapToGrid w:val="0"/>
          <w:color w:val="000000" w:themeColor="text1"/>
        </w:rPr>
        <w:t>明框幕墙组件的导气孔及排水孔设置应符合设计要求，组装时应保证导气孔及排水孔通畅。</w:t>
      </w:r>
    </w:p>
    <w:p w:rsidR="002719DC" w:rsidRPr="00321560" w:rsidRDefault="002719DC" w:rsidP="00C5499B">
      <w:pPr>
        <w:pStyle w:val="a4"/>
        <w:rPr>
          <w:snapToGrid w:val="0"/>
          <w:color w:val="000000" w:themeColor="text1"/>
        </w:rPr>
      </w:pPr>
      <w:r w:rsidRPr="00321560">
        <w:rPr>
          <w:snapToGrid w:val="0"/>
          <w:color w:val="000000" w:themeColor="text1"/>
        </w:rPr>
        <w:t>明框幕墙组件应拼装严密。设计要求密封时，应采用硅酮建筑密封胶进行密封。</w:t>
      </w:r>
    </w:p>
    <w:p w:rsidR="002719DC" w:rsidRPr="00321560" w:rsidRDefault="002719DC" w:rsidP="00C5499B">
      <w:pPr>
        <w:pStyle w:val="a4"/>
        <w:rPr>
          <w:snapToGrid w:val="0"/>
          <w:color w:val="000000" w:themeColor="text1"/>
        </w:rPr>
      </w:pPr>
      <w:r w:rsidRPr="00321560">
        <w:rPr>
          <w:snapToGrid w:val="0"/>
          <w:color w:val="000000" w:themeColor="text1"/>
        </w:rPr>
        <w:t>明框幕墙组装时，应采取措施控制玻璃与铝合金框料之间的间隙。玻璃的下边缘应采用垫块</w:t>
      </w:r>
      <w:r w:rsidRPr="00321560">
        <w:rPr>
          <w:rFonts w:hint="eastAsia"/>
          <w:snapToGrid w:val="0"/>
          <w:color w:val="000000" w:themeColor="text1"/>
        </w:rPr>
        <w:t>进行</w:t>
      </w:r>
      <w:r w:rsidRPr="00321560">
        <w:rPr>
          <w:snapToGrid w:val="0"/>
          <w:color w:val="000000" w:themeColor="text1"/>
        </w:rPr>
        <w:t>支承。</w:t>
      </w:r>
      <w:r w:rsidRPr="00321560">
        <w:rPr>
          <w:rFonts w:hint="eastAsia"/>
          <w:snapToGrid w:val="0"/>
          <w:color w:val="000000" w:themeColor="text1"/>
        </w:rPr>
        <w:t>玻璃定位垫块位置、数量应满足承载要求，玻璃面板与槽口之间应进行可靠密封。</w:t>
      </w:r>
    </w:p>
    <w:p w:rsidR="002719DC" w:rsidRPr="00321560" w:rsidRDefault="002719DC" w:rsidP="008918D3">
      <w:pPr>
        <w:pStyle w:val="a3"/>
        <w:spacing w:before="156" w:after="156"/>
        <w:rPr>
          <w:bCs/>
          <w:snapToGrid w:val="0"/>
          <w:color w:val="000000" w:themeColor="text1"/>
        </w:rPr>
      </w:pPr>
      <w:bookmarkStart w:id="382" w:name="_Toc328406720"/>
      <w:bookmarkStart w:id="383" w:name="_Toc62232365"/>
      <w:r w:rsidRPr="00321560">
        <w:rPr>
          <w:snapToGrid w:val="0"/>
          <w:color w:val="000000" w:themeColor="text1"/>
        </w:rPr>
        <w:t>隐框</w:t>
      </w:r>
      <w:r w:rsidRPr="00321560">
        <w:rPr>
          <w:rFonts w:hint="eastAsia"/>
          <w:snapToGrid w:val="0"/>
          <w:color w:val="000000" w:themeColor="text1"/>
        </w:rPr>
        <w:t>、半隐框</w:t>
      </w:r>
      <w:r w:rsidRPr="00321560">
        <w:rPr>
          <w:snapToGrid w:val="0"/>
          <w:color w:val="000000" w:themeColor="text1"/>
        </w:rPr>
        <w:t>幕墙组件</w:t>
      </w:r>
      <w:bookmarkEnd w:id="382"/>
      <w:bookmarkEnd w:id="383"/>
    </w:p>
    <w:p w:rsidR="002719DC" w:rsidRPr="00321560" w:rsidRDefault="002719DC" w:rsidP="00C5499B">
      <w:pPr>
        <w:pStyle w:val="a4"/>
        <w:rPr>
          <w:snapToGrid w:val="0"/>
          <w:color w:val="000000" w:themeColor="text1"/>
        </w:rPr>
      </w:pPr>
      <w:r w:rsidRPr="00321560">
        <w:rPr>
          <w:snapToGrid w:val="0"/>
          <w:color w:val="000000" w:themeColor="text1"/>
        </w:rPr>
        <w:t>半隐框、隐框幕墙中，对玻璃面板及铝框的清洁应按符合下列要求：</w:t>
      </w:r>
    </w:p>
    <w:p w:rsidR="002719DC" w:rsidRPr="00321560" w:rsidRDefault="002719DC" w:rsidP="0027558F">
      <w:pPr>
        <w:pStyle w:val="afc"/>
        <w:numPr>
          <w:ilvl w:val="0"/>
          <w:numId w:val="173"/>
        </w:numPr>
        <w:rPr>
          <w:snapToGrid w:val="0"/>
          <w:color w:val="000000" w:themeColor="text1"/>
        </w:rPr>
      </w:pPr>
      <w:r w:rsidRPr="00321560">
        <w:rPr>
          <w:snapToGrid w:val="0"/>
          <w:color w:val="000000" w:themeColor="text1"/>
        </w:rPr>
        <w:t>玻璃和铝框粘结表面的尘埃、油渍和其他污物，应分别使用带溶剂的干擦布清除干净；</w:t>
      </w:r>
    </w:p>
    <w:p w:rsidR="002719DC" w:rsidRPr="00321560" w:rsidRDefault="002719DC" w:rsidP="00A45355">
      <w:pPr>
        <w:pStyle w:val="afc"/>
        <w:rPr>
          <w:snapToGrid w:val="0"/>
          <w:color w:val="000000" w:themeColor="text1"/>
        </w:rPr>
      </w:pPr>
      <w:r w:rsidRPr="00321560">
        <w:rPr>
          <w:snapToGrid w:val="0"/>
          <w:color w:val="000000" w:themeColor="text1"/>
        </w:rPr>
        <w:t>应在清洁后一小时内进行注胶；注胶前再度污染时，应重新清洁；</w:t>
      </w:r>
    </w:p>
    <w:p w:rsidR="002719DC" w:rsidRPr="00321560" w:rsidRDefault="002719DC" w:rsidP="00A45355">
      <w:pPr>
        <w:pStyle w:val="afc"/>
        <w:rPr>
          <w:snapToGrid w:val="0"/>
          <w:color w:val="000000" w:themeColor="text1"/>
        </w:rPr>
      </w:pPr>
      <w:r w:rsidRPr="00321560">
        <w:rPr>
          <w:snapToGrid w:val="0"/>
          <w:color w:val="000000" w:themeColor="text1"/>
        </w:rPr>
        <w:t>每清洁一个构件或一块玻璃，应更换清洁的干擦布。</w:t>
      </w:r>
    </w:p>
    <w:p w:rsidR="002719DC" w:rsidRPr="00321560" w:rsidRDefault="002719DC" w:rsidP="00C5499B">
      <w:pPr>
        <w:pStyle w:val="a4"/>
        <w:rPr>
          <w:snapToGrid w:val="0"/>
          <w:color w:val="000000" w:themeColor="text1"/>
        </w:rPr>
      </w:pPr>
      <w:r w:rsidRPr="00321560">
        <w:rPr>
          <w:snapToGrid w:val="0"/>
          <w:color w:val="000000" w:themeColor="text1"/>
        </w:rPr>
        <w:t>使用溶剂清洁时，应符合下列要求：</w:t>
      </w:r>
    </w:p>
    <w:p w:rsidR="002719DC" w:rsidRPr="00321560" w:rsidRDefault="002719DC" w:rsidP="0027558F">
      <w:pPr>
        <w:pStyle w:val="afc"/>
        <w:numPr>
          <w:ilvl w:val="0"/>
          <w:numId w:val="174"/>
        </w:numPr>
        <w:rPr>
          <w:snapToGrid w:val="0"/>
          <w:color w:val="000000" w:themeColor="text1"/>
        </w:rPr>
      </w:pPr>
      <w:r w:rsidRPr="00321560">
        <w:rPr>
          <w:snapToGrid w:val="0"/>
          <w:color w:val="000000" w:themeColor="text1"/>
        </w:rPr>
        <w:t>不应将擦布浸泡在溶剂里，应将溶剂倾倒在擦布上；</w:t>
      </w:r>
    </w:p>
    <w:p w:rsidR="002719DC" w:rsidRPr="00321560" w:rsidRDefault="002719DC" w:rsidP="00A45355">
      <w:pPr>
        <w:pStyle w:val="afc"/>
        <w:rPr>
          <w:snapToGrid w:val="0"/>
          <w:color w:val="000000" w:themeColor="text1"/>
        </w:rPr>
      </w:pPr>
      <w:r w:rsidRPr="00321560">
        <w:rPr>
          <w:snapToGrid w:val="0"/>
          <w:color w:val="000000" w:themeColor="text1"/>
        </w:rPr>
        <w:t>使用和贮存溶剂，应采用干净的容器；</w:t>
      </w:r>
    </w:p>
    <w:p w:rsidR="002719DC" w:rsidRPr="00321560" w:rsidRDefault="002719DC" w:rsidP="00A45355">
      <w:pPr>
        <w:pStyle w:val="afc"/>
        <w:rPr>
          <w:snapToGrid w:val="0"/>
          <w:color w:val="000000" w:themeColor="text1"/>
        </w:rPr>
      </w:pPr>
      <w:r w:rsidRPr="00321560">
        <w:rPr>
          <w:snapToGrid w:val="0"/>
          <w:color w:val="000000" w:themeColor="text1"/>
        </w:rPr>
        <w:t>使用溶剂的场所严禁烟火；</w:t>
      </w:r>
    </w:p>
    <w:p w:rsidR="002719DC" w:rsidRPr="00321560" w:rsidRDefault="002719DC" w:rsidP="00A45355">
      <w:pPr>
        <w:pStyle w:val="afc"/>
        <w:rPr>
          <w:snapToGrid w:val="0"/>
          <w:color w:val="000000" w:themeColor="text1"/>
        </w:rPr>
      </w:pPr>
      <w:r w:rsidRPr="00321560">
        <w:rPr>
          <w:snapToGrid w:val="0"/>
          <w:color w:val="000000" w:themeColor="text1"/>
        </w:rPr>
        <w:t>应遵守所用溶剂标签或包装上标明的注意事项。</w:t>
      </w:r>
    </w:p>
    <w:p w:rsidR="002719DC" w:rsidRPr="00321560" w:rsidRDefault="002719DC" w:rsidP="00C5499B">
      <w:pPr>
        <w:pStyle w:val="a4"/>
        <w:rPr>
          <w:bCs/>
          <w:snapToGrid w:val="0"/>
          <w:color w:val="000000" w:themeColor="text1"/>
        </w:rPr>
      </w:pPr>
      <w:r w:rsidRPr="00321560">
        <w:rPr>
          <w:snapToGrid w:val="0"/>
          <w:color w:val="000000" w:themeColor="text1"/>
        </w:rPr>
        <w:t>硅酮结构密封胶注胶前，与其相接触的</w:t>
      </w:r>
      <w:r w:rsidRPr="00321560">
        <w:rPr>
          <w:rFonts w:hint="eastAsia"/>
          <w:snapToGrid w:val="0"/>
          <w:color w:val="000000" w:themeColor="text1"/>
        </w:rPr>
        <w:t>有机</w:t>
      </w:r>
      <w:r w:rsidRPr="00321560">
        <w:rPr>
          <w:snapToGrid w:val="0"/>
          <w:color w:val="000000" w:themeColor="text1"/>
        </w:rPr>
        <w:t>材料必须取得合格的相容性</w:t>
      </w:r>
      <w:r w:rsidRPr="00321560">
        <w:rPr>
          <w:rFonts w:hint="eastAsia"/>
          <w:snapToGrid w:val="0"/>
          <w:color w:val="000000" w:themeColor="text1"/>
        </w:rPr>
        <w:t>试验、剥离粘接性试验</w:t>
      </w:r>
      <w:r w:rsidRPr="00321560">
        <w:rPr>
          <w:snapToGrid w:val="0"/>
          <w:color w:val="000000" w:themeColor="text1"/>
        </w:rPr>
        <w:t>报告，必要时应加涂底胶；双组份硅酮结构密封胶应检查混合均匀性（蝴蝶试验）和混合后的固化速度</w:t>
      </w:r>
      <w:r w:rsidRPr="00321560">
        <w:rPr>
          <w:rFonts w:hint="eastAsia"/>
          <w:snapToGrid w:val="0"/>
          <w:color w:val="000000" w:themeColor="text1"/>
        </w:rPr>
        <w:t>（拉断试验）。</w:t>
      </w:r>
    </w:p>
    <w:p w:rsidR="002719DC" w:rsidRPr="00321560" w:rsidRDefault="002719DC" w:rsidP="00C5499B">
      <w:pPr>
        <w:pStyle w:val="a4"/>
        <w:rPr>
          <w:snapToGrid w:val="0"/>
          <w:color w:val="000000" w:themeColor="text1"/>
        </w:rPr>
      </w:pPr>
      <w:r w:rsidRPr="00321560">
        <w:rPr>
          <w:rFonts w:hint="eastAsia"/>
          <w:snapToGrid w:val="0"/>
          <w:color w:val="000000" w:themeColor="text1"/>
        </w:rPr>
        <w:t>隐框、半隐框玻璃幕墙玻璃组件的结构胶宽度和厚度尺寸应符合设计要求，玻璃</w:t>
      </w:r>
      <w:r w:rsidRPr="00321560">
        <w:rPr>
          <w:snapToGrid w:val="0"/>
          <w:color w:val="000000" w:themeColor="text1"/>
        </w:rPr>
        <w:t>组件在</w:t>
      </w:r>
      <w:r w:rsidRPr="00321560">
        <w:rPr>
          <w:rFonts w:hint="eastAsia"/>
          <w:snapToGrid w:val="0"/>
          <w:color w:val="000000" w:themeColor="text1"/>
        </w:rPr>
        <w:t>结构胶</w:t>
      </w:r>
      <w:r w:rsidRPr="00321560">
        <w:rPr>
          <w:snapToGrid w:val="0"/>
          <w:color w:val="000000" w:themeColor="text1"/>
        </w:rPr>
        <w:t>固化并达到足够承载力前不应搬动。</w:t>
      </w:r>
      <w:r w:rsidRPr="00321560">
        <w:rPr>
          <w:rFonts w:hint="eastAsia"/>
          <w:snapToGrid w:val="0"/>
          <w:color w:val="000000" w:themeColor="text1"/>
        </w:rPr>
        <w:t>硅酮结</w:t>
      </w:r>
      <w:r w:rsidRPr="00321560">
        <w:rPr>
          <w:snapToGrid w:val="0"/>
          <w:color w:val="000000" w:themeColor="text1"/>
        </w:rPr>
        <w:t>构密封胶的注</w:t>
      </w:r>
      <w:r w:rsidRPr="00321560">
        <w:rPr>
          <w:rFonts w:hint="eastAsia"/>
          <w:snapToGrid w:val="0"/>
          <w:color w:val="000000" w:themeColor="text1"/>
        </w:rPr>
        <w:t>胶应</w:t>
      </w:r>
      <w:r w:rsidRPr="00321560">
        <w:rPr>
          <w:snapToGrid w:val="0"/>
          <w:color w:val="000000" w:themeColor="text1"/>
        </w:rPr>
        <w:t>在</w:t>
      </w:r>
      <w:r w:rsidRPr="00321560">
        <w:rPr>
          <w:rFonts w:hint="eastAsia"/>
          <w:snapToGrid w:val="0"/>
          <w:color w:val="000000" w:themeColor="text1"/>
        </w:rPr>
        <w:t>洁净</w:t>
      </w:r>
      <w:r w:rsidRPr="00321560">
        <w:rPr>
          <w:snapToGrid w:val="0"/>
          <w:color w:val="000000" w:themeColor="text1"/>
        </w:rPr>
        <w:t>的</w:t>
      </w:r>
      <w:r w:rsidRPr="00321560">
        <w:rPr>
          <w:rFonts w:hint="eastAsia"/>
          <w:snapToGrid w:val="0"/>
          <w:color w:val="000000" w:themeColor="text1"/>
        </w:rPr>
        <w:t>专</w:t>
      </w:r>
      <w:r w:rsidRPr="00321560">
        <w:rPr>
          <w:snapToGrid w:val="0"/>
          <w:color w:val="000000" w:themeColor="text1"/>
        </w:rPr>
        <w:t>用注胶室</w:t>
      </w:r>
      <w:r w:rsidRPr="00321560">
        <w:rPr>
          <w:rFonts w:hint="eastAsia"/>
          <w:snapToGrid w:val="0"/>
          <w:color w:val="000000" w:themeColor="text1"/>
        </w:rPr>
        <w:t>进</w:t>
      </w:r>
      <w:r w:rsidRPr="00321560">
        <w:rPr>
          <w:snapToGrid w:val="0"/>
          <w:color w:val="000000" w:themeColor="text1"/>
        </w:rPr>
        <w:t>行，</w:t>
      </w:r>
      <w:r w:rsidRPr="00321560">
        <w:rPr>
          <w:rFonts w:hint="eastAsia"/>
          <w:snapToGrid w:val="0"/>
          <w:color w:val="000000" w:themeColor="text1"/>
        </w:rPr>
        <w:t>且养护环</w:t>
      </w:r>
      <w:r w:rsidRPr="00321560">
        <w:rPr>
          <w:snapToGrid w:val="0"/>
          <w:color w:val="000000" w:themeColor="text1"/>
        </w:rPr>
        <w:t>境、温度、湿度条件</w:t>
      </w:r>
      <w:r w:rsidRPr="00321560">
        <w:rPr>
          <w:rFonts w:hint="eastAsia"/>
          <w:snapToGrid w:val="0"/>
          <w:color w:val="000000" w:themeColor="text1"/>
        </w:rPr>
        <w:t>应</w:t>
      </w:r>
      <w:r w:rsidRPr="00321560">
        <w:rPr>
          <w:snapToGrid w:val="0"/>
          <w:color w:val="000000" w:themeColor="text1"/>
        </w:rPr>
        <w:t>符合</w:t>
      </w:r>
      <w:r w:rsidRPr="00321560">
        <w:rPr>
          <w:rFonts w:hint="eastAsia"/>
          <w:snapToGrid w:val="0"/>
          <w:color w:val="000000" w:themeColor="text1"/>
        </w:rPr>
        <w:t>结</w:t>
      </w:r>
      <w:r w:rsidRPr="00321560">
        <w:rPr>
          <w:snapToGrid w:val="0"/>
          <w:color w:val="000000" w:themeColor="text1"/>
        </w:rPr>
        <w:t>构胶</w:t>
      </w:r>
      <w:r w:rsidRPr="00321560">
        <w:rPr>
          <w:rFonts w:hint="eastAsia"/>
          <w:snapToGrid w:val="0"/>
          <w:color w:val="000000" w:themeColor="text1"/>
        </w:rPr>
        <w:t>产</w:t>
      </w:r>
      <w:r w:rsidRPr="00321560">
        <w:rPr>
          <w:snapToGrid w:val="0"/>
          <w:color w:val="000000" w:themeColor="text1"/>
        </w:rPr>
        <w:t>品的使用</w:t>
      </w:r>
      <w:r w:rsidRPr="00321560">
        <w:rPr>
          <w:rFonts w:hint="eastAsia"/>
          <w:snapToGrid w:val="0"/>
          <w:color w:val="000000" w:themeColor="text1"/>
        </w:rPr>
        <w:t>规</w:t>
      </w:r>
      <w:r w:rsidRPr="00321560">
        <w:rPr>
          <w:snapToGrid w:val="0"/>
          <w:color w:val="000000" w:themeColor="text1"/>
        </w:rPr>
        <w:t>定</w:t>
      </w:r>
      <w:r w:rsidRPr="00321560">
        <w:rPr>
          <w:rFonts w:hint="eastAsia"/>
          <w:snapToGrid w:val="0"/>
          <w:color w:val="000000" w:themeColor="text1"/>
        </w:rPr>
        <w:t>。</w:t>
      </w:r>
    </w:p>
    <w:p w:rsidR="002719DC" w:rsidRPr="00321560" w:rsidRDefault="002719DC" w:rsidP="00C5499B">
      <w:pPr>
        <w:pStyle w:val="a4"/>
        <w:rPr>
          <w:snapToGrid w:val="0"/>
          <w:color w:val="000000" w:themeColor="text1"/>
        </w:rPr>
      </w:pPr>
      <w:r w:rsidRPr="00321560">
        <w:rPr>
          <w:snapToGrid w:val="0"/>
          <w:color w:val="000000" w:themeColor="text1"/>
        </w:rPr>
        <w:t>隐框玻璃幕墙装配组件的注胶必须饱满，不得出现气泡，胶缝表面应平整光滑；收胶缝的余胶不得重复使用。</w:t>
      </w:r>
    </w:p>
    <w:p w:rsidR="002719DC" w:rsidRPr="00321560" w:rsidRDefault="002719DC" w:rsidP="00C5499B">
      <w:pPr>
        <w:pStyle w:val="a4"/>
        <w:rPr>
          <w:snapToGrid w:val="0"/>
          <w:color w:val="000000" w:themeColor="text1"/>
        </w:rPr>
      </w:pPr>
      <w:r w:rsidRPr="00321560">
        <w:rPr>
          <w:snapToGrid w:val="0"/>
          <w:color w:val="000000" w:themeColor="text1"/>
        </w:rPr>
        <w:t>硅酮结构密封胶完全固化后，隐框玻璃幕墙装配组件的尺寸偏差应符合表</w:t>
      </w:r>
      <w:r w:rsidRPr="00321560">
        <w:rPr>
          <w:rFonts w:hint="eastAsia"/>
          <w:snapToGrid w:val="0"/>
          <w:color w:val="000000" w:themeColor="text1"/>
        </w:rPr>
        <w:t>1</w:t>
      </w:r>
      <w:r w:rsidR="00D93A08" w:rsidRPr="00321560">
        <w:rPr>
          <w:snapToGrid w:val="0"/>
          <w:color w:val="000000" w:themeColor="text1"/>
        </w:rPr>
        <w:t>07</w:t>
      </w:r>
      <w:r w:rsidRPr="00321560">
        <w:rPr>
          <w:snapToGrid w:val="0"/>
          <w:color w:val="000000" w:themeColor="text1"/>
        </w:rPr>
        <w:t>的规定。</w:t>
      </w:r>
    </w:p>
    <w:p w:rsidR="002719DC" w:rsidRPr="00321560" w:rsidRDefault="002719DC" w:rsidP="003868AC">
      <w:pPr>
        <w:pStyle w:val="af9"/>
        <w:spacing w:before="93" w:after="93"/>
        <w:rPr>
          <w:color w:val="000000" w:themeColor="text1"/>
        </w:rPr>
      </w:pPr>
      <w:r w:rsidRPr="00321560">
        <w:rPr>
          <w:color w:val="000000" w:themeColor="text1"/>
        </w:rPr>
        <w:t>结构胶完全固化后隐框玻璃幕墙组件的尺寸允许偏差</w:t>
      </w:r>
      <w:r w:rsidRPr="00321560">
        <w:rPr>
          <w:rFonts w:asciiTheme="minorEastAsia" w:hAnsiTheme="minorEastAsia"/>
          <w:color w:val="000000" w:themeColor="text1"/>
        </w:rPr>
        <w:t>（</w:t>
      </w:r>
      <w:r w:rsidRPr="00321560">
        <w:rPr>
          <w:rFonts w:asciiTheme="minorEastAsia" w:hAnsiTheme="minorEastAsia"/>
          <w:color w:val="000000" w:themeColor="text1"/>
        </w:rPr>
        <w:t>mm</w:t>
      </w:r>
      <w:r w:rsidRPr="00321560">
        <w:rPr>
          <w:rFonts w:asciiTheme="minorEastAsia" w:hAnsiTheme="minorEastAsia"/>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76"/>
        <w:gridCol w:w="2452"/>
        <w:gridCol w:w="1671"/>
        <w:gridCol w:w="1855"/>
      </w:tblGrid>
      <w:tr w:rsidR="00321560" w:rsidRPr="00321560" w:rsidTr="003868AC">
        <w:trPr>
          <w:trHeight w:val="340"/>
          <w:jc w:val="center"/>
        </w:trPr>
        <w:tc>
          <w:tcPr>
            <w:tcW w:w="1967" w:type="pct"/>
            <w:tcBorders>
              <w:top w:val="single" w:sz="12" w:space="0" w:color="auto"/>
              <w:left w:val="single" w:sz="12" w:space="0" w:color="auto"/>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项目</w:t>
            </w:r>
          </w:p>
        </w:tc>
        <w:tc>
          <w:tcPr>
            <w:tcW w:w="1244" w:type="pct"/>
            <w:tcBorders>
              <w:top w:val="single" w:sz="12" w:space="0" w:color="auto"/>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尺寸范围</w:t>
            </w:r>
          </w:p>
        </w:tc>
        <w:tc>
          <w:tcPr>
            <w:tcW w:w="848" w:type="pct"/>
            <w:tcBorders>
              <w:top w:val="single" w:sz="12" w:space="0" w:color="auto"/>
              <w:bottom w:val="single" w:sz="12" w:space="0" w:color="auto"/>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允许偏差</w:t>
            </w:r>
          </w:p>
        </w:tc>
        <w:tc>
          <w:tcPr>
            <w:tcW w:w="941" w:type="pct"/>
            <w:tcBorders>
              <w:top w:val="single" w:sz="12" w:space="0" w:color="auto"/>
              <w:left w:val="single" w:sz="4" w:space="0" w:color="auto"/>
              <w:bottom w:val="single" w:sz="12"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检测方法</w:t>
            </w:r>
          </w:p>
        </w:tc>
      </w:tr>
      <w:tr w:rsidR="00321560" w:rsidRPr="00321560" w:rsidTr="003868AC">
        <w:trPr>
          <w:trHeight w:val="70"/>
          <w:jc w:val="center"/>
        </w:trPr>
        <w:tc>
          <w:tcPr>
            <w:tcW w:w="1967" w:type="pct"/>
            <w:tcBorders>
              <w:top w:val="single" w:sz="12" w:space="0" w:color="auto"/>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框长宽尺寸</w:t>
            </w:r>
          </w:p>
        </w:tc>
        <w:tc>
          <w:tcPr>
            <w:tcW w:w="1244" w:type="pct"/>
            <w:tcBorders>
              <w:top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p>
        </w:tc>
        <w:tc>
          <w:tcPr>
            <w:tcW w:w="848" w:type="pct"/>
            <w:tcBorders>
              <w:top w:val="single" w:sz="12" w:space="0" w:color="auto"/>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941" w:type="pct"/>
            <w:tcBorders>
              <w:top w:val="single" w:sz="12" w:space="0" w:color="auto"/>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3868AC">
        <w:trPr>
          <w:trHeight w:val="70"/>
          <w:jc w:val="center"/>
        </w:trPr>
        <w:tc>
          <w:tcPr>
            <w:tcW w:w="1967" w:type="pct"/>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组件长宽尺寸</w:t>
            </w:r>
          </w:p>
        </w:tc>
        <w:tc>
          <w:tcPr>
            <w:tcW w:w="1244" w:type="pct"/>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p>
        </w:tc>
        <w:tc>
          <w:tcPr>
            <w:tcW w:w="848" w:type="pct"/>
            <w:tcBorders>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2.5</w:t>
            </w:r>
          </w:p>
        </w:tc>
        <w:tc>
          <w:tcPr>
            <w:tcW w:w="941" w:type="pct"/>
            <w:tcBorders>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3868AC">
        <w:trPr>
          <w:trHeight w:val="94"/>
          <w:jc w:val="center"/>
        </w:trPr>
        <w:tc>
          <w:tcPr>
            <w:tcW w:w="1967" w:type="pct"/>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lastRenderedPageBreak/>
              <w:t>框接缝高度差</w:t>
            </w:r>
          </w:p>
        </w:tc>
        <w:tc>
          <w:tcPr>
            <w:tcW w:w="1244" w:type="pct"/>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p>
        </w:tc>
        <w:tc>
          <w:tcPr>
            <w:tcW w:w="848" w:type="pct"/>
            <w:tcBorders>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0.5</w:t>
            </w:r>
          </w:p>
        </w:tc>
        <w:tc>
          <w:tcPr>
            <w:tcW w:w="941" w:type="pct"/>
            <w:tcBorders>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深度尺</w:t>
            </w:r>
          </w:p>
        </w:tc>
      </w:tr>
      <w:tr w:rsidR="00321560" w:rsidRPr="00321560" w:rsidTr="003868AC">
        <w:trPr>
          <w:trHeight w:val="315"/>
          <w:jc w:val="center"/>
        </w:trPr>
        <w:tc>
          <w:tcPr>
            <w:tcW w:w="1967" w:type="pct"/>
            <w:vMerge w:val="restart"/>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框内侧对角线差及组件对角线差</w:t>
            </w:r>
          </w:p>
        </w:tc>
        <w:tc>
          <w:tcPr>
            <w:tcW w:w="1244" w:type="pct"/>
            <w:tcBorders>
              <w:bottom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当长边</w:t>
            </w:r>
            <w:r w:rsidRPr="00321560">
              <w:rPr>
                <w:snapToGrid w:val="0"/>
                <w:color w:val="000000" w:themeColor="text1"/>
              </w:rPr>
              <w:t>≤</w:t>
            </w:r>
            <w:r w:rsidRPr="00321560">
              <w:rPr>
                <w:snapToGrid w:val="0"/>
                <w:color w:val="000000" w:themeColor="text1"/>
              </w:rPr>
              <w:t>2000</w:t>
            </w:r>
            <w:r w:rsidRPr="00321560">
              <w:rPr>
                <w:snapToGrid w:val="0"/>
                <w:color w:val="000000" w:themeColor="text1"/>
              </w:rPr>
              <w:t>时</w:t>
            </w:r>
          </w:p>
        </w:tc>
        <w:tc>
          <w:tcPr>
            <w:tcW w:w="848" w:type="pct"/>
            <w:tcBorders>
              <w:bottom w:val="single" w:sz="4" w:space="0" w:color="auto"/>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2.5</w:t>
            </w:r>
          </w:p>
        </w:tc>
        <w:tc>
          <w:tcPr>
            <w:tcW w:w="941" w:type="pct"/>
            <w:vMerge w:val="restart"/>
            <w:tcBorders>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3868AC">
        <w:trPr>
          <w:trHeight w:val="295"/>
          <w:jc w:val="center"/>
        </w:trPr>
        <w:tc>
          <w:tcPr>
            <w:tcW w:w="1967" w:type="pct"/>
            <w:vMerge/>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p>
        </w:tc>
        <w:tc>
          <w:tcPr>
            <w:tcW w:w="1244" w:type="pct"/>
            <w:tcBorders>
              <w:top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当长边</w:t>
            </w:r>
            <w:r w:rsidRPr="00321560">
              <w:rPr>
                <w:snapToGrid w:val="0"/>
                <w:color w:val="000000" w:themeColor="text1"/>
              </w:rPr>
              <w:t>&gt;2000</w:t>
            </w:r>
            <w:r w:rsidRPr="00321560">
              <w:rPr>
                <w:snapToGrid w:val="0"/>
                <w:color w:val="000000" w:themeColor="text1"/>
              </w:rPr>
              <w:t>时</w:t>
            </w:r>
          </w:p>
        </w:tc>
        <w:tc>
          <w:tcPr>
            <w:tcW w:w="848" w:type="pct"/>
            <w:tcBorders>
              <w:top w:val="single" w:sz="4" w:space="0" w:color="auto"/>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3.5</w:t>
            </w:r>
          </w:p>
        </w:tc>
        <w:tc>
          <w:tcPr>
            <w:tcW w:w="941" w:type="pct"/>
            <w:vMerge/>
            <w:tcBorders>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p>
        </w:tc>
      </w:tr>
      <w:tr w:rsidR="00321560" w:rsidRPr="00321560" w:rsidTr="003868AC">
        <w:trPr>
          <w:trHeight w:val="144"/>
          <w:jc w:val="center"/>
        </w:trPr>
        <w:tc>
          <w:tcPr>
            <w:tcW w:w="1967" w:type="pct"/>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框组装间隙</w:t>
            </w:r>
          </w:p>
        </w:tc>
        <w:tc>
          <w:tcPr>
            <w:tcW w:w="1244" w:type="pct"/>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p>
        </w:tc>
        <w:tc>
          <w:tcPr>
            <w:tcW w:w="848" w:type="pct"/>
            <w:tcBorders>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0.5</w:t>
            </w:r>
          </w:p>
        </w:tc>
        <w:tc>
          <w:tcPr>
            <w:tcW w:w="941" w:type="pct"/>
            <w:tcBorders>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塞尺</w:t>
            </w:r>
          </w:p>
        </w:tc>
      </w:tr>
      <w:tr w:rsidR="00321560" w:rsidRPr="00321560" w:rsidTr="003868AC">
        <w:trPr>
          <w:trHeight w:val="175"/>
          <w:jc w:val="center"/>
        </w:trPr>
        <w:tc>
          <w:tcPr>
            <w:tcW w:w="1967" w:type="pct"/>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胶缝宽度</w:t>
            </w:r>
          </w:p>
        </w:tc>
        <w:tc>
          <w:tcPr>
            <w:tcW w:w="1244" w:type="pct"/>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p>
        </w:tc>
        <w:tc>
          <w:tcPr>
            <w:tcW w:w="848" w:type="pct"/>
            <w:tcBorders>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+2.0</w:t>
            </w:r>
          </w:p>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0</w:t>
            </w:r>
          </w:p>
        </w:tc>
        <w:tc>
          <w:tcPr>
            <w:tcW w:w="941" w:type="pct"/>
            <w:tcBorders>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卡尺或钢板尺</w:t>
            </w:r>
          </w:p>
        </w:tc>
      </w:tr>
      <w:tr w:rsidR="00321560" w:rsidRPr="00321560" w:rsidTr="003868AC">
        <w:trPr>
          <w:trHeight w:val="307"/>
          <w:jc w:val="center"/>
        </w:trPr>
        <w:tc>
          <w:tcPr>
            <w:tcW w:w="1967" w:type="pct"/>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胶缝厚度</w:t>
            </w:r>
          </w:p>
        </w:tc>
        <w:tc>
          <w:tcPr>
            <w:tcW w:w="1244" w:type="pct"/>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6</w:t>
            </w:r>
          </w:p>
        </w:tc>
        <w:tc>
          <w:tcPr>
            <w:tcW w:w="848" w:type="pct"/>
            <w:tcBorders>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+0.5</w:t>
            </w:r>
          </w:p>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0</w:t>
            </w:r>
          </w:p>
        </w:tc>
        <w:tc>
          <w:tcPr>
            <w:tcW w:w="941" w:type="pct"/>
            <w:tcBorders>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卡尺或钢板尺</w:t>
            </w:r>
          </w:p>
        </w:tc>
      </w:tr>
      <w:tr w:rsidR="00321560" w:rsidRPr="00321560" w:rsidTr="003868AC">
        <w:trPr>
          <w:trHeight w:val="129"/>
          <w:jc w:val="center"/>
        </w:trPr>
        <w:tc>
          <w:tcPr>
            <w:tcW w:w="1967" w:type="pct"/>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组件周边玻璃与铝框位置差</w:t>
            </w:r>
          </w:p>
        </w:tc>
        <w:tc>
          <w:tcPr>
            <w:tcW w:w="1244" w:type="pct"/>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p>
        </w:tc>
        <w:tc>
          <w:tcPr>
            <w:tcW w:w="848" w:type="pct"/>
            <w:tcBorders>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941" w:type="pct"/>
            <w:tcBorders>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深度尺</w:t>
            </w:r>
          </w:p>
        </w:tc>
      </w:tr>
      <w:tr w:rsidR="00321560" w:rsidRPr="00321560" w:rsidTr="003868AC">
        <w:trPr>
          <w:trHeight w:val="159"/>
          <w:jc w:val="center"/>
        </w:trPr>
        <w:tc>
          <w:tcPr>
            <w:tcW w:w="1967" w:type="pct"/>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结构组件平面度</w:t>
            </w:r>
          </w:p>
        </w:tc>
        <w:tc>
          <w:tcPr>
            <w:tcW w:w="1244" w:type="pct"/>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p>
        </w:tc>
        <w:tc>
          <w:tcPr>
            <w:tcW w:w="848" w:type="pct"/>
            <w:tcBorders>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3.0</w:t>
            </w:r>
          </w:p>
        </w:tc>
        <w:tc>
          <w:tcPr>
            <w:tcW w:w="941" w:type="pct"/>
            <w:tcBorders>
              <w:left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1m</w:t>
            </w:r>
            <w:r w:rsidRPr="00321560">
              <w:rPr>
                <w:rFonts w:hint="eastAsia"/>
                <w:snapToGrid w:val="0"/>
                <w:color w:val="000000" w:themeColor="text1"/>
              </w:rPr>
              <w:t>靠尺</w:t>
            </w:r>
          </w:p>
        </w:tc>
      </w:tr>
      <w:tr w:rsidR="00321560" w:rsidRPr="00321560" w:rsidTr="003868AC">
        <w:trPr>
          <w:trHeight w:val="218"/>
          <w:jc w:val="center"/>
        </w:trPr>
        <w:tc>
          <w:tcPr>
            <w:tcW w:w="1967" w:type="pct"/>
            <w:tcBorders>
              <w:left w:val="single" w:sz="12" w:space="0" w:color="auto"/>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组件厚度</w:t>
            </w:r>
          </w:p>
        </w:tc>
        <w:tc>
          <w:tcPr>
            <w:tcW w:w="1244" w:type="pct"/>
            <w:tcBorders>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p>
        </w:tc>
        <w:tc>
          <w:tcPr>
            <w:tcW w:w="848" w:type="pct"/>
            <w:tcBorders>
              <w:bottom w:val="single" w:sz="12" w:space="0" w:color="auto"/>
              <w:right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1.5</w:t>
            </w:r>
          </w:p>
        </w:tc>
        <w:tc>
          <w:tcPr>
            <w:tcW w:w="941" w:type="pct"/>
            <w:tcBorders>
              <w:left w:val="single" w:sz="4" w:space="0" w:color="auto"/>
              <w:bottom w:val="single" w:sz="12"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卡尺或钢板尺</w:t>
            </w:r>
          </w:p>
        </w:tc>
      </w:tr>
    </w:tbl>
    <w:p w:rsidR="002719DC" w:rsidRPr="00321560" w:rsidRDefault="002719DC" w:rsidP="00C5499B">
      <w:pPr>
        <w:pStyle w:val="a4"/>
        <w:rPr>
          <w:snapToGrid w:val="0"/>
          <w:color w:val="000000" w:themeColor="text1"/>
        </w:rPr>
      </w:pPr>
      <w:r w:rsidRPr="00321560">
        <w:rPr>
          <w:snapToGrid w:val="0"/>
          <w:color w:val="000000" w:themeColor="text1"/>
        </w:rPr>
        <w:t>当隐框玻璃幕墙采用悬挑玻璃时，玻璃的悬挑尺寸应符合计算要求，且不宜超</w:t>
      </w:r>
      <w:r w:rsidRPr="00321560">
        <w:rPr>
          <w:rFonts w:asciiTheme="minorEastAsia" w:hAnsiTheme="minorEastAsia"/>
          <w:snapToGrid w:val="0"/>
          <w:color w:val="000000" w:themeColor="text1"/>
        </w:rPr>
        <w:t>过</w:t>
      </w:r>
      <w:r w:rsidRPr="00321560">
        <w:rPr>
          <w:rFonts w:asciiTheme="minorEastAsia" w:hAnsiTheme="minorEastAsia" w:hint="eastAsia"/>
          <w:snapToGrid w:val="0"/>
          <w:color w:val="000000" w:themeColor="text1"/>
        </w:rPr>
        <w:t>300</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p w:rsidR="002719DC" w:rsidRPr="002D2A12" w:rsidRDefault="002719DC" w:rsidP="008918D3">
      <w:pPr>
        <w:pStyle w:val="a3"/>
        <w:spacing w:before="156" w:after="156"/>
        <w:rPr>
          <w:b/>
          <w:snapToGrid w:val="0"/>
          <w:color w:val="000000" w:themeColor="text1"/>
        </w:rPr>
      </w:pPr>
      <w:bookmarkStart w:id="384" w:name="_Toc328406721"/>
      <w:bookmarkStart w:id="385" w:name="_Toc62232366"/>
      <w:r w:rsidRPr="002D2A12">
        <w:rPr>
          <w:b/>
          <w:snapToGrid w:val="0"/>
          <w:color w:val="000000" w:themeColor="text1"/>
        </w:rPr>
        <w:t>单元式幕墙组件</w:t>
      </w:r>
      <w:bookmarkEnd w:id="384"/>
      <w:bookmarkEnd w:id="385"/>
    </w:p>
    <w:p w:rsidR="002719DC" w:rsidRPr="00321560" w:rsidRDefault="002719DC" w:rsidP="00C5499B">
      <w:pPr>
        <w:pStyle w:val="a4"/>
        <w:rPr>
          <w:snapToGrid w:val="0"/>
          <w:color w:val="000000" w:themeColor="text1"/>
        </w:rPr>
      </w:pPr>
      <w:r w:rsidRPr="00321560">
        <w:rPr>
          <w:snapToGrid w:val="0"/>
          <w:color w:val="000000" w:themeColor="text1"/>
        </w:rPr>
        <w:t>单元式幕墙在加工前应对各板块编号，并应注明加工、运输、安装方向和顺序。</w:t>
      </w:r>
    </w:p>
    <w:p w:rsidR="002719DC" w:rsidRPr="00321560" w:rsidRDefault="002719DC" w:rsidP="00C5499B">
      <w:pPr>
        <w:pStyle w:val="a4"/>
        <w:rPr>
          <w:snapToGrid w:val="0"/>
          <w:color w:val="000000" w:themeColor="text1"/>
        </w:rPr>
      </w:pPr>
      <w:r w:rsidRPr="00321560">
        <w:rPr>
          <w:rFonts w:hint="eastAsia"/>
          <w:snapToGrid w:val="0"/>
          <w:color w:val="000000" w:themeColor="text1"/>
        </w:rPr>
        <w:t>单元框架的组装要求应符合下列规定:</w:t>
      </w:r>
    </w:p>
    <w:p w:rsidR="002719DC" w:rsidRPr="00321560" w:rsidRDefault="002719DC" w:rsidP="0027558F">
      <w:pPr>
        <w:pStyle w:val="afc"/>
        <w:numPr>
          <w:ilvl w:val="0"/>
          <w:numId w:val="175"/>
        </w:numPr>
        <w:rPr>
          <w:snapToGrid w:val="0"/>
          <w:color w:val="000000" w:themeColor="text1"/>
        </w:rPr>
      </w:pPr>
      <w:r w:rsidRPr="00321560">
        <w:rPr>
          <w:rFonts w:hint="eastAsia"/>
          <w:snapToGrid w:val="0"/>
          <w:color w:val="000000" w:themeColor="text1"/>
        </w:rPr>
        <w:t>单元框架竖向和横向构架应有足够的刚度并连接可靠，单元部位应具有良好的整体刚度和结构牢固度,在组装和安装过程中不变形、不松动；</w:t>
      </w:r>
    </w:p>
    <w:p w:rsidR="002719DC" w:rsidRPr="00321560" w:rsidRDefault="002719DC" w:rsidP="005D60C3">
      <w:pPr>
        <w:pStyle w:val="afc"/>
        <w:rPr>
          <w:rFonts w:ascii="仿宋" w:eastAsia="仿宋" w:hAnsi="仿宋"/>
          <w:snapToGrid w:val="0"/>
          <w:color w:val="000000" w:themeColor="text1"/>
        </w:rPr>
      </w:pPr>
      <w:r w:rsidRPr="00321560">
        <w:rPr>
          <w:rFonts w:hint="eastAsia"/>
          <w:snapToGrid w:val="0"/>
          <w:color w:val="000000" w:themeColor="text1"/>
          <w:spacing w:val="-4"/>
        </w:rPr>
        <w:t>单元框架的构件连接和螺纹连接处应采取有效的防水和防松措施，工艺孔</w:t>
      </w:r>
      <w:r w:rsidRPr="00321560">
        <w:rPr>
          <w:snapToGrid w:val="0"/>
          <w:color w:val="000000" w:themeColor="text1"/>
          <w:spacing w:val="-4"/>
        </w:rPr>
        <w:t>宜封堵</w:t>
      </w:r>
      <w:r w:rsidRPr="00321560">
        <w:rPr>
          <w:rFonts w:hint="eastAsia"/>
          <w:snapToGrid w:val="0"/>
          <w:color w:val="000000" w:themeColor="text1"/>
          <w:spacing w:val="-4"/>
        </w:rPr>
        <w:t>并应采取防水措施，</w:t>
      </w:r>
      <w:r w:rsidRPr="00321560">
        <w:rPr>
          <w:snapToGrid w:val="0"/>
          <w:color w:val="000000" w:themeColor="text1"/>
          <w:spacing w:val="-4"/>
        </w:rPr>
        <w:t>通气孔及排水孔应畅通</w:t>
      </w:r>
      <w:r w:rsidRPr="00321560">
        <w:rPr>
          <w:rFonts w:hint="eastAsia"/>
          <w:snapToGrid w:val="0"/>
          <w:color w:val="000000" w:themeColor="text1"/>
          <w:spacing w:val="-4"/>
        </w:rPr>
        <w:t>；</w:t>
      </w:r>
    </w:p>
    <w:p w:rsidR="002719DC" w:rsidRPr="00321560" w:rsidRDefault="002719DC" w:rsidP="005D60C3">
      <w:pPr>
        <w:pStyle w:val="afc"/>
        <w:rPr>
          <w:bCs/>
          <w:snapToGrid w:val="0"/>
          <w:color w:val="000000" w:themeColor="text1"/>
        </w:rPr>
      </w:pPr>
      <w:r w:rsidRPr="00321560">
        <w:rPr>
          <w:bCs/>
          <w:snapToGrid w:val="0"/>
          <w:color w:val="000000" w:themeColor="text1"/>
        </w:rPr>
        <w:t>单元板块的硅酮结构密封胶不宜外露</w:t>
      </w:r>
      <w:r w:rsidRPr="00321560">
        <w:rPr>
          <w:rFonts w:hint="eastAsia"/>
          <w:bCs/>
          <w:snapToGrid w:val="0"/>
          <w:color w:val="000000" w:themeColor="text1"/>
        </w:rPr>
        <w:t>；</w:t>
      </w:r>
    </w:p>
    <w:p w:rsidR="002719DC" w:rsidRPr="00321560" w:rsidRDefault="002719DC" w:rsidP="005D60C3">
      <w:pPr>
        <w:pStyle w:val="afc"/>
        <w:rPr>
          <w:rFonts w:ascii="楷体" w:eastAsia="楷体" w:hAnsi="楷体"/>
          <w:bCs/>
          <w:snapToGrid w:val="0"/>
          <w:color w:val="000000" w:themeColor="text1"/>
        </w:rPr>
      </w:pPr>
      <w:r w:rsidRPr="00321560">
        <w:rPr>
          <w:rFonts w:hint="eastAsia"/>
          <w:bCs/>
          <w:snapToGrid w:val="0"/>
          <w:color w:val="000000" w:themeColor="text1"/>
        </w:rPr>
        <w:t>采用自攻螺钉连接单元组件框时，每处螺钉不应少于3个，直径不应少于4.2mm，拧入深度不应小于25mm。螺钉连接部位应采用硅酮建筑密封胶做好密封处理。螺钉槽内径和扭矩应符合表</w:t>
      </w:r>
      <w:r w:rsidRPr="00321560">
        <w:rPr>
          <w:bCs/>
          <w:snapToGrid w:val="0"/>
          <w:color w:val="000000" w:themeColor="text1"/>
        </w:rPr>
        <w:t>1</w:t>
      </w:r>
      <w:r w:rsidR="00D93A08" w:rsidRPr="00321560">
        <w:rPr>
          <w:bCs/>
          <w:snapToGrid w:val="0"/>
          <w:color w:val="000000" w:themeColor="text1"/>
        </w:rPr>
        <w:t>08</w:t>
      </w:r>
      <w:r w:rsidRPr="00321560">
        <w:rPr>
          <w:rFonts w:hint="eastAsia"/>
          <w:bCs/>
          <w:snapToGrid w:val="0"/>
          <w:color w:val="000000" w:themeColor="text1"/>
        </w:rPr>
        <w:t>的要求；</w:t>
      </w:r>
    </w:p>
    <w:p w:rsidR="002719DC" w:rsidRPr="00321560" w:rsidRDefault="002719DC" w:rsidP="00F01418">
      <w:pPr>
        <w:pStyle w:val="af9"/>
        <w:spacing w:before="93" w:after="93"/>
        <w:rPr>
          <w:snapToGrid w:val="0"/>
          <w:color w:val="000000" w:themeColor="text1"/>
        </w:rPr>
      </w:pPr>
      <w:r w:rsidRPr="00321560">
        <w:rPr>
          <w:rFonts w:hint="eastAsia"/>
          <w:snapToGrid w:val="0"/>
          <w:color w:val="000000" w:themeColor="text1"/>
        </w:rPr>
        <w:t>螺钉槽内径和扭矩要求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9"/>
        <w:gridCol w:w="1830"/>
        <w:gridCol w:w="2194"/>
        <w:gridCol w:w="2741"/>
      </w:tblGrid>
      <w:tr w:rsidR="00321560" w:rsidRPr="00321560" w:rsidTr="00F01418">
        <w:trPr>
          <w:trHeight w:val="272"/>
          <w:jc w:val="center"/>
        </w:trPr>
        <w:tc>
          <w:tcPr>
            <w:tcW w:w="1567" w:type="pct"/>
            <w:vMerge w:val="restart"/>
            <w:tcBorders>
              <w:top w:val="single" w:sz="12" w:space="0" w:color="auto"/>
              <w:left w:val="single" w:sz="12"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color w:val="000000" w:themeColor="text1"/>
              </w:rPr>
              <w:t>螺钉公称直径（mm）</w:t>
            </w:r>
          </w:p>
        </w:tc>
        <w:tc>
          <w:tcPr>
            <w:tcW w:w="2041" w:type="pct"/>
            <w:gridSpan w:val="2"/>
            <w:tcBorders>
              <w:top w:val="single" w:sz="12" w:space="0" w:color="auto"/>
              <w:left w:val="single" w:sz="4" w:space="0" w:color="auto"/>
              <w:bottom w:val="single" w:sz="2"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螺钉槽</w:t>
            </w:r>
          </w:p>
        </w:tc>
        <w:tc>
          <w:tcPr>
            <w:tcW w:w="1391" w:type="pct"/>
            <w:vMerge w:val="restart"/>
            <w:tcBorders>
              <w:top w:val="single" w:sz="12" w:space="0" w:color="auto"/>
              <w:left w:val="single" w:sz="4" w:space="0" w:color="auto"/>
              <w:bottom w:val="single" w:sz="2" w:space="0" w:color="auto"/>
              <w:right w:val="single" w:sz="12"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扭矩（N</w:t>
            </w:r>
            <w:r w:rsidRPr="00321560">
              <w:rPr>
                <w:color w:val="000000" w:themeColor="text1"/>
              </w:rPr>
              <w:sym w:font="UniversalMath1 BT" w:char="F02E"/>
            </w:r>
            <w:r w:rsidRPr="00321560">
              <w:rPr>
                <w:rFonts w:hint="eastAsia"/>
                <w:color w:val="000000" w:themeColor="text1"/>
              </w:rPr>
              <w:t>m）</w:t>
            </w:r>
          </w:p>
        </w:tc>
      </w:tr>
      <w:tr w:rsidR="00321560" w:rsidRPr="00321560" w:rsidTr="00F01418">
        <w:trPr>
          <w:trHeight w:val="271"/>
          <w:jc w:val="center"/>
        </w:trPr>
        <w:tc>
          <w:tcPr>
            <w:tcW w:w="1567" w:type="pct"/>
            <w:vMerge/>
            <w:tcBorders>
              <w:left w:val="single" w:sz="12" w:space="0" w:color="auto"/>
              <w:bottom w:val="single" w:sz="12"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p>
        </w:tc>
        <w:tc>
          <w:tcPr>
            <w:tcW w:w="928" w:type="pct"/>
            <w:tcBorders>
              <w:top w:val="single" w:sz="2" w:space="0" w:color="auto"/>
              <w:left w:val="single" w:sz="4" w:space="0" w:color="auto"/>
              <w:bottom w:val="single" w:sz="12"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内径（mm）</w:t>
            </w:r>
          </w:p>
        </w:tc>
        <w:tc>
          <w:tcPr>
            <w:tcW w:w="1113" w:type="pct"/>
            <w:tcBorders>
              <w:top w:val="single" w:sz="2" w:space="0" w:color="auto"/>
              <w:left w:val="single" w:sz="4" w:space="0" w:color="auto"/>
              <w:bottom w:val="single" w:sz="12"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允许偏差（mm）</w:t>
            </w:r>
          </w:p>
        </w:tc>
        <w:tc>
          <w:tcPr>
            <w:tcW w:w="1391" w:type="pct"/>
            <w:vMerge/>
            <w:tcBorders>
              <w:top w:val="single" w:sz="2" w:space="0" w:color="auto"/>
              <w:left w:val="single" w:sz="4" w:space="0" w:color="auto"/>
              <w:bottom w:val="single" w:sz="12" w:space="0" w:color="auto"/>
              <w:right w:val="single" w:sz="12" w:space="0" w:color="auto"/>
            </w:tcBorders>
            <w:vAlign w:val="center"/>
          </w:tcPr>
          <w:p w:rsidR="002719DC" w:rsidRPr="00321560" w:rsidRDefault="002719DC" w:rsidP="00F01418">
            <w:pPr>
              <w:pStyle w:val="afffffff6"/>
              <w:spacing w:before="93" w:after="93"/>
              <w:jc w:val="center"/>
              <w:rPr>
                <w:color w:val="000000" w:themeColor="text1"/>
              </w:rPr>
            </w:pPr>
          </w:p>
        </w:tc>
      </w:tr>
      <w:tr w:rsidR="00321560" w:rsidRPr="00321560" w:rsidTr="00F01418">
        <w:trPr>
          <w:jc w:val="center"/>
        </w:trPr>
        <w:tc>
          <w:tcPr>
            <w:tcW w:w="1567" w:type="pct"/>
            <w:tcBorders>
              <w:top w:val="single" w:sz="12" w:space="0" w:color="auto"/>
              <w:left w:val="single" w:sz="12" w:space="0" w:color="auto"/>
              <w:bottom w:val="single" w:sz="4"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4.2</w:t>
            </w:r>
          </w:p>
        </w:tc>
        <w:tc>
          <w:tcPr>
            <w:tcW w:w="928" w:type="pct"/>
            <w:tcBorders>
              <w:top w:val="single" w:sz="12" w:space="0" w:color="auto"/>
              <w:left w:val="single" w:sz="4"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3</w:t>
            </w:r>
            <w:r w:rsidRPr="00321560">
              <w:rPr>
                <w:color w:val="000000" w:themeColor="text1"/>
              </w:rPr>
              <w:t>.7</w:t>
            </w:r>
          </w:p>
        </w:tc>
        <w:tc>
          <w:tcPr>
            <w:tcW w:w="1113" w:type="pct"/>
            <w:tcBorders>
              <w:top w:val="single" w:sz="12" w:space="0" w:color="auto"/>
              <w:left w:val="single" w:sz="4"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color w:val="000000" w:themeColor="text1"/>
              </w:rPr>
              <w:t>±</w:t>
            </w:r>
            <w:r w:rsidRPr="00321560">
              <w:rPr>
                <w:color w:val="000000" w:themeColor="text1"/>
              </w:rPr>
              <w:t>0.1</w:t>
            </w:r>
          </w:p>
        </w:tc>
        <w:tc>
          <w:tcPr>
            <w:tcW w:w="1391" w:type="pct"/>
            <w:tcBorders>
              <w:top w:val="single" w:sz="12" w:space="0" w:color="auto"/>
              <w:left w:val="single" w:sz="4" w:space="0" w:color="auto"/>
              <w:bottom w:val="single" w:sz="4" w:space="0" w:color="auto"/>
              <w:right w:val="single" w:sz="12"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4.4</w:t>
            </w:r>
          </w:p>
        </w:tc>
      </w:tr>
      <w:tr w:rsidR="00321560" w:rsidRPr="00321560" w:rsidTr="00F01418">
        <w:trPr>
          <w:jc w:val="center"/>
        </w:trPr>
        <w:tc>
          <w:tcPr>
            <w:tcW w:w="1567"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lastRenderedPageBreak/>
              <w:t>4.</w:t>
            </w:r>
            <w:r w:rsidRPr="00321560">
              <w:rPr>
                <w:color w:val="000000" w:themeColor="text1"/>
              </w:rPr>
              <w:t>8</w:t>
            </w:r>
          </w:p>
        </w:tc>
        <w:tc>
          <w:tcPr>
            <w:tcW w:w="928" w:type="pct"/>
            <w:tcBorders>
              <w:left w:val="single" w:sz="4"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4</w:t>
            </w:r>
            <w:r w:rsidRPr="00321560">
              <w:rPr>
                <w:color w:val="000000" w:themeColor="text1"/>
              </w:rPr>
              <w:t>.3</w:t>
            </w:r>
          </w:p>
        </w:tc>
        <w:tc>
          <w:tcPr>
            <w:tcW w:w="1113" w:type="pct"/>
            <w:tcBorders>
              <w:left w:val="single" w:sz="4"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color w:val="000000" w:themeColor="text1"/>
              </w:rPr>
              <w:t>±</w:t>
            </w:r>
            <w:r w:rsidRPr="00321560">
              <w:rPr>
                <w:color w:val="000000" w:themeColor="text1"/>
              </w:rPr>
              <w:t>0.1</w:t>
            </w:r>
          </w:p>
        </w:tc>
        <w:tc>
          <w:tcPr>
            <w:tcW w:w="1391"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6.3</w:t>
            </w:r>
          </w:p>
        </w:tc>
      </w:tr>
      <w:tr w:rsidR="00321560" w:rsidRPr="00321560" w:rsidTr="00F01418">
        <w:trPr>
          <w:jc w:val="center"/>
        </w:trPr>
        <w:tc>
          <w:tcPr>
            <w:tcW w:w="1567"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5.5</w:t>
            </w:r>
          </w:p>
        </w:tc>
        <w:tc>
          <w:tcPr>
            <w:tcW w:w="928" w:type="pct"/>
            <w:tcBorders>
              <w:left w:val="single" w:sz="4"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4</w:t>
            </w:r>
            <w:r w:rsidRPr="00321560">
              <w:rPr>
                <w:color w:val="000000" w:themeColor="text1"/>
              </w:rPr>
              <w:t>.9</w:t>
            </w:r>
          </w:p>
        </w:tc>
        <w:tc>
          <w:tcPr>
            <w:tcW w:w="1113" w:type="pct"/>
            <w:tcBorders>
              <w:left w:val="single" w:sz="4"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color w:val="000000" w:themeColor="text1"/>
              </w:rPr>
              <w:t>±</w:t>
            </w:r>
            <w:r w:rsidRPr="00321560">
              <w:rPr>
                <w:color w:val="000000" w:themeColor="text1"/>
              </w:rPr>
              <w:t>0.1</w:t>
            </w:r>
          </w:p>
        </w:tc>
        <w:tc>
          <w:tcPr>
            <w:tcW w:w="1391"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10.0</w:t>
            </w:r>
          </w:p>
        </w:tc>
      </w:tr>
      <w:tr w:rsidR="00321560" w:rsidRPr="00321560" w:rsidTr="00F01418">
        <w:trPr>
          <w:jc w:val="center"/>
        </w:trPr>
        <w:tc>
          <w:tcPr>
            <w:tcW w:w="1567" w:type="pct"/>
            <w:tcBorders>
              <w:top w:val="single" w:sz="4" w:space="0" w:color="auto"/>
              <w:left w:val="single" w:sz="12" w:space="0" w:color="auto"/>
              <w:bottom w:val="single" w:sz="12"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6.3</w:t>
            </w:r>
          </w:p>
        </w:tc>
        <w:tc>
          <w:tcPr>
            <w:tcW w:w="928" w:type="pct"/>
            <w:tcBorders>
              <w:left w:val="single" w:sz="4" w:space="0" w:color="auto"/>
              <w:bottom w:val="single" w:sz="12"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5</w:t>
            </w:r>
            <w:r w:rsidRPr="00321560">
              <w:rPr>
                <w:color w:val="000000" w:themeColor="text1"/>
              </w:rPr>
              <w:t>.8</w:t>
            </w:r>
          </w:p>
        </w:tc>
        <w:tc>
          <w:tcPr>
            <w:tcW w:w="1113" w:type="pct"/>
            <w:tcBorders>
              <w:left w:val="single" w:sz="4" w:space="0" w:color="auto"/>
              <w:bottom w:val="single" w:sz="12" w:space="0" w:color="auto"/>
              <w:right w:val="single" w:sz="4" w:space="0" w:color="auto"/>
            </w:tcBorders>
            <w:vAlign w:val="center"/>
          </w:tcPr>
          <w:p w:rsidR="002719DC" w:rsidRPr="00321560" w:rsidRDefault="002719DC" w:rsidP="00F01418">
            <w:pPr>
              <w:pStyle w:val="afffffff6"/>
              <w:spacing w:before="93" w:after="93"/>
              <w:jc w:val="center"/>
              <w:rPr>
                <w:color w:val="000000" w:themeColor="text1"/>
              </w:rPr>
            </w:pPr>
            <w:r w:rsidRPr="00321560">
              <w:rPr>
                <w:color w:val="000000" w:themeColor="text1"/>
              </w:rPr>
              <w:t>±</w:t>
            </w:r>
            <w:r w:rsidRPr="00321560">
              <w:rPr>
                <w:color w:val="000000" w:themeColor="text1"/>
              </w:rPr>
              <w:t>0.1</w:t>
            </w:r>
          </w:p>
        </w:tc>
        <w:tc>
          <w:tcPr>
            <w:tcW w:w="1391" w:type="pct"/>
            <w:tcBorders>
              <w:top w:val="single" w:sz="4" w:space="0" w:color="auto"/>
              <w:left w:val="single" w:sz="4" w:space="0" w:color="auto"/>
              <w:bottom w:val="single" w:sz="12" w:space="0" w:color="auto"/>
              <w:right w:val="single" w:sz="12" w:space="0" w:color="auto"/>
            </w:tcBorders>
            <w:vAlign w:val="center"/>
          </w:tcPr>
          <w:p w:rsidR="002719DC" w:rsidRPr="00321560" w:rsidRDefault="002719DC" w:rsidP="00F01418">
            <w:pPr>
              <w:pStyle w:val="afffffff6"/>
              <w:spacing w:before="93" w:after="93"/>
              <w:jc w:val="center"/>
              <w:rPr>
                <w:color w:val="000000" w:themeColor="text1"/>
              </w:rPr>
            </w:pPr>
            <w:r w:rsidRPr="00321560">
              <w:rPr>
                <w:rFonts w:hint="eastAsia"/>
                <w:color w:val="000000" w:themeColor="text1"/>
              </w:rPr>
              <w:t>13.6</w:t>
            </w:r>
          </w:p>
        </w:tc>
      </w:tr>
    </w:tbl>
    <w:p w:rsidR="002719DC" w:rsidRPr="00321560" w:rsidRDefault="002719DC" w:rsidP="005D60C3">
      <w:pPr>
        <w:pStyle w:val="afc"/>
        <w:rPr>
          <w:rFonts w:ascii="楷体" w:eastAsia="楷体" w:hAnsi="楷体"/>
          <w:snapToGrid w:val="0"/>
          <w:color w:val="000000" w:themeColor="text1"/>
        </w:rPr>
      </w:pPr>
      <w:r w:rsidRPr="00321560">
        <w:rPr>
          <w:rFonts w:hint="eastAsia"/>
          <w:snapToGrid w:val="0"/>
          <w:color w:val="000000" w:themeColor="text1"/>
        </w:rPr>
        <w:t>单元</w:t>
      </w:r>
      <w:r w:rsidRPr="00321560">
        <w:rPr>
          <w:snapToGrid w:val="0"/>
          <w:color w:val="000000" w:themeColor="text1"/>
        </w:rPr>
        <w:t>组件框加工制作</w:t>
      </w:r>
      <w:r w:rsidRPr="00321560">
        <w:rPr>
          <w:rFonts w:hint="eastAsia"/>
          <w:snapToGrid w:val="0"/>
          <w:color w:val="000000" w:themeColor="text1"/>
        </w:rPr>
        <w:t>装配尺寸允许偏差应符合表</w:t>
      </w:r>
      <w:r w:rsidR="00D93A08" w:rsidRPr="00321560">
        <w:rPr>
          <w:snapToGrid w:val="0"/>
          <w:color w:val="000000" w:themeColor="text1"/>
        </w:rPr>
        <w:t>109</w:t>
      </w:r>
      <w:r w:rsidRPr="00321560">
        <w:rPr>
          <w:rFonts w:hint="eastAsia"/>
          <w:snapToGrid w:val="0"/>
          <w:color w:val="000000" w:themeColor="text1"/>
        </w:rPr>
        <w:t>的要求。</w:t>
      </w:r>
    </w:p>
    <w:p w:rsidR="002719DC" w:rsidRPr="00321560" w:rsidRDefault="002719DC" w:rsidP="00540629">
      <w:pPr>
        <w:pStyle w:val="af9"/>
        <w:spacing w:before="93" w:after="93"/>
        <w:rPr>
          <w:snapToGrid w:val="0"/>
          <w:color w:val="000000" w:themeColor="text1"/>
        </w:rPr>
      </w:pPr>
      <w:r w:rsidRPr="00321560">
        <w:rPr>
          <w:snapToGrid w:val="0"/>
          <w:color w:val="000000" w:themeColor="text1"/>
        </w:rPr>
        <w:t>单元</w:t>
      </w:r>
      <w:r w:rsidRPr="00321560">
        <w:rPr>
          <w:rFonts w:hint="eastAsia"/>
          <w:snapToGrid w:val="0"/>
          <w:color w:val="000000" w:themeColor="text1"/>
        </w:rPr>
        <w:t>组件框</w:t>
      </w:r>
      <w:r w:rsidRPr="00321560">
        <w:rPr>
          <w:snapToGrid w:val="0"/>
          <w:color w:val="000000" w:themeColor="text1"/>
        </w:rPr>
        <w:t>加工制作</w:t>
      </w:r>
      <w:r w:rsidRPr="00321560">
        <w:rPr>
          <w:rFonts w:hint="eastAsia"/>
          <w:snapToGrid w:val="0"/>
          <w:color w:val="000000" w:themeColor="text1"/>
        </w:rPr>
        <w:t>装配尺寸</w:t>
      </w:r>
      <w:r w:rsidRPr="00321560">
        <w:rPr>
          <w:snapToGrid w:val="0"/>
          <w:color w:val="000000" w:themeColor="text1"/>
        </w:rPr>
        <w:t>允许偏差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24"/>
        <w:gridCol w:w="1742"/>
        <w:gridCol w:w="3459"/>
        <w:gridCol w:w="1929"/>
      </w:tblGrid>
      <w:tr w:rsidR="00321560" w:rsidRPr="00321560" w:rsidTr="00540629">
        <w:trPr>
          <w:trHeight w:val="452"/>
          <w:jc w:val="center"/>
        </w:trPr>
        <w:tc>
          <w:tcPr>
            <w:tcW w:w="2266" w:type="pct"/>
            <w:gridSpan w:val="2"/>
            <w:tcBorders>
              <w:top w:val="single" w:sz="12" w:space="0" w:color="auto"/>
              <w:left w:val="single" w:sz="12" w:space="0" w:color="auto"/>
              <w:bottom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项</w:t>
            </w:r>
            <w:r w:rsidRPr="00321560">
              <w:rPr>
                <w:snapToGrid w:val="0"/>
                <w:color w:val="000000" w:themeColor="text1"/>
              </w:rPr>
              <w:t xml:space="preserve">  </w:t>
            </w:r>
            <w:r w:rsidRPr="00321560">
              <w:rPr>
                <w:snapToGrid w:val="0"/>
                <w:color w:val="000000" w:themeColor="text1"/>
              </w:rPr>
              <w:t>目</w:t>
            </w:r>
          </w:p>
        </w:tc>
        <w:tc>
          <w:tcPr>
            <w:tcW w:w="1755" w:type="pct"/>
            <w:tcBorders>
              <w:top w:val="single" w:sz="12" w:space="0" w:color="auto"/>
              <w:bottom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允许偏差</w:t>
            </w:r>
          </w:p>
        </w:tc>
        <w:tc>
          <w:tcPr>
            <w:tcW w:w="979" w:type="pct"/>
            <w:tcBorders>
              <w:top w:val="single" w:sz="12" w:space="0" w:color="auto"/>
              <w:bottom w:val="single" w:sz="12" w:space="0" w:color="auto"/>
              <w:righ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检查方法</w:t>
            </w:r>
          </w:p>
        </w:tc>
      </w:tr>
      <w:tr w:rsidR="00321560" w:rsidRPr="00321560" w:rsidTr="00540629">
        <w:trPr>
          <w:cantSplit/>
          <w:trHeight w:val="316"/>
          <w:jc w:val="center"/>
        </w:trPr>
        <w:tc>
          <w:tcPr>
            <w:tcW w:w="1382" w:type="pct"/>
            <w:vMerge w:val="restart"/>
            <w:tcBorders>
              <w:top w:val="single" w:sz="12" w:space="0" w:color="auto"/>
              <w:lef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框长（宽）度</w:t>
            </w:r>
            <w:r w:rsidRPr="00321560">
              <w:rPr>
                <w:snapToGrid w:val="0"/>
                <w:color w:val="000000" w:themeColor="text1"/>
              </w:rPr>
              <w:t>(mm)</w:t>
            </w:r>
          </w:p>
        </w:tc>
        <w:tc>
          <w:tcPr>
            <w:tcW w:w="884" w:type="pct"/>
            <w:tcBorders>
              <w:top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2000</w:t>
            </w:r>
          </w:p>
        </w:tc>
        <w:tc>
          <w:tcPr>
            <w:tcW w:w="1755" w:type="pct"/>
            <w:tcBorders>
              <w:top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1.5 mm</w:t>
            </w:r>
          </w:p>
        </w:tc>
        <w:tc>
          <w:tcPr>
            <w:tcW w:w="979" w:type="pct"/>
            <w:vMerge w:val="restart"/>
            <w:tcBorders>
              <w:top w:val="single" w:sz="12" w:space="0" w:color="auto"/>
              <w:righ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rFonts w:hint="eastAsia"/>
                <w:snapToGrid w:val="0"/>
                <w:color w:val="000000" w:themeColor="text1"/>
              </w:rPr>
              <w:t>钢卷尺</w:t>
            </w:r>
          </w:p>
        </w:tc>
      </w:tr>
      <w:tr w:rsidR="00321560" w:rsidRPr="00321560" w:rsidTr="00540629">
        <w:trPr>
          <w:cantSplit/>
          <w:trHeight w:val="291"/>
          <w:jc w:val="center"/>
        </w:trPr>
        <w:tc>
          <w:tcPr>
            <w:tcW w:w="1382" w:type="pct"/>
            <w:vMerge/>
            <w:tcBorders>
              <w:left w:val="single" w:sz="12" w:space="0" w:color="auto"/>
            </w:tcBorders>
            <w:vAlign w:val="center"/>
          </w:tcPr>
          <w:p w:rsidR="002719DC" w:rsidRPr="00321560" w:rsidRDefault="002719DC" w:rsidP="00540629">
            <w:pPr>
              <w:pStyle w:val="afffffff5"/>
              <w:spacing w:before="93" w:after="93"/>
              <w:rPr>
                <w:snapToGrid w:val="0"/>
                <w:color w:val="000000" w:themeColor="text1"/>
              </w:rPr>
            </w:pPr>
          </w:p>
        </w:tc>
        <w:tc>
          <w:tcPr>
            <w:tcW w:w="884"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2000</w:t>
            </w:r>
          </w:p>
        </w:tc>
        <w:tc>
          <w:tcPr>
            <w:tcW w:w="1755"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 mm</w:t>
            </w:r>
          </w:p>
        </w:tc>
        <w:tc>
          <w:tcPr>
            <w:tcW w:w="979" w:type="pct"/>
            <w:vMerge/>
            <w:tcBorders>
              <w:right w:val="single" w:sz="12" w:space="0" w:color="auto"/>
            </w:tcBorders>
            <w:vAlign w:val="center"/>
          </w:tcPr>
          <w:p w:rsidR="002719DC" w:rsidRPr="00321560" w:rsidRDefault="002719DC" w:rsidP="00540629">
            <w:pPr>
              <w:pStyle w:val="afffffff5"/>
              <w:spacing w:before="93" w:after="93"/>
              <w:rPr>
                <w:snapToGrid w:val="0"/>
                <w:color w:val="000000" w:themeColor="text1"/>
              </w:rPr>
            </w:pPr>
          </w:p>
        </w:tc>
      </w:tr>
      <w:tr w:rsidR="00321560" w:rsidRPr="00321560" w:rsidTr="00540629">
        <w:trPr>
          <w:cantSplit/>
          <w:trHeight w:val="309"/>
          <w:jc w:val="center"/>
        </w:trPr>
        <w:tc>
          <w:tcPr>
            <w:tcW w:w="1382" w:type="pct"/>
            <w:vMerge w:val="restart"/>
            <w:tcBorders>
              <w:lef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分格长（宽）度</w:t>
            </w:r>
            <w:r w:rsidRPr="00321560">
              <w:rPr>
                <w:snapToGrid w:val="0"/>
                <w:color w:val="000000" w:themeColor="text1"/>
              </w:rPr>
              <w:t>(mm)</w:t>
            </w:r>
          </w:p>
        </w:tc>
        <w:tc>
          <w:tcPr>
            <w:tcW w:w="884"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2000</w:t>
            </w:r>
          </w:p>
        </w:tc>
        <w:tc>
          <w:tcPr>
            <w:tcW w:w="1755"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1.5 mm</w:t>
            </w:r>
          </w:p>
        </w:tc>
        <w:tc>
          <w:tcPr>
            <w:tcW w:w="979" w:type="pct"/>
            <w:vMerge w:val="restart"/>
            <w:tcBorders>
              <w:righ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rFonts w:hint="eastAsia"/>
                <w:snapToGrid w:val="0"/>
                <w:color w:val="000000" w:themeColor="text1"/>
              </w:rPr>
              <w:t>钢直尺</w:t>
            </w:r>
          </w:p>
        </w:tc>
      </w:tr>
      <w:tr w:rsidR="00321560" w:rsidRPr="00321560" w:rsidTr="00540629">
        <w:trPr>
          <w:cantSplit/>
          <w:trHeight w:val="299"/>
          <w:jc w:val="center"/>
        </w:trPr>
        <w:tc>
          <w:tcPr>
            <w:tcW w:w="1382" w:type="pct"/>
            <w:vMerge/>
            <w:tcBorders>
              <w:left w:val="single" w:sz="12" w:space="0" w:color="auto"/>
            </w:tcBorders>
            <w:vAlign w:val="center"/>
          </w:tcPr>
          <w:p w:rsidR="002719DC" w:rsidRPr="00321560" w:rsidRDefault="002719DC" w:rsidP="00540629">
            <w:pPr>
              <w:pStyle w:val="afffffff5"/>
              <w:spacing w:before="93" w:after="93"/>
              <w:rPr>
                <w:snapToGrid w:val="0"/>
                <w:color w:val="000000" w:themeColor="text1"/>
              </w:rPr>
            </w:pPr>
          </w:p>
        </w:tc>
        <w:tc>
          <w:tcPr>
            <w:tcW w:w="884"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2000</w:t>
            </w:r>
          </w:p>
        </w:tc>
        <w:tc>
          <w:tcPr>
            <w:tcW w:w="1755"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 mm</w:t>
            </w:r>
          </w:p>
        </w:tc>
        <w:tc>
          <w:tcPr>
            <w:tcW w:w="979" w:type="pct"/>
            <w:vMerge/>
            <w:tcBorders>
              <w:right w:val="single" w:sz="12" w:space="0" w:color="auto"/>
            </w:tcBorders>
            <w:vAlign w:val="center"/>
          </w:tcPr>
          <w:p w:rsidR="002719DC" w:rsidRPr="00321560" w:rsidRDefault="002719DC" w:rsidP="00540629">
            <w:pPr>
              <w:pStyle w:val="afffffff5"/>
              <w:spacing w:before="93" w:after="93"/>
              <w:rPr>
                <w:snapToGrid w:val="0"/>
                <w:color w:val="000000" w:themeColor="text1"/>
              </w:rPr>
            </w:pPr>
          </w:p>
        </w:tc>
      </w:tr>
      <w:tr w:rsidR="00321560" w:rsidRPr="00321560" w:rsidTr="00540629">
        <w:trPr>
          <w:cantSplit/>
          <w:trHeight w:val="303"/>
          <w:jc w:val="center"/>
        </w:trPr>
        <w:tc>
          <w:tcPr>
            <w:tcW w:w="1382" w:type="pct"/>
            <w:vMerge w:val="restart"/>
            <w:tcBorders>
              <w:lef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对角线长度差</w:t>
            </w:r>
            <w:r w:rsidRPr="00321560">
              <w:rPr>
                <w:snapToGrid w:val="0"/>
                <w:color w:val="000000" w:themeColor="text1"/>
              </w:rPr>
              <w:t>(mm)</w:t>
            </w:r>
          </w:p>
        </w:tc>
        <w:tc>
          <w:tcPr>
            <w:tcW w:w="884"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2000</w:t>
            </w:r>
          </w:p>
        </w:tc>
        <w:tc>
          <w:tcPr>
            <w:tcW w:w="1755"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2.5 mm</w:t>
            </w:r>
          </w:p>
        </w:tc>
        <w:tc>
          <w:tcPr>
            <w:tcW w:w="979" w:type="pct"/>
            <w:vMerge w:val="restart"/>
            <w:tcBorders>
              <w:righ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rFonts w:hint="eastAsia"/>
                <w:snapToGrid w:val="0"/>
                <w:color w:val="000000" w:themeColor="text1"/>
              </w:rPr>
              <w:t>钢直尺</w:t>
            </w:r>
          </w:p>
        </w:tc>
      </w:tr>
      <w:tr w:rsidR="00321560" w:rsidRPr="00321560" w:rsidTr="00540629">
        <w:trPr>
          <w:cantSplit/>
          <w:trHeight w:val="293"/>
          <w:jc w:val="center"/>
        </w:trPr>
        <w:tc>
          <w:tcPr>
            <w:tcW w:w="1382" w:type="pct"/>
            <w:vMerge/>
            <w:tcBorders>
              <w:left w:val="single" w:sz="12" w:space="0" w:color="auto"/>
            </w:tcBorders>
            <w:vAlign w:val="center"/>
          </w:tcPr>
          <w:p w:rsidR="002719DC" w:rsidRPr="00321560" w:rsidRDefault="002719DC" w:rsidP="00540629">
            <w:pPr>
              <w:pStyle w:val="afffffff5"/>
              <w:spacing w:before="93" w:after="93"/>
              <w:rPr>
                <w:snapToGrid w:val="0"/>
                <w:color w:val="000000" w:themeColor="text1"/>
              </w:rPr>
            </w:pPr>
          </w:p>
        </w:tc>
        <w:tc>
          <w:tcPr>
            <w:tcW w:w="884"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2000</w:t>
            </w:r>
          </w:p>
        </w:tc>
        <w:tc>
          <w:tcPr>
            <w:tcW w:w="1755"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3.5 mm</w:t>
            </w:r>
          </w:p>
        </w:tc>
        <w:tc>
          <w:tcPr>
            <w:tcW w:w="979" w:type="pct"/>
            <w:vMerge/>
            <w:tcBorders>
              <w:right w:val="single" w:sz="12" w:space="0" w:color="auto"/>
            </w:tcBorders>
          </w:tcPr>
          <w:p w:rsidR="002719DC" w:rsidRPr="00321560" w:rsidRDefault="002719DC" w:rsidP="00540629">
            <w:pPr>
              <w:pStyle w:val="afffffff5"/>
              <w:spacing w:before="93" w:after="93"/>
              <w:rPr>
                <w:snapToGrid w:val="0"/>
                <w:color w:val="000000" w:themeColor="text1"/>
              </w:rPr>
            </w:pPr>
          </w:p>
        </w:tc>
      </w:tr>
      <w:tr w:rsidR="00321560" w:rsidRPr="00321560" w:rsidTr="00540629">
        <w:trPr>
          <w:trHeight w:val="70"/>
          <w:jc w:val="center"/>
        </w:trPr>
        <w:tc>
          <w:tcPr>
            <w:tcW w:w="2266" w:type="pct"/>
            <w:gridSpan w:val="2"/>
            <w:tcBorders>
              <w:lef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rFonts w:hint="eastAsia"/>
                <w:snapToGrid w:val="0"/>
                <w:color w:val="000000" w:themeColor="text1"/>
              </w:rPr>
              <w:t>同一平面高低差</w:t>
            </w:r>
          </w:p>
        </w:tc>
        <w:tc>
          <w:tcPr>
            <w:tcW w:w="1755"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0.5 mm</w:t>
            </w:r>
          </w:p>
        </w:tc>
        <w:tc>
          <w:tcPr>
            <w:tcW w:w="979" w:type="pct"/>
            <w:tcBorders>
              <w:righ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深度尺</w:t>
            </w:r>
          </w:p>
        </w:tc>
      </w:tr>
      <w:tr w:rsidR="00321560" w:rsidRPr="00321560" w:rsidTr="00540629">
        <w:trPr>
          <w:trHeight w:val="70"/>
          <w:jc w:val="center"/>
        </w:trPr>
        <w:tc>
          <w:tcPr>
            <w:tcW w:w="2266" w:type="pct"/>
            <w:gridSpan w:val="2"/>
            <w:tcBorders>
              <w:lef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rFonts w:hint="eastAsia"/>
                <w:snapToGrid w:val="0"/>
                <w:color w:val="000000" w:themeColor="text1"/>
              </w:rPr>
              <w:t>装配</w:t>
            </w:r>
            <w:r w:rsidRPr="00321560">
              <w:rPr>
                <w:snapToGrid w:val="0"/>
                <w:color w:val="000000" w:themeColor="text1"/>
              </w:rPr>
              <w:t>间隙</w:t>
            </w:r>
          </w:p>
        </w:tc>
        <w:tc>
          <w:tcPr>
            <w:tcW w:w="1755"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0.5 mm</w:t>
            </w:r>
          </w:p>
        </w:tc>
        <w:tc>
          <w:tcPr>
            <w:tcW w:w="979" w:type="pct"/>
            <w:tcBorders>
              <w:righ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塞</w:t>
            </w:r>
            <w:r w:rsidRPr="00321560">
              <w:rPr>
                <w:rFonts w:hint="eastAsia"/>
                <w:snapToGrid w:val="0"/>
                <w:color w:val="000000" w:themeColor="text1"/>
              </w:rPr>
              <w:t>尺</w:t>
            </w:r>
          </w:p>
        </w:tc>
      </w:tr>
      <w:tr w:rsidR="00321560" w:rsidRPr="00321560" w:rsidTr="00540629">
        <w:trPr>
          <w:trHeight w:val="118"/>
          <w:jc w:val="center"/>
        </w:trPr>
        <w:tc>
          <w:tcPr>
            <w:tcW w:w="2266" w:type="pct"/>
            <w:gridSpan w:val="2"/>
            <w:tcBorders>
              <w:left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框面划伤</w:t>
            </w:r>
          </w:p>
        </w:tc>
        <w:tc>
          <w:tcPr>
            <w:tcW w:w="1755" w:type="pct"/>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3</w:t>
            </w:r>
            <w:r w:rsidRPr="00321560">
              <w:rPr>
                <w:snapToGrid w:val="0"/>
                <w:color w:val="000000" w:themeColor="text1"/>
              </w:rPr>
              <w:t>处且总长</w:t>
            </w:r>
            <w:r w:rsidRPr="00321560">
              <w:rPr>
                <w:snapToGrid w:val="0"/>
                <w:color w:val="000000" w:themeColor="text1"/>
              </w:rPr>
              <w:t>≤</w:t>
            </w:r>
            <w:r w:rsidRPr="00321560">
              <w:rPr>
                <w:snapToGrid w:val="0"/>
                <w:color w:val="000000" w:themeColor="text1"/>
              </w:rPr>
              <w:t>100mm</w:t>
            </w:r>
          </w:p>
        </w:tc>
        <w:tc>
          <w:tcPr>
            <w:tcW w:w="979" w:type="pct"/>
            <w:tcBorders>
              <w:right w:val="single" w:sz="12" w:space="0" w:color="auto"/>
            </w:tcBorders>
            <w:vAlign w:val="center"/>
          </w:tcPr>
          <w:p w:rsidR="002719DC" w:rsidRPr="00321560" w:rsidRDefault="002719DC" w:rsidP="00540629">
            <w:pPr>
              <w:pStyle w:val="afffffff5"/>
              <w:spacing w:before="93" w:after="93"/>
              <w:rPr>
                <w:snapToGrid w:val="0"/>
                <w:color w:val="000000" w:themeColor="text1"/>
              </w:rPr>
            </w:pPr>
          </w:p>
        </w:tc>
      </w:tr>
      <w:tr w:rsidR="00321560" w:rsidRPr="00321560" w:rsidTr="00540629">
        <w:trPr>
          <w:trHeight w:val="171"/>
          <w:jc w:val="center"/>
        </w:trPr>
        <w:tc>
          <w:tcPr>
            <w:tcW w:w="2266" w:type="pct"/>
            <w:gridSpan w:val="2"/>
            <w:tcBorders>
              <w:left w:val="single" w:sz="12" w:space="0" w:color="auto"/>
              <w:bottom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框料擦伤</w:t>
            </w:r>
          </w:p>
        </w:tc>
        <w:tc>
          <w:tcPr>
            <w:tcW w:w="1755" w:type="pct"/>
            <w:tcBorders>
              <w:bottom w:val="single" w:sz="12" w:space="0" w:color="auto"/>
            </w:tcBorders>
            <w:vAlign w:val="center"/>
          </w:tcPr>
          <w:p w:rsidR="002719DC" w:rsidRPr="00321560" w:rsidRDefault="002719DC" w:rsidP="0054062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3</w:t>
            </w:r>
            <w:r w:rsidRPr="00321560">
              <w:rPr>
                <w:snapToGrid w:val="0"/>
                <w:color w:val="000000" w:themeColor="text1"/>
              </w:rPr>
              <w:t>处且总面积</w:t>
            </w:r>
            <w:r w:rsidRPr="00321560">
              <w:rPr>
                <w:snapToGrid w:val="0"/>
                <w:color w:val="000000" w:themeColor="text1"/>
              </w:rPr>
              <w:t>≤</w:t>
            </w:r>
            <w:r w:rsidRPr="00321560">
              <w:rPr>
                <w:snapToGrid w:val="0"/>
                <w:color w:val="000000" w:themeColor="text1"/>
              </w:rPr>
              <w:t>200</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p>
        </w:tc>
        <w:tc>
          <w:tcPr>
            <w:tcW w:w="979" w:type="pct"/>
            <w:tcBorders>
              <w:bottom w:val="single" w:sz="12" w:space="0" w:color="auto"/>
              <w:right w:val="single" w:sz="12" w:space="0" w:color="auto"/>
            </w:tcBorders>
            <w:vAlign w:val="center"/>
          </w:tcPr>
          <w:p w:rsidR="002719DC" w:rsidRPr="00321560" w:rsidRDefault="002719DC" w:rsidP="00540629">
            <w:pPr>
              <w:pStyle w:val="afffffff5"/>
              <w:spacing w:before="93" w:after="93"/>
              <w:rPr>
                <w:snapToGrid w:val="0"/>
                <w:color w:val="000000" w:themeColor="text1"/>
              </w:rPr>
            </w:pPr>
          </w:p>
        </w:tc>
      </w:tr>
    </w:tbl>
    <w:p w:rsidR="002719DC" w:rsidRPr="00321560" w:rsidRDefault="002719DC" w:rsidP="00C5499B">
      <w:pPr>
        <w:pStyle w:val="a4"/>
        <w:rPr>
          <w:snapToGrid w:val="0"/>
          <w:color w:val="000000" w:themeColor="text1"/>
        </w:rPr>
      </w:pPr>
      <w:r w:rsidRPr="00321560">
        <w:rPr>
          <w:rFonts w:hint="eastAsia"/>
          <w:snapToGrid w:val="0"/>
          <w:color w:val="000000" w:themeColor="text1"/>
        </w:rPr>
        <w:t>单元式幕墙面板固定装配应符合本标准第1</w:t>
      </w:r>
      <w:r w:rsidR="00BA4A08" w:rsidRPr="00321560">
        <w:rPr>
          <w:snapToGrid w:val="0"/>
          <w:color w:val="000000" w:themeColor="text1"/>
        </w:rPr>
        <w:t>4</w:t>
      </w:r>
      <w:r w:rsidRPr="00321560">
        <w:rPr>
          <w:rFonts w:hint="eastAsia"/>
          <w:snapToGrid w:val="0"/>
          <w:color w:val="000000" w:themeColor="text1"/>
        </w:rPr>
        <w:t>.8节、第1</w:t>
      </w:r>
      <w:r w:rsidR="00BA4A08" w:rsidRPr="00321560">
        <w:rPr>
          <w:snapToGrid w:val="0"/>
          <w:color w:val="000000" w:themeColor="text1"/>
        </w:rPr>
        <w:t>4</w:t>
      </w:r>
      <w:r w:rsidRPr="00321560">
        <w:rPr>
          <w:rFonts w:hint="eastAsia"/>
          <w:snapToGrid w:val="0"/>
          <w:color w:val="000000" w:themeColor="text1"/>
        </w:rPr>
        <w:t>.9节的相关要求。</w:t>
      </w:r>
    </w:p>
    <w:p w:rsidR="002719DC" w:rsidRPr="00321560" w:rsidRDefault="002719DC" w:rsidP="00C5499B">
      <w:pPr>
        <w:pStyle w:val="a4"/>
        <w:rPr>
          <w:snapToGrid w:val="0"/>
          <w:color w:val="000000" w:themeColor="text1"/>
        </w:rPr>
      </w:pPr>
      <w:r w:rsidRPr="00321560">
        <w:rPr>
          <w:rFonts w:hint="eastAsia"/>
          <w:snapToGrid w:val="0"/>
          <w:color w:val="000000" w:themeColor="text1"/>
        </w:rPr>
        <w:t>密封胶条的装配要求应符合下列规定:</w:t>
      </w:r>
    </w:p>
    <w:p w:rsidR="002719DC" w:rsidRPr="00321560" w:rsidRDefault="002719DC" w:rsidP="0027558F">
      <w:pPr>
        <w:pStyle w:val="afc"/>
        <w:numPr>
          <w:ilvl w:val="0"/>
          <w:numId w:val="176"/>
        </w:numPr>
        <w:rPr>
          <w:snapToGrid w:val="0"/>
          <w:color w:val="000000" w:themeColor="text1"/>
        </w:rPr>
      </w:pPr>
      <w:r w:rsidRPr="00321560">
        <w:rPr>
          <w:rFonts w:hint="eastAsia"/>
          <w:snapToGrid w:val="0"/>
          <w:color w:val="000000" w:themeColor="text1"/>
        </w:rPr>
        <w:t>对接型单元部件四周的密封胶条应周圈形成闭合，且在四个角部应连接成一体；</w:t>
      </w:r>
    </w:p>
    <w:p w:rsidR="002719DC" w:rsidRPr="00321560" w:rsidRDefault="002719DC" w:rsidP="005D60C3">
      <w:pPr>
        <w:pStyle w:val="afc"/>
        <w:rPr>
          <w:snapToGrid w:val="0"/>
          <w:color w:val="000000" w:themeColor="text1"/>
        </w:rPr>
      </w:pPr>
      <w:r w:rsidRPr="00321560">
        <w:rPr>
          <w:rFonts w:hint="eastAsia"/>
          <w:snapToGrid w:val="0"/>
          <w:color w:val="000000" w:themeColor="text1"/>
        </w:rPr>
        <w:t>插接型单元部件的密封胶条在两端头应留有防止胶条回缩的适当余量。</w:t>
      </w:r>
    </w:p>
    <w:p w:rsidR="002719DC" w:rsidRPr="00321560" w:rsidRDefault="002719DC" w:rsidP="00C5499B">
      <w:pPr>
        <w:pStyle w:val="a4"/>
        <w:rPr>
          <w:snapToGrid w:val="0"/>
          <w:color w:val="000000" w:themeColor="text1"/>
        </w:rPr>
      </w:pPr>
      <w:r w:rsidRPr="00321560">
        <w:rPr>
          <w:snapToGrid w:val="0"/>
          <w:color w:val="000000" w:themeColor="text1"/>
        </w:rPr>
        <w:t>单元</w:t>
      </w:r>
      <w:r w:rsidRPr="00321560">
        <w:rPr>
          <w:rFonts w:hint="eastAsia"/>
          <w:snapToGrid w:val="0"/>
          <w:color w:val="000000" w:themeColor="text1"/>
        </w:rPr>
        <w:t>部</w:t>
      </w:r>
      <w:r w:rsidRPr="00321560">
        <w:rPr>
          <w:snapToGrid w:val="0"/>
          <w:color w:val="000000" w:themeColor="text1"/>
        </w:rPr>
        <w:t>件</w:t>
      </w:r>
      <w:r w:rsidRPr="00321560">
        <w:rPr>
          <w:rFonts w:hint="eastAsia"/>
          <w:snapToGrid w:val="0"/>
          <w:color w:val="000000" w:themeColor="text1"/>
        </w:rPr>
        <w:t>和单板组件装配尺寸</w:t>
      </w:r>
      <w:r w:rsidRPr="00321560">
        <w:rPr>
          <w:snapToGrid w:val="0"/>
          <w:color w:val="000000" w:themeColor="text1"/>
        </w:rPr>
        <w:t>允许偏差应符合表</w:t>
      </w:r>
      <w:r w:rsidR="00D93A08" w:rsidRPr="00321560">
        <w:rPr>
          <w:rFonts w:hint="eastAsia"/>
          <w:snapToGrid w:val="0"/>
          <w:color w:val="000000" w:themeColor="text1"/>
        </w:rPr>
        <w:t>1</w:t>
      </w:r>
      <w:r w:rsidR="00D93A08" w:rsidRPr="00321560">
        <w:rPr>
          <w:snapToGrid w:val="0"/>
          <w:color w:val="000000" w:themeColor="text1"/>
        </w:rPr>
        <w:t>10</w:t>
      </w:r>
      <w:r w:rsidRPr="00321560">
        <w:rPr>
          <w:snapToGrid w:val="0"/>
          <w:color w:val="000000" w:themeColor="text1"/>
        </w:rPr>
        <w:t>的规定。</w:t>
      </w:r>
    </w:p>
    <w:p w:rsidR="002719DC" w:rsidRPr="00321560" w:rsidRDefault="002719DC" w:rsidP="005B521B">
      <w:pPr>
        <w:pStyle w:val="af9"/>
        <w:rPr>
          <w:color w:val="000000" w:themeColor="text1"/>
        </w:rPr>
      </w:pPr>
      <w:r w:rsidRPr="00321560">
        <w:rPr>
          <w:color w:val="000000" w:themeColor="text1"/>
        </w:rPr>
        <w:t>单元组件组装允许偏差</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20"/>
        <w:gridCol w:w="1591"/>
        <w:gridCol w:w="2237"/>
        <w:gridCol w:w="1417"/>
      </w:tblGrid>
      <w:tr w:rsidR="00205B6F" w:rsidRPr="00321560" w:rsidTr="00E94001">
        <w:trPr>
          <w:cantSplit/>
          <w:trHeight w:val="228"/>
          <w:jc w:val="center"/>
        </w:trPr>
        <w:tc>
          <w:tcPr>
            <w:tcW w:w="4411" w:type="dxa"/>
            <w:gridSpan w:val="2"/>
            <w:tcBorders>
              <w:top w:val="single" w:sz="12" w:space="0" w:color="auto"/>
              <w:left w:val="single" w:sz="12" w:space="0" w:color="auto"/>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项</w:t>
            </w:r>
            <w:r w:rsidRPr="00321560">
              <w:rPr>
                <w:snapToGrid w:val="0"/>
                <w:color w:val="000000" w:themeColor="text1"/>
              </w:rPr>
              <w:t xml:space="preserve">          </w:t>
            </w:r>
            <w:r w:rsidRPr="00321560">
              <w:rPr>
                <w:snapToGrid w:val="0"/>
                <w:color w:val="000000" w:themeColor="text1"/>
              </w:rPr>
              <w:t>目</w:t>
            </w:r>
          </w:p>
        </w:tc>
        <w:tc>
          <w:tcPr>
            <w:tcW w:w="2237" w:type="dxa"/>
            <w:tcBorders>
              <w:top w:val="single" w:sz="12" w:space="0" w:color="auto"/>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允许偏差</w:t>
            </w:r>
            <w:r w:rsidRPr="00321560">
              <w:rPr>
                <w:snapToGrid w:val="0"/>
                <w:color w:val="000000" w:themeColor="text1"/>
              </w:rPr>
              <w:t>(mm)</w:t>
            </w:r>
          </w:p>
        </w:tc>
        <w:tc>
          <w:tcPr>
            <w:tcW w:w="1417" w:type="dxa"/>
            <w:tcBorders>
              <w:top w:val="single" w:sz="12" w:space="0" w:color="auto"/>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检查方法</w:t>
            </w:r>
          </w:p>
        </w:tc>
      </w:tr>
      <w:tr w:rsidR="00205B6F" w:rsidRPr="00321560" w:rsidTr="00E94001">
        <w:trPr>
          <w:cantSplit/>
          <w:trHeight w:val="78"/>
          <w:jc w:val="center"/>
        </w:trPr>
        <w:tc>
          <w:tcPr>
            <w:tcW w:w="2820" w:type="dxa"/>
            <w:vMerge w:val="restart"/>
            <w:tcBorders>
              <w:top w:val="single" w:sz="12" w:space="0" w:color="auto"/>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部件（</w:t>
            </w:r>
            <w:r w:rsidRPr="00321560">
              <w:rPr>
                <w:snapToGrid w:val="0"/>
                <w:color w:val="000000" w:themeColor="text1"/>
              </w:rPr>
              <w:t>组件</w:t>
            </w:r>
            <w:r w:rsidRPr="00321560">
              <w:rPr>
                <w:rFonts w:hint="eastAsia"/>
                <w:snapToGrid w:val="0"/>
                <w:color w:val="000000" w:themeColor="text1"/>
              </w:rPr>
              <w:t>）</w:t>
            </w:r>
            <w:r w:rsidRPr="00321560">
              <w:rPr>
                <w:snapToGrid w:val="0"/>
                <w:color w:val="000000" w:themeColor="text1"/>
              </w:rPr>
              <w:t>长度、宽度</w:t>
            </w:r>
            <w:r w:rsidRPr="00321560">
              <w:rPr>
                <w:snapToGrid w:val="0"/>
                <w:color w:val="000000" w:themeColor="text1"/>
              </w:rPr>
              <w:t>(mm)</w:t>
            </w:r>
          </w:p>
        </w:tc>
        <w:tc>
          <w:tcPr>
            <w:tcW w:w="1591" w:type="dxa"/>
            <w:tcBorders>
              <w:top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2000</w:t>
            </w:r>
          </w:p>
        </w:tc>
        <w:tc>
          <w:tcPr>
            <w:tcW w:w="2237" w:type="dxa"/>
            <w:tcBorders>
              <w:top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1.5</w:t>
            </w:r>
          </w:p>
        </w:tc>
        <w:tc>
          <w:tcPr>
            <w:tcW w:w="1417" w:type="dxa"/>
            <w:vMerge w:val="restart"/>
            <w:tcBorders>
              <w:top w:val="single" w:sz="12"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钢直尺</w:t>
            </w:r>
          </w:p>
        </w:tc>
      </w:tr>
      <w:tr w:rsidR="00205B6F" w:rsidRPr="00321560" w:rsidTr="00E94001">
        <w:trPr>
          <w:cantSplit/>
          <w:trHeight w:val="70"/>
          <w:jc w:val="center"/>
        </w:trPr>
        <w:tc>
          <w:tcPr>
            <w:tcW w:w="2820" w:type="dxa"/>
            <w:vMerge/>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p>
        </w:tc>
        <w:tc>
          <w:tcPr>
            <w:tcW w:w="1591" w:type="dxa"/>
            <w:vAlign w:val="center"/>
          </w:tcPr>
          <w:p w:rsidR="002719DC" w:rsidRPr="00321560" w:rsidRDefault="002719DC" w:rsidP="00993A7B">
            <w:pPr>
              <w:pStyle w:val="afffffff5"/>
              <w:spacing w:before="93" w:after="93"/>
              <w:rPr>
                <w:snapToGrid w:val="0"/>
                <w:color w:val="000000" w:themeColor="text1"/>
              </w:rPr>
            </w:pPr>
            <w:r w:rsidRPr="00321560">
              <w:rPr>
                <w:bCs/>
                <w:snapToGrid w:val="0"/>
                <w:color w:val="000000" w:themeColor="text1"/>
              </w:rPr>
              <w:t>＞</w:t>
            </w:r>
            <w:r w:rsidRPr="00321560">
              <w:rPr>
                <w:snapToGrid w:val="0"/>
                <w:color w:val="000000" w:themeColor="text1"/>
              </w:rPr>
              <w:t>2000</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w:t>
            </w:r>
          </w:p>
        </w:tc>
        <w:tc>
          <w:tcPr>
            <w:tcW w:w="1417" w:type="dxa"/>
            <w:vMerge/>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p>
        </w:tc>
      </w:tr>
      <w:tr w:rsidR="00205B6F" w:rsidRPr="00321560" w:rsidTr="00E94001">
        <w:trPr>
          <w:cantSplit/>
          <w:trHeight w:val="70"/>
          <w:jc w:val="center"/>
        </w:trPr>
        <w:tc>
          <w:tcPr>
            <w:tcW w:w="2820" w:type="dxa"/>
            <w:vMerge w:val="restart"/>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部件（</w:t>
            </w:r>
            <w:r w:rsidRPr="00321560">
              <w:rPr>
                <w:snapToGrid w:val="0"/>
                <w:color w:val="000000" w:themeColor="text1"/>
              </w:rPr>
              <w:t>组件）对角线长度差</w:t>
            </w:r>
            <w:r w:rsidRPr="00321560">
              <w:rPr>
                <w:snapToGrid w:val="0"/>
                <w:color w:val="000000" w:themeColor="text1"/>
              </w:rPr>
              <w:t>(mm)</w:t>
            </w:r>
          </w:p>
        </w:tc>
        <w:tc>
          <w:tcPr>
            <w:tcW w:w="1591"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2000</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2.5</w:t>
            </w:r>
          </w:p>
        </w:tc>
        <w:tc>
          <w:tcPr>
            <w:tcW w:w="1417" w:type="dxa"/>
            <w:vMerge w:val="restart"/>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钢直尺</w:t>
            </w:r>
          </w:p>
        </w:tc>
      </w:tr>
      <w:tr w:rsidR="00205B6F" w:rsidRPr="00321560" w:rsidTr="00E94001">
        <w:trPr>
          <w:cantSplit/>
          <w:trHeight w:val="93"/>
          <w:jc w:val="center"/>
        </w:trPr>
        <w:tc>
          <w:tcPr>
            <w:tcW w:w="2820" w:type="dxa"/>
            <w:vMerge/>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p>
        </w:tc>
        <w:tc>
          <w:tcPr>
            <w:tcW w:w="1591" w:type="dxa"/>
            <w:vAlign w:val="center"/>
          </w:tcPr>
          <w:p w:rsidR="002719DC" w:rsidRPr="00321560" w:rsidRDefault="002719DC" w:rsidP="00993A7B">
            <w:pPr>
              <w:pStyle w:val="afffffff5"/>
              <w:spacing w:before="93" w:after="93"/>
              <w:rPr>
                <w:snapToGrid w:val="0"/>
                <w:color w:val="000000" w:themeColor="text1"/>
              </w:rPr>
            </w:pPr>
            <w:r w:rsidRPr="00321560">
              <w:rPr>
                <w:bCs/>
                <w:snapToGrid w:val="0"/>
                <w:color w:val="000000" w:themeColor="text1"/>
              </w:rPr>
              <w:t>＞</w:t>
            </w:r>
            <w:r w:rsidRPr="00321560">
              <w:rPr>
                <w:snapToGrid w:val="0"/>
                <w:color w:val="000000" w:themeColor="text1"/>
              </w:rPr>
              <w:t>2000</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3.5</w:t>
            </w:r>
          </w:p>
        </w:tc>
        <w:tc>
          <w:tcPr>
            <w:tcW w:w="1417" w:type="dxa"/>
            <w:vMerge/>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p>
        </w:tc>
      </w:tr>
      <w:tr w:rsidR="00205B6F" w:rsidRPr="00321560" w:rsidTr="00E94001">
        <w:trPr>
          <w:cantSplit/>
          <w:trHeight w:val="469"/>
          <w:jc w:val="center"/>
        </w:trPr>
        <w:tc>
          <w:tcPr>
            <w:tcW w:w="4411" w:type="dxa"/>
            <w:gridSpan w:val="2"/>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结构胶</w:t>
            </w:r>
            <w:r w:rsidRPr="00321560">
              <w:rPr>
                <w:snapToGrid w:val="0"/>
                <w:color w:val="000000" w:themeColor="text1"/>
              </w:rPr>
              <w:t>胶缝宽度</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+1.0</w:t>
            </w:r>
          </w:p>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0</w:t>
            </w:r>
          </w:p>
        </w:tc>
        <w:tc>
          <w:tcPr>
            <w:tcW w:w="1417" w:type="dxa"/>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卡尺或</w:t>
            </w:r>
            <w:r w:rsidRPr="00321560">
              <w:rPr>
                <w:rFonts w:hint="eastAsia"/>
                <w:snapToGrid w:val="0"/>
                <w:color w:val="000000" w:themeColor="text1"/>
              </w:rPr>
              <w:t>钢直尺</w:t>
            </w:r>
          </w:p>
        </w:tc>
      </w:tr>
      <w:tr w:rsidR="00205B6F" w:rsidRPr="00321560" w:rsidTr="00E94001">
        <w:trPr>
          <w:cantSplit/>
          <w:trHeight w:val="447"/>
          <w:jc w:val="center"/>
        </w:trPr>
        <w:tc>
          <w:tcPr>
            <w:tcW w:w="4411" w:type="dxa"/>
            <w:gridSpan w:val="2"/>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结构胶</w:t>
            </w:r>
            <w:r w:rsidRPr="00321560">
              <w:rPr>
                <w:snapToGrid w:val="0"/>
                <w:color w:val="000000" w:themeColor="text1"/>
              </w:rPr>
              <w:t>胶缝厚度</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+0.5</w:t>
            </w:r>
          </w:p>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0</w:t>
            </w:r>
          </w:p>
        </w:tc>
        <w:tc>
          <w:tcPr>
            <w:tcW w:w="1417" w:type="dxa"/>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卡尺或</w:t>
            </w:r>
            <w:r w:rsidRPr="00321560">
              <w:rPr>
                <w:rFonts w:hint="eastAsia"/>
                <w:snapToGrid w:val="0"/>
                <w:color w:val="000000" w:themeColor="text1"/>
              </w:rPr>
              <w:t>钢直尺</w:t>
            </w:r>
          </w:p>
        </w:tc>
      </w:tr>
      <w:tr w:rsidR="00205B6F" w:rsidRPr="00321560" w:rsidTr="00E94001">
        <w:trPr>
          <w:cantSplit/>
          <w:trHeight w:val="453"/>
          <w:jc w:val="center"/>
        </w:trPr>
        <w:tc>
          <w:tcPr>
            <w:tcW w:w="4411" w:type="dxa"/>
            <w:gridSpan w:val="2"/>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各搭接量（与设计值比）</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+1.0</w:t>
            </w:r>
          </w:p>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0</w:t>
            </w:r>
          </w:p>
        </w:tc>
        <w:tc>
          <w:tcPr>
            <w:tcW w:w="1417" w:type="dxa"/>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钢直尺</w:t>
            </w:r>
          </w:p>
        </w:tc>
      </w:tr>
      <w:tr w:rsidR="00205B6F" w:rsidRPr="00321560" w:rsidTr="00E94001">
        <w:trPr>
          <w:cantSplit/>
          <w:trHeight w:val="317"/>
          <w:jc w:val="center"/>
        </w:trPr>
        <w:tc>
          <w:tcPr>
            <w:tcW w:w="4411" w:type="dxa"/>
            <w:gridSpan w:val="2"/>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组件平面度</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1.5</w:t>
            </w:r>
          </w:p>
        </w:tc>
        <w:tc>
          <w:tcPr>
            <w:tcW w:w="1417" w:type="dxa"/>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1m</w:t>
            </w:r>
            <w:r w:rsidRPr="00321560">
              <w:rPr>
                <w:snapToGrid w:val="0"/>
                <w:color w:val="000000" w:themeColor="text1"/>
              </w:rPr>
              <w:t>靠尺</w:t>
            </w:r>
          </w:p>
        </w:tc>
      </w:tr>
      <w:tr w:rsidR="00205B6F" w:rsidRPr="00321560" w:rsidTr="00E94001">
        <w:trPr>
          <w:cantSplit/>
          <w:trHeight w:val="293"/>
          <w:jc w:val="center"/>
        </w:trPr>
        <w:tc>
          <w:tcPr>
            <w:tcW w:w="4411" w:type="dxa"/>
            <w:gridSpan w:val="2"/>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部件（</w:t>
            </w:r>
            <w:r w:rsidRPr="00321560">
              <w:rPr>
                <w:snapToGrid w:val="0"/>
                <w:color w:val="000000" w:themeColor="text1"/>
              </w:rPr>
              <w:t>组件）内</w:t>
            </w:r>
            <w:r w:rsidRPr="00321560">
              <w:rPr>
                <w:rFonts w:hint="eastAsia"/>
                <w:snapToGrid w:val="0"/>
                <w:color w:val="000000" w:themeColor="text1"/>
              </w:rPr>
              <w:t>单</w:t>
            </w:r>
            <w:r w:rsidRPr="00321560">
              <w:rPr>
                <w:snapToGrid w:val="0"/>
                <w:color w:val="000000" w:themeColor="text1"/>
              </w:rPr>
              <w:t>板间接缝宽度（与设计值比）</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1417" w:type="dxa"/>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卡尺或钢直</w:t>
            </w:r>
            <w:r w:rsidRPr="00321560">
              <w:rPr>
                <w:snapToGrid w:val="0"/>
                <w:color w:val="000000" w:themeColor="text1"/>
              </w:rPr>
              <w:t>尺</w:t>
            </w:r>
          </w:p>
        </w:tc>
      </w:tr>
      <w:tr w:rsidR="00205B6F" w:rsidRPr="00321560" w:rsidTr="00E94001">
        <w:trPr>
          <w:cantSplit/>
          <w:trHeight w:val="311"/>
          <w:jc w:val="center"/>
        </w:trPr>
        <w:tc>
          <w:tcPr>
            <w:tcW w:w="4411" w:type="dxa"/>
            <w:gridSpan w:val="2"/>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连接构件竖向中轴线距组件外表面（与设计值比）</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1417" w:type="dxa"/>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钢直尺</w:t>
            </w:r>
          </w:p>
        </w:tc>
      </w:tr>
      <w:tr w:rsidR="00205B6F" w:rsidRPr="00321560" w:rsidTr="00E94001">
        <w:trPr>
          <w:cantSplit/>
          <w:trHeight w:val="442"/>
          <w:jc w:val="center"/>
        </w:trPr>
        <w:tc>
          <w:tcPr>
            <w:tcW w:w="4411" w:type="dxa"/>
            <w:gridSpan w:val="2"/>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连接构件水平轴线距组件水平对插中心线</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可上、下调节时</w:t>
            </w:r>
            <w:r w:rsidRPr="00321560">
              <w:rPr>
                <w:snapToGrid w:val="0"/>
                <w:color w:val="000000" w:themeColor="text1"/>
              </w:rPr>
              <w:t>±</w:t>
            </w:r>
            <w:r w:rsidRPr="00321560">
              <w:rPr>
                <w:snapToGrid w:val="0"/>
                <w:color w:val="000000" w:themeColor="text1"/>
              </w:rPr>
              <w:t>2.0)</w:t>
            </w:r>
          </w:p>
        </w:tc>
        <w:tc>
          <w:tcPr>
            <w:tcW w:w="1417" w:type="dxa"/>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钢直尺</w:t>
            </w:r>
          </w:p>
        </w:tc>
      </w:tr>
      <w:tr w:rsidR="00205B6F" w:rsidRPr="00321560" w:rsidTr="00E94001">
        <w:trPr>
          <w:cantSplit/>
          <w:trHeight w:val="260"/>
          <w:jc w:val="center"/>
        </w:trPr>
        <w:tc>
          <w:tcPr>
            <w:tcW w:w="4411" w:type="dxa"/>
            <w:gridSpan w:val="2"/>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连接构件竖向轴线距组件竖向对插中心线</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1417" w:type="dxa"/>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钢直尺</w:t>
            </w:r>
          </w:p>
        </w:tc>
      </w:tr>
      <w:tr w:rsidR="00205B6F" w:rsidRPr="00321560" w:rsidTr="00E94001">
        <w:trPr>
          <w:cantSplit/>
          <w:trHeight w:val="70"/>
          <w:jc w:val="center"/>
        </w:trPr>
        <w:tc>
          <w:tcPr>
            <w:tcW w:w="4411" w:type="dxa"/>
            <w:gridSpan w:val="2"/>
            <w:tcBorders>
              <w:lef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两连接构件中心线水平距离</w:t>
            </w:r>
          </w:p>
        </w:tc>
        <w:tc>
          <w:tcPr>
            <w:tcW w:w="2237" w:type="dxa"/>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1417" w:type="dxa"/>
            <w:tcBorders>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钢直尺</w:t>
            </w:r>
          </w:p>
        </w:tc>
      </w:tr>
      <w:tr w:rsidR="00205B6F" w:rsidRPr="00321560" w:rsidTr="00E94001">
        <w:trPr>
          <w:cantSplit/>
          <w:trHeight w:val="291"/>
          <w:jc w:val="center"/>
        </w:trPr>
        <w:tc>
          <w:tcPr>
            <w:tcW w:w="4411" w:type="dxa"/>
            <w:gridSpan w:val="2"/>
            <w:tcBorders>
              <w:left w:val="single" w:sz="12" w:space="0" w:color="auto"/>
              <w:bottom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两连接构件上、下端水平距离差</w:t>
            </w:r>
          </w:p>
        </w:tc>
        <w:tc>
          <w:tcPr>
            <w:tcW w:w="2237" w:type="dxa"/>
            <w:tcBorders>
              <w:bottom w:val="single" w:sz="4"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0.5</w:t>
            </w:r>
          </w:p>
        </w:tc>
        <w:tc>
          <w:tcPr>
            <w:tcW w:w="1417" w:type="dxa"/>
            <w:tcBorders>
              <w:bottom w:val="single" w:sz="4"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钢直尺</w:t>
            </w:r>
          </w:p>
        </w:tc>
      </w:tr>
      <w:tr w:rsidR="00205B6F" w:rsidRPr="00321560" w:rsidTr="00E94001">
        <w:trPr>
          <w:cantSplit/>
          <w:trHeight w:val="310"/>
          <w:jc w:val="center"/>
        </w:trPr>
        <w:tc>
          <w:tcPr>
            <w:tcW w:w="4411" w:type="dxa"/>
            <w:gridSpan w:val="2"/>
            <w:tcBorders>
              <w:left w:val="single" w:sz="12" w:space="0" w:color="auto"/>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两连接构件上、下端对角线差</w:t>
            </w:r>
          </w:p>
        </w:tc>
        <w:tc>
          <w:tcPr>
            <w:tcW w:w="2237" w:type="dxa"/>
            <w:tcBorders>
              <w:bottom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1417" w:type="dxa"/>
            <w:tcBorders>
              <w:bottom w:val="single" w:sz="12" w:space="0" w:color="auto"/>
              <w:right w:val="single" w:sz="12" w:space="0" w:color="auto"/>
            </w:tcBorders>
            <w:vAlign w:val="center"/>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钢直尺</w:t>
            </w:r>
          </w:p>
        </w:tc>
      </w:tr>
    </w:tbl>
    <w:p w:rsidR="002719DC" w:rsidRPr="00321560" w:rsidRDefault="002719DC" w:rsidP="00C5499B">
      <w:pPr>
        <w:pStyle w:val="a4"/>
        <w:rPr>
          <w:snapToGrid w:val="0"/>
          <w:color w:val="000000" w:themeColor="text1"/>
        </w:rPr>
      </w:pPr>
      <w:r w:rsidRPr="00321560">
        <w:rPr>
          <w:snapToGrid w:val="0"/>
          <w:color w:val="000000" w:themeColor="text1"/>
        </w:rPr>
        <w:t>单元板块在搬动、运输、吊装过程中，应采取措施防止</w:t>
      </w:r>
      <w:r w:rsidRPr="00321560">
        <w:rPr>
          <w:rFonts w:hint="eastAsia"/>
          <w:snapToGrid w:val="0"/>
          <w:color w:val="000000" w:themeColor="text1"/>
        </w:rPr>
        <w:t>单元板块</w:t>
      </w:r>
      <w:r w:rsidRPr="00321560">
        <w:rPr>
          <w:snapToGrid w:val="0"/>
          <w:color w:val="000000" w:themeColor="text1"/>
        </w:rPr>
        <w:t>变形。</w:t>
      </w:r>
    </w:p>
    <w:p w:rsidR="002719DC" w:rsidRPr="00321560" w:rsidRDefault="002719DC" w:rsidP="00C5499B">
      <w:pPr>
        <w:pStyle w:val="a4"/>
        <w:rPr>
          <w:snapToGrid w:val="0"/>
          <w:color w:val="000000" w:themeColor="text1"/>
        </w:rPr>
      </w:pPr>
      <w:r w:rsidRPr="00321560">
        <w:rPr>
          <w:snapToGrid w:val="0"/>
          <w:color w:val="000000" w:themeColor="text1"/>
        </w:rPr>
        <w:t>在</w:t>
      </w:r>
      <w:r w:rsidRPr="00321560">
        <w:rPr>
          <w:rFonts w:hint="eastAsia"/>
          <w:snapToGrid w:val="0"/>
          <w:color w:val="000000" w:themeColor="text1"/>
        </w:rPr>
        <w:t>单元</w:t>
      </w:r>
      <w:r w:rsidRPr="00321560">
        <w:rPr>
          <w:snapToGrid w:val="0"/>
          <w:color w:val="000000" w:themeColor="text1"/>
        </w:rPr>
        <w:t>组件上有门或窗时，其加工应符合GB/T</w:t>
      </w:r>
      <w:r w:rsidR="002D2A12">
        <w:rPr>
          <w:snapToGrid w:val="0"/>
          <w:color w:val="000000" w:themeColor="text1"/>
        </w:rPr>
        <w:t xml:space="preserve"> </w:t>
      </w:r>
      <w:r w:rsidRPr="00321560">
        <w:rPr>
          <w:snapToGrid w:val="0"/>
          <w:color w:val="000000" w:themeColor="text1"/>
        </w:rPr>
        <w:t>8478的规定。</w:t>
      </w:r>
    </w:p>
    <w:p w:rsidR="002719DC" w:rsidRPr="00321560" w:rsidRDefault="002719DC" w:rsidP="00C5499B">
      <w:pPr>
        <w:pStyle w:val="a4"/>
        <w:rPr>
          <w:snapToGrid w:val="0"/>
          <w:color w:val="000000" w:themeColor="text1"/>
        </w:rPr>
      </w:pPr>
      <w:r w:rsidRPr="00321560">
        <w:rPr>
          <w:snapToGrid w:val="0"/>
          <w:color w:val="000000" w:themeColor="text1"/>
        </w:rPr>
        <w:t>在</w:t>
      </w:r>
      <w:r w:rsidRPr="00321560">
        <w:rPr>
          <w:rFonts w:hint="eastAsia"/>
          <w:snapToGrid w:val="0"/>
          <w:color w:val="000000" w:themeColor="text1"/>
        </w:rPr>
        <w:t>单元</w:t>
      </w:r>
      <w:r w:rsidRPr="00321560">
        <w:rPr>
          <w:snapToGrid w:val="0"/>
          <w:color w:val="000000" w:themeColor="text1"/>
        </w:rPr>
        <w:t>组件上安装附件，其连接强度、功能和外观应符合设计要求。</w:t>
      </w:r>
    </w:p>
    <w:p w:rsidR="002719DC" w:rsidRPr="00321560" w:rsidRDefault="002719DC" w:rsidP="008918D3">
      <w:pPr>
        <w:pStyle w:val="a3"/>
        <w:spacing w:before="156" w:after="156"/>
        <w:rPr>
          <w:snapToGrid w:val="0"/>
          <w:color w:val="000000" w:themeColor="text1"/>
        </w:rPr>
      </w:pPr>
      <w:bookmarkStart w:id="386" w:name="_Toc62232367"/>
      <w:r w:rsidRPr="00321560">
        <w:rPr>
          <w:rFonts w:hint="eastAsia"/>
          <w:snapToGrid w:val="0"/>
          <w:color w:val="000000" w:themeColor="text1"/>
        </w:rPr>
        <w:t>金属屋面板</w:t>
      </w:r>
      <w:bookmarkEnd w:id="386"/>
    </w:p>
    <w:p w:rsidR="002719DC" w:rsidRPr="00321560" w:rsidRDefault="002719DC" w:rsidP="00C5499B">
      <w:pPr>
        <w:pStyle w:val="a4"/>
        <w:rPr>
          <w:snapToGrid w:val="0"/>
          <w:color w:val="000000" w:themeColor="text1"/>
        </w:rPr>
      </w:pPr>
      <w:r w:rsidRPr="00321560">
        <w:rPr>
          <w:rFonts w:hint="eastAsia"/>
          <w:snapToGrid w:val="0"/>
          <w:color w:val="000000" w:themeColor="text1"/>
        </w:rPr>
        <w:t>金属平板的加工精度应符合本标准及JGJ 133的规定。金属屋面工程中玻璃、聚碳酸酯板、明框采光顶组件、隐框采光顶组件加工应符合本标准及JGJ 255的相关规定。</w:t>
      </w:r>
    </w:p>
    <w:p w:rsidR="002719DC" w:rsidRPr="00321560" w:rsidRDefault="002719DC" w:rsidP="00C5499B">
      <w:pPr>
        <w:pStyle w:val="a4"/>
        <w:rPr>
          <w:snapToGrid w:val="0"/>
          <w:color w:val="000000" w:themeColor="text1"/>
        </w:rPr>
      </w:pPr>
      <w:r w:rsidRPr="00321560">
        <w:rPr>
          <w:rFonts w:hint="eastAsia"/>
          <w:snapToGrid w:val="0"/>
          <w:color w:val="000000" w:themeColor="text1"/>
        </w:rPr>
        <w:t>支承结构构件、天沟、金属平板、金属面夹芯板等应在工厂加工；压型金属板宜在工厂加工，当受运输条件所限时可在现场加工。现场加工场地应合理规划，场地应平整、坚固，且应有防雨雪措施。</w:t>
      </w:r>
    </w:p>
    <w:p w:rsidR="002719DC" w:rsidRPr="00321560" w:rsidRDefault="002719DC" w:rsidP="00C5499B">
      <w:pPr>
        <w:pStyle w:val="a4"/>
        <w:rPr>
          <w:snapToGrid w:val="0"/>
          <w:color w:val="000000" w:themeColor="text1"/>
        </w:rPr>
      </w:pPr>
      <w:r w:rsidRPr="00321560">
        <w:rPr>
          <w:rFonts w:hint="eastAsia"/>
          <w:snapToGrid w:val="0"/>
          <w:color w:val="000000" w:themeColor="text1"/>
        </w:rPr>
        <w:t>压型金属板的加工应符合下列规定：</w:t>
      </w:r>
    </w:p>
    <w:p w:rsidR="002719DC" w:rsidRPr="00321560" w:rsidRDefault="002719DC" w:rsidP="0027558F">
      <w:pPr>
        <w:pStyle w:val="afc"/>
        <w:numPr>
          <w:ilvl w:val="0"/>
          <w:numId w:val="177"/>
        </w:numPr>
        <w:rPr>
          <w:snapToGrid w:val="0"/>
          <w:color w:val="000000" w:themeColor="text1"/>
        </w:rPr>
      </w:pPr>
      <w:r w:rsidRPr="00321560">
        <w:rPr>
          <w:rFonts w:hint="eastAsia"/>
          <w:snapToGrid w:val="0"/>
          <w:color w:val="000000" w:themeColor="text1"/>
        </w:rPr>
        <w:t>压型金属板在加工前应进行加工设备的固定和调试，并应保持加工设备处于完好状态。加工设备应有维护、检修及检测记录；</w:t>
      </w:r>
    </w:p>
    <w:p w:rsidR="002719DC" w:rsidRPr="00321560" w:rsidRDefault="002719DC" w:rsidP="00DC0354">
      <w:pPr>
        <w:pStyle w:val="afc"/>
        <w:rPr>
          <w:snapToGrid w:val="0"/>
          <w:color w:val="000000" w:themeColor="text1"/>
        </w:rPr>
      </w:pPr>
      <w:r w:rsidRPr="00321560">
        <w:rPr>
          <w:rFonts w:hint="eastAsia"/>
          <w:snapToGrid w:val="0"/>
          <w:color w:val="000000" w:themeColor="text1"/>
        </w:rPr>
        <w:lastRenderedPageBreak/>
        <w:t>加工压型金属板的原材料应符合相应原材料的产品标准要求，并有生产厂家的质量证明书。原材料在装卸过程中应采用专用设备及布带吊装；</w:t>
      </w:r>
    </w:p>
    <w:p w:rsidR="002719DC" w:rsidRPr="00321560" w:rsidRDefault="002719DC" w:rsidP="00DC0354">
      <w:pPr>
        <w:pStyle w:val="afc"/>
        <w:rPr>
          <w:bCs/>
          <w:snapToGrid w:val="0"/>
          <w:color w:val="000000" w:themeColor="text1"/>
        </w:rPr>
      </w:pPr>
      <w:r w:rsidRPr="00321560">
        <w:rPr>
          <w:rFonts w:hint="eastAsia"/>
          <w:bCs/>
          <w:snapToGrid w:val="0"/>
          <w:color w:val="000000" w:themeColor="text1"/>
        </w:rPr>
        <w:t>压型金属板的基板尺寸允许偏差应符合表</w:t>
      </w:r>
      <w:r w:rsidR="00D93A08" w:rsidRPr="00321560">
        <w:rPr>
          <w:rFonts w:hint="eastAsia"/>
          <w:bCs/>
          <w:snapToGrid w:val="0"/>
          <w:color w:val="000000" w:themeColor="text1"/>
        </w:rPr>
        <w:t>1</w:t>
      </w:r>
      <w:r w:rsidR="00D93A08" w:rsidRPr="00321560">
        <w:rPr>
          <w:bCs/>
          <w:snapToGrid w:val="0"/>
          <w:color w:val="000000" w:themeColor="text1"/>
        </w:rPr>
        <w:t>11</w:t>
      </w:r>
      <w:r w:rsidRPr="00321560">
        <w:rPr>
          <w:rFonts w:hint="eastAsia"/>
          <w:bCs/>
          <w:snapToGrid w:val="0"/>
          <w:color w:val="000000" w:themeColor="text1"/>
        </w:rPr>
        <w:t>的规定；</w:t>
      </w:r>
    </w:p>
    <w:p w:rsidR="002719DC" w:rsidRPr="00321560" w:rsidRDefault="002719DC" w:rsidP="005B521B">
      <w:pPr>
        <w:pStyle w:val="af9"/>
        <w:rPr>
          <w:color w:val="000000" w:themeColor="text1"/>
        </w:rPr>
      </w:pPr>
      <w:r w:rsidRPr="00321560">
        <w:rPr>
          <w:rFonts w:hint="eastAsia"/>
          <w:color w:val="000000" w:themeColor="text1"/>
        </w:rPr>
        <w:t>压型金属板基板尺寸允许偏差</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mm</w:t>
      </w:r>
      <w:r w:rsidRPr="00321560">
        <w:rPr>
          <w:rFonts w:asciiTheme="minorEastAsia" w:hAnsiTheme="minorEastAsia" w:hint="eastAsia"/>
          <w:color w:val="000000" w:themeColor="text1"/>
        </w:rPr>
        <w:t>）</w:t>
      </w:r>
    </w:p>
    <w:tbl>
      <w:tblPr>
        <w:tblStyle w:val="54"/>
        <w:tblW w:w="0" w:type="auto"/>
        <w:tblInd w:w="704" w:type="dxa"/>
        <w:tblLook w:val="04A0" w:firstRow="1" w:lastRow="0" w:firstColumn="1" w:lastColumn="0" w:noHBand="0" w:noVBand="1"/>
      </w:tblPr>
      <w:tblGrid>
        <w:gridCol w:w="1134"/>
        <w:gridCol w:w="2835"/>
        <w:gridCol w:w="1701"/>
        <w:gridCol w:w="2977"/>
      </w:tblGrid>
      <w:tr w:rsidR="00321560" w:rsidRPr="00321560" w:rsidTr="00E94001">
        <w:tc>
          <w:tcPr>
            <w:tcW w:w="1134" w:type="dxa"/>
            <w:vMerge w:val="restart"/>
            <w:tcBorders>
              <w:top w:val="single" w:sz="12" w:space="0" w:color="auto"/>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项目</w:t>
            </w:r>
          </w:p>
        </w:tc>
        <w:tc>
          <w:tcPr>
            <w:tcW w:w="4536" w:type="dxa"/>
            <w:gridSpan w:val="2"/>
            <w:tcBorders>
              <w:top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允许偏差</w:t>
            </w:r>
          </w:p>
        </w:tc>
        <w:tc>
          <w:tcPr>
            <w:tcW w:w="2977" w:type="dxa"/>
            <w:vMerge w:val="restart"/>
            <w:tcBorders>
              <w:top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检测要求</w:t>
            </w:r>
          </w:p>
        </w:tc>
      </w:tr>
      <w:tr w:rsidR="00321560" w:rsidRPr="00321560" w:rsidTr="00E94001">
        <w:tc>
          <w:tcPr>
            <w:tcW w:w="1134" w:type="dxa"/>
            <w:vMerge/>
            <w:tcBorders>
              <w:left w:val="single" w:sz="12" w:space="0" w:color="auto"/>
              <w:bottom w:val="single" w:sz="12" w:space="0" w:color="auto"/>
            </w:tcBorders>
          </w:tcPr>
          <w:p w:rsidR="002719DC" w:rsidRPr="00321560" w:rsidRDefault="002719DC" w:rsidP="00993A7B">
            <w:pPr>
              <w:pStyle w:val="afffffff5"/>
              <w:spacing w:before="93" w:after="93"/>
              <w:rPr>
                <w:snapToGrid w:val="0"/>
                <w:color w:val="000000" w:themeColor="text1"/>
              </w:rPr>
            </w:pPr>
          </w:p>
        </w:tc>
        <w:tc>
          <w:tcPr>
            <w:tcW w:w="2835" w:type="dxa"/>
            <w:tcBorders>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钢卷板、不锈钢卷板、钛锌卷板</w:t>
            </w:r>
          </w:p>
        </w:tc>
        <w:tc>
          <w:tcPr>
            <w:tcW w:w="1701" w:type="dxa"/>
            <w:tcBorders>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铝卷板、铜卷板</w:t>
            </w:r>
          </w:p>
        </w:tc>
        <w:tc>
          <w:tcPr>
            <w:tcW w:w="2977" w:type="dxa"/>
            <w:vMerge/>
            <w:tcBorders>
              <w:bottom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p>
        </w:tc>
      </w:tr>
      <w:tr w:rsidR="00321560" w:rsidRPr="00321560" w:rsidTr="00E94001">
        <w:tc>
          <w:tcPr>
            <w:tcW w:w="1134" w:type="dxa"/>
            <w:tcBorders>
              <w:top w:val="single" w:sz="12" w:space="0" w:color="auto"/>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镰刀弯</w:t>
            </w:r>
          </w:p>
        </w:tc>
        <w:tc>
          <w:tcPr>
            <w:tcW w:w="2835" w:type="dxa"/>
            <w:tcBorders>
              <w:top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25</w:t>
            </w:r>
          </w:p>
        </w:tc>
        <w:tc>
          <w:tcPr>
            <w:tcW w:w="1701" w:type="dxa"/>
            <w:tcBorders>
              <w:top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75</w:t>
            </w:r>
          </w:p>
        </w:tc>
        <w:tc>
          <w:tcPr>
            <w:tcW w:w="2977" w:type="dxa"/>
            <w:tcBorders>
              <w:top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测量标距为</w:t>
            </w:r>
            <w:r w:rsidRPr="00321560">
              <w:rPr>
                <w:rFonts w:hint="eastAsia"/>
                <w:snapToGrid w:val="0"/>
                <w:color w:val="000000" w:themeColor="text1"/>
              </w:rPr>
              <w:t>10m</w:t>
            </w:r>
          </w:p>
        </w:tc>
      </w:tr>
      <w:tr w:rsidR="00321560" w:rsidRPr="00321560" w:rsidTr="00E94001">
        <w:tc>
          <w:tcPr>
            <w:tcW w:w="1134" w:type="dxa"/>
            <w:tcBorders>
              <w:left w:val="single" w:sz="12" w:space="0" w:color="auto"/>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波高</w:t>
            </w:r>
          </w:p>
        </w:tc>
        <w:tc>
          <w:tcPr>
            <w:tcW w:w="2835" w:type="dxa"/>
            <w:tcBorders>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8</w:t>
            </w:r>
          </w:p>
        </w:tc>
        <w:tc>
          <w:tcPr>
            <w:tcW w:w="1701" w:type="dxa"/>
            <w:tcBorders>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15</w:t>
            </w:r>
          </w:p>
        </w:tc>
        <w:tc>
          <w:tcPr>
            <w:tcW w:w="2977" w:type="dxa"/>
            <w:tcBorders>
              <w:bottom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波峰与波谷平面的竖向距离</w:t>
            </w:r>
          </w:p>
        </w:tc>
      </w:tr>
    </w:tbl>
    <w:p w:rsidR="002719DC" w:rsidRPr="00321560" w:rsidRDefault="002719DC" w:rsidP="00102AFE">
      <w:pPr>
        <w:pStyle w:val="afc"/>
        <w:rPr>
          <w:snapToGrid w:val="0"/>
          <w:color w:val="000000" w:themeColor="text1"/>
        </w:rPr>
      </w:pPr>
      <w:r w:rsidRPr="00321560">
        <w:rPr>
          <w:rFonts w:hint="eastAsia"/>
          <w:snapToGrid w:val="0"/>
          <w:color w:val="000000" w:themeColor="text1"/>
        </w:rPr>
        <w:t>对于有弧度的屋面板应根据板型和弯弧半径选择自然成型或机械预弯成型，并应保证外观平整、顺滑；</w:t>
      </w:r>
    </w:p>
    <w:p w:rsidR="002719DC" w:rsidRPr="00321560" w:rsidRDefault="002719DC" w:rsidP="00102AFE">
      <w:pPr>
        <w:pStyle w:val="afc"/>
        <w:rPr>
          <w:snapToGrid w:val="0"/>
          <w:color w:val="000000" w:themeColor="text1"/>
        </w:rPr>
      </w:pPr>
      <w:r w:rsidRPr="00321560">
        <w:rPr>
          <w:rFonts w:hint="eastAsia"/>
          <w:snapToGrid w:val="0"/>
          <w:color w:val="000000" w:themeColor="text1"/>
        </w:rPr>
        <w:t>压型金属板、泛水板、包角板、屋脊盖板等加工成型后基板不得开裂，无明显的凹凸和褶皱，表面应清洁，涂层或镀层无肉眼可见的裂纹、剥落和擦痕等缺陷；</w:t>
      </w:r>
    </w:p>
    <w:p w:rsidR="002719DC" w:rsidRPr="00321560" w:rsidRDefault="002719DC" w:rsidP="00102AFE">
      <w:pPr>
        <w:pStyle w:val="afc"/>
        <w:rPr>
          <w:snapToGrid w:val="0"/>
          <w:color w:val="000000" w:themeColor="text1"/>
        </w:rPr>
      </w:pPr>
      <w:r w:rsidRPr="00321560">
        <w:rPr>
          <w:rFonts w:hint="eastAsia"/>
          <w:snapToGrid w:val="0"/>
          <w:color w:val="000000" w:themeColor="text1"/>
        </w:rPr>
        <w:t>压型金属板加工允许偏差应符合表</w:t>
      </w:r>
      <w:r w:rsidR="00D93A08" w:rsidRPr="00321560">
        <w:rPr>
          <w:snapToGrid w:val="0"/>
          <w:color w:val="000000" w:themeColor="text1"/>
        </w:rPr>
        <w:t>112</w:t>
      </w:r>
      <w:r w:rsidRPr="00321560">
        <w:rPr>
          <w:rFonts w:hint="eastAsia"/>
          <w:snapToGrid w:val="0"/>
          <w:color w:val="000000" w:themeColor="text1"/>
        </w:rPr>
        <w:t>的规定；</w:t>
      </w:r>
    </w:p>
    <w:p w:rsidR="002719DC" w:rsidRPr="00321560" w:rsidRDefault="002719DC" w:rsidP="005B521B">
      <w:pPr>
        <w:pStyle w:val="af9"/>
        <w:rPr>
          <w:color w:val="000000" w:themeColor="text1"/>
        </w:rPr>
      </w:pPr>
      <w:r w:rsidRPr="00321560">
        <w:rPr>
          <w:rFonts w:hint="eastAsia"/>
          <w:color w:val="000000" w:themeColor="text1"/>
        </w:rPr>
        <w:t>压型金属板加工允许偏差</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mm</w:t>
      </w:r>
      <w:r w:rsidRPr="00321560">
        <w:rPr>
          <w:rFonts w:asciiTheme="minorEastAsia" w:hAnsiTheme="minorEastAsia" w:hint="eastAsia"/>
          <w:color w:val="000000" w:themeColor="text1"/>
        </w:rPr>
        <w:t>）</w:t>
      </w:r>
    </w:p>
    <w:tbl>
      <w:tblPr>
        <w:tblStyle w:val="54"/>
        <w:tblW w:w="0" w:type="auto"/>
        <w:tblInd w:w="704" w:type="dxa"/>
        <w:tblLook w:val="04A0" w:firstRow="1" w:lastRow="0" w:firstColumn="1" w:lastColumn="0" w:noHBand="0" w:noVBand="1"/>
      </w:tblPr>
      <w:tblGrid>
        <w:gridCol w:w="1134"/>
        <w:gridCol w:w="2126"/>
        <w:gridCol w:w="2127"/>
        <w:gridCol w:w="1701"/>
        <w:gridCol w:w="1559"/>
      </w:tblGrid>
      <w:tr w:rsidR="00321560" w:rsidRPr="00321560" w:rsidTr="00E94001">
        <w:tc>
          <w:tcPr>
            <w:tcW w:w="5387" w:type="dxa"/>
            <w:gridSpan w:val="3"/>
            <w:tcBorders>
              <w:top w:val="single" w:sz="12" w:space="0" w:color="auto"/>
              <w:left w:val="single" w:sz="12" w:space="0" w:color="auto"/>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项目内容</w:t>
            </w:r>
          </w:p>
        </w:tc>
        <w:tc>
          <w:tcPr>
            <w:tcW w:w="3260" w:type="dxa"/>
            <w:gridSpan w:val="2"/>
            <w:tcBorders>
              <w:top w:val="single" w:sz="12" w:space="0" w:color="auto"/>
              <w:bottom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允许偏差</w:t>
            </w:r>
          </w:p>
        </w:tc>
      </w:tr>
      <w:tr w:rsidR="00321560" w:rsidRPr="00321560" w:rsidTr="00E94001">
        <w:tc>
          <w:tcPr>
            <w:tcW w:w="3260" w:type="dxa"/>
            <w:gridSpan w:val="2"/>
            <w:vMerge w:val="restart"/>
            <w:tcBorders>
              <w:top w:val="single" w:sz="12" w:space="0" w:color="auto"/>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波距（</w:t>
            </w:r>
            <w:r w:rsidRPr="00321560">
              <w:rPr>
                <w:rFonts w:hint="eastAsia"/>
                <w:i/>
                <w:snapToGrid w:val="0"/>
                <w:color w:val="000000" w:themeColor="text1"/>
              </w:rPr>
              <w:t>B</w:t>
            </w:r>
            <w:r w:rsidRPr="00321560">
              <w:rPr>
                <w:rFonts w:hint="eastAsia"/>
                <w:snapToGrid w:val="0"/>
                <w:color w:val="000000" w:themeColor="text1"/>
              </w:rPr>
              <w:t>）</w:t>
            </w:r>
          </w:p>
        </w:tc>
        <w:tc>
          <w:tcPr>
            <w:tcW w:w="2127" w:type="dxa"/>
            <w:tcBorders>
              <w:top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200</w:t>
            </w:r>
          </w:p>
        </w:tc>
        <w:tc>
          <w:tcPr>
            <w:tcW w:w="3260" w:type="dxa"/>
            <w:gridSpan w:val="2"/>
            <w:tcBorders>
              <w:top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r>
      <w:tr w:rsidR="00321560" w:rsidRPr="00321560" w:rsidTr="00E94001">
        <w:tc>
          <w:tcPr>
            <w:tcW w:w="3260" w:type="dxa"/>
            <w:gridSpan w:val="2"/>
            <w:vMerge/>
            <w:tcBorders>
              <w:left w:val="single" w:sz="12" w:space="0" w:color="auto"/>
            </w:tcBorders>
          </w:tcPr>
          <w:p w:rsidR="002719DC" w:rsidRPr="00321560" w:rsidRDefault="002719DC" w:rsidP="00993A7B">
            <w:pPr>
              <w:pStyle w:val="afffffff5"/>
              <w:spacing w:before="93" w:after="93"/>
              <w:rPr>
                <w:snapToGrid w:val="0"/>
                <w:color w:val="000000" w:themeColor="text1"/>
              </w:rPr>
            </w:pPr>
          </w:p>
        </w:tc>
        <w:tc>
          <w:tcPr>
            <w:tcW w:w="2127" w:type="dxa"/>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200</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w:t>
            </w:r>
            <w:r w:rsidRPr="00321560">
              <w:rPr>
                <w:rFonts w:hint="eastAsia"/>
                <w:snapToGrid w:val="0"/>
                <w:color w:val="000000" w:themeColor="text1"/>
              </w:rPr>
              <w:t>5</w:t>
            </w:r>
          </w:p>
        </w:tc>
      </w:tr>
      <w:tr w:rsidR="00321560" w:rsidRPr="00321560" w:rsidTr="00E94001">
        <w:tc>
          <w:tcPr>
            <w:tcW w:w="1134" w:type="dxa"/>
            <w:vMerge w:val="restart"/>
            <w:tcBorders>
              <w:left w:val="single" w:sz="12" w:space="0" w:color="auto"/>
              <w:right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波高（</w:t>
            </w:r>
            <w:r w:rsidRPr="00321560">
              <w:rPr>
                <w:rFonts w:hint="eastAsia"/>
                <w:i/>
                <w:snapToGrid w:val="0"/>
                <w:color w:val="000000" w:themeColor="text1"/>
              </w:rPr>
              <w:t>H</w:t>
            </w:r>
            <w:r w:rsidRPr="00321560">
              <w:rPr>
                <w:rFonts w:hint="eastAsia"/>
                <w:snapToGrid w:val="0"/>
                <w:color w:val="000000" w:themeColor="text1"/>
              </w:rPr>
              <w:t>）</w:t>
            </w:r>
          </w:p>
        </w:tc>
        <w:tc>
          <w:tcPr>
            <w:tcW w:w="2126" w:type="dxa"/>
            <w:vMerge w:val="restart"/>
            <w:tcBorders>
              <w:left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钢板、不锈钢卷板、钛锌卷板</w:t>
            </w:r>
          </w:p>
        </w:tc>
        <w:tc>
          <w:tcPr>
            <w:tcW w:w="2127" w:type="dxa"/>
          </w:tcPr>
          <w:p w:rsidR="002719DC" w:rsidRPr="00321560" w:rsidRDefault="002719DC" w:rsidP="00993A7B">
            <w:pPr>
              <w:pStyle w:val="afffffff5"/>
              <w:spacing w:before="93" w:after="93"/>
              <w:rPr>
                <w:snapToGrid w:val="0"/>
                <w:color w:val="000000" w:themeColor="text1"/>
              </w:rPr>
            </w:pPr>
            <w:r w:rsidRPr="00321560">
              <w:rPr>
                <w:rFonts w:hint="eastAsia"/>
                <w:i/>
                <w:snapToGrid w:val="0"/>
                <w:color w:val="000000" w:themeColor="text1"/>
              </w:rPr>
              <w:t>H</w:t>
            </w:r>
            <w:r w:rsidRPr="00321560">
              <w:rPr>
                <w:snapToGrid w:val="0"/>
                <w:color w:val="000000" w:themeColor="text1"/>
              </w:rPr>
              <w:t>≤</w:t>
            </w:r>
            <w:r w:rsidRPr="00321560">
              <w:rPr>
                <w:rFonts w:hint="eastAsia"/>
                <w:snapToGrid w:val="0"/>
                <w:color w:val="000000" w:themeColor="text1"/>
              </w:rPr>
              <w:t>7</w:t>
            </w:r>
            <w:r w:rsidRPr="00321560">
              <w:rPr>
                <w:snapToGrid w:val="0"/>
                <w:color w:val="000000" w:themeColor="text1"/>
              </w:rPr>
              <w:t>0</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1.5</w:t>
            </w:r>
          </w:p>
        </w:tc>
      </w:tr>
      <w:tr w:rsidR="00321560" w:rsidRPr="00321560" w:rsidTr="00E94001">
        <w:tc>
          <w:tcPr>
            <w:tcW w:w="1134" w:type="dxa"/>
            <w:vMerge/>
            <w:tcBorders>
              <w:left w:val="single" w:sz="12" w:space="0" w:color="auto"/>
              <w:right w:val="single" w:sz="2" w:space="0" w:color="auto"/>
            </w:tcBorders>
          </w:tcPr>
          <w:p w:rsidR="002719DC" w:rsidRPr="00321560" w:rsidRDefault="002719DC" w:rsidP="00993A7B">
            <w:pPr>
              <w:pStyle w:val="afffffff5"/>
              <w:spacing w:before="93" w:after="93"/>
              <w:rPr>
                <w:snapToGrid w:val="0"/>
                <w:color w:val="000000" w:themeColor="text1"/>
              </w:rPr>
            </w:pPr>
          </w:p>
        </w:tc>
        <w:tc>
          <w:tcPr>
            <w:tcW w:w="2126" w:type="dxa"/>
            <w:vMerge/>
            <w:tcBorders>
              <w:left w:val="single" w:sz="2" w:space="0" w:color="auto"/>
            </w:tcBorders>
          </w:tcPr>
          <w:p w:rsidR="002719DC" w:rsidRPr="00321560" w:rsidRDefault="002719DC" w:rsidP="00993A7B">
            <w:pPr>
              <w:pStyle w:val="afffffff5"/>
              <w:spacing w:before="93" w:after="93"/>
              <w:rPr>
                <w:snapToGrid w:val="0"/>
                <w:color w:val="000000" w:themeColor="text1"/>
              </w:rPr>
            </w:pPr>
          </w:p>
        </w:tc>
        <w:tc>
          <w:tcPr>
            <w:tcW w:w="2127" w:type="dxa"/>
          </w:tcPr>
          <w:p w:rsidR="002719DC" w:rsidRPr="00321560" w:rsidRDefault="002719DC" w:rsidP="00993A7B">
            <w:pPr>
              <w:pStyle w:val="afffffff5"/>
              <w:spacing w:before="93" w:after="93"/>
              <w:rPr>
                <w:snapToGrid w:val="0"/>
                <w:color w:val="000000" w:themeColor="text1"/>
              </w:rPr>
            </w:pPr>
            <w:r w:rsidRPr="00321560">
              <w:rPr>
                <w:rFonts w:hint="eastAsia"/>
                <w:i/>
                <w:snapToGrid w:val="0"/>
                <w:color w:val="000000" w:themeColor="text1"/>
              </w:rPr>
              <w:t>H</w:t>
            </w:r>
            <w:r w:rsidRPr="00321560">
              <w:rPr>
                <w:rFonts w:hint="eastAsia"/>
                <w:snapToGrid w:val="0"/>
                <w:color w:val="000000" w:themeColor="text1"/>
              </w:rPr>
              <w:t>＞</w:t>
            </w:r>
            <w:r w:rsidRPr="00321560">
              <w:rPr>
                <w:rFonts w:hint="eastAsia"/>
                <w:snapToGrid w:val="0"/>
                <w:color w:val="000000" w:themeColor="text1"/>
              </w:rPr>
              <w:t>7</w:t>
            </w:r>
            <w:r w:rsidRPr="00321560">
              <w:rPr>
                <w:snapToGrid w:val="0"/>
                <w:color w:val="000000" w:themeColor="text1"/>
              </w:rPr>
              <w:t>0</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2</w:t>
            </w:r>
            <w:r w:rsidRPr="00321560">
              <w:rPr>
                <w:snapToGrid w:val="0"/>
                <w:color w:val="000000" w:themeColor="text1"/>
              </w:rPr>
              <w:t>.</w:t>
            </w:r>
            <w:r w:rsidRPr="00321560">
              <w:rPr>
                <w:rFonts w:hint="eastAsia"/>
                <w:snapToGrid w:val="0"/>
                <w:color w:val="000000" w:themeColor="text1"/>
              </w:rPr>
              <w:t>0</w:t>
            </w:r>
          </w:p>
        </w:tc>
      </w:tr>
      <w:tr w:rsidR="00321560" w:rsidRPr="00321560" w:rsidTr="00E94001">
        <w:tc>
          <w:tcPr>
            <w:tcW w:w="1134" w:type="dxa"/>
            <w:vMerge/>
            <w:tcBorders>
              <w:left w:val="single" w:sz="12" w:space="0" w:color="auto"/>
              <w:right w:val="single" w:sz="2" w:space="0" w:color="auto"/>
            </w:tcBorders>
          </w:tcPr>
          <w:p w:rsidR="002719DC" w:rsidRPr="00321560" w:rsidRDefault="002719DC" w:rsidP="00993A7B">
            <w:pPr>
              <w:pStyle w:val="afffffff5"/>
              <w:spacing w:before="93" w:after="93"/>
              <w:rPr>
                <w:snapToGrid w:val="0"/>
                <w:color w:val="000000" w:themeColor="text1"/>
              </w:rPr>
            </w:pPr>
          </w:p>
        </w:tc>
        <w:tc>
          <w:tcPr>
            <w:tcW w:w="4253" w:type="dxa"/>
            <w:gridSpan w:val="2"/>
            <w:tcBorders>
              <w:left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铝卷板、铜卷板</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w:t>
            </w:r>
          </w:p>
        </w:tc>
      </w:tr>
      <w:tr w:rsidR="00321560" w:rsidRPr="00321560" w:rsidTr="00E94001">
        <w:tc>
          <w:tcPr>
            <w:tcW w:w="3260" w:type="dxa"/>
            <w:gridSpan w:val="2"/>
            <w:vMerge w:val="restart"/>
            <w:tcBorders>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侧向弯曲（在测量长度</w:t>
            </w:r>
            <w:r w:rsidRPr="00321560">
              <w:rPr>
                <w:i/>
                <w:snapToGrid w:val="0"/>
                <w:color w:val="000000" w:themeColor="text1"/>
              </w:rPr>
              <w:t>L</w:t>
            </w:r>
            <w:r w:rsidRPr="00321560">
              <w:rPr>
                <w:snapToGrid w:val="0"/>
                <w:color w:val="000000" w:themeColor="text1"/>
                <w:vertAlign w:val="subscript"/>
              </w:rPr>
              <w:t>1</w:t>
            </w:r>
            <w:r w:rsidRPr="00321560">
              <w:rPr>
                <w:rFonts w:hint="eastAsia"/>
                <w:snapToGrid w:val="0"/>
                <w:color w:val="000000" w:themeColor="text1"/>
              </w:rPr>
              <w:t>范围内）</w:t>
            </w:r>
          </w:p>
        </w:tc>
        <w:tc>
          <w:tcPr>
            <w:tcW w:w="2127" w:type="dxa"/>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每米长度内</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4.0</w:t>
            </w:r>
          </w:p>
        </w:tc>
      </w:tr>
      <w:tr w:rsidR="00321560" w:rsidRPr="00321560" w:rsidTr="00E94001">
        <w:tc>
          <w:tcPr>
            <w:tcW w:w="3260" w:type="dxa"/>
            <w:gridSpan w:val="2"/>
            <w:vMerge/>
            <w:tcBorders>
              <w:left w:val="single" w:sz="12" w:space="0" w:color="auto"/>
            </w:tcBorders>
          </w:tcPr>
          <w:p w:rsidR="002719DC" w:rsidRPr="00321560" w:rsidRDefault="002719DC" w:rsidP="00993A7B">
            <w:pPr>
              <w:pStyle w:val="afffffff5"/>
              <w:spacing w:before="93" w:after="93"/>
              <w:rPr>
                <w:snapToGrid w:val="0"/>
                <w:color w:val="000000" w:themeColor="text1"/>
              </w:rPr>
            </w:pPr>
          </w:p>
        </w:tc>
        <w:tc>
          <w:tcPr>
            <w:tcW w:w="2127" w:type="dxa"/>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任意</w:t>
            </w:r>
            <w:r w:rsidRPr="00321560">
              <w:rPr>
                <w:rFonts w:hint="eastAsia"/>
                <w:snapToGrid w:val="0"/>
                <w:color w:val="000000" w:themeColor="text1"/>
              </w:rPr>
              <w:t>10m</w:t>
            </w:r>
            <w:r w:rsidRPr="00321560">
              <w:rPr>
                <w:rFonts w:hint="eastAsia"/>
                <w:snapToGrid w:val="0"/>
                <w:color w:val="000000" w:themeColor="text1"/>
              </w:rPr>
              <w:t>长度内</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20.0</w:t>
            </w:r>
          </w:p>
        </w:tc>
      </w:tr>
      <w:tr w:rsidR="00321560" w:rsidRPr="00321560" w:rsidTr="00E94001">
        <w:tc>
          <w:tcPr>
            <w:tcW w:w="3260" w:type="dxa"/>
            <w:gridSpan w:val="2"/>
            <w:vMerge w:val="restart"/>
            <w:tcBorders>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纵向弯曲（在测量长度</w:t>
            </w:r>
            <w:r w:rsidRPr="00321560">
              <w:rPr>
                <w:i/>
                <w:snapToGrid w:val="0"/>
                <w:color w:val="000000" w:themeColor="text1"/>
              </w:rPr>
              <w:t>L</w:t>
            </w:r>
            <w:r w:rsidRPr="00321560">
              <w:rPr>
                <w:snapToGrid w:val="0"/>
                <w:color w:val="000000" w:themeColor="text1"/>
                <w:vertAlign w:val="subscript"/>
              </w:rPr>
              <w:t>1</w:t>
            </w:r>
            <w:r w:rsidRPr="00321560">
              <w:rPr>
                <w:rFonts w:hint="eastAsia"/>
                <w:snapToGrid w:val="0"/>
                <w:color w:val="000000" w:themeColor="text1"/>
              </w:rPr>
              <w:t>范围内）</w:t>
            </w:r>
          </w:p>
        </w:tc>
        <w:tc>
          <w:tcPr>
            <w:tcW w:w="2127" w:type="dxa"/>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每米长度内</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5.0</w:t>
            </w:r>
          </w:p>
        </w:tc>
      </w:tr>
      <w:tr w:rsidR="00321560" w:rsidRPr="00321560" w:rsidTr="00E94001">
        <w:tc>
          <w:tcPr>
            <w:tcW w:w="3260" w:type="dxa"/>
            <w:gridSpan w:val="2"/>
            <w:vMerge/>
            <w:tcBorders>
              <w:left w:val="single" w:sz="12" w:space="0" w:color="auto"/>
            </w:tcBorders>
          </w:tcPr>
          <w:p w:rsidR="002719DC" w:rsidRPr="00321560" w:rsidRDefault="002719DC" w:rsidP="00993A7B">
            <w:pPr>
              <w:pStyle w:val="afffffff5"/>
              <w:spacing w:before="93" w:after="93"/>
              <w:rPr>
                <w:snapToGrid w:val="0"/>
                <w:color w:val="000000" w:themeColor="text1"/>
              </w:rPr>
            </w:pPr>
          </w:p>
        </w:tc>
        <w:tc>
          <w:tcPr>
            <w:tcW w:w="2127" w:type="dxa"/>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任意</w:t>
            </w:r>
            <w:r w:rsidRPr="00321560">
              <w:rPr>
                <w:rFonts w:hint="eastAsia"/>
                <w:snapToGrid w:val="0"/>
                <w:color w:val="000000" w:themeColor="text1"/>
              </w:rPr>
              <w:t>10m</w:t>
            </w:r>
            <w:r w:rsidRPr="00321560">
              <w:rPr>
                <w:rFonts w:hint="eastAsia"/>
                <w:snapToGrid w:val="0"/>
                <w:color w:val="000000" w:themeColor="text1"/>
              </w:rPr>
              <w:t>长度内</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25.0</w:t>
            </w:r>
          </w:p>
        </w:tc>
      </w:tr>
      <w:tr w:rsidR="00321560" w:rsidRPr="00321560" w:rsidTr="00E94001">
        <w:tc>
          <w:tcPr>
            <w:tcW w:w="3260" w:type="dxa"/>
            <w:gridSpan w:val="2"/>
            <w:vMerge w:val="restart"/>
            <w:tcBorders>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覆盖宽度</w:t>
            </w:r>
          </w:p>
        </w:tc>
        <w:tc>
          <w:tcPr>
            <w:tcW w:w="2127" w:type="dxa"/>
          </w:tcPr>
          <w:p w:rsidR="002719DC" w:rsidRPr="00321560" w:rsidRDefault="002719DC" w:rsidP="00993A7B">
            <w:pPr>
              <w:pStyle w:val="afffffff5"/>
              <w:spacing w:before="93" w:after="93"/>
              <w:rPr>
                <w:snapToGrid w:val="0"/>
                <w:color w:val="000000" w:themeColor="text1"/>
              </w:rPr>
            </w:pPr>
            <w:r w:rsidRPr="00321560">
              <w:rPr>
                <w:rFonts w:hint="eastAsia"/>
                <w:i/>
                <w:snapToGrid w:val="0"/>
                <w:color w:val="000000" w:themeColor="text1"/>
              </w:rPr>
              <w:t>H</w:t>
            </w:r>
            <w:r w:rsidRPr="00321560">
              <w:rPr>
                <w:snapToGrid w:val="0"/>
                <w:color w:val="000000" w:themeColor="text1"/>
              </w:rPr>
              <w:t>≤</w:t>
            </w:r>
            <w:r w:rsidRPr="00321560">
              <w:rPr>
                <w:rFonts w:hint="eastAsia"/>
                <w:snapToGrid w:val="0"/>
                <w:color w:val="000000" w:themeColor="text1"/>
              </w:rPr>
              <w:t>7</w:t>
            </w:r>
            <w:r w:rsidRPr="00321560">
              <w:rPr>
                <w:snapToGrid w:val="0"/>
                <w:color w:val="000000" w:themeColor="text1"/>
              </w:rPr>
              <w:t>0</w:t>
            </w:r>
          </w:p>
        </w:tc>
        <w:tc>
          <w:tcPr>
            <w:tcW w:w="1701" w:type="dxa"/>
            <w:tcBorders>
              <w:right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+10.0</w:t>
            </w:r>
            <w:r w:rsidRPr="00321560">
              <w:rPr>
                <w:rFonts w:hint="eastAsia"/>
                <w:snapToGrid w:val="0"/>
                <w:color w:val="000000" w:themeColor="text1"/>
              </w:rPr>
              <w:t>，</w:t>
            </w:r>
            <w:r w:rsidRPr="00321560">
              <w:rPr>
                <w:rFonts w:hint="eastAsia"/>
                <w:snapToGrid w:val="0"/>
                <w:color w:val="000000" w:themeColor="text1"/>
              </w:rPr>
              <w:t>-2.0</w:t>
            </w:r>
            <w:r w:rsidRPr="00321560">
              <w:rPr>
                <w:rFonts w:hint="eastAsia"/>
                <w:snapToGrid w:val="0"/>
                <w:color w:val="000000" w:themeColor="text1"/>
                <w:vertAlign w:val="superscript"/>
              </w:rPr>
              <w:t>①</w:t>
            </w:r>
          </w:p>
        </w:tc>
        <w:tc>
          <w:tcPr>
            <w:tcW w:w="1559" w:type="dxa"/>
            <w:vMerge w:val="restart"/>
            <w:tcBorders>
              <w:left w:val="single" w:sz="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+3.0</w:t>
            </w:r>
            <w:r w:rsidRPr="00321560">
              <w:rPr>
                <w:rFonts w:hint="eastAsia"/>
                <w:snapToGrid w:val="0"/>
                <w:color w:val="000000" w:themeColor="text1"/>
              </w:rPr>
              <w:t>，</w:t>
            </w:r>
            <w:r w:rsidRPr="00321560">
              <w:rPr>
                <w:rFonts w:hint="eastAsia"/>
                <w:snapToGrid w:val="0"/>
                <w:color w:val="000000" w:themeColor="text1"/>
              </w:rPr>
              <w:t>-2.0</w:t>
            </w:r>
            <w:r w:rsidRPr="00321560">
              <w:rPr>
                <w:rFonts w:hint="eastAsia"/>
                <w:snapToGrid w:val="0"/>
                <w:color w:val="000000" w:themeColor="text1"/>
                <w:vertAlign w:val="superscript"/>
              </w:rPr>
              <w:t>②</w:t>
            </w:r>
          </w:p>
        </w:tc>
      </w:tr>
      <w:tr w:rsidR="00321560" w:rsidRPr="00321560" w:rsidTr="00E94001">
        <w:tc>
          <w:tcPr>
            <w:tcW w:w="3260" w:type="dxa"/>
            <w:gridSpan w:val="2"/>
            <w:vMerge/>
            <w:tcBorders>
              <w:left w:val="single" w:sz="12" w:space="0" w:color="auto"/>
              <w:bottom w:val="single" w:sz="2" w:space="0" w:color="auto"/>
            </w:tcBorders>
          </w:tcPr>
          <w:p w:rsidR="002719DC" w:rsidRPr="00321560" w:rsidRDefault="002719DC" w:rsidP="00993A7B">
            <w:pPr>
              <w:pStyle w:val="afffffff5"/>
              <w:spacing w:before="93" w:after="93"/>
              <w:rPr>
                <w:snapToGrid w:val="0"/>
                <w:color w:val="000000" w:themeColor="text1"/>
              </w:rPr>
            </w:pPr>
          </w:p>
        </w:tc>
        <w:tc>
          <w:tcPr>
            <w:tcW w:w="2127" w:type="dxa"/>
          </w:tcPr>
          <w:p w:rsidR="002719DC" w:rsidRPr="00321560" w:rsidRDefault="002719DC" w:rsidP="00993A7B">
            <w:pPr>
              <w:pStyle w:val="afffffff5"/>
              <w:spacing w:before="93" w:after="93"/>
              <w:rPr>
                <w:snapToGrid w:val="0"/>
                <w:color w:val="000000" w:themeColor="text1"/>
              </w:rPr>
            </w:pPr>
            <w:r w:rsidRPr="00321560">
              <w:rPr>
                <w:rFonts w:hint="eastAsia"/>
                <w:i/>
                <w:snapToGrid w:val="0"/>
                <w:color w:val="000000" w:themeColor="text1"/>
              </w:rPr>
              <w:t>H</w:t>
            </w:r>
            <w:r w:rsidRPr="00321560">
              <w:rPr>
                <w:rFonts w:hint="eastAsia"/>
                <w:snapToGrid w:val="0"/>
                <w:color w:val="000000" w:themeColor="text1"/>
              </w:rPr>
              <w:t>＞</w:t>
            </w:r>
            <w:r w:rsidRPr="00321560">
              <w:rPr>
                <w:rFonts w:hint="eastAsia"/>
                <w:snapToGrid w:val="0"/>
                <w:color w:val="000000" w:themeColor="text1"/>
              </w:rPr>
              <w:t>7</w:t>
            </w:r>
            <w:r w:rsidRPr="00321560">
              <w:rPr>
                <w:snapToGrid w:val="0"/>
                <w:color w:val="000000" w:themeColor="text1"/>
              </w:rPr>
              <w:t>0</w:t>
            </w:r>
          </w:p>
        </w:tc>
        <w:tc>
          <w:tcPr>
            <w:tcW w:w="1701" w:type="dxa"/>
            <w:tcBorders>
              <w:right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+6.0</w:t>
            </w:r>
            <w:r w:rsidRPr="00321560">
              <w:rPr>
                <w:rFonts w:hint="eastAsia"/>
                <w:snapToGrid w:val="0"/>
                <w:color w:val="000000" w:themeColor="text1"/>
              </w:rPr>
              <w:t>，</w:t>
            </w:r>
            <w:r w:rsidRPr="00321560">
              <w:rPr>
                <w:rFonts w:hint="eastAsia"/>
                <w:snapToGrid w:val="0"/>
                <w:color w:val="000000" w:themeColor="text1"/>
              </w:rPr>
              <w:t>-2.0</w:t>
            </w:r>
            <w:r w:rsidRPr="00321560">
              <w:rPr>
                <w:rFonts w:hint="eastAsia"/>
                <w:snapToGrid w:val="0"/>
                <w:color w:val="000000" w:themeColor="text1"/>
                <w:vertAlign w:val="superscript"/>
              </w:rPr>
              <w:t>①</w:t>
            </w:r>
          </w:p>
        </w:tc>
        <w:tc>
          <w:tcPr>
            <w:tcW w:w="1559" w:type="dxa"/>
            <w:vMerge/>
            <w:tcBorders>
              <w:left w:val="single" w:sz="2" w:space="0" w:color="auto"/>
              <w:right w:val="single" w:sz="12" w:space="0" w:color="auto"/>
            </w:tcBorders>
          </w:tcPr>
          <w:p w:rsidR="002719DC" w:rsidRPr="00321560" w:rsidRDefault="002719DC" w:rsidP="00993A7B">
            <w:pPr>
              <w:pStyle w:val="afffffff5"/>
              <w:spacing w:before="93" w:after="93"/>
              <w:rPr>
                <w:snapToGrid w:val="0"/>
                <w:color w:val="000000" w:themeColor="text1"/>
              </w:rPr>
            </w:pPr>
          </w:p>
        </w:tc>
      </w:tr>
      <w:tr w:rsidR="00321560" w:rsidRPr="00321560" w:rsidTr="00E94001">
        <w:tc>
          <w:tcPr>
            <w:tcW w:w="5387" w:type="dxa"/>
            <w:gridSpan w:val="3"/>
            <w:tcBorders>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lastRenderedPageBreak/>
              <w:t>板长</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+9.0</w:t>
            </w:r>
            <w:r w:rsidRPr="00321560">
              <w:rPr>
                <w:rFonts w:hint="eastAsia"/>
                <w:snapToGrid w:val="0"/>
                <w:color w:val="000000" w:themeColor="text1"/>
              </w:rPr>
              <w:t>，</w:t>
            </w:r>
            <w:r w:rsidRPr="00321560">
              <w:rPr>
                <w:rFonts w:hint="eastAsia"/>
                <w:snapToGrid w:val="0"/>
                <w:color w:val="000000" w:themeColor="text1"/>
              </w:rPr>
              <w:t>0</w:t>
            </w:r>
          </w:p>
        </w:tc>
      </w:tr>
      <w:tr w:rsidR="00321560" w:rsidRPr="00321560" w:rsidTr="00E94001">
        <w:tc>
          <w:tcPr>
            <w:tcW w:w="5387" w:type="dxa"/>
            <w:gridSpan w:val="3"/>
            <w:tcBorders>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横向剪切偏差</w:t>
            </w:r>
          </w:p>
        </w:tc>
        <w:tc>
          <w:tcPr>
            <w:tcW w:w="3260" w:type="dxa"/>
            <w:gridSpan w:val="2"/>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1/100</w:t>
            </w:r>
            <w:r w:rsidRPr="00321560">
              <w:rPr>
                <w:rFonts w:hint="eastAsia"/>
                <w:snapToGrid w:val="0"/>
                <w:color w:val="000000" w:themeColor="text1"/>
              </w:rPr>
              <w:t>或</w:t>
            </w:r>
            <w:r w:rsidRPr="00321560">
              <w:rPr>
                <w:rFonts w:hint="eastAsia"/>
                <w:snapToGrid w:val="0"/>
                <w:color w:val="000000" w:themeColor="text1"/>
              </w:rPr>
              <w:t>6.0</w:t>
            </w:r>
          </w:p>
        </w:tc>
      </w:tr>
      <w:tr w:rsidR="00321560" w:rsidRPr="00321560" w:rsidTr="00E94001">
        <w:tc>
          <w:tcPr>
            <w:tcW w:w="8647" w:type="dxa"/>
            <w:gridSpan w:val="5"/>
            <w:tcBorders>
              <w:left w:val="single" w:sz="12" w:space="0" w:color="auto"/>
              <w:bottom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注：</w:t>
            </w:r>
            <w:r w:rsidRPr="00321560">
              <w:rPr>
                <w:rFonts w:hint="eastAsia"/>
                <w:snapToGrid w:val="0"/>
                <w:color w:val="000000" w:themeColor="text1"/>
              </w:rPr>
              <w:t xml:space="preserve">1  </w:t>
            </w:r>
            <w:r w:rsidRPr="00321560">
              <w:rPr>
                <w:i/>
                <w:snapToGrid w:val="0"/>
                <w:color w:val="000000" w:themeColor="text1"/>
              </w:rPr>
              <w:t>L</w:t>
            </w:r>
            <w:r w:rsidRPr="00321560">
              <w:rPr>
                <w:snapToGrid w:val="0"/>
                <w:color w:val="000000" w:themeColor="text1"/>
                <w:vertAlign w:val="subscript"/>
              </w:rPr>
              <w:t>1</w:t>
            </w:r>
            <w:r w:rsidRPr="00321560">
              <w:rPr>
                <w:rFonts w:hint="eastAsia"/>
                <w:snapToGrid w:val="0"/>
                <w:color w:val="000000" w:themeColor="text1"/>
              </w:rPr>
              <w:t>为测量长度，指板长扣除两端</w:t>
            </w:r>
            <w:r w:rsidRPr="00321560">
              <w:rPr>
                <w:rFonts w:hint="eastAsia"/>
                <w:snapToGrid w:val="0"/>
                <w:color w:val="000000" w:themeColor="text1"/>
              </w:rPr>
              <w:t>0.5m</w:t>
            </w:r>
            <w:r w:rsidRPr="00321560">
              <w:rPr>
                <w:rFonts w:hint="eastAsia"/>
                <w:snapToGrid w:val="0"/>
                <w:color w:val="000000" w:themeColor="text1"/>
              </w:rPr>
              <w:t>后的实际长度（小于</w:t>
            </w:r>
            <w:r w:rsidRPr="00321560">
              <w:rPr>
                <w:rFonts w:hint="eastAsia"/>
                <w:snapToGrid w:val="0"/>
                <w:color w:val="000000" w:themeColor="text1"/>
              </w:rPr>
              <w:t>10m</w:t>
            </w:r>
            <w:r w:rsidRPr="00321560">
              <w:rPr>
                <w:rFonts w:hint="eastAsia"/>
                <w:snapToGrid w:val="0"/>
                <w:color w:val="000000" w:themeColor="text1"/>
              </w:rPr>
              <w:t>）或扣除后任选</w:t>
            </w:r>
            <w:r w:rsidRPr="00321560">
              <w:rPr>
                <w:rFonts w:hint="eastAsia"/>
                <w:snapToGrid w:val="0"/>
                <w:color w:val="000000" w:themeColor="text1"/>
              </w:rPr>
              <w:t>10m</w:t>
            </w:r>
            <w:r w:rsidRPr="00321560">
              <w:rPr>
                <w:rFonts w:hint="eastAsia"/>
                <w:snapToGrid w:val="0"/>
                <w:color w:val="000000" w:themeColor="text1"/>
              </w:rPr>
              <w:t>的长度；</w:t>
            </w:r>
          </w:p>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 xml:space="preserve">    2  </w:t>
            </w:r>
            <w:r w:rsidRPr="00321560">
              <w:rPr>
                <w:rFonts w:hint="eastAsia"/>
                <w:snapToGrid w:val="0"/>
                <w:color w:val="000000" w:themeColor="text1"/>
              </w:rPr>
              <w:t>①是搭接型压型金属板偏差，②是扣合型、咬合型压型金属板偏差；</w:t>
            </w:r>
          </w:p>
        </w:tc>
      </w:tr>
    </w:tbl>
    <w:p w:rsidR="002719DC" w:rsidRPr="00321560" w:rsidRDefault="002719DC" w:rsidP="005B521B">
      <w:pPr>
        <w:pStyle w:val="afc"/>
        <w:rPr>
          <w:snapToGrid w:val="0"/>
          <w:color w:val="000000" w:themeColor="text1"/>
        </w:rPr>
      </w:pPr>
      <w:r w:rsidRPr="00321560">
        <w:rPr>
          <w:rFonts w:hint="eastAsia"/>
          <w:snapToGrid w:val="0"/>
          <w:color w:val="000000" w:themeColor="text1"/>
        </w:rPr>
        <w:t>泛水板、包角板、屋脊盖板和天沟尺寸允许偏差应符合表</w:t>
      </w:r>
      <w:r w:rsidR="00D93A08" w:rsidRPr="00321560">
        <w:rPr>
          <w:snapToGrid w:val="0"/>
          <w:color w:val="000000" w:themeColor="text1"/>
        </w:rPr>
        <w:t>11</w:t>
      </w:r>
      <w:r w:rsidRPr="00321560">
        <w:rPr>
          <w:rFonts w:hint="eastAsia"/>
          <w:snapToGrid w:val="0"/>
          <w:color w:val="000000" w:themeColor="text1"/>
        </w:rPr>
        <w:t>3的规定。</w:t>
      </w:r>
    </w:p>
    <w:p w:rsidR="002719DC" w:rsidRPr="00321560" w:rsidRDefault="002719DC" w:rsidP="005B521B">
      <w:pPr>
        <w:pStyle w:val="af9"/>
        <w:rPr>
          <w:color w:val="000000" w:themeColor="text1"/>
        </w:rPr>
      </w:pPr>
      <w:r w:rsidRPr="00321560">
        <w:rPr>
          <w:rFonts w:hint="eastAsia"/>
          <w:color w:val="000000" w:themeColor="text1"/>
        </w:rPr>
        <w:t>泛水板、包角板、屋脊盖板和天沟尺寸允许偏差</w:t>
      </w:r>
    </w:p>
    <w:tbl>
      <w:tblPr>
        <w:tblStyle w:val="54"/>
        <w:tblW w:w="0" w:type="auto"/>
        <w:tblInd w:w="704" w:type="dxa"/>
        <w:tblLook w:val="04A0" w:firstRow="1" w:lastRow="0" w:firstColumn="1" w:lastColumn="0" w:noHBand="0" w:noVBand="1"/>
      </w:tblPr>
      <w:tblGrid>
        <w:gridCol w:w="1243"/>
        <w:gridCol w:w="1947"/>
        <w:gridCol w:w="1947"/>
        <w:gridCol w:w="1947"/>
        <w:gridCol w:w="1563"/>
      </w:tblGrid>
      <w:tr w:rsidR="00321560" w:rsidRPr="00321560" w:rsidTr="00E94001">
        <w:tc>
          <w:tcPr>
            <w:tcW w:w="1243" w:type="dxa"/>
            <w:tcBorders>
              <w:top w:val="single" w:sz="12" w:space="0" w:color="auto"/>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项目</w:t>
            </w:r>
          </w:p>
        </w:tc>
        <w:tc>
          <w:tcPr>
            <w:tcW w:w="1947" w:type="dxa"/>
            <w:tcBorders>
              <w:top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长度（</w:t>
            </w:r>
            <w:r w:rsidRPr="00321560">
              <w:rPr>
                <w:rFonts w:hint="eastAsia"/>
                <w:snapToGrid w:val="0"/>
                <w:color w:val="000000" w:themeColor="text1"/>
              </w:rPr>
              <w:t>mm</w:t>
            </w:r>
            <w:r w:rsidRPr="00321560">
              <w:rPr>
                <w:rFonts w:hint="eastAsia"/>
                <w:snapToGrid w:val="0"/>
                <w:color w:val="000000" w:themeColor="text1"/>
              </w:rPr>
              <w:t>）</w:t>
            </w:r>
          </w:p>
        </w:tc>
        <w:tc>
          <w:tcPr>
            <w:tcW w:w="1947" w:type="dxa"/>
            <w:tcBorders>
              <w:top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宽度（</w:t>
            </w:r>
            <w:r w:rsidRPr="00321560">
              <w:rPr>
                <w:rFonts w:hint="eastAsia"/>
                <w:snapToGrid w:val="0"/>
                <w:color w:val="000000" w:themeColor="text1"/>
              </w:rPr>
              <w:t>mm</w:t>
            </w:r>
            <w:r w:rsidRPr="00321560">
              <w:rPr>
                <w:rFonts w:hint="eastAsia"/>
                <w:snapToGrid w:val="0"/>
                <w:color w:val="000000" w:themeColor="text1"/>
              </w:rPr>
              <w:t>）</w:t>
            </w:r>
          </w:p>
        </w:tc>
        <w:tc>
          <w:tcPr>
            <w:tcW w:w="1947" w:type="dxa"/>
            <w:tcBorders>
              <w:top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弯折面宽度（</w:t>
            </w:r>
            <w:r w:rsidRPr="00321560">
              <w:rPr>
                <w:rFonts w:hint="eastAsia"/>
                <w:snapToGrid w:val="0"/>
                <w:color w:val="000000" w:themeColor="text1"/>
              </w:rPr>
              <w:t>mm</w:t>
            </w:r>
            <w:r w:rsidRPr="00321560">
              <w:rPr>
                <w:rFonts w:hint="eastAsia"/>
                <w:snapToGrid w:val="0"/>
                <w:color w:val="000000" w:themeColor="text1"/>
              </w:rPr>
              <w:t>）</w:t>
            </w:r>
          </w:p>
        </w:tc>
        <w:tc>
          <w:tcPr>
            <w:tcW w:w="1563" w:type="dxa"/>
            <w:tcBorders>
              <w:top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弯折面夹角</w:t>
            </w:r>
          </w:p>
        </w:tc>
      </w:tr>
      <w:tr w:rsidR="00321560" w:rsidRPr="00321560" w:rsidTr="00E94001">
        <w:tc>
          <w:tcPr>
            <w:tcW w:w="1243" w:type="dxa"/>
            <w:tcBorders>
              <w:left w:val="single" w:sz="12" w:space="0" w:color="auto"/>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允许偏差</w:t>
            </w:r>
          </w:p>
        </w:tc>
        <w:tc>
          <w:tcPr>
            <w:tcW w:w="1947" w:type="dxa"/>
            <w:tcBorders>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5</w:t>
            </w:r>
            <w:r w:rsidRPr="00321560">
              <w:rPr>
                <w:snapToGrid w:val="0"/>
                <w:color w:val="000000" w:themeColor="text1"/>
              </w:rPr>
              <w:t>.</w:t>
            </w:r>
            <w:r w:rsidRPr="00321560">
              <w:rPr>
                <w:rFonts w:hint="eastAsia"/>
                <w:snapToGrid w:val="0"/>
                <w:color w:val="000000" w:themeColor="text1"/>
              </w:rPr>
              <w:t>0</w:t>
            </w:r>
          </w:p>
        </w:tc>
        <w:tc>
          <w:tcPr>
            <w:tcW w:w="1947" w:type="dxa"/>
            <w:tcBorders>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2</w:t>
            </w:r>
            <w:r w:rsidRPr="00321560">
              <w:rPr>
                <w:snapToGrid w:val="0"/>
                <w:color w:val="000000" w:themeColor="text1"/>
              </w:rPr>
              <w:t>.</w:t>
            </w:r>
            <w:r w:rsidRPr="00321560">
              <w:rPr>
                <w:rFonts w:hint="eastAsia"/>
                <w:snapToGrid w:val="0"/>
                <w:color w:val="000000" w:themeColor="text1"/>
              </w:rPr>
              <w:t>0</w:t>
            </w:r>
          </w:p>
        </w:tc>
        <w:tc>
          <w:tcPr>
            <w:tcW w:w="1947" w:type="dxa"/>
            <w:tcBorders>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w:t>
            </w:r>
          </w:p>
        </w:tc>
        <w:tc>
          <w:tcPr>
            <w:tcW w:w="1563" w:type="dxa"/>
            <w:tcBorders>
              <w:bottom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2</w:t>
            </w:r>
            <w:r w:rsidRPr="00321560">
              <w:rPr>
                <w:rFonts w:hint="eastAsia"/>
                <w:snapToGrid w:val="0"/>
                <w:color w:val="000000" w:themeColor="text1"/>
              </w:rPr>
              <w:t>°</w:t>
            </w:r>
          </w:p>
        </w:tc>
      </w:tr>
    </w:tbl>
    <w:p w:rsidR="002719DC" w:rsidRPr="00321560" w:rsidRDefault="002719DC" w:rsidP="00C5499B">
      <w:pPr>
        <w:pStyle w:val="a4"/>
        <w:rPr>
          <w:snapToGrid w:val="0"/>
          <w:color w:val="000000" w:themeColor="text1"/>
        </w:rPr>
      </w:pPr>
      <w:r w:rsidRPr="00321560">
        <w:rPr>
          <w:rFonts w:hint="eastAsia"/>
          <w:snapToGrid w:val="0"/>
          <w:color w:val="000000" w:themeColor="text1"/>
        </w:rPr>
        <w:t>金属夹芯板加工应符合下列规定：</w:t>
      </w:r>
    </w:p>
    <w:p w:rsidR="002719DC" w:rsidRPr="00321560" w:rsidRDefault="002719DC" w:rsidP="0027558F">
      <w:pPr>
        <w:pStyle w:val="afc"/>
        <w:numPr>
          <w:ilvl w:val="0"/>
          <w:numId w:val="178"/>
        </w:numPr>
        <w:rPr>
          <w:snapToGrid w:val="0"/>
          <w:color w:val="000000" w:themeColor="text1"/>
        </w:rPr>
      </w:pPr>
      <w:r w:rsidRPr="00321560">
        <w:rPr>
          <w:rFonts w:hint="eastAsia"/>
          <w:snapToGrid w:val="0"/>
          <w:color w:val="000000" w:themeColor="text1"/>
        </w:rPr>
        <w:t>面板加工宜采用机械辊压方式，辊压时应保证工作环境温度不低于-12℃；</w:t>
      </w:r>
    </w:p>
    <w:p w:rsidR="002719DC" w:rsidRPr="00321560" w:rsidRDefault="002719DC" w:rsidP="005B521B">
      <w:pPr>
        <w:pStyle w:val="afc"/>
        <w:rPr>
          <w:snapToGrid w:val="0"/>
          <w:color w:val="000000" w:themeColor="text1"/>
        </w:rPr>
      </w:pPr>
      <w:r w:rsidRPr="00321560">
        <w:rPr>
          <w:rFonts w:hint="eastAsia"/>
          <w:snapToGrid w:val="0"/>
          <w:color w:val="000000" w:themeColor="text1"/>
        </w:rPr>
        <w:t>表面应无刻痕，弯折处无裂纹，表面宜覆保护膜；</w:t>
      </w:r>
    </w:p>
    <w:p w:rsidR="002719DC" w:rsidRPr="00321560" w:rsidRDefault="002719DC" w:rsidP="005B521B">
      <w:pPr>
        <w:pStyle w:val="afc"/>
        <w:rPr>
          <w:snapToGrid w:val="0"/>
          <w:color w:val="000000" w:themeColor="text1"/>
        </w:rPr>
      </w:pPr>
      <w:r w:rsidRPr="00321560">
        <w:rPr>
          <w:rFonts w:hint="eastAsia"/>
          <w:snapToGrid w:val="0"/>
          <w:color w:val="000000" w:themeColor="text1"/>
        </w:rPr>
        <w:t>端部切割时应整齐平直、无毛刺。</w:t>
      </w:r>
    </w:p>
    <w:p w:rsidR="002719DC" w:rsidRPr="00321560" w:rsidRDefault="002719DC" w:rsidP="005B521B">
      <w:pPr>
        <w:pStyle w:val="afc"/>
        <w:rPr>
          <w:snapToGrid w:val="0"/>
          <w:color w:val="000000" w:themeColor="text1"/>
        </w:rPr>
      </w:pPr>
      <w:r w:rsidRPr="00321560">
        <w:rPr>
          <w:rFonts w:hint="eastAsia"/>
          <w:snapToGrid w:val="0"/>
          <w:color w:val="000000" w:themeColor="text1"/>
        </w:rPr>
        <w:t>金属夹芯板加工允许偏差应符合表</w:t>
      </w:r>
      <w:r w:rsidR="00D93A08" w:rsidRPr="00321560">
        <w:rPr>
          <w:rFonts w:hint="eastAsia"/>
          <w:snapToGrid w:val="0"/>
          <w:color w:val="000000" w:themeColor="text1"/>
        </w:rPr>
        <w:t>1</w:t>
      </w:r>
      <w:r w:rsidR="00D93A08" w:rsidRPr="00321560">
        <w:rPr>
          <w:snapToGrid w:val="0"/>
          <w:color w:val="000000" w:themeColor="text1"/>
        </w:rPr>
        <w:t>14</w:t>
      </w:r>
      <w:r w:rsidRPr="00321560">
        <w:rPr>
          <w:rFonts w:hint="eastAsia"/>
          <w:snapToGrid w:val="0"/>
          <w:color w:val="000000" w:themeColor="text1"/>
        </w:rPr>
        <w:t>的规定。</w:t>
      </w:r>
    </w:p>
    <w:p w:rsidR="002719DC" w:rsidRPr="00321560" w:rsidRDefault="002719DC" w:rsidP="005B521B">
      <w:pPr>
        <w:pStyle w:val="af9"/>
        <w:rPr>
          <w:color w:val="000000" w:themeColor="text1"/>
        </w:rPr>
      </w:pPr>
      <w:r w:rsidRPr="00321560">
        <w:rPr>
          <w:rFonts w:hint="eastAsia"/>
          <w:color w:val="000000" w:themeColor="text1"/>
        </w:rPr>
        <w:t>金属夹芯板加工允许偏差</w:t>
      </w:r>
    </w:p>
    <w:tbl>
      <w:tblPr>
        <w:tblStyle w:val="54"/>
        <w:tblW w:w="0" w:type="auto"/>
        <w:tblInd w:w="704" w:type="dxa"/>
        <w:tblLook w:val="04A0" w:firstRow="1" w:lastRow="0" w:firstColumn="1" w:lastColumn="0" w:noHBand="0" w:noVBand="1"/>
      </w:tblPr>
      <w:tblGrid>
        <w:gridCol w:w="1440"/>
        <w:gridCol w:w="1101"/>
        <w:gridCol w:w="3245"/>
        <w:gridCol w:w="2861"/>
      </w:tblGrid>
      <w:tr w:rsidR="00321560" w:rsidRPr="00321560" w:rsidTr="00E94001">
        <w:tc>
          <w:tcPr>
            <w:tcW w:w="2541" w:type="dxa"/>
            <w:gridSpan w:val="2"/>
            <w:tcBorders>
              <w:top w:val="single" w:sz="12" w:space="0" w:color="auto"/>
              <w:left w:val="single" w:sz="12" w:space="0" w:color="auto"/>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项目</w:t>
            </w:r>
          </w:p>
        </w:tc>
        <w:tc>
          <w:tcPr>
            <w:tcW w:w="3245" w:type="dxa"/>
            <w:tcBorders>
              <w:top w:val="single" w:sz="12" w:space="0" w:color="auto"/>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尺寸</w:t>
            </w:r>
          </w:p>
        </w:tc>
        <w:tc>
          <w:tcPr>
            <w:tcW w:w="2861" w:type="dxa"/>
            <w:tcBorders>
              <w:top w:val="single" w:sz="12" w:space="0" w:color="auto"/>
              <w:bottom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允许偏差</w:t>
            </w:r>
          </w:p>
        </w:tc>
      </w:tr>
      <w:tr w:rsidR="00321560" w:rsidRPr="00321560" w:rsidTr="00E94001">
        <w:tc>
          <w:tcPr>
            <w:tcW w:w="2541" w:type="dxa"/>
            <w:gridSpan w:val="2"/>
            <w:vMerge w:val="restart"/>
            <w:tcBorders>
              <w:top w:val="single" w:sz="12" w:space="0" w:color="auto"/>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长度</w:t>
            </w:r>
          </w:p>
        </w:tc>
        <w:tc>
          <w:tcPr>
            <w:tcW w:w="3245" w:type="dxa"/>
            <w:tcBorders>
              <w:top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szCs w:val="18"/>
              </w:rPr>
              <w:t>≤</w:t>
            </w:r>
            <w:r w:rsidRPr="00321560">
              <w:rPr>
                <w:rFonts w:hint="eastAsia"/>
                <w:snapToGrid w:val="0"/>
                <w:color w:val="000000" w:themeColor="text1"/>
                <w:szCs w:val="18"/>
              </w:rPr>
              <w:t>3000</w:t>
            </w:r>
          </w:p>
        </w:tc>
        <w:tc>
          <w:tcPr>
            <w:tcW w:w="2861" w:type="dxa"/>
            <w:tcBorders>
              <w:top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5</w:t>
            </w:r>
            <w:r w:rsidRPr="00321560">
              <w:rPr>
                <w:snapToGrid w:val="0"/>
                <w:color w:val="000000" w:themeColor="text1"/>
              </w:rPr>
              <w:t>.0</w:t>
            </w:r>
          </w:p>
        </w:tc>
      </w:tr>
      <w:tr w:rsidR="00321560" w:rsidRPr="00321560" w:rsidTr="00E94001">
        <w:tc>
          <w:tcPr>
            <w:tcW w:w="2541" w:type="dxa"/>
            <w:gridSpan w:val="2"/>
            <w:vMerge/>
            <w:tcBorders>
              <w:left w:val="single" w:sz="12" w:space="0" w:color="auto"/>
            </w:tcBorders>
          </w:tcPr>
          <w:p w:rsidR="002719DC" w:rsidRPr="00321560" w:rsidRDefault="002719DC" w:rsidP="00993A7B">
            <w:pPr>
              <w:pStyle w:val="afffffff5"/>
              <w:spacing w:before="93" w:after="93"/>
              <w:rPr>
                <w:snapToGrid w:val="0"/>
                <w:color w:val="000000" w:themeColor="text1"/>
              </w:rPr>
            </w:pPr>
          </w:p>
        </w:tc>
        <w:tc>
          <w:tcPr>
            <w:tcW w:w="3245" w:type="dxa"/>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szCs w:val="18"/>
              </w:rPr>
              <w:t>＞</w:t>
            </w:r>
            <w:r w:rsidRPr="00321560">
              <w:rPr>
                <w:rFonts w:hint="eastAsia"/>
                <w:snapToGrid w:val="0"/>
                <w:color w:val="000000" w:themeColor="text1"/>
                <w:szCs w:val="18"/>
              </w:rPr>
              <w:t>3000</w:t>
            </w:r>
          </w:p>
        </w:tc>
        <w:tc>
          <w:tcPr>
            <w:tcW w:w="2861" w:type="dxa"/>
            <w:tcBorders>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10</w:t>
            </w:r>
            <w:r w:rsidRPr="00321560">
              <w:rPr>
                <w:snapToGrid w:val="0"/>
                <w:color w:val="000000" w:themeColor="text1"/>
              </w:rPr>
              <w:t>.0</w:t>
            </w:r>
          </w:p>
        </w:tc>
      </w:tr>
      <w:tr w:rsidR="00321560" w:rsidRPr="00321560" w:rsidTr="00E94001">
        <w:tc>
          <w:tcPr>
            <w:tcW w:w="2541" w:type="dxa"/>
            <w:gridSpan w:val="2"/>
            <w:tcBorders>
              <w:left w:val="single" w:sz="12" w:space="0" w:color="auto"/>
              <w:bottom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宽度</w:t>
            </w:r>
          </w:p>
        </w:tc>
        <w:tc>
          <w:tcPr>
            <w:tcW w:w="3245" w:type="dxa"/>
            <w:tcBorders>
              <w:bottom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900</w:t>
            </w:r>
            <w:r w:rsidRPr="00321560">
              <w:rPr>
                <w:rFonts w:hint="eastAsia"/>
                <w:snapToGrid w:val="0"/>
                <w:color w:val="000000" w:themeColor="text1"/>
              </w:rPr>
              <w:t>～</w:t>
            </w:r>
            <w:r w:rsidRPr="00321560">
              <w:rPr>
                <w:rFonts w:hint="eastAsia"/>
                <w:snapToGrid w:val="0"/>
                <w:color w:val="000000" w:themeColor="text1"/>
              </w:rPr>
              <w:t>1200</w:t>
            </w:r>
          </w:p>
        </w:tc>
        <w:tc>
          <w:tcPr>
            <w:tcW w:w="2861" w:type="dxa"/>
            <w:tcBorders>
              <w:bottom w:val="single" w:sz="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rFonts w:hint="eastAsia"/>
                <w:snapToGrid w:val="0"/>
                <w:color w:val="000000" w:themeColor="text1"/>
              </w:rPr>
              <w:t>2</w:t>
            </w:r>
            <w:r w:rsidRPr="00321560">
              <w:rPr>
                <w:snapToGrid w:val="0"/>
                <w:color w:val="000000" w:themeColor="text1"/>
              </w:rPr>
              <w:t>.0</w:t>
            </w:r>
          </w:p>
        </w:tc>
      </w:tr>
      <w:tr w:rsidR="00321560" w:rsidRPr="00321560" w:rsidTr="00E94001">
        <w:tc>
          <w:tcPr>
            <w:tcW w:w="2541" w:type="dxa"/>
            <w:gridSpan w:val="2"/>
            <w:vMerge w:val="restart"/>
            <w:tcBorders>
              <w:lef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厚度</w:t>
            </w:r>
          </w:p>
        </w:tc>
        <w:tc>
          <w:tcPr>
            <w:tcW w:w="3245" w:type="dxa"/>
            <w:tcBorders>
              <w:top w:val="single" w:sz="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szCs w:val="18"/>
              </w:rPr>
              <w:t>≤</w:t>
            </w:r>
            <w:r w:rsidRPr="00321560">
              <w:rPr>
                <w:rFonts w:hint="eastAsia"/>
                <w:snapToGrid w:val="0"/>
                <w:color w:val="000000" w:themeColor="text1"/>
                <w:szCs w:val="18"/>
              </w:rPr>
              <w:t>100</w:t>
            </w:r>
          </w:p>
        </w:tc>
        <w:tc>
          <w:tcPr>
            <w:tcW w:w="2861" w:type="dxa"/>
            <w:tcBorders>
              <w:top w:val="single" w:sz="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w:t>
            </w:r>
          </w:p>
        </w:tc>
      </w:tr>
      <w:tr w:rsidR="00321560" w:rsidRPr="00321560" w:rsidTr="00E94001">
        <w:tc>
          <w:tcPr>
            <w:tcW w:w="2541" w:type="dxa"/>
            <w:gridSpan w:val="2"/>
            <w:vMerge/>
            <w:tcBorders>
              <w:left w:val="single" w:sz="12" w:space="0" w:color="auto"/>
            </w:tcBorders>
          </w:tcPr>
          <w:p w:rsidR="002719DC" w:rsidRPr="00321560" w:rsidRDefault="002719DC" w:rsidP="00993A7B">
            <w:pPr>
              <w:pStyle w:val="afffffff5"/>
              <w:spacing w:before="93" w:after="93"/>
              <w:rPr>
                <w:snapToGrid w:val="0"/>
                <w:color w:val="000000" w:themeColor="text1"/>
              </w:rPr>
            </w:pPr>
          </w:p>
        </w:tc>
        <w:tc>
          <w:tcPr>
            <w:tcW w:w="3245" w:type="dxa"/>
            <w:tcBorders>
              <w:bottom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szCs w:val="18"/>
              </w:rPr>
              <w:t>＞</w:t>
            </w:r>
            <w:r w:rsidRPr="00321560">
              <w:rPr>
                <w:rFonts w:hint="eastAsia"/>
                <w:snapToGrid w:val="0"/>
                <w:color w:val="000000" w:themeColor="text1"/>
                <w:szCs w:val="18"/>
              </w:rPr>
              <w:t>100</w:t>
            </w:r>
          </w:p>
        </w:tc>
        <w:tc>
          <w:tcPr>
            <w:tcW w:w="2861" w:type="dxa"/>
            <w:tcBorders>
              <w:bottom w:val="single" w:sz="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w:t>
            </w:r>
          </w:p>
        </w:tc>
      </w:tr>
      <w:tr w:rsidR="00321560" w:rsidRPr="00321560" w:rsidTr="00E94001">
        <w:tc>
          <w:tcPr>
            <w:tcW w:w="1440" w:type="dxa"/>
            <w:vMerge w:val="restart"/>
            <w:tcBorders>
              <w:left w:val="single" w:sz="12" w:space="0" w:color="auto"/>
              <w:right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对角线差</w:t>
            </w:r>
          </w:p>
        </w:tc>
        <w:tc>
          <w:tcPr>
            <w:tcW w:w="1101" w:type="dxa"/>
            <w:tcBorders>
              <w:left w:val="single" w:sz="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长度</w:t>
            </w:r>
          </w:p>
        </w:tc>
        <w:tc>
          <w:tcPr>
            <w:tcW w:w="3245" w:type="dxa"/>
            <w:tcBorders>
              <w:top w:val="single" w:sz="2" w:space="0" w:color="auto"/>
            </w:tcBorders>
          </w:tcPr>
          <w:p w:rsidR="002719DC" w:rsidRPr="00321560" w:rsidRDefault="002719DC" w:rsidP="00993A7B">
            <w:pPr>
              <w:pStyle w:val="afffffff5"/>
              <w:spacing w:before="93" w:after="93"/>
              <w:rPr>
                <w:snapToGrid w:val="0"/>
                <w:color w:val="000000" w:themeColor="text1"/>
              </w:rPr>
            </w:pPr>
            <w:r w:rsidRPr="00321560">
              <w:rPr>
                <w:snapToGrid w:val="0"/>
                <w:color w:val="000000" w:themeColor="text1"/>
                <w:szCs w:val="18"/>
              </w:rPr>
              <w:t>≤</w:t>
            </w:r>
            <w:r w:rsidRPr="00321560">
              <w:rPr>
                <w:rFonts w:hint="eastAsia"/>
                <w:snapToGrid w:val="0"/>
                <w:color w:val="000000" w:themeColor="text1"/>
                <w:szCs w:val="18"/>
              </w:rPr>
              <w:t>3000</w:t>
            </w:r>
          </w:p>
        </w:tc>
        <w:tc>
          <w:tcPr>
            <w:tcW w:w="2861" w:type="dxa"/>
            <w:tcBorders>
              <w:top w:val="single" w:sz="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4</w:t>
            </w:r>
            <w:r w:rsidRPr="00321560">
              <w:rPr>
                <w:snapToGrid w:val="0"/>
                <w:color w:val="000000" w:themeColor="text1"/>
              </w:rPr>
              <w:t>.0</w:t>
            </w:r>
          </w:p>
        </w:tc>
      </w:tr>
      <w:tr w:rsidR="00321560" w:rsidRPr="00321560" w:rsidTr="00E94001">
        <w:tc>
          <w:tcPr>
            <w:tcW w:w="1440" w:type="dxa"/>
            <w:vMerge/>
            <w:tcBorders>
              <w:left w:val="single" w:sz="12" w:space="0" w:color="auto"/>
              <w:bottom w:val="single" w:sz="12" w:space="0" w:color="auto"/>
              <w:right w:val="single" w:sz="2" w:space="0" w:color="auto"/>
            </w:tcBorders>
          </w:tcPr>
          <w:p w:rsidR="002719DC" w:rsidRPr="00321560" w:rsidRDefault="002719DC" w:rsidP="00993A7B">
            <w:pPr>
              <w:pStyle w:val="afffffff5"/>
              <w:spacing w:before="93" w:after="93"/>
              <w:rPr>
                <w:snapToGrid w:val="0"/>
                <w:color w:val="000000" w:themeColor="text1"/>
              </w:rPr>
            </w:pPr>
          </w:p>
        </w:tc>
        <w:tc>
          <w:tcPr>
            <w:tcW w:w="1101" w:type="dxa"/>
            <w:tcBorders>
              <w:left w:val="single" w:sz="2" w:space="0" w:color="auto"/>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长度</w:t>
            </w:r>
          </w:p>
        </w:tc>
        <w:tc>
          <w:tcPr>
            <w:tcW w:w="3245" w:type="dxa"/>
            <w:tcBorders>
              <w:bottom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szCs w:val="18"/>
              </w:rPr>
              <w:t>＞</w:t>
            </w:r>
            <w:r w:rsidRPr="00321560">
              <w:rPr>
                <w:rFonts w:hint="eastAsia"/>
                <w:snapToGrid w:val="0"/>
                <w:color w:val="000000" w:themeColor="text1"/>
                <w:szCs w:val="18"/>
              </w:rPr>
              <w:t>3000</w:t>
            </w:r>
          </w:p>
        </w:tc>
        <w:tc>
          <w:tcPr>
            <w:tcW w:w="2861" w:type="dxa"/>
            <w:tcBorders>
              <w:bottom w:val="single" w:sz="12" w:space="0" w:color="auto"/>
              <w:right w:val="single" w:sz="12" w:space="0" w:color="auto"/>
            </w:tcBorders>
          </w:tcPr>
          <w:p w:rsidR="002719DC" w:rsidRPr="00321560" w:rsidRDefault="002719DC" w:rsidP="00993A7B">
            <w:pPr>
              <w:pStyle w:val="afffffff5"/>
              <w:spacing w:before="93" w:after="93"/>
              <w:rPr>
                <w:snapToGrid w:val="0"/>
                <w:color w:val="000000" w:themeColor="text1"/>
              </w:rPr>
            </w:pPr>
            <w:r w:rsidRPr="00321560">
              <w:rPr>
                <w:rFonts w:hint="eastAsia"/>
                <w:snapToGrid w:val="0"/>
                <w:color w:val="000000" w:themeColor="text1"/>
              </w:rPr>
              <w:t>≤</w:t>
            </w:r>
            <w:r w:rsidRPr="00321560">
              <w:rPr>
                <w:rFonts w:hint="eastAsia"/>
                <w:snapToGrid w:val="0"/>
                <w:color w:val="000000" w:themeColor="text1"/>
              </w:rPr>
              <w:t>6</w:t>
            </w:r>
            <w:r w:rsidRPr="00321560">
              <w:rPr>
                <w:snapToGrid w:val="0"/>
                <w:color w:val="000000" w:themeColor="text1"/>
              </w:rPr>
              <w:t>.0</w:t>
            </w:r>
          </w:p>
        </w:tc>
      </w:tr>
    </w:tbl>
    <w:p w:rsidR="002719DC" w:rsidRPr="002D2A12" w:rsidRDefault="002719DC" w:rsidP="008918D3">
      <w:pPr>
        <w:pStyle w:val="a3"/>
        <w:spacing w:before="156" w:after="156"/>
        <w:rPr>
          <w:b/>
          <w:snapToGrid w:val="0"/>
          <w:color w:val="000000" w:themeColor="text1"/>
        </w:rPr>
      </w:pPr>
      <w:bookmarkStart w:id="387" w:name="_Toc328406722"/>
      <w:bookmarkStart w:id="388" w:name="_Toc62232368"/>
      <w:r w:rsidRPr="002D2A12">
        <w:rPr>
          <w:b/>
          <w:snapToGrid w:val="0"/>
          <w:color w:val="000000" w:themeColor="text1"/>
        </w:rPr>
        <w:t>构件检验</w:t>
      </w:r>
      <w:bookmarkEnd w:id="387"/>
      <w:bookmarkEnd w:id="388"/>
    </w:p>
    <w:p w:rsidR="002719DC" w:rsidRPr="00321560" w:rsidRDefault="002719DC" w:rsidP="00C5499B">
      <w:pPr>
        <w:pStyle w:val="a4"/>
        <w:rPr>
          <w:snapToGrid w:val="0"/>
          <w:color w:val="000000" w:themeColor="text1"/>
        </w:rPr>
      </w:pPr>
      <w:r w:rsidRPr="00321560">
        <w:rPr>
          <w:snapToGrid w:val="0"/>
          <w:color w:val="000000" w:themeColor="text1"/>
        </w:rPr>
        <w:t>幕墙</w:t>
      </w:r>
      <w:r w:rsidRPr="00321560">
        <w:rPr>
          <w:rFonts w:hint="eastAsia"/>
          <w:snapToGrid w:val="0"/>
          <w:color w:val="000000" w:themeColor="text1"/>
        </w:rPr>
        <w:t>、采光顶与金属屋面构件、组件</w:t>
      </w:r>
      <w:r w:rsidRPr="00321560">
        <w:rPr>
          <w:snapToGrid w:val="0"/>
          <w:color w:val="000000" w:themeColor="text1"/>
        </w:rPr>
        <w:t>加工制作应实行全过程质量控制，并保留检验记录。</w:t>
      </w:r>
    </w:p>
    <w:p w:rsidR="002719DC" w:rsidRPr="00321560" w:rsidRDefault="002719DC" w:rsidP="00C5499B">
      <w:pPr>
        <w:pStyle w:val="a4"/>
        <w:rPr>
          <w:snapToGrid w:val="0"/>
          <w:color w:val="000000" w:themeColor="text1"/>
        </w:rPr>
      </w:pPr>
      <w:r w:rsidRPr="00321560">
        <w:rPr>
          <w:snapToGrid w:val="0"/>
          <w:color w:val="000000" w:themeColor="text1"/>
        </w:rPr>
        <w:t>幕墙构件应按构件的5%进行随机抽样检查，且每种构件不得少于5件。当有一个构件不符合要求时，应加倍抽查</w:t>
      </w:r>
      <w:r w:rsidRPr="00321560">
        <w:rPr>
          <w:rFonts w:hint="eastAsia"/>
          <w:snapToGrid w:val="0"/>
          <w:color w:val="000000" w:themeColor="text1"/>
        </w:rPr>
        <w:t>；仍有不合格构件时，应全数检查，</w:t>
      </w:r>
      <w:r w:rsidRPr="00321560">
        <w:rPr>
          <w:rFonts w:hint="eastAsia"/>
          <w:color w:val="000000" w:themeColor="text1"/>
        </w:rPr>
        <w:t>合格后方可出厂</w:t>
      </w:r>
      <w:r w:rsidRPr="00321560">
        <w:rPr>
          <w:snapToGrid w:val="0"/>
          <w:color w:val="000000" w:themeColor="text1"/>
        </w:rPr>
        <w:t>。</w:t>
      </w:r>
    </w:p>
    <w:p w:rsidR="002719DC" w:rsidRPr="00321560" w:rsidRDefault="002719DC" w:rsidP="00C5499B">
      <w:pPr>
        <w:pStyle w:val="a4"/>
        <w:rPr>
          <w:b/>
          <w:snapToGrid w:val="0"/>
          <w:color w:val="000000" w:themeColor="text1"/>
        </w:rPr>
      </w:pPr>
      <w:r w:rsidRPr="00321560">
        <w:rPr>
          <w:rFonts w:hint="eastAsia"/>
          <w:snapToGrid w:val="0"/>
          <w:color w:val="000000" w:themeColor="text1"/>
        </w:rPr>
        <w:t xml:space="preserve"> 压型钢板及压型铝合金板质量检查项目与</w:t>
      </w:r>
      <w:r w:rsidRPr="00321560">
        <w:rPr>
          <w:rFonts w:hint="eastAsia"/>
          <w:color w:val="000000" w:themeColor="text1"/>
        </w:rPr>
        <w:t>方法应符合GB 50896、JGJ/T 473的相关规定。</w:t>
      </w:r>
    </w:p>
    <w:p w:rsidR="002719DC" w:rsidRPr="00321560" w:rsidRDefault="002719DC" w:rsidP="002719DC">
      <w:pPr>
        <w:spacing w:before="93" w:after="93" w:line="320" w:lineRule="exact"/>
        <w:ind w:firstLine="420"/>
        <w:rPr>
          <w:bCs/>
          <w:snapToGrid w:val="0"/>
          <w:color w:val="000000" w:themeColor="text1"/>
          <w:kern w:val="0"/>
          <w:szCs w:val="21"/>
        </w:rPr>
      </w:pPr>
      <w:r w:rsidRPr="00321560">
        <w:rPr>
          <w:bCs/>
          <w:snapToGrid w:val="0"/>
          <w:color w:val="000000" w:themeColor="text1"/>
          <w:kern w:val="0"/>
          <w:szCs w:val="21"/>
        </w:rPr>
        <w:t>产品出厂时，应附有构件合格证书。</w:t>
      </w:r>
    </w:p>
    <w:p w:rsidR="002719DC" w:rsidRPr="002D2A12" w:rsidRDefault="002719DC" w:rsidP="008918D3">
      <w:pPr>
        <w:pStyle w:val="a3"/>
        <w:spacing w:before="156" w:after="156"/>
        <w:rPr>
          <w:b/>
          <w:snapToGrid w:val="0"/>
          <w:color w:val="000000" w:themeColor="text1"/>
        </w:rPr>
      </w:pPr>
      <w:bookmarkStart w:id="389" w:name="_Toc328406723"/>
      <w:bookmarkStart w:id="390" w:name="_Toc62232369"/>
      <w:r w:rsidRPr="002D2A12">
        <w:rPr>
          <w:b/>
          <w:snapToGrid w:val="0"/>
          <w:color w:val="000000" w:themeColor="text1"/>
        </w:rPr>
        <w:lastRenderedPageBreak/>
        <w:t>包装、</w:t>
      </w:r>
      <w:r w:rsidRPr="002D2A12">
        <w:rPr>
          <w:rFonts w:hint="eastAsia"/>
          <w:b/>
          <w:snapToGrid w:val="0"/>
          <w:color w:val="000000" w:themeColor="text1"/>
        </w:rPr>
        <w:t>运输与</w:t>
      </w:r>
      <w:bookmarkEnd w:id="389"/>
      <w:r w:rsidRPr="002D2A12">
        <w:rPr>
          <w:rFonts w:hint="eastAsia"/>
          <w:b/>
          <w:snapToGrid w:val="0"/>
          <w:color w:val="000000" w:themeColor="text1"/>
        </w:rPr>
        <w:t>贮存</w:t>
      </w:r>
      <w:bookmarkEnd w:id="390"/>
    </w:p>
    <w:p w:rsidR="002719DC" w:rsidRPr="00321560" w:rsidRDefault="002719DC" w:rsidP="00C5499B">
      <w:pPr>
        <w:pStyle w:val="a4"/>
        <w:rPr>
          <w:snapToGrid w:val="0"/>
          <w:color w:val="000000" w:themeColor="text1"/>
        </w:rPr>
      </w:pPr>
      <w:r w:rsidRPr="00321560">
        <w:rPr>
          <w:rFonts w:hint="eastAsia"/>
          <w:snapToGrid w:val="0"/>
          <w:color w:val="000000" w:themeColor="text1"/>
        </w:rPr>
        <w:t>幕墙、采光顶与金属屋面的材料、构件或组件的运输应符合下列规定：</w:t>
      </w:r>
    </w:p>
    <w:p w:rsidR="002719DC" w:rsidRPr="00321560" w:rsidRDefault="002719DC" w:rsidP="0027558F">
      <w:pPr>
        <w:pStyle w:val="afc"/>
        <w:numPr>
          <w:ilvl w:val="0"/>
          <w:numId w:val="179"/>
        </w:numPr>
        <w:rPr>
          <w:snapToGrid w:val="0"/>
          <w:color w:val="000000" w:themeColor="text1"/>
        </w:rPr>
      </w:pPr>
      <w:r w:rsidRPr="00321560">
        <w:rPr>
          <w:rFonts w:hint="eastAsia"/>
          <w:snapToGrid w:val="0"/>
          <w:color w:val="000000" w:themeColor="text1"/>
        </w:rPr>
        <w:t>可采用汽车、火车或船舶运输方式，当采用汽运时，可捆装运输；当采用其他运输工具时，宜箱装运输；</w:t>
      </w:r>
    </w:p>
    <w:p w:rsidR="002719DC" w:rsidRPr="00321560" w:rsidRDefault="002719DC" w:rsidP="005B521B">
      <w:pPr>
        <w:pStyle w:val="afc"/>
        <w:rPr>
          <w:snapToGrid w:val="0"/>
          <w:color w:val="000000" w:themeColor="text1"/>
        </w:rPr>
      </w:pPr>
      <w:r w:rsidRPr="00321560">
        <w:rPr>
          <w:rFonts w:hint="eastAsia"/>
          <w:snapToGrid w:val="0"/>
          <w:color w:val="000000" w:themeColor="text1"/>
        </w:rPr>
        <w:t>当采用汽运时，应在车辆上设置衬有橡胶类或其他柔性衬垫的枕木，间距不宜大于3米。玻璃、金属板、压型金属板应在车上设置刚性支撑胎架，其与车身或刚性胎架捆扎牢固并覆盖；</w:t>
      </w:r>
    </w:p>
    <w:p w:rsidR="002719DC" w:rsidRPr="00321560" w:rsidRDefault="002719DC" w:rsidP="005B521B">
      <w:pPr>
        <w:pStyle w:val="afc"/>
        <w:rPr>
          <w:snapToGrid w:val="0"/>
          <w:color w:val="000000" w:themeColor="text1"/>
        </w:rPr>
      </w:pPr>
      <w:r w:rsidRPr="00321560">
        <w:rPr>
          <w:rFonts w:hint="eastAsia"/>
          <w:snapToGrid w:val="0"/>
          <w:color w:val="000000" w:themeColor="text1"/>
        </w:rPr>
        <w:t>支承结构构架、金属板、铝型材、压型金属板等在运输过程中应有防止涂层损伤的防护措施；</w:t>
      </w:r>
    </w:p>
    <w:p w:rsidR="002719DC" w:rsidRPr="00321560" w:rsidRDefault="002719DC" w:rsidP="005B521B">
      <w:pPr>
        <w:pStyle w:val="afc"/>
        <w:rPr>
          <w:snapToGrid w:val="0"/>
          <w:color w:val="000000" w:themeColor="text1"/>
        </w:rPr>
      </w:pPr>
      <w:r w:rsidRPr="00321560">
        <w:rPr>
          <w:rFonts w:hint="eastAsia"/>
          <w:snapToGrid w:val="0"/>
          <w:color w:val="000000" w:themeColor="text1"/>
        </w:rPr>
        <w:t>防水卷材运输时应竖立，叠放时高度不应超过两层，并应有防倾斜措施；</w:t>
      </w:r>
    </w:p>
    <w:p w:rsidR="002719DC" w:rsidRPr="00321560" w:rsidRDefault="002719DC" w:rsidP="005B521B">
      <w:pPr>
        <w:pStyle w:val="afc"/>
        <w:rPr>
          <w:snapToGrid w:val="0"/>
          <w:color w:val="000000" w:themeColor="text1"/>
        </w:rPr>
      </w:pPr>
      <w:r w:rsidRPr="00321560">
        <w:rPr>
          <w:rFonts w:hint="eastAsia"/>
          <w:snapToGrid w:val="0"/>
          <w:color w:val="000000" w:themeColor="text1"/>
        </w:rPr>
        <w:t>保温岩棉、防水卷材等应有防水、包装措施，运输过程中应防止淋雨、暴晒，宜采用封闭方式进行运输；</w:t>
      </w:r>
    </w:p>
    <w:p w:rsidR="002719DC" w:rsidRPr="00321560" w:rsidRDefault="002719DC" w:rsidP="005B521B">
      <w:pPr>
        <w:pStyle w:val="afc"/>
        <w:rPr>
          <w:snapToGrid w:val="0"/>
          <w:color w:val="000000" w:themeColor="text1"/>
        </w:rPr>
      </w:pPr>
      <w:r w:rsidRPr="00321560">
        <w:rPr>
          <w:rFonts w:hint="eastAsia"/>
          <w:snapToGrid w:val="0"/>
          <w:color w:val="000000" w:themeColor="text1"/>
        </w:rPr>
        <w:t>所有材料的装卸和搬运严禁采用抛、滑、滚、摔等方式。</w:t>
      </w:r>
    </w:p>
    <w:p w:rsidR="002719DC" w:rsidRPr="00321560" w:rsidRDefault="002719DC" w:rsidP="00C5499B">
      <w:pPr>
        <w:pStyle w:val="a4"/>
        <w:rPr>
          <w:snapToGrid w:val="0"/>
          <w:color w:val="000000" w:themeColor="text1"/>
        </w:rPr>
      </w:pPr>
      <w:r w:rsidRPr="00321560">
        <w:rPr>
          <w:snapToGrid w:val="0"/>
          <w:color w:val="000000" w:themeColor="text1"/>
        </w:rPr>
        <w:t>幕墙</w:t>
      </w:r>
      <w:r w:rsidRPr="00321560">
        <w:rPr>
          <w:rFonts w:hint="eastAsia"/>
          <w:snapToGrid w:val="0"/>
          <w:color w:val="000000" w:themeColor="text1"/>
        </w:rPr>
        <w:t>、采光顶与金属屋面的材料、构件或组件的贮存应符合下列规定：</w:t>
      </w:r>
    </w:p>
    <w:p w:rsidR="002719DC" w:rsidRPr="00321560" w:rsidRDefault="002719DC" w:rsidP="0027558F">
      <w:pPr>
        <w:pStyle w:val="afc"/>
        <w:numPr>
          <w:ilvl w:val="0"/>
          <w:numId w:val="180"/>
        </w:numPr>
        <w:rPr>
          <w:snapToGrid w:val="0"/>
          <w:color w:val="000000" w:themeColor="text1"/>
        </w:rPr>
      </w:pPr>
      <w:r w:rsidRPr="00321560">
        <w:rPr>
          <w:rFonts w:hint="eastAsia"/>
          <w:snapToGrid w:val="0"/>
          <w:color w:val="000000" w:themeColor="text1"/>
        </w:rPr>
        <w:t>宜在干燥、通风的仓库内储存，贮存场地应坚实、平整、不宜积水，贮存应远离热源，不得与化学药品或有污染的物品接触；</w:t>
      </w:r>
    </w:p>
    <w:p w:rsidR="002719DC" w:rsidRPr="00321560" w:rsidRDefault="002719DC" w:rsidP="005B521B">
      <w:pPr>
        <w:pStyle w:val="afc"/>
        <w:rPr>
          <w:snapToGrid w:val="0"/>
          <w:color w:val="000000" w:themeColor="text1"/>
        </w:rPr>
      </w:pPr>
      <w:r w:rsidRPr="00321560">
        <w:rPr>
          <w:rFonts w:hint="eastAsia"/>
          <w:snapToGrid w:val="0"/>
          <w:color w:val="000000" w:themeColor="text1"/>
        </w:rPr>
        <w:t>应按种类、型号、安装顺序等分区存放，并应有防雨水、防变形、防污染等保护措施；</w:t>
      </w:r>
    </w:p>
    <w:p w:rsidR="002719DC" w:rsidRPr="00321560" w:rsidRDefault="002719DC" w:rsidP="005B521B">
      <w:pPr>
        <w:pStyle w:val="afc"/>
        <w:rPr>
          <w:snapToGrid w:val="0"/>
          <w:color w:val="000000" w:themeColor="text1"/>
        </w:rPr>
      </w:pPr>
      <w:r w:rsidRPr="00321560">
        <w:rPr>
          <w:rFonts w:hint="eastAsia"/>
          <w:snapToGrid w:val="0"/>
          <w:color w:val="000000" w:themeColor="text1"/>
        </w:rPr>
        <w:t>保温棉、透气膜、隔汽膜、无纺布、防水卷材存放应有防火措施；涂料应在库房内存放，并应有防火、通风措施。</w:t>
      </w:r>
    </w:p>
    <w:p w:rsidR="002719DC" w:rsidRPr="00321560" w:rsidRDefault="002719DC" w:rsidP="00C5499B">
      <w:pPr>
        <w:pStyle w:val="a4"/>
        <w:rPr>
          <w:snapToGrid w:val="0"/>
          <w:color w:val="000000" w:themeColor="text1"/>
        </w:rPr>
      </w:pPr>
      <w:r w:rsidRPr="00321560">
        <w:rPr>
          <w:rFonts w:hint="eastAsia"/>
          <w:snapToGrid w:val="0"/>
          <w:color w:val="000000" w:themeColor="text1"/>
        </w:rPr>
        <w:t>现场加工的压型金属板，当板长在50米以内时可采用专用胎架进行吊装搬运；当板长超过50米时可采用搭设坡道进行搬运。吊装、搬运过程中应采取防风、防变形等保护措施。</w:t>
      </w:r>
    </w:p>
    <w:p w:rsidR="002719DC" w:rsidRPr="002D2A12" w:rsidRDefault="002719DC" w:rsidP="008918D3">
      <w:pPr>
        <w:pStyle w:val="a2"/>
        <w:spacing w:before="312" w:after="312"/>
        <w:rPr>
          <w:b/>
          <w:snapToGrid w:val="0"/>
          <w:color w:val="000000" w:themeColor="text1"/>
        </w:rPr>
      </w:pPr>
      <w:bookmarkStart w:id="391" w:name="_Toc328406724"/>
      <w:bookmarkStart w:id="392" w:name="_Toc62232370"/>
      <w:bookmarkStart w:id="393" w:name="_Toc62305246"/>
      <w:r w:rsidRPr="002D2A12">
        <w:rPr>
          <w:b/>
          <w:snapToGrid w:val="0"/>
          <w:color w:val="000000" w:themeColor="text1"/>
        </w:rPr>
        <w:t>安装施工</w:t>
      </w:r>
      <w:bookmarkEnd w:id="391"/>
      <w:bookmarkEnd w:id="392"/>
      <w:bookmarkEnd w:id="393"/>
    </w:p>
    <w:p w:rsidR="002719DC" w:rsidRPr="002D2A12" w:rsidRDefault="002719DC" w:rsidP="008918D3">
      <w:pPr>
        <w:pStyle w:val="a3"/>
        <w:spacing w:before="156" w:after="156"/>
        <w:rPr>
          <w:b/>
          <w:snapToGrid w:val="0"/>
          <w:color w:val="000000" w:themeColor="text1"/>
        </w:rPr>
      </w:pPr>
      <w:bookmarkStart w:id="394" w:name="_Toc328406725"/>
      <w:bookmarkStart w:id="395" w:name="_Toc62232371"/>
      <w:r w:rsidRPr="002D2A12">
        <w:rPr>
          <w:b/>
          <w:snapToGrid w:val="0"/>
          <w:color w:val="000000" w:themeColor="text1"/>
        </w:rPr>
        <w:t>一般规定</w:t>
      </w:r>
      <w:bookmarkEnd w:id="394"/>
      <w:bookmarkEnd w:id="395"/>
    </w:p>
    <w:p w:rsidR="002719DC" w:rsidRPr="00321560" w:rsidRDefault="002719DC" w:rsidP="00C5499B">
      <w:pPr>
        <w:pStyle w:val="a4"/>
        <w:rPr>
          <w:snapToGrid w:val="0"/>
          <w:color w:val="000000" w:themeColor="text1"/>
        </w:rPr>
      </w:pPr>
      <w:r w:rsidRPr="00321560">
        <w:rPr>
          <w:snapToGrid w:val="0"/>
          <w:color w:val="000000" w:themeColor="text1"/>
        </w:rPr>
        <w:t>安装幕墙</w:t>
      </w:r>
      <w:r w:rsidRPr="00321560">
        <w:rPr>
          <w:rFonts w:hint="eastAsia"/>
          <w:snapToGrid w:val="0"/>
          <w:color w:val="000000" w:themeColor="text1"/>
        </w:rPr>
        <w:t>、采光顶与金属屋面</w:t>
      </w:r>
      <w:r w:rsidRPr="00321560">
        <w:rPr>
          <w:snapToGrid w:val="0"/>
          <w:color w:val="000000" w:themeColor="text1"/>
        </w:rPr>
        <w:t>的主体结构，应符合有关结构施工质量验收规范的要求。</w:t>
      </w:r>
      <w:r w:rsidRPr="00321560">
        <w:rPr>
          <w:rFonts w:hint="eastAsia"/>
          <w:snapToGrid w:val="0"/>
          <w:color w:val="000000" w:themeColor="text1"/>
        </w:rPr>
        <w:t>安装前，应对主体结构进行测量，经验收合格后方可进行安装施工。</w:t>
      </w:r>
    </w:p>
    <w:p w:rsidR="002719DC" w:rsidRPr="00321560" w:rsidRDefault="002719DC" w:rsidP="00C5499B">
      <w:pPr>
        <w:pStyle w:val="a4"/>
        <w:rPr>
          <w:snapToGrid w:val="0"/>
          <w:color w:val="000000" w:themeColor="text1"/>
        </w:rPr>
      </w:pPr>
      <w:r w:rsidRPr="00321560">
        <w:rPr>
          <w:snapToGrid w:val="0"/>
          <w:color w:val="000000" w:themeColor="text1"/>
        </w:rPr>
        <w:t>幕墙支承结构</w:t>
      </w:r>
      <w:r w:rsidRPr="00321560">
        <w:rPr>
          <w:rFonts w:hint="eastAsia"/>
          <w:snapToGrid w:val="0"/>
          <w:color w:val="000000" w:themeColor="text1"/>
        </w:rPr>
        <w:t>中的钢结构</w:t>
      </w:r>
      <w:r w:rsidRPr="00321560">
        <w:rPr>
          <w:snapToGrid w:val="0"/>
          <w:color w:val="000000" w:themeColor="text1"/>
        </w:rPr>
        <w:t>安装应符合GB 50205的规定。</w:t>
      </w:r>
    </w:p>
    <w:p w:rsidR="002719DC" w:rsidRPr="00321560" w:rsidRDefault="002719DC" w:rsidP="00C5499B">
      <w:pPr>
        <w:pStyle w:val="a4"/>
        <w:rPr>
          <w:snapToGrid w:val="0"/>
          <w:color w:val="000000" w:themeColor="text1"/>
        </w:rPr>
      </w:pPr>
      <w:r w:rsidRPr="00321560">
        <w:rPr>
          <w:snapToGrid w:val="0"/>
          <w:color w:val="000000" w:themeColor="text1"/>
        </w:rPr>
        <w:t>进场安装的幕墙构件及附件的材料品种、规格、色泽和性能，应符合设计要求。幕墙构件安装前应进行检验</w:t>
      </w:r>
      <w:r w:rsidRPr="00321560">
        <w:rPr>
          <w:rFonts w:hint="eastAsia"/>
          <w:snapToGrid w:val="0"/>
          <w:color w:val="000000" w:themeColor="text1"/>
        </w:rPr>
        <w:t>，</w:t>
      </w:r>
      <w:r w:rsidRPr="00321560">
        <w:rPr>
          <w:snapToGrid w:val="0"/>
          <w:color w:val="000000" w:themeColor="text1"/>
        </w:rPr>
        <w:t>不合格的构件不得安装使用。</w:t>
      </w:r>
    </w:p>
    <w:p w:rsidR="002719DC" w:rsidRPr="00321560" w:rsidRDefault="002719DC" w:rsidP="00C5499B">
      <w:pPr>
        <w:pStyle w:val="a4"/>
        <w:rPr>
          <w:snapToGrid w:val="0"/>
          <w:color w:val="000000" w:themeColor="text1"/>
        </w:rPr>
      </w:pPr>
      <w:r w:rsidRPr="00321560">
        <w:rPr>
          <w:snapToGrid w:val="0"/>
          <w:color w:val="000000" w:themeColor="text1"/>
        </w:rPr>
        <w:t>幕墙</w:t>
      </w:r>
      <w:r w:rsidRPr="00321560">
        <w:rPr>
          <w:rFonts w:hint="eastAsia"/>
          <w:snapToGrid w:val="0"/>
          <w:color w:val="000000" w:themeColor="text1"/>
        </w:rPr>
        <w:t>、采光顶与金属屋面</w:t>
      </w:r>
      <w:r w:rsidRPr="00321560">
        <w:rPr>
          <w:snapToGrid w:val="0"/>
          <w:color w:val="000000" w:themeColor="text1"/>
        </w:rPr>
        <w:t>的安装施工应单独编制施工组织设计或施工方案，</w:t>
      </w:r>
      <w:r w:rsidRPr="00321560">
        <w:rPr>
          <w:rFonts w:hint="eastAsia"/>
          <w:snapToGrid w:val="0"/>
          <w:color w:val="000000" w:themeColor="text1"/>
        </w:rPr>
        <w:t>且</w:t>
      </w:r>
      <w:r w:rsidRPr="00321560">
        <w:rPr>
          <w:snapToGrid w:val="0"/>
          <w:color w:val="000000" w:themeColor="text1"/>
        </w:rPr>
        <w:t>应与主体工程施工组织设计相互衔接，</w:t>
      </w:r>
      <w:r w:rsidRPr="00321560">
        <w:rPr>
          <w:rFonts w:hint="eastAsia"/>
          <w:snapToGrid w:val="0"/>
          <w:color w:val="000000" w:themeColor="text1"/>
        </w:rPr>
        <w:t>存在明火作业时应编制防火专项方案，并应符合GB/T 50502的规定，且</w:t>
      </w:r>
      <w:r w:rsidRPr="00321560">
        <w:rPr>
          <w:snapToGrid w:val="0"/>
          <w:color w:val="000000" w:themeColor="text1"/>
        </w:rPr>
        <w:t>应包括下列内容：</w:t>
      </w:r>
    </w:p>
    <w:p w:rsidR="002719DC" w:rsidRPr="00321560" w:rsidRDefault="002719DC" w:rsidP="0027558F">
      <w:pPr>
        <w:pStyle w:val="afc"/>
        <w:numPr>
          <w:ilvl w:val="0"/>
          <w:numId w:val="181"/>
        </w:numPr>
        <w:rPr>
          <w:snapToGrid w:val="0"/>
          <w:color w:val="000000" w:themeColor="text1"/>
        </w:rPr>
      </w:pPr>
      <w:r w:rsidRPr="00321560">
        <w:rPr>
          <w:rFonts w:hint="eastAsia"/>
          <w:snapToGrid w:val="0"/>
          <w:color w:val="000000" w:themeColor="text1"/>
        </w:rPr>
        <w:t>工程概况、组织机构、责任和权利、施工进度计划和施工程序安排（包括技术规划、现场施工准备、施工队伍及有关组织机构等）；</w:t>
      </w:r>
    </w:p>
    <w:p w:rsidR="002719DC" w:rsidRPr="00321560" w:rsidRDefault="002719DC" w:rsidP="001603C9">
      <w:pPr>
        <w:pStyle w:val="afc"/>
        <w:rPr>
          <w:snapToGrid w:val="0"/>
          <w:color w:val="000000" w:themeColor="text1"/>
        </w:rPr>
      </w:pPr>
      <w:r w:rsidRPr="00321560">
        <w:rPr>
          <w:rFonts w:hint="eastAsia"/>
          <w:snapToGrid w:val="0"/>
          <w:color w:val="000000" w:themeColor="text1"/>
        </w:rPr>
        <w:t>与主体结构施工、设备安装、装饰装修的协调配合方案；</w:t>
      </w:r>
    </w:p>
    <w:p w:rsidR="002719DC" w:rsidRPr="00321560" w:rsidRDefault="002719DC" w:rsidP="001603C9">
      <w:pPr>
        <w:pStyle w:val="afc"/>
        <w:rPr>
          <w:snapToGrid w:val="0"/>
          <w:color w:val="000000" w:themeColor="text1"/>
        </w:rPr>
      </w:pPr>
      <w:r w:rsidRPr="00321560">
        <w:rPr>
          <w:rFonts w:hint="eastAsia"/>
          <w:snapToGrid w:val="0"/>
          <w:color w:val="000000" w:themeColor="text1"/>
        </w:rPr>
        <w:t>搬运、吊装方法；</w:t>
      </w:r>
    </w:p>
    <w:p w:rsidR="002719DC" w:rsidRPr="00321560" w:rsidRDefault="002719DC" w:rsidP="001603C9">
      <w:pPr>
        <w:pStyle w:val="afc"/>
        <w:rPr>
          <w:snapToGrid w:val="0"/>
          <w:color w:val="000000" w:themeColor="text1"/>
        </w:rPr>
      </w:pPr>
      <w:r w:rsidRPr="00321560">
        <w:rPr>
          <w:rFonts w:hint="eastAsia"/>
          <w:snapToGrid w:val="0"/>
          <w:color w:val="000000" w:themeColor="text1"/>
        </w:rPr>
        <w:t>测量方法及注意事项；</w:t>
      </w:r>
    </w:p>
    <w:p w:rsidR="002719DC" w:rsidRPr="00321560" w:rsidRDefault="002719DC" w:rsidP="001603C9">
      <w:pPr>
        <w:pStyle w:val="afc"/>
        <w:rPr>
          <w:snapToGrid w:val="0"/>
          <w:color w:val="000000" w:themeColor="text1"/>
        </w:rPr>
      </w:pPr>
      <w:r w:rsidRPr="00321560">
        <w:rPr>
          <w:rFonts w:hint="eastAsia"/>
          <w:snapToGrid w:val="0"/>
          <w:color w:val="000000" w:themeColor="text1"/>
        </w:rPr>
        <w:lastRenderedPageBreak/>
        <w:t>安装方法及允许偏差要求，关键部位、重点、难点施工部位安装方法应单独标出；</w:t>
      </w:r>
    </w:p>
    <w:p w:rsidR="002719DC" w:rsidRPr="00321560" w:rsidRDefault="002719DC" w:rsidP="001603C9">
      <w:pPr>
        <w:pStyle w:val="afc"/>
        <w:rPr>
          <w:snapToGrid w:val="0"/>
          <w:color w:val="000000" w:themeColor="text1"/>
        </w:rPr>
      </w:pPr>
      <w:r w:rsidRPr="00321560">
        <w:rPr>
          <w:rFonts w:hint="eastAsia"/>
          <w:snapToGrid w:val="0"/>
          <w:color w:val="000000" w:themeColor="text1"/>
        </w:rPr>
        <w:t>安装顺序及嵌缝收口要求；</w:t>
      </w:r>
    </w:p>
    <w:p w:rsidR="002719DC" w:rsidRPr="00321560" w:rsidRDefault="002719DC" w:rsidP="001603C9">
      <w:pPr>
        <w:pStyle w:val="afc"/>
        <w:rPr>
          <w:snapToGrid w:val="0"/>
          <w:color w:val="000000" w:themeColor="text1"/>
        </w:rPr>
      </w:pPr>
      <w:r w:rsidRPr="00321560">
        <w:rPr>
          <w:rFonts w:hint="eastAsia"/>
          <w:snapToGrid w:val="0"/>
          <w:color w:val="000000" w:themeColor="text1"/>
        </w:rPr>
        <w:t>构件、组件和成品的现场保护方法；</w:t>
      </w:r>
    </w:p>
    <w:p w:rsidR="002719DC" w:rsidRPr="00321560" w:rsidRDefault="002719DC" w:rsidP="001603C9">
      <w:pPr>
        <w:pStyle w:val="afc"/>
        <w:rPr>
          <w:snapToGrid w:val="0"/>
          <w:color w:val="000000" w:themeColor="text1"/>
        </w:rPr>
      </w:pPr>
      <w:r w:rsidRPr="00321560">
        <w:rPr>
          <w:rFonts w:hint="eastAsia"/>
          <w:snapToGrid w:val="0"/>
          <w:color w:val="000000" w:themeColor="text1"/>
        </w:rPr>
        <w:t>质量要求及检查验收计划；</w:t>
      </w:r>
    </w:p>
    <w:p w:rsidR="002719DC" w:rsidRPr="00321560" w:rsidRDefault="002719DC" w:rsidP="001603C9">
      <w:pPr>
        <w:pStyle w:val="afc"/>
        <w:rPr>
          <w:snapToGrid w:val="0"/>
          <w:color w:val="000000" w:themeColor="text1"/>
        </w:rPr>
      </w:pPr>
      <w:r w:rsidRPr="00321560">
        <w:rPr>
          <w:rFonts w:hint="eastAsia"/>
          <w:snapToGrid w:val="0"/>
          <w:color w:val="000000" w:themeColor="text1"/>
        </w:rPr>
        <w:t>安全文明施工及环境保护措施。</w:t>
      </w:r>
    </w:p>
    <w:p w:rsidR="002719DC" w:rsidRPr="00321560" w:rsidRDefault="002719DC" w:rsidP="00C5499B">
      <w:pPr>
        <w:pStyle w:val="a4"/>
        <w:rPr>
          <w:snapToGrid w:val="0"/>
          <w:color w:val="000000" w:themeColor="text1"/>
        </w:rPr>
      </w:pPr>
      <w:r w:rsidRPr="00321560">
        <w:rPr>
          <w:snapToGrid w:val="0"/>
          <w:color w:val="000000" w:themeColor="text1"/>
        </w:rPr>
        <w:t>单元式幕墙的安装施工组织设计尚应包括以下内容：</w:t>
      </w:r>
    </w:p>
    <w:p w:rsidR="002719DC" w:rsidRPr="00321560" w:rsidRDefault="002719DC" w:rsidP="0027558F">
      <w:pPr>
        <w:pStyle w:val="afc"/>
        <w:numPr>
          <w:ilvl w:val="0"/>
          <w:numId w:val="182"/>
        </w:numPr>
        <w:rPr>
          <w:snapToGrid w:val="0"/>
          <w:color w:val="000000" w:themeColor="text1"/>
        </w:rPr>
      </w:pPr>
      <w:r w:rsidRPr="00321560">
        <w:rPr>
          <w:snapToGrid w:val="0"/>
          <w:color w:val="000000" w:themeColor="text1"/>
        </w:rPr>
        <w:t>单元板块的运输及装卸方案；</w:t>
      </w:r>
    </w:p>
    <w:p w:rsidR="002719DC" w:rsidRPr="00321560" w:rsidRDefault="002719DC" w:rsidP="001603C9">
      <w:pPr>
        <w:pStyle w:val="afc"/>
        <w:rPr>
          <w:snapToGrid w:val="0"/>
          <w:color w:val="000000" w:themeColor="text1"/>
        </w:rPr>
      </w:pPr>
      <w:r w:rsidRPr="00321560">
        <w:rPr>
          <w:snapToGrid w:val="0"/>
          <w:color w:val="000000" w:themeColor="text1"/>
        </w:rPr>
        <w:t>吊具的类型和吊具的移动方法，吊具的安装位置和对主体结构的荷载影响，单元组件起吊地点、垂直运输与楼层</w:t>
      </w:r>
      <w:r w:rsidRPr="00321560">
        <w:rPr>
          <w:rFonts w:hint="eastAsia"/>
          <w:snapToGrid w:val="0"/>
          <w:color w:val="000000" w:themeColor="text1"/>
        </w:rPr>
        <w:t>内</w:t>
      </w:r>
      <w:r w:rsidRPr="00321560">
        <w:rPr>
          <w:snapToGrid w:val="0"/>
          <w:color w:val="000000" w:themeColor="text1"/>
        </w:rPr>
        <w:t>水平运输方法；</w:t>
      </w:r>
    </w:p>
    <w:p w:rsidR="002719DC" w:rsidRPr="00321560" w:rsidRDefault="002719DC" w:rsidP="001603C9">
      <w:pPr>
        <w:pStyle w:val="afc"/>
        <w:rPr>
          <w:snapToGrid w:val="0"/>
          <w:color w:val="000000" w:themeColor="text1"/>
        </w:rPr>
      </w:pPr>
      <w:r w:rsidRPr="00321560">
        <w:rPr>
          <w:snapToGrid w:val="0"/>
          <w:color w:val="000000" w:themeColor="text1"/>
        </w:rPr>
        <w:t>收口单元位置、收口闭</w:t>
      </w:r>
      <w:r w:rsidRPr="00321560">
        <w:rPr>
          <w:rFonts w:hint="eastAsia"/>
          <w:snapToGrid w:val="0"/>
          <w:color w:val="000000" w:themeColor="text1"/>
        </w:rPr>
        <w:t>合</w:t>
      </w:r>
      <w:r w:rsidRPr="00321560">
        <w:rPr>
          <w:snapToGrid w:val="0"/>
          <w:color w:val="000000" w:themeColor="text1"/>
        </w:rPr>
        <w:t>工艺及操作方法；</w:t>
      </w:r>
    </w:p>
    <w:p w:rsidR="002719DC" w:rsidRPr="00321560" w:rsidRDefault="002719DC" w:rsidP="001603C9">
      <w:pPr>
        <w:pStyle w:val="afc"/>
        <w:rPr>
          <w:snapToGrid w:val="0"/>
          <w:color w:val="000000" w:themeColor="text1"/>
        </w:rPr>
      </w:pPr>
      <w:r w:rsidRPr="00321560">
        <w:rPr>
          <w:snapToGrid w:val="0"/>
          <w:color w:val="000000" w:themeColor="text1"/>
        </w:rPr>
        <w:t>单元组件吊装顺序及吊装、调整、定位固定等方法和措施；</w:t>
      </w:r>
    </w:p>
    <w:p w:rsidR="002719DC" w:rsidRPr="00321560" w:rsidRDefault="002719DC" w:rsidP="001603C9">
      <w:pPr>
        <w:pStyle w:val="afc"/>
        <w:rPr>
          <w:snapToGrid w:val="0"/>
          <w:color w:val="000000" w:themeColor="text1"/>
        </w:rPr>
      </w:pPr>
      <w:r w:rsidRPr="00321560">
        <w:rPr>
          <w:snapToGrid w:val="0"/>
          <w:color w:val="000000" w:themeColor="text1"/>
        </w:rPr>
        <w:t>单元幕墙收口部位应与总施工平面图中施工机具的布置协调。</w:t>
      </w:r>
    </w:p>
    <w:p w:rsidR="002719DC" w:rsidRPr="00321560" w:rsidRDefault="002719DC" w:rsidP="00C5499B">
      <w:pPr>
        <w:pStyle w:val="a4"/>
        <w:rPr>
          <w:snapToGrid w:val="0"/>
          <w:color w:val="000000" w:themeColor="text1"/>
        </w:rPr>
      </w:pPr>
      <w:r w:rsidRPr="00321560">
        <w:rPr>
          <w:snapToGrid w:val="0"/>
          <w:color w:val="000000" w:themeColor="text1"/>
        </w:rPr>
        <w:t>点支承玻璃幕墙的安装施工组织设计尚应包括以下内容：</w:t>
      </w:r>
    </w:p>
    <w:p w:rsidR="002719DC" w:rsidRPr="00321560" w:rsidRDefault="002719DC" w:rsidP="0027558F">
      <w:pPr>
        <w:pStyle w:val="afc"/>
        <w:numPr>
          <w:ilvl w:val="0"/>
          <w:numId w:val="183"/>
        </w:numPr>
        <w:rPr>
          <w:snapToGrid w:val="0"/>
          <w:color w:val="000000" w:themeColor="text1"/>
        </w:rPr>
      </w:pPr>
      <w:r w:rsidRPr="00321560">
        <w:rPr>
          <w:snapToGrid w:val="0"/>
          <w:color w:val="000000" w:themeColor="text1"/>
        </w:rPr>
        <w:t>支承钢结构的运输、现场拼装和吊装方案；</w:t>
      </w:r>
    </w:p>
    <w:p w:rsidR="002719DC" w:rsidRPr="00321560" w:rsidRDefault="002719DC" w:rsidP="001603C9">
      <w:pPr>
        <w:pStyle w:val="afc"/>
        <w:rPr>
          <w:snapToGrid w:val="0"/>
          <w:color w:val="000000" w:themeColor="text1"/>
        </w:rPr>
      </w:pPr>
      <w:r w:rsidRPr="00321560">
        <w:rPr>
          <w:snapToGrid w:val="0"/>
          <w:color w:val="000000" w:themeColor="text1"/>
        </w:rPr>
        <w:t>拉杆、拉索体系预拉力的施加、测量、调整方案以及索杆的定位、固定方法；</w:t>
      </w:r>
    </w:p>
    <w:p w:rsidR="002719DC" w:rsidRPr="00321560" w:rsidRDefault="002719DC" w:rsidP="001603C9">
      <w:pPr>
        <w:pStyle w:val="afc"/>
        <w:rPr>
          <w:snapToGrid w:val="0"/>
          <w:color w:val="000000" w:themeColor="text1"/>
        </w:rPr>
      </w:pPr>
      <w:r w:rsidRPr="00321560">
        <w:rPr>
          <w:snapToGrid w:val="0"/>
          <w:color w:val="000000" w:themeColor="text1"/>
        </w:rPr>
        <w:t>玻璃的运输、就位、调整和固定方法；</w:t>
      </w:r>
    </w:p>
    <w:p w:rsidR="002719DC" w:rsidRPr="00321560" w:rsidRDefault="002719DC" w:rsidP="001603C9">
      <w:pPr>
        <w:pStyle w:val="afc"/>
        <w:rPr>
          <w:snapToGrid w:val="0"/>
          <w:color w:val="000000" w:themeColor="text1"/>
        </w:rPr>
      </w:pPr>
      <w:r w:rsidRPr="00321560">
        <w:rPr>
          <w:snapToGrid w:val="0"/>
          <w:color w:val="000000" w:themeColor="text1"/>
        </w:rPr>
        <w:t>胶缝的充填及质量保证措施。</w:t>
      </w:r>
    </w:p>
    <w:p w:rsidR="002719DC" w:rsidRPr="00321560" w:rsidRDefault="002719DC" w:rsidP="00C5499B">
      <w:pPr>
        <w:pStyle w:val="a4"/>
        <w:rPr>
          <w:color w:val="000000" w:themeColor="text1"/>
        </w:rPr>
      </w:pPr>
      <w:r w:rsidRPr="00321560">
        <w:rPr>
          <w:rFonts w:hint="eastAsia"/>
          <w:color w:val="000000" w:themeColor="text1"/>
        </w:rPr>
        <w:t>背栓连接的石材幕墙、人造板材幕墙，其施工组织设计尚应包括下列内容：</w:t>
      </w:r>
    </w:p>
    <w:p w:rsidR="002719DC" w:rsidRPr="00321560" w:rsidRDefault="002719DC" w:rsidP="0027558F">
      <w:pPr>
        <w:pStyle w:val="afc"/>
        <w:numPr>
          <w:ilvl w:val="0"/>
          <w:numId w:val="184"/>
        </w:numPr>
        <w:rPr>
          <w:color w:val="000000" w:themeColor="text1"/>
        </w:rPr>
      </w:pPr>
      <w:r w:rsidRPr="00321560">
        <w:rPr>
          <w:rFonts w:hint="eastAsia"/>
          <w:color w:val="000000" w:themeColor="text1"/>
        </w:rPr>
        <w:t>面板防护、外观尺寸及平整度现场验收计划；</w:t>
      </w:r>
    </w:p>
    <w:p w:rsidR="002719DC" w:rsidRPr="00321560" w:rsidRDefault="002719DC" w:rsidP="001603C9">
      <w:pPr>
        <w:pStyle w:val="afc"/>
        <w:rPr>
          <w:color w:val="000000" w:themeColor="text1"/>
        </w:rPr>
      </w:pPr>
      <w:r w:rsidRPr="00321560">
        <w:rPr>
          <w:rFonts w:hint="eastAsia"/>
          <w:color w:val="000000" w:themeColor="text1"/>
        </w:rPr>
        <w:t>背栓与面板连接部位的配合公差要求；</w:t>
      </w:r>
    </w:p>
    <w:p w:rsidR="002719DC" w:rsidRPr="00321560" w:rsidRDefault="002719DC" w:rsidP="001603C9">
      <w:pPr>
        <w:pStyle w:val="afc"/>
        <w:rPr>
          <w:color w:val="000000" w:themeColor="text1"/>
        </w:rPr>
      </w:pPr>
      <w:r w:rsidRPr="00321560">
        <w:rPr>
          <w:rFonts w:hint="eastAsia"/>
          <w:color w:val="000000" w:themeColor="text1"/>
        </w:rPr>
        <w:t>面板开孔深度、直径、扩孔及误差要求；</w:t>
      </w:r>
    </w:p>
    <w:p w:rsidR="002719DC" w:rsidRPr="00321560" w:rsidRDefault="002719DC" w:rsidP="001603C9">
      <w:pPr>
        <w:pStyle w:val="afc"/>
        <w:rPr>
          <w:color w:val="000000" w:themeColor="text1"/>
        </w:rPr>
      </w:pPr>
      <w:r w:rsidRPr="00321560">
        <w:rPr>
          <w:rFonts w:hint="eastAsia"/>
          <w:color w:val="000000" w:themeColor="text1"/>
        </w:rPr>
        <w:t>背栓连接面板的受拉破坏承载力检测要求以及试验计划。</w:t>
      </w:r>
    </w:p>
    <w:p w:rsidR="002719DC" w:rsidRPr="00321560" w:rsidRDefault="002719DC" w:rsidP="00C5499B">
      <w:pPr>
        <w:pStyle w:val="a4"/>
        <w:rPr>
          <w:rFonts w:ascii="楷体" w:eastAsia="楷体" w:hAnsi="楷体"/>
          <w:snapToGrid w:val="0"/>
          <w:color w:val="000000" w:themeColor="text1"/>
        </w:rPr>
      </w:pPr>
      <w:r w:rsidRPr="00321560">
        <w:rPr>
          <w:rFonts w:hint="eastAsia"/>
          <w:color w:val="000000" w:themeColor="text1"/>
        </w:rPr>
        <w:t>建筑幕墙、采光顶与金属屋面工程存在下列情况的，属于危险性较大的分部分项工程，施工单位应当在危大工程施工前组织工程技术人员编制专项施工方案，并按规定要求进行专家论证</w:t>
      </w:r>
      <w:r w:rsidR="00FD259A">
        <w:rPr>
          <w:rFonts w:hint="eastAsia"/>
          <w:color w:val="000000" w:themeColor="text1"/>
        </w:rPr>
        <w:t>：</w:t>
      </w:r>
    </w:p>
    <w:p w:rsidR="002719DC" w:rsidRPr="00321560" w:rsidRDefault="002719DC" w:rsidP="0027558F">
      <w:pPr>
        <w:pStyle w:val="afc"/>
        <w:numPr>
          <w:ilvl w:val="0"/>
          <w:numId w:val="185"/>
        </w:numPr>
        <w:rPr>
          <w:color w:val="000000" w:themeColor="text1"/>
        </w:rPr>
      </w:pPr>
      <w:r w:rsidRPr="00321560">
        <w:rPr>
          <w:rFonts w:hint="eastAsia"/>
          <w:color w:val="000000" w:themeColor="text1"/>
        </w:rPr>
        <w:t>施工高度</w:t>
      </w:r>
      <w:r w:rsidRPr="00321560">
        <w:rPr>
          <w:color w:val="000000" w:themeColor="text1"/>
        </w:rPr>
        <w:t>50m</w:t>
      </w:r>
      <w:r w:rsidRPr="00321560">
        <w:rPr>
          <w:rFonts w:hint="eastAsia"/>
          <w:color w:val="000000" w:themeColor="text1"/>
        </w:rPr>
        <w:t>及以上或单项工程幕墙面积超过10000平方米的建筑幕墙安装工程；</w:t>
      </w:r>
    </w:p>
    <w:p w:rsidR="002719DC" w:rsidRPr="00321560" w:rsidRDefault="002719DC" w:rsidP="001603C9">
      <w:pPr>
        <w:pStyle w:val="afc"/>
        <w:rPr>
          <w:color w:val="000000" w:themeColor="text1"/>
        </w:rPr>
      </w:pPr>
      <w:r w:rsidRPr="00321560">
        <w:rPr>
          <w:rFonts w:hint="eastAsia"/>
          <w:color w:val="000000" w:themeColor="text1"/>
        </w:rPr>
        <w:t>采光顶与金属屋面工程；</w:t>
      </w:r>
    </w:p>
    <w:p w:rsidR="002719DC" w:rsidRPr="00321560" w:rsidRDefault="002719DC" w:rsidP="001603C9">
      <w:pPr>
        <w:pStyle w:val="afc"/>
        <w:rPr>
          <w:color w:val="000000" w:themeColor="text1"/>
        </w:rPr>
      </w:pPr>
      <w:r w:rsidRPr="00321560">
        <w:rPr>
          <w:rFonts w:hint="eastAsia"/>
          <w:color w:val="000000" w:themeColor="text1"/>
        </w:rPr>
        <w:t>幕墙施工用搭设高度</w:t>
      </w:r>
      <w:r w:rsidRPr="00321560">
        <w:rPr>
          <w:color w:val="000000" w:themeColor="text1"/>
        </w:rPr>
        <w:t>50m</w:t>
      </w:r>
      <w:r w:rsidRPr="00321560">
        <w:rPr>
          <w:rFonts w:hint="eastAsia"/>
          <w:color w:val="000000" w:themeColor="text1"/>
        </w:rPr>
        <w:t>及以上的落地式钢管脚手架工程；</w:t>
      </w:r>
    </w:p>
    <w:p w:rsidR="002719DC" w:rsidRPr="00321560" w:rsidRDefault="002719DC" w:rsidP="001603C9">
      <w:pPr>
        <w:pStyle w:val="afc"/>
        <w:rPr>
          <w:color w:val="000000" w:themeColor="text1"/>
        </w:rPr>
      </w:pPr>
      <w:r w:rsidRPr="00321560">
        <w:rPr>
          <w:rFonts w:hint="eastAsia"/>
          <w:color w:val="000000" w:themeColor="text1"/>
        </w:rPr>
        <w:t>非标准架设的高处作业吊篮；</w:t>
      </w:r>
    </w:p>
    <w:p w:rsidR="002719DC" w:rsidRPr="00321560" w:rsidRDefault="002719DC" w:rsidP="001603C9">
      <w:pPr>
        <w:pStyle w:val="afc"/>
        <w:rPr>
          <w:color w:val="000000" w:themeColor="text1"/>
        </w:rPr>
      </w:pPr>
      <w:r w:rsidRPr="00321560">
        <w:rPr>
          <w:rFonts w:hint="eastAsia"/>
          <w:color w:val="000000" w:themeColor="text1"/>
        </w:rPr>
        <w:t>采用自制炮车或滑移轨道等进行材料垂直运输的；</w:t>
      </w:r>
    </w:p>
    <w:p w:rsidR="002719DC" w:rsidRPr="00321560" w:rsidRDefault="002719DC" w:rsidP="001603C9">
      <w:pPr>
        <w:pStyle w:val="afc"/>
        <w:rPr>
          <w:color w:val="000000" w:themeColor="text1"/>
        </w:rPr>
      </w:pPr>
      <w:r w:rsidRPr="00321560">
        <w:rPr>
          <w:color w:val="000000" w:themeColor="text1"/>
        </w:rPr>
        <w:t>可能存在较大危险性的其他情形</w:t>
      </w:r>
      <w:r w:rsidRPr="00321560">
        <w:rPr>
          <w:rFonts w:hint="eastAsia"/>
          <w:color w:val="000000" w:themeColor="text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除全玻幕墙外，玻璃幕墙组件严禁</w:t>
      </w:r>
      <w:r w:rsidRPr="00321560">
        <w:rPr>
          <w:snapToGrid w:val="0"/>
          <w:color w:val="000000" w:themeColor="text1"/>
        </w:rPr>
        <w:t>在</w:t>
      </w:r>
      <w:r w:rsidRPr="00321560">
        <w:rPr>
          <w:rFonts w:hint="eastAsia"/>
          <w:snapToGrid w:val="0"/>
          <w:color w:val="000000" w:themeColor="text1"/>
        </w:rPr>
        <w:t>施工</w:t>
      </w:r>
      <w:r w:rsidRPr="00321560">
        <w:rPr>
          <w:snapToGrid w:val="0"/>
          <w:color w:val="000000" w:themeColor="text1"/>
        </w:rPr>
        <w:t>现场打注硅酮结构密封胶。</w:t>
      </w:r>
    </w:p>
    <w:p w:rsidR="002719DC" w:rsidRPr="00321560" w:rsidRDefault="002719DC" w:rsidP="00C5499B">
      <w:pPr>
        <w:pStyle w:val="a4"/>
        <w:rPr>
          <w:snapToGrid w:val="0"/>
          <w:color w:val="000000" w:themeColor="text1"/>
        </w:rPr>
      </w:pPr>
      <w:r w:rsidRPr="00321560">
        <w:rPr>
          <w:snapToGrid w:val="0"/>
          <w:color w:val="000000" w:themeColor="text1"/>
        </w:rPr>
        <w:t>采用脚手架施工时，</w:t>
      </w:r>
      <w:r w:rsidRPr="00321560">
        <w:rPr>
          <w:rFonts w:hint="eastAsia"/>
          <w:snapToGrid w:val="0"/>
          <w:color w:val="000000" w:themeColor="text1"/>
        </w:rPr>
        <w:t>应制定</w:t>
      </w:r>
      <w:r w:rsidRPr="00321560">
        <w:rPr>
          <w:snapToGrid w:val="0"/>
          <w:color w:val="000000" w:themeColor="text1"/>
        </w:rPr>
        <w:t>脚手架方案。落地式脚手架应为双排或多排布置。</w:t>
      </w:r>
    </w:p>
    <w:p w:rsidR="002719DC" w:rsidRPr="00321560" w:rsidRDefault="002719DC" w:rsidP="00C5499B">
      <w:pPr>
        <w:pStyle w:val="a4"/>
        <w:rPr>
          <w:snapToGrid w:val="0"/>
          <w:color w:val="000000" w:themeColor="text1"/>
        </w:rPr>
      </w:pPr>
      <w:r w:rsidRPr="00321560">
        <w:rPr>
          <w:snapToGrid w:val="0"/>
          <w:color w:val="000000" w:themeColor="text1"/>
        </w:rPr>
        <w:t>测量</w:t>
      </w:r>
      <w:r w:rsidRPr="00321560">
        <w:rPr>
          <w:rFonts w:hint="eastAsia"/>
          <w:snapToGrid w:val="0"/>
          <w:color w:val="000000" w:themeColor="text1"/>
        </w:rPr>
        <w:t>放线</w:t>
      </w:r>
      <w:r w:rsidRPr="00321560">
        <w:rPr>
          <w:snapToGrid w:val="0"/>
          <w:color w:val="000000" w:themeColor="text1"/>
        </w:rPr>
        <w:t>应符合下列要求：</w:t>
      </w:r>
    </w:p>
    <w:p w:rsidR="002719DC" w:rsidRPr="00321560" w:rsidRDefault="002719DC" w:rsidP="0027558F">
      <w:pPr>
        <w:pStyle w:val="afc"/>
        <w:numPr>
          <w:ilvl w:val="0"/>
          <w:numId w:val="186"/>
        </w:numPr>
        <w:rPr>
          <w:snapToGrid w:val="0"/>
          <w:color w:val="000000" w:themeColor="text1"/>
        </w:rPr>
      </w:pPr>
      <w:r w:rsidRPr="00321560">
        <w:rPr>
          <w:rFonts w:hint="eastAsia"/>
          <w:snapToGrid w:val="0"/>
          <w:color w:val="000000" w:themeColor="text1"/>
        </w:rPr>
        <w:t>测量放线前，应先确定主体结构的水平基准线和标高基准线；</w:t>
      </w:r>
    </w:p>
    <w:p w:rsidR="002719DC" w:rsidRPr="00321560" w:rsidRDefault="002719DC" w:rsidP="001603C9">
      <w:pPr>
        <w:pStyle w:val="afc"/>
        <w:rPr>
          <w:snapToGrid w:val="0"/>
          <w:color w:val="000000" w:themeColor="text1"/>
        </w:rPr>
      </w:pPr>
      <w:r w:rsidRPr="00321560">
        <w:rPr>
          <w:snapToGrid w:val="0"/>
          <w:color w:val="000000" w:themeColor="text1"/>
        </w:rPr>
        <w:t>幕墙</w:t>
      </w:r>
      <w:r w:rsidRPr="00321560">
        <w:rPr>
          <w:rFonts w:hint="eastAsia"/>
          <w:snapToGrid w:val="0"/>
          <w:color w:val="000000" w:themeColor="text1"/>
        </w:rPr>
        <w:t>、采光顶与金属屋面</w:t>
      </w:r>
      <w:r w:rsidRPr="00321560">
        <w:rPr>
          <w:snapToGrid w:val="0"/>
          <w:color w:val="000000" w:themeColor="text1"/>
        </w:rPr>
        <w:t>分格</w:t>
      </w:r>
      <w:r w:rsidRPr="00321560">
        <w:rPr>
          <w:rFonts w:hint="eastAsia"/>
          <w:snapToGrid w:val="0"/>
          <w:color w:val="000000" w:themeColor="text1"/>
        </w:rPr>
        <w:t>、</w:t>
      </w:r>
      <w:r w:rsidRPr="00321560">
        <w:rPr>
          <w:snapToGrid w:val="0"/>
          <w:color w:val="000000" w:themeColor="text1"/>
        </w:rPr>
        <w:t>轴线的测量应与主体结构测量相配合，及时调整、分配、消化主体结构偏差，不得累积；</w:t>
      </w:r>
      <w:r w:rsidRPr="00321560">
        <w:rPr>
          <w:rFonts w:hint="eastAsia"/>
          <w:snapToGrid w:val="0"/>
          <w:color w:val="000000" w:themeColor="text1"/>
        </w:rPr>
        <w:t>放线时应进行多次校正；</w:t>
      </w:r>
    </w:p>
    <w:p w:rsidR="002719DC" w:rsidRPr="00321560" w:rsidRDefault="002719DC" w:rsidP="001603C9">
      <w:pPr>
        <w:pStyle w:val="afc"/>
        <w:rPr>
          <w:snapToGrid w:val="0"/>
          <w:color w:val="000000" w:themeColor="text1"/>
        </w:rPr>
      </w:pPr>
      <w:r w:rsidRPr="00321560">
        <w:rPr>
          <w:rFonts w:hint="eastAsia"/>
          <w:snapToGrid w:val="0"/>
          <w:color w:val="000000" w:themeColor="text1"/>
        </w:rPr>
        <w:t>分格线确定后，应在其垂直方向和水平方向设置控制线。垂直方向每隔</w:t>
      </w:r>
      <w:smartTag w:uri="urn:schemas-microsoft-com:office:smarttags" w:element="chmetcnv">
        <w:smartTagPr>
          <w:attr w:name="TCSC" w:val="0"/>
          <w:attr w:name="NumberType" w:val="1"/>
          <w:attr w:name="Negative" w:val="False"/>
          <w:attr w:name="HasSpace" w:val="False"/>
          <w:attr w:name="SourceValue" w:val="20"/>
          <w:attr w:name="UnitName" w:val="m"/>
        </w:smartTagPr>
        <w:r w:rsidRPr="00321560">
          <w:rPr>
            <w:rFonts w:hint="eastAsia"/>
            <w:snapToGrid w:val="0"/>
            <w:color w:val="000000" w:themeColor="text1"/>
          </w:rPr>
          <w:t>20m</w:t>
        </w:r>
      </w:smartTag>
      <w:r w:rsidRPr="00321560">
        <w:rPr>
          <w:rFonts w:hint="eastAsia"/>
          <w:snapToGrid w:val="0"/>
          <w:color w:val="000000" w:themeColor="text1"/>
        </w:rPr>
        <w:t>设置一条控制线；</w:t>
      </w:r>
    </w:p>
    <w:p w:rsidR="002719DC" w:rsidRPr="00321560" w:rsidRDefault="002719DC" w:rsidP="001603C9">
      <w:pPr>
        <w:pStyle w:val="afc"/>
        <w:rPr>
          <w:snapToGrid w:val="0"/>
          <w:color w:val="000000" w:themeColor="text1"/>
        </w:rPr>
      </w:pPr>
      <w:r w:rsidRPr="00321560">
        <w:rPr>
          <w:snapToGrid w:val="0"/>
          <w:color w:val="000000" w:themeColor="text1"/>
        </w:rPr>
        <w:lastRenderedPageBreak/>
        <w:t>单元式幕墙施工，应对主体结构施工过程中的垂直度和楼层外</w:t>
      </w:r>
      <w:r w:rsidR="00FD259A">
        <w:rPr>
          <w:rFonts w:hint="eastAsia"/>
          <w:snapToGrid w:val="0"/>
          <w:color w:val="000000" w:themeColor="text1"/>
        </w:rPr>
        <w:t>轮</w:t>
      </w:r>
      <w:r w:rsidRPr="00321560">
        <w:rPr>
          <w:snapToGrid w:val="0"/>
          <w:color w:val="000000" w:themeColor="text1"/>
        </w:rPr>
        <w:t>廓进行测量、监控；</w:t>
      </w:r>
    </w:p>
    <w:p w:rsidR="002719DC" w:rsidRPr="00321560" w:rsidRDefault="002719DC" w:rsidP="001603C9">
      <w:pPr>
        <w:pStyle w:val="afc"/>
        <w:rPr>
          <w:snapToGrid w:val="0"/>
          <w:color w:val="000000" w:themeColor="text1"/>
        </w:rPr>
      </w:pPr>
      <w:r w:rsidRPr="00321560">
        <w:rPr>
          <w:snapToGrid w:val="0"/>
          <w:color w:val="000000" w:themeColor="text1"/>
        </w:rPr>
        <w:t>应定期对安装定位基准进行校核；</w:t>
      </w:r>
    </w:p>
    <w:p w:rsidR="002719DC" w:rsidRPr="00321560" w:rsidRDefault="002719DC" w:rsidP="001603C9">
      <w:pPr>
        <w:pStyle w:val="afc"/>
        <w:rPr>
          <w:snapToGrid w:val="0"/>
          <w:color w:val="000000" w:themeColor="text1"/>
        </w:rPr>
      </w:pPr>
      <w:r w:rsidRPr="00321560">
        <w:rPr>
          <w:snapToGrid w:val="0"/>
          <w:color w:val="000000" w:themeColor="text1"/>
        </w:rPr>
        <w:t>测量</w:t>
      </w:r>
      <w:r w:rsidRPr="00321560">
        <w:rPr>
          <w:rFonts w:hint="eastAsia"/>
          <w:snapToGrid w:val="0"/>
          <w:color w:val="000000" w:themeColor="text1"/>
        </w:rPr>
        <w:t>应在</w:t>
      </w:r>
      <w:r w:rsidRPr="00321560">
        <w:rPr>
          <w:snapToGrid w:val="0"/>
          <w:color w:val="000000" w:themeColor="text1"/>
        </w:rPr>
        <w:t>风力不大</w:t>
      </w:r>
      <w:r w:rsidRPr="00321560">
        <w:rPr>
          <w:rFonts w:asciiTheme="minorEastAsia" w:hAnsiTheme="minorEastAsia"/>
          <w:snapToGrid w:val="0"/>
          <w:color w:val="000000" w:themeColor="text1"/>
        </w:rPr>
        <w:t>于</w:t>
      </w:r>
      <w:r w:rsidRPr="00321560">
        <w:rPr>
          <w:rFonts w:asciiTheme="minorEastAsia" w:hAnsiTheme="minorEastAsia"/>
          <w:snapToGrid w:val="0"/>
          <w:color w:val="000000" w:themeColor="text1"/>
        </w:rPr>
        <w:t>4</w:t>
      </w:r>
      <w:r w:rsidRPr="00321560">
        <w:rPr>
          <w:rFonts w:asciiTheme="minorEastAsia" w:hAnsiTheme="minorEastAsia"/>
          <w:snapToGrid w:val="0"/>
          <w:color w:val="000000" w:themeColor="text1"/>
        </w:rPr>
        <w:t>级时</w:t>
      </w:r>
      <w:r w:rsidRPr="00321560">
        <w:rPr>
          <w:snapToGrid w:val="0"/>
          <w:color w:val="000000" w:themeColor="text1"/>
        </w:rPr>
        <w:t>进行。</w:t>
      </w:r>
    </w:p>
    <w:p w:rsidR="002719DC" w:rsidRPr="00321560" w:rsidRDefault="002719DC" w:rsidP="00C5499B">
      <w:pPr>
        <w:pStyle w:val="a4"/>
        <w:rPr>
          <w:rFonts w:ascii="楷体" w:eastAsia="楷体" w:hAnsi="楷体"/>
          <w:snapToGrid w:val="0"/>
          <w:color w:val="000000" w:themeColor="text1"/>
        </w:rPr>
      </w:pPr>
      <w:r w:rsidRPr="00321560">
        <w:rPr>
          <w:rFonts w:hint="eastAsia"/>
          <w:snapToGrid w:val="0"/>
          <w:color w:val="000000" w:themeColor="text1"/>
        </w:rPr>
        <w:t>预埋件安装</w:t>
      </w:r>
      <w:r w:rsidRPr="00321560">
        <w:rPr>
          <w:snapToGrid w:val="0"/>
          <w:color w:val="000000" w:themeColor="text1"/>
        </w:rPr>
        <w:t>应符合下列要求：</w:t>
      </w:r>
    </w:p>
    <w:p w:rsidR="002719DC" w:rsidRPr="00321560" w:rsidRDefault="002719DC" w:rsidP="0027558F">
      <w:pPr>
        <w:pStyle w:val="afc"/>
        <w:numPr>
          <w:ilvl w:val="0"/>
          <w:numId w:val="187"/>
        </w:numPr>
        <w:rPr>
          <w:snapToGrid w:val="0"/>
          <w:color w:val="000000" w:themeColor="text1"/>
        </w:rPr>
      </w:pPr>
      <w:r w:rsidRPr="00321560">
        <w:rPr>
          <w:rFonts w:hint="eastAsia"/>
          <w:snapToGrid w:val="0"/>
          <w:color w:val="000000" w:themeColor="text1"/>
        </w:rPr>
        <w:t>预埋件安装前应按照幕墙、采光顶与金属屋面设计分格尺寸用测量仪器定位；</w:t>
      </w:r>
    </w:p>
    <w:p w:rsidR="002719DC" w:rsidRPr="00321560" w:rsidRDefault="002719DC" w:rsidP="001603C9">
      <w:pPr>
        <w:pStyle w:val="afc"/>
        <w:rPr>
          <w:snapToGrid w:val="0"/>
          <w:color w:val="000000" w:themeColor="text1"/>
        </w:rPr>
      </w:pPr>
      <w:r w:rsidRPr="00321560">
        <w:rPr>
          <w:rFonts w:hint="eastAsia"/>
          <w:snapToGrid w:val="0"/>
          <w:color w:val="000000" w:themeColor="text1"/>
        </w:rPr>
        <w:t>应采取措施防止浇筑混凝土时埋件发生位移，保持埋件位置准确；</w:t>
      </w:r>
    </w:p>
    <w:p w:rsidR="002719DC" w:rsidRPr="00321560" w:rsidRDefault="002719DC" w:rsidP="001603C9">
      <w:pPr>
        <w:pStyle w:val="afc"/>
        <w:rPr>
          <w:snapToGrid w:val="0"/>
          <w:color w:val="000000" w:themeColor="text1"/>
        </w:rPr>
      </w:pPr>
      <w:r w:rsidRPr="00321560">
        <w:rPr>
          <w:rFonts w:hint="eastAsia"/>
          <w:snapToGrid w:val="0"/>
          <w:color w:val="000000" w:themeColor="text1"/>
        </w:rPr>
        <w:t>有防雷接地要求的预埋件，锚筋必须与主体结构的接地钢筋绑扎或焊接在一起，其搭接长度应GB 50057的规定；</w:t>
      </w:r>
    </w:p>
    <w:p w:rsidR="002719DC" w:rsidRPr="00321560" w:rsidRDefault="002719DC" w:rsidP="001603C9">
      <w:pPr>
        <w:pStyle w:val="afc"/>
        <w:rPr>
          <w:snapToGrid w:val="0"/>
          <w:color w:val="000000" w:themeColor="text1"/>
        </w:rPr>
      </w:pPr>
      <w:r w:rsidRPr="00321560">
        <w:rPr>
          <w:rFonts w:hint="eastAsia"/>
          <w:snapToGrid w:val="0"/>
          <w:color w:val="000000" w:themeColor="text1"/>
        </w:rPr>
        <w:t>槽式预埋件的钢槽内宜采用对人体无毒害的低密度聚乙烯材料填充，应填充密实，浇注混凝土时不应漏浆，且便于拆除；</w:t>
      </w:r>
    </w:p>
    <w:p w:rsidR="002719DC" w:rsidRPr="00321560" w:rsidRDefault="002719DC" w:rsidP="001603C9">
      <w:pPr>
        <w:pStyle w:val="afc"/>
        <w:rPr>
          <w:snapToGrid w:val="0"/>
          <w:color w:val="000000" w:themeColor="text1"/>
        </w:rPr>
      </w:pPr>
      <w:r w:rsidRPr="00321560">
        <w:rPr>
          <w:snapToGrid w:val="0"/>
          <w:color w:val="000000" w:themeColor="text1"/>
        </w:rPr>
        <w:t>安装连接件前应清理预埋件，使埋板露出金属面。</w:t>
      </w:r>
    </w:p>
    <w:p w:rsidR="002719DC" w:rsidRPr="00321560" w:rsidRDefault="002719DC" w:rsidP="00C5499B">
      <w:pPr>
        <w:pStyle w:val="a4"/>
        <w:rPr>
          <w:snapToGrid w:val="0"/>
          <w:color w:val="000000" w:themeColor="text1"/>
        </w:rPr>
      </w:pPr>
      <w:r w:rsidRPr="00321560">
        <w:rPr>
          <w:rFonts w:hint="eastAsia"/>
          <w:snapToGrid w:val="0"/>
          <w:color w:val="000000" w:themeColor="text1"/>
        </w:rPr>
        <w:t>偏位的预埋件应按下列要求处理：</w:t>
      </w:r>
    </w:p>
    <w:p w:rsidR="002719DC" w:rsidRPr="00321560" w:rsidRDefault="002719DC" w:rsidP="0027558F">
      <w:pPr>
        <w:pStyle w:val="afc"/>
        <w:numPr>
          <w:ilvl w:val="0"/>
          <w:numId w:val="188"/>
        </w:numPr>
        <w:rPr>
          <w:snapToGrid w:val="0"/>
          <w:color w:val="000000" w:themeColor="text1"/>
        </w:rPr>
      </w:pPr>
      <w:r w:rsidRPr="00321560">
        <w:rPr>
          <w:rFonts w:hint="eastAsia"/>
          <w:snapToGrid w:val="0"/>
          <w:color w:val="000000" w:themeColor="text1"/>
        </w:rPr>
        <w:t>偏差过大不满足设计要求的预埋件应废弃，原设计位置应补后置埋件；</w:t>
      </w:r>
    </w:p>
    <w:p w:rsidR="002719DC" w:rsidRPr="00321560" w:rsidRDefault="002719DC" w:rsidP="001603C9">
      <w:pPr>
        <w:pStyle w:val="afc"/>
        <w:rPr>
          <w:snapToGrid w:val="0"/>
          <w:color w:val="000000" w:themeColor="text1"/>
        </w:rPr>
      </w:pPr>
      <w:r w:rsidRPr="00321560">
        <w:rPr>
          <w:rFonts w:hint="eastAsia"/>
          <w:snapToGrid w:val="0"/>
          <w:color w:val="000000" w:themeColor="text1"/>
        </w:rPr>
        <w:t>采用焊接工艺连接的后置埋件，应符合本标准第</w:t>
      </w:r>
      <w:r w:rsidR="00BA4A08" w:rsidRPr="00321560">
        <w:rPr>
          <w:snapToGrid w:val="0"/>
          <w:color w:val="000000" w:themeColor="text1"/>
        </w:rPr>
        <w:t>6</w:t>
      </w:r>
      <w:r w:rsidR="00CC714C" w:rsidRPr="00321560">
        <w:rPr>
          <w:snapToGrid w:val="0"/>
          <w:color w:val="000000" w:themeColor="text1"/>
        </w:rPr>
        <w:t>.8.7</w:t>
      </w:r>
      <w:r w:rsidRPr="00321560">
        <w:rPr>
          <w:rFonts w:hint="eastAsia"/>
          <w:snapToGrid w:val="0"/>
          <w:color w:val="000000" w:themeColor="text1"/>
        </w:rPr>
        <w:t>条的相关规定；</w:t>
      </w:r>
    </w:p>
    <w:p w:rsidR="002719DC" w:rsidRPr="00321560" w:rsidRDefault="002719DC" w:rsidP="001603C9">
      <w:pPr>
        <w:pStyle w:val="afc"/>
        <w:rPr>
          <w:snapToGrid w:val="0"/>
          <w:color w:val="000000" w:themeColor="text1"/>
        </w:rPr>
      </w:pPr>
      <w:r w:rsidRPr="00321560">
        <w:rPr>
          <w:rFonts w:hint="eastAsia"/>
          <w:snapToGrid w:val="0"/>
          <w:color w:val="000000" w:themeColor="text1"/>
        </w:rPr>
        <w:t>后置埋件钻孔时，应避开主体结构的钢筋，钻孔深度应满足后置埋件的有效埋设长度</w:t>
      </w:r>
      <w:r w:rsidR="00FD259A">
        <w:rPr>
          <w:rFonts w:hint="eastAsia"/>
          <w:snapToGrid w:val="0"/>
          <w:color w:val="000000" w:themeColor="text1"/>
        </w:rPr>
        <w:t>要求</w:t>
      </w:r>
      <w:r w:rsidRPr="00321560">
        <w:rPr>
          <w:rFonts w:hint="eastAsia"/>
          <w:snapToGrid w:val="0"/>
          <w:color w:val="000000" w:themeColor="text1"/>
        </w:rPr>
        <w:t>，并清理钻孔。</w:t>
      </w:r>
    </w:p>
    <w:p w:rsidR="002719DC" w:rsidRPr="00321560" w:rsidRDefault="002719DC" w:rsidP="00C5499B">
      <w:pPr>
        <w:pStyle w:val="a4"/>
        <w:rPr>
          <w:bCs/>
          <w:color w:val="000000" w:themeColor="text1"/>
        </w:rPr>
      </w:pPr>
      <w:r w:rsidRPr="00321560">
        <w:rPr>
          <w:snapToGrid w:val="0"/>
          <w:color w:val="000000" w:themeColor="text1"/>
        </w:rPr>
        <w:t>幕墙、</w:t>
      </w:r>
      <w:r w:rsidRPr="00321560">
        <w:rPr>
          <w:rFonts w:hint="eastAsia"/>
          <w:snapToGrid w:val="0"/>
          <w:color w:val="000000" w:themeColor="text1"/>
        </w:rPr>
        <w:t>采光顶与金属屋面</w:t>
      </w:r>
      <w:r w:rsidRPr="00321560">
        <w:rPr>
          <w:snapToGrid w:val="0"/>
          <w:color w:val="000000" w:themeColor="text1"/>
        </w:rPr>
        <w:t>安装过程中，应及时对半成品、成品进行保护；在构件存放、搬运、吊装时应轻拿轻放，</w:t>
      </w:r>
      <w:r w:rsidRPr="00321560">
        <w:rPr>
          <w:rFonts w:hint="eastAsia"/>
          <w:bCs/>
          <w:color w:val="000000" w:themeColor="text1"/>
        </w:rPr>
        <w:t>避免造成碰撞、损坏或被污染。</w:t>
      </w:r>
    </w:p>
    <w:p w:rsidR="002719DC" w:rsidRPr="00321560" w:rsidRDefault="002719DC" w:rsidP="00C5499B">
      <w:pPr>
        <w:pStyle w:val="a4"/>
        <w:rPr>
          <w:color w:val="000000" w:themeColor="text1"/>
        </w:rPr>
      </w:pPr>
      <w:r w:rsidRPr="00321560">
        <w:rPr>
          <w:rFonts w:hint="eastAsia"/>
          <w:color w:val="000000" w:themeColor="text1"/>
        </w:rPr>
        <w:t>进行焊接作业时，应对受其影响的部件采取有效的保护措施。施焊后，除不锈钢外，应对受到焊接影响的钢材部位进行表面防腐处理。</w:t>
      </w:r>
    </w:p>
    <w:p w:rsidR="002719DC" w:rsidRPr="00321560" w:rsidRDefault="002719DC" w:rsidP="00C5499B">
      <w:pPr>
        <w:pStyle w:val="a4"/>
        <w:rPr>
          <w:snapToGrid w:val="0"/>
          <w:color w:val="000000" w:themeColor="text1"/>
        </w:rPr>
      </w:pPr>
      <w:r w:rsidRPr="00321560">
        <w:rPr>
          <w:rFonts w:hint="eastAsia"/>
          <w:snapToGrid w:val="0"/>
          <w:color w:val="000000" w:themeColor="text1"/>
        </w:rPr>
        <w:t>可现场施工的</w:t>
      </w:r>
      <w:r w:rsidRPr="00321560">
        <w:rPr>
          <w:snapToGrid w:val="0"/>
          <w:color w:val="000000" w:themeColor="text1"/>
        </w:rPr>
        <w:t>硅酮建筑密封胶不宜在夜晚、雨天打胶，打胶温度应符合设计要求和产品要求，打胶前应使打胶面清洁、干燥。</w:t>
      </w:r>
    </w:p>
    <w:p w:rsidR="002719DC" w:rsidRPr="00321560" w:rsidRDefault="002719DC" w:rsidP="00C5499B">
      <w:pPr>
        <w:pStyle w:val="a4"/>
        <w:rPr>
          <w:snapToGrid w:val="0"/>
          <w:color w:val="000000" w:themeColor="text1"/>
        </w:rPr>
      </w:pPr>
      <w:r w:rsidRPr="00321560">
        <w:rPr>
          <w:rFonts w:hint="eastAsia"/>
          <w:snapToGrid w:val="0"/>
          <w:color w:val="000000" w:themeColor="text1"/>
        </w:rPr>
        <w:t>幕墙面板安装结束后，现场应进行淋水试验。</w:t>
      </w:r>
    </w:p>
    <w:p w:rsidR="002719DC" w:rsidRPr="00211769" w:rsidRDefault="002719DC" w:rsidP="0040461A">
      <w:pPr>
        <w:pStyle w:val="a3"/>
        <w:spacing w:before="156" w:after="156"/>
        <w:rPr>
          <w:b/>
          <w:snapToGrid w:val="0"/>
          <w:color w:val="000000" w:themeColor="text1"/>
        </w:rPr>
      </w:pPr>
      <w:bookmarkStart w:id="396" w:name="_Toc328406726"/>
      <w:bookmarkStart w:id="397" w:name="_Toc62232372"/>
      <w:r w:rsidRPr="00211769">
        <w:rPr>
          <w:b/>
          <w:snapToGrid w:val="0"/>
          <w:color w:val="000000" w:themeColor="text1"/>
        </w:rPr>
        <w:t>安装施工准备</w:t>
      </w:r>
      <w:bookmarkEnd w:id="396"/>
      <w:bookmarkEnd w:id="397"/>
    </w:p>
    <w:p w:rsidR="002719DC" w:rsidRPr="00321560" w:rsidRDefault="002719DC" w:rsidP="00C5499B">
      <w:pPr>
        <w:pStyle w:val="a4"/>
        <w:rPr>
          <w:snapToGrid w:val="0"/>
          <w:color w:val="000000" w:themeColor="text1"/>
        </w:rPr>
      </w:pPr>
      <w:r w:rsidRPr="00321560">
        <w:rPr>
          <w:snapToGrid w:val="0"/>
          <w:color w:val="000000" w:themeColor="text1"/>
        </w:rPr>
        <w:t>安装施工之前，</w:t>
      </w:r>
      <w:r w:rsidRPr="00321560">
        <w:rPr>
          <w:rFonts w:hint="eastAsia"/>
          <w:snapToGrid w:val="0"/>
          <w:color w:val="000000" w:themeColor="text1"/>
        </w:rPr>
        <w:t>应检查现场清洁情况，脚手架和起重运输设备等是否具备幕墙</w:t>
      </w:r>
      <w:r w:rsidRPr="00321560">
        <w:rPr>
          <w:snapToGrid w:val="0"/>
          <w:color w:val="000000" w:themeColor="text1"/>
        </w:rPr>
        <w:t>、</w:t>
      </w:r>
      <w:r w:rsidRPr="00321560">
        <w:rPr>
          <w:rFonts w:hint="eastAsia"/>
          <w:snapToGrid w:val="0"/>
          <w:color w:val="000000" w:themeColor="text1"/>
        </w:rPr>
        <w:t>采光顶与金属屋面安装施工条件。</w:t>
      </w:r>
    </w:p>
    <w:p w:rsidR="002719DC" w:rsidRPr="00321560" w:rsidRDefault="002719DC" w:rsidP="00C5499B">
      <w:pPr>
        <w:pStyle w:val="a4"/>
        <w:rPr>
          <w:snapToGrid w:val="0"/>
          <w:color w:val="000000" w:themeColor="text1"/>
        </w:rPr>
      </w:pPr>
      <w:r w:rsidRPr="00321560">
        <w:rPr>
          <w:snapToGrid w:val="0"/>
          <w:color w:val="000000" w:themeColor="text1"/>
        </w:rPr>
        <w:t>构件储存时应依照安装顺序排列，储存架应有足够的承载能力和刚度。在室外储存时应采取保护措施。</w:t>
      </w:r>
    </w:p>
    <w:p w:rsidR="002719DC" w:rsidRPr="00321560" w:rsidRDefault="002719DC" w:rsidP="00C5499B">
      <w:pPr>
        <w:pStyle w:val="a4"/>
        <w:rPr>
          <w:snapToGrid w:val="0"/>
          <w:color w:val="000000" w:themeColor="text1"/>
        </w:rPr>
      </w:pPr>
      <w:r w:rsidRPr="00321560">
        <w:rPr>
          <w:rFonts w:hint="eastAsia"/>
          <w:snapToGrid w:val="0"/>
          <w:color w:val="000000" w:themeColor="text1"/>
        </w:rPr>
        <w:t>与主体结构连接的预埋件，应在主体结构施工时按设计要求埋设。</w:t>
      </w:r>
      <w:r w:rsidRPr="00321560">
        <w:rPr>
          <w:snapToGrid w:val="0"/>
          <w:color w:val="000000" w:themeColor="text1"/>
        </w:rPr>
        <w:t>由于主体结构施工偏差而妨碍幕墙施工、安装预埋件位置偏差过大或主体结构未埋设预埋件时，应制订补救措施或可靠连接方案，经与业主、设计</w:t>
      </w:r>
      <w:r w:rsidRPr="00321560">
        <w:rPr>
          <w:rFonts w:hint="eastAsia"/>
          <w:snapToGrid w:val="0"/>
          <w:color w:val="000000" w:themeColor="text1"/>
        </w:rPr>
        <w:t>、主体结构施工</w:t>
      </w:r>
      <w:r w:rsidRPr="00321560">
        <w:rPr>
          <w:snapToGrid w:val="0"/>
          <w:color w:val="000000" w:themeColor="text1"/>
        </w:rPr>
        <w:t>单位洽商后并在安装前实施。</w:t>
      </w:r>
    </w:p>
    <w:p w:rsidR="002719DC" w:rsidRPr="00321560" w:rsidRDefault="002719DC" w:rsidP="00C5499B">
      <w:pPr>
        <w:pStyle w:val="a4"/>
        <w:rPr>
          <w:color w:val="000000" w:themeColor="text1"/>
        </w:rPr>
      </w:pPr>
      <w:r w:rsidRPr="00321560">
        <w:rPr>
          <w:rFonts w:hint="eastAsia"/>
          <w:color w:val="000000" w:themeColor="text1"/>
        </w:rPr>
        <w:t>幕墙</w:t>
      </w:r>
      <w:r w:rsidRPr="00321560">
        <w:rPr>
          <w:color w:val="000000" w:themeColor="text1"/>
        </w:rPr>
        <w:t>、</w:t>
      </w:r>
      <w:r w:rsidRPr="00321560">
        <w:rPr>
          <w:rFonts w:hint="eastAsia"/>
          <w:color w:val="000000" w:themeColor="text1"/>
        </w:rPr>
        <w:t>采光顶与金属屋面构件安装前应进行检验与校正，不合格的构件不得安装使用。</w:t>
      </w:r>
    </w:p>
    <w:p w:rsidR="002719DC" w:rsidRPr="00321560" w:rsidRDefault="002719DC" w:rsidP="00C5499B">
      <w:pPr>
        <w:pStyle w:val="a4"/>
        <w:rPr>
          <w:snapToGrid w:val="0"/>
          <w:color w:val="000000" w:themeColor="text1"/>
        </w:rPr>
      </w:pPr>
      <w:r w:rsidRPr="00321560">
        <w:rPr>
          <w:snapToGrid w:val="0"/>
          <w:color w:val="000000" w:themeColor="text1"/>
        </w:rPr>
        <w:t>采用新材料、</w:t>
      </w:r>
      <w:r w:rsidRPr="00321560">
        <w:rPr>
          <w:rFonts w:hint="eastAsia"/>
          <w:snapToGrid w:val="0"/>
          <w:color w:val="000000" w:themeColor="text1"/>
        </w:rPr>
        <w:t>新</w:t>
      </w:r>
      <w:r w:rsidRPr="00321560">
        <w:rPr>
          <w:snapToGrid w:val="0"/>
          <w:color w:val="000000" w:themeColor="text1"/>
        </w:rPr>
        <w:t>工艺、新</w:t>
      </w:r>
      <w:r w:rsidRPr="00321560">
        <w:rPr>
          <w:rFonts w:hint="eastAsia"/>
          <w:snapToGrid w:val="0"/>
          <w:color w:val="000000" w:themeColor="text1"/>
        </w:rPr>
        <w:t>技术</w:t>
      </w:r>
      <w:r w:rsidRPr="00321560">
        <w:rPr>
          <w:snapToGrid w:val="0"/>
          <w:color w:val="000000" w:themeColor="text1"/>
        </w:rPr>
        <w:t>的幕墙，</w:t>
      </w:r>
      <w:bookmarkStart w:id="398" w:name="_Toc328406727"/>
      <w:r w:rsidRPr="00321560">
        <w:rPr>
          <w:rFonts w:hint="eastAsia"/>
          <w:snapToGrid w:val="0"/>
          <w:color w:val="000000" w:themeColor="text1"/>
        </w:rPr>
        <w:t>宜进行试安装，经业主、监理、设计单位认可后方可施工。</w:t>
      </w:r>
    </w:p>
    <w:p w:rsidR="002719DC" w:rsidRPr="00211769" w:rsidRDefault="002719DC" w:rsidP="0040461A">
      <w:pPr>
        <w:pStyle w:val="a3"/>
        <w:spacing w:before="156" w:after="156"/>
        <w:rPr>
          <w:b/>
          <w:snapToGrid w:val="0"/>
          <w:color w:val="000000" w:themeColor="text1"/>
        </w:rPr>
      </w:pPr>
      <w:bookmarkStart w:id="399" w:name="_Toc62232373"/>
      <w:r w:rsidRPr="00211769">
        <w:rPr>
          <w:rFonts w:hint="eastAsia"/>
          <w:b/>
          <w:snapToGrid w:val="0"/>
          <w:color w:val="000000" w:themeColor="text1"/>
        </w:rPr>
        <w:t>预埋件、后锚固连接件</w:t>
      </w:r>
      <w:bookmarkEnd w:id="399"/>
    </w:p>
    <w:p w:rsidR="002719DC" w:rsidRPr="00321560" w:rsidRDefault="002719DC" w:rsidP="00C5499B">
      <w:pPr>
        <w:pStyle w:val="a4"/>
        <w:rPr>
          <w:snapToGrid w:val="0"/>
          <w:color w:val="000000" w:themeColor="text1"/>
        </w:rPr>
      </w:pPr>
      <w:r w:rsidRPr="00321560">
        <w:rPr>
          <w:rFonts w:hint="eastAsia"/>
          <w:snapToGrid w:val="0"/>
          <w:color w:val="000000" w:themeColor="text1"/>
        </w:rPr>
        <w:t>预埋件的形状、尺寸应符合设计要求，预埋件的焊接应符合</w:t>
      </w:r>
      <w:r w:rsidRPr="00321560">
        <w:rPr>
          <w:snapToGrid w:val="0"/>
          <w:color w:val="000000" w:themeColor="text1"/>
        </w:rPr>
        <w:t>GB</w:t>
      </w:r>
      <w:r w:rsidR="00211769">
        <w:rPr>
          <w:snapToGrid w:val="0"/>
          <w:color w:val="000000" w:themeColor="text1"/>
        </w:rPr>
        <w:t xml:space="preserve"> </w:t>
      </w:r>
      <w:r w:rsidRPr="00321560">
        <w:rPr>
          <w:snapToGrid w:val="0"/>
          <w:color w:val="000000" w:themeColor="text1"/>
        </w:rPr>
        <w:t>5001</w:t>
      </w:r>
      <w:r w:rsidRPr="00321560">
        <w:rPr>
          <w:rFonts w:hint="eastAsia"/>
          <w:snapToGrid w:val="0"/>
          <w:color w:val="000000" w:themeColor="text1"/>
        </w:rPr>
        <w:t>0</w:t>
      </w:r>
      <w:r w:rsidR="00FD259A">
        <w:rPr>
          <w:rFonts w:hint="eastAsia"/>
          <w:snapToGrid w:val="0"/>
          <w:color w:val="000000" w:themeColor="text1"/>
        </w:rPr>
        <w:t>及</w:t>
      </w:r>
      <w:r w:rsidRPr="00321560">
        <w:rPr>
          <w:rFonts w:hint="eastAsia"/>
          <w:snapToGrid w:val="0"/>
          <w:color w:val="000000" w:themeColor="text1"/>
        </w:rPr>
        <w:t>本标准附录B的规定。</w:t>
      </w:r>
    </w:p>
    <w:p w:rsidR="002719DC" w:rsidRPr="00321560" w:rsidRDefault="002719DC" w:rsidP="00C5499B">
      <w:pPr>
        <w:pStyle w:val="a4"/>
        <w:rPr>
          <w:snapToGrid w:val="0"/>
          <w:color w:val="000000" w:themeColor="text1"/>
        </w:rPr>
      </w:pPr>
      <w:r w:rsidRPr="00321560">
        <w:rPr>
          <w:rFonts w:hint="eastAsia"/>
          <w:snapToGrid w:val="0"/>
          <w:color w:val="000000" w:themeColor="text1"/>
        </w:rPr>
        <w:lastRenderedPageBreak/>
        <w:t>预埋件的埋设位置应符合设计规定。预埋件安装到位后，应采取有效措施，对预埋件进行固定，并进行隐蔽工程验收。</w:t>
      </w:r>
    </w:p>
    <w:p w:rsidR="002719DC" w:rsidRPr="00321560" w:rsidRDefault="002719DC" w:rsidP="00C5499B">
      <w:pPr>
        <w:pStyle w:val="a4"/>
        <w:rPr>
          <w:snapToGrid w:val="0"/>
          <w:color w:val="000000" w:themeColor="text1"/>
        </w:rPr>
      </w:pPr>
      <w:r w:rsidRPr="00321560">
        <w:rPr>
          <w:rFonts w:hint="eastAsia"/>
          <w:snapToGrid w:val="0"/>
          <w:color w:val="000000" w:themeColor="text1"/>
        </w:rPr>
        <w:t>锚栓孔的位置应符合设计要求。锚栓施工前，宜检测基材原钢筋的位置，钻孔不得损伤主体结构构件钢筋。当采用模扩底锚栓安装时，应采用专用模具式刀具扩孔，不得采用人工偏心式钻头扩孔。锚栓区基材厚度、锚板孔径、锚固深度等构造措施及锚栓安装施工应符合JGJ 145的规定，且应采取防止锚栓螺母松动和锚板滑移的措施。</w:t>
      </w:r>
    </w:p>
    <w:p w:rsidR="002719DC" w:rsidRPr="00321560" w:rsidRDefault="002719DC" w:rsidP="00C5499B">
      <w:pPr>
        <w:pStyle w:val="a4"/>
        <w:rPr>
          <w:snapToGrid w:val="0"/>
          <w:color w:val="000000" w:themeColor="text1"/>
        </w:rPr>
      </w:pPr>
      <w:r w:rsidRPr="00321560">
        <w:rPr>
          <w:rFonts w:hint="eastAsia"/>
          <w:snapToGrid w:val="0"/>
          <w:color w:val="000000" w:themeColor="text1"/>
        </w:rPr>
        <w:t>扩孔型锚栓安装，应采取有效措施，防止损坏锚栓头部螺纹。</w:t>
      </w:r>
    </w:p>
    <w:p w:rsidR="002719DC" w:rsidRPr="00321560" w:rsidRDefault="002719DC" w:rsidP="00C5499B">
      <w:pPr>
        <w:pStyle w:val="a4"/>
        <w:rPr>
          <w:snapToGrid w:val="0"/>
          <w:color w:val="000000" w:themeColor="text1"/>
        </w:rPr>
      </w:pPr>
      <w:r w:rsidRPr="00321560">
        <w:rPr>
          <w:rFonts w:hint="eastAsia"/>
          <w:snapToGrid w:val="0"/>
          <w:color w:val="000000" w:themeColor="text1"/>
        </w:rPr>
        <w:t>化学锚栓的安装应符合下列规定：</w:t>
      </w:r>
    </w:p>
    <w:p w:rsidR="002719DC" w:rsidRPr="00321560" w:rsidRDefault="002719DC" w:rsidP="0027558F">
      <w:pPr>
        <w:pStyle w:val="afc"/>
        <w:numPr>
          <w:ilvl w:val="0"/>
          <w:numId w:val="189"/>
        </w:numPr>
        <w:rPr>
          <w:snapToGrid w:val="0"/>
          <w:color w:val="000000" w:themeColor="text1"/>
        </w:rPr>
      </w:pPr>
      <w:r w:rsidRPr="00321560">
        <w:rPr>
          <w:rFonts w:hint="eastAsia"/>
          <w:snapToGrid w:val="0"/>
          <w:color w:val="000000" w:themeColor="text1"/>
        </w:rPr>
        <w:t>化学锚栓的表面应干燥、洁净无油污；</w:t>
      </w:r>
    </w:p>
    <w:p w:rsidR="002719DC" w:rsidRPr="00321560" w:rsidRDefault="002719DC" w:rsidP="001603C9">
      <w:pPr>
        <w:pStyle w:val="afc"/>
        <w:rPr>
          <w:snapToGrid w:val="0"/>
          <w:color w:val="000000" w:themeColor="text1"/>
        </w:rPr>
      </w:pPr>
      <w:r w:rsidRPr="00321560">
        <w:rPr>
          <w:rFonts w:hint="eastAsia"/>
          <w:snapToGrid w:val="0"/>
          <w:color w:val="000000" w:themeColor="text1"/>
        </w:rPr>
        <w:t>锚固胶容器无破损、药剂凝固等异常现象，放置方向和位置应符合产品要求；</w:t>
      </w:r>
    </w:p>
    <w:p w:rsidR="002719DC" w:rsidRPr="00321560" w:rsidRDefault="002719DC" w:rsidP="001603C9">
      <w:pPr>
        <w:pStyle w:val="afc"/>
        <w:rPr>
          <w:snapToGrid w:val="0"/>
          <w:color w:val="000000" w:themeColor="text1"/>
        </w:rPr>
      </w:pPr>
      <w:r w:rsidRPr="00321560">
        <w:rPr>
          <w:rFonts w:hint="eastAsia"/>
          <w:snapToGrid w:val="0"/>
          <w:color w:val="000000" w:themeColor="text1"/>
        </w:rPr>
        <w:t>螺杆安装时，宜采用专用工具，将螺杆旋转插入孔底。螺杆到达孔底后，应及时停止旋转；</w:t>
      </w:r>
    </w:p>
    <w:p w:rsidR="002719DC" w:rsidRPr="00321560" w:rsidRDefault="002719DC" w:rsidP="001603C9">
      <w:pPr>
        <w:pStyle w:val="afc"/>
        <w:rPr>
          <w:snapToGrid w:val="0"/>
          <w:color w:val="000000" w:themeColor="text1"/>
        </w:rPr>
      </w:pPr>
      <w:r w:rsidRPr="00321560">
        <w:rPr>
          <w:rFonts w:hint="eastAsia"/>
          <w:snapToGrid w:val="0"/>
          <w:color w:val="000000" w:themeColor="text1"/>
        </w:rPr>
        <w:t>锚栓孔应采用毛刷和压缩空气等方法将孔壁的粉尘清理干净；</w:t>
      </w:r>
    </w:p>
    <w:p w:rsidR="002719DC" w:rsidRPr="00321560" w:rsidRDefault="002719DC" w:rsidP="001603C9">
      <w:pPr>
        <w:pStyle w:val="afc"/>
        <w:rPr>
          <w:snapToGrid w:val="0"/>
          <w:color w:val="000000" w:themeColor="text1"/>
        </w:rPr>
      </w:pPr>
      <w:r w:rsidRPr="00321560">
        <w:rPr>
          <w:rFonts w:hint="eastAsia"/>
          <w:snapToGrid w:val="0"/>
          <w:color w:val="000000" w:themeColor="text1"/>
        </w:rPr>
        <w:t>螺杆安装完成后，应采取有效措施固定螺杆，防止螺杆松动、移位，并随时检查锚固胶固化是否正常。</w:t>
      </w:r>
    </w:p>
    <w:p w:rsidR="002719DC" w:rsidRPr="00321560" w:rsidRDefault="002719DC" w:rsidP="00C5499B">
      <w:pPr>
        <w:pStyle w:val="a4"/>
        <w:rPr>
          <w:snapToGrid w:val="0"/>
          <w:color w:val="000000" w:themeColor="text1"/>
        </w:rPr>
      </w:pPr>
      <w:r w:rsidRPr="00321560">
        <w:rPr>
          <w:rFonts w:hint="eastAsia"/>
          <w:snapToGrid w:val="0"/>
          <w:color w:val="000000" w:themeColor="text1"/>
        </w:rPr>
        <w:t>后置锚栓安装完成后，应进行锚固</w:t>
      </w:r>
      <w:r w:rsidRPr="00321560">
        <w:rPr>
          <w:snapToGrid w:val="0"/>
          <w:color w:val="000000" w:themeColor="text1"/>
        </w:rPr>
        <w:t>承载力</w:t>
      </w:r>
      <w:r w:rsidRPr="00321560">
        <w:rPr>
          <w:rFonts w:hint="eastAsia"/>
          <w:snapToGrid w:val="0"/>
          <w:color w:val="000000" w:themeColor="text1"/>
        </w:rPr>
        <w:t>现场检验并应符合设计要求。</w:t>
      </w:r>
    </w:p>
    <w:p w:rsidR="002719DC" w:rsidRPr="00321560" w:rsidRDefault="002719DC" w:rsidP="00C5499B">
      <w:pPr>
        <w:pStyle w:val="a4"/>
        <w:rPr>
          <w:snapToGrid w:val="0"/>
          <w:color w:val="000000" w:themeColor="text1"/>
        </w:rPr>
      </w:pPr>
      <w:r w:rsidRPr="00321560">
        <w:rPr>
          <w:rFonts w:hint="eastAsia"/>
          <w:snapToGrid w:val="0"/>
          <w:color w:val="000000" w:themeColor="text1"/>
        </w:rPr>
        <w:t>平板型预埋件和后置锚固连接件锚板的安装允许偏差应符合表1</w:t>
      </w:r>
      <w:r w:rsidR="00D93A08" w:rsidRPr="00321560">
        <w:rPr>
          <w:snapToGrid w:val="0"/>
          <w:color w:val="000000" w:themeColor="text1"/>
        </w:rPr>
        <w:t>15</w:t>
      </w:r>
      <w:r w:rsidRPr="00321560">
        <w:rPr>
          <w:rFonts w:hint="eastAsia"/>
          <w:snapToGrid w:val="0"/>
          <w:color w:val="000000" w:themeColor="text1"/>
        </w:rPr>
        <w:t>的规定。槽型预埋件的允许偏差应符合设计要求。</w:t>
      </w:r>
    </w:p>
    <w:p w:rsidR="002719DC" w:rsidRPr="00321560" w:rsidRDefault="002719DC" w:rsidP="00913E3B">
      <w:pPr>
        <w:pStyle w:val="af9"/>
        <w:spacing w:before="93" w:after="93"/>
        <w:rPr>
          <w:snapToGrid w:val="0"/>
          <w:color w:val="000000" w:themeColor="text1"/>
        </w:rPr>
      </w:pPr>
      <w:r w:rsidRPr="00321560">
        <w:rPr>
          <w:rFonts w:hint="eastAsia"/>
          <w:snapToGrid w:val="0"/>
          <w:color w:val="000000" w:themeColor="text1"/>
        </w:rPr>
        <w:t>平板型预埋件和后置锚固连接件锚板的安装允许偏差</w:t>
      </w:r>
      <w:r w:rsidRPr="00321560">
        <w:rPr>
          <w:rFonts w:ascii="宋体" w:hAnsi="宋体" w:hint="eastAsia"/>
          <w:snapToGrid w:val="0"/>
          <w:color w:val="000000" w:themeColor="text1"/>
        </w:rPr>
        <w:t>（</w:t>
      </w:r>
      <w:r w:rsidRPr="00321560">
        <w:rPr>
          <w:rFonts w:ascii="宋体" w:hAnsi="宋体" w:hint="eastAsia"/>
          <w:snapToGrid w:val="0"/>
          <w:color w:val="000000" w:themeColor="text1"/>
        </w:rPr>
        <w:t>mm</w:t>
      </w:r>
      <w:r w:rsidRPr="00321560">
        <w:rPr>
          <w:rFonts w:ascii="宋体" w:hAnsi="宋体" w:hint="eastAsia"/>
          <w:snapToGrid w:val="0"/>
          <w:color w:val="000000" w:themeColor="text1"/>
        </w:rP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219"/>
        <w:gridCol w:w="3444"/>
      </w:tblGrid>
      <w:tr w:rsidR="00205B6F" w:rsidRPr="00321560" w:rsidTr="001603C9">
        <w:trPr>
          <w:cantSplit/>
          <w:trHeight w:hRule="exact" w:val="1017"/>
          <w:jc w:val="center"/>
        </w:trPr>
        <w:tc>
          <w:tcPr>
            <w:tcW w:w="3219" w:type="dxa"/>
            <w:tcBorders>
              <w:top w:val="single" w:sz="12" w:space="0" w:color="auto"/>
              <w:left w:val="single" w:sz="12" w:space="0" w:color="auto"/>
              <w:bottom w:val="single" w:sz="12" w:space="0" w:color="auto"/>
              <w:tl2br w:val="single" w:sz="4" w:space="0" w:color="auto"/>
            </w:tcBorders>
            <w:vAlign w:val="center"/>
          </w:tcPr>
          <w:p w:rsidR="002719DC" w:rsidRPr="00321560" w:rsidRDefault="002719DC" w:rsidP="001603C9">
            <w:pPr>
              <w:spacing w:before="93" w:after="93" w:line="320" w:lineRule="exact"/>
              <w:ind w:firstLineChars="1200" w:firstLine="2160"/>
              <w:rPr>
                <w:snapToGrid w:val="0"/>
                <w:color w:val="000000" w:themeColor="text1"/>
                <w:kern w:val="0"/>
                <w:sz w:val="18"/>
                <w:szCs w:val="18"/>
              </w:rPr>
            </w:pPr>
            <w:r w:rsidRPr="00321560">
              <w:rPr>
                <w:snapToGrid w:val="0"/>
                <w:color w:val="000000" w:themeColor="text1"/>
                <w:kern w:val="0"/>
                <w:sz w:val="18"/>
                <w:szCs w:val="18"/>
              </w:rPr>
              <w:t>项   目</w:t>
            </w:r>
          </w:p>
          <w:p w:rsidR="002719DC" w:rsidRPr="00321560" w:rsidRDefault="002719DC" w:rsidP="00E94001">
            <w:pPr>
              <w:spacing w:before="93" w:after="93" w:line="320" w:lineRule="exact"/>
              <w:ind w:firstLine="360"/>
              <w:rPr>
                <w:snapToGrid w:val="0"/>
                <w:color w:val="000000" w:themeColor="text1"/>
                <w:kern w:val="0"/>
                <w:sz w:val="18"/>
                <w:szCs w:val="18"/>
              </w:rPr>
            </w:pPr>
            <w:r w:rsidRPr="00321560">
              <w:rPr>
                <w:snapToGrid w:val="0"/>
                <w:color w:val="000000" w:themeColor="text1"/>
                <w:kern w:val="0"/>
                <w:sz w:val="18"/>
                <w:szCs w:val="18"/>
              </w:rPr>
              <w:t>尺 寸</w:t>
            </w:r>
          </w:p>
        </w:tc>
        <w:tc>
          <w:tcPr>
            <w:tcW w:w="3444" w:type="dxa"/>
            <w:tcBorders>
              <w:top w:val="single" w:sz="12" w:space="0" w:color="auto"/>
              <w:bottom w:val="single" w:sz="12" w:space="0" w:color="auto"/>
              <w:right w:val="single" w:sz="12" w:space="0" w:color="auto"/>
            </w:tcBorders>
            <w:vAlign w:val="center"/>
          </w:tcPr>
          <w:p w:rsidR="002719DC" w:rsidRPr="00321560" w:rsidRDefault="002719DC" w:rsidP="00E94001">
            <w:pPr>
              <w:spacing w:before="93" w:after="93" w:line="320" w:lineRule="exact"/>
              <w:ind w:firstLine="360"/>
              <w:rPr>
                <w:snapToGrid w:val="0"/>
                <w:color w:val="000000" w:themeColor="text1"/>
                <w:kern w:val="0"/>
                <w:sz w:val="18"/>
                <w:szCs w:val="18"/>
              </w:rPr>
            </w:pPr>
            <w:r w:rsidRPr="00321560">
              <w:rPr>
                <w:snapToGrid w:val="0"/>
                <w:color w:val="000000" w:themeColor="text1"/>
                <w:kern w:val="0"/>
                <w:sz w:val="18"/>
                <w:szCs w:val="18"/>
              </w:rPr>
              <w:t>允许偏差</w:t>
            </w:r>
          </w:p>
        </w:tc>
      </w:tr>
      <w:tr w:rsidR="00205B6F" w:rsidRPr="00321560" w:rsidTr="00E94001">
        <w:trPr>
          <w:cantSplit/>
          <w:trHeight w:hRule="exact" w:val="438"/>
          <w:jc w:val="center"/>
        </w:trPr>
        <w:tc>
          <w:tcPr>
            <w:tcW w:w="3219" w:type="dxa"/>
            <w:tcBorders>
              <w:top w:val="single" w:sz="12" w:space="0" w:color="auto"/>
              <w:left w:val="single" w:sz="12" w:space="0" w:color="auto"/>
            </w:tcBorders>
            <w:vAlign w:val="center"/>
          </w:tcPr>
          <w:p w:rsidR="002719DC" w:rsidRPr="00321560" w:rsidRDefault="002719DC" w:rsidP="00E94001">
            <w:pPr>
              <w:spacing w:before="93" w:after="93" w:line="320" w:lineRule="exact"/>
              <w:ind w:firstLine="360"/>
              <w:rPr>
                <w:snapToGrid w:val="0"/>
                <w:color w:val="000000" w:themeColor="text1"/>
                <w:kern w:val="0"/>
                <w:sz w:val="18"/>
                <w:szCs w:val="18"/>
              </w:rPr>
            </w:pPr>
            <w:r w:rsidRPr="00321560">
              <w:rPr>
                <w:snapToGrid w:val="0"/>
                <w:color w:val="000000" w:themeColor="text1"/>
                <w:kern w:val="0"/>
                <w:sz w:val="18"/>
                <w:szCs w:val="18"/>
              </w:rPr>
              <w:t>标高</w:t>
            </w:r>
          </w:p>
        </w:tc>
        <w:tc>
          <w:tcPr>
            <w:tcW w:w="3444" w:type="dxa"/>
            <w:tcBorders>
              <w:top w:val="single" w:sz="12" w:space="0" w:color="auto"/>
              <w:right w:val="single" w:sz="12" w:space="0" w:color="auto"/>
            </w:tcBorders>
            <w:vAlign w:val="center"/>
          </w:tcPr>
          <w:p w:rsidR="002719DC" w:rsidRPr="00321560" w:rsidRDefault="002719DC" w:rsidP="00E94001">
            <w:pPr>
              <w:spacing w:before="93" w:after="93" w:line="320" w:lineRule="exact"/>
              <w:ind w:firstLine="360"/>
              <w:rPr>
                <w:snapToGrid w:val="0"/>
                <w:color w:val="000000" w:themeColor="text1"/>
                <w:kern w:val="0"/>
                <w:sz w:val="18"/>
                <w:szCs w:val="18"/>
              </w:rPr>
            </w:pPr>
            <w:r w:rsidRPr="00321560">
              <w:rPr>
                <w:snapToGrid w:val="0"/>
                <w:color w:val="000000" w:themeColor="text1"/>
                <w:kern w:val="0"/>
                <w:sz w:val="18"/>
                <w:szCs w:val="18"/>
              </w:rPr>
              <w:t>±10</w:t>
            </w:r>
          </w:p>
        </w:tc>
      </w:tr>
      <w:tr w:rsidR="00205B6F" w:rsidRPr="00321560" w:rsidTr="00E94001">
        <w:trPr>
          <w:cantSplit/>
          <w:trHeight w:hRule="exact" w:val="430"/>
          <w:jc w:val="center"/>
        </w:trPr>
        <w:tc>
          <w:tcPr>
            <w:tcW w:w="3219" w:type="dxa"/>
            <w:tcBorders>
              <w:left w:val="single" w:sz="12" w:space="0" w:color="auto"/>
              <w:bottom w:val="single" w:sz="6" w:space="0" w:color="000000"/>
            </w:tcBorders>
            <w:vAlign w:val="center"/>
          </w:tcPr>
          <w:p w:rsidR="002719DC" w:rsidRPr="00321560" w:rsidRDefault="002719DC" w:rsidP="00E94001">
            <w:pPr>
              <w:spacing w:before="93" w:after="93" w:line="320" w:lineRule="exact"/>
              <w:ind w:firstLine="360"/>
              <w:rPr>
                <w:snapToGrid w:val="0"/>
                <w:color w:val="000000" w:themeColor="text1"/>
                <w:kern w:val="0"/>
                <w:sz w:val="18"/>
                <w:szCs w:val="18"/>
              </w:rPr>
            </w:pPr>
            <w:r w:rsidRPr="00321560">
              <w:rPr>
                <w:snapToGrid w:val="0"/>
                <w:color w:val="000000" w:themeColor="text1"/>
                <w:kern w:val="0"/>
                <w:sz w:val="18"/>
                <w:szCs w:val="18"/>
              </w:rPr>
              <w:t>平面位置</w:t>
            </w:r>
          </w:p>
        </w:tc>
        <w:tc>
          <w:tcPr>
            <w:tcW w:w="3444" w:type="dxa"/>
            <w:tcBorders>
              <w:bottom w:val="single" w:sz="6" w:space="0" w:color="000000"/>
              <w:right w:val="single" w:sz="12" w:space="0" w:color="auto"/>
            </w:tcBorders>
            <w:vAlign w:val="center"/>
          </w:tcPr>
          <w:p w:rsidR="002719DC" w:rsidRPr="00321560" w:rsidRDefault="002719DC" w:rsidP="00E94001">
            <w:pPr>
              <w:spacing w:before="93" w:after="93" w:line="320" w:lineRule="exact"/>
              <w:ind w:firstLine="360"/>
              <w:rPr>
                <w:snapToGrid w:val="0"/>
                <w:color w:val="000000" w:themeColor="text1"/>
                <w:kern w:val="0"/>
                <w:sz w:val="18"/>
                <w:szCs w:val="18"/>
              </w:rPr>
            </w:pPr>
            <w:r w:rsidRPr="00321560">
              <w:rPr>
                <w:snapToGrid w:val="0"/>
                <w:color w:val="000000" w:themeColor="text1"/>
                <w:kern w:val="0"/>
                <w:sz w:val="18"/>
                <w:szCs w:val="18"/>
              </w:rPr>
              <w:t>±20</w:t>
            </w:r>
          </w:p>
        </w:tc>
      </w:tr>
      <w:tr w:rsidR="00205B6F" w:rsidRPr="00321560" w:rsidTr="00E94001">
        <w:trPr>
          <w:cantSplit/>
          <w:trHeight w:val="520"/>
          <w:jc w:val="center"/>
        </w:trPr>
        <w:tc>
          <w:tcPr>
            <w:tcW w:w="6663" w:type="dxa"/>
            <w:gridSpan w:val="2"/>
            <w:tcBorders>
              <w:left w:val="single" w:sz="12" w:space="0" w:color="auto"/>
              <w:bottom w:val="single" w:sz="12" w:space="0" w:color="auto"/>
              <w:right w:val="single" w:sz="12" w:space="0" w:color="auto"/>
            </w:tcBorders>
            <w:vAlign w:val="center"/>
          </w:tcPr>
          <w:p w:rsidR="002719DC" w:rsidRPr="00321560" w:rsidRDefault="002719DC" w:rsidP="00E94001">
            <w:pPr>
              <w:spacing w:before="93" w:after="93" w:line="320" w:lineRule="exact"/>
              <w:ind w:firstLine="360"/>
              <w:rPr>
                <w:snapToGrid w:val="0"/>
                <w:color w:val="000000" w:themeColor="text1"/>
                <w:kern w:val="0"/>
                <w:sz w:val="18"/>
                <w:szCs w:val="18"/>
              </w:rPr>
            </w:pPr>
            <w:r w:rsidRPr="00321560">
              <w:rPr>
                <w:snapToGrid w:val="0"/>
                <w:color w:val="000000" w:themeColor="text1"/>
                <w:kern w:val="0"/>
                <w:sz w:val="18"/>
                <w:szCs w:val="18"/>
              </w:rPr>
              <w:t>注：设计无要求时，标高和平面位置的允许偏差均为±20</w:t>
            </w:r>
            <w:r w:rsidRPr="00321560">
              <w:rPr>
                <w:rFonts w:hint="eastAsia"/>
                <w:snapToGrid w:val="0"/>
                <w:color w:val="000000" w:themeColor="text1"/>
                <w:kern w:val="0"/>
                <w:sz w:val="18"/>
                <w:szCs w:val="18"/>
              </w:rPr>
              <w:t>。</w:t>
            </w:r>
          </w:p>
        </w:tc>
      </w:tr>
    </w:tbl>
    <w:p w:rsidR="002719DC" w:rsidRPr="00211769" w:rsidRDefault="002719DC" w:rsidP="0040461A">
      <w:pPr>
        <w:pStyle w:val="a3"/>
        <w:spacing w:before="156" w:after="156"/>
        <w:rPr>
          <w:b/>
          <w:snapToGrid w:val="0"/>
          <w:color w:val="000000" w:themeColor="text1"/>
        </w:rPr>
      </w:pPr>
      <w:bookmarkStart w:id="400" w:name="_Toc62232374"/>
      <w:bookmarkEnd w:id="398"/>
      <w:r w:rsidRPr="00211769">
        <w:rPr>
          <w:rFonts w:hint="eastAsia"/>
          <w:b/>
          <w:snapToGrid w:val="0"/>
          <w:color w:val="000000" w:themeColor="text1"/>
        </w:rPr>
        <w:t>构件式幕墙</w:t>
      </w:r>
      <w:bookmarkEnd w:id="400"/>
    </w:p>
    <w:p w:rsidR="002719DC" w:rsidRPr="00321560" w:rsidRDefault="002719DC" w:rsidP="00C5499B">
      <w:pPr>
        <w:pStyle w:val="a4"/>
        <w:rPr>
          <w:snapToGrid w:val="0"/>
          <w:color w:val="000000" w:themeColor="text1"/>
        </w:rPr>
      </w:pPr>
      <w:r w:rsidRPr="00321560">
        <w:rPr>
          <w:snapToGrid w:val="0"/>
          <w:color w:val="000000" w:themeColor="text1"/>
        </w:rPr>
        <w:t>幕墙立柱的安装应符合下列要求：</w:t>
      </w:r>
    </w:p>
    <w:p w:rsidR="002719DC" w:rsidRPr="00321560" w:rsidRDefault="002719DC" w:rsidP="0027558F">
      <w:pPr>
        <w:pStyle w:val="afc"/>
        <w:numPr>
          <w:ilvl w:val="0"/>
          <w:numId w:val="190"/>
        </w:numPr>
        <w:rPr>
          <w:rStyle w:val="Charf"/>
          <w:color w:val="000000" w:themeColor="text1"/>
        </w:rPr>
      </w:pPr>
      <w:r w:rsidRPr="00321560">
        <w:rPr>
          <w:rFonts w:hint="eastAsia"/>
          <w:color w:val="000000" w:themeColor="text1"/>
        </w:rPr>
        <w:t>立柱与主体结构每个连接节点的角码应两边固定；</w:t>
      </w:r>
    </w:p>
    <w:p w:rsidR="002719DC" w:rsidRPr="00321560" w:rsidRDefault="002719DC" w:rsidP="001603C9">
      <w:pPr>
        <w:pStyle w:val="afc"/>
        <w:rPr>
          <w:color w:val="000000" w:themeColor="text1"/>
        </w:rPr>
      </w:pPr>
      <w:r w:rsidRPr="00321560">
        <w:rPr>
          <w:rFonts w:hint="eastAsia"/>
          <w:color w:val="000000" w:themeColor="text1"/>
        </w:rPr>
        <w:t>立柱安装轴线的允许偏差不应大于</w:t>
      </w:r>
      <w:r w:rsidRPr="00321560">
        <w:rPr>
          <w:color w:val="000000" w:themeColor="text1"/>
        </w:rPr>
        <w:t>2mm</w:t>
      </w:r>
      <w:r w:rsidRPr="00321560">
        <w:rPr>
          <w:rFonts w:hint="eastAsia"/>
          <w:color w:val="000000" w:themeColor="text1"/>
        </w:rPr>
        <w:t>；</w:t>
      </w:r>
    </w:p>
    <w:p w:rsidR="002719DC" w:rsidRPr="00321560" w:rsidRDefault="002719DC" w:rsidP="001603C9">
      <w:pPr>
        <w:pStyle w:val="afc"/>
        <w:rPr>
          <w:color w:val="000000" w:themeColor="text1"/>
        </w:rPr>
      </w:pPr>
      <w:r w:rsidRPr="00321560">
        <w:rPr>
          <w:rFonts w:hint="eastAsia"/>
          <w:color w:val="000000" w:themeColor="text1"/>
        </w:rPr>
        <w:t>相邻两根立柱安装标高差不应大于</w:t>
      </w:r>
      <w:r w:rsidRPr="00321560">
        <w:rPr>
          <w:color w:val="000000" w:themeColor="text1"/>
        </w:rPr>
        <w:t>2mm</w:t>
      </w:r>
      <w:r w:rsidRPr="00321560">
        <w:rPr>
          <w:rFonts w:hint="eastAsia"/>
          <w:color w:val="000000" w:themeColor="text1"/>
        </w:rPr>
        <w:t>，同层立柱最大标高差不应大于</w:t>
      </w:r>
      <w:r w:rsidRPr="00321560">
        <w:rPr>
          <w:color w:val="000000" w:themeColor="text1"/>
        </w:rPr>
        <w:t>3mm</w:t>
      </w:r>
      <w:r w:rsidRPr="00321560">
        <w:rPr>
          <w:rFonts w:hint="eastAsia"/>
          <w:color w:val="000000" w:themeColor="text1"/>
        </w:rPr>
        <w:t>；</w:t>
      </w:r>
    </w:p>
    <w:p w:rsidR="002719DC" w:rsidRPr="00321560" w:rsidRDefault="002719DC" w:rsidP="001603C9">
      <w:pPr>
        <w:pStyle w:val="afc"/>
        <w:rPr>
          <w:color w:val="000000" w:themeColor="text1"/>
        </w:rPr>
      </w:pPr>
      <w:r w:rsidRPr="00321560">
        <w:rPr>
          <w:rFonts w:hint="eastAsia"/>
          <w:color w:val="000000" w:themeColor="text1"/>
        </w:rPr>
        <w:t>立柱安装就位、调整后应及时紧固。</w:t>
      </w:r>
    </w:p>
    <w:p w:rsidR="002719DC" w:rsidRPr="00321560" w:rsidRDefault="002719DC" w:rsidP="00C5499B">
      <w:pPr>
        <w:pStyle w:val="a4"/>
        <w:rPr>
          <w:snapToGrid w:val="0"/>
          <w:color w:val="000000" w:themeColor="text1"/>
        </w:rPr>
      </w:pPr>
      <w:r w:rsidRPr="00321560">
        <w:rPr>
          <w:snapToGrid w:val="0"/>
          <w:color w:val="000000" w:themeColor="text1"/>
        </w:rPr>
        <w:t>幕墙横梁安装应符合下列要求：</w:t>
      </w:r>
    </w:p>
    <w:p w:rsidR="002719DC" w:rsidRPr="00321560" w:rsidRDefault="002719DC" w:rsidP="0027558F">
      <w:pPr>
        <w:pStyle w:val="afc"/>
        <w:numPr>
          <w:ilvl w:val="0"/>
          <w:numId w:val="191"/>
        </w:numPr>
        <w:rPr>
          <w:color w:val="000000" w:themeColor="text1"/>
        </w:rPr>
      </w:pPr>
      <w:r w:rsidRPr="00321560">
        <w:rPr>
          <w:rFonts w:hint="eastAsia"/>
          <w:color w:val="000000" w:themeColor="text1"/>
        </w:rPr>
        <w:t>横梁应安装牢固、贴缝严密并应符合设计要求。铝合金横梁与立柱间应留有伸缩间隙，间隙宽度、连接件位置应符合设计要求。间隙应用垫片或密封胶封堵，采用密封胶缝时，胶缝施工应均匀、密实、连续；</w:t>
      </w:r>
    </w:p>
    <w:p w:rsidR="002719DC" w:rsidRPr="00321560" w:rsidRDefault="002719DC" w:rsidP="001603C9">
      <w:pPr>
        <w:pStyle w:val="afc"/>
        <w:rPr>
          <w:color w:val="000000" w:themeColor="text1"/>
        </w:rPr>
      </w:pPr>
      <w:r w:rsidRPr="00321560">
        <w:rPr>
          <w:rFonts w:hint="eastAsia"/>
          <w:color w:val="000000" w:themeColor="text1"/>
        </w:rPr>
        <w:lastRenderedPageBreak/>
        <w:t>横梁与立柱的连接螺钉或螺栓，每个连接点不应少于2个，当横梁为开口型材时不宜少于3个。不应采用沉头、半沉头的螺钉或螺栓；</w:t>
      </w:r>
    </w:p>
    <w:p w:rsidR="002719DC" w:rsidRPr="00321560" w:rsidRDefault="002719DC" w:rsidP="001603C9">
      <w:pPr>
        <w:pStyle w:val="afc"/>
        <w:rPr>
          <w:color w:val="000000" w:themeColor="text1"/>
        </w:rPr>
      </w:pPr>
      <w:r w:rsidRPr="00321560">
        <w:rPr>
          <w:rFonts w:hint="eastAsia"/>
          <w:color w:val="000000" w:themeColor="text1"/>
        </w:rPr>
        <w:t>同一根横梁两端或相邻两根横梁端部的水平标高差不应大于</w:t>
      </w:r>
      <w:r w:rsidRPr="00321560">
        <w:rPr>
          <w:color w:val="000000" w:themeColor="text1"/>
        </w:rPr>
        <w:t>1mm</w:t>
      </w:r>
      <w:r w:rsidRPr="00321560">
        <w:rPr>
          <w:rFonts w:hint="eastAsia"/>
          <w:color w:val="000000" w:themeColor="text1"/>
        </w:rPr>
        <w:t>。同层横梁最大标高偏</w:t>
      </w:r>
      <w:r w:rsidR="002E6BE7">
        <w:rPr>
          <w:rFonts w:hint="eastAsia"/>
          <w:color w:val="000000" w:themeColor="text1"/>
        </w:rPr>
        <w:t>差</w:t>
      </w:r>
      <w:r w:rsidRPr="00321560">
        <w:rPr>
          <w:rFonts w:hint="eastAsia"/>
          <w:color w:val="000000" w:themeColor="text1"/>
        </w:rPr>
        <w:t>：当一幅幕墙宽度不大于</w:t>
      </w:r>
      <w:r w:rsidRPr="00321560">
        <w:rPr>
          <w:color w:val="000000" w:themeColor="text1"/>
        </w:rPr>
        <w:t>35m</w:t>
      </w:r>
      <w:r w:rsidRPr="00321560">
        <w:rPr>
          <w:rFonts w:hint="eastAsia"/>
          <w:color w:val="000000" w:themeColor="text1"/>
        </w:rPr>
        <w:t>时，不应大于</w:t>
      </w:r>
      <w:r w:rsidRPr="00321560">
        <w:rPr>
          <w:color w:val="000000" w:themeColor="text1"/>
        </w:rPr>
        <w:t>4mm</w:t>
      </w:r>
      <w:r w:rsidRPr="00321560">
        <w:rPr>
          <w:rFonts w:hint="eastAsia"/>
          <w:color w:val="000000" w:themeColor="text1"/>
        </w:rPr>
        <w:t>；当一幅幕墙宽度大于</w:t>
      </w:r>
      <w:r w:rsidRPr="00321560">
        <w:rPr>
          <w:color w:val="000000" w:themeColor="text1"/>
        </w:rPr>
        <w:t>35m</w:t>
      </w:r>
      <w:r w:rsidRPr="00321560">
        <w:rPr>
          <w:rFonts w:hint="eastAsia"/>
          <w:color w:val="000000" w:themeColor="text1"/>
        </w:rPr>
        <w:t>时，不应</w:t>
      </w:r>
      <w:r w:rsidRPr="00321560">
        <w:rPr>
          <w:color w:val="000000" w:themeColor="text1"/>
        </w:rPr>
        <w:t>大于6mm</w:t>
      </w:r>
      <w:r w:rsidRPr="00321560">
        <w:rPr>
          <w:rFonts w:hint="eastAsia"/>
          <w:color w:val="000000" w:themeColor="text1"/>
        </w:rPr>
        <w:t>；</w:t>
      </w:r>
    </w:p>
    <w:p w:rsidR="002719DC" w:rsidRPr="00321560" w:rsidRDefault="002719DC" w:rsidP="001603C9">
      <w:pPr>
        <w:pStyle w:val="afc"/>
        <w:rPr>
          <w:color w:val="000000" w:themeColor="text1"/>
        </w:rPr>
      </w:pPr>
      <w:r w:rsidRPr="00321560">
        <w:rPr>
          <w:color w:val="000000" w:themeColor="text1"/>
        </w:rPr>
        <w:t>采用弹簧钢销连接的横梁安装时</w:t>
      </w:r>
      <w:r w:rsidRPr="00321560">
        <w:rPr>
          <w:rFonts w:hint="eastAsia"/>
          <w:color w:val="000000" w:themeColor="text1"/>
        </w:rPr>
        <w:t>，不应出现</w:t>
      </w:r>
      <w:r w:rsidRPr="00321560">
        <w:rPr>
          <w:color w:val="000000" w:themeColor="text1"/>
        </w:rPr>
        <w:t>弹簧根部滑移</w:t>
      </w:r>
      <w:r w:rsidRPr="00321560">
        <w:rPr>
          <w:rFonts w:hint="eastAsia"/>
          <w:color w:val="000000" w:themeColor="text1"/>
        </w:rPr>
        <w:t>、塑性变形、松弛、</w:t>
      </w:r>
      <w:r w:rsidRPr="00321560">
        <w:rPr>
          <w:color w:val="000000" w:themeColor="text1"/>
        </w:rPr>
        <w:t>卡死等情况</w:t>
      </w:r>
      <w:r w:rsidRPr="00321560">
        <w:rPr>
          <w:rFonts w:hint="eastAsia"/>
          <w:color w:val="000000" w:themeColor="text1"/>
        </w:rPr>
        <w:t>，应确保所有钢销正常弹出并与立柱开孔紧密配合，钢销插入深度应满足设计要求；</w:t>
      </w:r>
    </w:p>
    <w:p w:rsidR="002719DC" w:rsidRPr="00321560" w:rsidRDefault="002719DC" w:rsidP="001603C9">
      <w:pPr>
        <w:pStyle w:val="afc"/>
        <w:rPr>
          <w:color w:val="000000" w:themeColor="text1"/>
        </w:rPr>
      </w:pPr>
      <w:r w:rsidRPr="00321560">
        <w:rPr>
          <w:rFonts w:hint="eastAsia"/>
          <w:color w:val="000000" w:themeColor="text1"/>
        </w:rPr>
        <w:t>安装完成一层后，应及时进行检查、校正和固定。</w:t>
      </w:r>
    </w:p>
    <w:p w:rsidR="002719DC" w:rsidRPr="00321560" w:rsidRDefault="002719DC" w:rsidP="00C5499B">
      <w:pPr>
        <w:pStyle w:val="a4"/>
        <w:rPr>
          <w:snapToGrid w:val="0"/>
          <w:color w:val="000000" w:themeColor="text1"/>
        </w:rPr>
      </w:pPr>
      <w:r w:rsidRPr="00321560">
        <w:rPr>
          <w:snapToGrid w:val="0"/>
          <w:color w:val="000000" w:themeColor="text1"/>
        </w:rPr>
        <w:t>幕墙主要附件安装应符合下列要求：</w:t>
      </w:r>
    </w:p>
    <w:p w:rsidR="002719DC" w:rsidRPr="00321560" w:rsidRDefault="002719DC" w:rsidP="0027558F">
      <w:pPr>
        <w:pStyle w:val="afc"/>
        <w:numPr>
          <w:ilvl w:val="0"/>
          <w:numId w:val="192"/>
        </w:numPr>
        <w:rPr>
          <w:color w:val="000000" w:themeColor="text1"/>
        </w:rPr>
      </w:pPr>
      <w:r w:rsidRPr="00321560">
        <w:rPr>
          <w:rFonts w:hint="eastAsia"/>
          <w:color w:val="000000" w:themeColor="text1"/>
        </w:rPr>
        <w:t>隔热层及防火、保温材料应铺设平整、密实、可靠固定，拼接处不留缝隙并应封堵；</w:t>
      </w:r>
    </w:p>
    <w:p w:rsidR="002719DC" w:rsidRPr="00321560" w:rsidRDefault="002719DC" w:rsidP="001603C9">
      <w:pPr>
        <w:pStyle w:val="afc"/>
        <w:rPr>
          <w:color w:val="000000" w:themeColor="text1"/>
        </w:rPr>
      </w:pPr>
      <w:r w:rsidRPr="00321560">
        <w:rPr>
          <w:rFonts w:hint="eastAsia"/>
          <w:color w:val="000000" w:themeColor="text1"/>
        </w:rPr>
        <w:t>冷凝水排出管及其附件应与水平构件预留孔连接严密，与内衬板排水孔连接处应采取密封措施；</w:t>
      </w:r>
    </w:p>
    <w:p w:rsidR="002719DC" w:rsidRPr="00321560" w:rsidRDefault="002719DC" w:rsidP="001603C9">
      <w:pPr>
        <w:pStyle w:val="afc"/>
        <w:rPr>
          <w:color w:val="000000" w:themeColor="text1"/>
        </w:rPr>
      </w:pPr>
      <w:r w:rsidRPr="00321560">
        <w:rPr>
          <w:rFonts w:hint="eastAsia"/>
          <w:color w:val="000000" w:themeColor="text1"/>
        </w:rPr>
        <w:t>明框幕墙组件的通气槽、孔及雨水排出口等位置应符合设计要求，并保持通畅；</w:t>
      </w:r>
    </w:p>
    <w:p w:rsidR="002719DC" w:rsidRPr="00321560" w:rsidRDefault="002719DC" w:rsidP="001603C9">
      <w:pPr>
        <w:pStyle w:val="afc"/>
        <w:rPr>
          <w:color w:val="000000" w:themeColor="text1"/>
        </w:rPr>
      </w:pPr>
      <w:r w:rsidRPr="00321560">
        <w:rPr>
          <w:rFonts w:hint="eastAsia"/>
          <w:color w:val="000000" w:themeColor="text1"/>
        </w:rPr>
        <w:t>封口处应进行封闭处理；</w:t>
      </w:r>
    </w:p>
    <w:p w:rsidR="002719DC" w:rsidRPr="00321560" w:rsidRDefault="002719DC" w:rsidP="001603C9">
      <w:pPr>
        <w:pStyle w:val="afc"/>
        <w:rPr>
          <w:color w:val="000000" w:themeColor="text1"/>
        </w:rPr>
      </w:pPr>
      <w:r w:rsidRPr="00321560">
        <w:rPr>
          <w:rFonts w:hint="eastAsia"/>
          <w:color w:val="000000" w:themeColor="text1"/>
        </w:rPr>
        <w:t>安装时采用的临时衬垫、</w:t>
      </w:r>
      <w:r w:rsidRPr="00321560">
        <w:rPr>
          <w:color w:val="000000" w:themeColor="text1"/>
        </w:rPr>
        <w:t>固定件</w:t>
      </w:r>
      <w:r w:rsidRPr="00321560">
        <w:rPr>
          <w:rFonts w:hint="eastAsia"/>
          <w:color w:val="000000" w:themeColor="text1"/>
        </w:rPr>
        <w:t>等，应在幕墙固定后拆除；</w:t>
      </w:r>
    </w:p>
    <w:p w:rsidR="002719DC" w:rsidRPr="00321560" w:rsidRDefault="002719DC" w:rsidP="001603C9">
      <w:pPr>
        <w:pStyle w:val="afc"/>
        <w:rPr>
          <w:color w:val="000000" w:themeColor="text1"/>
        </w:rPr>
      </w:pPr>
      <w:r w:rsidRPr="00321560">
        <w:rPr>
          <w:color w:val="000000" w:themeColor="text1"/>
        </w:rPr>
        <w:t>采用现场焊接或高强螺栓紧固的构件，应在</w:t>
      </w:r>
      <w:r w:rsidRPr="00321560">
        <w:rPr>
          <w:rFonts w:hint="eastAsia"/>
          <w:color w:val="000000" w:themeColor="text1"/>
        </w:rPr>
        <w:t>焊接或</w:t>
      </w:r>
      <w:r w:rsidRPr="00321560">
        <w:rPr>
          <w:color w:val="000000" w:themeColor="text1"/>
        </w:rPr>
        <w:t>紧固后及时进行防锈处理</w:t>
      </w:r>
      <w:r w:rsidRPr="00321560">
        <w:rPr>
          <w:rFonts w:hint="eastAsia"/>
          <w:color w:val="000000" w:themeColor="text1"/>
        </w:rPr>
        <w:t>；</w:t>
      </w:r>
    </w:p>
    <w:p w:rsidR="002719DC" w:rsidRPr="00321560" w:rsidRDefault="002719DC" w:rsidP="001603C9">
      <w:pPr>
        <w:pStyle w:val="afc"/>
        <w:rPr>
          <w:color w:val="000000" w:themeColor="text1"/>
        </w:rPr>
      </w:pPr>
      <w:r w:rsidRPr="00321560">
        <w:rPr>
          <w:rFonts w:hint="eastAsia"/>
          <w:color w:val="000000" w:themeColor="text1"/>
        </w:rPr>
        <w:t>安装使用非机制螺钉时，应使用止退垫片。</w:t>
      </w:r>
    </w:p>
    <w:p w:rsidR="002719DC" w:rsidRPr="00321560" w:rsidRDefault="002719DC" w:rsidP="00C5499B">
      <w:pPr>
        <w:pStyle w:val="a4"/>
        <w:rPr>
          <w:snapToGrid w:val="0"/>
          <w:color w:val="000000" w:themeColor="text1"/>
        </w:rPr>
      </w:pPr>
      <w:r w:rsidRPr="00321560">
        <w:rPr>
          <w:snapToGrid w:val="0"/>
          <w:color w:val="000000" w:themeColor="text1"/>
        </w:rPr>
        <w:t>幕墙玻璃安装应按下列要求进行：</w:t>
      </w:r>
    </w:p>
    <w:p w:rsidR="002719DC" w:rsidRPr="00321560" w:rsidRDefault="002719DC" w:rsidP="0027558F">
      <w:pPr>
        <w:pStyle w:val="afc"/>
        <w:numPr>
          <w:ilvl w:val="0"/>
          <w:numId w:val="193"/>
        </w:numPr>
        <w:rPr>
          <w:snapToGrid w:val="0"/>
          <w:color w:val="000000" w:themeColor="text1"/>
        </w:rPr>
      </w:pPr>
      <w:r w:rsidRPr="00321560">
        <w:rPr>
          <w:snapToGrid w:val="0"/>
          <w:color w:val="000000" w:themeColor="text1"/>
        </w:rPr>
        <w:t>玻璃安装前应进行表面清洁</w:t>
      </w:r>
      <w:r w:rsidRPr="00321560">
        <w:rPr>
          <w:rFonts w:hint="eastAsia"/>
          <w:snapToGrid w:val="0"/>
          <w:color w:val="000000" w:themeColor="text1"/>
        </w:rPr>
        <w:t>，镀膜玻璃镀膜面的朝向应符合设计要求；</w:t>
      </w:r>
    </w:p>
    <w:p w:rsidR="002719DC" w:rsidRPr="00321560" w:rsidRDefault="002719DC" w:rsidP="001603C9">
      <w:pPr>
        <w:pStyle w:val="afc"/>
        <w:rPr>
          <w:snapToGrid w:val="0"/>
          <w:color w:val="000000" w:themeColor="text1"/>
        </w:rPr>
      </w:pPr>
      <w:r w:rsidRPr="00321560">
        <w:rPr>
          <w:snapToGrid w:val="0"/>
          <w:color w:val="000000" w:themeColor="text1"/>
        </w:rPr>
        <w:t>应按规定型号选用玻璃四周的橡胶条，镶嵌应平整</w:t>
      </w:r>
      <w:r w:rsidRPr="00321560">
        <w:rPr>
          <w:rFonts w:hint="eastAsia"/>
          <w:snapToGrid w:val="0"/>
          <w:color w:val="000000" w:themeColor="text1"/>
        </w:rPr>
        <w:t>。</w:t>
      </w:r>
      <w:r w:rsidRPr="00321560">
        <w:rPr>
          <w:snapToGrid w:val="0"/>
          <w:color w:val="000000" w:themeColor="text1"/>
        </w:rPr>
        <w:t>其长度宜比边框内槽口长1.5%～2%；橡胶条斜面断开后应拼成预定的设计角度，并应采用</w:t>
      </w:r>
      <w:r w:rsidRPr="00321560">
        <w:rPr>
          <w:rFonts w:ascii="Calibri"/>
          <w:snapToGrid w:val="0"/>
          <w:color w:val="000000" w:themeColor="text1"/>
        </w:rPr>
        <w:t>专用</w:t>
      </w:r>
      <w:r w:rsidRPr="00321560">
        <w:rPr>
          <w:snapToGrid w:val="0"/>
          <w:color w:val="000000" w:themeColor="text1"/>
        </w:rPr>
        <w:t>粘结剂粘结牢固</w:t>
      </w:r>
      <w:r w:rsidRPr="00321560">
        <w:rPr>
          <w:rFonts w:hint="eastAsia"/>
          <w:snapToGrid w:val="0"/>
          <w:color w:val="000000" w:themeColor="text1"/>
        </w:rPr>
        <w:t>。</w:t>
      </w:r>
    </w:p>
    <w:p w:rsidR="002719DC" w:rsidRPr="00321560" w:rsidRDefault="002719DC" w:rsidP="00C5499B">
      <w:pPr>
        <w:pStyle w:val="a4"/>
        <w:rPr>
          <w:snapToGrid w:val="0"/>
          <w:color w:val="000000" w:themeColor="text1"/>
        </w:rPr>
      </w:pPr>
      <w:r w:rsidRPr="00321560">
        <w:rPr>
          <w:snapToGrid w:val="0"/>
          <w:color w:val="000000" w:themeColor="text1"/>
        </w:rPr>
        <w:t>铝合金装饰构件的安装，应</w:t>
      </w:r>
      <w:r w:rsidRPr="00321560">
        <w:rPr>
          <w:rFonts w:hint="eastAsia"/>
          <w:snapToGrid w:val="0"/>
          <w:color w:val="000000" w:themeColor="text1"/>
        </w:rPr>
        <w:t>顺直</w:t>
      </w:r>
      <w:r w:rsidRPr="00321560">
        <w:rPr>
          <w:snapToGrid w:val="0"/>
          <w:color w:val="000000" w:themeColor="text1"/>
        </w:rPr>
        <w:t>平整</w:t>
      </w:r>
      <w:r w:rsidRPr="00321560">
        <w:rPr>
          <w:rFonts w:hint="eastAsia"/>
          <w:snapToGrid w:val="0"/>
          <w:color w:val="000000" w:themeColor="text1"/>
        </w:rPr>
        <w:t>、</w:t>
      </w:r>
      <w:r w:rsidRPr="00321560">
        <w:rPr>
          <w:snapToGrid w:val="0"/>
          <w:color w:val="000000" w:themeColor="text1"/>
        </w:rPr>
        <w:t>接缝均匀、</w:t>
      </w:r>
      <w:r w:rsidRPr="00321560">
        <w:rPr>
          <w:rFonts w:hint="eastAsia"/>
          <w:snapToGrid w:val="0"/>
          <w:color w:val="000000" w:themeColor="text1"/>
        </w:rPr>
        <w:t>表面无色差</w:t>
      </w:r>
      <w:r w:rsidRPr="00321560">
        <w:rPr>
          <w:snapToGrid w:val="0"/>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金属板安装应符合下列要求：</w:t>
      </w:r>
    </w:p>
    <w:p w:rsidR="002719DC" w:rsidRPr="00321560" w:rsidRDefault="002719DC" w:rsidP="0027558F">
      <w:pPr>
        <w:pStyle w:val="afc"/>
        <w:numPr>
          <w:ilvl w:val="0"/>
          <w:numId w:val="194"/>
        </w:numPr>
        <w:rPr>
          <w:color w:val="000000" w:themeColor="text1"/>
        </w:rPr>
      </w:pPr>
      <w:r w:rsidRPr="00321560">
        <w:rPr>
          <w:rFonts w:hint="eastAsia"/>
          <w:color w:val="000000" w:themeColor="text1"/>
        </w:rPr>
        <w:t>安装前检查</w:t>
      </w:r>
      <w:r w:rsidRPr="00321560">
        <w:rPr>
          <w:color w:val="000000" w:themeColor="text1"/>
        </w:rPr>
        <w:t>金属面板质量</w:t>
      </w:r>
      <w:r w:rsidRPr="00321560">
        <w:rPr>
          <w:rFonts w:hint="eastAsia"/>
          <w:color w:val="000000" w:themeColor="text1"/>
        </w:rPr>
        <w:t>、尺寸</w:t>
      </w:r>
      <w:r w:rsidRPr="00321560">
        <w:rPr>
          <w:color w:val="000000" w:themeColor="text1"/>
        </w:rPr>
        <w:t>是否</w:t>
      </w:r>
      <w:r w:rsidRPr="00321560">
        <w:rPr>
          <w:rFonts w:hint="eastAsia"/>
          <w:color w:val="000000" w:themeColor="text1"/>
        </w:rPr>
        <w:t>符合</w:t>
      </w:r>
      <w:r w:rsidRPr="00321560">
        <w:rPr>
          <w:color w:val="000000" w:themeColor="text1"/>
        </w:rPr>
        <w:t>设计要求</w:t>
      </w:r>
      <w:r w:rsidRPr="00321560">
        <w:rPr>
          <w:rFonts w:hint="eastAsia"/>
          <w:color w:val="000000" w:themeColor="text1"/>
        </w:rPr>
        <w:t>，</w:t>
      </w:r>
      <w:r w:rsidRPr="00321560">
        <w:rPr>
          <w:color w:val="000000" w:themeColor="text1"/>
        </w:rPr>
        <w:t>表面应无</w:t>
      </w:r>
      <w:r w:rsidRPr="00321560">
        <w:rPr>
          <w:rFonts w:hint="eastAsia"/>
          <w:color w:val="000000" w:themeColor="text1"/>
        </w:rPr>
        <w:t>碰伤</w:t>
      </w:r>
      <w:r w:rsidRPr="00321560">
        <w:rPr>
          <w:color w:val="000000" w:themeColor="text1"/>
        </w:rPr>
        <w:t>、划伤</w:t>
      </w:r>
      <w:r w:rsidRPr="00321560">
        <w:rPr>
          <w:rFonts w:hint="eastAsia"/>
          <w:color w:val="000000" w:themeColor="text1"/>
        </w:rPr>
        <w:t>；</w:t>
      </w:r>
    </w:p>
    <w:p w:rsidR="002719DC" w:rsidRPr="00321560" w:rsidRDefault="002719DC" w:rsidP="001603C9">
      <w:pPr>
        <w:pStyle w:val="afc"/>
        <w:rPr>
          <w:color w:val="000000" w:themeColor="text1"/>
        </w:rPr>
      </w:pPr>
      <w:r w:rsidRPr="00321560">
        <w:rPr>
          <w:rFonts w:hint="eastAsia"/>
          <w:color w:val="000000" w:themeColor="text1"/>
        </w:rPr>
        <w:t>对横、竖连接件进行检查、测量和调整，保证连接</w:t>
      </w:r>
      <w:r w:rsidRPr="00321560">
        <w:rPr>
          <w:color w:val="000000" w:themeColor="text1"/>
        </w:rPr>
        <w:t>可靠</w:t>
      </w:r>
      <w:r w:rsidRPr="00321560">
        <w:rPr>
          <w:rFonts w:hint="eastAsia"/>
          <w:color w:val="000000" w:themeColor="text1"/>
        </w:rPr>
        <w:t>，接缝</w:t>
      </w:r>
      <w:r w:rsidRPr="00321560">
        <w:rPr>
          <w:color w:val="000000" w:themeColor="text1"/>
        </w:rPr>
        <w:t>平直</w:t>
      </w:r>
      <w:r w:rsidRPr="00321560">
        <w:rPr>
          <w:rFonts w:hint="eastAsia"/>
          <w:color w:val="000000" w:themeColor="text1"/>
        </w:rPr>
        <w:t>，接缝</w:t>
      </w:r>
      <w:r w:rsidRPr="00321560">
        <w:rPr>
          <w:color w:val="000000" w:themeColor="text1"/>
        </w:rPr>
        <w:t>大小一致</w:t>
      </w:r>
      <w:r w:rsidRPr="00321560">
        <w:rPr>
          <w:rFonts w:hint="eastAsia"/>
          <w:color w:val="000000" w:themeColor="text1"/>
        </w:rPr>
        <w:t>；</w:t>
      </w:r>
    </w:p>
    <w:p w:rsidR="002719DC" w:rsidRPr="00321560" w:rsidRDefault="002719DC" w:rsidP="001603C9">
      <w:pPr>
        <w:pStyle w:val="afc"/>
        <w:rPr>
          <w:color w:val="000000" w:themeColor="text1"/>
        </w:rPr>
      </w:pPr>
      <w:r w:rsidRPr="00321560">
        <w:rPr>
          <w:rFonts w:hint="eastAsia"/>
          <w:color w:val="000000" w:themeColor="text1"/>
        </w:rPr>
        <w:t>金属板块</w:t>
      </w:r>
      <w:r w:rsidRPr="00321560">
        <w:rPr>
          <w:color w:val="000000" w:themeColor="text1"/>
        </w:rPr>
        <w:t>采用挂式连接时应有防脱落措施</w:t>
      </w:r>
      <w:r w:rsidRPr="00321560">
        <w:rPr>
          <w:rFonts w:hint="eastAsia"/>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石板安装应符合下列要求：</w:t>
      </w:r>
    </w:p>
    <w:p w:rsidR="002719DC" w:rsidRPr="00321560" w:rsidRDefault="002719DC" w:rsidP="0027558F">
      <w:pPr>
        <w:pStyle w:val="afc"/>
        <w:numPr>
          <w:ilvl w:val="0"/>
          <w:numId w:val="195"/>
        </w:numPr>
        <w:rPr>
          <w:color w:val="000000" w:themeColor="text1"/>
        </w:rPr>
      </w:pPr>
      <w:r w:rsidRPr="00321560">
        <w:rPr>
          <w:rFonts w:hint="eastAsia"/>
          <w:color w:val="000000" w:themeColor="text1"/>
        </w:rPr>
        <w:t>检查石材表面防护是否符合设计要求；</w:t>
      </w:r>
    </w:p>
    <w:p w:rsidR="002719DC" w:rsidRPr="00321560" w:rsidRDefault="002719DC" w:rsidP="001603C9">
      <w:pPr>
        <w:pStyle w:val="afc"/>
        <w:rPr>
          <w:color w:val="000000" w:themeColor="text1"/>
        </w:rPr>
      </w:pPr>
      <w:r w:rsidRPr="00321560">
        <w:rPr>
          <w:rFonts w:hint="eastAsia"/>
          <w:color w:val="000000" w:themeColor="text1"/>
        </w:rPr>
        <w:t>根据连接方式确定石材面板的安装顺序，安装并调整后进行固定。色差显著的板块应剔除；</w:t>
      </w:r>
    </w:p>
    <w:p w:rsidR="002719DC" w:rsidRPr="00321560" w:rsidRDefault="002719DC" w:rsidP="001603C9">
      <w:pPr>
        <w:pStyle w:val="afc"/>
        <w:rPr>
          <w:color w:val="000000" w:themeColor="text1"/>
        </w:rPr>
      </w:pPr>
      <w:r w:rsidRPr="00321560">
        <w:rPr>
          <w:rFonts w:hint="eastAsia"/>
          <w:color w:val="000000" w:themeColor="text1"/>
        </w:rPr>
        <w:t>倒挂石材挂件应采用双螺栓固定，石材表面嵌缝应采用专用密封胶或聚氨酯密封胶；</w:t>
      </w:r>
    </w:p>
    <w:p w:rsidR="002719DC" w:rsidRPr="00321560" w:rsidRDefault="002719DC" w:rsidP="001603C9">
      <w:pPr>
        <w:pStyle w:val="afc"/>
        <w:rPr>
          <w:rFonts w:eastAsia="黑体" w:cs="Plotter"/>
          <w:color w:val="000000" w:themeColor="text1"/>
          <w:sz w:val="18"/>
          <w:szCs w:val="18"/>
        </w:rPr>
      </w:pPr>
      <w:r w:rsidRPr="00321560">
        <w:rPr>
          <w:rFonts w:hint="eastAsia"/>
          <w:color w:val="000000" w:themeColor="text1"/>
        </w:rPr>
        <w:t>石材挂件安装尚应符合表</w:t>
      </w:r>
      <w:r w:rsidR="00D93A08" w:rsidRPr="00321560">
        <w:rPr>
          <w:rFonts w:hint="eastAsia"/>
          <w:color w:val="000000" w:themeColor="text1"/>
        </w:rPr>
        <w:t>1</w:t>
      </w:r>
      <w:r w:rsidRPr="00321560">
        <w:rPr>
          <w:color w:val="000000" w:themeColor="text1"/>
        </w:rPr>
        <w:t>1</w:t>
      </w:r>
      <w:r w:rsidR="00D93A08" w:rsidRPr="00321560">
        <w:rPr>
          <w:color w:val="000000" w:themeColor="text1"/>
        </w:rPr>
        <w:t>6</w:t>
      </w:r>
      <w:r w:rsidRPr="00321560">
        <w:rPr>
          <w:rFonts w:hint="eastAsia"/>
          <w:color w:val="000000" w:themeColor="text1"/>
        </w:rPr>
        <w:t>的要求。</w:t>
      </w:r>
    </w:p>
    <w:p w:rsidR="002719DC" w:rsidRPr="00321560" w:rsidRDefault="002719DC" w:rsidP="00913E3B">
      <w:pPr>
        <w:pStyle w:val="af9"/>
        <w:spacing w:before="93" w:after="93"/>
        <w:rPr>
          <w:color w:val="000000" w:themeColor="text1"/>
        </w:rPr>
      </w:pPr>
      <w:r w:rsidRPr="00321560">
        <w:rPr>
          <w:color w:val="000000" w:themeColor="text1"/>
        </w:rPr>
        <w:t>石材幕墙挂件安装允许偏差</w:t>
      </w:r>
    </w:p>
    <w:tbl>
      <w:tblPr>
        <w:tblW w:w="8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8"/>
        <w:gridCol w:w="2493"/>
        <w:gridCol w:w="2579"/>
      </w:tblGrid>
      <w:tr w:rsidR="00321560" w:rsidRPr="00321560" w:rsidTr="00E94001">
        <w:trPr>
          <w:jc w:val="center"/>
        </w:trPr>
        <w:tc>
          <w:tcPr>
            <w:tcW w:w="3108" w:type="dxa"/>
            <w:tcBorders>
              <w:top w:val="single" w:sz="12" w:space="0" w:color="auto"/>
              <w:left w:val="single" w:sz="12" w:space="0" w:color="auto"/>
              <w:bottom w:val="single" w:sz="12"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项目</w:t>
            </w:r>
          </w:p>
        </w:tc>
        <w:tc>
          <w:tcPr>
            <w:tcW w:w="2493" w:type="dxa"/>
            <w:tcBorders>
              <w:top w:val="single" w:sz="12" w:space="0" w:color="auto"/>
              <w:left w:val="single" w:sz="4" w:space="0" w:color="auto"/>
              <w:bottom w:val="single" w:sz="12"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允许偏差（mm）</w:t>
            </w:r>
          </w:p>
        </w:tc>
        <w:tc>
          <w:tcPr>
            <w:tcW w:w="2579" w:type="dxa"/>
            <w:tcBorders>
              <w:top w:val="single" w:sz="12" w:space="0" w:color="auto"/>
              <w:left w:val="single" w:sz="4" w:space="0" w:color="auto"/>
              <w:bottom w:val="single" w:sz="12" w:space="0" w:color="auto"/>
              <w:right w:val="single" w:sz="12" w:space="0" w:color="auto"/>
            </w:tcBorders>
            <w:vAlign w:val="center"/>
            <w:hideMark/>
          </w:tcPr>
          <w:p w:rsidR="002719DC" w:rsidRPr="00321560" w:rsidRDefault="002719DC" w:rsidP="00E94001">
            <w:pPr>
              <w:tabs>
                <w:tab w:val="left" w:pos="420"/>
                <w:tab w:val="center" w:pos="4153"/>
                <w:tab w:val="right" w:pos="8306"/>
              </w:tabs>
              <w:spacing w:before="93" w:after="93" w:line="320" w:lineRule="exact"/>
              <w:ind w:firstLine="360"/>
              <w:rPr>
                <w:color w:val="000000" w:themeColor="text1"/>
                <w:sz w:val="18"/>
                <w:szCs w:val="18"/>
              </w:rPr>
            </w:pPr>
            <w:r w:rsidRPr="00321560">
              <w:rPr>
                <w:color w:val="000000" w:themeColor="text1"/>
                <w:sz w:val="18"/>
                <w:szCs w:val="18"/>
              </w:rPr>
              <w:t>检查方法</w:t>
            </w:r>
          </w:p>
        </w:tc>
      </w:tr>
      <w:tr w:rsidR="00321560" w:rsidRPr="00321560" w:rsidTr="00E94001">
        <w:trPr>
          <w:jc w:val="center"/>
        </w:trPr>
        <w:tc>
          <w:tcPr>
            <w:tcW w:w="3108" w:type="dxa"/>
            <w:tcBorders>
              <w:top w:val="single" w:sz="12" w:space="0" w:color="auto"/>
              <w:left w:val="single" w:sz="12"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挂件水平位置</w:t>
            </w:r>
          </w:p>
        </w:tc>
        <w:tc>
          <w:tcPr>
            <w:tcW w:w="2493" w:type="dxa"/>
            <w:tcBorders>
              <w:top w:val="single" w:sz="12" w:space="0" w:color="auto"/>
              <w:left w:val="single" w:sz="4"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1.0</w:t>
            </w:r>
          </w:p>
        </w:tc>
        <w:tc>
          <w:tcPr>
            <w:tcW w:w="2579" w:type="dxa"/>
            <w:tcBorders>
              <w:top w:val="single" w:sz="12" w:space="0" w:color="auto"/>
              <w:left w:val="single" w:sz="4" w:space="0" w:color="auto"/>
              <w:bottom w:val="single" w:sz="4" w:space="0" w:color="auto"/>
              <w:right w:val="single" w:sz="12"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水平仪</w:t>
            </w:r>
          </w:p>
        </w:tc>
      </w:tr>
      <w:tr w:rsidR="00321560" w:rsidRPr="00321560" w:rsidTr="00E94001">
        <w:trPr>
          <w:jc w:val="center"/>
        </w:trPr>
        <w:tc>
          <w:tcPr>
            <w:tcW w:w="3108" w:type="dxa"/>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E94001">
            <w:pPr>
              <w:tabs>
                <w:tab w:val="left" w:pos="420"/>
                <w:tab w:val="center" w:pos="4153"/>
                <w:tab w:val="right" w:pos="8306"/>
              </w:tabs>
              <w:spacing w:before="93" w:after="93" w:line="320" w:lineRule="exact"/>
              <w:ind w:firstLine="360"/>
              <w:rPr>
                <w:color w:val="000000" w:themeColor="text1"/>
                <w:sz w:val="18"/>
                <w:szCs w:val="18"/>
              </w:rPr>
            </w:pPr>
            <w:r w:rsidRPr="00321560">
              <w:rPr>
                <w:color w:val="000000" w:themeColor="text1"/>
                <w:sz w:val="18"/>
                <w:szCs w:val="18"/>
              </w:rPr>
              <w:t>挂件标高</w:t>
            </w:r>
          </w:p>
        </w:tc>
        <w:tc>
          <w:tcPr>
            <w:tcW w:w="2493" w:type="dxa"/>
            <w:tcBorders>
              <w:top w:val="single" w:sz="4" w:space="0" w:color="auto"/>
              <w:left w:val="single" w:sz="4"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±1.0</w:t>
            </w:r>
          </w:p>
        </w:tc>
        <w:tc>
          <w:tcPr>
            <w:tcW w:w="2579" w:type="dxa"/>
            <w:tcBorders>
              <w:top w:val="single" w:sz="4" w:space="0" w:color="auto"/>
              <w:left w:val="single" w:sz="4" w:space="0" w:color="auto"/>
              <w:bottom w:val="single" w:sz="4" w:space="0" w:color="auto"/>
              <w:right w:val="single" w:sz="12"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水平仪、水平尺</w:t>
            </w:r>
          </w:p>
        </w:tc>
      </w:tr>
      <w:tr w:rsidR="00321560" w:rsidRPr="00321560" w:rsidTr="00E94001">
        <w:trPr>
          <w:jc w:val="center"/>
        </w:trPr>
        <w:tc>
          <w:tcPr>
            <w:tcW w:w="3108" w:type="dxa"/>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挂件前后水平标高差</w:t>
            </w:r>
          </w:p>
        </w:tc>
        <w:tc>
          <w:tcPr>
            <w:tcW w:w="2493" w:type="dxa"/>
            <w:tcBorders>
              <w:top w:val="single" w:sz="4" w:space="0" w:color="auto"/>
              <w:left w:val="single" w:sz="4"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1.0</w:t>
            </w:r>
          </w:p>
        </w:tc>
        <w:tc>
          <w:tcPr>
            <w:tcW w:w="2579" w:type="dxa"/>
            <w:tcBorders>
              <w:top w:val="single" w:sz="4" w:space="0" w:color="auto"/>
              <w:left w:val="single" w:sz="4" w:space="0" w:color="auto"/>
              <w:bottom w:val="single" w:sz="4" w:space="0" w:color="auto"/>
              <w:right w:val="single" w:sz="12"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水平尺</w:t>
            </w:r>
          </w:p>
        </w:tc>
      </w:tr>
      <w:tr w:rsidR="00321560" w:rsidRPr="00321560" w:rsidTr="00E94001">
        <w:trPr>
          <w:jc w:val="center"/>
        </w:trPr>
        <w:tc>
          <w:tcPr>
            <w:tcW w:w="3108" w:type="dxa"/>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lastRenderedPageBreak/>
              <w:t>挂件挂钩中心线与石板槽口中心线差</w:t>
            </w:r>
          </w:p>
        </w:tc>
        <w:tc>
          <w:tcPr>
            <w:tcW w:w="2493" w:type="dxa"/>
            <w:tcBorders>
              <w:top w:val="single" w:sz="4" w:space="0" w:color="auto"/>
              <w:left w:val="single" w:sz="4"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2.0</w:t>
            </w:r>
          </w:p>
        </w:tc>
        <w:tc>
          <w:tcPr>
            <w:tcW w:w="2579" w:type="dxa"/>
            <w:tcBorders>
              <w:top w:val="single" w:sz="4" w:space="0" w:color="auto"/>
              <w:left w:val="single" w:sz="4" w:space="0" w:color="auto"/>
              <w:bottom w:val="single" w:sz="4" w:space="0" w:color="auto"/>
              <w:right w:val="single" w:sz="12"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钢板尺</w:t>
            </w:r>
          </w:p>
        </w:tc>
      </w:tr>
      <w:tr w:rsidR="00321560" w:rsidRPr="00321560" w:rsidTr="00E94001">
        <w:trPr>
          <w:jc w:val="center"/>
        </w:trPr>
        <w:tc>
          <w:tcPr>
            <w:tcW w:w="3108" w:type="dxa"/>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挂件入槽深度（与设计值比）</w:t>
            </w:r>
          </w:p>
        </w:tc>
        <w:tc>
          <w:tcPr>
            <w:tcW w:w="2493" w:type="dxa"/>
            <w:tcBorders>
              <w:top w:val="single" w:sz="4" w:space="0" w:color="auto"/>
              <w:left w:val="single" w:sz="4"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±2.0</w:t>
            </w:r>
          </w:p>
        </w:tc>
        <w:tc>
          <w:tcPr>
            <w:tcW w:w="2579" w:type="dxa"/>
            <w:tcBorders>
              <w:top w:val="single" w:sz="4" w:space="0" w:color="auto"/>
              <w:left w:val="single" w:sz="4" w:space="0" w:color="auto"/>
              <w:bottom w:val="single" w:sz="4" w:space="0" w:color="auto"/>
              <w:right w:val="single" w:sz="12"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钢板尺</w:t>
            </w:r>
          </w:p>
        </w:tc>
      </w:tr>
      <w:tr w:rsidR="00321560" w:rsidRPr="00321560" w:rsidTr="00E94001">
        <w:trPr>
          <w:jc w:val="center"/>
        </w:trPr>
        <w:tc>
          <w:tcPr>
            <w:tcW w:w="3108" w:type="dxa"/>
            <w:tcBorders>
              <w:top w:val="single" w:sz="4" w:space="0" w:color="auto"/>
              <w:left w:val="single" w:sz="12"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背栓挂件钩尖至背栓中心线距离</w:t>
            </w:r>
          </w:p>
        </w:tc>
        <w:tc>
          <w:tcPr>
            <w:tcW w:w="2493" w:type="dxa"/>
            <w:tcBorders>
              <w:top w:val="single" w:sz="4" w:space="0" w:color="auto"/>
              <w:left w:val="single" w:sz="4" w:space="0" w:color="auto"/>
              <w:bottom w:val="single" w:sz="4"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±1.0</w:t>
            </w:r>
          </w:p>
        </w:tc>
        <w:tc>
          <w:tcPr>
            <w:tcW w:w="2579" w:type="dxa"/>
            <w:tcBorders>
              <w:top w:val="single" w:sz="4" w:space="0" w:color="auto"/>
              <w:left w:val="single" w:sz="4" w:space="0" w:color="auto"/>
              <w:bottom w:val="single" w:sz="4" w:space="0" w:color="auto"/>
              <w:right w:val="single" w:sz="12"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钢板尺</w:t>
            </w:r>
          </w:p>
        </w:tc>
      </w:tr>
      <w:tr w:rsidR="00321560" w:rsidRPr="00321560" w:rsidTr="00E94001">
        <w:trPr>
          <w:jc w:val="center"/>
        </w:trPr>
        <w:tc>
          <w:tcPr>
            <w:tcW w:w="3108" w:type="dxa"/>
            <w:tcBorders>
              <w:top w:val="single" w:sz="4" w:space="0" w:color="auto"/>
              <w:left w:val="single" w:sz="12" w:space="0" w:color="auto"/>
              <w:bottom w:val="single" w:sz="12"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背栓挂件插入（锚入）支承横梁凸缘的深度（与设计值比）</w:t>
            </w:r>
          </w:p>
        </w:tc>
        <w:tc>
          <w:tcPr>
            <w:tcW w:w="2493" w:type="dxa"/>
            <w:tcBorders>
              <w:top w:val="single" w:sz="4" w:space="0" w:color="auto"/>
              <w:left w:val="single" w:sz="4" w:space="0" w:color="auto"/>
              <w:bottom w:val="single" w:sz="12" w:space="0" w:color="auto"/>
              <w:right w:val="single" w:sz="4"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±1.0</w:t>
            </w:r>
          </w:p>
        </w:tc>
        <w:tc>
          <w:tcPr>
            <w:tcW w:w="2579" w:type="dxa"/>
            <w:tcBorders>
              <w:top w:val="single" w:sz="4" w:space="0" w:color="auto"/>
              <w:left w:val="single" w:sz="4" w:space="0" w:color="auto"/>
              <w:bottom w:val="single" w:sz="12" w:space="0" w:color="auto"/>
              <w:right w:val="single" w:sz="12" w:space="0" w:color="auto"/>
            </w:tcBorders>
            <w:vAlign w:val="center"/>
            <w:hideMark/>
          </w:tcPr>
          <w:p w:rsidR="002719DC" w:rsidRPr="00321560" w:rsidRDefault="002719DC" w:rsidP="00E94001">
            <w:pPr>
              <w:spacing w:before="93" w:after="93" w:line="320" w:lineRule="exact"/>
              <w:ind w:firstLine="360"/>
              <w:rPr>
                <w:color w:val="000000" w:themeColor="text1"/>
                <w:sz w:val="18"/>
                <w:szCs w:val="18"/>
              </w:rPr>
            </w:pPr>
            <w:r w:rsidRPr="00321560">
              <w:rPr>
                <w:color w:val="000000" w:themeColor="text1"/>
                <w:sz w:val="18"/>
                <w:szCs w:val="18"/>
              </w:rPr>
              <w:t>钢板尺</w:t>
            </w:r>
          </w:p>
        </w:tc>
      </w:tr>
    </w:tbl>
    <w:p w:rsidR="002719DC" w:rsidRPr="00321560" w:rsidRDefault="002719DC" w:rsidP="00C5499B">
      <w:pPr>
        <w:pStyle w:val="a4"/>
        <w:rPr>
          <w:color w:val="000000" w:themeColor="text1"/>
        </w:rPr>
      </w:pPr>
      <w:r w:rsidRPr="00321560">
        <w:rPr>
          <w:rFonts w:hint="eastAsia"/>
          <w:color w:val="000000" w:themeColor="text1"/>
        </w:rPr>
        <w:t>人造外墙板面板安装应符合下列要求：</w:t>
      </w:r>
    </w:p>
    <w:p w:rsidR="002719DC" w:rsidRPr="00321560" w:rsidRDefault="002719DC" w:rsidP="0027558F">
      <w:pPr>
        <w:pStyle w:val="afc"/>
        <w:numPr>
          <w:ilvl w:val="0"/>
          <w:numId w:val="197"/>
        </w:numPr>
        <w:rPr>
          <w:color w:val="000000" w:themeColor="text1"/>
        </w:rPr>
      </w:pPr>
      <w:r w:rsidRPr="00321560">
        <w:rPr>
          <w:rFonts w:hint="eastAsia"/>
          <w:color w:val="000000" w:themeColor="text1"/>
        </w:rPr>
        <w:t>安装面板前应按其相应的现行行业标准和设计要求对面板材料进行面板的弯曲强度试验，用于寒冷地区的幕墙面板，还应进行抗冻性试验；</w:t>
      </w:r>
    </w:p>
    <w:p w:rsidR="002719DC" w:rsidRPr="00321560" w:rsidRDefault="002719DC" w:rsidP="001603C9">
      <w:pPr>
        <w:pStyle w:val="afc"/>
        <w:rPr>
          <w:color w:val="000000" w:themeColor="text1"/>
        </w:rPr>
      </w:pPr>
      <w:r w:rsidRPr="00321560">
        <w:rPr>
          <w:rFonts w:hint="eastAsia"/>
          <w:color w:val="000000" w:themeColor="text1"/>
        </w:rPr>
        <w:t>面板表面防护应符合设计要求；</w:t>
      </w:r>
    </w:p>
    <w:p w:rsidR="002719DC" w:rsidRPr="00321560" w:rsidRDefault="002719DC" w:rsidP="001603C9">
      <w:pPr>
        <w:pStyle w:val="afc"/>
        <w:rPr>
          <w:color w:val="000000" w:themeColor="text1"/>
        </w:rPr>
      </w:pPr>
      <w:r w:rsidRPr="00321560">
        <w:rPr>
          <w:rFonts w:hint="eastAsia"/>
          <w:color w:val="000000" w:themeColor="text1"/>
        </w:rPr>
        <w:t>检查面板用粘结剂的相容性和密封胶的污染性，面板用粘结剂应符合本标准第</w:t>
      </w:r>
      <w:r w:rsidR="00BA4A08" w:rsidRPr="00321560">
        <w:rPr>
          <w:color w:val="000000" w:themeColor="text1"/>
        </w:rPr>
        <w:t>4</w:t>
      </w:r>
      <w:r w:rsidRPr="00321560">
        <w:rPr>
          <w:rFonts w:hint="eastAsia"/>
          <w:color w:val="000000" w:themeColor="text1"/>
        </w:rPr>
        <w:t>.10节的规定；</w:t>
      </w:r>
    </w:p>
    <w:p w:rsidR="002719DC" w:rsidRPr="00321560" w:rsidRDefault="002719DC" w:rsidP="001603C9">
      <w:pPr>
        <w:pStyle w:val="afc"/>
        <w:rPr>
          <w:color w:val="000000" w:themeColor="text1"/>
        </w:rPr>
      </w:pPr>
      <w:r w:rsidRPr="00321560">
        <w:rPr>
          <w:rFonts w:hint="eastAsia"/>
          <w:color w:val="000000" w:themeColor="text1"/>
        </w:rPr>
        <w:t>根据连接方式确定幕墙面板的安装顺序，预安装并调整后，需在孔、槽内注胶粘剂的面板，胶粘剂的品种和性能应符合本标准第</w:t>
      </w:r>
      <w:r w:rsidR="00BA4A08" w:rsidRPr="00321560">
        <w:rPr>
          <w:color w:val="000000" w:themeColor="text1"/>
        </w:rPr>
        <w:t>4</w:t>
      </w:r>
      <w:r w:rsidRPr="00321560">
        <w:rPr>
          <w:rFonts w:hint="eastAsia"/>
          <w:color w:val="000000" w:themeColor="text1"/>
        </w:rPr>
        <w:t>.10节的规定。</w:t>
      </w:r>
    </w:p>
    <w:p w:rsidR="002719DC" w:rsidRPr="00321560" w:rsidRDefault="002719DC" w:rsidP="00C5499B">
      <w:pPr>
        <w:pStyle w:val="a4"/>
        <w:rPr>
          <w:bCs/>
          <w:color w:val="000000" w:themeColor="text1"/>
        </w:rPr>
      </w:pPr>
      <w:r w:rsidRPr="00321560">
        <w:rPr>
          <w:rFonts w:hint="eastAsia"/>
          <w:color w:val="000000" w:themeColor="text1"/>
        </w:rPr>
        <w:t>硅酮</w:t>
      </w:r>
      <w:r w:rsidRPr="00321560">
        <w:rPr>
          <w:color w:val="000000" w:themeColor="text1"/>
        </w:rPr>
        <w:t>建筑密封胶施工要求：</w:t>
      </w:r>
    </w:p>
    <w:p w:rsidR="002719DC" w:rsidRPr="00321560" w:rsidRDefault="002719DC" w:rsidP="0027558F">
      <w:pPr>
        <w:pStyle w:val="afc"/>
        <w:numPr>
          <w:ilvl w:val="0"/>
          <w:numId w:val="196"/>
        </w:numPr>
        <w:rPr>
          <w:color w:val="000000" w:themeColor="text1"/>
        </w:rPr>
      </w:pPr>
      <w:r w:rsidRPr="00321560">
        <w:rPr>
          <w:rFonts w:hint="eastAsia"/>
          <w:color w:val="000000" w:themeColor="text1"/>
        </w:rPr>
        <w:t>板缝密封施工，不得在雨天打胶，也不宜在夜晚进行。打胶时环境温度、湿度应符合设计要求和产品要求，注胶前应使注胶面清洁、干燥；</w:t>
      </w:r>
    </w:p>
    <w:p w:rsidR="002719DC" w:rsidRPr="00321560" w:rsidRDefault="002719DC" w:rsidP="001603C9">
      <w:pPr>
        <w:pStyle w:val="afc"/>
        <w:rPr>
          <w:color w:val="000000" w:themeColor="text1"/>
        </w:rPr>
      </w:pPr>
      <w:r w:rsidRPr="00321560">
        <w:rPr>
          <w:rFonts w:hint="eastAsia"/>
          <w:color w:val="000000" w:themeColor="text1"/>
        </w:rPr>
        <w:t>密封胶</w:t>
      </w:r>
      <w:r w:rsidR="002E6BE7">
        <w:rPr>
          <w:rFonts w:hint="eastAsia"/>
          <w:color w:val="000000" w:themeColor="text1"/>
        </w:rPr>
        <w:t>宽</w:t>
      </w:r>
      <w:r w:rsidRPr="00321560">
        <w:rPr>
          <w:rFonts w:hint="eastAsia"/>
          <w:color w:val="000000" w:themeColor="text1"/>
        </w:rPr>
        <w:t>度和厚度应符合本标准第</w:t>
      </w:r>
      <w:r w:rsidR="00BA4A08" w:rsidRPr="00321560">
        <w:rPr>
          <w:color w:val="000000" w:themeColor="text1"/>
        </w:rPr>
        <w:t>5</w:t>
      </w:r>
      <w:r w:rsidR="00CC714C" w:rsidRPr="00321560">
        <w:rPr>
          <w:color w:val="000000" w:themeColor="text1"/>
        </w:rPr>
        <w:t>.5.3</w:t>
      </w:r>
      <w:r w:rsidRPr="00321560">
        <w:rPr>
          <w:rFonts w:hint="eastAsia"/>
          <w:color w:val="000000" w:themeColor="text1"/>
        </w:rPr>
        <w:t>条规定。较深的密封槽口底部应采用聚乙烯发泡材料填塞，材料规格尺寸应适当，防止其回弹或收缩；</w:t>
      </w:r>
    </w:p>
    <w:p w:rsidR="002719DC" w:rsidRPr="00321560" w:rsidRDefault="002719DC" w:rsidP="001603C9">
      <w:pPr>
        <w:pStyle w:val="afc"/>
        <w:rPr>
          <w:bCs/>
          <w:color w:val="000000" w:themeColor="text1"/>
        </w:rPr>
      </w:pPr>
      <w:r w:rsidRPr="00321560">
        <w:rPr>
          <w:rFonts w:hint="eastAsia"/>
          <w:color w:val="000000" w:themeColor="text1"/>
        </w:rPr>
        <w:t>接缝内的硅酮密封胶应与接缝两侧端面粘结</w:t>
      </w:r>
      <w:r w:rsidRPr="00321560">
        <w:rPr>
          <w:bCs/>
          <w:color w:val="000000" w:themeColor="text1"/>
        </w:rPr>
        <w:t>，不应三面粘结。</w:t>
      </w:r>
    </w:p>
    <w:p w:rsidR="002719DC" w:rsidRPr="00321560" w:rsidRDefault="002719DC" w:rsidP="001603C9">
      <w:pPr>
        <w:pStyle w:val="afc"/>
        <w:rPr>
          <w:color w:val="000000" w:themeColor="text1"/>
        </w:rPr>
      </w:pPr>
      <w:r w:rsidRPr="00321560">
        <w:rPr>
          <w:rFonts w:hint="eastAsia"/>
          <w:color w:val="000000" w:themeColor="text1"/>
        </w:rPr>
        <w:t>幕墙面板开缝安装时，应对其支承结构、主体结构采取可靠的防水措施，并应有符合设计要求的排水出口。</w:t>
      </w:r>
    </w:p>
    <w:p w:rsidR="002719DC" w:rsidRPr="00211769" w:rsidRDefault="002719DC" w:rsidP="0040461A">
      <w:pPr>
        <w:pStyle w:val="a3"/>
        <w:spacing w:before="156" w:after="156"/>
        <w:rPr>
          <w:b/>
          <w:snapToGrid w:val="0"/>
          <w:color w:val="000000" w:themeColor="text1"/>
        </w:rPr>
      </w:pPr>
      <w:bookmarkStart w:id="401" w:name="_Toc328406729"/>
      <w:bookmarkStart w:id="402" w:name="_Toc62232375"/>
      <w:r w:rsidRPr="00211769">
        <w:rPr>
          <w:b/>
          <w:snapToGrid w:val="0"/>
          <w:color w:val="000000" w:themeColor="text1"/>
        </w:rPr>
        <w:t>单元式幕墙</w:t>
      </w:r>
      <w:bookmarkEnd w:id="401"/>
      <w:bookmarkEnd w:id="402"/>
    </w:p>
    <w:p w:rsidR="002719DC" w:rsidRPr="00321560" w:rsidRDefault="002719DC" w:rsidP="00C5499B">
      <w:pPr>
        <w:pStyle w:val="a4"/>
        <w:rPr>
          <w:snapToGrid w:val="0"/>
          <w:color w:val="000000" w:themeColor="text1"/>
        </w:rPr>
      </w:pPr>
      <w:r w:rsidRPr="00321560">
        <w:rPr>
          <w:snapToGrid w:val="0"/>
          <w:color w:val="000000" w:themeColor="text1"/>
        </w:rPr>
        <w:t>单元式幕墙的吊装机具准备应符合下列要求：</w:t>
      </w:r>
    </w:p>
    <w:p w:rsidR="002719DC" w:rsidRPr="00321560" w:rsidRDefault="002719DC" w:rsidP="0027558F">
      <w:pPr>
        <w:pStyle w:val="afc"/>
        <w:numPr>
          <w:ilvl w:val="0"/>
          <w:numId w:val="198"/>
        </w:numPr>
        <w:rPr>
          <w:snapToGrid w:val="0"/>
          <w:color w:val="000000" w:themeColor="text1"/>
        </w:rPr>
      </w:pPr>
      <w:r w:rsidRPr="00321560">
        <w:rPr>
          <w:rFonts w:hint="eastAsia"/>
          <w:snapToGrid w:val="0"/>
          <w:color w:val="000000" w:themeColor="text1"/>
        </w:rPr>
        <w:t>应根据单元板块的规格、重量及安装方法选择适当的定型安装吊装机具，非定型吊装机具</w:t>
      </w:r>
      <w:r w:rsidRPr="00321560">
        <w:rPr>
          <w:snapToGrid w:val="0"/>
          <w:color w:val="000000" w:themeColor="text1"/>
        </w:rPr>
        <w:t>应进行专门设计</w:t>
      </w:r>
      <w:r w:rsidRPr="00321560">
        <w:rPr>
          <w:rFonts w:hint="eastAsia"/>
          <w:snapToGrid w:val="0"/>
          <w:color w:val="000000" w:themeColor="text1"/>
        </w:rPr>
        <w:t>，并应经检测机构检测合格</w:t>
      </w:r>
      <w:r w:rsidRPr="00321560">
        <w:rPr>
          <w:snapToGrid w:val="0"/>
          <w:color w:val="000000" w:themeColor="text1"/>
        </w:rPr>
        <w:t>。吊装机具的承载能力应大于板块吊装施工中各种荷载和作用组合的设计值；</w:t>
      </w:r>
    </w:p>
    <w:p w:rsidR="002719DC" w:rsidRPr="00321560" w:rsidRDefault="002719DC" w:rsidP="001603C9">
      <w:pPr>
        <w:pStyle w:val="afc"/>
        <w:rPr>
          <w:snapToGrid w:val="0"/>
          <w:color w:val="000000" w:themeColor="text1"/>
        </w:rPr>
      </w:pPr>
      <w:r w:rsidRPr="00321560">
        <w:rPr>
          <w:snapToGrid w:val="0"/>
          <w:color w:val="000000" w:themeColor="text1"/>
        </w:rPr>
        <w:t>应对吊装机具安装位置的主体结构承载能力进行校核。</w:t>
      </w:r>
      <w:r w:rsidRPr="00321560">
        <w:rPr>
          <w:rFonts w:hint="eastAsia"/>
          <w:bCs/>
          <w:snapToGrid w:val="0"/>
          <w:color w:val="000000" w:themeColor="text1"/>
        </w:rPr>
        <w:t>附着式</w:t>
      </w:r>
      <w:r w:rsidRPr="00321560">
        <w:rPr>
          <w:snapToGrid w:val="0"/>
          <w:color w:val="000000" w:themeColor="text1"/>
        </w:rPr>
        <w:t>吊装机具应与主体结构可靠连接，并有防止脱轨或限位、防倾覆设施；</w:t>
      </w:r>
    </w:p>
    <w:p w:rsidR="002719DC" w:rsidRPr="00321560" w:rsidRDefault="002719DC" w:rsidP="001603C9">
      <w:pPr>
        <w:pStyle w:val="afc"/>
        <w:rPr>
          <w:snapToGrid w:val="0"/>
          <w:color w:val="000000" w:themeColor="text1"/>
        </w:rPr>
      </w:pPr>
      <w:r w:rsidRPr="00321560">
        <w:rPr>
          <w:snapToGrid w:val="0"/>
          <w:color w:val="000000" w:themeColor="text1"/>
        </w:rPr>
        <w:t>单元板块在吊装过程中应采取有效防风措施，使板块在垂直运输和吊装过程中</w:t>
      </w:r>
      <w:r w:rsidRPr="00321560">
        <w:rPr>
          <w:rFonts w:hint="eastAsia"/>
          <w:bCs/>
          <w:snapToGrid w:val="0"/>
          <w:color w:val="000000" w:themeColor="text1"/>
        </w:rPr>
        <w:t>不承受水平方向分力，</w:t>
      </w:r>
      <w:r w:rsidRPr="00321560">
        <w:rPr>
          <w:snapToGrid w:val="0"/>
          <w:color w:val="000000" w:themeColor="text1"/>
        </w:rPr>
        <w:t>减小摆动</w:t>
      </w:r>
      <w:r w:rsidRPr="00321560">
        <w:rPr>
          <w:rFonts w:hint="eastAsia"/>
          <w:snapToGrid w:val="0"/>
          <w:color w:val="000000" w:themeColor="text1"/>
        </w:rPr>
        <w:t>。单元板块严禁超重吊装，</w:t>
      </w:r>
      <w:r w:rsidRPr="00321560">
        <w:rPr>
          <w:snapToGrid w:val="0"/>
          <w:color w:val="000000" w:themeColor="text1"/>
        </w:rPr>
        <w:t>在</w:t>
      </w:r>
      <w:r w:rsidRPr="00321560">
        <w:rPr>
          <w:rFonts w:hint="eastAsia"/>
          <w:snapToGrid w:val="0"/>
          <w:color w:val="000000" w:themeColor="text1"/>
        </w:rPr>
        <w:t>雨、雪、雾和</w:t>
      </w:r>
      <w:r w:rsidRPr="00321560">
        <w:rPr>
          <w:snapToGrid w:val="0"/>
          <w:color w:val="000000" w:themeColor="text1"/>
        </w:rPr>
        <w:t>风力</w:t>
      </w:r>
      <w:r w:rsidRPr="00321560">
        <w:rPr>
          <w:rFonts w:hint="eastAsia"/>
          <w:snapToGrid w:val="0"/>
          <w:color w:val="000000" w:themeColor="text1"/>
        </w:rPr>
        <w:t>5级及以上天气时不得吊装。吊装应有防碰撞、防坠落措施；</w:t>
      </w:r>
    </w:p>
    <w:p w:rsidR="002719DC" w:rsidRPr="00321560" w:rsidRDefault="002719DC" w:rsidP="001603C9">
      <w:pPr>
        <w:pStyle w:val="afc"/>
        <w:rPr>
          <w:snapToGrid w:val="0"/>
          <w:color w:val="000000" w:themeColor="text1"/>
        </w:rPr>
      </w:pPr>
      <w:r w:rsidRPr="00321560">
        <w:rPr>
          <w:snapToGrid w:val="0"/>
          <w:color w:val="000000" w:themeColor="text1"/>
        </w:rPr>
        <w:t>吊装机具上宜设置防止板块坠落的保护设施、行程开关；</w:t>
      </w:r>
    </w:p>
    <w:p w:rsidR="002719DC" w:rsidRPr="00321560" w:rsidRDefault="002719DC" w:rsidP="001603C9">
      <w:pPr>
        <w:pStyle w:val="afc"/>
        <w:rPr>
          <w:snapToGrid w:val="0"/>
          <w:color w:val="000000" w:themeColor="text1"/>
        </w:rPr>
      </w:pPr>
      <w:r w:rsidRPr="00321560">
        <w:rPr>
          <w:snapToGrid w:val="0"/>
          <w:color w:val="000000" w:themeColor="text1"/>
        </w:rPr>
        <w:t>吊装机具运行速度应可控制，并有安全保护措施；</w:t>
      </w:r>
    </w:p>
    <w:p w:rsidR="002719DC" w:rsidRPr="00321560" w:rsidRDefault="002719DC" w:rsidP="001603C9">
      <w:pPr>
        <w:pStyle w:val="afc"/>
        <w:rPr>
          <w:snapToGrid w:val="0"/>
          <w:color w:val="000000" w:themeColor="text1"/>
        </w:rPr>
      </w:pPr>
      <w:r w:rsidRPr="00321560">
        <w:rPr>
          <w:snapToGrid w:val="0"/>
          <w:color w:val="000000" w:themeColor="text1"/>
        </w:rPr>
        <w:t>吊装前，应对吊装机具进行全面的质量、安全检验，并进行空载试运转之后才能进行吊装；</w:t>
      </w:r>
    </w:p>
    <w:p w:rsidR="002719DC" w:rsidRPr="00321560" w:rsidRDefault="002719DC" w:rsidP="001603C9">
      <w:pPr>
        <w:pStyle w:val="afc"/>
        <w:rPr>
          <w:snapToGrid w:val="0"/>
          <w:color w:val="000000" w:themeColor="text1"/>
        </w:rPr>
      </w:pPr>
      <w:r w:rsidRPr="00321560">
        <w:rPr>
          <w:snapToGrid w:val="0"/>
          <w:color w:val="000000" w:themeColor="text1"/>
        </w:rPr>
        <w:t>定期对吊挂用钢丝绳进行检查，发现断股应及时更换；</w:t>
      </w:r>
    </w:p>
    <w:p w:rsidR="002719DC" w:rsidRPr="00321560" w:rsidRDefault="002719DC" w:rsidP="001603C9">
      <w:pPr>
        <w:pStyle w:val="afc"/>
        <w:rPr>
          <w:snapToGrid w:val="0"/>
          <w:color w:val="000000" w:themeColor="text1"/>
        </w:rPr>
      </w:pPr>
      <w:r w:rsidRPr="00321560">
        <w:rPr>
          <w:snapToGrid w:val="0"/>
          <w:color w:val="000000" w:themeColor="text1"/>
        </w:rPr>
        <w:lastRenderedPageBreak/>
        <w:t>定期对吊装机具进行检查、保养，发现问题立即停工修理，严禁吊装机具带病作业；</w:t>
      </w:r>
    </w:p>
    <w:p w:rsidR="002719DC" w:rsidRPr="00321560" w:rsidRDefault="002719DC" w:rsidP="001603C9">
      <w:pPr>
        <w:pStyle w:val="afc"/>
        <w:rPr>
          <w:snapToGrid w:val="0"/>
          <w:color w:val="000000" w:themeColor="text1"/>
        </w:rPr>
      </w:pPr>
      <w:r w:rsidRPr="00321560">
        <w:rPr>
          <w:snapToGrid w:val="0"/>
          <w:color w:val="000000" w:themeColor="text1"/>
        </w:rPr>
        <w:t>吊装机具操作人员应经培训并考核合格</w:t>
      </w:r>
      <w:r w:rsidRPr="00321560">
        <w:rPr>
          <w:rFonts w:hint="eastAsia"/>
          <w:snapToGrid w:val="0"/>
          <w:color w:val="000000" w:themeColor="text1"/>
        </w:rPr>
        <w:t>后方可上岗操作</w:t>
      </w:r>
      <w:r w:rsidRPr="00321560">
        <w:rPr>
          <w:snapToGrid w:val="0"/>
          <w:color w:val="000000" w:themeColor="text1"/>
        </w:rPr>
        <w:t>；</w:t>
      </w:r>
    </w:p>
    <w:p w:rsidR="002719DC" w:rsidRPr="00321560" w:rsidRDefault="002719DC" w:rsidP="001603C9">
      <w:pPr>
        <w:pStyle w:val="afc"/>
        <w:rPr>
          <w:snapToGrid w:val="0"/>
          <w:color w:val="000000" w:themeColor="text1"/>
        </w:rPr>
      </w:pPr>
      <w:r w:rsidRPr="00321560">
        <w:rPr>
          <w:snapToGrid w:val="0"/>
          <w:color w:val="000000" w:themeColor="text1"/>
        </w:rPr>
        <w:t>做好吊装机具的防雨、防潮和防尘措施</w:t>
      </w:r>
      <w:r w:rsidRPr="00321560">
        <w:rPr>
          <w:rFonts w:hint="eastAsia"/>
          <w:snapToGrid w:val="0"/>
          <w:color w:val="000000" w:themeColor="text1"/>
        </w:rPr>
        <w:t>；</w:t>
      </w:r>
    </w:p>
    <w:p w:rsidR="002719DC" w:rsidRPr="00321560" w:rsidRDefault="002719DC" w:rsidP="001603C9">
      <w:pPr>
        <w:pStyle w:val="afc"/>
        <w:rPr>
          <w:bCs/>
          <w:snapToGrid w:val="0"/>
          <w:color w:val="000000" w:themeColor="text1"/>
        </w:rPr>
      </w:pPr>
      <w:r w:rsidRPr="00321560">
        <w:rPr>
          <w:bCs/>
          <w:snapToGrid w:val="0"/>
          <w:color w:val="000000" w:themeColor="text1"/>
        </w:rPr>
        <w:t>单元板块的吊挂件、支撑件应具备可调整范围，并应采用不锈钢螺栓将吊挂件与立柱固定牢固，固定螺栓不得少于2个。</w:t>
      </w:r>
    </w:p>
    <w:p w:rsidR="002719DC" w:rsidRPr="00321560" w:rsidRDefault="002719DC" w:rsidP="00C5499B">
      <w:pPr>
        <w:pStyle w:val="a4"/>
        <w:rPr>
          <w:snapToGrid w:val="0"/>
          <w:color w:val="000000" w:themeColor="text1"/>
        </w:rPr>
      </w:pPr>
      <w:r w:rsidRPr="00321560">
        <w:rPr>
          <w:snapToGrid w:val="0"/>
          <w:color w:val="000000" w:themeColor="text1"/>
        </w:rPr>
        <w:t>单元</w:t>
      </w:r>
      <w:r w:rsidRPr="00321560">
        <w:rPr>
          <w:rFonts w:hint="eastAsia"/>
          <w:snapToGrid w:val="0"/>
          <w:color w:val="000000" w:themeColor="text1"/>
        </w:rPr>
        <w:t>组</w:t>
      </w:r>
      <w:r w:rsidRPr="00321560">
        <w:rPr>
          <w:snapToGrid w:val="0"/>
          <w:color w:val="000000" w:themeColor="text1"/>
        </w:rPr>
        <w:t>件运输应符合下列要求：</w:t>
      </w:r>
    </w:p>
    <w:p w:rsidR="002719DC" w:rsidRPr="00321560" w:rsidRDefault="002719DC" w:rsidP="0027558F">
      <w:pPr>
        <w:pStyle w:val="afc"/>
        <w:numPr>
          <w:ilvl w:val="0"/>
          <w:numId w:val="199"/>
        </w:numPr>
        <w:rPr>
          <w:snapToGrid w:val="0"/>
          <w:color w:val="000000" w:themeColor="text1"/>
        </w:rPr>
      </w:pPr>
      <w:r w:rsidRPr="00321560">
        <w:rPr>
          <w:snapToGrid w:val="0"/>
          <w:color w:val="000000" w:themeColor="text1"/>
        </w:rPr>
        <w:t>做好成品保护，板块的摆放方向应符合板块规定的运输方向；摆放平稳，固定牢靠，减小板块或型材变形；</w:t>
      </w:r>
    </w:p>
    <w:p w:rsidR="002719DC" w:rsidRPr="00321560" w:rsidRDefault="002719DC" w:rsidP="001603C9">
      <w:pPr>
        <w:pStyle w:val="afc"/>
        <w:rPr>
          <w:snapToGrid w:val="0"/>
          <w:color w:val="000000" w:themeColor="text1"/>
        </w:rPr>
      </w:pPr>
      <w:r w:rsidRPr="00321560">
        <w:rPr>
          <w:snapToGrid w:val="0"/>
          <w:color w:val="000000" w:themeColor="text1"/>
        </w:rPr>
        <w:t>装卸及运输过程中，应采用有足够承载力和刚度的周转架、衬垫或弹性垫，使单元板块之间相互隔开并相对固定，防止划伤、相互挤压和串动；</w:t>
      </w:r>
    </w:p>
    <w:p w:rsidR="002719DC" w:rsidRPr="00321560" w:rsidRDefault="002719DC" w:rsidP="001603C9">
      <w:pPr>
        <w:pStyle w:val="afc"/>
        <w:rPr>
          <w:snapToGrid w:val="0"/>
          <w:color w:val="000000" w:themeColor="text1"/>
        </w:rPr>
      </w:pPr>
      <w:r w:rsidRPr="00321560">
        <w:rPr>
          <w:snapToGrid w:val="0"/>
          <w:color w:val="000000" w:themeColor="text1"/>
        </w:rPr>
        <w:t>异形板块和超过运输允许尺寸的单元板块，应采取特殊措施；</w:t>
      </w:r>
    </w:p>
    <w:p w:rsidR="002719DC" w:rsidRPr="00321560" w:rsidRDefault="002719DC" w:rsidP="001603C9">
      <w:pPr>
        <w:pStyle w:val="afc"/>
        <w:rPr>
          <w:snapToGrid w:val="0"/>
          <w:color w:val="000000" w:themeColor="text1"/>
        </w:rPr>
      </w:pPr>
      <w:r w:rsidRPr="00321560">
        <w:rPr>
          <w:snapToGrid w:val="0"/>
          <w:color w:val="000000" w:themeColor="text1"/>
        </w:rPr>
        <w:t>运输过程中，应采取措施减小颠簸并做好</w:t>
      </w:r>
      <w:r w:rsidR="002E6BE7">
        <w:rPr>
          <w:rFonts w:hint="eastAsia"/>
          <w:snapToGrid w:val="0"/>
          <w:color w:val="000000" w:themeColor="text1"/>
        </w:rPr>
        <w:t>预防</w:t>
      </w:r>
      <w:r w:rsidRPr="00321560">
        <w:rPr>
          <w:snapToGrid w:val="0"/>
          <w:color w:val="000000" w:themeColor="text1"/>
        </w:rPr>
        <w:t>天气变化的准备措施，</w:t>
      </w:r>
    </w:p>
    <w:p w:rsidR="002719DC" w:rsidRPr="00321560" w:rsidRDefault="002719DC" w:rsidP="001603C9">
      <w:pPr>
        <w:pStyle w:val="afc"/>
        <w:rPr>
          <w:snapToGrid w:val="0"/>
          <w:color w:val="000000" w:themeColor="text1"/>
        </w:rPr>
      </w:pPr>
      <w:r w:rsidRPr="00321560">
        <w:rPr>
          <w:snapToGrid w:val="0"/>
          <w:color w:val="000000" w:themeColor="text1"/>
        </w:rPr>
        <w:t>楼层上设置的接料平台应进行专门设计，接料平台的承载能力应大于板块、周转架的最大自重以及搬运人员体重和其他施工荷载的组合设计值。同时，能承受承料台所承受水平荷载的分力。接料平台的周边应设置防护栏杆。</w:t>
      </w:r>
    </w:p>
    <w:p w:rsidR="002719DC" w:rsidRPr="00321560" w:rsidRDefault="002719DC" w:rsidP="00C5499B">
      <w:pPr>
        <w:pStyle w:val="a4"/>
        <w:rPr>
          <w:snapToGrid w:val="0"/>
          <w:color w:val="000000" w:themeColor="text1"/>
        </w:rPr>
      </w:pPr>
      <w:r w:rsidRPr="00321560">
        <w:rPr>
          <w:snapToGrid w:val="0"/>
          <w:color w:val="000000" w:themeColor="text1"/>
        </w:rPr>
        <w:t>在场内堆放单元板块时，应符合下列要求：</w:t>
      </w:r>
    </w:p>
    <w:p w:rsidR="002719DC" w:rsidRPr="00321560" w:rsidRDefault="002719DC" w:rsidP="0027558F">
      <w:pPr>
        <w:pStyle w:val="afc"/>
        <w:numPr>
          <w:ilvl w:val="0"/>
          <w:numId w:val="200"/>
        </w:numPr>
        <w:rPr>
          <w:snapToGrid w:val="0"/>
          <w:color w:val="000000" w:themeColor="text1"/>
        </w:rPr>
      </w:pPr>
      <w:r w:rsidRPr="00321560">
        <w:rPr>
          <w:snapToGrid w:val="0"/>
          <w:color w:val="000000" w:themeColor="text1"/>
        </w:rPr>
        <w:t>宜设置专用堆放场地，并应有安全保护措施。短期露天存放时应采取防护措施；</w:t>
      </w:r>
    </w:p>
    <w:p w:rsidR="002719DC" w:rsidRPr="00321560" w:rsidRDefault="002719DC" w:rsidP="001603C9">
      <w:pPr>
        <w:pStyle w:val="afc"/>
        <w:rPr>
          <w:snapToGrid w:val="0"/>
          <w:color w:val="000000" w:themeColor="text1"/>
        </w:rPr>
      </w:pPr>
      <w:r w:rsidRPr="00321560">
        <w:rPr>
          <w:snapToGrid w:val="0"/>
          <w:color w:val="000000" w:themeColor="text1"/>
        </w:rPr>
        <w:t>宜存放在周转架上；</w:t>
      </w:r>
    </w:p>
    <w:p w:rsidR="002719DC" w:rsidRPr="00321560" w:rsidRDefault="002719DC" w:rsidP="001603C9">
      <w:pPr>
        <w:pStyle w:val="afc"/>
        <w:rPr>
          <w:snapToGrid w:val="0"/>
          <w:color w:val="000000" w:themeColor="text1"/>
        </w:rPr>
      </w:pPr>
      <w:r w:rsidRPr="00321560">
        <w:rPr>
          <w:snapToGrid w:val="0"/>
          <w:color w:val="000000" w:themeColor="text1"/>
        </w:rPr>
        <w:t>应依照安装顺序先出后进的原则按编号排列放置；</w:t>
      </w:r>
    </w:p>
    <w:p w:rsidR="002719DC" w:rsidRPr="00321560" w:rsidRDefault="002719DC" w:rsidP="001603C9">
      <w:pPr>
        <w:pStyle w:val="afc"/>
        <w:rPr>
          <w:snapToGrid w:val="0"/>
          <w:color w:val="000000" w:themeColor="text1"/>
        </w:rPr>
      </w:pPr>
      <w:r w:rsidRPr="00321560">
        <w:rPr>
          <w:snapToGrid w:val="0"/>
          <w:color w:val="000000" w:themeColor="text1"/>
        </w:rPr>
        <w:t>不应直接叠层堆放；</w:t>
      </w:r>
    </w:p>
    <w:p w:rsidR="002719DC" w:rsidRPr="00321560" w:rsidRDefault="002719DC" w:rsidP="001603C9">
      <w:pPr>
        <w:pStyle w:val="afc"/>
        <w:rPr>
          <w:snapToGrid w:val="0"/>
          <w:color w:val="000000" w:themeColor="text1"/>
        </w:rPr>
      </w:pPr>
      <w:r w:rsidRPr="00321560">
        <w:rPr>
          <w:snapToGrid w:val="0"/>
          <w:color w:val="000000" w:themeColor="text1"/>
        </w:rPr>
        <w:t>不宜频繁装卸。</w:t>
      </w:r>
    </w:p>
    <w:p w:rsidR="002719DC" w:rsidRPr="00321560" w:rsidRDefault="002719DC" w:rsidP="00C5499B">
      <w:pPr>
        <w:pStyle w:val="a4"/>
        <w:rPr>
          <w:snapToGrid w:val="0"/>
          <w:color w:val="000000" w:themeColor="text1"/>
        </w:rPr>
      </w:pPr>
      <w:r w:rsidRPr="00321560">
        <w:rPr>
          <w:snapToGrid w:val="0"/>
          <w:color w:val="000000" w:themeColor="text1"/>
        </w:rPr>
        <w:t>板块起吊和就位应符合下列要求：</w:t>
      </w:r>
    </w:p>
    <w:p w:rsidR="002719DC" w:rsidRPr="00321560" w:rsidRDefault="002719DC" w:rsidP="0027558F">
      <w:pPr>
        <w:pStyle w:val="afc"/>
        <w:numPr>
          <w:ilvl w:val="0"/>
          <w:numId w:val="201"/>
        </w:numPr>
        <w:rPr>
          <w:snapToGrid w:val="0"/>
          <w:color w:val="000000" w:themeColor="text1"/>
        </w:rPr>
      </w:pPr>
      <w:r w:rsidRPr="00321560">
        <w:rPr>
          <w:snapToGrid w:val="0"/>
          <w:color w:val="000000" w:themeColor="text1"/>
        </w:rPr>
        <w:t>板块上的吊挂点位置、数量应根据板块的形状和重心设计，吊点不应少于2个。必要时，可增设吊点加固措施；</w:t>
      </w:r>
    </w:p>
    <w:p w:rsidR="002719DC" w:rsidRPr="00321560" w:rsidRDefault="002719DC" w:rsidP="001603C9">
      <w:pPr>
        <w:pStyle w:val="afc"/>
        <w:rPr>
          <w:snapToGrid w:val="0"/>
          <w:color w:val="000000" w:themeColor="text1"/>
        </w:rPr>
      </w:pPr>
      <w:r w:rsidRPr="00321560">
        <w:rPr>
          <w:snapToGrid w:val="0"/>
          <w:color w:val="000000" w:themeColor="text1"/>
        </w:rPr>
        <w:t>应进行试吊装；</w:t>
      </w:r>
    </w:p>
    <w:p w:rsidR="002719DC" w:rsidRPr="00321560" w:rsidRDefault="002719DC" w:rsidP="001603C9">
      <w:pPr>
        <w:pStyle w:val="afc"/>
        <w:rPr>
          <w:snapToGrid w:val="0"/>
          <w:color w:val="000000" w:themeColor="text1"/>
        </w:rPr>
      </w:pPr>
      <w:r w:rsidRPr="00321560">
        <w:rPr>
          <w:snapToGrid w:val="0"/>
          <w:color w:val="000000" w:themeColor="text1"/>
        </w:rPr>
        <w:t>起吊单元板块时，应使各吊点均匀受力，起吊过程应保持单元板块平稳；</w:t>
      </w:r>
    </w:p>
    <w:p w:rsidR="002719DC" w:rsidRPr="00321560" w:rsidRDefault="002719DC" w:rsidP="001603C9">
      <w:pPr>
        <w:pStyle w:val="afc"/>
        <w:rPr>
          <w:snapToGrid w:val="0"/>
          <w:color w:val="000000" w:themeColor="text1"/>
        </w:rPr>
      </w:pPr>
      <w:r w:rsidRPr="00321560">
        <w:rPr>
          <w:snapToGrid w:val="0"/>
          <w:color w:val="000000" w:themeColor="text1"/>
        </w:rPr>
        <w:t>吊装升降和平移应使单元板块不摆动、不撞击其他物体；</w:t>
      </w:r>
    </w:p>
    <w:p w:rsidR="002719DC" w:rsidRPr="00321560" w:rsidRDefault="002719DC" w:rsidP="001603C9">
      <w:pPr>
        <w:pStyle w:val="afc"/>
        <w:rPr>
          <w:snapToGrid w:val="0"/>
          <w:color w:val="000000" w:themeColor="text1"/>
        </w:rPr>
      </w:pPr>
      <w:r w:rsidRPr="00321560">
        <w:rPr>
          <w:snapToGrid w:val="0"/>
          <w:color w:val="000000" w:themeColor="text1"/>
        </w:rPr>
        <w:t>吊装过程应采取措施保证装饰面不受磨损和挤压；</w:t>
      </w:r>
    </w:p>
    <w:p w:rsidR="002719DC" w:rsidRPr="00321560" w:rsidRDefault="002719DC" w:rsidP="001603C9">
      <w:pPr>
        <w:pStyle w:val="afc"/>
        <w:rPr>
          <w:snapToGrid w:val="0"/>
          <w:color w:val="000000" w:themeColor="text1"/>
        </w:rPr>
      </w:pPr>
      <w:r w:rsidRPr="00321560">
        <w:rPr>
          <w:snapToGrid w:val="0"/>
          <w:color w:val="000000" w:themeColor="text1"/>
        </w:rPr>
        <w:t>单元板块就位时，应先将其挂到主体结构的挂点上，板块未固定前，吊具不得拆除。</w:t>
      </w:r>
    </w:p>
    <w:p w:rsidR="002719DC" w:rsidRPr="00321560" w:rsidRDefault="002719DC" w:rsidP="00C5499B">
      <w:pPr>
        <w:pStyle w:val="a4"/>
        <w:rPr>
          <w:snapToGrid w:val="0"/>
          <w:color w:val="000000" w:themeColor="text1"/>
        </w:rPr>
      </w:pPr>
      <w:r w:rsidRPr="00321560">
        <w:rPr>
          <w:snapToGrid w:val="0"/>
          <w:color w:val="000000" w:themeColor="text1"/>
        </w:rPr>
        <w:t>固定于主体结构上的连接件（挂座）安装，应符合下列要求：</w:t>
      </w:r>
    </w:p>
    <w:p w:rsidR="002719DC" w:rsidRPr="00321560" w:rsidRDefault="002719DC" w:rsidP="0027558F">
      <w:pPr>
        <w:pStyle w:val="afc"/>
        <w:numPr>
          <w:ilvl w:val="0"/>
          <w:numId w:val="202"/>
        </w:numPr>
        <w:rPr>
          <w:snapToGrid w:val="0"/>
          <w:color w:val="000000" w:themeColor="text1"/>
        </w:rPr>
      </w:pPr>
      <w:r w:rsidRPr="00321560">
        <w:rPr>
          <w:snapToGrid w:val="0"/>
          <w:color w:val="000000" w:themeColor="text1"/>
        </w:rPr>
        <w:t>连接件调整完毕后，应及时进行防腐处理；</w:t>
      </w:r>
    </w:p>
    <w:p w:rsidR="002719DC" w:rsidRPr="00321560" w:rsidRDefault="002719DC" w:rsidP="001603C9">
      <w:pPr>
        <w:pStyle w:val="afc"/>
        <w:rPr>
          <w:snapToGrid w:val="0"/>
          <w:color w:val="000000" w:themeColor="text1"/>
        </w:rPr>
      </w:pPr>
      <w:r w:rsidRPr="00321560">
        <w:rPr>
          <w:snapToGrid w:val="0"/>
          <w:color w:val="000000" w:themeColor="text1"/>
        </w:rPr>
        <w:t>连接件安装允许偏差应符合表1</w:t>
      </w:r>
      <w:r w:rsidR="00D93A08" w:rsidRPr="00321560">
        <w:rPr>
          <w:snapToGrid w:val="0"/>
          <w:color w:val="000000" w:themeColor="text1"/>
        </w:rPr>
        <w:t>17</w:t>
      </w:r>
      <w:r w:rsidRPr="00321560">
        <w:rPr>
          <w:snapToGrid w:val="0"/>
          <w:color w:val="000000" w:themeColor="text1"/>
        </w:rPr>
        <w:t>的规定。</w:t>
      </w:r>
    </w:p>
    <w:p w:rsidR="002719DC" w:rsidRPr="00321560" w:rsidRDefault="002719DC" w:rsidP="001603C9">
      <w:pPr>
        <w:pStyle w:val="af9"/>
        <w:rPr>
          <w:snapToGrid w:val="0"/>
          <w:color w:val="000000" w:themeColor="text1"/>
        </w:rPr>
      </w:pPr>
      <w:r w:rsidRPr="00321560">
        <w:rPr>
          <w:snapToGrid w:val="0"/>
          <w:color w:val="000000" w:themeColor="text1"/>
        </w:rPr>
        <w:t>连接件安装允许偏差(mm)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46"/>
        <w:gridCol w:w="2942"/>
        <w:gridCol w:w="1766"/>
      </w:tblGrid>
      <w:tr w:rsidR="00321560" w:rsidRPr="00321560" w:rsidTr="001603C9">
        <w:trPr>
          <w:cantSplit/>
          <w:trHeight w:val="281"/>
          <w:jc w:val="center"/>
        </w:trPr>
        <w:tc>
          <w:tcPr>
            <w:tcW w:w="2611" w:type="pct"/>
            <w:tcBorders>
              <w:top w:val="single" w:sz="12" w:space="0" w:color="auto"/>
              <w:left w:val="single" w:sz="12" w:space="0" w:color="auto"/>
              <w:bottom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项</w:t>
            </w:r>
            <w:r w:rsidRPr="00321560">
              <w:rPr>
                <w:snapToGrid w:val="0"/>
                <w:color w:val="000000" w:themeColor="text1"/>
              </w:rPr>
              <w:t xml:space="preserve">       </w:t>
            </w:r>
            <w:r w:rsidRPr="00321560">
              <w:rPr>
                <w:snapToGrid w:val="0"/>
                <w:color w:val="000000" w:themeColor="text1"/>
              </w:rPr>
              <w:t>目</w:t>
            </w:r>
          </w:p>
        </w:tc>
        <w:tc>
          <w:tcPr>
            <w:tcW w:w="1493" w:type="pct"/>
            <w:tcBorders>
              <w:top w:val="single" w:sz="12" w:space="0" w:color="auto"/>
              <w:bottom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允许偏差</w:t>
            </w:r>
          </w:p>
        </w:tc>
        <w:tc>
          <w:tcPr>
            <w:tcW w:w="896" w:type="pct"/>
            <w:tcBorders>
              <w:top w:val="single" w:sz="12" w:space="0" w:color="auto"/>
              <w:bottom w:val="single" w:sz="12" w:space="0" w:color="auto"/>
              <w:righ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检查方法</w:t>
            </w:r>
          </w:p>
        </w:tc>
      </w:tr>
      <w:tr w:rsidR="00321560" w:rsidRPr="00321560" w:rsidTr="001603C9">
        <w:trPr>
          <w:cantSplit/>
          <w:trHeight w:val="472"/>
          <w:jc w:val="center"/>
        </w:trPr>
        <w:tc>
          <w:tcPr>
            <w:tcW w:w="2611" w:type="pct"/>
            <w:tcBorders>
              <w:top w:val="single" w:sz="12" w:space="0" w:color="auto"/>
              <w:lef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lastRenderedPageBreak/>
              <w:t>标高</w:t>
            </w:r>
          </w:p>
        </w:tc>
        <w:tc>
          <w:tcPr>
            <w:tcW w:w="1493" w:type="pct"/>
            <w:tcBorders>
              <w:top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可上下调节时</w:t>
            </w:r>
            <w:r w:rsidRPr="00321560">
              <w:rPr>
                <w:snapToGrid w:val="0"/>
                <w:color w:val="000000" w:themeColor="text1"/>
              </w:rPr>
              <w:t>±</w:t>
            </w:r>
            <w:r w:rsidRPr="00321560">
              <w:rPr>
                <w:snapToGrid w:val="0"/>
                <w:color w:val="000000" w:themeColor="text1"/>
              </w:rPr>
              <w:t>2.0)</w:t>
            </w:r>
          </w:p>
        </w:tc>
        <w:tc>
          <w:tcPr>
            <w:tcW w:w="896" w:type="pct"/>
            <w:tcBorders>
              <w:top w:val="single" w:sz="12" w:space="0" w:color="auto"/>
              <w:righ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水准仪</w:t>
            </w:r>
          </w:p>
        </w:tc>
      </w:tr>
      <w:tr w:rsidR="00321560" w:rsidRPr="00321560" w:rsidTr="001603C9">
        <w:trPr>
          <w:cantSplit/>
          <w:trHeight w:val="133"/>
          <w:jc w:val="center"/>
        </w:trPr>
        <w:tc>
          <w:tcPr>
            <w:tcW w:w="2611" w:type="pct"/>
            <w:tcBorders>
              <w:lef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连接件两端点平行度</w:t>
            </w:r>
          </w:p>
        </w:tc>
        <w:tc>
          <w:tcPr>
            <w:tcW w:w="1493" w:type="pct"/>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896" w:type="pct"/>
            <w:tcBorders>
              <w:righ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金属直尺</w:t>
            </w:r>
          </w:p>
        </w:tc>
      </w:tr>
      <w:tr w:rsidR="00321560" w:rsidRPr="00321560" w:rsidTr="001603C9">
        <w:trPr>
          <w:cantSplit/>
          <w:trHeight w:val="200"/>
          <w:jc w:val="center"/>
        </w:trPr>
        <w:tc>
          <w:tcPr>
            <w:tcW w:w="2611" w:type="pct"/>
            <w:tcBorders>
              <w:lef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距安装轴线水平距离</w:t>
            </w:r>
          </w:p>
        </w:tc>
        <w:tc>
          <w:tcPr>
            <w:tcW w:w="1493" w:type="pct"/>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896" w:type="pct"/>
            <w:tcBorders>
              <w:righ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金属直尺</w:t>
            </w:r>
          </w:p>
        </w:tc>
      </w:tr>
      <w:tr w:rsidR="00321560" w:rsidRPr="00321560" w:rsidTr="001603C9">
        <w:trPr>
          <w:cantSplit/>
          <w:trHeight w:val="460"/>
          <w:jc w:val="center"/>
        </w:trPr>
        <w:tc>
          <w:tcPr>
            <w:tcW w:w="2611" w:type="pct"/>
            <w:tcBorders>
              <w:lef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垂直偏差</w:t>
            </w:r>
            <w:r w:rsidRPr="00321560">
              <w:rPr>
                <w:snapToGrid w:val="0"/>
                <w:color w:val="000000" w:themeColor="text1"/>
              </w:rPr>
              <w:t>(</w:t>
            </w:r>
            <w:r w:rsidRPr="00321560">
              <w:rPr>
                <w:snapToGrid w:val="0"/>
                <w:color w:val="000000" w:themeColor="text1"/>
              </w:rPr>
              <w:t>上、下两端点与垂线偏差</w:t>
            </w:r>
            <w:r w:rsidRPr="00321560">
              <w:rPr>
                <w:snapToGrid w:val="0"/>
                <w:color w:val="000000" w:themeColor="text1"/>
              </w:rPr>
              <w:t>)</w:t>
            </w:r>
          </w:p>
        </w:tc>
        <w:tc>
          <w:tcPr>
            <w:tcW w:w="1493" w:type="pct"/>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896" w:type="pct"/>
            <w:tcBorders>
              <w:right w:val="single" w:sz="12" w:space="0" w:color="auto"/>
            </w:tcBorders>
            <w:vAlign w:val="center"/>
          </w:tcPr>
          <w:p w:rsidR="002719DC" w:rsidRPr="00321560" w:rsidRDefault="002719DC" w:rsidP="001603C9">
            <w:pPr>
              <w:pStyle w:val="afffffff5"/>
              <w:spacing w:before="93" w:after="93"/>
              <w:rPr>
                <w:snapToGrid w:val="0"/>
                <w:color w:val="000000" w:themeColor="text1"/>
              </w:rPr>
            </w:pPr>
            <w:bookmarkStart w:id="403" w:name="OLE_LINK10"/>
            <w:bookmarkStart w:id="404" w:name="OLE_LINK11"/>
            <w:r w:rsidRPr="00321560">
              <w:rPr>
                <w:snapToGrid w:val="0"/>
                <w:color w:val="000000" w:themeColor="text1"/>
              </w:rPr>
              <w:t>金属直尺</w:t>
            </w:r>
            <w:bookmarkEnd w:id="403"/>
            <w:bookmarkEnd w:id="404"/>
          </w:p>
        </w:tc>
      </w:tr>
      <w:tr w:rsidR="00321560" w:rsidRPr="00321560" w:rsidTr="001603C9">
        <w:trPr>
          <w:cantSplit/>
          <w:trHeight w:val="82"/>
          <w:jc w:val="center"/>
        </w:trPr>
        <w:tc>
          <w:tcPr>
            <w:tcW w:w="2611" w:type="pct"/>
            <w:tcBorders>
              <w:lef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两连接件连接点中心水平距离</w:t>
            </w:r>
          </w:p>
        </w:tc>
        <w:tc>
          <w:tcPr>
            <w:tcW w:w="1493" w:type="pct"/>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896" w:type="pct"/>
            <w:tcBorders>
              <w:righ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金属直尺</w:t>
            </w:r>
          </w:p>
        </w:tc>
      </w:tr>
      <w:tr w:rsidR="00321560" w:rsidRPr="00321560" w:rsidTr="001603C9">
        <w:trPr>
          <w:cantSplit/>
          <w:trHeight w:val="135"/>
          <w:jc w:val="center"/>
        </w:trPr>
        <w:tc>
          <w:tcPr>
            <w:tcW w:w="2611" w:type="pct"/>
            <w:tcBorders>
              <w:lef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两连接件上、下端对角线差</w:t>
            </w:r>
          </w:p>
        </w:tc>
        <w:tc>
          <w:tcPr>
            <w:tcW w:w="1493" w:type="pct"/>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896" w:type="pct"/>
            <w:tcBorders>
              <w:righ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金属直尺</w:t>
            </w:r>
          </w:p>
        </w:tc>
      </w:tr>
      <w:tr w:rsidR="00321560" w:rsidRPr="00321560" w:rsidTr="001603C9">
        <w:trPr>
          <w:cantSplit/>
          <w:trHeight w:val="198"/>
          <w:jc w:val="center"/>
        </w:trPr>
        <w:tc>
          <w:tcPr>
            <w:tcW w:w="2611" w:type="pct"/>
            <w:tcBorders>
              <w:left w:val="single" w:sz="12" w:space="0" w:color="auto"/>
              <w:bottom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相邻三连接件（上下、左右）偏差</w:t>
            </w:r>
          </w:p>
        </w:tc>
        <w:tc>
          <w:tcPr>
            <w:tcW w:w="1493" w:type="pct"/>
            <w:tcBorders>
              <w:bottom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1.0</w:t>
            </w:r>
          </w:p>
        </w:tc>
        <w:tc>
          <w:tcPr>
            <w:tcW w:w="896" w:type="pct"/>
            <w:tcBorders>
              <w:bottom w:val="single" w:sz="12" w:space="0" w:color="auto"/>
              <w:right w:val="single" w:sz="12" w:space="0" w:color="auto"/>
            </w:tcBorders>
            <w:vAlign w:val="center"/>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金属直尺</w:t>
            </w:r>
          </w:p>
        </w:tc>
      </w:tr>
    </w:tbl>
    <w:p w:rsidR="002719DC" w:rsidRPr="00321560" w:rsidRDefault="002719DC" w:rsidP="00C5499B">
      <w:pPr>
        <w:pStyle w:val="a4"/>
        <w:rPr>
          <w:snapToGrid w:val="0"/>
          <w:color w:val="000000" w:themeColor="text1"/>
        </w:rPr>
      </w:pPr>
      <w:r w:rsidRPr="00321560">
        <w:rPr>
          <w:snapToGrid w:val="0"/>
          <w:color w:val="000000" w:themeColor="text1"/>
        </w:rPr>
        <w:t>板块安装应按下列规定进行：</w:t>
      </w:r>
    </w:p>
    <w:p w:rsidR="002719DC" w:rsidRPr="00321560" w:rsidRDefault="002719DC" w:rsidP="0027558F">
      <w:pPr>
        <w:pStyle w:val="afc"/>
        <w:numPr>
          <w:ilvl w:val="0"/>
          <w:numId w:val="203"/>
        </w:numPr>
        <w:rPr>
          <w:snapToGrid w:val="0"/>
          <w:color w:val="000000" w:themeColor="text1"/>
        </w:rPr>
      </w:pPr>
      <w:r w:rsidRPr="00321560">
        <w:rPr>
          <w:snapToGrid w:val="0"/>
          <w:color w:val="000000" w:themeColor="text1"/>
        </w:rPr>
        <w:t>板块安装前，应对下一层板块的上横框型材进行清理，并检查板块接口之间的防水装置、密封措施是否符合设计要求；</w:t>
      </w:r>
    </w:p>
    <w:p w:rsidR="002719DC" w:rsidRPr="00321560" w:rsidRDefault="002719DC" w:rsidP="001603C9">
      <w:pPr>
        <w:pStyle w:val="afc"/>
        <w:rPr>
          <w:snapToGrid w:val="0"/>
          <w:color w:val="000000" w:themeColor="text1"/>
        </w:rPr>
      </w:pPr>
      <w:r w:rsidRPr="00321560">
        <w:rPr>
          <w:snapToGrid w:val="0"/>
          <w:color w:val="000000" w:themeColor="text1"/>
        </w:rPr>
        <w:t>安装施工中，严禁用铁锤等敲击板块；</w:t>
      </w:r>
    </w:p>
    <w:p w:rsidR="002719DC" w:rsidRPr="00321560" w:rsidRDefault="002719DC" w:rsidP="001603C9">
      <w:pPr>
        <w:pStyle w:val="afc"/>
        <w:rPr>
          <w:snapToGrid w:val="0"/>
          <w:color w:val="000000" w:themeColor="text1"/>
        </w:rPr>
      </w:pPr>
      <w:r w:rsidRPr="00321560">
        <w:rPr>
          <w:snapToGrid w:val="0"/>
          <w:color w:val="000000" w:themeColor="text1"/>
        </w:rPr>
        <w:t>每一板块安装后应进行测量，使幕墙的水平度和垂直度偏差不大于板块相应边长的</w:t>
      </w:r>
      <w:r w:rsidRPr="00321560">
        <w:rPr>
          <w:rFonts w:asciiTheme="minorEastAsia" w:hAnsiTheme="minorEastAsia"/>
          <w:snapToGrid w:val="0"/>
          <w:color w:val="000000" w:themeColor="text1"/>
        </w:rPr>
        <w:t>1/1000</w:t>
      </w:r>
      <w:r w:rsidRPr="00321560">
        <w:rPr>
          <w:rFonts w:asciiTheme="minorEastAsia" w:hAnsiTheme="minorEastAsia"/>
          <w:snapToGrid w:val="0"/>
          <w:color w:val="000000" w:themeColor="text1"/>
        </w:rPr>
        <w:t>。</w:t>
      </w:r>
    </w:p>
    <w:p w:rsidR="002719DC" w:rsidRPr="00321560" w:rsidRDefault="002719DC" w:rsidP="00C5499B">
      <w:pPr>
        <w:pStyle w:val="a4"/>
        <w:rPr>
          <w:snapToGrid w:val="0"/>
          <w:color w:val="000000" w:themeColor="text1"/>
        </w:rPr>
      </w:pPr>
      <w:r w:rsidRPr="00321560">
        <w:rPr>
          <w:snapToGrid w:val="0"/>
          <w:color w:val="000000" w:themeColor="text1"/>
        </w:rPr>
        <w:t>板块校正及固定应按下列规定进行：</w:t>
      </w:r>
    </w:p>
    <w:p w:rsidR="002719DC" w:rsidRPr="00321560" w:rsidRDefault="002719DC" w:rsidP="0027558F">
      <w:pPr>
        <w:pStyle w:val="afc"/>
        <w:numPr>
          <w:ilvl w:val="0"/>
          <w:numId w:val="204"/>
        </w:numPr>
        <w:rPr>
          <w:snapToGrid w:val="0"/>
          <w:color w:val="000000" w:themeColor="text1"/>
        </w:rPr>
      </w:pPr>
      <w:r w:rsidRPr="00321560">
        <w:rPr>
          <w:snapToGrid w:val="0"/>
          <w:color w:val="000000" w:themeColor="text1"/>
        </w:rPr>
        <w:t>单元板块就位后，应及时调整、校正</w:t>
      </w:r>
      <w:r w:rsidRPr="00321560">
        <w:rPr>
          <w:rFonts w:hint="eastAsia"/>
          <w:snapToGrid w:val="0"/>
          <w:color w:val="000000" w:themeColor="text1"/>
        </w:rPr>
        <w:t>、固定</w:t>
      </w:r>
      <w:r w:rsidRPr="00321560">
        <w:rPr>
          <w:snapToGrid w:val="0"/>
          <w:color w:val="000000" w:themeColor="text1"/>
        </w:rPr>
        <w:t>；</w:t>
      </w:r>
    </w:p>
    <w:p w:rsidR="002719DC" w:rsidRPr="00321560" w:rsidRDefault="002719DC" w:rsidP="001603C9">
      <w:pPr>
        <w:pStyle w:val="afc"/>
        <w:rPr>
          <w:snapToGrid w:val="0"/>
          <w:color w:val="000000" w:themeColor="text1"/>
        </w:rPr>
      </w:pPr>
      <w:r w:rsidRPr="00321560">
        <w:rPr>
          <w:snapToGrid w:val="0"/>
          <w:color w:val="000000" w:themeColor="text1"/>
        </w:rPr>
        <w:t>单元板块调整、校正后，应及时安装防松脱、防双向滑移和防倾覆装置。采用焊接施工时，应及时对焊接部位进行防腐处理；</w:t>
      </w:r>
    </w:p>
    <w:p w:rsidR="002719DC" w:rsidRPr="00321560" w:rsidRDefault="002719DC" w:rsidP="001603C9">
      <w:pPr>
        <w:pStyle w:val="afc"/>
        <w:rPr>
          <w:snapToGrid w:val="0"/>
          <w:color w:val="000000" w:themeColor="text1"/>
        </w:rPr>
      </w:pPr>
      <w:r w:rsidRPr="00321560">
        <w:rPr>
          <w:snapToGrid w:val="0"/>
          <w:color w:val="000000" w:themeColor="text1"/>
        </w:rPr>
        <w:t>单元板块固定完成后，应及时清洁单元板块上部型材槽口，并按设计要求完成板块接口之间的防水密封处理；</w:t>
      </w:r>
    </w:p>
    <w:p w:rsidR="002719DC" w:rsidRPr="00321560" w:rsidRDefault="002719DC" w:rsidP="001603C9">
      <w:pPr>
        <w:pStyle w:val="afc"/>
        <w:rPr>
          <w:snapToGrid w:val="0"/>
          <w:color w:val="000000" w:themeColor="text1"/>
        </w:rPr>
      </w:pPr>
      <w:r w:rsidRPr="00321560">
        <w:rPr>
          <w:snapToGrid w:val="0"/>
          <w:color w:val="000000" w:themeColor="text1"/>
        </w:rPr>
        <w:t>按设计要求安装防雷装置、保温层、防火层。防火材料应采用锚钉固定牢固，防火层应平整，拼接处不留缝隙，完成后应进行隐蔽工程验收。幕墙工程安装完毕后，应及时清洁幕墙；清洁时应选用合适的清洁剂，避免腐蚀和污染已安装完毕的幕墙；</w:t>
      </w:r>
    </w:p>
    <w:p w:rsidR="002719DC" w:rsidRPr="00321560" w:rsidRDefault="002719DC" w:rsidP="001603C9">
      <w:pPr>
        <w:pStyle w:val="afc"/>
        <w:rPr>
          <w:snapToGrid w:val="0"/>
          <w:color w:val="000000" w:themeColor="text1"/>
        </w:rPr>
      </w:pPr>
      <w:r w:rsidRPr="00321560">
        <w:rPr>
          <w:snapToGrid w:val="0"/>
          <w:color w:val="000000" w:themeColor="text1"/>
        </w:rPr>
        <w:t>单元板块固定后，方可拆除吊具，并应及时清洁单元板块的型材槽口。</w:t>
      </w:r>
    </w:p>
    <w:p w:rsidR="002719DC" w:rsidRPr="00321560" w:rsidRDefault="002719DC" w:rsidP="00C5499B">
      <w:pPr>
        <w:pStyle w:val="a4"/>
        <w:rPr>
          <w:snapToGrid w:val="0"/>
          <w:color w:val="000000" w:themeColor="text1"/>
        </w:rPr>
      </w:pPr>
      <w:r w:rsidRPr="00321560">
        <w:rPr>
          <w:rFonts w:hint="eastAsia"/>
          <w:snapToGrid w:val="0"/>
          <w:color w:val="000000" w:themeColor="text1"/>
        </w:rPr>
        <w:t>同层排水的单元式幕墙系统，单元板块安装固定后，应按规定进行盛水试验，及时处理渗漏现象。</w:t>
      </w:r>
    </w:p>
    <w:p w:rsidR="002719DC" w:rsidRPr="00321560" w:rsidRDefault="002719DC" w:rsidP="00C5499B">
      <w:pPr>
        <w:pStyle w:val="a4"/>
        <w:rPr>
          <w:snapToGrid w:val="0"/>
          <w:color w:val="000000" w:themeColor="text1"/>
        </w:rPr>
      </w:pPr>
      <w:r w:rsidRPr="00321560">
        <w:rPr>
          <w:snapToGrid w:val="0"/>
          <w:color w:val="000000" w:themeColor="text1"/>
        </w:rPr>
        <w:t>施工中如果暂停安装，应对板块对插槽口等部位进行保护；施工过程中应对安装完毕的单元板块及时进行成品保护。</w:t>
      </w:r>
    </w:p>
    <w:p w:rsidR="002719DC" w:rsidRPr="002E6BE7" w:rsidRDefault="002719DC" w:rsidP="007633BA">
      <w:pPr>
        <w:pStyle w:val="a3"/>
        <w:spacing w:before="156" w:after="156"/>
        <w:rPr>
          <w:b/>
          <w:snapToGrid w:val="0"/>
          <w:color w:val="000000" w:themeColor="text1"/>
        </w:rPr>
      </w:pPr>
      <w:bookmarkStart w:id="405" w:name="_Toc328406730"/>
      <w:bookmarkStart w:id="406" w:name="_Toc62232376"/>
      <w:r w:rsidRPr="002E6BE7">
        <w:rPr>
          <w:b/>
          <w:snapToGrid w:val="0"/>
          <w:color w:val="000000" w:themeColor="text1"/>
        </w:rPr>
        <w:t>全玻</w:t>
      </w:r>
      <w:r w:rsidRPr="002E6BE7">
        <w:rPr>
          <w:rFonts w:hint="eastAsia"/>
          <w:b/>
          <w:snapToGrid w:val="0"/>
          <w:color w:val="000000" w:themeColor="text1"/>
        </w:rPr>
        <w:t>璃</w:t>
      </w:r>
      <w:r w:rsidRPr="002E6BE7">
        <w:rPr>
          <w:b/>
          <w:snapToGrid w:val="0"/>
          <w:color w:val="000000" w:themeColor="text1"/>
        </w:rPr>
        <w:t>幕墙</w:t>
      </w:r>
      <w:bookmarkEnd w:id="405"/>
      <w:bookmarkEnd w:id="406"/>
    </w:p>
    <w:p w:rsidR="002719DC" w:rsidRPr="00321560" w:rsidRDefault="002719DC" w:rsidP="00C5499B">
      <w:pPr>
        <w:pStyle w:val="a4"/>
        <w:rPr>
          <w:snapToGrid w:val="0"/>
          <w:color w:val="000000" w:themeColor="text1"/>
        </w:rPr>
      </w:pPr>
      <w:r w:rsidRPr="00321560">
        <w:rPr>
          <w:snapToGrid w:val="0"/>
          <w:color w:val="000000" w:themeColor="text1"/>
        </w:rPr>
        <w:t>全玻</w:t>
      </w:r>
      <w:r w:rsidRPr="00321560">
        <w:rPr>
          <w:rFonts w:hint="eastAsia"/>
          <w:snapToGrid w:val="0"/>
          <w:color w:val="000000" w:themeColor="text1"/>
        </w:rPr>
        <w:t>璃</w:t>
      </w:r>
      <w:r w:rsidRPr="00321560">
        <w:rPr>
          <w:snapToGrid w:val="0"/>
          <w:color w:val="000000" w:themeColor="text1"/>
        </w:rPr>
        <w:t>幕墙安装前，应清洁镶嵌槽；中途暂停施工时，应对槽口采取保护措施。</w:t>
      </w:r>
    </w:p>
    <w:p w:rsidR="002719DC" w:rsidRPr="00321560" w:rsidRDefault="002719DC" w:rsidP="00C5499B">
      <w:pPr>
        <w:pStyle w:val="a4"/>
        <w:rPr>
          <w:snapToGrid w:val="0"/>
          <w:color w:val="000000" w:themeColor="text1"/>
        </w:rPr>
      </w:pPr>
      <w:r w:rsidRPr="00321560">
        <w:rPr>
          <w:snapToGrid w:val="0"/>
          <w:color w:val="000000" w:themeColor="text1"/>
        </w:rPr>
        <w:t>全玻</w:t>
      </w:r>
      <w:r w:rsidRPr="00321560">
        <w:rPr>
          <w:rFonts w:hint="eastAsia"/>
          <w:snapToGrid w:val="0"/>
          <w:color w:val="000000" w:themeColor="text1"/>
        </w:rPr>
        <w:t>璃</w:t>
      </w:r>
      <w:r w:rsidRPr="00321560">
        <w:rPr>
          <w:snapToGrid w:val="0"/>
          <w:color w:val="000000" w:themeColor="text1"/>
        </w:rPr>
        <w:t>幕墙安装过程中，应随时检测和调整面板、玻璃肋的水平度和垂直度，使</w:t>
      </w:r>
      <w:r w:rsidRPr="00321560">
        <w:rPr>
          <w:rFonts w:hint="eastAsia"/>
          <w:snapToGrid w:val="0"/>
          <w:color w:val="000000" w:themeColor="text1"/>
        </w:rPr>
        <w:t>幕墙</w:t>
      </w:r>
      <w:r w:rsidRPr="00321560">
        <w:rPr>
          <w:snapToGrid w:val="0"/>
          <w:color w:val="000000" w:themeColor="text1"/>
        </w:rPr>
        <w:t>面安装平整。</w:t>
      </w:r>
    </w:p>
    <w:p w:rsidR="002719DC" w:rsidRPr="00321560" w:rsidRDefault="002719DC" w:rsidP="00C5499B">
      <w:pPr>
        <w:pStyle w:val="a4"/>
        <w:rPr>
          <w:snapToGrid w:val="0"/>
          <w:color w:val="000000" w:themeColor="text1"/>
        </w:rPr>
      </w:pPr>
      <w:r w:rsidRPr="00321560">
        <w:rPr>
          <w:snapToGrid w:val="0"/>
          <w:color w:val="000000" w:themeColor="text1"/>
        </w:rPr>
        <w:t>每块玻璃的</w:t>
      </w:r>
      <w:r w:rsidRPr="00321560">
        <w:rPr>
          <w:rFonts w:hint="eastAsia"/>
          <w:snapToGrid w:val="0"/>
          <w:color w:val="000000" w:themeColor="text1"/>
        </w:rPr>
        <w:t>吊挂装置</w:t>
      </w:r>
      <w:r w:rsidRPr="00321560">
        <w:rPr>
          <w:snapToGrid w:val="0"/>
          <w:color w:val="000000" w:themeColor="text1"/>
        </w:rPr>
        <w:t>应位于同一平面，吊夹受力应均匀。</w:t>
      </w:r>
    </w:p>
    <w:p w:rsidR="002719DC" w:rsidRPr="00321560" w:rsidRDefault="002719DC" w:rsidP="00C5499B">
      <w:pPr>
        <w:pStyle w:val="a4"/>
        <w:rPr>
          <w:snapToGrid w:val="0"/>
          <w:color w:val="000000" w:themeColor="text1"/>
        </w:rPr>
      </w:pPr>
      <w:r w:rsidRPr="00321560">
        <w:rPr>
          <w:snapToGrid w:val="0"/>
          <w:color w:val="000000" w:themeColor="text1"/>
        </w:rPr>
        <w:t>全玻</w:t>
      </w:r>
      <w:r w:rsidRPr="00321560">
        <w:rPr>
          <w:rFonts w:hint="eastAsia"/>
          <w:snapToGrid w:val="0"/>
          <w:color w:val="000000" w:themeColor="text1"/>
        </w:rPr>
        <w:t>璃</w:t>
      </w:r>
      <w:r w:rsidRPr="00321560">
        <w:rPr>
          <w:snapToGrid w:val="0"/>
          <w:color w:val="000000" w:themeColor="text1"/>
        </w:rPr>
        <w:t>幕墙玻璃两边嵌入槽口深度及预留空隙应符合设计要求，左右空隙尺寸宜相同。</w:t>
      </w:r>
    </w:p>
    <w:p w:rsidR="002719DC" w:rsidRPr="00321560" w:rsidRDefault="002719DC" w:rsidP="00C5499B">
      <w:pPr>
        <w:pStyle w:val="a4"/>
        <w:rPr>
          <w:snapToGrid w:val="0"/>
          <w:color w:val="000000" w:themeColor="text1"/>
        </w:rPr>
      </w:pPr>
      <w:r w:rsidRPr="00321560">
        <w:rPr>
          <w:snapToGrid w:val="0"/>
          <w:color w:val="000000" w:themeColor="text1"/>
        </w:rPr>
        <w:lastRenderedPageBreak/>
        <w:t>全玻</w:t>
      </w:r>
      <w:r w:rsidRPr="00321560">
        <w:rPr>
          <w:rFonts w:hint="eastAsia"/>
          <w:snapToGrid w:val="0"/>
          <w:color w:val="000000" w:themeColor="text1"/>
        </w:rPr>
        <w:t>璃</w:t>
      </w:r>
      <w:r w:rsidRPr="00321560">
        <w:rPr>
          <w:snapToGrid w:val="0"/>
          <w:color w:val="000000" w:themeColor="text1"/>
        </w:rPr>
        <w:t>幕墙的玻璃宜采用机械吸盘安装，并应采取必要的安全措施。</w:t>
      </w:r>
    </w:p>
    <w:p w:rsidR="002719DC" w:rsidRPr="00321560" w:rsidRDefault="002719DC" w:rsidP="00C5499B">
      <w:pPr>
        <w:pStyle w:val="a4"/>
        <w:rPr>
          <w:snapToGrid w:val="0"/>
          <w:color w:val="000000" w:themeColor="text1"/>
        </w:rPr>
      </w:pPr>
      <w:r w:rsidRPr="00321560">
        <w:rPr>
          <w:rFonts w:hint="eastAsia"/>
          <w:snapToGrid w:val="0"/>
          <w:color w:val="000000" w:themeColor="text1"/>
        </w:rPr>
        <w:t>吊挂式</w:t>
      </w:r>
      <w:r w:rsidRPr="00321560">
        <w:rPr>
          <w:snapToGrid w:val="0"/>
          <w:color w:val="000000" w:themeColor="text1"/>
        </w:rPr>
        <w:t>全玻</w:t>
      </w:r>
      <w:r w:rsidRPr="00321560">
        <w:rPr>
          <w:rFonts w:hint="eastAsia"/>
          <w:snapToGrid w:val="0"/>
          <w:color w:val="000000" w:themeColor="text1"/>
        </w:rPr>
        <w:t>璃</w:t>
      </w:r>
      <w:r w:rsidRPr="00321560">
        <w:rPr>
          <w:snapToGrid w:val="0"/>
          <w:color w:val="000000" w:themeColor="text1"/>
        </w:rPr>
        <w:t>幕</w:t>
      </w:r>
      <w:r w:rsidRPr="00321560">
        <w:rPr>
          <w:rFonts w:hint="eastAsia"/>
          <w:snapToGrid w:val="0"/>
          <w:color w:val="000000" w:themeColor="text1"/>
        </w:rPr>
        <w:t>墙安装应符合以下要求：</w:t>
      </w:r>
    </w:p>
    <w:p w:rsidR="002719DC" w:rsidRPr="00321560" w:rsidRDefault="002719DC" w:rsidP="0027558F">
      <w:pPr>
        <w:pStyle w:val="afc"/>
        <w:numPr>
          <w:ilvl w:val="0"/>
          <w:numId w:val="205"/>
        </w:numPr>
        <w:rPr>
          <w:snapToGrid w:val="0"/>
          <w:color w:val="000000" w:themeColor="text1"/>
        </w:rPr>
      </w:pPr>
      <w:r w:rsidRPr="00321560">
        <w:rPr>
          <w:rFonts w:hint="eastAsia"/>
          <w:snapToGrid w:val="0"/>
          <w:color w:val="000000" w:themeColor="text1"/>
        </w:rPr>
        <w:t>一块玻璃上的吊挂装置应位于同一结构体上，不应跨越主体结构变形缝；</w:t>
      </w:r>
    </w:p>
    <w:p w:rsidR="002719DC" w:rsidRPr="00321560" w:rsidRDefault="002719DC" w:rsidP="001603C9">
      <w:pPr>
        <w:pStyle w:val="afc"/>
        <w:rPr>
          <w:snapToGrid w:val="0"/>
          <w:color w:val="000000" w:themeColor="text1"/>
        </w:rPr>
      </w:pPr>
      <w:r w:rsidRPr="00321560">
        <w:rPr>
          <w:rFonts w:hint="eastAsia"/>
          <w:snapToGrid w:val="0"/>
          <w:color w:val="000000" w:themeColor="text1"/>
        </w:rPr>
        <w:t>吊挂装置与主体结构挂点应连接牢固，吊点受力应均衡；</w:t>
      </w:r>
    </w:p>
    <w:p w:rsidR="002719DC" w:rsidRPr="00321560" w:rsidRDefault="002719DC" w:rsidP="001603C9">
      <w:pPr>
        <w:pStyle w:val="afc"/>
        <w:rPr>
          <w:snapToGrid w:val="0"/>
          <w:color w:val="000000" w:themeColor="text1"/>
        </w:rPr>
      </w:pPr>
      <w:r w:rsidRPr="00321560">
        <w:rPr>
          <w:rFonts w:hint="eastAsia"/>
          <w:snapToGrid w:val="0"/>
          <w:color w:val="000000" w:themeColor="text1"/>
        </w:rPr>
        <w:t>吊挂装置不应承受水平荷载作用，玻璃面板及支承玻璃肋顶部应设置可靠的</w:t>
      </w:r>
      <w:r w:rsidR="002E6BE7">
        <w:rPr>
          <w:rFonts w:hint="eastAsia"/>
          <w:snapToGrid w:val="0"/>
          <w:color w:val="000000" w:themeColor="text1"/>
        </w:rPr>
        <w:t>刚性水平</w:t>
      </w:r>
      <w:r w:rsidRPr="00321560">
        <w:rPr>
          <w:rFonts w:hint="eastAsia"/>
          <w:snapToGrid w:val="0"/>
          <w:color w:val="000000" w:themeColor="text1"/>
        </w:rPr>
        <w:t>传力构件。</w:t>
      </w:r>
    </w:p>
    <w:p w:rsidR="002719DC" w:rsidRPr="002E6BE7" w:rsidRDefault="002719DC" w:rsidP="007633BA">
      <w:pPr>
        <w:pStyle w:val="a3"/>
        <w:spacing w:before="156" w:after="156"/>
        <w:rPr>
          <w:b/>
          <w:snapToGrid w:val="0"/>
          <w:color w:val="000000" w:themeColor="text1"/>
        </w:rPr>
      </w:pPr>
      <w:bookmarkStart w:id="407" w:name="_Toc328406731"/>
      <w:bookmarkStart w:id="408" w:name="_Toc62232377"/>
      <w:r w:rsidRPr="002E6BE7">
        <w:rPr>
          <w:b/>
          <w:snapToGrid w:val="0"/>
          <w:color w:val="000000" w:themeColor="text1"/>
        </w:rPr>
        <w:t>点支承玻璃</w:t>
      </w:r>
      <w:r w:rsidRPr="002E6BE7">
        <w:rPr>
          <w:rFonts w:hint="eastAsia"/>
          <w:b/>
          <w:snapToGrid w:val="0"/>
          <w:color w:val="000000" w:themeColor="text1"/>
        </w:rPr>
        <w:t>幕墙</w:t>
      </w:r>
      <w:bookmarkEnd w:id="407"/>
      <w:bookmarkEnd w:id="408"/>
    </w:p>
    <w:p w:rsidR="002719DC" w:rsidRPr="00321560" w:rsidRDefault="002719DC" w:rsidP="00C5499B">
      <w:pPr>
        <w:pStyle w:val="a4"/>
        <w:rPr>
          <w:snapToGrid w:val="0"/>
          <w:color w:val="000000" w:themeColor="text1"/>
        </w:rPr>
      </w:pPr>
      <w:r w:rsidRPr="00321560">
        <w:rPr>
          <w:rFonts w:hint="eastAsia"/>
          <w:snapToGrid w:val="0"/>
          <w:color w:val="000000" w:themeColor="text1"/>
        </w:rPr>
        <w:t>点</w:t>
      </w:r>
      <w:r w:rsidRPr="00321560">
        <w:rPr>
          <w:snapToGrid w:val="0"/>
          <w:color w:val="000000" w:themeColor="text1"/>
        </w:rPr>
        <w:t>支</w:t>
      </w:r>
      <w:r w:rsidRPr="00321560">
        <w:rPr>
          <w:rFonts w:hint="eastAsia"/>
          <w:snapToGrid w:val="0"/>
          <w:color w:val="000000" w:themeColor="text1"/>
        </w:rPr>
        <w:t>承</w:t>
      </w:r>
      <w:r w:rsidRPr="00321560">
        <w:rPr>
          <w:snapToGrid w:val="0"/>
          <w:color w:val="000000" w:themeColor="text1"/>
        </w:rPr>
        <w:t>玻璃幕墙支撑结构的安装应符合下列要求：</w:t>
      </w:r>
    </w:p>
    <w:p w:rsidR="002719DC" w:rsidRPr="00321560" w:rsidRDefault="002719DC" w:rsidP="0027558F">
      <w:pPr>
        <w:pStyle w:val="afc"/>
        <w:numPr>
          <w:ilvl w:val="0"/>
          <w:numId w:val="206"/>
        </w:numPr>
        <w:rPr>
          <w:snapToGrid w:val="0"/>
          <w:color w:val="000000" w:themeColor="text1"/>
        </w:rPr>
      </w:pPr>
      <w:r w:rsidRPr="00321560">
        <w:rPr>
          <w:rFonts w:hint="eastAsia"/>
          <w:snapToGrid w:val="0"/>
          <w:color w:val="000000" w:themeColor="text1"/>
        </w:rPr>
        <w:t>支承结构安装过程中，组装、焊接和涂装修补等，应符合相关标准的规定；</w:t>
      </w:r>
    </w:p>
    <w:p w:rsidR="002719DC" w:rsidRPr="00321560" w:rsidRDefault="002719DC" w:rsidP="001603C9">
      <w:pPr>
        <w:pStyle w:val="afc"/>
        <w:rPr>
          <w:snapToGrid w:val="0"/>
          <w:color w:val="000000" w:themeColor="text1"/>
        </w:rPr>
      </w:pPr>
      <w:r w:rsidRPr="00321560">
        <w:rPr>
          <w:rFonts w:hint="eastAsia"/>
          <w:snapToGrid w:val="0"/>
          <w:color w:val="000000" w:themeColor="text1"/>
        </w:rPr>
        <w:t>大型支承结构构件应有吊装设计，并应试吊；</w:t>
      </w:r>
    </w:p>
    <w:p w:rsidR="002719DC" w:rsidRPr="00321560" w:rsidRDefault="002719DC" w:rsidP="001603C9">
      <w:pPr>
        <w:pStyle w:val="afc"/>
        <w:rPr>
          <w:snapToGrid w:val="0"/>
          <w:color w:val="000000" w:themeColor="text1"/>
        </w:rPr>
      </w:pPr>
      <w:r w:rsidRPr="00321560">
        <w:rPr>
          <w:rFonts w:hint="eastAsia"/>
          <w:snapToGrid w:val="0"/>
          <w:color w:val="000000" w:themeColor="text1"/>
        </w:rPr>
        <w:t>支承结构安装就位，经调整后应及时紧固定位，并对隐蔽工程进行验收；</w:t>
      </w:r>
    </w:p>
    <w:p w:rsidR="002719DC" w:rsidRPr="00321560" w:rsidRDefault="002719DC" w:rsidP="001603C9">
      <w:pPr>
        <w:pStyle w:val="afc"/>
        <w:rPr>
          <w:snapToGrid w:val="0"/>
          <w:color w:val="000000" w:themeColor="text1"/>
        </w:rPr>
      </w:pPr>
      <w:r w:rsidRPr="00321560">
        <w:rPr>
          <w:rFonts w:hint="eastAsia"/>
          <w:snapToGrid w:val="0"/>
          <w:color w:val="000000" w:themeColor="text1"/>
        </w:rPr>
        <w:t>钢构件</w:t>
      </w:r>
      <w:r w:rsidRPr="00321560">
        <w:rPr>
          <w:snapToGrid w:val="0"/>
          <w:color w:val="000000" w:themeColor="text1"/>
        </w:rPr>
        <w:t>在运输、存放和安装过程中损坏的</w:t>
      </w:r>
      <w:r w:rsidRPr="00321560">
        <w:rPr>
          <w:rFonts w:hint="eastAsia"/>
          <w:snapToGrid w:val="0"/>
          <w:color w:val="000000" w:themeColor="text1"/>
        </w:rPr>
        <w:t>涂层以及</w:t>
      </w:r>
      <w:r w:rsidRPr="00321560">
        <w:rPr>
          <w:snapToGrid w:val="0"/>
          <w:color w:val="000000" w:themeColor="text1"/>
        </w:rPr>
        <w:t>未涂装的安装连接部位，应按</w:t>
      </w:r>
      <w:r w:rsidRPr="00321560">
        <w:rPr>
          <w:rFonts w:hint="eastAsia"/>
          <w:snapToGrid w:val="0"/>
          <w:color w:val="000000" w:themeColor="text1"/>
        </w:rPr>
        <w:t>GB 50</w:t>
      </w:r>
      <w:r w:rsidRPr="00321560">
        <w:rPr>
          <w:snapToGrid w:val="0"/>
          <w:color w:val="000000" w:themeColor="text1"/>
        </w:rPr>
        <w:t>205</w:t>
      </w:r>
      <w:r w:rsidRPr="00321560">
        <w:rPr>
          <w:rFonts w:hint="eastAsia"/>
          <w:snapToGrid w:val="0"/>
          <w:color w:val="000000" w:themeColor="text1"/>
        </w:rPr>
        <w:t>的</w:t>
      </w:r>
      <w:r w:rsidRPr="00321560">
        <w:rPr>
          <w:snapToGrid w:val="0"/>
          <w:color w:val="000000" w:themeColor="text1"/>
        </w:rPr>
        <w:t>有关规定补涂。</w:t>
      </w:r>
    </w:p>
    <w:p w:rsidR="002719DC" w:rsidRPr="00321560" w:rsidRDefault="002719DC" w:rsidP="00C5499B">
      <w:pPr>
        <w:pStyle w:val="a4"/>
        <w:rPr>
          <w:snapToGrid w:val="0"/>
          <w:color w:val="000000" w:themeColor="text1"/>
        </w:rPr>
      </w:pPr>
      <w:r w:rsidRPr="00321560">
        <w:rPr>
          <w:rFonts w:hint="eastAsia"/>
          <w:snapToGrid w:val="0"/>
          <w:color w:val="000000" w:themeColor="text1"/>
        </w:rPr>
        <w:t>索结构、拉杆桁</w:t>
      </w:r>
      <w:r w:rsidRPr="00321560">
        <w:rPr>
          <w:snapToGrid w:val="0"/>
          <w:color w:val="000000" w:themeColor="text1"/>
        </w:rPr>
        <w:t>架</w:t>
      </w:r>
      <w:r w:rsidRPr="00321560">
        <w:rPr>
          <w:rFonts w:hint="eastAsia"/>
          <w:snapToGrid w:val="0"/>
          <w:color w:val="000000" w:themeColor="text1"/>
        </w:rPr>
        <w:t>支承体系</w:t>
      </w:r>
      <w:r w:rsidRPr="00321560">
        <w:rPr>
          <w:snapToGrid w:val="0"/>
          <w:color w:val="000000" w:themeColor="text1"/>
        </w:rPr>
        <w:t>中拉杆和拉索预拉力的施加应符合下列要求：</w:t>
      </w:r>
    </w:p>
    <w:p w:rsidR="002719DC" w:rsidRPr="00321560" w:rsidRDefault="002719DC" w:rsidP="0027558F">
      <w:pPr>
        <w:pStyle w:val="afc"/>
        <w:numPr>
          <w:ilvl w:val="0"/>
          <w:numId w:val="207"/>
        </w:numPr>
        <w:rPr>
          <w:snapToGrid w:val="0"/>
          <w:color w:val="000000" w:themeColor="text1"/>
        </w:rPr>
      </w:pPr>
      <w:r w:rsidRPr="00321560">
        <w:rPr>
          <w:snapToGrid w:val="0"/>
          <w:color w:val="000000" w:themeColor="text1"/>
        </w:rPr>
        <w:t>钢拉杆和钢拉索安装时，</w:t>
      </w:r>
      <w:r w:rsidRPr="00321560">
        <w:rPr>
          <w:rFonts w:hint="eastAsia"/>
          <w:snapToGrid w:val="0"/>
          <w:color w:val="000000" w:themeColor="text1"/>
        </w:rPr>
        <w:t>应</w:t>
      </w:r>
      <w:r w:rsidRPr="00321560">
        <w:rPr>
          <w:snapToGrid w:val="0"/>
          <w:color w:val="000000" w:themeColor="text1"/>
        </w:rPr>
        <w:t>按设计要求施加预拉力，并宜设置预拉力调节装置</w:t>
      </w:r>
      <w:r w:rsidRPr="00321560">
        <w:rPr>
          <w:rFonts w:hint="eastAsia"/>
          <w:snapToGrid w:val="0"/>
          <w:color w:val="000000" w:themeColor="text1"/>
        </w:rPr>
        <w:t>。钢拉索和钢拉杆采用液压千斤顶张拉时，</w:t>
      </w:r>
      <w:r w:rsidRPr="00321560">
        <w:rPr>
          <w:snapToGrid w:val="0"/>
          <w:color w:val="000000" w:themeColor="text1"/>
        </w:rPr>
        <w:t>预拉力宜采用</w:t>
      </w:r>
      <w:r w:rsidRPr="00321560">
        <w:rPr>
          <w:rFonts w:hint="eastAsia"/>
          <w:snapToGrid w:val="0"/>
          <w:color w:val="000000" w:themeColor="text1"/>
        </w:rPr>
        <w:t>油压表控制；分级张拉结束时，宜采用</w:t>
      </w:r>
      <w:r w:rsidRPr="00321560">
        <w:rPr>
          <w:snapToGrid w:val="0"/>
          <w:color w:val="000000" w:themeColor="text1"/>
        </w:rPr>
        <w:t>测力计</w:t>
      </w:r>
      <w:r w:rsidRPr="00321560">
        <w:rPr>
          <w:rFonts w:hint="eastAsia"/>
          <w:snapToGrid w:val="0"/>
          <w:color w:val="000000" w:themeColor="text1"/>
        </w:rPr>
        <w:t>进行拉力复核；</w:t>
      </w:r>
    </w:p>
    <w:p w:rsidR="002719DC" w:rsidRPr="00321560" w:rsidRDefault="002719DC" w:rsidP="001603C9">
      <w:pPr>
        <w:pStyle w:val="afc"/>
        <w:rPr>
          <w:snapToGrid w:val="0"/>
          <w:color w:val="000000" w:themeColor="text1"/>
        </w:rPr>
      </w:pPr>
      <w:r w:rsidRPr="00321560">
        <w:rPr>
          <w:rFonts w:hint="eastAsia"/>
          <w:snapToGrid w:val="0"/>
          <w:color w:val="000000" w:themeColor="text1"/>
        </w:rPr>
        <w:t>钢拉杆</w:t>
      </w:r>
      <w:r w:rsidRPr="00321560">
        <w:rPr>
          <w:snapToGrid w:val="0"/>
          <w:color w:val="000000" w:themeColor="text1"/>
        </w:rPr>
        <w:t>采用扭力扳手施加预拉力时，应事先进行标定；</w:t>
      </w:r>
    </w:p>
    <w:p w:rsidR="002719DC" w:rsidRPr="00321560" w:rsidRDefault="002719DC" w:rsidP="001603C9">
      <w:pPr>
        <w:pStyle w:val="afc"/>
        <w:rPr>
          <w:snapToGrid w:val="0"/>
          <w:color w:val="000000" w:themeColor="text1"/>
        </w:rPr>
      </w:pPr>
      <w:r w:rsidRPr="00321560">
        <w:rPr>
          <w:snapToGrid w:val="0"/>
          <w:color w:val="000000" w:themeColor="text1"/>
        </w:rPr>
        <w:t>张拉前应</w:t>
      </w:r>
      <w:r w:rsidRPr="00321560">
        <w:rPr>
          <w:rFonts w:hint="eastAsia"/>
          <w:snapToGrid w:val="0"/>
          <w:color w:val="000000" w:themeColor="text1"/>
        </w:rPr>
        <w:t>评估索体</w:t>
      </w:r>
      <w:r w:rsidRPr="00321560">
        <w:rPr>
          <w:snapToGrid w:val="0"/>
          <w:color w:val="000000" w:themeColor="text1"/>
        </w:rPr>
        <w:t>张拉</w:t>
      </w:r>
      <w:r w:rsidR="006A5357">
        <w:rPr>
          <w:rFonts w:hint="eastAsia"/>
          <w:snapToGrid w:val="0"/>
          <w:color w:val="000000" w:themeColor="text1"/>
        </w:rPr>
        <w:t>对相邻索位形及其</w:t>
      </w:r>
      <w:r w:rsidRPr="00321560">
        <w:rPr>
          <w:rFonts w:hint="eastAsia"/>
          <w:snapToGrid w:val="0"/>
          <w:color w:val="000000" w:themeColor="text1"/>
        </w:rPr>
        <w:t>张拉力的影响；影响程度大时，应通过</w:t>
      </w:r>
      <w:r w:rsidRPr="00321560">
        <w:rPr>
          <w:snapToGrid w:val="0"/>
          <w:color w:val="000000" w:themeColor="text1"/>
        </w:rPr>
        <w:t>预应力施工全过程模拟计算</w:t>
      </w:r>
      <w:r w:rsidRPr="00321560">
        <w:rPr>
          <w:rFonts w:hint="eastAsia"/>
          <w:snapToGrid w:val="0"/>
          <w:color w:val="000000" w:themeColor="text1"/>
        </w:rPr>
        <w:t>确定预应力张拉方案；</w:t>
      </w:r>
    </w:p>
    <w:p w:rsidR="002719DC" w:rsidRPr="00321560" w:rsidRDefault="002719DC" w:rsidP="001603C9">
      <w:pPr>
        <w:pStyle w:val="afc"/>
        <w:rPr>
          <w:snapToGrid w:val="0"/>
          <w:color w:val="000000" w:themeColor="text1"/>
        </w:rPr>
      </w:pPr>
      <w:r w:rsidRPr="00321560">
        <w:rPr>
          <w:rFonts w:hint="eastAsia"/>
          <w:snapToGrid w:val="0"/>
          <w:color w:val="000000" w:themeColor="text1"/>
        </w:rPr>
        <w:t>施加预应力宜</w:t>
      </w:r>
      <w:r w:rsidRPr="00321560">
        <w:rPr>
          <w:snapToGrid w:val="0"/>
          <w:color w:val="000000" w:themeColor="text1"/>
        </w:rPr>
        <w:t>以</w:t>
      </w:r>
      <w:r w:rsidRPr="00321560">
        <w:rPr>
          <w:rFonts w:hint="eastAsia"/>
          <w:snapToGrid w:val="0"/>
          <w:color w:val="000000" w:themeColor="text1"/>
        </w:rPr>
        <w:t>张拉力</w:t>
      </w:r>
      <w:r w:rsidRPr="00321560">
        <w:rPr>
          <w:snapToGrid w:val="0"/>
          <w:color w:val="000000" w:themeColor="text1"/>
        </w:rPr>
        <w:t>为</w:t>
      </w:r>
      <w:r w:rsidRPr="00321560">
        <w:rPr>
          <w:rFonts w:hint="eastAsia"/>
          <w:snapToGrid w:val="0"/>
          <w:color w:val="000000" w:themeColor="text1"/>
        </w:rPr>
        <w:t>控制量；</w:t>
      </w:r>
      <w:r w:rsidRPr="00321560">
        <w:rPr>
          <w:snapToGrid w:val="0"/>
          <w:color w:val="000000" w:themeColor="text1"/>
        </w:rPr>
        <w:t>对结构重要部位宜进行索力和位移双控；</w:t>
      </w:r>
    </w:p>
    <w:p w:rsidR="002719DC" w:rsidRPr="00321560" w:rsidRDefault="002719DC" w:rsidP="001603C9">
      <w:pPr>
        <w:pStyle w:val="afc"/>
        <w:rPr>
          <w:snapToGrid w:val="0"/>
          <w:color w:val="000000" w:themeColor="text1"/>
        </w:rPr>
      </w:pPr>
      <w:r w:rsidRPr="00321560">
        <w:rPr>
          <w:rFonts w:hint="eastAsia"/>
          <w:snapToGrid w:val="0"/>
          <w:color w:val="000000" w:themeColor="text1"/>
        </w:rPr>
        <w:t>拉</w:t>
      </w:r>
      <w:r w:rsidRPr="00321560">
        <w:rPr>
          <w:snapToGrid w:val="0"/>
          <w:color w:val="000000" w:themeColor="text1"/>
        </w:rPr>
        <w:t>索张拉应遵循分阶段、分级、对称、缓慢匀速、同步加载的原则</w:t>
      </w:r>
      <w:r w:rsidRPr="00321560">
        <w:rPr>
          <w:rFonts w:hint="eastAsia"/>
          <w:snapToGrid w:val="0"/>
          <w:color w:val="000000" w:themeColor="text1"/>
        </w:rPr>
        <w:t>；</w:t>
      </w:r>
      <w:r w:rsidRPr="00321560">
        <w:rPr>
          <w:snapToGrid w:val="0"/>
          <w:color w:val="000000" w:themeColor="text1"/>
        </w:rPr>
        <w:t>在张拉过程中，应对拉杆、拉索的预拉力</w:t>
      </w:r>
      <w:r w:rsidRPr="00321560">
        <w:rPr>
          <w:rFonts w:hint="eastAsia"/>
          <w:snapToGrid w:val="0"/>
          <w:color w:val="000000" w:themeColor="text1"/>
        </w:rPr>
        <w:t>依据现场实际状况作必要</w:t>
      </w:r>
      <w:r w:rsidRPr="00321560">
        <w:rPr>
          <w:snapToGrid w:val="0"/>
          <w:color w:val="000000" w:themeColor="text1"/>
        </w:rPr>
        <w:t>调整；</w:t>
      </w:r>
    </w:p>
    <w:p w:rsidR="002719DC" w:rsidRPr="00321560" w:rsidRDefault="002719DC" w:rsidP="001603C9">
      <w:pPr>
        <w:pStyle w:val="afc"/>
        <w:rPr>
          <w:snapToGrid w:val="0"/>
          <w:color w:val="000000" w:themeColor="text1"/>
        </w:rPr>
      </w:pPr>
      <w:r w:rsidRPr="00321560">
        <w:rPr>
          <w:snapToGrid w:val="0"/>
          <w:color w:val="000000" w:themeColor="text1"/>
        </w:rPr>
        <w:t>张拉前必须对构件、锚具等进行全面检查，并应签发张拉通知单。张拉通知单应包括张拉日期、张拉分批次数、每次张拉控制力、张拉用机具、测力仪器及使用安全措施和注意事项；</w:t>
      </w:r>
    </w:p>
    <w:p w:rsidR="002719DC" w:rsidRPr="00321560" w:rsidRDefault="002719DC" w:rsidP="001603C9">
      <w:pPr>
        <w:pStyle w:val="afc"/>
        <w:rPr>
          <w:snapToGrid w:val="0"/>
          <w:color w:val="000000" w:themeColor="text1"/>
        </w:rPr>
      </w:pPr>
      <w:r w:rsidRPr="00321560">
        <w:rPr>
          <w:snapToGrid w:val="0"/>
          <w:color w:val="000000" w:themeColor="text1"/>
        </w:rPr>
        <w:t>应建立张拉记录；</w:t>
      </w:r>
    </w:p>
    <w:p w:rsidR="002719DC" w:rsidRPr="00321560" w:rsidRDefault="002719DC" w:rsidP="001603C9">
      <w:pPr>
        <w:pStyle w:val="afc"/>
        <w:rPr>
          <w:snapToGrid w:val="0"/>
          <w:color w:val="000000" w:themeColor="text1"/>
        </w:rPr>
      </w:pPr>
      <w:r w:rsidRPr="00321560">
        <w:rPr>
          <w:snapToGrid w:val="0"/>
          <w:color w:val="000000" w:themeColor="text1"/>
        </w:rPr>
        <w:t>拉杆、拉索实际施加的预拉力值应考虑施工温度的影响</w:t>
      </w:r>
      <w:r w:rsidRPr="00321560">
        <w:rPr>
          <w:rFonts w:hint="eastAsia"/>
          <w:snapToGrid w:val="0"/>
          <w:color w:val="000000" w:themeColor="text1"/>
        </w:rPr>
        <w:t>；</w:t>
      </w:r>
    </w:p>
    <w:p w:rsidR="002719DC" w:rsidRPr="00321560" w:rsidRDefault="002719DC" w:rsidP="001603C9">
      <w:pPr>
        <w:pStyle w:val="afc"/>
        <w:rPr>
          <w:snapToGrid w:val="0"/>
          <w:color w:val="000000" w:themeColor="text1"/>
        </w:rPr>
      </w:pPr>
      <w:r w:rsidRPr="00321560">
        <w:rPr>
          <w:rFonts w:hint="eastAsia"/>
          <w:snapToGrid w:val="0"/>
          <w:color w:val="000000" w:themeColor="text1"/>
        </w:rPr>
        <w:t>可结合张拉索杆支承结构的受力特性，从</w:t>
      </w:r>
      <w:r w:rsidRPr="00321560">
        <w:rPr>
          <w:snapToGrid w:val="0"/>
          <w:color w:val="000000" w:themeColor="text1"/>
        </w:rPr>
        <w:t>千斤顶直接张拉</w:t>
      </w:r>
      <w:r w:rsidRPr="00321560">
        <w:rPr>
          <w:rFonts w:hint="eastAsia"/>
          <w:snapToGrid w:val="0"/>
          <w:color w:val="000000" w:themeColor="text1"/>
        </w:rPr>
        <w:t>、拉索调节器调节、索端支座强迫就位、</w:t>
      </w:r>
      <w:r w:rsidRPr="00321560">
        <w:rPr>
          <w:snapToGrid w:val="0"/>
          <w:color w:val="000000" w:themeColor="text1"/>
        </w:rPr>
        <w:t>索</w:t>
      </w:r>
      <w:r w:rsidRPr="00321560">
        <w:rPr>
          <w:rFonts w:hint="eastAsia"/>
          <w:snapToGrid w:val="0"/>
          <w:color w:val="000000" w:themeColor="text1"/>
        </w:rPr>
        <w:t>体</w:t>
      </w:r>
      <w:r w:rsidRPr="00321560">
        <w:rPr>
          <w:snapToGrid w:val="0"/>
          <w:color w:val="000000" w:themeColor="text1"/>
        </w:rPr>
        <w:t>横向牵拉</w:t>
      </w:r>
      <w:r w:rsidRPr="00321560">
        <w:rPr>
          <w:rFonts w:hint="eastAsia"/>
          <w:snapToGrid w:val="0"/>
          <w:color w:val="000000" w:themeColor="text1"/>
        </w:rPr>
        <w:t>或顶推</w:t>
      </w:r>
      <w:r w:rsidRPr="00321560">
        <w:rPr>
          <w:snapToGrid w:val="0"/>
          <w:color w:val="000000" w:themeColor="text1"/>
        </w:rPr>
        <w:t>等</w:t>
      </w:r>
      <w:r w:rsidRPr="00321560">
        <w:rPr>
          <w:rFonts w:hint="eastAsia"/>
          <w:snapToGrid w:val="0"/>
          <w:color w:val="000000" w:themeColor="text1"/>
        </w:rPr>
        <w:t>方法中选择合适的张拉方法</w:t>
      </w:r>
      <w:r w:rsidRPr="00321560">
        <w:rPr>
          <w:snapToGrid w:val="0"/>
          <w:color w:val="000000" w:themeColor="text1"/>
        </w:rPr>
        <w:t>。</w:t>
      </w:r>
    </w:p>
    <w:p w:rsidR="002719DC" w:rsidRPr="00321560" w:rsidRDefault="002719DC" w:rsidP="00C5499B">
      <w:pPr>
        <w:pStyle w:val="a4"/>
        <w:rPr>
          <w:snapToGrid w:val="0"/>
          <w:color w:val="000000" w:themeColor="text1"/>
        </w:rPr>
      </w:pPr>
      <w:r w:rsidRPr="00321560">
        <w:rPr>
          <w:snapToGrid w:val="0"/>
          <w:color w:val="000000" w:themeColor="text1"/>
        </w:rPr>
        <w:t>点支承玻璃幕墙爪件安装前，应精确定出其安装位置。爪座安装的允许偏差应符合本标准表1</w:t>
      </w:r>
      <w:r w:rsidR="00D93A08" w:rsidRPr="00321560">
        <w:rPr>
          <w:snapToGrid w:val="0"/>
          <w:color w:val="000000" w:themeColor="text1"/>
        </w:rPr>
        <w:t>18</w:t>
      </w:r>
      <w:r w:rsidRPr="00321560">
        <w:rPr>
          <w:snapToGrid w:val="0"/>
          <w:color w:val="000000" w:themeColor="text1"/>
        </w:rPr>
        <w:t>的要求。</w:t>
      </w:r>
    </w:p>
    <w:p w:rsidR="002719DC" w:rsidRPr="00321560" w:rsidRDefault="002719DC" w:rsidP="001603C9">
      <w:pPr>
        <w:pStyle w:val="af9"/>
        <w:rPr>
          <w:snapToGrid w:val="0"/>
          <w:color w:val="000000" w:themeColor="text1"/>
        </w:rPr>
      </w:pPr>
      <w:r w:rsidRPr="00321560">
        <w:rPr>
          <w:snapToGrid w:val="0"/>
          <w:color w:val="000000" w:themeColor="text1"/>
        </w:rPr>
        <w:t>支承结构安装</w:t>
      </w:r>
      <w:r w:rsidRPr="00321560">
        <w:rPr>
          <w:rFonts w:hint="eastAsia"/>
          <w:snapToGrid w:val="0"/>
          <w:color w:val="000000" w:themeColor="text1"/>
        </w:rPr>
        <w:t>允许偏差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10"/>
        <w:gridCol w:w="3150"/>
      </w:tblGrid>
      <w:tr w:rsidR="00205B6F" w:rsidRPr="00321560" w:rsidTr="00E94001">
        <w:trPr>
          <w:jc w:val="center"/>
        </w:trPr>
        <w:tc>
          <w:tcPr>
            <w:tcW w:w="4410" w:type="dxa"/>
            <w:tcBorders>
              <w:top w:val="single" w:sz="12" w:space="0" w:color="auto"/>
              <w:left w:val="single" w:sz="12" w:space="0" w:color="auto"/>
              <w:bottom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名称</w:t>
            </w:r>
          </w:p>
        </w:tc>
        <w:tc>
          <w:tcPr>
            <w:tcW w:w="3150" w:type="dxa"/>
            <w:tcBorders>
              <w:top w:val="single" w:sz="12" w:space="0" w:color="auto"/>
              <w:bottom w:val="single" w:sz="12" w:space="0" w:color="auto"/>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允许偏差（</w:t>
            </w:r>
            <w:r w:rsidRPr="00321560">
              <w:rPr>
                <w:snapToGrid w:val="0"/>
                <w:color w:val="000000" w:themeColor="text1"/>
              </w:rPr>
              <w:t>mm</w:t>
            </w:r>
            <w:r w:rsidRPr="00321560">
              <w:rPr>
                <w:snapToGrid w:val="0"/>
                <w:color w:val="000000" w:themeColor="text1"/>
              </w:rPr>
              <w:t>）</w:t>
            </w:r>
          </w:p>
        </w:tc>
      </w:tr>
      <w:tr w:rsidR="00205B6F" w:rsidRPr="00321560" w:rsidTr="00E94001">
        <w:trPr>
          <w:jc w:val="center"/>
        </w:trPr>
        <w:tc>
          <w:tcPr>
            <w:tcW w:w="4410" w:type="dxa"/>
            <w:tcBorders>
              <w:top w:val="single" w:sz="12" w:space="0" w:color="auto"/>
              <w:lef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相邻两竖向构件间距</w:t>
            </w:r>
          </w:p>
        </w:tc>
        <w:tc>
          <w:tcPr>
            <w:tcW w:w="3150" w:type="dxa"/>
            <w:tcBorders>
              <w:top w:val="single" w:sz="12" w:space="0" w:color="auto"/>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2.5</w:t>
            </w:r>
          </w:p>
        </w:tc>
      </w:tr>
      <w:tr w:rsidR="00205B6F" w:rsidRPr="00321560" w:rsidTr="00E94001">
        <w:trPr>
          <w:jc w:val="center"/>
        </w:trPr>
        <w:tc>
          <w:tcPr>
            <w:tcW w:w="4410" w:type="dxa"/>
            <w:tcBorders>
              <w:lef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竖向构件垂直度</w:t>
            </w:r>
          </w:p>
        </w:tc>
        <w:tc>
          <w:tcPr>
            <w:tcW w:w="3150" w:type="dxa"/>
            <w:tcBorders>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i/>
                <w:snapToGrid w:val="0"/>
                <w:color w:val="000000" w:themeColor="text1"/>
              </w:rPr>
              <w:t>l</w:t>
            </w:r>
            <w:r w:rsidRPr="00321560">
              <w:rPr>
                <w:snapToGrid w:val="0"/>
                <w:color w:val="000000" w:themeColor="text1"/>
              </w:rPr>
              <w:t>/1000</w:t>
            </w:r>
            <w:r w:rsidRPr="00321560">
              <w:rPr>
                <w:snapToGrid w:val="0"/>
                <w:color w:val="000000" w:themeColor="text1"/>
              </w:rPr>
              <w:t>或</w:t>
            </w:r>
            <w:r w:rsidRPr="00321560">
              <w:rPr>
                <w:snapToGrid w:val="0"/>
                <w:color w:val="000000" w:themeColor="text1"/>
              </w:rPr>
              <w:t>≤</w:t>
            </w:r>
            <w:r w:rsidRPr="00321560">
              <w:rPr>
                <w:snapToGrid w:val="0"/>
                <w:color w:val="000000" w:themeColor="text1"/>
              </w:rPr>
              <w:t>5</w:t>
            </w:r>
            <w:r w:rsidRPr="00321560">
              <w:rPr>
                <w:snapToGrid w:val="0"/>
                <w:color w:val="000000" w:themeColor="text1"/>
              </w:rPr>
              <w:t>，</w:t>
            </w:r>
            <w:r w:rsidRPr="00321560">
              <w:rPr>
                <w:i/>
                <w:snapToGrid w:val="0"/>
                <w:color w:val="000000" w:themeColor="text1"/>
              </w:rPr>
              <w:t>l</w:t>
            </w:r>
            <w:r w:rsidRPr="00321560">
              <w:rPr>
                <w:snapToGrid w:val="0"/>
                <w:color w:val="000000" w:themeColor="text1"/>
              </w:rPr>
              <w:t>为跨度</w:t>
            </w:r>
          </w:p>
        </w:tc>
      </w:tr>
      <w:tr w:rsidR="00205B6F" w:rsidRPr="00321560" w:rsidTr="00E94001">
        <w:trPr>
          <w:jc w:val="center"/>
        </w:trPr>
        <w:tc>
          <w:tcPr>
            <w:tcW w:w="4410" w:type="dxa"/>
            <w:tcBorders>
              <w:lef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lastRenderedPageBreak/>
              <w:t>相邻三竖向构件外表面平面度</w:t>
            </w:r>
          </w:p>
        </w:tc>
        <w:tc>
          <w:tcPr>
            <w:tcW w:w="3150" w:type="dxa"/>
            <w:tcBorders>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5</w:t>
            </w:r>
          </w:p>
        </w:tc>
      </w:tr>
      <w:tr w:rsidR="00205B6F" w:rsidRPr="00321560" w:rsidTr="00E94001">
        <w:trPr>
          <w:jc w:val="center"/>
        </w:trPr>
        <w:tc>
          <w:tcPr>
            <w:tcW w:w="4410" w:type="dxa"/>
            <w:tcBorders>
              <w:lef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相邻两爪座水平间距和竖向距离</w:t>
            </w:r>
          </w:p>
        </w:tc>
        <w:tc>
          <w:tcPr>
            <w:tcW w:w="3150" w:type="dxa"/>
            <w:tcBorders>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1.5</w:t>
            </w:r>
          </w:p>
        </w:tc>
      </w:tr>
      <w:tr w:rsidR="00205B6F" w:rsidRPr="00321560" w:rsidTr="00E94001">
        <w:trPr>
          <w:jc w:val="center"/>
        </w:trPr>
        <w:tc>
          <w:tcPr>
            <w:tcW w:w="4410" w:type="dxa"/>
            <w:tcBorders>
              <w:lef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相邻两爪座水平高低差</w:t>
            </w:r>
          </w:p>
        </w:tc>
        <w:tc>
          <w:tcPr>
            <w:tcW w:w="3150" w:type="dxa"/>
            <w:tcBorders>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1.5</w:t>
            </w:r>
          </w:p>
        </w:tc>
      </w:tr>
      <w:tr w:rsidR="00205B6F" w:rsidRPr="00321560" w:rsidTr="00E94001">
        <w:trPr>
          <w:jc w:val="center"/>
        </w:trPr>
        <w:tc>
          <w:tcPr>
            <w:tcW w:w="4410" w:type="dxa"/>
            <w:tcBorders>
              <w:lef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爪座水平度</w:t>
            </w:r>
          </w:p>
        </w:tc>
        <w:tc>
          <w:tcPr>
            <w:tcW w:w="3150" w:type="dxa"/>
            <w:tcBorders>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2</w:t>
            </w:r>
          </w:p>
        </w:tc>
      </w:tr>
      <w:tr w:rsidR="00205B6F" w:rsidRPr="00321560" w:rsidTr="00E94001">
        <w:trPr>
          <w:jc w:val="center"/>
        </w:trPr>
        <w:tc>
          <w:tcPr>
            <w:tcW w:w="4410" w:type="dxa"/>
            <w:tcBorders>
              <w:lef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同层高度内爪座高低差：间距不大于</w:t>
            </w:r>
            <w:r w:rsidRPr="00321560">
              <w:rPr>
                <w:snapToGrid w:val="0"/>
                <w:color w:val="000000" w:themeColor="text1"/>
              </w:rPr>
              <w:t>35m</w:t>
            </w:r>
          </w:p>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 xml:space="preserve">                    </w:t>
            </w:r>
            <w:r w:rsidRPr="00321560">
              <w:rPr>
                <w:snapToGrid w:val="0"/>
                <w:color w:val="000000" w:themeColor="text1"/>
              </w:rPr>
              <w:t>间距大于</w:t>
            </w:r>
            <w:r w:rsidRPr="00321560">
              <w:rPr>
                <w:snapToGrid w:val="0"/>
                <w:color w:val="000000" w:themeColor="text1"/>
              </w:rPr>
              <w:t>35m</w:t>
            </w:r>
          </w:p>
        </w:tc>
        <w:tc>
          <w:tcPr>
            <w:tcW w:w="3150" w:type="dxa"/>
            <w:tcBorders>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5</w:t>
            </w:r>
          </w:p>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7</w:t>
            </w:r>
          </w:p>
        </w:tc>
      </w:tr>
      <w:tr w:rsidR="00205B6F" w:rsidRPr="00321560" w:rsidTr="00E94001">
        <w:trPr>
          <w:jc w:val="center"/>
        </w:trPr>
        <w:tc>
          <w:tcPr>
            <w:tcW w:w="4410" w:type="dxa"/>
            <w:tcBorders>
              <w:lef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相邻两爪座垂直间距</w:t>
            </w:r>
          </w:p>
        </w:tc>
        <w:tc>
          <w:tcPr>
            <w:tcW w:w="3150" w:type="dxa"/>
            <w:tcBorders>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2.0</w:t>
            </w:r>
          </w:p>
        </w:tc>
      </w:tr>
      <w:tr w:rsidR="00205B6F" w:rsidRPr="00321560" w:rsidTr="00E94001">
        <w:trPr>
          <w:jc w:val="center"/>
        </w:trPr>
        <w:tc>
          <w:tcPr>
            <w:tcW w:w="4410" w:type="dxa"/>
            <w:tcBorders>
              <w:lef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单个分格爪座对角线差</w:t>
            </w:r>
          </w:p>
        </w:tc>
        <w:tc>
          <w:tcPr>
            <w:tcW w:w="3150" w:type="dxa"/>
            <w:tcBorders>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4</w:t>
            </w:r>
          </w:p>
        </w:tc>
      </w:tr>
      <w:tr w:rsidR="00205B6F" w:rsidRPr="00321560" w:rsidTr="00E94001">
        <w:trPr>
          <w:jc w:val="center"/>
        </w:trPr>
        <w:tc>
          <w:tcPr>
            <w:tcW w:w="4410" w:type="dxa"/>
            <w:tcBorders>
              <w:left w:val="single" w:sz="12" w:space="0" w:color="auto"/>
              <w:bottom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爪座端面平面度</w:t>
            </w:r>
          </w:p>
        </w:tc>
        <w:tc>
          <w:tcPr>
            <w:tcW w:w="3150" w:type="dxa"/>
            <w:tcBorders>
              <w:bottom w:val="single" w:sz="12" w:space="0" w:color="auto"/>
              <w:right w:val="single" w:sz="12" w:space="0" w:color="auto"/>
            </w:tcBorders>
          </w:tcPr>
          <w:p w:rsidR="002719DC" w:rsidRPr="00321560" w:rsidRDefault="002719DC" w:rsidP="001603C9">
            <w:pPr>
              <w:pStyle w:val="afffffff5"/>
              <w:spacing w:before="93" w:after="93"/>
              <w:rPr>
                <w:snapToGrid w:val="0"/>
                <w:color w:val="000000" w:themeColor="text1"/>
              </w:rPr>
            </w:pPr>
            <w:r w:rsidRPr="00321560">
              <w:rPr>
                <w:snapToGrid w:val="0"/>
                <w:color w:val="000000" w:themeColor="text1"/>
              </w:rPr>
              <w:t>6.0</w:t>
            </w:r>
          </w:p>
        </w:tc>
      </w:tr>
    </w:tbl>
    <w:p w:rsidR="002719DC" w:rsidRPr="00211769" w:rsidRDefault="002719DC" w:rsidP="007633BA">
      <w:pPr>
        <w:pStyle w:val="a3"/>
        <w:spacing w:before="156" w:after="156"/>
        <w:rPr>
          <w:b/>
          <w:snapToGrid w:val="0"/>
          <w:color w:val="000000" w:themeColor="text1"/>
        </w:rPr>
      </w:pPr>
      <w:bookmarkStart w:id="409" w:name="_Toc62232378"/>
      <w:r w:rsidRPr="00211769">
        <w:rPr>
          <w:rFonts w:hint="eastAsia"/>
          <w:b/>
          <w:snapToGrid w:val="0"/>
          <w:color w:val="000000" w:themeColor="text1"/>
        </w:rPr>
        <w:t>采光顶</w:t>
      </w:r>
      <w:bookmarkEnd w:id="409"/>
    </w:p>
    <w:p w:rsidR="002719DC" w:rsidRPr="00321560" w:rsidRDefault="002719DC" w:rsidP="00C5499B">
      <w:pPr>
        <w:pStyle w:val="a4"/>
        <w:rPr>
          <w:color w:val="000000" w:themeColor="text1"/>
        </w:rPr>
      </w:pPr>
      <w:r w:rsidRPr="00321560">
        <w:rPr>
          <w:rFonts w:hint="eastAsia"/>
          <w:color w:val="000000" w:themeColor="text1"/>
        </w:rPr>
        <w:t>采光顶的安装施工应按下列要求进行：</w:t>
      </w:r>
    </w:p>
    <w:p w:rsidR="002719DC" w:rsidRPr="00321560" w:rsidRDefault="002719DC" w:rsidP="0027558F">
      <w:pPr>
        <w:pStyle w:val="afc"/>
        <w:numPr>
          <w:ilvl w:val="0"/>
          <w:numId w:val="208"/>
        </w:numPr>
        <w:rPr>
          <w:color w:val="000000" w:themeColor="text1"/>
        </w:rPr>
      </w:pPr>
      <w:r w:rsidRPr="00321560">
        <w:rPr>
          <w:rFonts w:hint="eastAsia"/>
          <w:color w:val="000000" w:themeColor="text1"/>
        </w:rPr>
        <w:t>根据采光顶的形状确定施工放线的基点，找出定位基准线，以基准线为定位点确定采光顶各分格点的空间定位，支座安装应定位准确；</w:t>
      </w:r>
    </w:p>
    <w:p w:rsidR="002719DC" w:rsidRPr="00321560" w:rsidRDefault="002719DC" w:rsidP="001603C9">
      <w:pPr>
        <w:pStyle w:val="afc"/>
        <w:rPr>
          <w:color w:val="000000" w:themeColor="text1"/>
        </w:rPr>
      </w:pPr>
      <w:r w:rsidRPr="00321560">
        <w:rPr>
          <w:rFonts w:hint="eastAsia"/>
          <w:color w:val="000000" w:themeColor="text1"/>
        </w:rPr>
        <w:t>支承结构的安装应按预定安装顺序安装；</w:t>
      </w:r>
    </w:p>
    <w:p w:rsidR="002719DC" w:rsidRPr="00321560" w:rsidRDefault="002719DC" w:rsidP="001603C9">
      <w:pPr>
        <w:pStyle w:val="afc"/>
        <w:rPr>
          <w:color w:val="000000" w:themeColor="text1"/>
        </w:rPr>
      </w:pPr>
      <w:r w:rsidRPr="00321560">
        <w:rPr>
          <w:rFonts w:hint="eastAsia"/>
          <w:color w:val="000000" w:themeColor="text1"/>
        </w:rPr>
        <w:t>采光顶框架构件、点支承装置安装调整就位后应及时紧固；</w:t>
      </w:r>
    </w:p>
    <w:p w:rsidR="002719DC" w:rsidRPr="00321560" w:rsidRDefault="002719DC" w:rsidP="001603C9">
      <w:pPr>
        <w:pStyle w:val="afc"/>
        <w:rPr>
          <w:color w:val="000000" w:themeColor="text1"/>
        </w:rPr>
      </w:pPr>
      <w:r w:rsidRPr="00321560">
        <w:rPr>
          <w:rFonts w:hint="eastAsia"/>
          <w:color w:val="000000" w:themeColor="text1"/>
        </w:rPr>
        <w:t>装饰压板应顺水流方向设置，表面应平整，接缝符合设计要求；</w:t>
      </w:r>
    </w:p>
    <w:p w:rsidR="002719DC" w:rsidRPr="00321560" w:rsidRDefault="002719DC" w:rsidP="001603C9">
      <w:pPr>
        <w:pStyle w:val="afc"/>
        <w:rPr>
          <w:color w:val="000000" w:themeColor="text1"/>
        </w:rPr>
      </w:pPr>
      <w:r w:rsidRPr="00321560">
        <w:rPr>
          <w:rFonts w:hint="eastAsia"/>
          <w:color w:val="000000" w:themeColor="text1"/>
        </w:rPr>
        <w:t>采光顶的周边封堵收口、屋脊处压边收口、支座处封口处理应铺设平整且可靠固定，并应符合设计要求；</w:t>
      </w:r>
    </w:p>
    <w:p w:rsidR="002719DC" w:rsidRPr="00321560" w:rsidRDefault="002719DC" w:rsidP="001603C9">
      <w:pPr>
        <w:pStyle w:val="afc"/>
        <w:rPr>
          <w:color w:val="000000" w:themeColor="text1"/>
        </w:rPr>
      </w:pPr>
      <w:r w:rsidRPr="00321560">
        <w:rPr>
          <w:rFonts w:hint="eastAsia"/>
          <w:color w:val="000000" w:themeColor="text1"/>
        </w:rPr>
        <w:t>采光顶防雷体系的设置应符合设计要求；</w:t>
      </w:r>
    </w:p>
    <w:p w:rsidR="002719DC" w:rsidRPr="00321560" w:rsidRDefault="002719DC" w:rsidP="001603C9">
      <w:pPr>
        <w:pStyle w:val="afc"/>
        <w:rPr>
          <w:color w:val="000000" w:themeColor="text1"/>
        </w:rPr>
      </w:pPr>
      <w:r w:rsidRPr="00321560">
        <w:rPr>
          <w:rFonts w:hint="eastAsia"/>
          <w:color w:val="000000" w:themeColor="text1"/>
        </w:rPr>
        <w:t>采光顶天沟、排水槽及隐蔽节点施工应符合设计要求；</w:t>
      </w:r>
    </w:p>
    <w:p w:rsidR="002719DC" w:rsidRPr="00321560" w:rsidRDefault="002719DC" w:rsidP="001603C9">
      <w:pPr>
        <w:pStyle w:val="afc"/>
        <w:rPr>
          <w:color w:val="000000" w:themeColor="text1"/>
        </w:rPr>
      </w:pPr>
      <w:r w:rsidRPr="00321560">
        <w:rPr>
          <w:rFonts w:hint="eastAsia"/>
          <w:color w:val="000000" w:themeColor="text1"/>
        </w:rPr>
        <w:t>保温材料应铺设平整且可靠固定，接缝处不应留缝隙；</w:t>
      </w:r>
    </w:p>
    <w:p w:rsidR="002719DC" w:rsidRPr="00321560" w:rsidRDefault="002719DC" w:rsidP="001603C9">
      <w:pPr>
        <w:pStyle w:val="afc"/>
        <w:rPr>
          <w:color w:val="000000" w:themeColor="text1"/>
        </w:rPr>
      </w:pPr>
      <w:r w:rsidRPr="00321560">
        <w:rPr>
          <w:rFonts w:hint="eastAsia"/>
          <w:color w:val="000000" w:themeColor="text1"/>
        </w:rPr>
        <w:t>通水槽及雨水排出口等应按设计要求施工；</w:t>
      </w:r>
    </w:p>
    <w:p w:rsidR="002719DC" w:rsidRPr="00321560" w:rsidRDefault="002719DC" w:rsidP="001603C9">
      <w:pPr>
        <w:pStyle w:val="afc"/>
        <w:rPr>
          <w:bCs/>
          <w:color w:val="000000" w:themeColor="text1"/>
        </w:rPr>
      </w:pPr>
      <w:r w:rsidRPr="00321560">
        <w:rPr>
          <w:rFonts w:hint="eastAsia"/>
          <w:bCs/>
          <w:color w:val="000000" w:themeColor="text1"/>
        </w:rPr>
        <w:t>安装用的临时紧</w:t>
      </w:r>
      <w:r w:rsidRPr="00321560">
        <w:rPr>
          <w:bCs/>
          <w:color w:val="000000" w:themeColor="text1"/>
        </w:rPr>
        <w:t>固件</w:t>
      </w:r>
      <w:r w:rsidRPr="00321560">
        <w:rPr>
          <w:rFonts w:hint="eastAsia"/>
          <w:bCs/>
          <w:color w:val="000000" w:themeColor="text1"/>
        </w:rPr>
        <w:t>应在构件紧固后及时拆除；</w:t>
      </w:r>
    </w:p>
    <w:p w:rsidR="002719DC" w:rsidRPr="00321560" w:rsidRDefault="002719DC" w:rsidP="001603C9">
      <w:pPr>
        <w:pStyle w:val="afc"/>
        <w:rPr>
          <w:bCs/>
          <w:color w:val="000000" w:themeColor="text1"/>
        </w:rPr>
      </w:pPr>
      <w:r w:rsidRPr="00321560">
        <w:rPr>
          <w:bCs/>
          <w:color w:val="000000" w:themeColor="text1"/>
        </w:rPr>
        <w:t>采用现场焊接或高强螺栓紧固的构件，在</w:t>
      </w:r>
      <w:r w:rsidRPr="00321560">
        <w:rPr>
          <w:rFonts w:hint="eastAsia"/>
          <w:bCs/>
          <w:color w:val="000000" w:themeColor="text1"/>
        </w:rPr>
        <w:t>安装就位后应</w:t>
      </w:r>
      <w:r w:rsidRPr="00321560">
        <w:rPr>
          <w:bCs/>
          <w:color w:val="000000" w:themeColor="text1"/>
        </w:rPr>
        <w:t>及时进行防锈处理</w:t>
      </w:r>
      <w:r w:rsidRPr="00321560">
        <w:rPr>
          <w:rFonts w:hint="eastAsia"/>
          <w:bCs/>
          <w:color w:val="000000" w:themeColor="text1"/>
        </w:rPr>
        <w:t>。</w:t>
      </w:r>
    </w:p>
    <w:p w:rsidR="002719DC" w:rsidRPr="00321560" w:rsidRDefault="002719DC" w:rsidP="00C5499B">
      <w:pPr>
        <w:pStyle w:val="a4"/>
        <w:rPr>
          <w:color w:val="000000" w:themeColor="text1"/>
        </w:rPr>
      </w:pPr>
      <w:r w:rsidRPr="00321560">
        <w:rPr>
          <w:rFonts w:hint="eastAsia"/>
          <w:color w:val="000000" w:themeColor="text1"/>
        </w:rPr>
        <w:t>采光顶玻璃安装应按下列要求进行：</w:t>
      </w:r>
    </w:p>
    <w:p w:rsidR="002719DC" w:rsidRPr="00321560" w:rsidRDefault="002719DC" w:rsidP="0027558F">
      <w:pPr>
        <w:pStyle w:val="afc"/>
        <w:numPr>
          <w:ilvl w:val="0"/>
          <w:numId w:val="209"/>
        </w:numPr>
        <w:rPr>
          <w:color w:val="000000" w:themeColor="text1"/>
        </w:rPr>
      </w:pPr>
      <w:r w:rsidRPr="00321560">
        <w:rPr>
          <w:rFonts w:hint="eastAsia"/>
          <w:color w:val="000000" w:themeColor="text1"/>
        </w:rPr>
        <w:t>安装前应对玻璃表面进行清洁，夹层玻璃的朝向应符合设计要求；</w:t>
      </w:r>
    </w:p>
    <w:p w:rsidR="002719DC" w:rsidRPr="00321560" w:rsidRDefault="002719DC" w:rsidP="001603C9">
      <w:pPr>
        <w:pStyle w:val="afc"/>
        <w:rPr>
          <w:color w:val="000000" w:themeColor="text1"/>
        </w:rPr>
      </w:pPr>
      <w:r w:rsidRPr="00321560">
        <w:rPr>
          <w:rFonts w:hint="eastAsia"/>
          <w:color w:val="000000" w:themeColor="text1"/>
        </w:rPr>
        <w:t>采用橡胶条密封时，胶条长度宜比边框内槽口</w:t>
      </w:r>
      <w:r w:rsidRPr="00321560">
        <w:rPr>
          <w:rFonts w:asciiTheme="minorEastAsia" w:hAnsiTheme="minorEastAsia" w:hint="eastAsia"/>
          <w:color w:val="000000" w:themeColor="text1"/>
        </w:rPr>
        <w:t>长</w:t>
      </w:r>
      <w:r w:rsidRPr="00321560">
        <w:rPr>
          <w:rFonts w:asciiTheme="minorEastAsia" w:hAnsiTheme="minorEastAsia" w:hint="eastAsia"/>
          <w:color w:val="000000" w:themeColor="text1"/>
        </w:rPr>
        <w:t>1.5%</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2.0%</w:t>
      </w:r>
      <w:r w:rsidRPr="00321560">
        <w:rPr>
          <w:rFonts w:asciiTheme="minorEastAsia" w:hAnsiTheme="minorEastAsia" w:hint="eastAsia"/>
          <w:color w:val="000000" w:themeColor="text1"/>
        </w:rPr>
        <w:t>；</w:t>
      </w:r>
      <w:r w:rsidRPr="00321560">
        <w:rPr>
          <w:rFonts w:hint="eastAsia"/>
          <w:color w:val="000000" w:themeColor="text1"/>
        </w:rPr>
        <w:t>橡胶条斜面断开后应拼成预定的设计角度，并应粘结牢固、镶嵌平整；</w:t>
      </w:r>
    </w:p>
    <w:p w:rsidR="002719DC" w:rsidRPr="00321560" w:rsidRDefault="002719DC" w:rsidP="001603C9">
      <w:pPr>
        <w:pStyle w:val="afc"/>
        <w:rPr>
          <w:color w:val="000000" w:themeColor="text1"/>
        </w:rPr>
      </w:pPr>
      <w:r w:rsidRPr="00321560">
        <w:rPr>
          <w:rFonts w:hint="eastAsia"/>
          <w:color w:val="000000" w:themeColor="text1"/>
        </w:rPr>
        <w:t>球形或椭球形采光顶玻璃宜按从中心向四周辐射的方法施工。</w:t>
      </w:r>
    </w:p>
    <w:p w:rsidR="002719DC" w:rsidRPr="00321560" w:rsidRDefault="002719DC" w:rsidP="007633BA">
      <w:pPr>
        <w:pStyle w:val="a3"/>
        <w:spacing w:before="156" w:after="156"/>
        <w:rPr>
          <w:snapToGrid w:val="0"/>
          <w:color w:val="000000" w:themeColor="text1"/>
        </w:rPr>
      </w:pPr>
      <w:bookmarkStart w:id="410" w:name="_Toc62232379"/>
      <w:r w:rsidRPr="00321560">
        <w:rPr>
          <w:rFonts w:hint="eastAsia"/>
          <w:snapToGrid w:val="0"/>
          <w:color w:val="000000" w:themeColor="text1"/>
        </w:rPr>
        <w:t>金属屋面</w:t>
      </w:r>
      <w:bookmarkEnd w:id="410"/>
    </w:p>
    <w:p w:rsidR="002719DC" w:rsidRPr="00321560" w:rsidRDefault="002719DC" w:rsidP="00C5499B">
      <w:pPr>
        <w:pStyle w:val="a4"/>
        <w:rPr>
          <w:snapToGrid w:val="0"/>
          <w:color w:val="000000" w:themeColor="text1"/>
        </w:rPr>
      </w:pPr>
      <w:r w:rsidRPr="00321560">
        <w:rPr>
          <w:rFonts w:hint="eastAsia"/>
          <w:snapToGrid w:val="0"/>
          <w:color w:val="000000" w:themeColor="text1"/>
        </w:rPr>
        <w:lastRenderedPageBreak/>
        <w:t>金属平板屋面的安装和运输应符合JGJ 133的相关规定。</w:t>
      </w:r>
    </w:p>
    <w:p w:rsidR="002719DC" w:rsidRPr="00321560" w:rsidRDefault="002719DC" w:rsidP="00C5499B">
      <w:pPr>
        <w:pStyle w:val="a4"/>
        <w:rPr>
          <w:snapToGrid w:val="0"/>
          <w:color w:val="000000" w:themeColor="text1"/>
        </w:rPr>
      </w:pPr>
      <w:r w:rsidRPr="00321560">
        <w:rPr>
          <w:rFonts w:hint="eastAsia"/>
          <w:snapToGrid w:val="0"/>
          <w:color w:val="000000" w:themeColor="text1"/>
        </w:rPr>
        <w:t>金属屋面的收边、收口和变形缝安装应符合设计要求。</w:t>
      </w:r>
    </w:p>
    <w:p w:rsidR="002719DC" w:rsidRPr="00321560" w:rsidRDefault="002719DC" w:rsidP="00C5499B">
      <w:pPr>
        <w:pStyle w:val="a4"/>
        <w:rPr>
          <w:snapToGrid w:val="0"/>
          <w:color w:val="000000" w:themeColor="text1"/>
        </w:rPr>
      </w:pPr>
      <w:r w:rsidRPr="00321560">
        <w:rPr>
          <w:rFonts w:hint="eastAsia"/>
          <w:snapToGrid w:val="0"/>
          <w:color w:val="000000" w:themeColor="text1"/>
        </w:rPr>
        <w:t>构件加工完经检验合格后应进行包装。支承结构构件、天沟、压型金属板等宜用捆或箱包装；连接件、紧固件等宜用箱包装。包装应确保构件表面和边角不受损坏；对有防潮和防水要求的构件，应采取防潮防雨措施。</w:t>
      </w:r>
    </w:p>
    <w:p w:rsidR="002719DC" w:rsidRPr="00321560" w:rsidRDefault="002719DC" w:rsidP="00C5499B">
      <w:pPr>
        <w:pStyle w:val="a4"/>
        <w:rPr>
          <w:snapToGrid w:val="0"/>
          <w:color w:val="000000" w:themeColor="text1"/>
        </w:rPr>
      </w:pPr>
      <w:r w:rsidRPr="00321560">
        <w:rPr>
          <w:rFonts w:hint="eastAsia"/>
          <w:snapToGrid w:val="0"/>
          <w:color w:val="000000" w:themeColor="text1"/>
        </w:rPr>
        <w:t>金属承重板未经计算校核，不得作为安装及维护时的行走通道。</w:t>
      </w:r>
    </w:p>
    <w:p w:rsidR="002719DC" w:rsidRPr="00321560" w:rsidRDefault="002719DC" w:rsidP="00C5499B">
      <w:pPr>
        <w:pStyle w:val="a4"/>
        <w:rPr>
          <w:snapToGrid w:val="0"/>
          <w:color w:val="000000" w:themeColor="text1"/>
        </w:rPr>
      </w:pPr>
      <w:r w:rsidRPr="00321560">
        <w:rPr>
          <w:rFonts w:hint="eastAsia"/>
          <w:snapToGrid w:val="0"/>
          <w:color w:val="000000" w:themeColor="text1"/>
        </w:rPr>
        <w:t>支承结构安装应符合下列规定:</w:t>
      </w:r>
    </w:p>
    <w:p w:rsidR="002719DC" w:rsidRPr="00321560" w:rsidRDefault="002719DC" w:rsidP="0027558F">
      <w:pPr>
        <w:pStyle w:val="afc"/>
        <w:numPr>
          <w:ilvl w:val="0"/>
          <w:numId w:val="210"/>
        </w:numPr>
        <w:rPr>
          <w:snapToGrid w:val="0"/>
          <w:color w:val="000000" w:themeColor="text1"/>
        </w:rPr>
      </w:pPr>
      <w:r w:rsidRPr="00321560">
        <w:rPr>
          <w:rFonts w:hint="eastAsia"/>
          <w:snapToGrid w:val="0"/>
          <w:color w:val="000000" w:themeColor="text1"/>
        </w:rPr>
        <w:t>支承结构包括主檩条（主龙骨）、次檩条（次龙骨）和固定支座等。应先安装主檩条（主龙骨），再安装次檩条（次龙骨），最后安装固定支座。</w:t>
      </w:r>
    </w:p>
    <w:p w:rsidR="002719DC" w:rsidRPr="00321560" w:rsidRDefault="002719DC" w:rsidP="001603C9">
      <w:pPr>
        <w:pStyle w:val="afc"/>
        <w:rPr>
          <w:snapToGrid w:val="0"/>
          <w:color w:val="000000" w:themeColor="text1"/>
        </w:rPr>
      </w:pPr>
      <w:r w:rsidRPr="00321560">
        <w:rPr>
          <w:rFonts w:hint="eastAsia"/>
          <w:snapToGrid w:val="0"/>
          <w:color w:val="000000" w:themeColor="text1"/>
        </w:rPr>
        <w:t>在安装支承结构前，应先在主体结构上标出安装基准线和控制点，并应按施工方案和排版图要求的顺序和分区进行安装；</w:t>
      </w:r>
    </w:p>
    <w:p w:rsidR="002719DC" w:rsidRPr="00321560" w:rsidRDefault="002719DC" w:rsidP="001603C9">
      <w:pPr>
        <w:pStyle w:val="afc"/>
        <w:rPr>
          <w:snapToGrid w:val="0"/>
          <w:color w:val="000000" w:themeColor="text1"/>
        </w:rPr>
      </w:pPr>
      <w:r w:rsidRPr="00321560">
        <w:rPr>
          <w:rFonts w:hint="eastAsia"/>
          <w:snapToGrid w:val="0"/>
          <w:color w:val="000000" w:themeColor="text1"/>
        </w:rPr>
        <w:t>主檩条（主龙骨）和次檩条（次龙骨）安装质量应符合设计要求和GB 50205的规定。</w:t>
      </w:r>
    </w:p>
    <w:p w:rsidR="002719DC" w:rsidRPr="00321560" w:rsidRDefault="002719DC" w:rsidP="001603C9">
      <w:pPr>
        <w:pStyle w:val="afc"/>
        <w:rPr>
          <w:snapToGrid w:val="0"/>
          <w:color w:val="000000" w:themeColor="text1"/>
        </w:rPr>
      </w:pPr>
      <w:r w:rsidRPr="00321560">
        <w:rPr>
          <w:rFonts w:hint="eastAsia"/>
          <w:snapToGrid w:val="0"/>
          <w:color w:val="000000" w:themeColor="text1"/>
        </w:rPr>
        <w:t>固定支座安装质量应符合表1</w:t>
      </w:r>
      <w:r w:rsidR="00D93A08" w:rsidRPr="00321560">
        <w:rPr>
          <w:snapToGrid w:val="0"/>
          <w:color w:val="000000" w:themeColor="text1"/>
        </w:rPr>
        <w:t>19</w:t>
      </w:r>
      <w:r w:rsidRPr="00321560">
        <w:rPr>
          <w:rFonts w:hint="eastAsia"/>
          <w:snapToGrid w:val="0"/>
          <w:color w:val="000000" w:themeColor="text1"/>
        </w:rPr>
        <w:t>要求。</w:t>
      </w:r>
    </w:p>
    <w:p w:rsidR="002719DC" w:rsidRPr="00321560" w:rsidRDefault="002719DC" w:rsidP="001603C9">
      <w:pPr>
        <w:pStyle w:val="af9"/>
        <w:rPr>
          <w:snapToGrid w:val="0"/>
          <w:color w:val="000000" w:themeColor="text1"/>
        </w:rPr>
      </w:pPr>
      <w:r w:rsidRPr="00321560">
        <w:rPr>
          <w:rFonts w:hint="eastAsia"/>
          <w:snapToGrid w:val="0"/>
          <w:color w:val="000000" w:themeColor="text1"/>
        </w:rPr>
        <w:t>固定支座安装质量（mm）</w:t>
      </w:r>
    </w:p>
    <w:tbl>
      <w:tblPr>
        <w:tblStyle w:val="64"/>
        <w:tblW w:w="0" w:type="auto"/>
        <w:jc w:val="center"/>
        <w:tblLook w:val="04A0" w:firstRow="1" w:lastRow="0" w:firstColumn="1" w:lastColumn="0" w:noHBand="0" w:noVBand="1"/>
      </w:tblPr>
      <w:tblGrid>
        <w:gridCol w:w="3402"/>
        <w:gridCol w:w="2268"/>
        <w:gridCol w:w="1418"/>
        <w:gridCol w:w="1559"/>
      </w:tblGrid>
      <w:tr w:rsidR="00321560" w:rsidRPr="00321560" w:rsidTr="001603C9">
        <w:trPr>
          <w:jc w:val="center"/>
        </w:trPr>
        <w:tc>
          <w:tcPr>
            <w:tcW w:w="3402" w:type="dxa"/>
            <w:tcBorders>
              <w:top w:val="single" w:sz="12" w:space="0" w:color="auto"/>
              <w:left w:val="single" w:sz="12" w:space="0" w:color="auto"/>
              <w:bottom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项目</w:t>
            </w:r>
          </w:p>
        </w:tc>
        <w:tc>
          <w:tcPr>
            <w:tcW w:w="2268" w:type="dxa"/>
            <w:tcBorders>
              <w:top w:val="single" w:sz="12" w:space="0" w:color="auto"/>
              <w:bottom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要求及允许偏差</w:t>
            </w:r>
          </w:p>
        </w:tc>
        <w:tc>
          <w:tcPr>
            <w:tcW w:w="1418" w:type="dxa"/>
            <w:tcBorders>
              <w:top w:val="single" w:sz="12" w:space="0" w:color="auto"/>
              <w:bottom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检查方法</w:t>
            </w:r>
          </w:p>
        </w:tc>
        <w:tc>
          <w:tcPr>
            <w:tcW w:w="1559" w:type="dxa"/>
            <w:tcBorders>
              <w:top w:val="single" w:sz="12" w:space="0" w:color="auto"/>
              <w:bottom w:val="single" w:sz="12" w:space="0" w:color="auto"/>
              <w:right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检查数量</w:t>
            </w:r>
          </w:p>
        </w:tc>
      </w:tr>
      <w:tr w:rsidR="00321560" w:rsidRPr="00321560" w:rsidTr="001603C9">
        <w:trPr>
          <w:jc w:val="center"/>
        </w:trPr>
        <w:tc>
          <w:tcPr>
            <w:tcW w:w="3402" w:type="dxa"/>
            <w:tcBorders>
              <w:top w:val="single" w:sz="12" w:space="0" w:color="auto"/>
              <w:left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固定支座固定</w:t>
            </w:r>
          </w:p>
        </w:tc>
        <w:tc>
          <w:tcPr>
            <w:tcW w:w="2268" w:type="dxa"/>
            <w:tcBorders>
              <w:top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固定支座紧固、无松动，紧贴檩条或支承结构。</w:t>
            </w:r>
          </w:p>
        </w:tc>
        <w:tc>
          <w:tcPr>
            <w:tcW w:w="1418" w:type="dxa"/>
            <w:tcBorders>
              <w:top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观察或用小锤敲击检查。</w:t>
            </w:r>
          </w:p>
        </w:tc>
        <w:tc>
          <w:tcPr>
            <w:tcW w:w="1559" w:type="dxa"/>
            <w:vMerge w:val="restart"/>
            <w:tcBorders>
              <w:top w:val="single" w:sz="12" w:space="0" w:color="auto"/>
              <w:right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按固定支座数抽查</w:t>
            </w:r>
            <w:r w:rsidRPr="00321560">
              <w:rPr>
                <w:rFonts w:hint="eastAsia"/>
                <w:snapToGrid w:val="0"/>
                <w:color w:val="000000" w:themeColor="text1"/>
              </w:rPr>
              <w:t>5%</w:t>
            </w:r>
            <w:r w:rsidRPr="00321560">
              <w:rPr>
                <w:rFonts w:hint="eastAsia"/>
                <w:snapToGrid w:val="0"/>
                <w:color w:val="000000" w:themeColor="text1"/>
              </w:rPr>
              <w:t>，且不得少于</w:t>
            </w:r>
            <w:r w:rsidRPr="00321560">
              <w:rPr>
                <w:rFonts w:hint="eastAsia"/>
                <w:snapToGrid w:val="0"/>
                <w:color w:val="000000" w:themeColor="text1"/>
              </w:rPr>
              <w:t>20</w:t>
            </w:r>
            <w:r w:rsidRPr="00321560">
              <w:rPr>
                <w:rFonts w:hint="eastAsia"/>
                <w:snapToGrid w:val="0"/>
                <w:color w:val="000000" w:themeColor="text1"/>
              </w:rPr>
              <w:t>处。</w:t>
            </w:r>
          </w:p>
        </w:tc>
      </w:tr>
      <w:tr w:rsidR="00321560" w:rsidRPr="00321560" w:rsidTr="001603C9">
        <w:trPr>
          <w:jc w:val="center"/>
        </w:trPr>
        <w:tc>
          <w:tcPr>
            <w:tcW w:w="3402" w:type="dxa"/>
            <w:tcBorders>
              <w:left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沿板长方向，相邻固定支座横向偏差</w:t>
            </w:r>
          </w:p>
        </w:tc>
        <w:tc>
          <w:tcPr>
            <w:tcW w:w="2268" w:type="dxa"/>
            <w:vAlign w:val="center"/>
          </w:tcPr>
          <w:p w:rsidR="002719DC" w:rsidRPr="00321560" w:rsidRDefault="002719DC" w:rsidP="001603C9">
            <w:pPr>
              <w:pStyle w:val="afffffff5"/>
              <w:spacing w:before="93" w:after="93"/>
              <w:jc w:val="center"/>
              <w:rPr>
                <w:snapToGrid w:val="0"/>
                <w:color w:val="000000" w:themeColor="text1"/>
              </w:rPr>
            </w:pPr>
            <w:r w:rsidRPr="00321560">
              <w:rPr>
                <w:snapToGrid w:val="0"/>
                <w:color w:val="000000" w:themeColor="text1"/>
              </w:rPr>
              <w:t>±</w:t>
            </w:r>
            <w:r w:rsidRPr="00321560">
              <w:rPr>
                <w:rFonts w:hint="eastAsia"/>
                <w:snapToGrid w:val="0"/>
                <w:color w:val="000000" w:themeColor="text1"/>
              </w:rPr>
              <w:t>2</w:t>
            </w:r>
            <w:r w:rsidRPr="00321560">
              <w:rPr>
                <w:snapToGrid w:val="0"/>
                <w:color w:val="000000" w:themeColor="text1"/>
              </w:rPr>
              <w:t>.</w:t>
            </w:r>
            <w:r w:rsidRPr="00321560">
              <w:rPr>
                <w:rFonts w:hint="eastAsia"/>
                <w:snapToGrid w:val="0"/>
                <w:color w:val="000000" w:themeColor="text1"/>
              </w:rPr>
              <w:t>0</w:t>
            </w:r>
          </w:p>
        </w:tc>
        <w:tc>
          <w:tcPr>
            <w:tcW w:w="1418" w:type="dxa"/>
            <w:vMerge w:val="restart"/>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用拉线和钢尺检查。</w:t>
            </w:r>
          </w:p>
        </w:tc>
        <w:tc>
          <w:tcPr>
            <w:tcW w:w="1559" w:type="dxa"/>
            <w:vMerge/>
            <w:tcBorders>
              <w:right w:val="single" w:sz="12" w:space="0" w:color="auto"/>
            </w:tcBorders>
            <w:vAlign w:val="center"/>
          </w:tcPr>
          <w:p w:rsidR="002719DC" w:rsidRPr="00321560" w:rsidRDefault="002719DC" w:rsidP="001603C9">
            <w:pPr>
              <w:pStyle w:val="afffffff5"/>
              <w:spacing w:before="93" w:after="93"/>
              <w:rPr>
                <w:snapToGrid w:val="0"/>
                <w:color w:val="000000" w:themeColor="text1"/>
                <w:szCs w:val="21"/>
              </w:rPr>
            </w:pPr>
          </w:p>
        </w:tc>
      </w:tr>
      <w:tr w:rsidR="00321560" w:rsidRPr="00321560" w:rsidTr="001603C9">
        <w:trPr>
          <w:jc w:val="center"/>
        </w:trPr>
        <w:tc>
          <w:tcPr>
            <w:tcW w:w="3402" w:type="dxa"/>
            <w:tcBorders>
              <w:left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沿板宽方向，相邻固定支座纵向偏差</w:t>
            </w:r>
          </w:p>
        </w:tc>
        <w:tc>
          <w:tcPr>
            <w:tcW w:w="2268" w:type="dxa"/>
            <w:vAlign w:val="center"/>
          </w:tcPr>
          <w:p w:rsidR="002719DC" w:rsidRPr="00321560" w:rsidRDefault="002719DC" w:rsidP="001603C9">
            <w:pPr>
              <w:pStyle w:val="afffffff5"/>
              <w:spacing w:before="93" w:after="93"/>
              <w:jc w:val="center"/>
              <w:rPr>
                <w:snapToGrid w:val="0"/>
                <w:color w:val="000000" w:themeColor="text1"/>
              </w:rPr>
            </w:pPr>
            <w:r w:rsidRPr="00321560">
              <w:rPr>
                <w:snapToGrid w:val="0"/>
                <w:color w:val="000000" w:themeColor="text1"/>
              </w:rPr>
              <w:t>±</w:t>
            </w:r>
            <w:r w:rsidRPr="00321560">
              <w:rPr>
                <w:rFonts w:hint="eastAsia"/>
                <w:snapToGrid w:val="0"/>
                <w:color w:val="000000" w:themeColor="text1"/>
              </w:rPr>
              <w:t>5</w:t>
            </w:r>
            <w:r w:rsidRPr="00321560">
              <w:rPr>
                <w:snapToGrid w:val="0"/>
                <w:color w:val="000000" w:themeColor="text1"/>
              </w:rPr>
              <w:t>.0</w:t>
            </w:r>
          </w:p>
        </w:tc>
        <w:tc>
          <w:tcPr>
            <w:tcW w:w="1418" w:type="dxa"/>
            <w:vMerge/>
            <w:vAlign w:val="center"/>
          </w:tcPr>
          <w:p w:rsidR="002719DC" w:rsidRPr="00321560" w:rsidRDefault="002719DC" w:rsidP="001603C9">
            <w:pPr>
              <w:pStyle w:val="afffffff5"/>
              <w:spacing w:before="93" w:after="93"/>
              <w:jc w:val="center"/>
              <w:rPr>
                <w:snapToGrid w:val="0"/>
                <w:color w:val="000000" w:themeColor="text1"/>
              </w:rPr>
            </w:pPr>
          </w:p>
        </w:tc>
        <w:tc>
          <w:tcPr>
            <w:tcW w:w="1559" w:type="dxa"/>
            <w:vMerge/>
            <w:tcBorders>
              <w:right w:val="single" w:sz="12" w:space="0" w:color="auto"/>
            </w:tcBorders>
            <w:vAlign w:val="center"/>
          </w:tcPr>
          <w:p w:rsidR="002719DC" w:rsidRPr="00321560" w:rsidRDefault="002719DC" w:rsidP="001603C9">
            <w:pPr>
              <w:pStyle w:val="afffffff5"/>
              <w:spacing w:before="93" w:after="93"/>
              <w:rPr>
                <w:snapToGrid w:val="0"/>
                <w:color w:val="000000" w:themeColor="text1"/>
                <w:szCs w:val="21"/>
              </w:rPr>
            </w:pPr>
          </w:p>
        </w:tc>
      </w:tr>
      <w:tr w:rsidR="00321560" w:rsidRPr="00321560" w:rsidTr="001603C9">
        <w:trPr>
          <w:jc w:val="center"/>
        </w:trPr>
        <w:tc>
          <w:tcPr>
            <w:tcW w:w="3402" w:type="dxa"/>
            <w:tcBorders>
              <w:left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沿板宽方向相邻固定支座横向间距偏差</w:t>
            </w:r>
          </w:p>
        </w:tc>
        <w:tc>
          <w:tcPr>
            <w:tcW w:w="2268" w:type="dxa"/>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+3.0</w:t>
            </w:r>
          </w:p>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-2.0</w:t>
            </w:r>
          </w:p>
        </w:tc>
        <w:tc>
          <w:tcPr>
            <w:tcW w:w="1418" w:type="dxa"/>
            <w:vMerge/>
            <w:vAlign w:val="center"/>
          </w:tcPr>
          <w:p w:rsidR="002719DC" w:rsidRPr="00321560" w:rsidRDefault="002719DC" w:rsidP="001603C9">
            <w:pPr>
              <w:pStyle w:val="afffffff5"/>
              <w:spacing w:before="93" w:after="93"/>
              <w:jc w:val="center"/>
              <w:rPr>
                <w:snapToGrid w:val="0"/>
                <w:color w:val="000000" w:themeColor="text1"/>
              </w:rPr>
            </w:pPr>
          </w:p>
        </w:tc>
        <w:tc>
          <w:tcPr>
            <w:tcW w:w="1559" w:type="dxa"/>
            <w:vMerge/>
            <w:tcBorders>
              <w:right w:val="single" w:sz="12" w:space="0" w:color="auto"/>
            </w:tcBorders>
            <w:vAlign w:val="center"/>
          </w:tcPr>
          <w:p w:rsidR="002719DC" w:rsidRPr="00321560" w:rsidRDefault="002719DC" w:rsidP="001603C9">
            <w:pPr>
              <w:pStyle w:val="afffffff5"/>
              <w:spacing w:before="93" w:after="93"/>
              <w:rPr>
                <w:snapToGrid w:val="0"/>
                <w:color w:val="000000" w:themeColor="text1"/>
                <w:szCs w:val="21"/>
              </w:rPr>
            </w:pPr>
          </w:p>
        </w:tc>
      </w:tr>
      <w:tr w:rsidR="00321560" w:rsidRPr="00321560" w:rsidTr="001603C9">
        <w:trPr>
          <w:jc w:val="center"/>
        </w:trPr>
        <w:tc>
          <w:tcPr>
            <w:tcW w:w="3402" w:type="dxa"/>
            <w:tcBorders>
              <w:left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相邻固定支座高度偏差</w:t>
            </w:r>
          </w:p>
        </w:tc>
        <w:tc>
          <w:tcPr>
            <w:tcW w:w="2268" w:type="dxa"/>
            <w:vAlign w:val="center"/>
          </w:tcPr>
          <w:p w:rsidR="002719DC" w:rsidRPr="00321560" w:rsidRDefault="002719DC" w:rsidP="001603C9">
            <w:pPr>
              <w:pStyle w:val="afffffff5"/>
              <w:spacing w:before="93" w:after="93"/>
              <w:jc w:val="center"/>
              <w:rPr>
                <w:snapToGrid w:val="0"/>
                <w:color w:val="000000" w:themeColor="text1"/>
              </w:rPr>
            </w:pPr>
            <w:r w:rsidRPr="00321560">
              <w:rPr>
                <w:snapToGrid w:val="0"/>
                <w:color w:val="000000" w:themeColor="text1"/>
              </w:rPr>
              <w:t>±</w:t>
            </w:r>
            <w:r w:rsidRPr="00321560">
              <w:rPr>
                <w:rFonts w:hint="eastAsia"/>
                <w:snapToGrid w:val="0"/>
                <w:color w:val="000000" w:themeColor="text1"/>
              </w:rPr>
              <w:t>4</w:t>
            </w:r>
            <w:r w:rsidRPr="00321560">
              <w:rPr>
                <w:snapToGrid w:val="0"/>
                <w:color w:val="000000" w:themeColor="text1"/>
              </w:rPr>
              <w:t>.0</w:t>
            </w:r>
          </w:p>
        </w:tc>
        <w:tc>
          <w:tcPr>
            <w:tcW w:w="1418" w:type="dxa"/>
            <w:vMerge/>
            <w:vAlign w:val="center"/>
          </w:tcPr>
          <w:p w:rsidR="002719DC" w:rsidRPr="00321560" w:rsidRDefault="002719DC" w:rsidP="001603C9">
            <w:pPr>
              <w:pStyle w:val="afffffff5"/>
              <w:spacing w:before="93" w:after="93"/>
              <w:jc w:val="center"/>
              <w:rPr>
                <w:snapToGrid w:val="0"/>
                <w:color w:val="000000" w:themeColor="text1"/>
              </w:rPr>
            </w:pPr>
          </w:p>
        </w:tc>
        <w:tc>
          <w:tcPr>
            <w:tcW w:w="1559" w:type="dxa"/>
            <w:vMerge/>
            <w:tcBorders>
              <w:right w:val="single" w:sz="12" w:space="0" w:color="auto"/>
            </w:tcBorders>
            <w:vAlign w:val="center"/>
          </w:tcPr>
          <w:p w:rsidR="002719DC" w:rsidRPr="00321560" w:rsidRDefault="002719DC" w:rsidP="001603C9">
            <w:pPr>
              <w:pStyle w:val="afffffff5"/>
              <w:spacing w:before="93" w:after="93"/>
              <w:rPr>
                <w:snapToGrid w:val="0"/>
                <w:color w:val="000000" w:themeColor="text1"/>
                <w:szCs w:val="21"/>
              </w:rPr>
            </w:pPr>
          </w:p>
        </w:tc>
      </w:tr>
      <w:tr w:rsidR="00321560" w:rsidRPr="00321560" w:rsidTr="001603C9">
        <w:trPr>
          <w:jc w:val="center"/>
        </w:trPr>
        <w:tc>
          <w:tcPr>
            <w:tcW w:w="3402" w:type="dxa"/>
            <w:tcBorders>
              <w:left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固定支座纵倾角</w:t>
            </w:r>
          </w:p>
        </w:tc>
        <w:tc>
          <w:tcPr>
            <w:tcW w:w="2268" w:type="dxa"/>
            <w:vAlign w:val="center"/>
          </w:tcPr>
          <w:p w:rsidR="002719DC" w:rsidRPr="00321560" w:rsidRDefault="002719DC" w:rsidP="001603C9">
            <w:pPr>
              <w:pStyle w:val="afffffff5"/>
              <w:spacing w:before="93" w:after="93"/>
              <w:jc w:val="center"/>
              <w:rPr>
                <w:snapToGrid w:val="0"/>
                <w:color w:val="000000" w:themeColor="text1"/>
              </w:rPr>
            </w:pPr>
            <w:r w:rsidRPr="00321560">
              <w:rPr>
                <w:snapToGrid w:val="0"/>
                <w:color w:val="000000" w:themeColor="text1"/>
              </w:rPr>
              <w:t>±</w:t>
            </w:r>
            <w:r w:rsidRPr="00321560">
              <w:rPr>
                <w:rFonts w:hint="eastAsia"/>
                <w:snapToGrid w:val="0"/>
                <w:color w:val="000000" w:themeColor="text1"/>
              </w:rPr>
              <w:t>1.0</w:t>
            </w:r>
            <w:r w:rsidRPr="00321560">
              <w:rPr>
                <w:rFonts w:hint="eastAsia"/>
                <w:snapToGrid w:val="0"/>
                <w:color w:val="000000" w:themeColor="text1"/>
              </w:rPr>
              <w:t>°</w:t>
            </w:r>
          </w:p>
        </w:tc>
        <w:tc>
          <w:tcPr>
            <w:tcW w:w="1418" w:type="dxa"/>
            <w:vMerge w:val="restart"/>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钢尺、角尺检查</w:t>
            </w:r>
          </w:p>
        </w:tc>
        <w:tc>
          <w:tcPr>
            <w:tcW w:w="1559" w:type="dxa"/>
            <w:vMerge/>
            <w:tcBorders>
              <w:right w:val="single" w:sz="12" w:space="0" w:color="auto"/>
            </w:tcBorders>
            <w:vAlign w:val="center"/>
          </w:tcPr>
          <w:p w:rsidR="002719DC" w:rsidRPr="00321560" w:rsidRDefault="002719DC" w:rsidP="001603C9">
            <w:pPr>
              <w:pStyle w:val="afffffff5"/>
              <w:spacing w:before="93" w:after="93"/>
              <w:rPr>
                <w:snapToGrid w:val="0"/>
                <w:color w:val="000000" w:themeColor="text1"/>
                <w:szCs w:val="21"/>
              </w:rPr>
            </w:pPr>
          </w:p>
        </w:tc>
      </w:tr>
      <w:tr w:rsidR="00321560" w:rsidRPr="00321560" w:rsidTr="001603C9">
        <w:trPr>
          <w:jc w:val="center"/>
        </w:trPr>
        <w:tc>
          <w:tcPr>
            <w:tcW w:w="3402" w:type="dxa"/>
            <w:tcBorders>
              <w:left w:val="single" w:sz="12" w:space="0" w:color="auto"/>
              <w:bottom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rFonts w:hint="eastAsia"/>
                <w:snapToGrid w:val="0"/>
                <w:color w:val="000000" w:themeColor="text1"/>
              </w:rPr>
              <w:t>固定支座横倾角</w:t>
            </w:r>
          </w:p>
        </w:tc>
        <w:tc>
          <w:tcPr>
            <w:tcW w:w="2268" w:type="dxa"/>
            <w:tcBorders>
              <w:bottom w:val="single" w:sz="12" w:space="0" w:color="auto"/>
            </w:tcBorders>
            <w:vAlign w:val="center"/>
          </w:tcPr>
          <w:p w:rsidR="002719DC" w:rsidRPr="00321560" w:rsidRDefault="002719DC" w:rsidP="001603C9">
            <w:pPr>
              <w:pStyle w:val="afffffff5"/>
              <w:spacing w:before="93" w:after="93"/>
              <w:jc w:val="center"/>
              <w:rPr>
                <w:snapToGrid w:val="0"/>
                <w:color w:val="000000" w:themeColor="text1"/>
              </w:rPr>
            </w:pPr>
            <w:r w:rsidRPr="00321560">
              <w:rPr>
                <w:snapToGrid w:val="0"/>
                <w:color w:val="000000" w:themeColor="text1"/>
              </w:rPr>
              <w:t>±</w:t>
            </w:r>
            <w:r w:rsidRPr="00321560">
              <w:rPr>
                <w:snapToGrid w:val="0"/>
                <w:color w:val="000000" w:themeColor="text1"/>
              </w:rPr>
              <w:t>1</w:t>
            </w:r>
            <w:r w:rsidRPr="00321560">
              <w:rPr>
                <w:rFonts w:hint="eastAsia"/>
                <w:snapToGrid w:val="0"/>
                <w:color w:val="000000" w:themeColor="text1"/>
              </w:rPr>
              <w:t>.0</w:t>
            </w:r>
            <w:r w:rsidRPr="00321560">
              <w:rPr>
                <w:rFonts w:hint="eastAsia"/>
                <w:snapToGrid w:val="0"/>
                <w:color w:val="000000" w:themeColor="text1"/>
              </w:rPr>
              <w:t>°</w:t>
            </w:r>
          </w:p>
        </w:tc>
        <w:tc>
          <w:tcPr>
            <w:tcW w:w="1418" w:type="dxa"/>
            <w:vMerge/>
            <w:tcBorders>
              <w:bottom w:val="single" w:sz="12" w:space="0" w:color="auto"/>
            </w:tcBorders>
            <w:vAlign w:val="center"/>
          </w:tcPr>
          <w:p w:rsidR="002719DC" w:rsidRPr="00321560" w:rsidRDefault="002719DC" w:rsidP="001603C9">
            <w:pPr>
              <w:pStyle w:val="afffffff5"/>
              <w:spacing w:before="93" w:after="93"/>
              <w:rPr>
                <w:snapToGrid w:val="0"/>
                <w:color w:val="000000" w:themeColor="text1"/>
                <w:szCs w:val="21"/>
              </w:rPr>
            </w:pPr>
          </w:p>
        </w:tc>
        <w:tc>
          <w:tcPr>
            <w:tcW w:w="1559" w:type="dxa"/>
            <w:vMerge/>
            <w:tcBorders>
              <w:bottom w:val="single" w:sz="12" w:space="0" w:color="auto"/>
              <w:right w:val="single" w:sz="12" w:space="0" w:color="auto"/>
            </w:tcBorders>
            <w:vAlign w:val="center"/>
          </w:tcPr>
          <w:p w:rsidR="002719DC" w:rsidRPr="00321560" w:rsidRDefault="002719DC" w:rsidP="001603C9">
            <w:pPr>
              <w:pStyle w:val="afffffff5"/>
              <w:spacing w:before="93" w:after="93"/>
              <w:rPr>
                <w:snapToGrid w:val="0"/>
                <w:color w:val="000000" w:themeColor="text1"/>
                <w:szCs w:val="21"/>
              </w:rPr>
            </w:pPr>
          </w:p>
        </w:tc>
      </w:tr>
    </w:tbl>
    <w:p w:rsidR="002719DC" w:rsidRPr="00321560" w:rsidRDefault="002719DC" w:rsidP="00C5499B">
      <w:pPr>
        <w:pStyle w:val="a4"/>
        <w:rPr>
          <w:snapToGrid w:val="0"/>
          <w:color w:val="000000" w:themeColor="text1"/>
        </w:rPr>
      </w:pPr>
      <w:r w:rsidRPr="00321560">
        <w:rPr>
          <w:rFonts w:hint="eastAsia"/>
          <w:snapToGrid w:val="0"/>
          <w:color w:val="000000" w:themeColor="text1"/>
        </w:rPr>
        <w:t>金属承重板安装应符合下列规定:</w:t>
      </w:r>
    </w:p>
    <w:p w:rsidR="002719DC" w:rsidRPr="00321560" w:rsidRDefault="002719DC" w:rsidP="0027558F">
      <w:pPr>
        <w:pStyle w:val="afc"/>
        <w:numPr>
          <w:ilvl w:val="0"/>
          <w:numId w:val="211"/>
        </w:numPr>
        <w:rPr>
          <w:snapToGrid w:val="0"/>
          <w:color w:val="000000" w:themeColor="text1"/>
        </w:rPr>
      </w:pPr>
      <w:r w:rsidRPr="00321560">
        <w:rPr>
          <w:rFonts w:hint="eastAsia"/>
          <w:snapToGrid w:val="0"/>
          <w:color w:val="000000" w:themeColor="text1"/>
        </w:rPr>
        <w:t>在金属承重板安装前，应在主体结构上标出安装基准线和控制点，并应按施工方案和排版图要求的顺序和分区进行安装；</w:t>
      </w:r>
    </w:p>
    <w:p w:rsidR="002719DC" w:rsidRPr="00321560" w:rsidRDefault="002719DC" w:rsidP="001603C9">
      <w:pPr>
        <w:pStyle w:val="afc"/>
        <w:rPr>
          <w:snapToGrid w:val="0"/>
          <w:color w:val="000000" w:themeColor="text1"/>
        </w:rPr>
      </w:pPr>
      <w:r w:rsidRPr="00321560">
        <w:rPr>
          <w:rFonts w:hint="eastAsia"/>
          <w:snapToGrid w:val="0"/>
          <w:color w:val="000000" w:themeColor="text1"/>
        </w:rPr>
        <w:t>金属承重板安装时，应有安全措施保证操作人员安全，必要时宜设置安全网。安装过程中应采取措施防止集中荷载造成屋面板局部破坏；</w:t>
      </w:r>
    </w:p>
    <w:p w:rsidR="002719DC" w:rsidRPr="00321560" w:rsidRDefault="002719DC" w:rsidP="001603C9">
      <w:pPr>
        <w:pStyle w:val="afc"/>
        <w:rPr>
          <w:snapToGrid w:val="0"/>
          <w:color w:val="000000" w:themeColor="text1"/>
        </w:rPr>
      </w:pPr>
      <w:r w:rsidRPr="00321560">
        <w:rPr>
          <w:rFonts w:hint="eastAsia"/>
          <w:snapToGrid w:val="0"/>
          <w:color w:val="000000" w:themeColor="text1"/>
        </w:rPr>
        <w:t>金属承重板长度方向搭接不宜小于120mm；宽度方向搭接宜至少一个波；</w:t>
      </w:r>
    </w:p>
    <w:p w:rsidR="002719DC" w:rsidRPr="00321560" w:rsidRDefault="002719DC" w:rsidP="001603C9">
      <w:pPr>
        <w:pStyle w:val="afc"/>
        <w:rPr>
          <w:snapToGrid w:val="0"/>
          <w:color w:val="000000" w:themeColor="text1"/>
        </w:rPr>
      </w:pPr>
      <w:r w:rsidRPr="00321560">
        <w:rPr>
          <w:rFonts w:hint="eastAsia"/>
          <w:snapToGrid w:val="0"/>
          <w:color w:val="000000" w:themeColor="text1"/>
        </w:rPr>
        <w:lastRenderedPageBreak/>
        <w:t>金属承重板与支承结构连接，当金属承重板波距不大于200mm时，端部连接螺钉间距不宜大于200mm；当金属承重板波距大于200mm时，每波谷不宜少于两个螺钉，其余部位不宜大于350mm，并应符合设计要求；</w:t>
      </w:r>
    </w:p>
    <w:p w:rsidR="002719DC" w:rsidRPr="00321560" w:rsidRDefault="002719DC" w:rsidP="001603C9">
      <w:pPr>
        <w:pStyle w:val="afc"/>
        <w:rPr>
          <w:snapToGrid w:val="0"/>
          <w:color w:val="000000" w:themeColor="text1"/>
        </w:rPr>
      </w:pPr>
      <w:r w:rsidRPr="00321560">
        <w:rPr>
          <w:rFonts w:hint="eastAsia"/>
          <w:snapToGrid w:val="0"/>
          <w:color w:val="000000" w:themeColor="text1"/>
        </w:rPr>
        <w:t>在金属承重板端部应设置与板剖面形状相同的堵头。在角部、屋脊、檐口、屋面板洞口或突出物周围，应设置密封性能好和外形美观的泛水板或收边板。</w:t>
      </w:r>
    </w:p>
    <w:p w:rsidR="002719DC" w:rsidRPr="00321560" w:rsidRDefault="002719DC" w:rsidP="00C5499B">
      <w:pPr>
        <w:pStyle w:val="a4"/>
        <w:rPr>
          <w:snapToGrid w:val="0"/>
          <w:color w:val="000000" w:themeColor="text1"/>
        </w:rPr>
      </w:pPr>
      <w:r w:rsidRPr="00321560">
        <w:rPr>
          <w:rFonts w:hint="eastAsia"/>
          <w:snapToGrid w:val="0"/>
          <w:color w:val="000000" w:themeColor="text1"/>
        </w:rPr>
        <w:t>隔汽层、保温隔热层安装应符合下列规定:</w:t>
      </w:r>
    </w:p>
    <w:p w:rsidR="002719DC" w:rsidRPr="00321560" w:rsidRDefault="002719DC" w:rsidP="0027558F">
      <w:pPr>
        <w:pStyle w:val="afc"/>
        <w:numPr>
          <w:ilvl w:val="0"/>
          <w:numId w:val="212"/>
        </w:numPr>
        <w:rPr>
          <w:snapToGrid w:val="0"/>
          <w:color w:val="000000" w:themeColor="text1"/>
        </w:rPr>
      </w:pPr>
      <w:r w:rsidRPr="00321560">
        <w:rPr>
          <w:rFonts w:hint="eastAsia"/>
          <w:snapToGrid w:val="0"/>
          <w:color w:val="000000" w:themeColor="text1"/>
        </w:rPr>
        <w:t>隔汽层铺设时,应保证排布均匀、铺设平整、连接可靠；</w:t>
      </w:r>
    </w:p>
    <w:p w:rsidR="002719DC" w:rsidRPr="00321560" w:rsidRDefault="002719DC" w:rsidP="001603C9">
      <w:pPr>
        <w:pStyle w:val="afc"/>
        <w:rPr>
          <w:snapToGrid w:val="0"/>
          <w:color w:val="000000" w:themeColor="text1"/>
        </w:rPr>
      </w:pPr>
      <w:r w:rsidRPr="00321560">
        <w:rPr>
          <w:rFonts w:hint="eastAsia"/>
          <w:snapToGrid w:val="0"/>
          <w:color w:val="000000" w:themeColor="text1"/>
        </w:rPr>
        <w:t>隔汽层应沿顺坡方向搭接，搭接部位应采用双面胶带或液体胶粘结，纵、横向搭接长度不应小于80mm，并应减少固定支座等的穿孔；</w:t>
      </w:r>
    </w:p>
    <w:p w:rsidR="002719DC" w:rsidRPr="00321560" w:rsidRDefault="002719DC" w:rsidP="001603C9">
      <w:pPr>
        <w:pStyle w:val="afc"/>
        <w:rPr>
          <w:snapToGrid w:val="0"/>
          <w:color w:val="000000" w:themeColor="text1"/>
        </w:rPr>
      </w:pPr>
      <w:r w:rsidRPr="00321560">
        <w:rPr>
          <w:rFonts w:hint="eastAsia"/>
          <w:snapToGrid w:val="0"/>
          <w:color w:val="000000" w:themeColor="text1"/>
        </w:rPr>
        <w:t>无纺布应紧贴底板层铺设，并沿顺坡方向搭接，纵、横向搭接长度不应小于80mm；</w:t>
      </w:r>
    </w:p>
    <w:p w:rsidR="002719DC" w:rsidRPr="00321560" w:rsidRDefault="002719DC" w:rsidP="001603C9">
      <w:pPr>
        <w:pStyle w:val="afc"/>
        <w:rPr>
          <w:snapToGrid w:val="0"/>
          <w:color w:val="000000" w:themeColor="text1"/>
        </w:rPr>
      </w:pPr>
      <w:r w:rsidRPr="00321560">
        <w:rPr>
          <w:rFonts w:hint="eastAsia"/>
          <w:snapToGrid w:val="0"/>
          <w:color w:val="000000" w:themeColor="text1"/>
        </w:rPr>
        <w:t>保温、吸音棉铺设时，应按保温、吸音棉的实际宽度铺设，吸音棉纵、横向搭接长度不应小于30mm；在铺设时应尽量避免吸音棉被压实。当采用高波板作底层板时，波谷内应填满吸音棉；</w:t>
      </w:r>
    </w:p>
    <w:p w:rsidR="002719DC" w:rsidRPr="00321560" w:rsidRDefault="002719DC" w:rsidP="001603C9">
      <w:pPr>
        <w:pStyle w:val="afc"/>
        <w:rPr>
          <w:snapToGrid w:val="0"/>
          <w:color w:val="000000" w:themeColor="text1"/>
        </w:rPr>
      </w:pPr>
      <w:r w:rsidRPr="00321560">
        <w:rPr>
          <w:rFonts w:hint="eastAsia"/>
          <w:snapToGrid w:val="0"/>
          <w:color w:val="000000" w:themeColor="text1"/>
        </w:rPr>
        <w:t>隔音层铺设时，应保证隔音层材料拼缝处密实；</w:t>
      </w:r>
    </w:p>
    <w:p w:rsidR="002719DC" w:rsidRPr="00321560" w:rsidRDefault="002719DC" w:rsidP="001603C9">
      <w:pPr>
        <w:pStyle w:val="afc"/>
        <w:rPr>
          <w:snapToGrid w:val="0"/>
          <w:color w:val="000000" w:themeColor="text1"/>
        </w:rPr>
      </w:pPr>
      <w:r w:rsidRPr="00321560">
        <w:rPr>
          <w:rFonts w:hint="eastAsia"/>
          <w:snapToGrid w:val="0"/>
          <w:color w:val="000000" w:themeColor="text1"/>
        </w:rPr>
        <w:t>岩棉铺设时，应保证铺设平整、拼缝处密实；当采用双层或多层岩棉时，上下层岩棉应错缝铺设。当岩棉用于墙面时，应采用岩棉钉固定牢固；</w:t>
      </w:r>
    </w:p>
    <w:p w:rsidR="002719DC" w:rsidRPr="00321560" w:rsidRDefault="002719DC" w:rsidP="001603C9">
      <w:pPr>
        <w:pStyle w:val="afc"/>
        <w:rPr>
          <w:snapToGrid w:val="0"/>
          <w:color w:val="000000" w:themeColor="text1"/>
        </w:rPr>
      </w:pPr>
      <w:r w:rsidRPr="00321560">
        <w:rPr>
          <w:rFonts w:hint="eastAsia"/>
          <w:snapToGrid w:val="0"/>
          <w:color w:val="000000" w:themeColor="text1"/>
        </w:rPr>
        <w:t>严禁在雨雪天进行保温、吸音棉安装。当天安装完成的保温、吸音棉应有可靠的防护措施。</w:t>
      </w:r>
    </w:p>
    <w:p w:rsidR="00BF6E05" w:rsidRPr="00321560" w:rsidRDefault="002719DC" w:rsidP="00C5499B">
      <w:pPr>
        <w:pStyle w:val="a4"/>
        <w:rPr>
          <w:color w:val="000000" w:themeColor="text1"/>
        </w:rPr>
      </w:pPr>
      <w:r w:rsidRPr="00321560">
        <w:rPr>
          <w:rFonts w:hint="eastAsia"/>
          <w:snapToGrid w:val="0"/>
          <w:color w:val="000000" w:themeColor="text1"/>
        </w:rPr>
        <w:t>防火、防水层安装应符合下列规定:</w:t>
      </w:r>
    </w:p>
    <w:p w:rsidR="002719DC" w:rsidRPr="00321560" w:rsidRDefault="002719DC" w:rsidP="0027558F">
      <w:pPr>
        <w:pStyle w:val="afc"/>
        <w:numPr>
          <w:ilvl w:val="0"/>
          <w:numId w:val="213"/>
        </w:numPr>
        <w:rPr>
          <w:snapToGrid w:val="0"/>
          <w:color w:val="000000" w:themeColor="text1"/>
        </w:rPr>
      </w:pPr>
      <w:r w:rsidRPr="00321560">
        <w:rPr>
          <w:rFonts w:hint="eastAsia"/>
          <w:snapToGrid w:val="0"/>
          <w:color w:val="000000" w:themeColor="text1"/>
        </w:rPr>
        <w:t>防火层可采用机械固定或直接粘贴等方式铺设。板状防火板宜采用机械固定法铺设，非板状防火板宜采用胶带直接粘贴铺设。</w:t>
      </w:r>
    </w:p>
    <w:p w:rsidR="002719DC" w:rsidRPr="00321560" w:rsidRDefault="002719DC" w:rsidP="0027558F">
      <w:pPr>
        <w:pStyle w:val="afffffffb"/>
        <w:numPr>
          <w:ilvl w:val="0"/>
          <w:numId w:val="214"/>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采用直接粘贴时应紧贴基层表面，并应错缝铺设；连接应可靠，拼缝应密实；</w:t>
      </w:r>
    </w:p>
    <w:p w:rsidR="00BF6E05" w:rsidRPr="00321560" w:rsidRDefault="002719DC" w:rsidP="0027558F">
      <w:pPr>
        <w:pStyle w:val="afffffffb"/>
        <w:numPr>
          <w:ilvl w:val="0"/>
          <w:numId w:val="214"/>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采用机械固定法铺设时，固定垫片应与板材表面平齐；固定件应穿透防火板固定在受力层上；</w:t>
      </w:r>
    </w:p>
    <w:p w:rsidR="002719DC" w:rsidRPr="00321560" w:rsidRDefault="002719DC" w:rsidP="00BF6E05">
      <w:pPr>
        <w:pStyle w:val="afc"/>
        <w:rPr>
          <w:snapToGrid w:val="0"/>
          <w:color w:val="000000" w:themeColor="text1"/>
        </w:rPr>
      </w:pPr>
      <w:r w:rsidRPr="00321560">
        <w:rPr>
          <w:rFonts w:hint="eastAsia"/>
          <w:snapToGrid w:val="0"/>
          <w:color w:val="000000" w:themeColor="text1"/>
        </w:rPr>
        <w:t>防水层安装应符合下列规定:</w:t>
      </w:r>
    </w:p>
    <w:p w:rsidR="002719DC" w:rsidRPr="00321560" w:rsidRDefault="002719DC" w:rsidP="0027558F">
      <w:pPr>
        <w:pStyle w:val="afffffffb"/>
        <w:numPr>
          <w:ilvl w:val="0"/>
          <w:numId w:val="215"/>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防水垫层、防水卷材防水透气膜施工前应先定位；防水卷材铺贴时应平整、顺直；</w:t>
      </w:r>
    </w:p>
    <w:p w:rsidR="002719DC" w:rsidRPr="00321560" w:rsidRDefault="002719DC" w:rsidP="0027558F">
      <w:pPr>
        <w:pStyle w:val="afffffffb"/>
        <w:numPr>
          <w:ilvl w:val="0"/>
          <w:numId w:val="215"/>
        </w:numPr>
        <w:spacing w:before="93" w:after="93" w:line="320" w:lineRule="exact"/>
        <w:ind w:rightChars="50" w:right="105"/>
        <w:rPr>
          <w:snapToGrid w:val="0"/>
          <w:color w:val="000000" w:themeColor="text1"/>
          <w:kern w:val="0"/>
          <w:szCs w:val="21"/>
        </w:rPr>
      </w:pPr>
      <w:r w:rsidRPr="00321560">
        <w:rPr>
          <w:rFonts w:hint="eastAsia"/>
          <w:snapToGrid w:val="0"/>
          <w:color w:val="000000" w:themeColor="text1"/>
          <w:kern w:val="0"/>
          <w:szCs w:val="21"/>
        </w:rPr>
        <w:t>防水卷材宜平行屋脊或垂直于压型金属板波峰铺贴，搭接方向应顺排水方向；短边搭接缝相互错开不应小于300mm；</w:t>
      </w:r>
    </w:p>
    <w:p w:rsidR="002719DC" w:rsidRPr="00321560" w:rsidRDefault="002719DC" w:rsidP="0027558F">
      <w:pPr>
        <w:pStyle w:val="afffffffb"/>
        <w:numPr>
          <w:ilvl w:val="0"/>
          <w:numId w:val="215"/>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防水卷材的收头部位宜采用压条钉压固定，并对收头处进行密封处理；</w:t>
      </w:r>
    </w:p>
    <w:p w:rsidR="002719DC" w:rsidRPr="00321560" w:rsidRDefault="002719DC" w:rsidP="0027558F">
      <w:pPr>
        <w:pStyle w:val="afffffffb"/>
        <w:numPr>
          <w:ilvl w:val="0"/>
          <w:numId w:val="215"/>
        </w:numPr>
        <w:spacing w:before="93" w:after="93" w:line="320" w:lineRule="exact"/>
        <w:ind w:rightChars="50" w:right="105"/>
        <w:rPr>
          <w:snapToGrid w:val="0"/>
          <w:color w:val="000000" w:themeColor="text1"/>
          <w:kern w:val="0"/>
          <w:szCs w:val="21"/>
        </w:rPr>
      </w:pPr>
      <w:r w:rsidRPr="00321560">
        <w:rPr>
          <w:rFonts w:hint="eastAsia"/>
          <w:snapToGrid w:val="0"/>
          <w:color w:val="000000" w:themeColor="text1"/>
          <w:kern w:val="0"/>
          <w:szCs w:val="21"/>
        </w:rPr>
        <w:t>防水卷材或防水透气膜应收口在坚实、无贯穿缝的基层上，并采用粘结剂、收口压条等进行收口,收口应采用密封胶进行密封；</w:t>
      </w:r>
    </w:p>
    <w:p w:rsidR="002719DC" w:rsidRPr="00321560" w:rsidRDefault="002719DC" w:rsidP="0027558F">
      <w:pPr>
        <w:pStyle w:val="afffffffb"/>
        <w:numPr>
          <w:ilvl w:val="0"/>
          <w:numId w:val="215"/>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穿出屋面的设施、管道和预埋件等，应在防水层施工前安装固定牢固；</w:t>
      </w:r>
    </w:p>
    <w:p w:rsidR="002719DC" w:rsidRPr="00321560" w:rsidRDefault="002719DC" w:rsidP="0027558F">
      <w:pPr>
        <w:pStyle w:val="afffffffb"/>
        <w:numPr>
          <w:ilvl w:val="0"/>
          <w:numId w:val="215"/>
        </w:numPr>
        <w:spacing w:before="93" w:after="93" w:line="320" w:lineRule="exact"/>
        <w:ind w:rightChars="50" w:right="105"/>
        <w:rPr>
          <w:snapToGrid w:val="0"/>
          <w:color w:val="000000" w:themeColor="text1"/>
          <w:kern w:val="0"/>
          <w:szCs w:val="21"/>
        </w:rPr>
      </w:pPr>
      <w:r w:rsidRPr="00321560">
        <w:rPr>
          <w:rFonts w:hint="eastAsia"/>
          <w:snapToGrid w:val="0"/>
          <w:color w:val="000000" w:themeColor="text1"/>
          <w:kern w:val="0"/>
          <w:szCs w:val="21"/>
        </w:rPr>
        <w:t>当采用机械固定法固定时，固定件数量和间距应符合设计要求；固定件应在压型金属板的波峰上固定，并应垂直于压型金属板，与防水卷材结合应紧密，固定方式可采用点式固定或线性固定。在收口和开口部位，当固定件不能设在波峰上时，应增加收边加强钢板，螺钉应固定在加强钢板上。螺钉穿出压型金属板的有效长度不应小于3牙；</w:t>
      </w:r>
    </w:p>
    <w:p w:rsidR="002719DC" w:rsidRPr="00321560" w:rsidRDefault="002719DC" w:rsidP="0027558F">
      <w:pPr>
        <w:pStyle w:val="afffffffb"/>
        <w:numPr>
          <w:ilvl w:val="0"/>
          <w:numId w:val="215"/>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当防水卷材搭接部位采用热风焊接时，搭接部位应均匀加热、满贴，不得漏焊或过焊；</w:t>
      </w:r>
    </w:p>
    <w:p w:rsidR="002719DC" w:rsidRPr="00321560" w:rsidRDefault="002719DC" w:rsidP="0027558F">
      <w:pPr>
        <w:pStyle w:val="afffffffb"/>
        <w:numPr>
          <w:ilvl w:val="0"/>
          <w:numId w:val="215"/>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当采用胶带粘结防水垫层或防水透气膜的接缝时，应保证接缝粘结连接牢固。</w:t>
      </w:r>
    </w:p>
    <w:p w:rsidR="002719DC" w:rsidRPr="00321560" w:rsidRDefault="002719DC" w:rsidP="00C5499B">
      <w:pPr>
        <w:pStyle w:val="a4"/>
        <w:rPr>
          <w:snapToGrid w:val="0"/>
          <w:color w:val="000000" w:themeColor="text1"/>
        </w:rPr>
      </w:pPr>
      <w:r w:rsidRPr="00321560">
        <w:rPr>
          <w:rFonts w:hint="eastAsia"/>
          <w:snapToGrid w:val="0"/>
          <w:color w:val="000000" w:themeColor="text1"/>
        </w:rPr>
        <w:t>金属面板安装应符合下列规定:</w:t>
      </w:r>
    </w:p>
    <w:p w:rsidR="002719DC" w:rsidRPr="00321560" w:rsidRDefault="002719DC" w:rsidP="0027558F">
      <w:pPr>
        <w:pStyle w:val="afc"/>
        <w:numPr>
          <w:ilvl w:val="0"/>
          <w:numId w:val="216"/>
        </w:numPr>
        <w:rPr>
          <w:snapToGrid w:val="0"/>
          <w:color w:val="000000" w:themeColor="text1"/>
        </w:rPr>
      </w:pPr>
      <w:r w:rsidRPr="00321560">
        <w:rPr>
          <w:rFonts w:hint="eastAsia"/>
          <w:snapToGrid w:val="0"/>
          <w:color w:val="000000" w:themeColor="text1"/>
        </w:rPr>
        <w:lastRenderedPageBreak/>
        <w:t>在金属面板安装前，应先在支撑结构上标出安装基准线和安装控制点，并从安装基准线开始铺设；</w:t>
      </w:r>
    </w:p>
    <w:p w:rsidR="002719DC" w:rsidRPr="00321560" w:rsidRDefault="002719DC" w:rsidP="00BF6E05">
      <w:pPr>
        <w:pStyle w:val="afc"/>
        <w:rPr>
          <w:snapToGrid w:val="0"/>
          <w:color w:val="000000" w:themeColor="text1"/>
        </w:rPr>
      </w:pPr>
      <w:r w:rsidRPr="00321560">
        <w:rPr>
          <w:rFonts w:hint="eastAsia"/>
          <w:snapToGrid w:val="0"/>
          <w:color w:val="000000" w:themeColor="text1"/>
        </w:rPr>
        <w:t>金属面板严禁在雨天或雪天安装，五级风及以上时不得安装；</w:t>
      </w:r>
    </w:p>
    <w:p w:rsidR="002719DC" w:rsidRPr="00321560" w:rsidRDefault="002719DC" w:rsidP="00BF6E05">
      <w:pPr>
        <w:pStyle w:val="afc"/>
        <w:rPr>
          <w:snapToGrid w:val="0"/>
          <w:color w:val="000000" w:themeColor="text1"/>
        </w:rPr>
      </w:pPr>
      <w:r w:rsidRPr="00321560">
        <w:rPr>
          <w:rFonts w:hint="eastAsia"/>
          <w:snapToGrid w:val="0"/>
          <w:color w:val="000000" w:themeColor="text1"/>
        </w:rPr>
        <w:t>金属</w:t>
      </w:r>
      <w:r w:rsidRPr="00321560">
        <w:rPr>
          <w:snapToGrid w:val="0"/>
          <w:color w:val="000000" w:themeColor="text1"/>
        </w:rPr>
        <w:t>面板应</w:t>
      </w:r>
      <w:r w:rsidRPr="00321560">
        <w:rPr>
          <w:rFonts w:hint="eastAsia"/>
          <w:snapToGrid w:val="0"/>
          <w:color w:val="000000" w:themeColor="text1"/>
        </w:rPr>
        <w:t>根据板型和设计的配板图铺设</w:t>
      </w:r>
      <w:r w:rsidRPr="00321560">
        <w:rPr>
          <w:snapToGrid w:val="0"/>
          <w:color w:val="000000" w:themeColor="text1"/>
        </w:rPr>
        <w:t>，</w:t>
      </w:r>
      <w:r w:rsidRPr="00321560">
        <w:rPr>
          <w:rFonts w:hint="eastAsia"/>
          <w:snapToGrid w:val="0"/>
          <w:color w:val="000000" w:themeColor="text1"/>
        </w:rPr>
        <w:t>铺设时应先在檩条上安装固定支座，板材和支座的连接应按所采用板材的要求确定。</w:t>
      </w:r>
      <w:r w:rsidRPr="00321560">
        <w:rPr>
          <w:snapToGrid w:val="0"/>
          <w:color w:val="000000" w:themeColor="text1"/>
        </w:rPr>
        <w:t>金属</w:t>
      </w:r>
      <w:r w:rsidRPr="00321560">
        <w:rPr>
          <w:rFonts w:hint="eastAsia"/>
          <w:snapToGrid w:val="0"/>
          <w:color w:val="000000" w:themeColor="text1"/>
        </w:rPr>
        <w:t>面板</w:t>
      </w:r>
      <w:r w:rsidRPr="00321560">
        <w:rPr>
          <w:snapToGrid w:val="0"/>
          <w:color w:val="000000" w:themeColor="text1"/>
        </w:rPr>
        <w:t xml:space="preserve">的铺设和固定还应符合下列规定： </w:t>
      </w:r>
    </w:p>
    <w:p w:rsidR="002719DC" w:rsidRPr="00321560" w:rsidRDefault="002719DC" w:rsidP="0027558F">
      <w:pPr>
        <w:pStyle w:val="afffffffb"/>
        <w:numPr>
          <w:ilvl w:val="0"/>
          <w:numId w:val="217"/>
        </w:numPr>
        <w:spacing w:before="93" w:after="93" w:line="320" w:lineRule="exact"/>
        <w:ind w:rightChars="50" w:right="105"/>
        <w:rPr>
          <w:snapToGrid w:val="0"/>
          <w:color w:val="000000" w:themeColor="text1"/>
          <w:kern w:val="0"/>
          <w:szCs w:val="21"/>
        </w:rPr>
      </w:pPr>
      <w:r w:rsidRPr="00321560">
        <w:rPr>
          <w:rFonts w:hint="eastAsia"/>
          <w:snapToGrid w:val="0"/>
          <w:color w:val="000000" w:themeColor="text1"/>
          <w:kern w:val="0"/>
          <w:szCs w:val="21"/>
        </w:rPr>
        <w:t>金属</w:t>
      </w:r>
      <w:r w:rsidRPr="00321560">
        <w:rPr>
          <w:snapToGrid w:val="0"/>
          <w:color w:val="000000" w:themeColor="text1"/>
          <w:kern w:val="0"/>
          <w:szCs w:val="21"/>
        </w:rPr>
        <w:t>屋面板宜逆主导风向铺设；当在多维曲面上雨水可能翻</w:t>
      </w:r>
      <w:r w:rsidRPr="00321560">
        <w:rPr>
          <w:rFonts w:hint="eastAsia"/>
          <w:snapToGrid w:val="0"/>
          <w:color w:val="000000" w:themeColor="text1"/>
          <w:kern w:val="0"/>
          <w:szCs w:val="21"/>
        </w:rPr>
        <w:t>越</w:t>
      </w:r>
      <w:r w:rsidRPr="00321560">
        <w:rPr>
          <w:snapToGrid w:val="0"/>
          <w:color w:val="000000" w:themeColor="text1"/>
          <w:kern w:val="0"/>
          <w:szCs w:val="21"/>
        </w:rPr>
        <w:t>金属压型板板肋</w:t>
      </w:r>
      <w:r w:rsidRPr="00321560">
        <w:rPr>
          <w:rFonts w:hint="eastAsia"/>
          <w:snapToGrid w:val="0"/>
          <w:color w:val="000000" w:themeColor="text1"/>
          <w:kern w:val="0"/>
          <w:szCs w:val="21"/>
        </w:rPr>
        <w:t>横</w:t>
      </w:r>
      <w:r w:rsidRPr="00321560">
        <w:rPr>
          <w:snapToGrid w:val="0"/>
          <w:color w:val="000000" w:themeColor="text1"/>
          <w:kern w:val="0"/>
          <w:szCs w:val="21"/>
        </w:rPr>
        <w:t>流时，压型金属板的纵向搭接应顺水流方向；</w:t>
      </w:r>
    </w:p>
    <w:p w:rsidR="002719DC" w:rsidRPr="00321560" w:rsidRDefault="002719DC" w:rsidP="0027558F">
      <w:pPr>
        <w:pStyle w:val="afffffffb"/>
        <w:numPr>
          <w:ilvl w:val="0"/>
          <w:numId w:val="217"/>
        </w:numPr>
        <w:spacing w:before="93" w:after="93" w:line="320" w:lineRule="exact"/>
        <w:ind w:rightChars="50" w:right="105"/>
        <w:rPr>
          <w:snapToGrid w:val="0"/>
          <w:color w:val="000000" w:themeColor="text1"/>
          <w:kern w:val="0"/>
          <w:szCs w:val="21"/>
        </w:rPr>
      </w:pPr>
      <w:r w:rsidRPr="00321560">
        <w:rPr>
          <w:rFonts w:hint="eastAsia"/>
          <w:snapToGrid w:val="0"/>
          <w:color w:val="000000" w:themeColor="text1"/>
          <w:kern w:val="0"/>
          <w:szCs w:val="21"/>
        </w:rPr>
        <w:t>金属屋面板施工</w:t>
      </w:r>
      <w:r w:rsidRPr="00321560">
        <w:rPr>
          <w:snapToGrid w:val="0"/>
          <w:color w:val="000000" w:themeColor="text1"/>
          <w:kern w:val="0"/>
          <w:szCs w:val="21"/>
        </w:rPr>
        <w:t>测量应与主体结构测量相配合</w:t>
      </w:r>
      <w:r w:rsidRPr="00321560">
        <w:rPr>
          <w:rFonts w:hint="eastAsia"/>
          <w:snapToGrid w:val="0"/>
          <w:color w:val="000000" w:themeColor="text1"/>
          <w:kern w:val="0"/>
          <w:szCs w:val="21"/>
        </w:rPr>
        <w:t>，施工</w:t>
      </w:r>
      <w:r w:rsidRPr="00321560">
        <w:rPr>
          <w:snapToGrid w:val="0"/>
          <w:color w:val="000000" w:themeColor="text1"/>
          <w:kern w:val="0"/>
          <w:szCs w:val="21"/>
        </w:rPr>
        <w:t>过程中应定期对</w:t>
      </w:r>
      <w:r w:rsidRPr="00321560">
        <w:rPr>
          <w:rFonts w:hint="eastAsia"/>
          <w:snapToGrid w:val="0"/>
          <w:color w:val="000000" w:themeColor="text1"/>
          <w:kern w:val="0"/>
          <w:szCs w:val="21"/>
        </w:rPr>
        <w:t>压型</w:t>
      </w:r>
      <w:r w:rsidRPr="00321560">
        <w:rPr>
          <w:snapToGrid w:val="0"/>
          <w:color w:val="000000" w:themeColor="text1"/>
          <w:kern w:val="0"/>
          <w:szCs w:val="21"/>
        </w:rPr>
        <w:t>金属板的安装基准点进行校核</w:t>
      </w:r>
      <w:r w:rsidRPr="00321560">
        <w:rPr>
          <w:rFonts w:hint="eastAsia"/>
          <w:snapToGrid w:val="0"/>
          <w:color w:val="000000" w:themeColor="text1"/>
          <w:kern w:val="0"/>
          <w:szCs w:val="21"/>
        </w:rPr>
        <w:t>，并从</w:t>
      </w:r>
      <w:r w:rsidRPr="00321560">
        <w:rPr>
          <w:snapToGrid w:val="0"/>
          <w:color w:val="000000" w:themeColor="text1"/>
          <w:kern w:val="0"/>
          <w:szCs w:val="21"/>
        </w:rPr>
        <w:t>屋面</w:t>
      </w:r>
      <w:r w:rsidRPr="00321560">
        <w:rPr>
          <w:rFonts w:hint="eastAsia"/>
          <w:snapToGrid w:val="0"/>
          <w:color w:val="000000" w:themeColor="text1"/>
          <w:kern w:val="0"/>
          <w:szCs w:val="21"/>
        </w:rPr>
        <w:t>安装</w:t>
      </w:r>
      <w:r w:rsidRPr="00321560">
        <w:rPr>
          <w:snapToGrid w:val="0"/>
          <w:color w:val="000000" w:themeColor="text1"/>
          <w:kern w:val="0"/>
          <w:szCs w:val="21"/>
        </w:rPr>
        <w:t>基准线开始铺设，</w:t>
      </w:r>
      <w:r w:rsidRPr="00321560">
        <w:rPr>
          <w:rFonts w:hint="eastAsia"/>
          <w:snapToGrid w:val="0"/>
          <w:color w:val="000000" w:themeColor="text1"/>
          <w:kern w:val="0"/>
          <w:szCs w:val="21"/>
        </w:rPr>
        <w:t>按规定的顺序和分区进行安装；</w:t>
      </w:r>
    </w:p>
    <w:p w:rsidR="002719DC" w:rsidRPr="00321560" w:rsidRDefault="002719DC" w:rsidP="0027558F">
      <w:pPr>
        <w:pStyle w:val="afffffffb"/>
        <w:numPr>
          <w:ilvl w:val="0"/>
          <w:numId w:val="217"/>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金属</w:t>
      </w:r>
      <w:r w:rsidRPr="00321560">
        <w:rPr>
          <w:snapToGrid w:val="0"/>
          <w:color w:val="000000" w:themeColor="text1"/>
          <w:kern w:val="0"/>
          <w:szCs w:val="21"/>
        </w:rPr>
        <w:t>屋面板安装时应</w:t>
      </w:r>
      <w:r w:rsidRPr="00321560">
        <w:rPr>
          <w:rFonts w:hint="eastAsia"/>
          <w:snapToGrid w:val="0"/>
          <w:color w:val="000000" w:themeColor="text1"/>
          <w:kern w:val="0"/>
          <w:szCs w:val="21"/>
        </w:rPr>
        <w:t>边</w:t>
      </w:r>
      <w:r w:rsidRPr="00321560">
        <w:rPr>
          <w:snapToGrid w:val="0"/>
          <w:color w:val="000000" w:themeColor="text1"/>
          <w:kern w:val="0"/>
          <w:szCs w:val="21"/>
        </w:rPr>
        <w:t>铺设边调整</w:t>
      </w:r>
      <w:r w:rsidRPr="00321560">
        <w:rPr>
          <w:rFonts w:hint="eastAsia"/>
          <w:snapToGrid w:val="0"/>
          <w:color w:val="000000" w:themeColor="text1"/>
          <w:kern w:val="0"/>
          <w:szCs w:val="21"/>
        </w:rPr>
        <w:t>、</w:t>
      </w:r>
      <w:r w:rsidRPr="00321560">
        <w:rPr>
          <w:snapToGrid w:val="0"/>
          <w:color w:val="000000" w:themeColor="text1"/>
          <w:kern w:val="0"/>
          <w:szCs w:val="21"/>
        </w:rPr>
        <w:t>边固定</w:t>
      </w:r>
      <w:r w:rsidRPr="00321560">
        <w:rPr>
          <w:rFonts w:hint="eastAsia"/>
          <w:snapToGrid w:val="0"/>
          <w:color w:val="000000" w:themeColor="text1"/>
          <w:kern w:val="0"/>
          <w:szCs w:val="21"/>
        </w:rPr>
        <w:t>。</w:t>
      </w:r>
      <w:r w:rsidRPr="00321560">
        <w:rPr>
          <w:snapToGrid w:val="0"/>
          <w:color w:val="000000" w:themeColor="text1"/>
          <w:kern w:val="0"/>
          <w:szCs w:val="21"/>
        </w:rPr>
        <w:t>对于</w:t>
      </w:r>
      <w:r w:rsidRPr="00321560">
        <w:rPr>
          <w:rFonts w:hint="eastAsia"/>
          <w:snapToGrid w:val="0"/>
          <w:color w:val="000000" w:themeColor="text1"/>
          <w:kern w:val="0"/>
          <w:szCs w:val="21"/>
        </w:rPr>
        <w:t>节点</w:t>
      </w:r>
      <w:r w:rsidRPr="00321560">
        <w:rPr>
          <w:snapToGrid w:val="0"/>
          <w:color w:val="000000" w:themeColor="text1"/>
          <w:kern w:val="0"/>
          <w:szCs w:val="21"/>
        </w:rPr>
        <w:t>部位，在铺设金属板时，还应根据设计要求，敷设泛水板和防水密封材料；</w:t>
      </w:r>
    </w:p>
    <w:p w:rsidR="002719DC" w:rsidRPr="00321560" w:rsidRDefault="002719DC" w:rsidP="0027558F">
      <w:pPr>
        <w:pStyle w:val="afffffffb"/>
        <w:numPr>
          <w:ilvl w:val="0"/>
          <w:numId w:val="217"/>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当天</w:t>
      </w:r>
      <w:r w:rsidRPr="00321560">
        <w:rPr>
          <w:snapToGrid w:val="0"/>
          <w:color w:val="000000" w:themeColor="text1"/>
          <w:kern w:val="0"/>
          <w:szCs w:val="21"/>
        </w:rPr>
        <w:t>铺设就</w:t>
      </w:r>
      <w:r w:rsidRPr="00321560">
        <w:rPr>
          <w:rFonts w:hint="eastAsia"/>
          <w:snapToGrid w:val="0"/>
          <w:color w:val="000000" w:themeColor="text1"/>
          <w:kern w:val="0"/>
          <w:szCs w:val="21"/>
        </w:rPr>
        <w:t>位</w:t>
      </w:r>
      <w:r w:rsidRPr="00321560">
        <w:rPr>
          <w:snapToGrid w:val="0"/>
          <w:color w:val="000000" w:themeColor="text1"/>
          <w:kern w:val="0"/>
          <w:szCs w:val="21"/>
        </w:rPr>
        <w:t>的面板应当天完成连接，未铺设或连接完的，应采取临时措施绑扎牢固；</w:t>
      </w:r>
    </w:p>
    <w:p w:rsidR="002719DC" w:rsidRPr="00321560" w:rsidRDefault="002719DC" w:rsidP="0027558F">
      <w:pPr>
        <w:pStyle w:val="afffffffb"/>
        <w:numPr>
          <w:ilvl w:val="0"/>
          <w:numId w:val="217"/>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铺设</w:t>
      </w:r>
      <w:r w:rsidRPr="00321560">
        <w:rPr>
          <w:snapToGrid w:val="0"/>
          <w:color w:val="000000" w:themeColor="text1"/>
          <w:kern w:val="0"/>
          <w:szCs w:val="21"/>
        </w:rPr>
        <w:t>面板时，应在面板上设置临时施工通道，并保护板面不</w:t>
      </w:r>
      <w:r w:rsidRPr="00321560">
        <w:rPr>
          <w:rFonts w:hint="eastAsia"/>
          <w:snapToGrid w:val="0"/>
          <w:color w:val="000000" w:themeColor="text1"/>
          <w:kern w:val="0"/>
          <w:szCs w:val="21"/>
        </w:rPr>
        <w:t>受</w:t>
      </w:r>
      <w:r w:rsidRPr="00321560">
        <w:rPr>
          <w:snapToGrid w:val="0"/>
          <w:color w:val="000000" w:themeColor="text1"/>
          <w:kern w:val="0"/>
          <w:szCs w:val="21"/>
        </w:rPr>
        <w:t>损伤；</w:t>
      </w:r>
    </w:p>
    <w:p w:rsidR="002719DC" w:rsidRPr="00321560" w:rsidRDefault="002719DC" w:rsidP="0027558F">
      <w:pPr>
        <w:pStyle w:val="afffffffb"/>
        <w:numPr>
          <w:ilvl w:val="0"/>
          <w:numId w:val="217"/>
        </w:numPr>
        <w:spacing w:before="93" w:after="93" w:line="320" w:lineRule="exact"/>
        <w:rPr>
          <w:snapToGrid w:val="0"/>
          <w:color w:val="000000" w:themeColor="text1"/>
          <w:kern w:val="0"/>
          <w:szCs w:val="21"/>
        </w:rPr>
      </w:pPr>
      <w:r w:rsidRPr="00321560">
        <w:rPr>
          <w:rFonts w:hint="eastAsia"/>
          <w:snapToGrid w:val="0"/>
          <w:color w:val="000000" w:themeColor="text1"/>
          <w:kern w:val="0"/>
          <w:szCs w:val="21"/>
        </w:rPr>
        <w:t>应</w:t>
      </w:r>
      <w:r w:rsidRPr="00321560">
        <w:rPr>
          <w:snapToGrid w:val="0"/>
          <w:color w:val="000000" w:themeColor="text1"/>
          <w:kern w:val="0"/>
          <w:szCs w:val="21"/>
        </w:rPr>
        <w:t>根据安装环境温差对金属板的长度进行修正。</w:t>
      </w:r>
    </w:p>
    <w:p w:rsidR="002719DC" w:rsidRPr="00321560" w:rsidRDefault="002719DC" w:rsidP="00BF6E05">
      <w:pPr>
        <w:pStyle w:val="afc"/>
        <w:rPr>
          <w:snapToGrid w:val="0"/>
          <w:color w:val="000000" w:themeColor="text1"/>
        </w:rPr>
      </w:pPr>
      <w:r w:rsidRPr="00321560">
        <w:rPr>
          <w:rFonts w:hint="eastAsia"/>
          <w:snapToGrid w:val="0"/>
          <w:color w:val="000000" w:themeColor="text1"/>
        </w:rPr>
        <w:t>相邻两块压型金属</w:t>
      </w:r>
      <w:r w:rsidRPr="00321560">
        <w:rPr>
          <w:snapToGrid w:val="0"/>
          <w:color w:val="000000" w:themeColor="text1"/>
        </w:rPr>
        <w:t>板</w:t>
      </w:r>
      <w:r w:rsidRPr="00321560">
        <w:rPr>
          <w:rFonts w:hint="eastAsia"/>
          <w:snapToGrid w:val="0"/>
          <w:color w:val="000000" w:themeColor="text1"/>
        </w:rPr>
        <w:t>板宜顺年最大频率风向搭接；上下两排版的搭接长度应根据板型和屋面坡长确定，并应符合本标准第</w:t>
      </w:r>
      <w:r w:rsidRPr="00321560">
        <w:rPr>
          <w:snapToGrid w:val="0"/>
          <w:color w:val="000000" w:themeColor="text1"/>
        </w:rPr>
        <w:t>1</w:t>
      </w:r>
      <w:r w:rsidR="00BA4A08" w:rsidRPr="00321560">
        <w:rPr>
          <w:snapToGrid w:val="0"/>
          <w:color w:val="000000" w:themeColor="text1"/>
        </w:rPr>
        <w:t>3</w:t>
      </w:r>
      <w:r w:rsidR="00CC714C" w:rsidRPr="00321560">
        <w:rPr>
          <w:snapToGrid w:val="0"/>
          <w:color w:val="000000" w:themeColor="text1"/>
        </w:rPr>
        <w:t>.5.3</w:t>
      </w:r>
      <w:r w:rsidRPr="00321560">
        <w:rPr>
          <w:snapToGrid w:val="0"/>
          <w:color w:val="000000" w:themeColor="text1"/>
        </w:rPr>
        <w:t>5</w:t>
      </w:r>
      <w:r w:rsidRPr="00321560">
        <w:rPr>
          <w:rFonts w:hint="eastAsia"/>
          <w:snapToGrid w:val="0"/>
          <w:color w:val="000000" w:themeColor="text1"/>
        </w:rPr>
        <w:t>条的规定，搭接部位应采用密封材料密封；对接拼缝与外露螺钉应作密封处理；</w:t>
      </w:r>
    </w:p>
    <w:p w:rsidR="002719DC" w:rsidRPr="00321560" w:rsidRDefault="002719DC" w:rsidP="00BF6E05">
      <w:pPr>
        <w:pStyle w:val="afc"/>
        <w:rPr>
          <w:snapToGrid w:val="0"/>
          <w:color w:val="000000" w:themeColor="text1"/>
        </w:rPr>
      </w:pPr>
      <w:r w:rsidRPr="00321560">
        <w:rPr>
          <w:rFonts w:hint="eastAsia"/>
          <w:snapToGrid w:val="0"/>
          <w:color w:val="000000" w:themeColor="text1"/>
        </w:rPr>
        <w:t>金属</w:t>
      </w:r>
      <w:r w:rsidRPr="00321560">
        <w:rPr>
          <w:snapToGrid w:val="0"/>
          <w:color w:val="000000" w:themeColor="text1"/>
        </w:rPr>
        <w:t>面板端部现场切割时应保证整齐、干净，切割端部应做好防腐处理；</w:t>
      </w:r>
    </w:p>
    <w:p w:rsidR="002719DC" w:rsidRPr="00321560" w:rsidRDefault="002719DC" w:rsidP="00BF6E05">
      <w:pPr>
        <w:pStyle w:val="afc"/>
        <w:rPr>
          <w:snapToGrid w:val="0"/>
          <w:color w:val="000000" w:themeColor="text1"/>
        </w:rPr>
      </w:pPr>
      <w:r w:rsidRPr="00321560">
        <w:rPr>
          <w:rFonts w:hint="eastAsia"/>
          <w:snapToGrid w:val="0"/>
          <w:color w:val="000000" w:themeColor="text1"/>
        </w:rPr>
        <w:t>泛水</w:t>
      </w:r>
      <w:r w:rsidRPr="00321560">
        <w:rPr>
          <w:snapToGrid w:val="0"/>
          <w:color w:val="000000" w:themeColor="text1"/>
        </w:rPr>
        <w:t>板、包角板、屋脊盖板</w:t>
      </w:r>
      <w:r w:rsidRPr="00321560">
        <w:rPr>
          <w:rFonts w:hint="eastAsia"/>
          <w:snapToGrid w:val="0"/>
          <w:color w:val="000000" w:themeColor="text1"/>
        </w:rPr>
        <w:t>等</w:t>
      </w:r>
      <w:r w:rsidRPr="00321560">
        <w:rPr>
          <w:snapToGrid w:val="0"/>
          <w:color w:val="000000" w:themeColor="text1"/>
        </w:rPr>
        <w:t>，加工前应复测现场尺寸，安装前应先放线，</w:t>
      </w:r>
      <w:r w:rsidRPr="00321560">
        <w:rPr>
          <w:rFonts w:hint="eastAsia"/>
          <w:snapToGrid w:val="0"/>
          <w:color w:val="000000" w:themeColor="text1"/>
        </w:rPr>
        <w:t>铺设</w:t>
      </w:r>
      <w:r w:rsidRPr="00321560">
        <w:rPr>
          <w:snapToGrid w:val="0"/>
          <w:color w:val="000000" w:themeColor="text1"/>
        </w:rPr>
        <w:t>应整齐、</w:t>
      </w:r>
      <w:r w:rsidRPr="00321560">
        <w:rPr>
          <w:rFonts w:hint="eastAsia"/>
          <w:snapToGrid w:val="0"/>
          <w:color w:val="000000" w:themeColor="text1"/>
        </w:rPr>
        <w:t>连接</w:t>
      </w:r>
      <w:r w:rsidRPr="00321560">
        <w:rPr>
          <w:snapToGrid w:val="0"/>
          <w:color w:val="000000" w:themeColor="text1"/>
        </w:rPr>
        <w:t>应牢固可靠，密封材料敷设应完成</w:t>
      </w:r>
      <w:r w:rsidRPr="00321560">
        <w:rPr>
          <w:rFonts w:hint="eastAsia"/>
          <w:snapToGrid w:val="0"/>
          <w:color w:val="000000" w:themeColor="text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直立锁边板金属</w:t>
      </w:r>
      <w:r w:rsidRPr="00321560">
        <w:rPr>
          <w:snapToGrid w:val="0"/>
          <w:color w:val="000000" w:themeColor="text1"/>
        </w:rPr>
        <w:t>屋面</w:t>
      </w:r>
      <w:r w:rsidRPr="00321560">
        <w:rPr>
          <w:rFonts w:hint="eastAsia"/>
          <w:snapToGrid w:val="0"/>
          <w:color w:val="000000" w:themeColor="text1"/>
        </w:rPr>
        <w:t>安装</w:t>
      </w:r>
      <w:r w:rsidRPr="00321560">
        <w:rPr>
          <w:snapToGrid w:val="0"/>
          <w:color w:val="000000" w:themeColor="text1"/>
        </w:rPr>
        <w:t>除应满足</w:t>
      </w:r>
      <w:r w:rsidRPr="00321560">
        <w:rPr>
          <w:rFonts w:hint="eastAsia"/>
          <w:snapToGrid w:val="0"/>
          <w:color w:val="000000" w:themeColor="text1"/>
        </w:rPr>
        <w:t>本</w:t>
      </w:r>
      <w:r w:rsidRPr="00321560">
        <w:rPr>
          <w:snapToGrid w:val="0"/>
          <w:color w:val="000000" w:themeColor="text1"/>
        </w:rPr>
        <w:t>标准第</w:t>
      </w:r>
      <w:r w:rsidRPr="00321560">
        <w:rPr>
          <w:rFonts w:hint="eastAsia"/>
          <w:snapToGrid w:val="0"/>
          <w:color w:val="000000" w:themeColor="text1"/>
        </w:rPr>
        <w:t>1</w:t>
      </w:r>
      <w:r w:rsidR="00BA4A08" w:rsidRPr="00321560">
        <w:rPr>
          <w:snapToGrid w:val="0"/>
          <w:color w:val="000000" w:themeColor="text1"/>
        </w:rPr>
        <w:t>5</w:t>
      </w:r>
      <w:r w:rsidR="00CC714C" w:rsidRPr="00321560">
        <w:rPr>
          <w:snapToGrid w:val="0"/>
          <w:color w:val="000000" w:themeColor="text1"/>
        </w:rPr>
        <w:t>.9.8</w:t>
      </w:r>
      <w:r w:rsidRPr="00321560">
        <w:rPr>
          <w:rFonts w:hint="eastAsia"/>
          <w:snapToGrid w:val="0"/>
          <w:color w:val="000000" w:themeColor="text1"/>
        </w:rPr>
        <w:t>条要求</w:t>
      </w:r>
      <w:r w:rsidRPr="00321560">
        <w:rPr>
          <w:snapToGrid w:val="0"/>
          <w:color w:val="000000" w:themeColor="text1"/>
        </w:rPr>
        <w:t>外，还应符合下列规定：</w:t>
      </w:r>
    </w:p>
    <w:p w:rsidR="002719DC" w:rsidRPr="00321560" w:rsidRDefault="002719DC" w:rsidP="0027558F">
      <w:pPr>
        <w:pStyle w:val="afc"/>
        <w:numPr>
          <w:ilvl w:val="0"/>
          <w:numId w:val="218"/>
        </w:numPr>
        <w:rPr>
          <w:snapToGrid w:val="0"/>
          <w:color w:val="000000" w:themeColor="text1"/>
        </w:rPr>
      </w:pPr>
      <w:r w:rsidRPr="00321560">
        <w:rPr>
          <w:rFonts w:hint="eastAsia"/>
          <w:snapToGrid w:val="0"/>
          <w:color w:val="000000" w:themeColor="text1"/>
        </w:rPr>
        <w:t>直立锁边板的肋高和板宽应符合设计要求，顺水流方向设计；沿坡度方向（纵向）宜为一整体，无接口，无螺钉连接；压型面板长度不宜大于25米，且应设置相应变形导向控制点；</w:t>
      </w:r>
    </w:p>
    <w:p w:rsidR="002719DC" w:rsidRPr="00321560" w:rsidRDefault="002719DC" w:rsidP="00BF6E05">
      <w:pPr>
        <w:pStyle w:val="afc"/>
        <w:rPr>
          <w:snapToGrid w:val="0"/>
          <w:color w:val="000000" w:themeColor="text1"/>
        </w:rPr>
      </w:pPr>
      <w:r w:rsidRPr="00321560">
        <w:rPr>
          <w:rFonts w:hint="eastAsia"/>
          <w:snapToGrid w:val="0"/>
          <w:color w:val="000000" w:themeColor="text1"/>
        </w:rPr>
        <w:t>直立锁边屋面板与立面墙体及突出屋面结构等交接处应作泛水处理，固定就位后搭接口处应采用密封材料密封；</w:t>
      </w:r>
    </w:p>
    <w:p w:rsidR="002719DC" w:rsidRPr="00321560" w:rsidRDefault="002719DC" w:rsidP="00BF6E05">
      <w:pPr>
        <w:pStyle w:val="afc"/>
        <w:rPr>
          <w:snapToGrid w:val="0"/>
          <w:color w:val="000000" w:themeColor="text1"/>
        </w:rPr>
      </w:pPr>
      <w:r w:rsidRPr="00321560">
        <w:rPr>
          <w:rFonts w:hint="eastAsia"/>
          <w:snapToGrid w:val="0"/>
          <w:color w:val="000000" w:themeColor="text1"/>
        </w:rPr>
        <w:t>直立锁边板咬合应符合设计要求，平行咬口间距应准确、立边高度应一致。咬口顶部不得有裂纹，咬口连接处直径（或高度）应满足屋面系统技术要求，偏差不得超过2mm；</w:t>
      </w:r>
    </w:p>
    <w:p w:rsidR="002719DC" w:rsidRPr="00321560" w:rsidRDefault="002719DC" w:rsidP="00BF6E05">
      <w:pPr>
        <w:pStyle w:val="afc"/>
        <w:rPr>
          <w:snapToGrid w:val="0"/>
          <w:color w:val="000000" w:themeColor="text1"/>
        </w:rPr>
      </w:pPr>
      <w:r w:rsidRPr="00321560">
        <w:rPr>
          <w:rFonts w:hint="eastAsia"/>
          <w:snapToGrid w:val="0"/>
          <w:color w:val="000000" w:themeColor="text1"/>
        </w:rPr>
        <w:t>直立锁边屋面的檐口线、泛水段应顺直，无起伏现象。檐口与屋脊局部起伏5m长度内不大于10mm；</w:t>
      </w:r>
    </w:p>
    <w:p w:rsidR="002719DC" w:rsidRPr="00321560" w:rsidRDefault="002719DC" w:rsidP="00BF6E05">
      <w:pPr>
        <w:pStyle w:val="afc"/>
        <w:rPr>
          <w:snapToGrid w:val="0"/>
          <w:color w:val="000000" w:themeColor="text1"/>
        </w:rPr>
      </w:pPr>
      <w:r w:rsidRPr="00321560">
        <w:rPr>
          <w:rFonts w:hint="eastAsia"/>
          <w:snapToGrid w:val="0"/>
          <w:color w:val="000000" w:themeColor="text1"/>
        </w:rPr>
        <w:t>在檐沟与金属面板搭接部位，金属面板应深入檐沟内，其长度不宜小于50mm；檐口端部应采用专用封檐板封堵；山墙应采用专用包角板封严。无檐沟屋面金属面板挑出长度不宜小于120mm，无组织排水屋面且无檐沟时金属面板挑出长度不宜小于200mm；</w:t>
      </w:r>
    </w:p>
    <w:p w:rsidR="002719DC" w:rsidRPr="00321560" w:rsidRDefault="002719DC" w:rsidP="00BF6E05">
      <w:pPr>
        <w:pStyle w:val="afc"/>
        <w:rPr>
          <w:snapToGrid w:val="0"/>
          <w:color w:val="000000" w:themeColor="text1"/>
        </w:rPr>
      </w:pPr>
      <w:r w:rsidRPr="00321560">
        <w:rPr>
          <w:rFonts w:hint="eastAsia"/>
          <w:snapToGrid w:val="0"/>
          <w:color w:val="000000" w:themeColor="text1"/>
        </w:rPr>
        <w:t>泛水板单体长度不宜大于2m，泛水板的安装应顺直；泛水板与直立锁边板的搭接宽度应符合不同板型的设计要求；</w:t>
      </w:r>
    </w:p>
    <w:p w:rsidR="002719DC" w:rsidRPr="00321560" w:rsidRDefault="002719DC" w:rsidP="00BF6E05">
      <w:pPr>
        <w:pStyle w:val="afc"/>
        <w:rPr>
          <w:snapToGrid w:val="0"/>
          <w:color w:val="000000" w:themeColor="text1"/>
        </w:rPr>
      </w:pPr>
      <w:r w:rsidRPr="00321560">
        <w:rPr>
          <w:rFonts w:hint="eastAsia"/>
          <w:snapToGrid w:val="0"/>
          <w:color w:val="000000" w:themeColor="text1"/>
        </w:rPr>
        <w:t>直立锁边系统板缝咬合方向应符合设计要求，平行流水方向宜采用立咬口，咬口折边方向应按顺水流方向或主导风向设置。垂直流水方向的板缝可采用平咬口；</w:t>
      </w:r>
    </w:p>
    <w:p w:rsidR="002719DC" w:rsidRPr="00321560" w:rsidRDefault="002719DC" w:rsidP="00BF6E05">
      <w:pPr>
        <w:pStyle w:val="afc"/>
        <w:rPr>
          <w:snapToGrid w:val="0"/>
          <w:color w:val="000000" w:themeColor="text1"/>
        </w:rPr>
      </w:pPr>
      <w:r w:rsidRPr="00321560">
        <w:rPr>
          <w:rFonts w:hint="eastAsia"/>
          <w:snapToGrid w:val="0"/>
          <w:color w:val="000000" w:themeColor="text1"/>
        </w:rPr>
        <w:t>金属面板与突出屋面结构的连接处，金属面板应向上弯起固定后做成泛水，其弯起高度不宜小于200mm；</w:t>
      </w:r>
    </w:p>
    <w:p w:rsidR="002719DC" w:rsidRPr="00321560" w:rsidRDefault="002719DC" w:rsidP="00BF6E05">
      <w:pPr>
        <w:pStyle w:val="afc"/>
        <w:rPr>
          <w:snapToGrid w:val="0"/>
          <w:color w:val="000000" w:themeColor="text1"/>
        </w:rPr>
      </w:pPr>
      <w:r w:rsidRPr="00321560">
        <w:rPr>
          <w:rFonts w:hint="eastAsia"/>
          <w:snapToGrid w:val="0"/>
          <w:color w:val="000000" w:themeColor="text1"/>
        </w:rPr>
        <w:lastRenderedPageBreak/>
        <w:t>底泛水与面泛水安装位置及工艺应满足设计要求，接口应紧密。面泛水板与面板之间、收口板与面板之间应采用泡沫塑料封条密封，底泛水板与面板搭接处应采用硅酮密封胶粘结牢靠。</w:t>
      </w:r>
    </w:p>
    <w:p w:rsidR="002719DC" w:rsidRPr="00321560" w:rsidRDefault="002719DC" w:rsidP="00C5499B">
      <w:pPr>
        <w:pStyle w:val="a4"/>
        <w:rPr>
          <w:snapToGrid w:val="0"/>
          <w:color w:val="000000" w:themeColor="text1"/>
        </w:rPr>
      </w:pPr>
      <w:r w:rsidRPr="00321560">
        <w:rPr>
          <w:rFonts w:hint="eastAsia"/>
          <w:snapToGrid w:val="0"/>
          <w:color w:val="000000" w:themeColor="text1"/>
        </w:rPr>
        <w:t>梯形、正弦波纹压型金属屋面安装</w:t>
      </w:r>
      <w:r w:rsidRPr="00321560">
        <w:rPr>
          <w:snapToGrid w:val="0"/>
          <w:color w:val="000000" w:themeColor="text1"/>
        </w:rPr>
        <w:t>除应满足</w:t>
      </w:r>
      <w:r w:rsidRPr="00321560">
        <w:rPr>
          <w:rFonts w:hint="eastAsia"/>
          <w:snapToGrid w:val="0"/>
          <w:color w:val="000000" w:themeColor="text1"/>
        </w:rPr>
        <w:t>本</w:t>
      </w:r>
      <w:r w:rsidRPr="00321560">
        <w:rPr>
          <w:snapToGrid w:val="0"/>
          <w:color w:val="000000" w:themeColor="text1"/>
        </w:rPr>
        <w:t>标准第</w:t>
      </w:r>
      <w:r w:rsidRPr="00321560">
        <w:rPr>
          <w:rFonts w:hint="eastAsia"/>
          <w:snapToGrid w:val="0"/>
          <w:color w:val="000000" w:themeColor="text1"/>
        </w:rPr>
        <w:t>1</w:t>
      </w:r>
      <w:r w:rsidR="00BA4A08" w:rsidRPr="00321560">
        <w:rPr>
          <w:snapToGrid w:val="0"/>
          <w:color w:val="000000" w:themeColor="text1"/>
        </w:rPr>
        <w:t>5</w:t>
      </w:r>
      <w:r w:rsidR="00CC714C" w:rsidRPr="00321560">
        <w:rPr>
          <w:snapToGrid w:val="0"/>
          <w:color w:val="000000" w:themeColor="text1"/>
        </w:rPr>
        <w:t>.9.8</w:t>
      </w:r>
      <w:r w:rsidRPr="00321560">
        <w:rPr>
          <w:rFonts w:hint="eastAsia"/>
          <w:snapToGrid w:val="0"/>
          <w:color w:val="000000" w:themeColor="text1"/>
        </w:rPr>
        <w:t>条要求</w:t>
      </w:r>
      <w:r w:rsidRPr="00321560">
        <w:rPr>
          <w:snapToGrid w:val="0"/>
          <w:color w:val="000000" w:themeColor="text1"/>
        </w:rPr>
        <w:t>外，还应符合下列规定：</w:t>
      </w:r>
    </w:p>
    <w:p w:rsidR="002719DC" w:rsidRPr="00321560" w:rsidRDefault="002719DC" w:rsidP="0027558F">
      <w:pPr>
        <w:pStyle w:val="afc"/>
        <w:numPr>
          <w:ilvl w:val="0"/>
          <w:numId w:val="219"/>
        </w:numPr>
        <w:rPr>
          <w:snapToGrid w:val="0"/>
          <w:color w:val="000000" w:themeColor="text1"/>
        </w:rPr>
      </w:pPr>
      <w:r w:rsidRPr="00321560">
        <w:rPr>
          <w:rFonts w:hint="eastAsia"/>
          <w:snapToGrid w:val="0"/>
          <w:color w:val="000000" w:themeColor="text1"/>
        </w:rPr>
        <w:t>采用压板固定式金属板材时应采用带防水垫圈的螺栓固定，固定点应设在波峰上。外露螺栓应采用密封胶密封。螺栓数量在波瓦四周的每一搭接边上，均不应少于3个，波中央不少于6个</w:t>
      </w:r>
      <w:r w:rsidR="006A5357">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rFonts w:hint="eastAsia"/>
          <w:snapToGrid w:val="0"/>
          <w:color w:val="000000" w:themeColor="text1"/>
        </w:rPr>
        <w:t>压型板挑出部分应符合设计规定，且无檐沟时，挑出墙面不应小于200mm；有檐沟时深入檐沟长度不应小于150mm，掩口应采用专用堵头封檐板封堵，山墙应采用专用包角板封严</w:t>
      </w:r>
      <w:r w:rsidR="006A5357">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rFonts w:hint="eastAsia"/>
          <w:snapToGrid w:val="0"/>
          <w:color w:val="000000" w:themeColor="text1"/>
        </w:rPr>
        <w:t>铺设压型板宜从檐口开始，相邻两块应顺主导风向搭接，搭接宽度横向不应少于一个波，纵向搭接长度不应小于200mm。搭接部位应采用密封材料密封，对接拼缝与外露螺钉应作密封处理</w:t>
      </w:r>
      <w:r w:rsidR="006A5357">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rFonts w:hint="eastAsia"/>
          <w:snapToGrid w:val="0"/>
          <w:color w:val="000000" w:themeColor="text1"/>
        </w:rPr>
        <w:t>屋脊、斜脊、天沟和突出屋面结构等与屋面连接处应采用泛水板连接，每块泛水板的长度不宜大于2m，泛水板的安装应顺直，其与压型板的搭接宽度不少于200mm，泛水板高度不应小于150mm。</w:t>
      </w:r>
    </w:p>
    <w:p w:rsidR="002719DC" w:rsidRPr="00321560" w:rsidRDefault="002719DC" w:rsidP="00C5499B">
      <w:pPr>
        <w:pStyle w:val="a4"/>
        <w:rPr>
          <w:snapToGrid w:val="0"/>
          <w:color w:val="000000" w:themeColor="text1"/>
        </w:rPr>
      </w:pPr>
      <w:r w:rsidRPr="00321560">
        <w:rPr>
          <w:rFonts w:hint="eastAsia"/>
          <w:snapToGrid w:val="0"/>
          <w:color w:val="000000" w:themeColor="text1"/>
        </w:rPr>
        <w:t>金属面夹芯面板安装应符合下列规定:</w:t>
      </w:r>
    </w:p>
    <w:p w:rsidR="002719DC" w:rsidRPr="00321560" w:rsidRDefault="002719DC" w:rsidP="0027558F">
      <w:pPr>
        <w:pStyle w:val="afc"/>
        <w:numPr>
          <w:ilvl w:val="0"/>
          <w:numId w:val="220"/>
        </w:numPr>
        <w:rPr>
          <w:snapToGrid w:val="0"/>
          <w:color w:val="000000" w:themeColor="text1"/>
        </w:rPr>
      </w:pPr>
      <w:r w:rsidRPr="00321560">
        <w:rPr>
          <w:rFonts w:hint="eastAsia"/>
          <w:snapToGrid w:val="0"/>
          <w:color w:val="000000" w:themeColor="text1"/>
        </w:rPr>
        <w:t>金属面夹芯</w:t>
      </w:r>
      <w:r w:rsidRPr="00321560">
        <w:rPr>
          <w:snapToGrid w:val="0"/>
          <w:color w:val="000000" w:themeColor="text1"/>
        </w:rPr>
        <w:t>板</w:t>
      </w:r>
      <w:r w:rsidRPr="00321560">
        <w:rPr>
          <w:rFonts w:hint="eastAsia"/>
          <w:snapToGrid w:val="0"/>
          <w:color w:val="000000" w:themeColor="text1"/>
        </w:rPr>
        <w:t>安装前</w:t>
      </w:r>
      <w:r w:rsidRPr="00321560">
        <w:rPr>
          <w:snapToGrid w:val="0"/>
          <w:color w:val="000000" w:themeColor="text1"/>
        </w:rPr>
        <w:t>，应检查出厂合格证、检测报告等进行验收。工程</w:t>
      </w:r>
      <w:r w:rsidRPr="00321560">
        <w:rPr>
          <w:rFonts w:hint="eastAsia"/>
          <w:snapToGrid w:val="0"/>
          <w:color w:val="000000" w:themeColor="text1"/>
        </w:rPr>
        <w:t>有</w:t>
      </w:r>
      <w:r w:rsidRPr="00321560">
        <w:rPr>
          <w:snapToGrid w:val="0"/>
          <w:color w:val="000000" w:themeColor="text1"/>
        </w:rPr>
        <w:t>要求时还需提供复测报告复检；</w:t>
      </w:r>
    </w:p>
    <w:p w:rsidR="002719DC" w:rsidRPr="00321560" w:rsidRDefault="002719DC" w:rsidP="00BF6E05">
      <w:pPr>
        <w:pStyle w:val="afc"/>
        <w:rPr>
          <w:snapToGrid w:val="0"/>
          <w:color w:val="000000" w:themeColor="text1"/>
        </w:rPr>
      </w:pPr>
      <w:r w:rsidRPr="00321560">
        <w:rPr>
          <w:rFonts w:hint="eastAsia"/>
          <w:snapToGrid w:val="0"/>
          <w:color w:val="000000" w:themeColor="text1"/>
        </w:rPr>
        <w:t>金属面</w:t>
      </w:r>
      <w:r w:rsidRPr="00321560">
        <w:rPr>
          <w:snapToGrid w:val="0"/>
          <w:color w:val="000000" w:themeColor="text1"/>
        </w:rPr>
        <w:t>夹芯板与支承结构的连接应牢固可靠，并应满足热胀冷缩的要求；</w:t>
      </w:r>
    </w:p>
    <w:p w:rsidR="002719DC" w:rsidRPr="00321560" w:rsidRDefault="002719DC" w:rsidP="00BF6E05">
      <w:pPr>
        <w:pStyle w:val="afc"/>
        <w:rPr>
          <w:snapToGrid w:val="0"/>
          <w:color w:val="000000" w:themeColor="text1"/>
        </w:rPr>
      </w:pPr>
      <w:r w:rsidRPr="00321560">
        <w:rPr>
          <w:rFonts w:hint="eastAsia"/>
          <w:snapToGrid w:val="0"/>
          <w:color w:val="000000" w:themeColor="text1"/>
        </w:rPr>
        <w:t>屋面板</w:t>
      </w:r>
      <w:r w:rsidRPr="00321560">
        <w:rPr>
          <w:snapToGrid w:val="0"/>
          <w:color w:val="000000" w:themeColor="text1"/>
        </w:rPr>
        <w:t>安装时，屋面板长度方向的搭接点必须落在檩条或支撑件上。</w:t>
      </w:r>
      <w:r w:rsidRPr="00321560">
        <w:rPr>
          <w:rFonts w:hint="eastAsia"/>
          <w:snapToGrid w:val="0"/>
          <w:color w:val="000000" w:themeColor="text1"/>
        </w:rPr>
        <w:t>金属</w:t>
      </w:r>
      <w:r w:rsidRPr="00321560">
        <w:rPr>
          <w:snapToGrid w:val="0"/>
          <w:color w:val="000000" w:themeColor="text1"/>
        </w:rPr>
        <w:t>面夹芯板长度方向搭接时应切割掉内层金属板和夹芯层材料</w:t>
      </w:r>
      <w:r w:rsidRPr="00321560">
        <w:rPr>
          <w:rFonts w:hint="eastAsia"/>
          <w:snapToGrid w:val="0"/>
          <w:color w:val="000000" w:themeColor="text1"/>
        </w:rPr>
        <w:t>，</w:t>
      </w:r>
      <w:r w:rsidRPr="00321560">
        <w:rPr>
          <w:snapToGrid w:val="0"/>
          <w:color w:val="000000" w:themeColor="text1"/>
        </w:rPr>
        <w:t>搭接长度应符合</w:t>
      </w:r>
      <w:r w:rsidRPr="00321560">
        <w:rPr>
          <w:rFonts w:hint="eastAsia"/>
          <w:snapToGrid w:val="0"/>
          <w:color w:val="000000" w:themeColor="text1"/>
        </w:rPr>
        <w:t>本标准第</w:t>
      </w:r>
      <w:r w:rsidRPr="00321560">
        <w:rPr>
          <w:snapToGrid w:val="0"/>
          <w:color w:val="000000" w:themeColor="text1"/>
        </w:rPr>
        <w:t>1</w:t>
      </w:r>
      <w:r w:rsidR="00BA4A08" w:rsidRPr="00321560">
        <w:rPr>
          <w:snapToGrid w:val="0"/>
          <w:color w:val="000000" w:themeColor="text1"/>
        </w:rPr>
        <w:t>3</w:t>
      </w:r>
      <w:r w:rsidR="00CC714C" w:rsidRPr="00321560">
        <w:rPr>
          <w:snapToGrid w:val="0"/>
          <w:color w:val="000000" w:themeColor="text1"/>
        </w:rPr>
        <w:t>.5.3</w:t>
      </w:r>
      <w:r w:rsidRPr="00321560">
        <w:rPr>
          <w:snapToGrid w:val="0"/>
          <w:color w:val="000000" w:themeColor="text1"/>
        </w:rPr>
        <w:t>5</w:t>
      </w:r>
      <w:r w:rsidRPr="00321560">
        <w:rPr>
          <w:rFonts w:hint="eastAsia"/>
          <w:snapToGrid w:val="0"/>
          <w:color w:val="000000" w:themeColor="text1"/>
        </w:rPr>
        <w:t>条的规定；</w:t>
      </w:r>
    </w:p>
    <w:p w:rsidR="002719DC" w:rsidRPr="00321560" w:rsidRDefault="002719DC" w:rsidP="00BF6E05">
      <w:pPr>
        <w:pStyle w:val="afc"/>
        <w:rPr>
          <w:snapToGrid w:val="0"/>
          <w:color w:val="000000" w:themeColor="text1"/>
        </w:rPr>
      </w:pPr>
      <w:r w:rsidRPr="00321560">
        <w:rPr>
          <w:rFonts w:hint="eastAsia"/>
          <w:snapToGrid w:val="0"/>
          <w:color w:val="000000" w:themeColor="text1"/>
        </w:rPr>
        <w:t>金属</w:t>
      </w:r>
      <w:r w:rsidRPr="00321560">
        <w:rPr>
          <w:snapToGrid w:val="0"/>
          <w:color w:val="000000" w:themeColor="text1"/>
        </w:rPr>
        <w:t>板堆码高度不宜超过</w:t>
      </w:r>
      <w:r w:rsidRPr="00321560">
        <w:rPr>
          <w:rFonts w:hint="eastAsia"/>
          <w:snapToGrid w:val="0"/>
          <w:color w:val="000000" w:themeColor="text1"/>
        </w:rPr>
        <w:t>1.5</w:t>
      </w:r>
      <w:r w:rsidRPr="00321560">
        <w:rPr>
          <w:snapToGrid w:val="0"/>
          <w:color w:val="000000" w:themeColor="text1"/>
        </w:rPr>
        <w:t>m，可用垫木作为垫材，垫材的间距不宜超过</w:t>
      </w:r>
      <w:r w:rsidRPr="00321560">
        <w:rPr>
          <w:rFonts w:hint="eastAsia"/>
          <w:snapToGrid w:val="0"/>
          <w:color w:val="000000" w:themeColor="text1"/>
        </w:rPr>
        <w:t>2</w:t>
      </w:r>
      <w:r w:rsidRPr="00321560">
        <w:rPr>
          <w:snapToGrid w:val="0"/>
          <w:color w:val="000000" w:themeColor="text1"/>
        </w:rPr>
        <w:t>m，且两</w:t>
      </w:r>
      <w:r w:rsidRPr="00321560">
        <w:rPr>
          <w:rFonts w:hint="eastAsia"/>
          <w:snapToGrid w:val="0"/>
          <w:color w:val="000000" w:themeColor="text1"/>
        </w:rPr>
        <w:t>端部</w:t>
      </w:r>
      <w:r w:rsidRPr="00321560">
        <w:rPr>
          <w:snapToGrid w:val="0"/>
          <w:color w:val="000000" w:themeColor="text1"/>
        </w:rPr>
        <w:t>不宜悬空；</w:t>
      </w:r>
    </w:p>
    <w:p w:rsidR="002719DC" w:rsidRPr="00321560" w:rsidRDefault="002719DC" w:rsidP="00BF6E05">
      <w:pPr>
        <w:pStyle w:val="afc"/>
        <w:rPr>
          <w:snapToGrid w:val="0"/>
          <w:color w:val="000000" w:themeColor="text1"/>
        </w:rPr>
      </w:pPr>
      <w:r w:rsidRPr="00321560">
        <w:rPr>
          <w:rFonts w:hint="eastAsia"/>
          <w:snapToGrid w:val="0"/>
          <w:color w:val="000000" w:themeColor="text1"/>
        </w:rPr>
        <w:t>搭接</w:t>
      </w:r>
      <w:r w:rsidRPr="00321560">
        <w:rPr>
          <w:snapToGrid w:val="0"/>
          <w:color w:val="000000" w:themeColor="text1"/>
        </w:rPr>
        <w:t>部位应使用紧固件</w:t>
      </w:r>
      <w:r w:rsidRPr="00321560">
        <w:rPr>
          <w:rFonts w:hint="eastAsia"/>
          <w:snapToGrid w:val="0"/>
          <w:color w:val="000000" w:themeColor="text1"/>
        </w:rPr>
        <w:t>连接，</w:t>
      </w:r>
      <w:r w:rsidRPr="00321560">
        <w:rPr>
          <w:snapToGrid w:val="0"/>
          <w:color w:val="000000" w:themeColor="text1"/>
        </w:rPr>
        <w:t>间距不得大于</w:t>
      </w:r>
      <w:r w:rsidRPr="00321560">
        <w:rPr>
          <w:rFonts w:hint="eastAsia"/>
          <w:snapToGrid w:val="0"/>
          <w:color w:val="000000" w:themeColor="text1"/>
        </w:rPr>
        <w:t>300</w:t>
      </w:r>
      <w:r w:rsidRPr="00321560">
        <w:rPr>
          <w:snapToGrid w:val="0"/>
          <w:color w:val="000000" w:themeColor="text1"/>
        </w:rPr>
        <w:t>mm</w:t>
      </w:r>
      <w:r w:rsidRPr="00321560">
        <w:rPr>
          <w:rFonts w:hint="eastAsia"/>
          <w:snapToGrid w:val="0"/>
          <w:color w:val="000000" w:themeColor="text1"/>
        </w:rPr>
        <w:t>。所有</w:t>
      </w:r>
      <w:r w:rsidRPr="00321560">
        <w:rPr>
          <w:snapToGrid w:val="0"/>
          <w:color w:val="000000" w:themeColor="text1"/>
        </w:rPr>
        <w:t>搭接缝必须密封，紧固件外露部位应采取防水措施；</w:t>
      </w:r>
    </w:p>
    <w:p w:rsidR="002719DC" w:rsidRPr="00321560" w:rsidRDefault="002719DC" w:rsidP="00BF6E05">
      <w:pPr>
        <w:pStyle w:val="afc"/>
        <w:rPr>
          <w:snapToGrid w:val="0"/>
          <w:color w:val="000000" w:themeColor="text1"/>
        </w:rPr>
      </w:pPr>
      <w:r w:rsidRPr="00321560">
        <w:rPr>
          <w:rFonts w:hint="eastAsia"/>
          <w:snapToGrid w:val="0"/>
          <w:color w:val="000000" w:themeColor="text1"/>
        </w:rPr>
        <w:t>辅件的</w:t>
      </w:r>
      <w:r w:rsidRPr="00321560">
        <w:rPr>
          <w:snapToGrid w:val="0"/>
          <w:color w:val="000000" w:themeColor="text1"/>
        </w:rPr>
        <w:t>搭接应按顺水流方向压接，其压接长度不应小于</w:t>
      </w:r>
      <w:r w:rsidRPr="00321560">
        <w:rPr>
          <w:rFonts w:hint="eastAsia"/>
          <w:snapToGrid w:val="0"/>
          <w:color w:val="000000" w:themeColor="text1"/>
        </w:rPr>
        <w:t>60</w:t>
      </w:r>
      <w:r w:rsidRPr="00321560">
        <w:rPr>
          <w:snapToGrid w:val="0"/>
          <w:color w:val="000000" w:themeColor="text1"/>
        </w:rPr>
        <w:t>mm，可用拉铆钉连接</w:t>
      </w:r>
      <w:r w:rsidRPr="00321560">
        <w:rPr>
          <w:rFonts w:hint="eastAsia"/>
          <w:snapToGrid w:val="0"/>
          <w:color w:val="000000" w:themeColor="text1"/>
        </w:rPr>
        <w:t>，</w:t>
      </w:r>
      <w:r w:rsidRPr="00321560">
        <w:rPr>
          <w:snapToGrid w:val="0"/>
          <w:color w:val="000000" w:themeColor="text1"/>
        </w:rPr>
        <w:t>其间距不应大于</w:t>
      </w:r>
      <w:r w:rsidRPr="00321560">
        <w:rPr>
          <w:rFonts w:hint="eastAsia"/>
          <w:snapToGrid w:val="0"/>
          <w:color w:val="000000" w:themeColor="text1"/>
        </w:rPr>
        <w:t>200</w:t>
      </w:r>
      <w:r w:rsidRPr="00321560">
        <w:rPr>
          <w:snapToGrid w:val="0"/>
          <w:color w:val="000000" w:themeColor="text1"/>
        </w:rPr>
        <w:t>mm；</w:t>
      </w:r>
    </w:p>
    <w:p w:rsidR="002719DC" w:rsidRPr="00321560" w:rsidRDefault="002719DC" w:rsidP="00BF6E05">
      <w:pPr>
        <w:pStyle w:val="afc"/>
        <w:rPr>
          <w:snapToGrid w:val="0"/>
          <w:color w:val="000000" w:themeColor="text1"/>
        </w:rPr>
      </w:pPr>
      <w:r w:rsidRPr="00321560">
        <w:rPr>
          <w:rFonts w:hint="eastAsia"/>
          <w:snapToGrid w:val="0"/>
          <w:color w:val="000000" w:themeColor="text1"/>
        </w:rPr>
        <w:t>屋面</w:t>
      </w:r>
      <w:r w:rsidRPr="00321560">
        <w:rPr>
          <w:snapToGrid w:val="0"/>
          <w:color w:val="000000" w:themeColor="text1"/>
        </w:rPr>
        <w:t>上</w:t>
      </w:r>
      <w:r w:rsidRPr="00321560">
        <w:rPr>
          <w:rFonts w:hint="eastAsia"/>
          <w:snapToGrid w:val="0"/>
          <w:color w:val="000000" w:themeColor="text1"/>
        </w:rPr>
        <w:t>安装</w:t>
      </w:r>
      <w:r w:rsidRPr="00321560">
        <w:rPr>
          <w:snapToGrid w:val="0"/>
          <w:color w:val="000000" w:themeColor="text1"/>
        </w:rPr>
        <w:t>的其它设备、装置，应和主体结构相连接，不得与夹芯板的上下层金属板固定。设备</w:t>
      </w:r>
      <w:r w:rsidRPr="00321560">
        <w:rPr>
          <w:rFonts w:hint="eastAsia"/>
          <w:snapToGrid w:val="0"/>
          <w:color w:val="000000" w:themeColor="text1"/>
        </w:rPr>
        <w:t>、</w:t>
      </w:r>
      <w:r w:rsidRPr="00321560">
        <w:rPr>
          <w:snapToGrid w:val="0"/>
          <w:color w:val="000000" w:themeColor="text1"/>
        </w:rPr>
        <w:t>装置与夹芯板间应留一定距离，并应做好设备、装置周边的防水处理；</w:t>
      </w:r>
    </w:p>
    <w:p w:rsidR="002719DC" w:rsidRPr="00321560" w:rsidRDefault="002719DC" w:rsidP="00BF6E05">
      <w:pPr>
        <w:pStyle w:val="afc"/>
        <w:rPr>
          <w:snapToGrid w:val="0"/>
          <w:color w:val="000000" w:themeColor="text1"/>
        </w:rPr>
      </w:pPr>
      <w:r w:rsidRPr="00321560">
        <w:rPr>
          <w:rFonts w:hint="eastAsia"/>
          <w:snapToGrid w:val="0"/>
          <w:color w:val="000000" w:themeColor="text1"/>
        </w:rPr>
        <w:t>穿透</w:t>
      </w:r>
      <w:r w:rsidRPr="00321560">
        <w:rPr>
          <w:snapToGrid w:val="0"/>
          <w:color w:val="000000" w:themeColor="text1"/>
        </w:rPr>
        <w:t>屋面板的紧固件不得设在波谷内，</w:t>
      </w:r>
      <w:r w:rsidRPr="00321560">
        <w:rPr>
          <w:rFonts w:hint="eastAsia"/>
          <w:snapToGrid w:val="0"/>
          <w:color w:val="000000" w:themeColor="text1"/>
        </w:rPr>
        <w:t>不穿透</w:t>
      </w:r>
      <w:r w:rsidRPr="00321560">
        <w:rPr>
          <w:snapToGrid w:val="0"/>
          <w:color w:val="000000" w:themeColor="text1"/>
        </w:rPr>
        <w:t>屋面板的紧固件不</w:t>
      </w:r>
      <w:r w:rsidRPr="00321560">
        <w:rPr>
          <w:rFonts w:hint="eastAsia"/>
          <w:snapToGrid w:val="0"/>
          <w:color w:val="000000" w:themeColor="text1"/>
        </w:rPr>
        <w:t>宜</w:t>
      </w:r>
      <w:r w:rsidRPr="00321560">
        <w:rPr>
          <w:snapToGrid w:val="0"/>
          <w:color w:val="000000" w:themeColor="text1"/>
        </w:rPr>
        <w:t>设在波谷内，</w:t>
      </w:r>
      <w:r w:rsidRPr="00321560">
        <w:rPr>
          <w:rFonts w:hint="eastAsia"/>
          <w:snapToGrid w:val="0"/>
          <w:color w:val="000000" w:themeColor="text1"/>
        </w:rPr>
        <w:t>且</w:t>
      </w:r>
      <w:r w:rsidRPr="00321560">
        <w:rPr>
          <w:snapToGrid w:val="0"/>
          <w:color w:val="000000" w:themeColor="text1"/>
        </w:rPr>
        <w:t>必须采取防水措施；</w:t>
      </w:r>
    </w:p>
    <w:p w:rsidR="002719DC" w:rsidRPr="00321560" w:rsidRDefault="002719DC" w:rsidP="00BF6E05">
      <w:pPr>
        <w:pStyle w:val="afc"/>
        <w:rPr>
          <w:snapToGrid w:val="0"/>
          <w:color w:val="000000" w:themeColor="text1"/>
        </w:rPr>
      </w:pPr>
      <w:r w:rsidRPr="00321560">
        <w:rPr>
          <w:rFonts w:hint="eastAsia"/>
          <w:snapToGrid w:val="0"/>
          <w:color w:val="000000" w:themeColor="text1"/>
        </w:rPr>
        <w:t>在</w:t>
      </w:r>
      <w:r w:rsidRPr="00321560">
        <w:rPr>
          <w:snapToGrid w:val="0"/>
          <w:color w:val="000000" w:themeColor="text1"/>
        </w:rPr>
        <w:t>夹芯板成品上钻孔、切割等作业时，应对夹芯板表面进行保护，遗留的金属屑、螺丝、泡沫等应随时</w:t>
      </w:r>
      <w:r w:rsidRPr="00321560">
        <w:rPr>
          <w:rFonts w:hint="eastAsia"/>
          <w:snapToGrid w:val="0"/>
          <w:color w:val="000000" w:themeColor="text1"/>
        </w:rPr>
        <w:t>清除</w:t>
      </w:r>
      <w:r w:rsidRPr="00321560">
        <w:rPr>
          <w:snapToGrid w:val="0"/>
          <w:color w:val="000000" w:themeColor="text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t>连接节点安装应符合下列规定:</w:t>
      </w:r>
    </w:p>
    <w:p w:rsidR="002719DC" w:rsidRPr="00321560" w:rsidRDefault="002719DC" w:rsidP="0027558F">
      <w:pPr>
        <w:pStyle w:val="afc"/>
        <w:numPr>
          <w:ilvl w:val="0"/>
          <w:numId w:val="221"/>
        </w:numPr>
        <w:rPr>
          <w:snapToGrid w:val="0"/>
          <w:color w:val="000000" w:themeColor="text1"/>
        </w:rPr>
      </w:pPr>
      <w:r w:rsidRPr="00321560">
        <w:rPr>
          <w:rFonts w:hint="eastAsia"/>
          <w:snapToGrid w:val="0"/>
          <w:color w:val="000000" w:themeColor="text1"/>
        </w:rPr>
        <w:t>紧固件</w:t>
      </w:r>
      <w:r w:rsidRPr="00321560">
        <w:rPr>
          <w:snapToGrid w:val="0"/>
          <w:color w:val="000000" w:themeColor="text1"/>
        </w:rPr>
        <w:t>安装应按设计要求选用紧固件规格、型号和数量，并按设计规定的间距、排布进行施工；</w:t>
      </w:r>
      <w:r w:rsidRPr="00321560">
        <w:rPr>
          <w:rFonts w:hint="eastAsia"/>
          <w:snapToGrid w:val="0"/>
          <w:color w:val="000000" w:themeColor="text1"/>
        </w:rPr>
        <w:t>安装</w:t>
      </w:r>
      <w:r w:rsidRPr="00321560">
        <w:rPr>
          <w:snapToGrid w:val="0"/>
          <w:color w:val="000000" w:themeColor="text1"/>
        </w:rPr>
        <w:t>时应保证紧固件与构件表面垂直；不同种类的紧固件应采用专门的安装工具进行安装；</w:t>
      </w:r>
    </w:p>
    <w:p w:rsidR="002719DC" w:rsidRPr="00321560" w:rsidRDefault="002719DC" w:rsidP="00BF6E05">
      <w:pPr>
        <w:pStyle w:val="afc"/>
        <w:rPr>
          <w:snapToGrid w:val="0"/>
          <w:color w:val="000000" w:themeColor="text1"/>
        </w:rPr>
      </w:pPr>
      <w:r w:rsidRPr="00321560">
        <w:rPr>
          <w:rFonts w:hint="eastAsia"/>
          <w:snapToGrid w:val="0"/>
          <w:color w:val="000000" w:themeColor="text1"/>
        </w:rPr>
        <w:t>抗风</w:t>
      </w:r>
      <w:r w:rsidRPr="00321560">
        <w:rPr>
          <w:snapToGrid w:val="0"/>
          <w:color w:val="000000" w:themeColor="text1"/>
        </w:rPr>
        <w:t>、档雪、防跌落及装饰层连接件安装时应保证连接件与压型金属板肋完全</w:t>
      </w:r>
      <w:r w:rsidRPr="00321560">
        <w:rPr>
          <w:rFonts w:hint="eastAsia"/>
          <w:snapToGrid w:val="0"/>
          <w:color w:val="000000" w:themeColor="text1"/>
        </w:rPr>
        <w:t>接触</w:t>
      </w:r>
      <w:r w:rsidRPr="00321560">
        <w:rPr>
          <w:snapToGrid w:val="0"/>
          <w:color w:val="000000" w:themeColor="text1"/>
        </w:rPr>
        <w:t>，</w:t>
      </w:r>
      <w:r w:rsidRPr="00321560">
        <w:rPr>
          <w:rFonts w:hint="eastAsia"/>
          <w:snapToGrid w:val="0"/>
          <w:color w:val="000000" w:themeColor="text1"/>
        </w:rPr>
        <w:t>且</w:t>
      </w:r>
      <w:r w:rsidRPr="00321560">
        <w:rPr>
          <w:snapToGrid w:val="0"/>
          <w:color w:val="000000" w:themeColor="text1"/>
        </w:rPr>
        <w:t>应与压型金属板固定支座的位置相对应，并应保证压型金属板满足热胀冷缩要求</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rFonts w:hint="eastAsia"/>
          <w:snapToGrid w:val="0"/>
          <w:color w:val="000000" w:themeColor="text1"/>
        </w:rPr>
        <w:t>安装</w:t>
      </w:r>
      <w:r w:rsidRPr="00321560">
        <w:rPr>
          <w:snapToGrid w:val="0"/>
          <w:color w:val="000000" w:themeColor="text1"/>
        </w:rPr>
        <w:t>完毕的天沟应</w:t>
      </w:r>
      <w:r w:rsidRPr="00321560">
        <w:rPr>
          <w:rFonts w:hint="eastAsia"/>
          <w:snapToGrid w:val="0"/>
          <w:color w:val="000000" w:themeColor="text1"/>
        </w:rPr>
        <w:t>作</w:t>
      </w:r>
      <w:r w:rsidRPr="00321560">
        <w:rPr>
          <w:snapToGrid w:val="0"/>
          <w:color w:val="000000" w:themeColor="text1"/>
        </w:rPr>
        <w:t>蓄水试验，保证排水通畅，底部不应积水</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rFonts w:hint="eastAsia"/>
          <w:snapToGrid w:val="0"/>
          <w:color w:val="000000" w:themeColor="text1"/>
        </w:rPr>
        <w:t>防雷</w:t>
      </w:r>
      <w:r w:rsidRPr="00321560">
        <w:rPr>
          <w:snapToGrid w:val="0"/>
          <w:color w:val="000000" w:themeColor="text1"/>
        </w:rPr>
        <w:t>构件安装</w:t>
      </w:r>
      <w:r w:rsidRPr="00321560">
        <w:rPr>
          <w:rFonts w:hint="eastAsia"/>
          <w:snapToGrid w:val="0"/>
          <w:color w:val="000000" w:themeColor="text1"/>
        </w:rPr>
        <w:t>时应</w:t>
      </w:r>
      <w:r w:rsidRPr="00321560">
        <w:rPr>
          <w:snapToGrid w:val="0"/>
          <w:color w:val="000000" w:themeColor="text1"/>
        </w:rPr>
        <w:t>与下部结构构件完全接触并紧固，变形缝处应做好跨越处理。</w:t>
      </w:r>
    </w:p>
    <w:p w:rsidR="002719DC" w:rsidRPr="00321560" w:rsidRDefault="002719DC" w:rsidP="00C5499B">
      <w:pPr>
        <w:pStyle w:val="a4"/>
        <w:rPr>
          <w:snapToGrid w:val="0"/>
          <w:color w:val="000000" w:themeColor="text1"/>
        </w:rPr>
      </w:pPr>
      <w:r w:rsidRPr="00321560">
        <w:rPr>
          <w:rFonts w:hint="eastAsia"/>
          <w:snapToGrid w:val="0"/>
          <w:color w:val="000000" w:themeColor="text1"/>
        </w:rPr>
        <w:t>天窗安装</w:t>
      </w:r>
      <w:r w:rsidRPr="00321560">
        <w:rPr>
          <w:snapToGrid w:val="0"/>
          <w:color w:val="000000" w:themeColor="text1"/>
        </w:rPr>
        <w:t>时应在作业面铺设临时水平通道及安全防护措施</w:t>
      </w:r>
      <w:r w:rsidRPr="00321560">
        <w:rPr>
          <w:rFonts w:hint="eastAsia"/>
          <w:snapToGrid w:val="0"/>
          <w:color w:val="000000" w:themeColor="text1"/>
        </w:rPr>
        <w:t>，骨架</w:t>
      </w:r>
      <w:r w:rsidRPr="00321560">
        <w:rPr>
          <w:snapToGrid w:val="0"/>
          <w:color w:val="000000" w:themeColor="text1"/>
        </w:rPr>
        <w:t>焊接时应有防火措施</w:t>
      </w:r>
      <w:r w:rsidRPr="00321560">
        <w:rPr>
          <w:rFonts w:hint="eastAsia"/>
          <w:snapToGrid w:val="0"/>
          <w:color w:val="000000" w:themeColor="text1"/>
        </w:rPr>
        <w:t>。</w:t>
      </w:r>
    </w:p>
    <w:p w:rsidR="002719DC" w:rsidRPr="00321560" w:rsidRDefault="002719DC" w:rsidP="00C5499B">
      <w:pPr>
        <w:pStyle w:val="a4"/>
        <w:rPr>
          <w:snapToGrid w:val="0"/>
          <w:color w:val="000000" w:themeColor="text1"/>
        </w:rPr>
      </w:pPr>
      <w:r w:rsidRPr="00321560">
        <w:rPr>
          <w:rFonts w:hint="eastAsia"/>
          <w:snapToGrid w:val="0"/>
          <w:color w:val="000000" w:themeColor="text1"/>
        </w:rPr>
        <w:lastRenderedPageBreak/>
        <w:t>金属面板</w:t>
      </w:r>
      <w:r w:rsidRPr="00321560">
        <w:rPr>
          <w:snapToGrid w:val="0"/>
          <w:color w:val="000000" w:themeColor="text1"/>
        </w:rPr>
        <w:t>安装完成后，应按以下要求进行成品保护：</w:t>
      </w:r>
    </w:p>
    <w:p w:rsidR="002719DC" w:rsidRPr="00321560" w:rsidRDefault="002719DC" w:rsidP="0027558F">
      <w:pPr>
        <w:pStyle w:val="afc"/>
        <w:numPr>
          <w:ilvl w:val="0"/>
          <w:numId w:val="222"/>
        </w:numPr>
        <w:rPr>
          <w:snapToGrid w:val="0"/>
          <w:color w:val="000000" w:themeColor="text1"/>
        </w:rPr>
      </w:pPr>
      <w:r w:rsidRPr="00321560">
        <w:rPr>
          <w:rFonts w:hint="eastAsia"/>
          <w:snapToGrid w:val="0"/>
          <w:color w:val="000000" w:themeColor="text1"/>
        </w:rPr>
        <w:t>应</w:t>
      </w:r>
      <w:r w:rsidRPr="00321560">
        <w:rPr>
          <w:snapToGrid w:val="0"/>
          <w:color w:val="000000" w:themeColor="text1"/>
        </w:rPr>
        <w:t>保护屋面</w:t>
      </w:r>
      <w:r w:rsidRPr="00321560">
        <w:rPr>
          <w:rFonts w:hint="eastAsia"/>
          <w:snapToGrid w:val="0"/>
          <w:color w:val="000000" w:themeColor="text1"/>
        </w:rPr>
        <w:t>不受</w:t>
      </w:r>
      <w:r w:rsidRPr="00321560">
        <w:rPr>
          <w:snapToGrid w:val="0"/>
          <w:color w:val="000000" w:themeColor="text1"/>
        </w:rPr>
        <w:t>坠物冲击，严禁在屋面上任意行走或堆放物件；</w:t>
      </w:r>
    </w:p>
    <w:p w:rsidR="002719DC" w:rsidRPr="00321560" w:rsidRDefault="002719DC" w:rsidP="00BF6E05">
      <w:pPr>
        <w:pStyle w:val="afc"/>
        <w:rPr>
          <w:snapToGrid w:val="0"/>
          <w:color w:val="000000" w:themeColor="text1"/>
        </w:rPr>
      </w:pPr>
      <w:r w:rsidRPr="00321560">
        <w:rPr>
          <w:rFonts w:hint="eastAsia"/>
          <w:snapToGrid w:val="0"/>
          <w:color w:val="000000" w:themeColor="text1"/>
        </w:rPr>
        <w:t>进行</w:t>
      </w:r>
      <w:r w:rsidRPr="00321560">
        <w:rPr>
          <w:snapToGrid w:val="0"/>
          <w:color w:val="000000" w:themeColor="text1"/>
        </w:rPr>
        <w:t>焊接时，应采取措施防止因焊把线短路损坏金属面板；</w:t>
      </w:r>
    </w:p>
    <w:p w:rsidR="002719DC" w:rsidRPr="00321560" w:rsidRDefault="002719DC" w:rsidP="00BF6E05">
      <w:pPr>
        <w:pStyle w:val="afc"/>
        <w:rPr>
          <w:snapToGrid w:val="0"/>
          <w:color w:val="000000" w:themeColor="text1"/>
        </w:rPr>
      </w:pPr>
      <w:r w:rsidRPr="00321560">
        <w:rPr>
          <w:rFonts w:hint="eastAsia"/>
          <w:snapToGrid w:val="0"/>
          <w:color w:val="000000" w:themeColor="text1"/>
        </w:rPr>
        <w:t>在</w:t>
      </w:r>
      <w:r w:rsidRPr="00321560">
        <w:rPr>
          <w:snapToGrid w:val="0"/>
          <w:color w:val="000000" w:themeColor="text1"/>
        </w:rPr>
        <w:t>已安装好的金属面板上施工时，应在作业面、行走通道等部位铺设木板等临时保护措施；</w:t>
      </w:r>
    </w:p>
    <w:p w:rsidR="002719DC" w:rsidRPr="00321560" w:rsidRDefault="002719DC" w:rsidP="00BF6E05">
      <w:pPr>
        <w:pStyle w:val="afc"/>
        <w:rPr>
          <w:snapToGrid w:val="0"/>
          <w:color w:val="000000" w:themeColor="text1"/>
        </w:rPr>
      </w:pPr>
      <w:r w:rsidRPr="00321560">
        <w:rPr>
          <w:rFonts w:hint="eastAsia"/>
          <w:snapToGrid w:val="0"/>
          <w:color w:val="000000" w:themeColor="text1"/>
        </w:rPr>
        <w:t>安装</w:t>
      </w:r>
      <w:r w:rsidRPr="00321560">
        <w:rPr>
          <w:snapToGrid w:val="0"/>
          <w:color w:val="000000" w:themeColor="text1"/>
        </w:rPr>
        <w:t>完成的板面应保持清洁，不应留有任何杂物。</w:t>
      </w:r>
    </w:p>
    <w:p w:rsidR="002719DC" w:rsidRPr="00211769" w:rsidRDefault="002719DC" w:rsidP="007633BA">
      <w:pPr>
        <w:pStyle w:val="a3"/>
        <w:spacing w:before="156" w:after="156"/>
        <w:rPr>
          <w:b/>
          <w:snapToGrid w:val="0"/>
          <w:color w:val="000000" w:themeColor="text1"/>
        </w:rPr>
      </w:pPr>
      <w:bookmarkStart w:id="411" w:name="_Toc328406733"/>
      <w:bookmarkStart w:id="412" w:name="_Toc62232380"/>
      <w:r w:rsidRPr="00211769">
        <w:rPr>
          <w:b/>
          <w:snapToGrid w:val="0"/>
          <w:color w:val="000000" w:themeColor="text1"/>
        </w:rPr>
        <w:t>安全规定</w:t>
      </w:r>
      <w:bookmarkEnd w:id="411"/>
      <w:bookmarkEnd w:id="412"/>
    </w:p>
    <w:p w:rsidR="002719DC" w:rsidRPr="00321560" w:rsidRDefault="002719DC" w:rsidP="00C5499B">
      <w:pPr>
        <w:pStyle w:val="a4"/>
        <w:rPr>
          <w:snapToGrid w:val="0"/>
          <w:color w:val="000000" w:themeColor="text1"/>
        </w:rPr>
      </w:pPr>
      <w:r w:rsidRPr="00321560">
        <w:rPr>
          <w:snapToGrid w:val="0"/>
          <w:color w:val="000000" w:themeColor="text1"/>
        </w:rPr>
        <w:t>幕墙</w:t>
      </w:r>
      <w:r w:rsidRPr="00321560">
        <w:rPr>
          <w:rFonts w:hint="eastAsia"/>
          <w:snapToGrid w:val="0"/>
          <w:color w:val="000000" w:themeColor="text1"/>
        </w:rPr>
        <w:t>、采光顶与金属屋面</w:t>
      </w:r>
      <w:r w:rsidRPr="00321560">
        <w:rPr>
          <w:snapToGrid w:val="0"/>
          <w:color w:val="000000" w:themeColor="text1"/>
        </w:rPr>
        <w:t>安装施工除应符合JGJ</w:t>
      </w:r>
      <w:r w:rsidR="00211769">
        <w:rPr>
          <w:snapToGrid w:val="0"/>
          <w:color w:val="000000" w:themeColor="text1"/>
        </w:rPr>
        <w:t xml:space="preserve"> </w:t>
      </w:r>
      <w:r w:rsidRPr="00321560">
        <w:rPr>
          <w:snapToGrid w:val="0"/>
          <w:color w:val="000000" w:themeColor="text1"/>
        </w:rPr>
        <w:t>80、JGJ</w:t>
      </w:r>
      <w:r w:rsidR="00211769">
        <w:rPr>
          <w:snapToGrid w:val="0"/>
          <w:color w:val="000000" w:themeColor="text1"/>
        </w:rPr>
        <w:t xml:space="preserve"> </w:t>
      </w:r>
      <w:r w:rsidRPr="00321560">
        <w:rPr>
          <w:snapToGrid w:val="0"/>
          <w:color w:val="000000" w:themeColor="text1"/>
        </w:rPr>
        <w:t>33、JGJ</w:t>
      </w:r>
      <w:r w:rsidR="00211769">
        <w:rPr>
          <w:snapToGrid w:val="0"/>
          <w:color w:val="000000" w:themeColor="text1"/>
        </w:rPr>
        <w:t xml:space="preserve"> </w:t>
      </w:r>
      <w:r w:rsidRPr="00321560">
        <w:rPr>
          <w:snapToGrid w:val="0"/>
          <w:color w:val="000000" w:themeColor="text1"/>
        </w:rPr>
        <w:t>46</w:t>
      </w:r>
      <w:r w:rsidRPr="00321560">
        <w:rPr>
          <w:rFonts w:hint="eastAsia"/>
          <w:snapToGrid w:val="0"/>
          <w:color w:val="000000" w:themeColor="text1"/>
        </w:rPr>
        <w:t>、JGJ</w:t>
      </w:r>
      <w:r w:rsidRPr="00321560">
        <w:rPr>
          <w:snapToGrid w:val="0"/>
          <w:color w:val="000000" w:themeColor="text1"/>
        </w:rPr>
        <w:t xml:space="preserve"> 202的有关规定外，还应遵守施工组织设计中确定的各项要求。</w:t>
      </w:r>
    </w:p>
    <w:p w:rsidR="002719DC" w:rsidRPr="00321560" w:rsidRDefault="002719DC" w:rsidP="007633BA">
      <w:pPr>
        <w:pStyle w:val="a4"/>
        <w:rPr>
          <w:snapToGrid w:val="0"/>
          <w:color w:val="000000" w:themeColor="text1"/>
        </w:rPr>
      </w:pPr>
      <w:r w:rsidRPr="00321560">
        <w:rPr>
          <w:rFonts w:hint="eastAsia"/>
          <w:color w:val="000000" w:themeColor="text1"/>
        </w:rPr>
        <w:t xml:space="preserve"> </w:t>
      </w:r>
      <w:r w:rsidRPr="00321560">
        <w:rPr>
          <w:rFonts w:hint="eastAsia"/>
          <w:snapToGrid w:val="0"/>
          <w:color w:val="000000" w:themeColor="text1"/>
        </w:rPr>
        <w:t>施工作业人员应经安全技术培训，上岗前应进行安全技术交底并书面记录。特种作业人员应取得安全作业证书后持证上岗。</w:t>
      </w:r>
    </w:p>
    <w:p w:rsidR="002719DC" w:rsidRPr="00321560" w:rsidRDefault="002719DC" w:rsidP="00C5499B">
      <w:pPr>
        <w:pStyle w:val="a4"/>
        <w:rPr>
          <w:snapToGrid w:val="0"/>
          <w:color w:val="000000" w:themeColor="text1"/>
        </w:rPr>
      </w:pPr>
      <w:r w:rsidRPr="00321560">
        <w:rPr>
          <w:snapToGrid w:val="0"/>
          <w:color w:val="000000" w:themeColor="text1"/>
        </w:rPr>
        <w:t>安装施工机具在使用前，应进行全面检查、检修</w:t>
      </w:r>
      <w:r w:rsidRPr="00321560">
        <w:rPr>
          <w:rFonts w:hint="eastAsia"/>
          <w:snapToGrid w:val="0"/>
          <w:color w:val="000000" w:themeColor="text1"/>
        </w:rPr>
        <w:t>，</w:t>
      </w:r>
      <w:r w:rsidRPr="00321560">
        <w:rPr>
          <w:snapToGrid w:val="0"/>
          <w:color w:val="000000" w:themeColor="text1"/>
        </w:rPr>
        <w:t>使用中应定期进行安全检查。手持电动工具应进行绝缘电压试验；手持玻璃吸盘及玻璃吸盘机应进行吸附重量和吸附持续时间试验。</w:t>
      </w:r>
      <w:r w:rsidRPr="00321560">
        <w:rPr>
          <w:rFonts w:hint="eastAsia"/>
          <w:snapToGrid w:val="0"/>
          <w:color w:val="000000" w:themeColor="text1"/>
        </w:rPr>
        <w:t>使用</w:t>
      </w:r>
      <w:r w:rsidRPr="00321560">
        <w:rPr>
          <w:snapToGrid w:val="0"/>
          <w:color w:val="000000" w:themeColor="text1"/>
        </w:rPr>
        <w:t>前，应进行试运转。</w:t>
      </w:r>
    </w:p>
    <w:p w:rsidR="002719DC" w:rsidRPr="00321560" w:rsidRDefault="002719DC" w:rsidP="00C5499B">
      <w:pPr>
        <w:pStyle w:val="a4"/>
        <w:rPr>
          <w:rFonts w:ascii="仿宋" w:eastAsia="仿宋" w:hAnsi="仿宋"/>
          <w:b/>
          <w:snapToGrid w:val="0"/>
          <w:color w:val="000000" w:themeColor="text1"/>
        </w:rPr>
      </w:pPr>
      <w:r w:rsidRPr="00321560">
        <w:rPr>
          <w:snapToGrid w:val="0"/>
          <w:color w:val="000000" w:themeColor="text1"/>
        </w:rPr>
        <w:t>与主体结构施工交叉作业时</w:t>
      </w:r>
      <w:r w:rsidRPr="00321560">
        <w:rPr>
          <w:rFonts w:hint="eastAsia"/>
          <w:snapToGrid w:val="0"/>
          <w:color w:val="000000" w:themeColor="text1"/>
        </w:rPr>
        <w:t>，应满足</w:t>
      </w:r>
      <w:r w:rsidRPr="00321560">
        <w:rPr>
          <w:snapToGrid w:val="0"/>
          <w:color w:val="000000" w:themeColor="text1"/>
        </w:rPr>
        <w:t>下列要求：</w:t>
      </w:r>
    </w:p>
    <w:p w:rsidR="002719DC" w:rsidRPr="00321560" w:rsidRDefault="002719DC" w:rsidP="0027558F">
      <w:pPr>
        <w:pStyle w:val="afc"/>
        <w:numPr>
          <w:ilvl w:val="0"/>
          <w:numId w:val="223"/>
        </w:numPr>
        <w:rPr>
          <w:snapToGrid w:val="0"/>
          <w:color w:val="000000" w:themeColor="text1"/>
        </w:rPr>
      </w:pPr>
      <w:r w:rsidRPr="00321560">
        <w:rPr>
          <w:snapToGrid w:val="0"/>
          <w:color w:val="000000" w:themeColor="text1"/>
        </w:rPr>
        <w:t>高层建筑的幕墙</w:t>
      </w:r>
      <w:r w:rsidRPr="00321560">
        <w:rPr>
          <w:rFonts w:hint="eastAsia"/>
          <w:snapToGrid w:val="0"/>
          <w:color w:val="000000" w:themeColor="text1"/>
        </w:rPr>
        <w:t>施工</w:t>
      </w:r>
      <w:r w:rsidRPr="00321560">
        <w:rPr>
          <w:snapToGrid w:val="0"/>
          <w:color w:val="000000" w:themeColor="text1"/>
        </w:rPr>
        <w:t>安装时，</w:t>
      </w:r>
      <w:r w:rsidRPr="00321560">
        <w:rPr>
          <w:rFonts w:hint="eastAsia"/>
          <w:snapToGrid w:val="0"/>
          <w:color w:val="000000" w:themeColor="text1"/>
        </w:rPr>
        <w:t>应</w:t>
      </w:r>
      <w:r w:rsidRPr="00321560">
        <w:rPr>
          <w:snapToGrid w:val="0"/>
          <w:color w:val="000000" w:themeColor="text1"/>
        </w:rPr>
        <w:t>在主体结构的施工层下方设置防护</w:t>
      </w:r>
      <w:r w:rsidRPr="00321560">
        <w:rPr>
          <w:rFonts w:hint="eastAsia"/>
          <w:snapToGrid w:val="0"/>
          <w:color w:val="000000" w:themeColor="text1"/>
        </w:rPr>
        <w:t>设施；</w:t>
      </w:r>
      <w:r w:rsidRPr="00321560">
        <w:rPr>
          <w:snapToGrid w:val="0"/>
          <w:color w:val="000000" w:themeColor="text1"/>
        </w:rPr>
        <w:t>在距离地面约3m高度处，应设置挑出宽度不小于6m的水平防护</w:t>
      </w:r>
      <w:r w:rsidRPr="00321560">
        <w:rPr>
          <w:rFonts w:hint="eastAsia"/>
          <w:snapToGrid w:val="0"/>
          <w:color w:val="000000" w:themeColor="text1"/>
        </w:rPr>
        <w:t>设施；</w:t>
      </w:r>
    </w:p>
    <w:p w:rsidR="002719DC" w:rsidRPr="00321560" w:rsidRDefault="002719DC" w:rsidP="00BF6E05">
      <w:pPr>
        <w:pStyle w:val="afc"/>
        <w:rPr>
          <w:snapToGrid w:val="0"/>
          <w:color w:val="000000" w:themeColor="text1"/>
        </w:rPr>
      </w:pPr>
      <w:r w:rsidRPr="00321560">
        <w:rPr>
          <w:rFonts w:hint="eastAsia"/>
          <w:snapToGrid w:val="0"/>
          <w:color w:val="000000" w:themeColor="text1"/>
        </w:rPr>
        <w:t>采光顶与金属屋面施工</w:t>
      </w:r>
      <w:r w:rsidRPr="00321560">
        <w:rPr>
          <w:snapToGrid w:val="0"/>
          <w:color w:val="000000" w:themeColor="text1"/>
        </w:rPr>
        <w:t>安装</w:t>
      </w:r>
      <w:r w:rsidRPr="00321560">
        <w:rPr>
          <w:rFonts w:hint="eastAsia"/>
          <w:snapToGrid w:val="0"/>
          <w:color w:val="000000" w:themeColor="text1"/>
        </w:rPr>
        <w:t>时，应在其施工层下方设置防护网。</w:t>
      </w:r>
    </w:p>
    <w:p w:rsidR="002719DC" w:rsidRPr="00321560" w:rsidRDefault="002719DC" w:rsidP="00C5499B">
      <w:pPr>
        <w:pStyle w:val="a4"/>
        <w:rPr>
          <w:snapToGrid w:val="0"/>
          <w:color w:val="000000" w:themeColor="text1"/>
        </w:rPr>
      </w:pPr>
      <w:r w:rsidRPr="00321560">
        <w:rPr>
          <w:rFonts w:hint="eastAsia"/>
          <w:snapToGrid w:val="0"/>
          <w:color w:val="000000" w:themeColor="text1"/>
        </w:rPr>
        <w:t>采用</w:t>
      </w:r>
      <w:r w:rsidRPr="00321560">
        <w:rPr>
          <w:snapToGrid w:val="0"/>
          <w:color w:val="000000" w:themeColor="text1"/>
        </w:rPr>
        <w:t>外脚手架施工时，</w:t>
      </w:r>
      <w:r w:rsidRPr="00321560">
        <w:rPr>
          <w:rFonts w:hint="eastAsia"/>
          <w:snapToGrid w:val="0"/>
          <w:color w:val="000000" w:themeColor="text1"/>
        </w:rPr>
        <w:t>除应</w:t>
      </w:r>
      <w:r w:rsidRPr="00321560">
        <w:rPr>
          <w:snapToGrid w:val="0"/>
          <w:color w:val="000000" w:themeColor="text1"/>
        </w:rPr>
        <w:t>符合</w:t>
      </w:r>
      <w:r w:rsidRPr="00321560">
        <w:rPr>
          <w:rFonts w:hint="eastAsia"/>
          <w:bCs/>
          <w:snapToGrid w:val="0"/>
          <w:color w:val="000000" w:themeColor="text1"/>
        </w:rPr>
        <w:t>GB 51210、</w:t>
      </w:r>
      <w:r w:rsidRPr="00321560">
        <w:rPr>
          <w:rFonts w:hint="eastAsia"/>
          <w:snapToGrid w:val="0"/>
          <w:color w:val="000000" w:themeColor="text1"/>
        </w:rPr>
        <w:t>JGJ 130</w:t>
      </w:r>
      <w:r w:rsidRPr="00321560">
        <w:rPr>
          <w:snapToGrid w:val="0"/>
          <w:color w:val="000000" w:themeColor="text1"/>
        </w:rPr>
        <w:t>的有关规定外，</w:t>
      </w:r>
      <w:r w:rsidRPr="00321560">
        <w:rPr>
          <w:rFonts w:hint="eastAsia"/>
          <w:snapToGrid w:val="0"/>
          <w:color w:val="000000" w:themeColor="text1"/>
        </w:rPr>
        <w:t>还应满足</w:t>
      </w:r>
      <w:r w:rsidRPr="00321560">
        <w:rPr>
          <w:snapToGrid w:val="0"/>
          <w:color w:val="000000" w:themeColor="text1"/>
        </w:rPr>
        <w:t>下列要求：</w:t>
      </w:r>
    </w:p>
    <w:p w:rsidR="002719DC" w:rsidRPr="00321560" w:rsidRDefault="002719DC" w:rsidP="0027558F">
      <w:pPr>
        <w:pStyle w:val="afc"/>
        <w:numPr>
          <w:ilvl w:val="0"/>
          <w:numId w:val="224"/>
        </w:numPr>
        <w:rPr>
          <w:snapToGrid w:val="0"/>
          <w:color w:val="000000" w:themeColor="text1"/>
        </w:rPr>
      </w:pPr>
      <w:r w:rsidRPr="00321560">
        <w:rPr>
          <w:snapToGrid w:val="0"/>
          <w:color w:val="000000" w:themeColor="text1"/>
        </w:rPr>
        <w:t>脚手架应</w:t>
      </w:r>
      <w:r w:rsidR="006A5357">
        <w:rPr>
          <w:rFonts w:hint="eastAsia"/>
          <w:snapToGrid w:val="0"/>
          <w:color w:val="000000" w:themeColor="text1"/>
        </w:rPr>
        <w:t>进行</w:t>
      </w:r>
      <w:r w:rsidRPr="00321560">
        <w:rPr>
          <w:snapToGrid w:val="0"/>
          <w:color w:val="000000" w:themeColor="text1"/>
        </w:rPr>
        <w:t>设计</w:t>
      </w:r>
      <w:r w:rsidR="006A5357">
        <w:rPr>
          <w:rFonts w:hint="eastAsia"/>
          <w:snapToGrid w:val="0"/>
          <w:color w:val="000000" w:themeColor="text1"/>
        </w:rPr>
        <w:t>，</w:t>
      </w:r>
      <w:r w:rsidRPr="00321560">
        <w:rPr>
          <w:snapToGrid w:val="0"/>
          <w:color w:val="000000" w:themeColor="text1"/>
        </w:rPr>
        <w:t>并应与主体结构可靠</w:t>
      </w:r>
      <w:r w:rsidRPr="00321560">
        <w:rPr>
          <w:rFonts w:hint="eastAsia"/>
          <w:snapToGrid w:val="0"/>
          <w:color w:val="000000" w:themeColor="text1"/>
        </w:rPr>
        <w:t>连接，经</w:t>
      </w:r>
      <w:r w:rsidRPr="00321560">
        <w:rPr>
          <w:snapToGrid w:val="0"/>
          <w:color w:val="000000" w:themeColor="text1"/>
        </w:rPr>
        <w:t>验收合格后方可使用</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采用</w:t>
      </w:r>
      <w:r w:rsidRPr="00321560">
        <w:rPr>
          <w:rFonts w:hint="eastAsia"/>
          <w:snapToGrid w:val="0"/>
          <w:color w:val="000000" w:themeColor="text1"/>
        </w:rPr>
        <w:t>落地式</w:t>
      </w:r>
      <w:r w:rsidRPr="00321560">
        <w:rPr>
          <w:snapToGrid w:val="0"/>
          <w:color w:val="000000" w:themeColor="text1"/>
        </w:rPr>
        <w:t>钢管脚手架时，应双排布置</w:t>
      </w:r>
      <w:r w:rsidRPr="00321560">
        <w:rPr>
          <w:rFonts w:hint="eastAsia"/>
          <w:snapToGrid w:val="0"/>
          <w:color w:val="000000" w:themeColor="text1"/>
        </w:rPr>
        <w:t>；</w:t>
      </w:r>
    </w:p>
    <w:p w:rsidR="002719DC" w:rsidRPr="00321560" w:rsidRDefault="002719DC" w:rsidP="00BF6E05">
      <w:pPr>
        <w:pStyle w:val="afc"/>
        <w:rPr>
          <w:color w:val="000000" w:themeColor="text1"/>
        </w:rPr>
      </w:pPr>
      <w:r w:rsidRPr="00321560">
        <w:rPr>
          <w:rFonts w:hint="eastAsia"/>
          <w:color w:val="000000" w:themeColor="text1"/>
        </w:rPr>
        <w:t>脚手架上不得超载，应及时清理杂物，不得</w:t>
      </w:r>
      <w:r w:rsidRPr="00321560">
        <w:rPr>
          <w:color w:val="000000" w:themeColor="text1"/>
        </w:rPr>
        <w:t>设置起重装置。</w:t>
      </w:r>
      <w:r w:rsidRPr="00321560">
        <w:rPr>
          <w:rFonts w:hint="eastAsia"/>
          <w:color w:val="000000" w:themeColor="text1"/>
        </w:rPr>
        <w:t>脚手架应有防坠落措施，栏杆上不应挂放工具。如需部分拆除脚手架与主体结构的连接时，应采取措施防止失稳。</w:t>
      </w:r>
    </w:p>
    <w:p w:rsidR="002719DC" w:rsidRPr="00321560" w:rsidRDefault="002719DC" w:rsidP="00C5499B">
      <w:pPr>
        <w:pStyle w:val="a4"/>
        <w:rPr>
          <w:snapToGrid w:val="0"/>
          <w:color w:val="000000" w:themeColor="text1"/>
        </w:rPr>
      </w:pPr>
      <w:r w:rsidRPr="00321560">
        <w:rPr>
          <w:snapToGrid w:val="0"/>
          <w:color w:val="000000" w:themeColor="text1"/>
        </w:rPr>
        <w:t>采用吊篮</w:t>
      </w:r>
      <w:r w:rsidRPr="00321560">
        <w:rPr>
          <w:rFonts w:hint="eastAsia"/>
          <w:snapToGrid w:val="0"/>
          <w:color w:val="000000" w:themeColor="text1"/>
        </w:rPr>
        <w:t>、马道</w:t>
      </w:r>
      <w:r w:rsidRPr="00321560">
        <w:rPr>
          <w:snapToGrid w:val="0"/>
          <w:color w:val="000000" w:themeColor="text1"/>
        </w:rPr>
        <w:t>施工时，应符合</w:t>
      </w:r>
      <w:r w:rsidRPr="00321560">
        <w:rPr>
          <w:rFonts w:hint="eastAsia"/>
          <w:snapToGrid w:val="0"/>
          <w:color w:val="000000" w:themeColor="text1"/>
        </w:rPr>
        <w:t>GB/T 19155</w:t>
      </w:r>
      <w:r w:rsidR="00211769">
        <w:rPr>
          <w:rFonts w:hint="eastAsia"/>
          <w:snapToGrid w:val="0"/>
          <w:color w:val="000000" w:themeColor="text1"/>
        </w:rPr>
        <w:t>、</w:t>
      </w:r>
      <w:r w:rsidRPr="00321560">
        <w:rPr>
          <w:rFonts w:hint="eastAsia"/>
          <w:bCs/>
          <w:snapToGrid w:val="0"/>
          <w:color w:val="000000" w:themeColor="text1"/>
        </w:rPr>
        <w:t>JB/T 11699</w:t>
      </w:r>
      <w:r w:rsidRPr="00321560">
        <w:rPr>
          <w:snapToGrid w:val="0"/>
          <w:color w:val="000000" w:themeColor="text1"/>
        </w:rPr>
        <w:t>的有关规定外，</w:t>
      </w:r>
      <w:r w:rsidRPr="00321560">
        <w:rPr>
          <w:rFonts w:hint="eastAsia"/>
          <w:snapToGrid w:val="0"/>
          <w:color w:val="000000" w:themeColor="text1"/>
        </w:rPr>
        <w:t>还应满足</w:t>
      </w:r>
      <w:r w:rsidRPr="00321560">
        <w:rPr>
          <w:snapToGrid w:val="0"/>
          <w:color w:val="000000" w:themeColor="text1"/>
        </w:rPr>
        <w:t>下列要求：</w:t>
      </w:r>
    </w:p>
    <w:p w:rsidR="002719DC" w:rsidRPr="00321560" w:rsidRDefault="002719DC" w:rsidP="0027558F">
      <w:pPr>
        <w:pStyle w:val="afc"/>
        <w:numPr>
          <w:ilvl w:val="0"/>
          <w:numId w:val="225"/>
        </w:numPr>
        <w:rPr>
          <w:snapToGrid w:val="0"/>
          <w:color w:val="000000" w:themeColor="text1"/>
        </w:rPr>
      </w:pPr>
      <w:r w:rsidRPr="00321560">
        <w:rPr>
          <w:snapToGrid w:val="0"/>
          <w:color w:val="000000" w:themeColor="text1"/>
        </w:rPr>
        <w:t>施工吊篮</w:t>
      </w:r>
      <w:r w:rsidRPr="00321560">
        <w:rPr>
          <w:rFonts w:hint="eastAsia"/>
          <w:snapToGrid w:val="0"/>
          <w:color w:val="000000" w:themeColor="text1"/>
        </w:rPr>
        <w:t>、马道</w:t>
      </w:r>
      <w:r w:rsidRPr="00321560">
        <w:rPr>
          <w:snapToGrid w:val="0"/>
          <w:color w:val="000000" w:themeColor="text1"/>
        </w:rPr>
        <w:t>应进行设计，使用前应进行严格的安全检查，符合要求方可使用；</w:t>
      </w:r>
      <w:r w:rsidRPr="00321560">
        <w:rPr>
          <w:rFonts w:hint="eastAsia"/>
          <w:snapToGrid w:val="0"/>
          <w:color w:val="000000" w:themeColor="text1"/>
        </w:rPr>
        <w:t>马道两侧的护栏高度不得小于1100mm，底部应铺厚度不小于3mm的防滑钢板，并连接可靠；</w:t>
      </w:r>
    </w:p>
    <w:p w:rsidR="002719DC" w:rsidRPr="00321560" w:rsidRDefault="002719DC" w:rsidP="00BF6E05">
      <w:pPr>
        <w:pStyle w:val="afc"/>
        <w:rPr>
          <w:snapToGrid w:val="0"/>
          <w:color w:val="000000" w:themeColor="text1"/>
        </w:rPr>
      </w:pPr>
      <w:r w:rsidRPr="00321560">
        <w:rPr>
          <w:snapToGrid w:val="0"/>
          <w:color w:val="000000" w:themeColor="text1"/>
        </w:rPr>
        <w:t>施工吊篮</w:t>
      </w:r>
      <w:r w:rsidRPr="00321560">
        <w:rPr>
          <w:rFonts w:hint="eastAsia"/>
          <w:snapToGrid w:val="0"/>
          <w:color w:val="000000" w:themeColor="text1"/>
        </w:rPr>
        <w:t>、马道</w:t>
      </w:r>
      <w:r w:rsidRPr="00321560">
        <w:rPr>
          <w:snapToGrid w:val="0"/>
          <w:color w:val="000000" w:themeColor="text1"/>
        </w:rPr>
        <w:t>不应作为</w:t>
      </w:r>
      <w:r w:rsidRPr="00321560">
        <w:rPr>
          <w:rFonts w:hint="eastAsia"/>
          <w:snapToGrid w:val="0"/>
          <w:color w:val="000000" w:themeColor="text1"/>
        </w:rPr>
        <w:t>材料</w:t>
      </w:r>
      <w:r w:rsidRPr="00321560">
        <w:rPr>
          <w:snapToGrid w:val="0"/>
          <w:color w:val="000000" w:themeColor="text1"/>
        </w:rPr>
        <w:t>竖向运输工具，并不得超载；</w:t>
      </w:r>
    </w:p>
    <w:p w:rsidR="002719DC" w:rsidRPr="00321560" w:rsidRDefault="002719DC" w:rsidP="00BF6E05">
      <w:pPr>
        <w:pStyle w:val="afc"/>
        <w:rPr>
          <w:snapToGrid w:val="0"/>
          <w:color w:val="000000" w:themeColor="text1"/>
        </w:rPr>
      </w:pPr>
      <w:r w:rsidRPr="00321560">
        <w:rPr>
          <w:snapToGrid w:val="0"/>
          <w:color w:val="000000" w:themeColor="text1"/>
        </w:rPr>
        <w:t>不应在空中进行施工吊篮</w:t>
      </w:r>
      <w:r w:rsidRPr="00321560">
        <w:rPr>
          <w:rFonts w:hint="eastAsia"/>
          <w:snapToGrid w:val="0"/>
          <w:color w:val="000000" w:themeColor="text1"/>
        </w:rPr>
        <w:t>、马道</w:t>
      </w:r>
      <w:r w:rsidRPr="00321560">
        <w:rPr>
          <w:snapToGrid w:val="0"/>
          <w:color w:val="000000" w:themeColor="text1"/>
        </w:rPr>
        <w:t>检修</w:t>
      </w:r>
      <w:r w:rsidRPr="00321560">
        <w:rPr>
          <w:rFonts w:hint="eastAsia"/>
          <w:snapToGrid w:val="0"/>
          <w:color w:val="000000" w:themeColor="text1"/>
        </w:rPr>
        <w:t>和进出吊篮</w:t>
      </w:r>
      <w:r w:rsidRPr="00321560">
        <w:rPr>
          <w:snapToGrid w:val="0"/>
          <w:color w:val="000000" w:themeColor="text1"/>
        </w:rPr>
        <w:t>；</w:t>
      </w:r>
    </w:p>
    <w:p w:rsidR="002719DC" w:rsidRPr="00321560" w:rsidRDefault="002719DC" w:rsidP="00BF6E05">
      <w:pPr>
        <w:pStyle w:val="afc"/>
        <w:rPr>
          <w:snapToGrid w:val="0"/>
          <w:color w:val="000000" w:themeColor="text1"/>
        </w:rPr>
      </w:pPr>
      <w:r w:rsidRPr="00321560">
        <w:rPr>
          <w:rFonts w:hint="eastAsia"/>
          <w:snapToGrid w:val="0"/>
          <w:color w:val="000000" w:themeColor="text1"/>
        </w:rPr>
        <w:t>不宜在施工马道内放置带电设备，不得利用施工马道构件作为焊接地线；</w:t>
      </w:r>
    </w:p>
    <w:p w:rsidR="002719DC" w:rsidRPr="00321560" w:rsidRDefault="002719DC" w:rsidP="00BF6E05">
      <w:pPr>
        <w:pStyle w:val="afc"/>
        <w:rPr>
          <w:snapToGrid w:val="0"/>
          <w:color w:val="000000" w:themeColor="text1"/>
        </w:rPr>
      </w:pPr>
      <w:r w:rsidRPr="00321560">
        <w:rPr>
          <w:snapToGrid w:val="0"/>
          <w:color w:val="000000" w:themeColor="text1"/>
        </w:rPr>
        <w:t>安装吊篮的场地应平整，并能承受吊篮自重和各种施工荷载的组合设计值；</w:t>
      </w:r>
    </w:p>
    <w:p w:rsidR="002719DC" w:rsidRPr="00321560" w:rsidRDefault="002719DC" w:rsidP="00BF6E05">
      <w:pPr>
        <w:pStyle w:val="afc"/>
        <w:rPr>
          <w:snapToGrid w:val="0"/>
          <w:color w:val="000000" w:themeColor="text1"/>
        </w:rPr>
      </w:pPr>
      <w:r w:rsidRPr="00321560">
        <w:rPr>
          <w:snapToGrid w:val="0"/>
          <w:color w:val="000000" w:themeColor="text1"/>
        </w:rPr>
        <w:t>吊篮用配重与吊篮应可靠连接；</w:t>
      </w:r>
    </w:p>
    <w:p w:rsidR="002719DC" w:rsidRPr="00321560" w:rsidRDefault="002719DC" w:rsidP="00BF6E05">
      <w:pPr>
        <w:pStyle w:val="afc"/>
        <w:rPr>
          <w:snapToGrid w:val="0"/>
          <w:color w:val="000000" w:themeColor="text1"/>
        </w:rPr>
      </w:pPr>
      <w:r w:rsidRPr="00321560">
        <w:rPr>
          <w:snapToGrid w:val="0"/>
          <w:color w:val="000000" w:themeColor="text1"/>
        </w:rPr>
        <w:t>每次使用前应进行空载运转并检查安全锁是否有效。进行安全锁试验时，吊篮离地面高度不得超过</w:t>
      </w:r>
      <w:r w:rsidRPr="00321560">
        <w:rPr>
          <w:rFonts w:hint="eastAsia"/>
          <w:snapToGrid w:val="0"/>
          <w:color w:val="000000" w:themeColor="text1"/>
        </w:rPr>
        <w:t>2</w:t>
      </w:r>
      <w:r w:rsidRPr="00321560">
        <w:rPr>
          <w:snapToGrid w:val="0"/>
          <w:color w:val="000000" w:themeColor="text1"/>
        </w:rPr>
        <w:t>.0</w:t>
      </w:r>
      <w:r w:rsidRPr="00321560">
        <w:rPr>
          <w:rFonts w:hint="eastAsia"/>
          <w:snapToGrid w:val="0"/>
          <w:color w:val="000000" w:themeColor="text1"/>
        </w:rPr>
        <w:t>m</w:t>
      </w:r>
      <w:r w:rsidRPr="00321560">
        <w:rPr>
          <w:snapToGrid w:val="0"/>
          <w:color w:val="000000" w:themeColor="text1"/>
        </w:rPr>
        <w:t>，并只能进行单侧试验；</w:t>
      </w:r>
    </w:p>
    <w:p w:rsidR="002719DC" w:rsidRPr="00321560" w:rsidRDefault="002719DC" w:rsidP="00BF6E05">
      <w:pPr>
        <w:pStyle w:val="afc"/>
        <w:rPr>
          <w:snapToGrid w:val="0"/>
          <w:color w:val="000000" w:themeColor="text1"/>
        </w:rPr>
      </w:pPr>
      <w:r w:rsidRPr="00321560">
        <w:rPr>
          <w:snapToGrid w:val="0"/>
          <w:color w:val="000000" w:themeColor="text1"/>
        </w:rPr>
        <w:t>施工人员应经过培训，熟练操作施工吊</w:t>
      </w:r>
      <w:r w:rsidRPr="00321560">
        <w:rPr>
          <w:rFonts w:hint="eastAsia"/>
          <w:snapToGrid w:val="0"/>
          <w:color w:val="000000" w:themeColor="text1"/>
        </w:rPr>
        <w:t>篮</w:t>
      </w:r>
      <w:r w:rsidRPr="00321560">
        <w:rPr>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施工吊篮上的施工工人必须戴安全帽、配系安全带，安全带必须系在保险绳上并与主体结构有效连接；</w:t>
      </w:r>
    </w:p>
    <w:p w:rsidR="002719DC" w:rsidRPr="00321560" w:rsidRDefault="002719DC" w:rsidP="00BF6E05">
      <w:pPr>
        <w:pStyle w:val="afc"/>
        <w:rPr>
          <w:snapToGrid w:val="0"/>
          <w:color w:val="000000" w:themeColor="text1"/>
        </w:rPr>
      </w:pPr>
      <w:r w:rsidRPr="00321560">
        <w:rPr>
          <w:snapToGrid w:val="0"/>
          <w:color w:val="000000" w:themeColor="text1"/>
        </w:rPr>
        <w:lastRenderedPageBreak/>
        <w:t>吊篮上不得放置电焊机，也不得将吊篮和钢丝绳作为焊接地线，收工后，吊篮应降至地面，并切断吊篮电源；</w:t>
      </w:r>
    </w:p>
    <w:p w:rsidR="002719DC" w:rsidRPr="00321560" w:rsidRDefault="002719DC" w:rsidP="00BF6E05">
      <w:pPr>
        <w:pStyle w:val="afc"/>
        <w:rPr>
          <w:snapToGrid w:val="0"/>
          <w:color w:val="000000" w:themeColor="text1"/>
        </w:rPr>
      </w:pPr>
      <w:r w:rsidRPr="00321560">
        <w:rPr>
          <w:snapToGrid w:val="0"/>
          <w:color w:val="000000" w:themeColor="text1"/>
        </w:rPr>
        <w:t>收工后，吊篮及吊篮钢丝绳应固定牢靠，并做好电器防雨、防潮和防尘措施。长期停用，应对钢丝绳采取有效的防锈措施。</w:t>
      </w:r>
    </w:p>
    <w:p w:rsidR="002719DC" w:rsidRPr="00321560" w:rsidRDefault="002719DC" w:rsidP="00C5499B">
      <w:pPr>
        <w:pStyle w:val="a4"/>
        <w:rPr>
          <w:snapToGrid w:val="0"/>
          <w:color w:val="000000" w:themeColor="text1"/>
        </w:rPr>
      </w:pPr>
      <w:r w:rsidRPr="00321560">
        <w:rPr>
          <w:snapToGrid w:val="0"/>
          <w:color w:val="000000" w:themeColor="text1"/>
        </w:rPr>
        <w:t>现场焊接作业时，应采取可靠的防火措施。</w:t>
      </w:r>
    </w:p>
    <w:p w:rsidR="002719DC" w:rsidRPr="00321560" w:rsidRDefault="002719DC" w:rsidP="00C5499B">
      <w:pPr>
        <w:pStyle w:val="a4"/>
        <w:rPr>
          <w:snapToGrid w:val="0"/>
          <w:color w:val="000000" w:themeColor="text1"/>
        </w:rPr>
      </w:pPr>
      <w:r w:rsidRPr="00321560">
        <w:rPr>
          <w:snapToGrid w:val="0"/>
          <w:color w:val="000000" w:themeColor="text1"/>
        </w:rPr>
        <w:t xml:space="preserve"> 施工过程中，每完成一道施工工序后，应及时清理施工现场遗留的杂物。施工过程中，不得在窗台、栏杆上放置施工工具。在脚手架和吊篮上施工时，不得随意抛掷物品。</w:t>
      </w:r>
      <w:bookmarkStart w:id="413" w:name="_Toc290643248"/>
      <w:bookmarkStart w:id="414" w:name="_Toc328406734"/>
    </w:p>
    <w:p w:rsidR="002719DC" w:rsidRPr="00321560" w:rsidRDefault="002719DC" w:rsidP="002719DC">
      <w:pPr>
        <w:spacing w:before="93" w:after="93"/>
        <w:ind w:firstLine="420"/>
        <w:rPr>
          <w:snapToGrid w:val="0"/>
          <w:color w:val="000000" w:themeColor="text1"/>
          <w:kern w:val="0"/>
          <w:szCs w:val="21"/>
        </w:rPr>
      </w:pPr>
      <w:r w:rsidRPr="00321560">
        <w:rPr>
          <w:snapToGrid w:val="0"/>
          <w:color w:val="000000" w:themeColor="text1"/>
          <w:kern w:val="0"/>
          <w:szCs w:val="21"/>
        </w:rPr>
        <w:br w:type="page"/>
      </w:r>
    </w:p>
    <w:p w:rsidR="002719DC" w:rsidRPr="002572DE" w:rsidRDefault="002719DC" w:rsidP="007153F0">
      <w:pPr>
        <w:pStyle w:val="a2"/>
        <w:spacing w:before="312" w:after="312"/>
        <w:rPr>
          <w:b/>
          <w:color w:val="000000" w:themeColor="text1"/>
        </w:rPr>
      </w:pPr>
      <w:bookmarkStart w:id="415" w:name="_Toc62232381"/>
      <w:bookmarkStart w:id="416" w:name="_Toc62305247"/>
      <w:r w:rsidRPr="002572DE">
        <w:rPr>
          <w:rFonts w:hint="eastAsia"/>
          <w:b/>
          <w:color w:val="000000" w:themeColor="text1"/>
        </w:rPr>
        <w:lastRenderedPageBreak/>
        <w:t>检验与检测</w:t>
      </w:r>
      <w:bookmarkEnd w:id="415"/>
      <w:bookmarkEnd w:id="416"/>
    </w:p>
    <w:p w:rsidR="002719DC" w:rsidRPr="002572DE" w:rsidRDefault="002719DC" w:rsidP="007153F0">
      <w:pPr>
        <w:pStyle w:val="a3"/>
        <w:spacing w:before="156" w:after="156"/>
        <w:rPr>
          <w:b/>
          <w:color w:val="000000" w:themeColor="text1"/>
        </w:rPr>
      </w:pPr>
      <w:bookmarkStart w:id="417" w:name="_Toc62232382"/>
      <w:r w:rsidRPr="002572DE">
        <w:rPr>
          <w:rFonts w:hint="eastAsia"/>
          <w:b/>
          <w:color w:val="000000" w:themeColor="text1"/>
        </w:rPr>
        <w:t>一般规定</w:t>
      </w:r>
      <w:bookmarkEnd w:id="417"/>
    </w:p>
    <w:p w:rsidR="002719DC" w:rsidRPr="00321560" w:rsidRDefault="002719DC" w:rsidP="00C5499B">
      <w:pPr>
        <w:pStyle w:val="a4"/>
        <w:rPr>
          <w:color w:val="000000" w:themeColor="text1"/>
        </w:rPr>
      </w:pPr>
      <w:r w:rsidRPr="00321560">
        <w:rPr>
          <w:rFonts w:hint="eastAsia"/>
          <w:color w:val="000000" w:themeColor="text1"/>
        </w:rPr>
        <w:t>对于应用</w:t>
      </w:r>
      <w:r w:rsidRPr="00321560">
        <w:rPr>
          <w:color w:val="000000" w:themeColor="text1"/>
        </w:rPr>
        <w:t>高度超过</w:t>
      </w:r>
      <w:r w:rsidRPr="00321560">
        <w:rPr>
          <w:rFonts w:hint="eastAsia"/>
          <w:color w:val="000000" w:themeColor="text1"/>
        </w:rPr>
        <w:t>24米</w:t>
      </w:r>
      <w:r w:rsidRPr="00321560">
        <w:rPr>
          <w:color w:val="000000" w:themeColor="text1"/>
        </w:rPr>
        <w:t>，且</w:t>
      </w:r>
      <w:r w:rsidRPr="00321560">
        <w:rPr>
          <w:rFonts w:hint="eastAsia"/>
          <w:color w:val="000000" w:themeColor="text1"/>
        </w:rPr>
        <w:t>总面积超过300㎡的新建建筑幕墙产品，应</w:t>
      </w:r>
      <w:r w:rsidRPr="00321560">
        <w:rPr>
          <w:color w:val="000000" w:themeColor="text1"/>
        </w:rPr>
        <w:t>按</w:t>
      </w:r>
      <w:r w:rsidRPr="00321560">
        <w:rPr>
          <w:rFonts w:hint="eastAsia"/>
          <w:color w:val="000000" w:themeColor="text1"/>
        </w:rPr>
        <w:t>GB/T</w:t>
      </w:r>
      <w:r w:rsidR="002572DE">
        <w:rPr>
          <w:color w:val="000000" w:themeColor="text1"/>
        </w:rPr>
        <w:t xml:space="preserve"> </w:t>
      </w:r>
      <w:r w:rsidRPr="00321560">
        <w:rPr>
          <w:rFonts w:hint="eastAsia"/>
          <w:color w:val="000000" w:themeColor="text1"/>
        </w:rPr>
        <w:t>21086相</w:t>
      </w:r>
      <w:r w:rsidRPr="00321560">
        <w:rPr>
          <w:color w:val="000000" w:themeColor="text1"/>
        </w:rPr>
        <w:t>关规定</w:t>
      </w:r>
      <w:r w:rsidRPr="00321560">
        <w:rPr>
          <w:rFonts w:hint="eastAsia"/>
          <w:color w:val="000000" w:themeColor="text1"/>
        </w:rPr>
        <w:t>对其幕墙性能进行</w:t>
      </w:r>
      <w:r w:rsidRPr="00321560">
        <w:rPr>
          <w:color w:val="000000" w:themeColor="text1"/>
        </w:rPr>
        <w:t>检</w:t>
      </w:r>
      <w:r w:rsidRPr="00321560">
        <w:rPr>
          <w:rFonts w:hint="eastAsia"/>
          <w:color w:val="000000" w:themeColor="text1"/>
        </w:rPr>
        <w:t>验；对于应用</w:t>
      </w:r>
      <w:r w:rsidRPr="00321560">
        <w:rPr>
          <w:color w:val="000000" w:themeColor="text1"/>
        </w:rPr>
        <w:t>高度</w:t>
      </w:r>
      <w:r w:rsidRPr="00321560">
        <w:rPr>
          <w:rFonts w:hint="eastAsia"/>
          <w:color w:val="000000" w:themeColor="text1"/>
        </w:rPr>
        <w:t>不</w:t>
      </w:r>
      <w:r w:rsidRPr="00321560">
        <w:rPr>
          <w:color w:val="000000" w:themeColor="text1"/>
        </w:rPr>
        <w:t>超过</w:t>
      </w:r>
      <w:r w:rsidRPr="00321560">
        <w:rPr>
          <w:rFonts w:hint="eastAsia"/>
          <w:color w:val="000000" w:themeColor="text1"/>
        </w:rPr>
        <w:t>24米</w:t>
      </w:r>
      <w:r w:rsidRPr="00321560">
        <w:rPr>
          <w:color w:val="000000" w:themeColor="text1"/>
        </w:rPr>
        <w:t>，且</w:t>
      </w:r>
      <w:r w:rsidRPr="00321560">
        <w:rPr>
          <w:rFonts w:hint="eastAsia"/>
          <w:color w:val="000000" w:themeColor="text1"/>
        </w:rPr>
        <w:t>总面积不超过300㎡的建筑幕墙产品，幕墙性能</w:t>
      </w:r>
      <w:r w:rsidRPr="00321560">
        <w:rPr>
          <w:color w:val="000000" w:themeColor="text1"/>
        </w:rPr>
        <w:t>必</w:t>
      </w:r>
      <w:r w:rsidRPr="00321560">
        <w:rPr>
          <w:rFonts w:hint="eastAsia"/>
          <w:color w:val="000000" w:themeColor="text1"/>
        </w:rPr>
        <w:t>检</w:t>
      </w:r>
      <w:r w:rsidRPr="00321560">
        <w:rPr>
          <w:color w:val="000000" w:themeColor="text1"/>
        </w:rPr>
        <w:t>项目</w:t>
      </w:r>
      <w:r w:rsidRPr="00321560">
        <w:rPr>
          <w:rFonts w:hint="eastAsia"/>
          <w:color w:val="000000" w:themeColor="text1"/>
        </w:rPr>
        <w:t>可</w:t>
      </w:r>
      <w:r w:rsidRPr="00321560">
        <w:rPr>
          <w:color w:val="000000" w:themeColor="text1"/>
        </w:rPr>
        <w:t>采用同类产品的</w:t>
      </w:r>
      <w:r w:rsidRPr="00321560">
        <w:rPr>
          <w:rFonts w:hint="eastAsia"/>
          <w:color w:val="000000" w:themeColor="text1"/>
        </w:rPr>
        <w:t>型式</w:t>
      </w:r>
      <w:r w:rsidRPr="00321560">
        <w:rPr>
          <w:color w:val="000000" w:themeColor="text1"/>
        </w:rPr>
        <w:t>试验结果。</w:t>
      </w:r>
    </w:p>
    <w:p w:rsidR="002719DC" w:rsidRPr="00321560" w:rsidRDefault="002719DC" w:rsidP="00C5499B">
      <w:pPr>
        <w:pStyle w:val="a4"/>
        <w:rPr>
          <w:color w:val="000000" w:themeColor="text1"/>
        </w:rPr>
      </w:pPr>
      <w:r w:rsidRPr="00321560">
        <w:rPr>
          <w:color w:val="000000" w:themeColor="text1"/>
        </w:rPr>
        <w:t>既有</w:t>
      </w:r>
      <w:r w:rsidRPr="00321560">
        <w:rPr>
          <w:rFonts w:hint="eastAsia"/>
          <w:color w:val="000000" w:themeColor="text1"/>
        </w:rPr>
        <w:t>建筑幕墙有下列情况之一的，应进行安全性能检测评估：</w:t>
      </w:r>
    </w:p>
    <w:p w:rsidR="002719DC" w:rsidRPr="00321560" w:rsidRDefault="002719DC" w:rsidP="0027558F">
      <w:pPr>
        <w:pStyle w:val="afc"/>
        <w:numPr>
          <w:ilvl w:val="0"/>
          <w:numId w:val="226"/>
        </w:numPr>
        <w:rPr>
          <w:color w:val="000000" w:themeColor="text1"/>
        </w:rPr>
      </w:pPr>
      <w:r w:rsidRPr="00321560">
        <w:rPr>
          <w:rFonts w:hint="eastAsia"/>
          <w:color w:val="000000" w:themeColor="text1"/>
        </w:rPr>
        <w:t>未按建筑幕墙规范设计、施工和验收；</w:t>
      </w:r>
    </w:p>
    <w:p w:rsidR="002719DC" w:rsidRPr="00321560" w:rsidRDefault="002719DC" w:rsidP="00BF6E05">
      <w:pPr>
        <w:pStyle w:val="afc"/>
        <w:rPr>
          <w:color w:val="000000" w:themeColor="text1"/>
        </w:rPr>
      </w:pPr>
      <w:r w:rsidRPr="00321560">
        <w:rPr>
          <w:rFonts w:hint="eastAsia"/>
          <w:color w:val="000000" w:themeColor="text1"/>
        </w:rPr>
        <w:t>工程技术资料、质量证明资料不齐全；</w:t>
      </w:r>
    </w:p>
    <w:p w:rsidR="002719DC" w:rsidRPr="00321560" w:rsidRDefault="002719DC" w:rsidP="00BF6E05">
      <w:pPr>
        <w:pStyle w:val="afc"/>
        <w:rPr>
          <w:color w:val="000000" w:themeColor="text1"/>
        </w:rPr>
      </w:pPr>
      <w:r w:rsidRPr="00321560">
        <w:rPr>
          <w:rFonts w:hint="eastAsia"/>
          <w:color w:val="000000" w:themeColor="text1"/>
        </w:rPr>
        <w:t>停建的建筑幕墙工程复工前；</w:t>
      </w:r>
    </w:p>
    <w:p w:rsidR="002719DC" w:rsidRPr="00321560" w:rsidRDefault="002719DC" w:rsidP="00BF6E05">
      <w:pPr>
        <w:pStyle w:val="afc"/>
        <w:rPr>
          <w:color w:val="000000" w:themeColor="text1"/>
        </w:rPr>
      </w:pPr>
      <w:r w:rsidRPr="00321560">
        <w:rPr>
          <w:rFonts w:hint="eastAsia"/>
          <w:color w:val="000000" w:themeColor="text1"/>
        </w:rPr>
        <w:t>遭遇地震、火灾，或强风袭击发生幕墙损坏；</w:t>
      </w:r>
    </w:p>
    <w:p w:rsidR="002719DC" w:rsidRPr="00321560" w:rsidRDefault="002719DC" w:rsidP="00BF6E05">
      <w:pPr>
        <w:pStyle w:val="afc"/>
        <w:rPr>
          <w:color w:val="000000" w:themeColor="text1"/>
        </w:rPr>
      </w:pPr>
      <w:r w:rsidRPr="00321560">
        <w:rPr>
          <w:rFonts w:hint="eastAsia"/>
          <w:color w:val="000000" w:themeColor="text1"/>
        </w:rPr>
        <w:t>发生幕墙面板碎裂（不含合理的自爆）、开启部分坠落或构件损坏等情况；</w:t>
      </w:r>
    </w:p>
    <w:p w:rsidR="002719DC" w:rsidRPr="00321560" w:rsidRDefault="002719DC" w:rsidP="00BF6E05">
      <w:pPr>
        <w:pStyle w:val="afc"/>
        <w:rPr>
          <w:color w:val="000000" w:themeColor="text1"/>
        </w:rPr>
      </w:pPr>
      <w:r w:rsidRPr="00321560">
        <w:rPr>
          <w:rFonts w:hint="eastAsia"/>
          <w:color w:val="000000" w:themeColor="text1"/>
        </w:rPr>
        <w:t>建筑幕墙使用过程中出现质量问题，业主或主管部门有评估要求。</w:t>
      </w:r>
    </w:p>
    <w:p w:rsidR="002719DC" w:rsidRPr="00321560" w:rsidRDefault="002719DC" w:rsidP="00C5499B">
      <w:pPr>
        <w:pStyle w:val="a4"/>
        <w:rPr>
          <w:color w:val="000000" w:themeColor="text1"/>
        </w:rPr>
      </w:pPr>
      <w:r w:rsidRPr="00321560">
        <w:rPr>
          <w:rFonts w:hint="eastAsia"/>
          <w:color w:val="000000" w:themeColor="text1"/>
        </w:rPr>
        <w:t>大型及特大型建筑幕墙工程的安全、节能及防火应经专项评估。</w:t>
      </w:r>
    </w:p>
    <w:p w:rsidR="002719DC" w:rsidRPr="00321560" w:rsidRDefault="002719DC" w:rsidP="00C5499B">
      <w:pPr>
        <w:pStyle w:val="a4"/>
        <w:rPr>
          <w:color w:val="000000" w:themeColor="text1"/>
        </w:rPr>
      </w:pPr>
      <w:r w:rsidRPr="00321560">
        <w:rPr>
          <w:rFonts w:hint="eastAsia"/>
          <w:color w:val="000000" w:themeColor="text1"/>
        </w:rPr>
        <w:t>抽样检测项目的样本容量及检测结果判定可按现行国家标准《建筑幕墙》GB/T 21086的</w:t>
      </w:r>
      <w:r w:rsidRPr="00321560">
        <w:rPr>
          <w:color w:val="000000" w:themeColor="text1"/>
        </w:rPr>
        <w:t>规定</w:t>
      </w:r>
      <w:r w:rsidRPr="00321560">
        <w:rPr>
          <w:rFonts w:hint="eastAsia"/>
          <w:color w:val="000000" w:themeColor="text1"/>
        </w:rPr>
        <w:t>执行。</w:t>
      </w:r>
    </w:p>
    <w:p w:rsidR="002719DC" w:rsidRPr="002572DE" w:rsidRDefault="002719DC" w:rsidP="007633BA">
      <w:pPr>
        <w:pStyle w:val="a3"/>
        <w:spacing w:before="156" w:after="156"/>
        <w:rPr>
          <w:b/>
          <w:color w:val="000000" w:themeColor="text1"/>
        </w:rPr>
      </w:pPr>
      <w:bookmarkStart w:id="418" w:name="_Toc62232383"/>
      <w:r w:rsidRPr="002572DE">
        <w:rPr>
          <w:rFonts w:hint="eastAsia"/>
          <w:b/>
          <w:color w:val="000000" w:themeColor="text1"/>
        </w:rPr>
        <w:t>材料检验</w:t>
      </w:r>
      <w:bookmarkEnd w:id="418"/>
    </w:p>
    <w:p w:rsidR="002719DC" w:rsidRPr="00321560" w:rsidRDefault="002719DC" w:rsidP="00C5499B">
      <w:pPr>
        <w:pStyle w:val="a4"/>
        <w:rPr>
          <w:color w:val="000000" w:themeColor="text1"/>
        </w:rPr>
      </w:pPr>
      <w:r w:rsidRPr="00321560">
        <w:rPr>
          <w:rFonts w:hint="eastAsia"/>
          <w:color w:val="000000" w:themeColor="text1"/>
        </w:rPr>
        <w:t>进场后需要进行复检的材料种类及项目应符合工程进场验收的条款规定。同一厂家生产的同一品种、同一类型的进场材料应至少抽取一组样品复检，合同另有约定时按合同执行。</w:t>
      </w:r>
    </w:p>
    <w:p w:rsidR="002719DC" w:rsidRPr="00321560" w:rsidRDefault="002719DC" w:rsidP="00C5499B">
      <w:pPr>
        <w:pStyle w:val="a4"/>
        <w:rPr>
          <w:color w:val="000000" w:themeColor="text1"/>
        </w:rPr>
      </w:pPr>
      <w:r w:rsidRPr="00321560">
        <w:rPr>
          <w:rFonts w:hint="eastAsia"/>
          <w:color w:val="000000" w:themeColor="text1"/>
        </w:rPr>
        <w:t>铝合金型材的检验包括规格、壁厚、膜厚、硬度、表面质量、抗拉强度及抗剪强度检测。</w:t>
      </w:r>
    </w:p>
    <w:p w:rsidR="002719DC" w:rsidRPr="00321560" w:rsidRDefault="002719DC" w:rsidP="00C5499B">
      <w:pPr>
        <w:pStyle w:val="a4"/>
        <w:rPr>
          <w:color w:val="000000" w:themeColor="text1"/>
        </w:rPr>
      </w:pPr>
      <w:r w:rsidRPr="00321560">
        <w:rPr>
          <w:rFonts w:hint="eastAsia"/>
          <w:color w:val="000000" w:themeColor="text1"/>
        </w:rPr>
        <w:t>钢材的检验包括规格、壁厚、表面质量、防腐层厚度、抗拉强度及抗剪强度检测。</w:t>
      </w:r>
      <w:r w:rsidRPr="00321560">
        <w:rPr>
          <w:rFonts w:hint="eastAsia"/>
          <w:snapToGrid w:val="0"/>
          <w:color w:val="000000" w:themeColor="text1"/>
        </w:rPr>
        <w:t>预埋件的形状、尺寸应符合设计要求，预埋件的焊接应符合</w:t>
      </w:r>
      <w:r w:rsidRPr="00321560">
        <w:rPr>
          <w:snapToGrid w:val="0"/>
          <w:color w:val="000000" w:themeColor="text1"/>
        </w:rPr>
        <w:t>GB</w:t>
      </w:r>
      <w:r w:rsidR="002572DE">
        <w:rPr>
          <w:snapToGrid w:val="0"/>
          <w:color w:val="000000" w:themeColor="text1"/>
        </w:rPr>
        <w:t xml:space="preserve"> </w:t>
      </w:r>
      <w:r w:rsidRPr="00321560">
        <w:rPr>
          <w:snapToGrid w:val="0"/>
          <w:color w:val="000000" w:themeColor="text1"/>
        </w:rPr>
        <w:t>5001</w:t>
      </w:r>
      <w:r w:rsidRPr="00321560">
        <w:rPr>
          <w:rFonts w:hint="eastAsia"/>
          <w:snapToGrid w:val="0"/>
          <w:color w:val="000000" w:themeColor="text1"/>
        </w:rPr>
        <w:t>0</w:t>
      </w:r>
      <w:r w:rsidRPr="00321560">
        <w:rPr>
          <w:rFonts w:hint="eastAsia"/>
          <w:color w:val="000000" w:themeColor="text1"/>
        </w:rPr>
        <w:t>的规定。</w:t>
      </w:r>
    </w:p>
    <w:p w:rsidR="002719DC" w:rsidRPr="00321560" w:rsidRDefault="002719DC" w:rsidP="00C5499B">
      <w:pPr>
        <w:pStyle w:val="a4"/>
        <w:rPr>
          <w:color w:val="000000" w:themeColor="text1"/>
        </w:rPr>
      </w:pPr>
      <w:r w:rsidRPr="00321560">
        <w:rPr>
          <w:rFonts w:hint="eastAsia"/>
          <w:color w:val="000000" w:themeColor="text1"/>
        </w:rPr>
        <w:t>玻璃的检验包括品种、厚度、边长、外观质量、应力、光学性能、热工性能、边缘处理情况及中空玻璃露点。隐框、半隐框中空玻璃合片结构胶性能和注胶质量按本标准</w:t>
      </w:r>
      <w:r w:rsidRPr="00321560">
        <w:rPr>
          <w:color w:val="000000" w:themeColor="text1"/>
        </w:rPr>
        <w:t>3</w:t>
      </w:r>
      <w:r w:rsidRPr="00321560">
        <w:rPr>
          <w:rFonts w:hint="eastAsia"/>
          <w:color w:val="000000" w:themeColor="text1"/>
        </w:rPr>
        <w:t>.</w:t>
      </w:r>
      <w:r w:rsidRPr="00321560">
        <w:rPr>
          <w:color w:val="000000" w:themeColor="text1"/>
        </w:rPr>
        <w:t>4</w:t>
      </w:r>
      <w:r w:rsidRPr="00321560">
        <w:rPr>
          <w:rFonts w:hint="eastAsia"/>
          <w:color w:val="000000" w:themeColor="text1"/>
        </w:rPr>
        <w:t>节规定检验。</w:t>
      </w:r>
    </w:p>
    <w:p w:rsidR="002719DC" w:rsidRPr="00321560" w:rsidRDefault="002719DC" w:rsidP="00C5499B">
      <w:pPr>
        <w:pStyle w:val="a4"/>
        <w:rPr>
          <w:color w:val="000000" w:themeColor="text1"/>
        </w:rPr>
      </w:pPr>
      <w:r w:rsidRPr="00321560">
        <w:rPr>
          <w:rFonts w:hint="eastAsia"/>
          <w:color w:val="000000" w:themeColor="text1"/>
        </w:rPr>
        <w:t>石材、人造板材等其它非金属板材的检验包括吸水率、弯曲强度、厚度、表面质量等，按设计要求提供耐火等级报告及材料力学性能（压缩强度、耐磨性）检测</w:t>
      </w:r>
      <w:r w:rsidR="006A5357">
        <w:rPr>
          <w:rFonts w:hint="eastAsia"/>
          <w:color w:val="000000" w:themeColor="text1"/>
        </w:rPr>
        <w:t>报告</w:t>
      </w:r>
      <w:r w:rsidRPr="00321560">
        <w:rPr>
          <w:rFonts w:hint="eastAsia"/>
          <w:color w:val="000000" w:themeColor="text1"/>
        </w:rPr>
        <w:t>。</w:t>
      </w:r>
    </w:p>
    <w:p w:rsidR="002719DC" w:rsidRPr="00321560" w:rsidRDefault="002719DC" w:rsidP="00C5499B">
      <w:pPr>
        <w:pStyle w:val="a4"/>
        <w:rPr>
          <w:rFonts w:ascii="楷体" w:eastAsia="楷体" w:hAnsi="楷体"/>
          <w:color w:val="000000" w:themeColor="text1"/>
        </w:rPr>
      </w:pPr>
      <w:r w:rsidRPr="00321560">
        <w:rPr>
          <w:rFonts w:hint="eastAsia"/>
          <w:color w:val="000000" w:themeColor="text1"/>
        </w:rPr>
        <w:t>对有抗震设计要求的建筑幕墙，面板采用</w:t>
      </w:r>
      <w:r w:rsidRPr="00321560">
        <w:rPr>
          <w:color w:val="000000" w:themeColor="text1"/>
        </w:rPr>
        <w:t>背栓支承连接的</w:t>
      </w:r>
      <w:r w:rsidRPr="00321560">
        <w:rPr>
          <w:rFonts w:hint="eastAsia"/>
          <w:color w:val="000000" w:themeColor="text1"/>
        </w:rPr>
        <w:t>，其锚固连接性能应满足GB/T 18575的规定，并按设计要求提供相应的振动台试验报告。</w:t>
      </w:r>
    </w:p>
    <w:p w:rsidR="002719DC" w:rsidRPr="00321560" w:rsidRDefault="002719DC" w:rsidP="00C5499B">
      <w:pPr>
        <w:pStyle w:val="a4"/>
        <w:rPr>
          <w:color w:val="000000" w:themeColor="text1"/>
        </w:rPr>
      </w:pPr>
      <w:r w:rsidRPr="00321560">
        <w:rPr>
          <w:rFonts w:hint="eastAsia"/>
          <w:color w:val="000000" w:themeColor="text1"/>
        </w:rPr>
        <w:t>金属板材及金属复合板材的检验包括厚度、金属板与夹心层的剥离强度、板材表面涂层质量等。</w:t>
      </w:r>
    </w:p>
    <w:p w:rsidR="002719DC" w:rsidRPr="00321560" w:rsidRDefault="002719DC" w:rsidP="00C5499B">
      <w:pPr>
        <w:pStyle w:val="a4"/>
        <w:rPr>
          <w:color w:val="000000" w:themeColor="text1"/>
        </w:rPr>
      </w:pPr>
      <w:r w:rsidRPr="00321560">
        <w:rPr>
          <w:rFonts w:hint="eastAsia"/>
          <w:color w:val="000000" w:themeColor="text1"/>
        </w:rPr>
        <w:t>蜂窝板的检验包括正、背面板厚度和剥离强度等。</w:t>
      </w:r>
    </w:p>
    <w:p w:rsidR="002719DC" w:rsidRPr="00321560" w:rsidRDefault="002719DC" w:rsidP="00C5499B">
      <w:pPr>
        <w:pStyle w:val="a4"/>
        <w:rPr>
          <w:color w:val="000000" w:themeColor="text1"/>
        </w:rPr>
      </w:pPr>
      <w:r w:rsidRPr="00321560">
        <w:rPr>
          <w:rFonts w:hint="eastAsia"/>
          <w:color w:val="000000" w:themeColor="text1"/>
        </w:rPr>
        <w:t>硅酮结构密封胶、硅酮建筑密封胶及密封材料检验：</w:t>
      </w:r>
    </w:p>
    <w:p w:rsidR="002719DC" w:rsidRPr="00321560" w:rsidRDefault="002719DC" w:rsidP="0027558F">
      <w:pPr>
        <w:pStyle w:val="afc"/>
        <w:numPr>
          <w:ilvl w:val="0"/>
          <w:numId w:val="227"/>
        </w:numPr>
        <w:rPr>
          <w:color w:val="000000" w:themeColor="text1"/>
        </w:rPr>
      </w:pPr>
      <w:r w:rsidRPr="00321560">
        <w:rPr>
          <w:rFonts w:hint="eastAsia"/>
          <w:color w:val="000000" w:themeColor="text1"/>
        </w:rPr>
        <w:t>硅酮结构密封胶检验相容性、剥离粘结性、邵氏硬度、标准状态拉伸粘结性能、破坏形式、样板的注胶宽度、厚度、密实度和截面色泽等；</w:t>
      </w:r>
    </w:p>
    <w:p w:rsidR="002719DC" w:rsidRPr="00321560" w:rsidRDefault="002719DC" w:rsidP="00BF6E05">
      <w:pPr>
        <w:pStyle w:val="afc"/>
        <w:rPr>
          <w:color w:val="000000" w:themeColor="text1"/>
        </w:rPr>
      </w:pPr>
      <w:r w:rsidRPr="00321560">
        <w:rPr>
          <w:rFonts w:hint="eastAsia"/>
          <w:color w:val="000000" w:themeColor="text1"/>
        </w:rPr>
        <w:t>硅酮建筑密封胶检验相容性、粘结性能、样板的注胶宽度、厚度、密实度、表面状态等；</w:t>
      </w:r>
    </w:p>
    <w:p w:rsidR="002719DC" w:rsidRPr="00321560" w:rsidRDefault="002719DC" w:rsidP="00BF6E05">
      <w:pPr>
        <w:pStyle w:val="afc"/>
        <w:rPr>
          <w:color w:val="000000" w:themeColor="text1"/>
        </w:rPr>
      </w:pPr>
      <w:r w:rsidRPr="00321560">
        <w:rPr>
          <w:rFonts w:hint="eastAsia"/>
          <w:color w:val="000000" w:themeColor="text1"/>
        </w:rPr>
        <w:t>其他密封材料及衬垫材料检验相容性、粘结性能等。</w:t>
      </w:r>
    </w:p>
    <w:p w:rsidR="002719DC" w:rsidRPr="00321560" w:rsidRDefault="002719DC" w:rsidP="00C5499B">
      <w:pPr>
        <w:pStyle w:val="a4"/>
        <w:rPr>
          <w:color w:val="000000" w:themeColor="text1"/>
        </w:rPr>
      </w:pPr>
      <w:r w:rsidRPr="00321560">
        <w:rPr>
          <w:rFonts w:hint="eastAsia"/>
          <w:color w:val="000000" w:themeColor="text1"/>
        </w:rPr>
        <w:t>五金件及其它配件检验外观质量、活动性能和力学性能等，必要时检测腐蚀性、膜厚度及附着力。</w:t>
      </w:r>
    </w:p>
    <w:p w:rsidR="002719DC" w:rsidRPr="00321560" w:rsidRDefault="002719DC" w:rsidP="00C5499B">
      <w:pPr>
        <w:pStyle w:val="a4"/>
        <w:rPr>
          <w:rFonts w:ascii="楷体" w:eastAsia="楷体" w:hAnsi="楷体"/>
          <w:color w:val="000000" w:themeColor="text1"/>
        </w:rPr>
      </w:pPr>
      <w:r w:rsidRPr="00321560">
        <w:rPr>
          <w:rFonts w:hint="eastAsia"/>
          <w:color w:val="000000" w:themeColor="text1"/>
        </w:rPr>
        <w:lastRenderedPageBreak/>
        <w:t>幕墙保温材料、防火封堵材料检测除包括吸水率、密度外，保温材料应进行导热系数检测，防火封堵材料应进行燃烧性能检测。</w:t>
      </w:r>
    </w:p>
    <w:p w:rsidR="002719DC" w:rsidRPr="002572DE" w:rsidRDefault="002719DC" w:rsidP="007633BA">
      <w:pPr>
        <w:pStyle w:val="a3"/>
        <w:spacing w:before="156" w:after="156"/>
        <w:rPr>
          <w:b/>
          <w:color w:val="000000" w:themeColor="text1"/>
        </w:rPr>
      </w:pPr>
      <w:bookmarkStart w:id="419" w:name="_Toc62232384"/>
      <w:r w:rsidRPr="002572DE">
        <w:rPr>
          <w:rFonts w:hint="eastAsia"/>
          <w:b/>
          <w:color w:val="000000" w:themeColor="text1"/>
        </w:rPr>
        <w:t>性能检测</w:t>
      </w:r>
      <w:bookmarkEnd w:id="419"/>
    </w:p>
    <w:p w:rsidR="002719DC" w:rsidRPr="00321560" w:rsidRDefault="002719DC" w:rsidP="00C5499B">
      <w:pPr>
        <w:pStyle w:val="a4"/>
        <w:rPr>
          <w:color w:val="000000" w:themeColor="text1"/>
        </w:rPr>
      </w:pPr>
      <w:r w:rsidRPr="00321560">
        <w:rPr>
          <w:rFonts w:hint="eastAsia"/>
          <w:color w:val="000000" w:themeColor="text1"/>
        </w:rPr>
        <w:t>幕墙性能应由</w:t>
      </w:r>
      <w:r w:rsidRPr="00321560">
        <w:rPr>
          <w:color w:val="000000" w:themeColor="text1"/>
        </w:rPr>
        <w:t>国家认可的</w:t>
      </w:r>
      <w:r w:rsidRPr="00321560">
        <w:rPr>
          <w:rFonts w:hint="eastAsia"/>
          <w:color w:val="000000" w:themeColor="text1"/>
        </w:rPr>
        <w:t>检测</w:t>
      </w:r>
      <w:r w:rsidRPr="00321560">
        <w:rPr>
          <w:color w:val="000000" w:themeColor="text1"/>
        </w:rPr>
        <w:t>机构实施</w:t>
      </w:r>
      <w:r w:rsidRPr="00321560">
        <w:rPr>
          <w:rFonts w:hint="eastAsia"/>
          <w:color w:val="000000" w:themeColor="text1"/>
        </w:rPr>
        <w:t>，检测项目应</w:t>
      </w:r>
      <w:r w:rsidRPr="00321560">
        <w:rPr>
          <w:color w:val="000000" w:themeColor="text1"/>
        </w:rPr>
        <w:t>根据幕墙的</w:t>
      </w:r>
      <w:r w:rsidRPr="00321560">
        <w:rPr>
          <w:rFonts w:hint="eastAsia"/>
          <w:color w:val="000000" w:themeColor="text1"/>
        </w:rPr>
        <w:t>型式</w:t>
      </w:r>
      <w:r w:rsidRPr="00321560">
        <w:rPr>
          <w:color w:val="000000" w:themeColor="text1"/>
        </w:rPr>
        <w:t>、功能和性能要求确定。</w:t>
      </w:r>
    </w:p>
    <w:p w:rsidR="002719DC" w:rsidRPr="00321560" w:rsidRDefault="002719DC" w:rsidP="00C5499B">
      <w:pPr>
        <w:pStyle w:val="a4"/>
        <w:rPr>
          <w:color w:val="000000" w:themeColor="text1"/>
        </w:rPr>
      </w:pPr>
      <w:r w:rsidRPr="00321560">
        <w:rPr>
          <w:rFonts w:hint="eastAsia"/>
          <w:color w:val="000000" w:themeColor="text1"/>
        </w:rPr>
        <w:t>检测样品：</w:t>
      </w:r>
    </w:p>
    <w:p w:rsidR="002719DC" w:rsidRPr="00321560" w:rsidRDefault="002719DC" w:rsidP="0027558F">
      <w:pPr>
        <w:pStyle w:val="afc"/>
        <w:numPr>
          <w:ilvl w:val="0"/>
          <w:numId w:val="236"/>
        </w:numPr>
        <w:rPr>
          <w:color w:val="000000" w:themeColor="text1"/>
        </w:rPr>
      </w:pPr>
      <w:r w:rsidRPr="00321560">
        <w:rPr>
          <w:rFonts w:hint="eastAsia"/>
          <w:color w:val="000000" w:themeColor="text1"/>
        </w:rPr>
        <w:t>样品规格、型号和材料等应与设计图纸一致，样品应按设计要求安装，不得加设任何附件或采取其他措施，样品应干燥；</w:t>
      </w:r>
    </w:p>
    <w:p w:rsidR="002719DC" w:rsidRPr="00321560" w:rsidRDefault="002719DC" w:rsidP="00BF6E05">
      <w:pPr>
        <w:pStyle w:val="afc"/>
        <w:rPr>
          <w:color w:val="000000" w:themeColor="text1"/>
        </w:rPr>
      </w:pPr>
      <w:r w:rsidRPr="00321560">
        <w:rPr>
          <w:rFonts w:hint="eastAsia"/>
          <w:color w:val="000000" w:themeColor="text1"/>
        </w:rPr>
        <w:t>样品高度至少应包括一个层高，样品宽度至少应包括承受设计荷载的一组竖向构件，并在竖直方向上与承重结构至少有两处连接。样品组件及安装的受力状况应和实际工况相符；</w:t>
      </w:r>
    </w:p>
    <w:p w:rsidR="002719DC" w:rsidRPr="00321560" w:rsidRDefault="002719DC" w:rsidP="00BF6E05">
      <w:pPr>
        <w:pStyle w:val="afc"/>
        <w:rPr>
          <w:color w:val="000000" w:themeColor="text1"/>
        </w:rPr>
      </w:pPr>
      <w:r w:rsidRPr="00321560">
        <w:rPr>
          <w:rFonts w:hint="eastAsia"/>
          <w:color w:val="000000" w:themeColor="text1"/>
        </w:rPr>
        <w:t>单元式幕墙应至少包括与实际工程相符的一个典型十字缝，其中一个单元的四边接缝构造与实际工况相同；</w:t>
      </w:r>
    </w:p>
    <w:p w:rsidR="002719DC" w:rsidRPr="00321560" w:rsidRDefault="002719DC" w:rsidP="00BF6E05">
      <w:pPr>
        <w:pStyle w:val="afc"/>
        <w:rPr>
          <w:color w:val="000000" w:themeColor="text1"/>
        </w:rPr>
      </w:pPr>
      <w:r w:rsidRPr="00321560">
        <w:rPr>
          <w:rFonts w:hint="eastAsia"/>
          <w:color w:val="000000" w:themeColor="text1"/>
        </w:rPr>
        <w:t>样品应包括典型的垂直接缝、水平接缝和可开启部分。开启部位的五金件必须按照设计规定选用与安装，排水孔位应准确齐全；</w:t>
      </w:r>
    </w:p>
    <w:p w:rsidR="002719DC" w:rsidRPr="00321560" w:rsidRDefault="002719DC" w:rsidP="00BF6E05">
      <w:pPr>
        <w:pStyle w:val="afc"/>
        <w:rPr>
          <w:color w:val="000000" w:themeColor="text1"/>
        </w:rPr>
      </w:pPr>
      <w:r w:rsidRPr="00321560">
        <w:rPr>
          <w:rFonts w:hint="eastAsia"/>
          <w:color w:val="000000" w:themeColor="text1"/>
        </w:rPr>
        <w:t>样品应包括面板的不同类型，并包括不同类型面板交界部分的典型节点。样品周边应密封处理。</w:t>
      </w:r>
    </w:p>
    <w:p w:rsidR="002719DC" w:rsidRPr="00321560" w:rsidRDefault="002719DC" w:rsidP="00C5499B">
      <w:pPr>
        <w:pStyle w:val="a4"/>
        <w:rPr>
          <w:color w:val="000000" w:themeColor="text1"/>
        </w:rPr>
      </w:pPr>
      <w:r w:rsidRPr="00321560">
        <w:rPr>
          <w:rFonts w:hint="eastAsia"/>
          <w:color w:val="000000" w:themeColor="text1"/>
        </w:rPr>
        <w:t>检测顺序：</w:t>
      </w:r>
    </w:p>
    <w:p w:rsidR="002719DC" w:rsidRPr="00321560" w:rsidRDefault="002719DC" w:rsidP="002719DC">
      <w:pPr>
        <w:spacing w:before="93" w:after="93" w:line="320" w:lineRule="exact"/>
        <w:ind w:firstLine="420"/>
        <w:rPr>
          <w:color w:val="000000" w:themeColor="text1"/>
          <w:szCs w:val="21"/>
        </w:rPr>
      </w:pPr>
      <w:r w:rsidRPr="00321560">
        <w:rPr>
          <w:rFonts w:hint="eastAsia"/>
          <w:color w:val="000000" w:themeColor="text1"/>
          <w:szCs w:val="21"/>
        </w:rPr>
        <w:t>幕墙样品安装于测试箱体。采光顶棚和金属屋面的安装，应使样品倾角与实际工程一致。样品与箱体之间应密封处理，按照如下顺序检测：</w:t>
      </w:r>
    </w:p>
    <w:p w:rsidR="002719DC" w:rsidRPr="00321560" w:rsidRDefault="002719DC" w:rsidP="0027558F">
      <w:pPr>
        <w:pStyle w:val="afc"/>
        <w:numPr>
          <w:ilvl w:val="0"/>
          <w:numId w:val="228"/>
        </w:numPr>
        <w:rPr>
          <w:color w:val="000000" w:themeColor="text1"/>
        </w:rPr>
      </w:pPr>
      <w:r w:rsidRPr="00321560">
        <w:rPr>
          <w:rFonts w:hint="eastAsia"/>
          <w:color w:val="000000" w:themeColor="text1"/>
        </w:rPr>
        <w:t>气密性检测；</w:t>
      </w:r>
    </w:p>
    <w:p w:rsidR="002719DC" w:rsidRPr="00321560" w:rsidRDefault="002719DC" w:rsidP="00BF6E05">
      <w:pPr>
        <w:pStyle w:val="afc"/>
        <w:rPr>
          <w:color w:val="000000" w:themeColor="text1"/>
        </w:rPr>
      </w:pPr>
      <w:r w:rsidRPr="00321560">
        <w:rPr>
          <w:rFonts w:hint="eastAsia"/>
          <w:color w:val="000000" w:themeColor="text1"/>
        </w:rPr>
        <w:t>水密性检测（稳定加压、波动加压）；</w:t>
      </w:r>
    </w:p>
    <w:p w:rsidR="002719DC" w:rsidRPr="00321560" w:rsidRDefault="002719DC" w:rsidP="00BF6E05">
      <w:pPr>
        <w:pStyle w:val="afc"/>
        <w:rPr>
          <w:color w:val="000000" w:themeColor="text1"/>
        </w:rPr>
      </w:pPr>
      <w:r w:rsidRPr="00321560">
        <w:rPr>
          <w:rFonts w:hint="eastAsia"/>
          <w:color w:val="000000" w:themeColor="text1"/>
        </w:rPr>
        <w:t>动态水密性检测（选做）；</w:t>
      </w:r>
    </w:p>
    <w:p w:rsidR="002719DC" w:rsidRPr="00321560" w:rsidRDefault="002719DC" w:rsidP="00BF6E05">
      <w:pPr>
        <w:pStyle w:val="afc"/>
        <w:rPr>
          <w:color w:val="000000" w:themeColor="text1"/>
        </w:rPr>
      </w:pPr>
      <w:r w:rsidRPr="00321560">
        <w:rPr>
          <w:rFonts w:hint="eastAsia"/>
          <w:color w:val="000000" w:themeColor="text1"/>
        </w:rPr>
        <w:t>抗风压性能检测（最大试验压力为风荷载标准值）；</w:t>
      </w:r>
    </w:p>
    <w:p w:rsidR="002719DC" w:rsidRPr="00321560" w:rsidRDefault="002719DC" w:rsidP="00BF6E05">
      <w:pPr>
        <w:pStyle w:val="afc"/>
        <w:rPr>
          <w:color w:val="000000" w:themeColor="text1"/>
        </w:rPr>
      </w:pPr>
      <w:r w:rsidRPr="00321560">
        <w:rPr>
          <w:rFonts w:hint="eastAsia"/>
          <w:color w:val="000000" w:themeColor="text1"/>
        </w:rPr>
        <w:t>重复气密性检测；</w:t>
      </w:r>
    </w:p>
    <w:p w:rsidR="002719DC" w:rsidRPr="00321560" w:rsidRDefault="002719DC" w:rsidP="00BF6E05">
      <w:pPr>
        <w:pStyle w:val="afc"/>
        <w:rPr>
          <w:color w:val="000000" w:themeColor="text1"/>
        </w:rPr>
      </w:pPr>
      <w:r w:rsidRPr="00321560">
        <w:rPr>
          <w:rFonts w:hint="eastAsia"/>
          <w:color w:val="000000" w:themeColor="text1"/>
        </w:rPr>
        <w:t>重复水密性检测；</w:t>
      </w:r>
    </w:p>
    <w:p w:rsidR="002719DC" w:rsidRPr="00321560" w:rsidRDefault="002719DC" w:rsidP="00BF6E05">
      <w:pPr>
        <w:pStyle w:val="afc"/>
        <w:rPr>
          <w:color w:val="000000" w:themeColor="text1"/>
        </w:rPr>
      </w:pPr>
      <w:r w:rsidRPr="00321560">
        <w:rPr>
          <w:rFonts w:hint="eastAsia"/>
          <w:color w:val="000000" w:themeColor="text1"/>
        </w:rPr>
        <w:t>平面内变形性能检测（1倍的主体结构弹性层间位移控制值）；</w:t>
      </w:r>
    </w:p>
    <w:p w:rsidR="002719DC" w:rsidRPr="00321560" w:rsidRDefault="002719DC" w:rsidP="00BF6E05">
      <w:pPr>
        <w:pStyle w:val="afc"/>
        <w:rPr>
          <w:color w:val="000000" w:themeColor="text1"/>
        </w:rPr>
      </w:pPr>
      <w:r w:rsidRPr="00321560">
        <w:rPr>
          <w:rFonts w:hint="eastAsia"/>
          <w:color w:val="000000" w:themeColor="text1"/>
        </w:rPr>
        <w:t>重复气密性检测；</w:t>
      </w:r>
    </w:p>
    <w:p w:rsidR="002719DC" w:rsidRPr="00321560" w:rsidRDefault="002719DC" w:rsidP="00BF6E05">
      <w:pPr>
        <w:pStyle w:val="afc"/>
        <w:rPr>
          <w:color w:val="000000" w:themeColor="text1"/>
        </w:rPr>
      </w:pPr>
      <w:r w:rsidRPr="00321560">
        <w:rPr>
          <w:rFonts w:hint="eastAsia"/>
          <w:color w:val="000000" w:themeColor="text1"/>
        </w:rPr>
        <w:t>重复水密性检测；</w:t>
      </w:r>
    </w:p>
    <w:p w:rsidR="002719DC" w:rsidRPr="00321560" w:rsidRDefault="002719DC" w:rsidP="00BF6E05">
      <w:pPr>
        <w:pStyle w:val="afc"/>
        <w:rPr>
          <w:color w:val="000000" w:themeColor="text1"/>
        </w:rPr>
      </w:pPr>
      <w:r w:rsidRPr="00321560">
        <w:rPr>
          <w:rFonts w:hint="eastAsia"/>
          <w:color w:val="000000" w:themeColor="text1"/>
        </w:rPr>
        <w:t>热循环（选做）；</w:t>
      </w:r>
    </w:p>
    <w:p w:rsidR="002719DC" w:rsidRPr="00321560" w:rsidRDefault="002719DC" w:rsidP="00BF6E05">
      <w:pPr>
        <w:pStyle w:val="afc"/>
        <w:rPr>
          <w:color w:val="000000" w:themeColor="text1"/>
        </w:rPr>
      </w:pPr>
      <w:r w:rsidRPr="00321560">
        <w:rPr>
          <w:rFonts w:hint="eastAsia"/>
          <w:color w:val="000000" w:themeColor="text1"/>
        </w:rPr>
        <w:t>热循环试验后，应重复气密性检测和水密性检测；</w:t>
      </w:r>
    </w:p>
    <w:p w:rsidR="002719DC" w:rsidRPr="00321560" w:rsidRDefault="002719DC" w:rsidP="00BF6E05">
      <w:pPr>
        <w:pStyle w:val="afc"/>
        <w:rPr>
          <w:color w:val="000000" w:themeColor="text1"/>
        </w:rPr>
      </w:pPr>
      <w:r w:rsidRPr="00321560">
        <w:rPr>
          <w:rFonts w:hint="eastAsia"/>
          <w:color w:val="000000" w:themeColor="text1"/>
        </w:rPr>
        <w:t>抗风压性能检测（最大试验压力为1.5倍风荷载标准值）；</w:t>
      </w:r>
    </w:p>
    <w:p w:rsidR="002719DC" w:rsidRPr="00321560" w:rsidRDefault="002719DC" w:rsidP="00BF6E05">
      <w:pPr>
        <w:pStyle w:val="afc"/>
        <w:rPr>
          <w:color w:val="000000" w:themeColor="text1"/>
        </w:rPr>
      </w:pPr>
      <w:r w:rsidRPr="00321560">
        <w:rPr>
          <w:rFonts w:hint="eastAsia"/>
          <w:color w:val="000000" w:themeColor="text1"/>
        </w:rPr>
        <w:t>平面内变形性能检测（3倍的主体结构弹性层间位移角控制值）；</w:t>
      </w:r>
    </w:p>
    <w:p w:rsidR="002719DC" w:rsidRPr="00321560" w:rsidRDefault="002719DC" w:rsidP="00BF6E05">
      <w:pPr>
        <w:pStyle w:val="afc"/>
        <w:rPr>
          <w:color w:val="000000" w:themeColor="text1"/>
        </w:rPr>
      </w:pPr>
      <w:r w:rsidRPr="00321560">
        <w:rPr>
          <w:rFonts w:hint="eastAsia"/>
          <w:color w:val="000000" w:themeColor="text1"/>
        </w:rPr>
        <w:t>热工性能检测（选做）；</w:t>
      </w:r>
    </w:p>
    <w:p w:rsidR="002719DC" w:rsidRPr="00321560" w:rsidRDefault="002719DC" w:rsidP="00BF6E05">
      <w:pPr>
        <w:pStyle w:val="afc"/>
        <w:rPr>
          <w:color w:val="000000" w:themeColor="text1"/>
        </w:rPr>
      </w:pPr>
      <w:r w:rsidRPr="00321560">
        <w:rPr>
          <w:rFonts w:hint="eastAsia"/>
          <w:color w:val="000000" w:themeColor="text1"/>
        </w:rPr>
        <w:t>耐撞击性能检测（选做）；</w:t>
      </w:r>
    </w:p>
    <w:p w:rsidR="002719DC" w:rsidRPr="00321560" w:rsidRDefault="002719DC" w:rsidP="00BF6E05">
      <w:pPr>
        <w:pStyle w:val="afc"/>
        <w:rPr>
          <w:color w:val="000000" w:themeColor="text1"/>
        </w:rPr>
      </w:pPr>
      <w:r w:rsidRPr="00321560">
        <w:rPr>
          <w:rFonts w:hint="eastAsia"/>
          <w:color w:val="000000" w:themeColor="text1"/>
        </w:rPr>
        <w:t>抗震性能振动台检测（选做）；</w:t>
      </w:r>
    </w:p>
    <w:p w:rsidR="002719DC" w:rsidRPr="00321560" w:rsidRDefault="002719DC" w:rsidP="00BF6E05">
      <w:pPr>
        <w:pStyle w:val="afc"/>
        <w:rPr>
          <w:color w:val="000000" w:themeColor="text1"/>
        </w:rPr>
      </w:pPr>
      <w:r w:rsidRPr="00321560">
        <w:rPr>
          <w:rFonts w:hint="eastAsia"/>
          <w:color w:val="000000" w:themeColor="text1"/>
        </w:rPr>
        <w:t>防风啸的检测（选做）</w:t>
      </w:r>
    </w:p>
    <w:p w:rsidR="002719DC" w:rsidRPr="00321560" w:rsidRDefault="002719DC" w:rsidP="00C5499B">
      <w:pPr>
        <w:pStyle w:val="a4"/>
        <w:rPr>
          <w:color w:val="000000" w:themeColor="text1"/>
        </w:rPr>
      </w:pPr>
      <w:r w:rsidRPr="00321560">
        <w:rPr>
          <w:rFonts w:hint="eastAsia"/>
          <w:color w:val="000000" w:themeColor="text1"/>
        </w:rPr>
        <w:t>检测方法：</w:t>
      </w:r>
    </w:p>
    <w:p w:rsidR="002719DC" w:rsidRPr="00321560" w:rsidRDefault="002719DC" w:rsidP="0027558F">
      <w:pPr>
        <w:pStyle w:val="afc"/>
        <w:numPr>
          <w:ilvl w:val="0"/>
          <w:numId w:val="229"/>
        </w:numPr>
        <w:rPr>
          <w:color w:val="000000" w:themeColor="text1"/>
        </w:rPr>
      </w:pPr>
      <w:r w:rsidRPr="00321560">
        <w:rPr>
          <w:rFonts w:hint="eastAsia"/>
          <w:color w:val="000000" w:themeColor="text1"/>
        </w:rPr>
        <w:t>气密性能、水密性能、抗风压性能</w:t>
      </w:r>
      <w:r w:rsidR="002572DE">
        <w:rPr>
          <w:rFonts w:hint="eastAsia"/>
          <w:color w:val="000000" w:themeColor="text1"/>
        </w:rPr>
        <w:t>应</w:t>
      </w:r>
      <w:r w:rsidRPr="00321560">
        <w:rPr>
          <w:rFonts w:hint="eastAsia"/>
          <w:color w:val="000000" w:themeColor="text1"/>
        </w:rPr>
        <w:t>按GB/T 15227的规定检测；</w:t>
      </w:r>
    </w:p>
    <w:p w:rsidR="002719DC" w:rsidRPr="00321560" w:rsidRDefault="002719DC" w:rsidP="00BF6E05">
      <w:pPr>
        <w:pStyle w:val="afc"/>
        <w:rPr>
          <w:color w:val="000000" w:themeColor="text1"/>
        </w:rPr>
      </w:pPr>
      <w:r w:rsidRPr="00321560">
        <w:rPr>
          <w:rStyle w:val="Charf"/>
          <w:rFonts w:hint="eastAsia"/>
          <w:color w:val="000000" w:themeColor="text1"/>
        </w:rPr>
        <w:lastRenderedPageBreak/>
        <w:t xml:space="preserve"> </w:t>
      </w:r>
      <w:r w:rsidRPr="00321560">
        <w:rPr>
          <w:rFonts w:hint="eastAsia"/>
          <w:color w:val="000000" w:themeColor="text1"/>
        </w:rPr>
        <w:t>动态水密性能</w:t>
      </w:r>
      <w:r w:rsidR="002572DE">
        <w:rPr>
          <w:rFonts w:hint="eastAsia"/>
          <w:color w:val="000000" w:themeColor="text1"/>
        </w:rPr>
        <w:t>应</w:t>
      </w:r>
      <w:r w:rsidRPr="00321560">
        <w:rPr>
          <w:rFonts w:hint="eastAsia"/>
          <w:color w:val="000000" w:themeColor="text1"/>
        </w:rPr>
        <w:t>按GB/T 29907的规定检测；</w:t>
      </w:r>
    </w:p>
    <w:p w:rsidR="002719DC" w:rsidRPr="00321560" w:rsidRDefault="002719DC" w:rsidP="00BF6E05">
      <w:pPr>
        <w:pStyle w:val="afc"/>
        <w:rPr>
          <w:color w:val="000000" w:themeColor="text1"/>
        </w:rPr>
      </w:pPr>
      <w:r w:rsidRPr="00321560">
        <w:rPr>
          <w:rFonts w:hint="eastAsia"/>
          <w:color w:val="000000" w:themeColor="text1"/>
        </w:rPr>
        <w:t>平面内变形性能</w:t>
      </w:r>
      <w:r w:rsidR="002572DE">
        <w:rPr>
          <w:rFonts w:hint="eastAsia"/>
          <w:color w:val="000000" w:themeColor="text1"/>
        </w:rPr>
        <w:t>应</w:t>
      </w:r>
      <w:r w:rsidRPr="00321560">
        <w:rPr>
          <w:rFonts w:hint="eastAsia"/>
          <w:color w:val="000000" w:themeColor="text1"/>
        </w:rPr>
        <w:t>按GB/T 18250的规定检测；</w:t>
      </w:r>
    </w:p>
    <w:p w:rsidR="002719DC" w:rsidRPr="00321560" w:rsidRDefault="002719DC" w:rsidP="00BF6E05">
      <w:pPr>
        <w:pStyle w:val="afc"/>
        <w:rPr>
          <w:color w:val="000000" w:themeColor="text1"/>
        </w:rPr>
      </w:pPr>
      <w:r w:rsidRPr="00321560">
        <w:rPr>
          <w:rFonts w:hint="eastAsia"/>
          <w:color w:val="000000" w:themeColor="text1"/>
        </w:rPr>
        <w:t>热循环试验</w:t>
      </w:r>
      <w:r w:rsidR="002572DE">
        <w:rPr>
          <w:rFonts w:hint="eastAsia"/>
          <w:color w:val="000000" w:themeColor="text1"/>
        </w:rPr>
        <w:t>应</w:t>
      </w:r>
      <w:r w:rsidRPr="00321560">
        <w:rPr>
          <w:rFonts w:hint="eastAsia"/>
          <w:color w:val="000000" w:themeColor="text1"/>
        </w:rPr>
        <w:t>按JG/T 397的规定检测；</w:t>
      </w:r>
    </w:p>
    <w:p w:rsidR="002719DC" w:rsidRPr="00321560" w:rsidRDefault="002719DC" w:rsidP="00BF6E05">
      <w:pPr>
        <w:pStyle w:val="afc"/>
        <w:rPr>
          <w:color w:val="000000" w:themeColor="text1"/>
        </w:rPr>
      </w:pPr>
      <w:r w:rsidRPr="00321560">
        <w:rPr>
          <w:rFonts w:hint="eastAsia"/>
          <w:color w:val="000000" w:themeColor="text1"/>
        </w:rPr>
        <w:t>耐撞击性能</w:t>
      </w:r>
      <w:r w:rsidR="002572DE">
        <w:rPr>
          <w:rFonts w:hint="eastAsia"/>
          <w:color w:val="000000" w:themeColor="text1"/>
        </w:rPr>
        <w:t>应</w:t>
      </w:r>
      <w:r w:rsidRPr="00321560">
        <w:rPr>
          <w:rFonts w:hint="eastAsia"/>
          <w:color w:val="000000" w:themeColor="text1"/>
        </w:rPr>
        <w:t>按GB/T 21086附录F的规定检测；</w:t>
      </w:r>
    </w:p>
    <w:p w:rsidR="002719DC" w:rsidRPr="00321560" w:rsidRDefault="002719DC" w:rsidP="00BF6E05">
      <w:pPr>
        <w:pStyle w:val="afc"/>
        <w:rPr>
          <w:color w:val="000000" w:themeColor="text1"/>
        </w:rPr>
      </w:pPr>
      <w:r w:rsidRPr="00321560">
        <w:rPr>
          <w:rFonts w:hint="eastAsia"/>
          <w:color w:val="000000" w:themeColor="text1"/>
        </w:rPr>
        <w:t>抗震性能振动台检测</w:t>
      </w:r>
      <w:r w:rsidR="002572DE">
        <w:rPr>
          <w:rFonts w:hint="eastAsia"/>
          <w:color w:val="000000" w:themeColor="text1"/>
        </w:rPr>
        <w:t>应</w:t>
      </w:r>
      <w:r w:rsidRPr="00321560">
        <w:rPr>
          <w:rFonts w:hint="eastAsia"/>
          <w:color w:val="000000" w:themeColor="text1"/>
        </w:rPr>
        <w:t>按GB/T 18575的规定进行。</w:t>
      </w:r>
    </w:p>
    <w:p w:rsidR="002719DC" w:rsidRPr="00321560" w:rsidRDefault="002719DC" w:rsidP="00C5499B">
      <w:pPr>
        <w:pStyle w:val="a4"/>
        <w:rPr>
          <w:color w:val="000000" w:themeColor="text1"/>
        </w:rPr>
      </w:pPr>
      <w:r w:rsidRPr="00321560">
        <w:rPr>
          <w:rFonts w:hint="eastAsia"/>
          <w:color w:val="000000" w:themeColor="text1"/>
        </w:rPr>
        <w:t>幕墙防火性能检测：</w:t>
      </w:r>
    </w:p>
    <w:p w:rsidR="002719DC" w:rsidRPr="00321560" w:rsidRDefault="002719DC" w:rsidP="0027558F">
      <w:pPr>
        <w:pStyle w:val="afc"/>
        <w:numPr>
          <w:ilvl w:val="0"/>
          <w:numId w:val="230"/>
        </w:numPr>
        <w:rPr>
          <w:color w:val="000000" w:themeColor="text1"/>
        </w:rPr>
      </w:pPr>
      <w:r w:rsidRPr="00321560">
        <w:rPr>
          <w:rFonts w:hint="eastAsia"/>
          <w:color w:val="000000" w:themeColor="text1"/>
        </w:rPr>
        <w:t>防火性能应由具有相关资质的机构检测；</w:t>
      </w:r>
    </w:p>
    <w:p w:rsidR="002719DC" w:rsidRPr="00321560" w:rsidRDefault="002719DC" w:rsidP="00BF6E05">
      <w:pPr>
        <w:pStyle w:val="afc"/>
        <w:rPr>
          <w:color w:val="000000" w:themeColor="text1"/>
        </w:rPr>
      </w:pPr>
      <w:r w:rsidRPr="00321560">
        <w:rPr>
          <w:rFonts w:hint="eastAsia"/>
          <w:color w:val="000000" w:themeColor="text1"/>
        </w:rPr>
        <w:t>防火玻璃裙墙，按GB/T 9978.8的规定检测；</w:t>
      </w:r>
    </w:p>
    <w:p w:rsidR="002719DC" w:rsidRPr="00321560" w:rsidRDefault="002719DC" w:rsidP="00BF6E05">
      <w:pPr>
        <w:pStyle w:val="afc"/>
        <w:rPr>
          <w:color w:val="000000" w:themeColor="text1"/>
        </w:rPr>
      </w:pPr>
      <w:r w:rsidRPr="00321560">
        <w:rPr>
          <w:rFonts w:hint="eastAsia"/>
          <w:color w:val="000000" w:themeColor="text1"/>
        </w:rPr>
        <w:t>防火玻璃及幕墙构件制作的防火墙，需要进行防火性能检测的，按GB/T 12513的规定检测。</w:t>
      </w:r>
    </w:p>
    <w:p w:rsidR="002719DC" w:rsidRPr="002572DE" w:rsidRDefault="002719DC" w:rsidP="007153F0">
      <w:pPr>
        <w:pStyle w:val="a3"/>
        <w:spacing w:before="156" w:after="156"/>
        <w:rPr>
          <w:b/>
          <w:color w:val="000000" w:themeColor="text1"/>
        </w:rPr>
      </w:pPr>
      <w:bookmarkStart w:id="420" w:name="_Toc62232385"/>
      <w:r w:rsidRPr="002572DE">
        <w:rPr>
          <w:rFonts w:hint="eastAsia"/>
          <w:b/>
          <w:color w:val="000000" w:themeColor="text1"/>
        </w:rPr>
        <w:t>现场检测</w:t>
      </w:r>
      <w:bookmarkEnd w:id="420"/>
    </w:p>
    <w:p w:rsidR="002719DC" w:rsidRPr="00321560" w:rsidRDefault="002719DC" w:rsidP="00C5499B">
      <w:pPr>
        <w:pStyle w:val="a4"/>
        <w:rPr>
          <w:color w:val="000000" w:themeColor="text1"/>
        </w:rPr>
      </w:pPr>
      <w:r w:rsidRPr="00321560">
        <w:rPr>
          <w:rFonts w:hint="eastAsia"/>
          <w:color w:val="000000" w:themeColor="text1"/>
        </w:rPr>
        <w:t>幕墙槽式埋件、后置埋件的锚栓和面板的背栓，应现场检测抗拉拔、抗剪性能，检测的性能应符合设计要</w:t>
      </w:r>
      <w:r w:rsidR="006A5357">
        <w:rPr>
          <w:rFonts w:hint="eastAsia"/>
          <w:color w:val="000000" w:themeColor="text1"/>
        </w:rPr>
        <w:t>求</w:t>
      </w:r>
      <w:r w:rsidRPr="00321560">
        <w:rPr>
          <w:rFonts w:hint="eastAsia"/>
          <w:color w:val="000000" w:themeColor="text1"/>
        </w:rPr>
        <w:t>，检测方法应按JGJ 145</w:t>
      </w:r>
      <w:r w:rsidR="002572DE">
        <w:rPr>
          <w:rFonts w:hint="eastAsia"/>
          <w:color w:val="000000" w:themeColor="text1"/>
        </w:rPr>
        <w:t>、</w:t>
      </w:r>
      <w:r w:rsidRPr="00321560">
        <w:rPr>
          <w:rFonts w:hint="eastAsia"/>
          <w:color w:val="000000" w:themeColor="text1"/>
          <w:spacing w:val="-2"/>
        </w:rPr>
        <w:t>GB</w:t>
      </w:r>
      <w:r w:rsidRPr="00321560">
        <w:rPr>
          <w:color w:val="000000" w:themeColor="text1"/>
          <w:spacing w:val="-2"/>
        </w:rPr>
        <w:t>/T 38525</w:t>
      </w:r>
      <w:r w:rsidRPr="00321560">
        <w:rPr>
          <w:rFonts w:hint="eastAsia"/>
          <w:color w:val="000000" w:themeColor="text1"/>
        </w:rPr>
        <w:t>的规定执行。不同类型、不同规格和用于不同结构和构件的锚栓，检测数量均不应少于3个。</w:t>
      </w:r>
    </w:p>
    <w:p w:rsidR="002719DC" w:rsidRPr="00321560" w:rsidRDefault="002719DC" w:rsidP="00C5499B">
      <w:pPr>
        <w:pStyle w:val="a4"/>
        <w:rPr>
          <w:color w:val="000000" w:themeColor="text1"/>
        </w:rPr>
      </w:pPr>
      <w:r w:rsidRPr="00321560">
        <w:rPr>
          <w:rFonts w:hint="eastAsia"/>
          <w:color w:val="000000" w:themeColor="text1"/>
        </w:rPr>
        <w:t>幕墙施工过程中，有</w:t>
      </w:r>
      <w:r w:rsidRPr="00321560">
        <w:rPr>
          <w:color w:val="000000" w:themeColor="text1"/>
        </w:rPr>
        <w:t>水密性要求的建筑幕墙应进行现场淋水试验，</w:t>
      </w:r>
      <w:r w:rsidRPr="00321560">
        <w:rPr>
          <w:rFonts w:hint="eastAsia"/>
          <w:color w:val="000000" w:themeColor="text1"/>
        </w:rPr>
        <w:t>宜每三层进行一次现场淋水试验，并应选取典型部位进行现场淋水试验，试验方法应按GB/T 21086附录D的规定执行。</w:t>
      </w:r>
    </w:p>
    <w:p w:rsidR="002719DC" w:rsidRPr="00321560" w:rsidRDefault="002719DC" w:rsidP="00C5499B">
      <w:pPr>
        <w:pStyle w:val="a4"/>
        <w:rPr>
          <w:color w:val="000000" w:themeColor="text1"/>
        </w:rPr>
      </w:pPr>
      <w:r w:rsidRPr="00321560">
        <w:rPr>
          <w:rFonts w:hint="eastAsia"/>
          <w:color w:val="000000" w:themeColor="text1"/>
        </w:rPr>
        <w:t>单元式幕墙在板块安装过程中，每完成一层，应进行排水槽防渗漏盛水试验。</w:t>
      </w:r>
    </w:p>
    <w:p w:rsidR="002719DC" w:rsidRPr="00321560" w:rsidRDefault="002719DC" w:rsidP="00C5499B">
      <w:pPr>
        <w:pStyle w:val="a4"/>
        <w:rPr>
          <w:color w:val="000000" w:themeColor="text1"/>
        </w:rPr>
      </w:pPr>
      <w:r w:rsidRPr="00321560">
        <w:rPr>
          <w:rFonts w:hint="eastAsia"/>
          <w:color w:val="000000" w:themeColor="text1"/>
        </w:rPr>
        <w:t>按建筑设计要求，对热工性能有较高要求的建筑幕墙，可现场检测热工性能，检测方法按</w:t>
      </w:r>
      <w:r w:rsidRPr="00321560">
        <w:rPr>
          <w:color w:val="000000" w:themeColor="text1"/>
        </w:rPr>
        <w:t>GB/T 21086</w:t>
      </w:r>
      <w:r w:rsidRPr="00321560">
        <w:rPr>
          <w:rFonts w:hint="eastAsia"/>
          <w:color w:val="000000" w:themeColor="text1"/>
        </w:rPr>
        <w:t>附录E的规定执行。也可在有相应资质的检测实验室进行热工性能检测，并提供检测报告。</w:t>
      </w:r>
    </w:p>
    <w:p w:rsidR="002719DC" w:rsidRPr="00321560" w:rsidRDefault="002719DC" w:rsidP="002719DC">
      <w:pPr>
        <w:spacing w:before="93" w:after="93" w:line="320" w:lineRule="exact"/>
        <w:ind w:firstLine="602"/>
        <w:rPr>
          <w:b/>
          <w:snapToGrid w:val="0"/>
          <w:color w:val="000000" w:themeColor="text1"/>
          <w:kern w:val="0"/>
          <w:sz w:val="30"/>
          <w:szCs w:val="30"/>
        </w:rPr>
      </w:pPr>
      <w:r w:rsidRPr="00321560">
        <w:rPr>
          <w:b/>
          <w:snapToGrid w:val="0"/>
          <w:color w:val="000000" w:themeColor="text1"/>
          <w:kern w:val="0"/>
          <w:sz w:val="30"/>
          <w:szCs w:val="30"/>
        </w:rPr>
        <w:br w:type="page"/>
      </w:r>
    </w:p>
    <w:p w:rsidR="002719DC" w:rsidRPr="002572DE" w:rsidRDefault="002719DC" w:rsidP="007633BA">
      <w:pPr>
        <w:pStyle w:val="a2"/>
        <w:spacing w:before="312" w:after="312"/>
        <w:rPr>
          <w:b/>
          <w:snapToGrid w:val="0"/>
          <w:color w:val="000000" w:themeColor="text1"/>
        </w:rPr>
      </w:pPr>
      <w:bookmarkStart w:id="421" w:name="_Toc62232386"/>
      <w:bookmarkStart w:id="422" w:name="_Toc62305248"/>
      <w:r w:rsidRPr="002572DE">
        <w:rPr>
          <w:b/>
          <w:snapToGrid w:val="0"/>
          <w:color w:val="000000" w:themeColor="text1"/>
        </w:rPr>
        <w:lastRenderedPageBreak/>
        <w:t>工程验收</w:t>
      </w:r>
      <w:bookmarkEnd w:id="413"/>
      <w:bookmarkEnd w:id="414"/>
      <w:bookmarkEnd w:id="421"/>
      <w:bookmarkEnd w:id="422"/>
    </w:p>
    <w:p w:rsidR="002719DC" w:rsidRPr="002572DE" w:rsidRDefault="002719DC" w:rsidP="007633BA">
      <w:pPr>
        <w:pStyle w:val="a3"/>
        <w:spacing w:before="156" w:after="156"/>
        <w:rPr>
          <w:b/>
          <w:snapToGrid w:val="0"/>
          <w:color w:val="000000" w:themeColor="text1"/>
        </w:rPr>
      </w:pPr>
      <w:bookmarkStart w:id="423" w:name="_Toc290643249"/>
      <w:bookmarkStart w:id="424" w:name="_Toc328406735"/>
      <w:bookmarkStart w:id="425" w:name="_Toc62232387"/>
      <w:r w:rsidRPr="002572DE">
        <w:rPr>
          <w:b/>
          <w:snapToGrid w:val="0"/>
          <w:color w:val="000000" w:themeColor="text1"/>
        </w:rPr>
        <w:t>一般规定</w:t>
      </w:r>
      <w:bookmarkEnd w:id="423"/>
      <w:bookmarkEnd w:id="424"/>
      <w:bookmarkEnd w:id="425"/>
    </w:p>
    <w:p w:rsidR="002719DC" w:rsidRPr="00321560" w:rsidRDefault="002719DC" w:rsidP="00C5499B">
      <w:pPr>
        <w:pStyle w:val="a4"/>
        <w:rPr>
          <w:rFonts w:ascii="仿宋" w:eastAsia="仿宋" w:hAnsi="仿宋"/>
          <w:b/>
          <w:snapToGrid w:val="0"/>
          <w:color w:val="000000" w:themeColor="text1"/>
        </w:rPr>
      </w:pPr>
      <w:r w:rsidRPr="00321560">
        <w:rPr>
          <w:rFonts w:hint="eastAsia"/>
          <w:snapToGrid w:val="0"/>
          <w:color w:val="000000" w:themeColor="text1"/>
        </w:rPr>
        <w:t>建筑</w:t>
      </w:r>
      <w:r w:rsidRPr="00321560">
        <w:rPr>
          <w:snapToGrid w:val="0"/>
          <w:color w:val="000000" w:themeColor="text1"/>
        </w:rPr>
        <w:t>幕墙</w:t>
      </w:r>
      <w:r w:rsidRPr="00321560">
        <w:rPr>
          <w:rFonts w:hint="eastAsia"/>
          <w:snapToGrid w:val="0"/>
          <w:color w:val="000000" w:themeColor="text1"/>
        </w:rPr>
        <w:t>、金属屋面与采光顶</w:t>
      </w:r>
      <w:r w:rsidRPr="00321560">
        <w:rPr>
          <w:snapToGrid w:val="0"/>
          <w:color w:val="000000" w:themeColor="text1"/>
        </w:rPr>
        <w:t>工程验收除符合本标准规定外，尚应符合GB</w:t>
      </w:r>
      <w:r w:rsidR="002572DE">
        <w:rPr>
          <w:snapToGrid w:val="0"/>
          <w:color w:val="000000" w:themeColor="text1"/>
        </w:rPr>
        <w:t xml:space="preserve"> </w:t>
      </w:r>
      <w:r w:rsidRPr="00321560">
        <w:rPr>
          <w:snapToGrid w:val="0"/>
          <w:color w:val="000000" w:themeColor="text1"/>
        </w:rPr>
        <w:t>50210</w:t>
      </w:r>
      <w:r w:rsidRPr="00321560">
        <w:rPr>
          <w:rFonts w:hint="eastAsia"/>
          <w:snapToGrid w:val="0"/>
          <w:color w:val="000000" w:themeColor="text1"/>
        </w:rPr>
        <w:t>、JGJ/T 139、JGJ 255、GB 50345、GB 50896等国家现行标准</w:t>
      </w:r>
      <w:r w:rsidRPr="00321560">
        <w:rPr>
          <w:snapToGrid w:val="0"/>
          <w:color w:val="000000" w:themeColor="text1"/>
        </w:rPr>
        <w:t>的</w:t>
      </w:r>
      <w:r w:rsidRPr="00321560">
        <w:rPr>
          <w:rFonts w:hint="eastAsia"/>
          <w:snapToGrid w:val="0"/>
          <w:color w:val="000000" w:themeColor="text1"/>
        </w:rPr>
        <w:t>相关</w:t>
      </w:r>
      <w:r w:rsidRPr="00321560">
        <w:rPr>
          <w:snapToGrid w:val="0"/>
          <w:color w:val="000000" w:themeColor="text1"/>
        </w:rPr>
        <w:t>规定。</w:t>
      </w:r>
    </w:p>
    <w:p w:rsidR="002719DC" w:rsidRPr="00321560" w:rsidRDefault="002719DC" w:rsidP="00C5499B">
      <w:pPr>
        <w:pStyle w:val="a4"/>
        <w:rPr>
          <w:snapToGrid w:val="0"/>
          <w:color w:val="000000" w:themeColor="text1"/>
        </w:rPr>
      </w:pPr>
      <w:r w:rsidRPr="00321560">
        <w:rPr>
          <w:snapToGrid w:val="0"/>
          <w:color w:val="000000" w:themeColor="text1"/>
        </w:rPr>
        <w:t>幕墙工程验收前应将其表面清洗干净。</w:t>
      </w:r>
    </w:p>
    <w:p w:rsidR="002719DC" w:rsidRPr="00321560" w:rsidRDefault="002719DC" w:rsidP="00C5499B">
      <w:pPr>
        <w:pStyle w:val="a4"/>
        <w:rPr>
          <w:snapToGrid w:val="0"/>
          <w:color w:val="000000" w:themeColor="text1"/>
        </w:rPr>
      </w:pPr>
      <w:r w:rsidRPr="00321560">
        <w:rPr>
          <w:snapToGrid w:val="0"/>
          <w:color w:val="000000" w:themeColor="text1"/>
        </w:rPr>
        <w:t>幕墙工程验收时，应根据工程实际情况检查下列文件和记录的部分或全部</w:t>
      </w:r>
      <w:r w:rsidRPr="00321560">
        <w:rPr>
          <w:rFonts w:hint="eastAsia"/>
          <w:snapToGrid w:val="0"/>
          <w:color w:val="000000" w:themeColor="text1"/>
        </w:rPr>
        <w:t>：</w:t>
      </w:r>
    </w:p>
    <w:p w:rsidR="002719DC" w:rsidRPr="00321560" w:rsidRDefault="002719DC" w:rsidP="0027558F">
      <w:pPr>
        <w:pStyle w:val="afc"/>
        <w:numPr>
          <w:ilvl w:val="0"/>
          <w:numId w:val="231"/>
        </w:numPr>
        <w:rPr>
          <w:snapToGrid w:val="0"/>
          <w:color w:val="000000" w:themeColor="text1"/>
        </w:rPr>
      </w:pPr>
      <w:r w:rsidRPr="00321560">
        <w:rPr>
          <w:snapToGrid w:val="0"/>
          <w:color w:val="000000" w:themeColor="text1"/>
        </w:rPr>
        <w:t>幕墙工程的竣工图或施工图、结构计算书、热工性能计算书、设计变更文件及其他设计文件；</w:t>
      </w:r>
    </w:p>
    <w:p w:rsidR="002719DC" w:rsidRPr="00321560" w:rsidRDefault="002719DC" w:rsidP="00BF6E05">
      <w:pPr>
        <w:pStyle w:val="afc"/>
        <w:rPr>
          <w:snapToGrid w:val="0"/>
          <w:color w:val="000000" w:themeColor="text1"/>
        </w:rPr>
      </w:pPr>
      <w:r w:rsidRPr="00321560">
        <w:rPr>
          <w:snapToGrid w:val="0"/>
          <w:color w:val="000000" w:themeColor="text1"/>
        </w:rPr>
        <w:t>幕墙工程所用材料、构件及组件、紧固件及其他附件的产品合格证书、性能检测报告、进场验收记录，强制性认证产品应有认证报告，进口材料应有商检证明；</w:t>
      </w:r>
    </w:p>
    <w:p w:rsidR="002719DC" w:rsidRPr="00321560" w:rsidRDefault="002719DC" w:rsidP="00BF6E05">
      <w:pPr>
        <w:pStyle w:val="afc"/>
        <w:rPr>
          <w:snapToGrid w:val="0"/>
          <w:color w:val="000000" w:themeColor="text1"/>
        </w:rPr>
      </w:pPr>
      <w:r w:rsidRPr="00321560">
        <w:rPr>
          <w:rFonts w:hint="eastAsia"/>
          <w:snapToGrid w:val="0"/>
          <w:color w:val="000000" w:themeColor="text1"/>
        </w:rPr>
        <w:t>均质钢化玻璃除应提供产品合格证外，尚应提供均质加工过程记录；</w:t>
      </w:r>
    </w:p>
    <w:p w:rsidR="002719DC" w:rsidRPr="00321560" w:rsidRDefault="002719DC" w:rsidP="00BF6E05">
      <w:pPr>
        <w:pStyle w:val="afc"/>
        <w:rPr>
          <w:snapToGrid w:val="0"/>
          <w:color w:val="000000" w:themeColor="text1"/>
        </w:rPr>
      </w:pPr>
      <w:r w:rsidRPr="00321560">
        <w:rPr>
          <w:snapToGrid w:val="0"/>
          <w:color w:val="000000" w:themeColor="text1"/>
        </w:rPr>
        <w:t>国家</w:t>
      </w:r>
      <w:r w:rsidRPr="00321560">
        <w:rPr>
          <w:rFonts w:hint="eastAsia"/>
          <w:snapToGrid w:val="0"/>
          <w:color w:val="000000" w:themeColor="text1"/>
        </w:rPr>
        <w:t>认可的</w:t>
      </w:r>
      <w:r w:rsidRPr="00321560">
        <w:rPr>
          <w:snapToGrid w:val="0"/>
          <w:color w:val="000000" w:themeColor="text1"/>
        </w:rPr>
        <w:t>检测机构出具的硅酮结构胶相容性</w:t>
      </w:r>
      <w:r w:rsidRPr="00321560">
        <w:rPr>
          <w:rFonts w:hint="eastAsia"/>
          <w:snapToGrid w:val="0"/>
          <w:color w:val="000000" w:themeColor="text1"/>
        </w:rPr>
        <w:t>和</w:t>
      </w:r>
      <w:r w:rsidRPr="00321560">
        <w:rPr>
          <w:snapToGrid w:val="0"/>
          <w:color w:val="000000" w:themeColor="text1"/>
        </w:rPr>
        <w:t>剥离粘结性试验报告；</w:t>
      </w:r>
    </w:p>
    <w:p w:rsidR="002719DC" w:rsidRPr="00321560" w:rsidRDefault="002719DC" w:rsidP="00BF6E05">
      <w:pPr>
        <w:pStyle w:val="afc"/>
        <w:rPr>
          <w:snapToGrid w:val="0"/>
          <w:color w:val="000000" w:themeColor="text1"/>
        </w:rPr>
      </w:pPr>
      <w:r w:rsidRPr="00321560">
        <w:rPr>
          <w:snapToGrid w:val="0"/>
          <w:color w:val="000000" w:themeColor="text1"/>
        </w:rPr>
        <w:t>后置埋件的现场拉拔检测报告、</w:t>
      </w:r>
      <w:r w:rsidRPr="00321560">
        <w:rPr>
          <w:rFonts w:hint="eastAsia"/>
          <w:snapToGrid w:val="0"/>
          <w:color w:val="000000" w:themeColor="text1"/>
        </w:rPr>
        <w:t>槽式埋件</w:t>
      </w:r>
      <w:r w:rsidRPr="00321560">
        <w:rPr>
          <w:snapToGrid w:val="0"/>
          <w:color w:val="000000" w:themeColor="text1"/>
        </w:rPr>
        <w:t>的现场拉拔检测报告；</w:t>
      </w:r>
    </w:p>
    <w:p w:rsidR="002719DC" w:rsidRPr="00321560" w:rsidRDefault="002719DC" w:rsidP="00BF6E05">
      <w:pPr>
        <w:pStyle w:val="afc"/>
        <w:rPr>
          <w:snapToGrid w:val="0"/>
          <w:color w:val="000000" w:themeColor="text1"/>
        </w:rPr>
      </w:pPr>
      <w:r w:rsidRPr="00321560">
        <w:rPr>
          <w:snapToGrid w:val="0"/>
          <w:color w:val="000000" w:themeColor="text1"/>
        </w:rPr>
        <w:t>幕墙抗风压性能、气密性能、水密性能、平面内变形性能</w:t>
      </w:r>
      <w:r w:rsidRPr="00321560">
        <w:rPr>
          <w:rFonts w:hint="eastAsia"/>
          <w:snapToGrid w:val="0"/>
          <w:color w:val="000000" w:themeColor="text1"/>
        </w:rPr>
        <w:t>及其他设计要求的性能检测报告</w:t>
      </w:r>
      <w:r w:rsidRPr="00321560">
        <w:rPr>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注胶、养护环境的温度、湿度记录；双组份硅酮结构胶的混匀性试验记录及拉断试验记录；</w:t>
      </w:r>
    </w:p>
    <w:p w:rsidR="002719DC" w:rsidRPr="00321560" w:rsidRDefault="002719DC" w:rsidP="00BF6E05">
      <w:pPr>
        <w:pStyle w:val="afc"/>
        <w:rPr>
          <w:snapToGrid w:val="0"/>
          <w:color w:val="000000" w:themeColor="text1"/>
        </w:rPr>
      </w:pPr>
      <w:r w:rsidRPr="00321560">
        <w:rPr>
          <w:rFonts w:hint="eastAsia"/>
          <w:snapToGrid w:val="0"/>
          <w:color w:val="000000" w:themeColor="text1"/>
        </w:rPr>
        <w:t>幕墙与主体结构防雷接地点之间的电阻检测记录</w:t>
      </w:r>
      <w:r w:rsidRPr="00321560">
        <w:rPr>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隐蔽工程验收文件；</w:t>
      </w:r>
    </w:p>
    <w:p w:rsidR="002719DC" w:rsidRPr="00321560" w:rsidRDefault="002719DC" w:rsidP="00BF6E05">
      <w:pPr>
        <w:pStyle w:val="afc"/>
        <w:rPr>
          <w:snapToGrid w:val="0"/>
          <w:color w:val="000000" w:themeColor="text1"/>
        </w:rPr>
      </w:pPr>
      <w:r w:rsidRPr="00321560">
        <w:rPr>
          <w:snapToGrid w:val="0"/>
          <w:color w:val="000000" w:themeColor="text1"/>
        </w:rPr>
        <w:t>幕墙</w:t>
      </w:r>
      <w:r w:rsidRPr="00321560">
        <w:rPr>
          <w:rFonts w:hint="eastAsia"/>
          <w:snapToGrid w:val="0"/>
          <w:color w:val="000000" w:themeColor="text1"/>
        </w:rPr>
        <w:t>构件和组件加工制作记录、</w:t>
      </w:r>
      <w:r w:rsidRPr="00321560">
        <w:rPr>
          <w:snapToGrid w:val="0"/>
          <w:color w:val="000000" w:themeColor="text1"/>
        </w:rPr>
        <w:t>安装施工质量检查记录；</w:t>
      </w:r>
    </w:p>
    <w:p w:rsidR="002719DC" w:rsidRPr="00321560" w:rsidRDefault="002719DC" w:rsidP="00BF6E05">
      <w:pPr>
        <w:pStyle w:val="afc"/>
        <w:rPr>
          <w:snapToGrid w:val="0"/>
          <w:color w:val="000000" w:themeColor="text1"/>
        </w:rPr>
      </w:pPr>
      <w:r w:rsidRPr="00321560">
        <w:rPr>
          <w:snapToGrid w:val="0"/>
          <w:color w:val="000000" w:themeColor="text1"/>
        </w:rPr>
        <w:t>张拉索杆体系预拉力张拉记录；</w:t>
      </w:r>
    </w:p>
    <w:p w:rsidR="002719DC" w:rsidRPr="00321560" w:rsidRDefault="002719DC" w:rsidP="00BF6E05">
      <w:pPr>
        <w:pStyle w:val="afc"/>
        <w:rPr>
          <w:snapToGrid w:val="0"/>
          <w:color w:val="000000" w:themeColor="text1"/>
        </w:rPr>
      </w:pPr>
      <w:r w:rsidRPr="00321560">
        <w:rPr>
          <w:snapToGrid w:val="0"/>
          <w:color w:val="000000" w:themeColor="text1"/>
        </w:rPr>
        <w:t>现场淋水试验记录；</w:t>
      </w:r>
    </w:p>
    <w:p w:rsidR="002719DC" w:rsidRPr="00321560" w:rsidRDefault="002719DC" w:rsidP="00BF6E05">
      <w:pPr>
        <w:pStyle w:val="afc"/>
        <w:rPr>
          <w:snapToGrid w:val="0"/>
          <w:color w:val="000000" w:themeColor="text1"/>
        </w:rPr>
      </w:pPr>
      <w:r w:rsidRPr="00321560">
        <w:rPr>
          <w:snapToGrid w:val="0"/>
          <w:color w:val="000000" w:themeColor="text1"/>
        </w:rPr>
        <w:t>其他质量保证资料。</w:t>
      </w:r>
    </w:p>
    <w:p w:rsidR="002719DC" w:rsidRPr="00321560" w:rsidRDefault="002719DC" w:rsidP="00C5499B">
      <w:pPr>
        <w:pStyle w:val="a4"/>
        <w:rPr>
          <w:snapToGrid w:val="0"/>
          <w:color w:val="000000" w:themeColor="text1"/>
        </w:rPr>
      </w:pPr>
      <w:r w:rsidRPr="00321560">
        <w:rPr>
          <w:snapToGrid w:val="0"/>
          <w:color w:val="000000" w:themeColor="text1"/>
        </w:rPr>
        <w:t>幕墙工程应对下列材料进行复验：</w:t>
      </w:r>
    </w:p>
    <w:p w:rsidR="002719DC" w:rsidRPr="00321560" w:rsidRDefault="002719DC" w:rsidP="0027558F">
      <w:pPr>
        <w:pStyle w:val="afc"/>
        <w:numPr>
          <w:ilvl w:val="0"/>
          <w:numId w:val="232"/>
        </w:numPr>
        <w:rPr>
          <w:snapToGrid w:val="0"/>
          <w:color w:val="000000" w:themeColor="text1"/>
        </w:rPr>
      </w:pPr>
      <w:r w:rsidRPr="00321560">
        <w:rPr>
          <w:snapToGrid w:val="0"/>
          <w:color w:val="000000" w:themeColor="text1"/>
        </w:rPr>
        <w:t>铝材</w:t>
      </w:r>
      <w:r w:rsidRPr="00321560">
        <w:rPr>
          <w:rFonts w:hint="eastAsia"/>
          <w:snapToGrid w:val="0"/>
          <w:color w:val="000000" w:themeColor="text1"/>
        </w:rPr>
        <w:t>的规格、壁厚、膜厚、硬度、表面质量、抗拉强度及抗剪强度等；</w:t>
      </w:r>
    </w:p>
    <w:p w:rsidR="002719DC" w:rsidRPr="00321560" w:rsidRDefault="002719DC" w:rsidP="00BF6E05">
      <w:pPr>
        <w:pStyle w:val="afc"/>
        <w:rPr>
          <w:snapToGrid w:val="0"/>
          <w:color w:val="000000" w:themeColor="text1"/>
        </w:rPr>
      </w:pPr>
      <w:r w:rsidRPr="00321560">
        <w:rPr>
          <w:rFonts w:hint="eastAsia"/>
          <w:snapToGrid w:val="0"/>
          <w:color w:val="000000" w:themeColor="text1"/>
        </w:rPr>
        <w:t>钢材的规格、壁厚、表面质量、防腐层厚度、抗拉强度及抗剪强度等；</w:t>
      </w:r>
    </w:p>
    <w:p w:rsidR="002719DC" w:rsidRPr="00321560" w:rsidRDefault="002719DC" w:rsidP="00BF6E05">
      <w:pPr>
        <w:pStyle w:val="afc"/>
        <w:rPr>
          <w:snapToGrid w:val="0"/>
          <w:color w:val="000000" w:themeColor="text1"/>
        </w:rPr>
      </w:pPr>
      <w:r w:rsidRPr="00321560">
        <w:rPr>
          <w:rFonts w:hint="eastAsia"/>
          <w:snapToGrid w:val="0"/>
          <w:color w:val="000000" w:themeColor="text1"/>
        </w:rPr>
        <w:t>金属板材及金属复合板材的厚度、金属板与夹心层的剥离强度、板材表面涂层质量等，蜂窝板的正、背面板厚度和剥离强度；</w:t>
      </w:r>
    </w:p>
    <w:p w:rsidR="002719DC" w:rsidRPr="00321560" w:rsidRDefault="002719DC" w:rsidP="00BF6E05">
      <w:pPr>
        <w:pStyle w:val="afc"/>
        <w:rPr>
          <w:snapToGrid w:val="0"/>
          <w:color w:val="000000" w:themeColor="text1"/>
        </w:rPr>
      </w:pPr>
      <w:r w:rsidRPr="00321560">
        <w:rPr>
          <w:rFonts w:hint="eastAsia"/>
          <w:snapToGrid w:val="0"/>
          <w:color w:val="000000" w:themeColor="text1"/>
        </w:rPr>
        <w:t>硅酮结构密封胶检验相容性、剥离粘结性、邵氏硬度、标准状态拉伸粘结性能、破坏形式、样板的注胶宽度、厚度、密实度和截面色泽等；</w:t>
      </w:r>
    </w:p>
    <w:p w:rsidR="002719DC" w:rsidRPr="00321560" w:rsidRDefault="002719DC" w:rsidP="00BF6E05">
      <w:pPr>
        <w:pStyle w:val="afc"/>
        <w:rPr>
          <w:snapToGrid w:val="0"/>
          <w:color w:val="000000" w:themeColor="text1"/>
        </w:rPr>
      </w:pPr>
      <w:r w:rsidRPr="00321560">
        <w:rPr>
          <w:rFonts w:hint="eastAsia"/>
          <w:snapToGrid w:val="0"/>
          <w:color w:val="000000" w:themeColor="text1"/>
        </w:rPr>
        <w:t>硅酮建筑密封胶检验相容性、粘结性能、样板的注胶宽度、厚度、密实度、表面状态等；</w:t>
      </w:r>
    </w:p>
    <w:p w:rsidR="002719DC" w:rsidRPr="00321560" w:rsidRDefault="002719DC" w:rsidP="00BF6E05">
      <w:pPr>
        <w:pStyle w:val="afc"/>
        <w:rPr>
          <w:snapToGrid w:val="0"/>
          <w:color w:val="000000" w:themeColor="text1"/>
        </w:rPr>
      </w:pPr>
      <w:r w:rsidRPr="00321560">
        <w:rPr>
          <w:rFonts w:hint="eastAsia"/>
          <w:snapToGrid w:val="0"/>
          <w:color w:val="000000" w:themeColor="text1"/>
        </w:rPr>
        <w:t>其他密封材料及衬垫材料检验相容性、粘结性能等；</w:t>
      </w:r>
    </w:p>
    <w:p w:rsidR="002719DC" w:rsidRPr="00321560" w:rsidRDefault="002719DC" w:rsidP="00BF6E05">
      <w:pPr>
        <w:pStyle w:val="afc"/>
        <w:rPr>
          <w:snapToGrid w:val="0"/>
          <w:color w:val="000000" w:themeColor="text1"/>
        </w:rPr>
      </w:pPr>
      <w:r w:rsidRPr="00321560">
        <w:rPr>
          <w:rFonts w:hint="eastAsia"/>
          <w:snapToGrid w:val="0"/>
          <w:color w:val="000000" w:themeColor="text1"/>
        </w:rPr>
        <w:t>幕墙</w:t>
      </w:r>
      <w:r w:rsidRPr="00321560">
        <w:rPr>
          <w:snapToGrid w:val="0"/>
          <w:color w:val="000000" w:themeColor="text1"/>
        </w:rPr>
        <w:t>玻璃</w:t>
      </w:r>
      <w:r w:rsidRPr="00321560">
        <w:rPr>
          <w:rFonts w:hint="eastAsia"/>
          <w:snapToGrid w:val="0"/>
          <w:color w:val="000000" w:themeColor="text1"/>
        </w:rPr>
        <w:t>品种、厚度、边长、外观质量、应力、光学性能、热工性能、边缘处理情况及中空玻璃露点</w:t>
      </w:r>
      <w:r w:rsidRPr="00321560">
        <w:rPr>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钢化玻璃</w:t>
      </w:r>
      <w:r w:rsidRPr="00321560">
        <w:rPr>
          <w:rFonts w:hint="eastAsia"/>
          <w:snapToGrid w:val="0"/>
          <w:color w:val="000000" w:themeColor="text1"/>
        </w:rPr>
        <w:t>碎片</w:t>
      </w:r>
      <w:r w:rsidRPr="00321560">
        <w:rPr>
          <w:snapToGrid w:val="0"/>
          <w:color w:val="000000" w:themeColor="text1"/>
        </w:rPr>
        <w:t>状态、霰弹袋冲击</w:t>
      </w:r>
      <w:r w:rsidRPr="00321560">
        <w:rPr>
          <w:rFonts w:hint="eastAsia"/>
          <w:snapToGrid w:val="0"/>
          <w:color w:val="000000" w:themeColor="text1"/>
        </w:rPr>
        <w:t>、</w:t>
      </w:r>
      <w:r w:rsidRPr="00321560">
        <w:rPr>
          <w:snapToGrid w:val="0"/>
          <w:color w:val="000000" w:themeColor="text1"/>
        </w:rPr>
        <w:t>落球冲击</w:t>
      </w:r>
      <w:r w:rsidRPr="00321560">
        <w:rPr>
          <w:rFonts w:hint="eastAsia"/>
          <w:snapToGrid w:val="0"/>
          <w:color w:val="000000" w:themeColor="text1"/>
        </w:rPr>
        <w:t>、</w:t>
      </w:r>
      <w:r w:rsidRPr="00321560">
        <w:rPr>
          <w:snapToGrid w:val="0"/>
          <w:color w:val="000000" w:themeColor="text1"/>
        </w:rPr>
        <w:t>夹层玻璃霰弹袋冲击</w:t>
      </w:r>
      <w:r w:rsidRPr="00321560">
        <w:rPr>
          <w:rFonts w:hint="eastAsia"/>
          <w:snapToGrid w:val="0"/>
          <w:color w:val="000000" w:themeColor="text1"/>
        </w:rPr>
        <w:t>、</w:t>
      </w:r>
      <w:r w:rsidRPr="00321560">
        <w:rPr>
          <w:snapToGrid w:val="0"/>
          <w:color w:val="000000" w:themeColor="text1"/>
        </w:rPr>
        <w:t>落球冲击</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石材面板</w:t>
      </w:r>
      <w:r w:rsidRPr="00321560">
        <w:rPr>
          <w:rFonts w:hint="eastAsia"/>
          <w:snapToGrid w:val="0"/>
          <w:color w:val="000000" w:themeColor="text1"/>
        </w:rPr>
        <w:t>及</w:t>
      </w:r>
      <w:r w:rsidRPr="00321560">
        <w:rPr>
          <w:snapToGrid w:val="0"/>
          <w:color w:val="000000" w:themeColor="text1"/>
        </w:rPr>
        <w:t>人造板材的弯曲强度、吸水率、厚度</w:t>
      </w:r>
      <w:r w:rsidRPr="00321560">
        <w:rPr>
          <w:rFonts w:hint="eastAsia"/>
          <w:snapToGrid w:val="0"/>
          <w:color w:val="000000" w:themeColor="text1"/>
        </w:rPr>
        <w:t>、表面质量；</w:t>
      </w:r>
    </w:p>
    <w:p w:rsidR="002719DC" w:rsidRPr="00321560" w:rsidRDefault="002719DC" w:rsidP="00BF6E05">
      <w:pPr>
        <w:pStyle w:val="afc"/>
        <w:rPr>
          <w:snapToGrid w:val="0"/>
          <w:color w:val="000000" w:themeColor="text1"/>
        </w:rPr>
      </w:pPr>
      <w:r w:rsidRPr="00321560">
        <w:rPr>
          <w:rFonts w:hint="eastAsia"/>
          <w:snapToGrid w:val="0"/>
          <w:color w:val="000000" w:themeColor="text1"/>
        </w:rPr>
        <w:t>保温材料的吸水率、导热系数、密度；防火封堵材料的吸水率、密度、燃烧性能；</w:t>
      </w:r>
    </w:p>
    <w:p w:rsidR="002719DC" w:rsidRPr="00321560" w:rsidRDefault="002719DC" w:rsidP="00BF6E05">
      <w:pPr>
        <w:pStyle w:val="afc"/>
        <w:rPr>
          <w:snapToGrid w:val="0"/>
          <w:color w:val="000000" w:themeColor="text1"/>
        </w:rPr>
      </w:pPr>
      <w:r w:rsidRPr="00321560">
        <w:rPr>
          <w:rFonts w:hint="eastAsia"/>
          <w:snapToGrid w:val="0"/>
          <w:color w:val="000000" w:themeColor="text1"/>
        </w:rPr>
        <w:t>五金件及其它配件检验外观质量、活动性能和力学性能；</w:t>
      </w:r>
    </w:p>
    <w:p w:rsidR="002719DC" w:rsidRPr="00321560" w:rsidRDefault="002719DC" w:rsidP="00BF6E05">
      <w:pPr>
        <w:pStyle w:val="afc"/>
        <w:rPr>
          <w:snapToGrid w:val="0"/>
          <w:color w:val="000000" w:themeColor="text1"/>
        </w:rPr>
      </w:pPr>
      <w:r w:rsidRPr="00321560">
        <w:rPr>
          <w:snapToGrid w:val="0"/>
          <w:color w:val="000000" w:themeColor="text1"/>
        </w:rPr>
        <w:t>挂件材质</w:t>
      </w:r>
      <w:r w:rsidRPr="00321560">
        <w:rPr>
          <w:rFonts w:hint="eastAsia"/>
          <w:snapToGrid w:val="0"/>
          <w:color w:val="000000" w:themeColor="text1"/>
        </w:rPr>
        <w:t>、</w:t>
      </w:r>
      <w:r w:rsidRPr="00321560">
        <w:rPr>
          <w:snapToGrid w:val="0"/>
          <w:color w:val="000000" w:themeColor="text1"/>
        </w:rPr>
        <w:t>规格</w:t>
      </w:r>
      <w:r w:rsidRPr="00321560">
        <w:rPr>
          <w:rFonts w:hint="eastAsia"/>
          <w:snapToGrid w:val="0"/>
          <w:color w:val="000000" w:themeColor="text1"/>
        </w:rPr>
        <w:t>、</w:t>
      </w:r>
      <w:r w:rsidRPr="00321560">
        <w:rPr>
          <w:snapToGrid w:val="0"/>
          <w:color w:val="000000" w:themeColor="text1"/>
        </w:rPr>
        <w:t>厚度等</w:t>
      </w:r>
      <w:r w:rsidRPr="00321560">
        <w:rPr>
          <w:rFonts w:hint="eastAsia"/>
          <w:snapToGrid w:val="0"/>
          <w:color w:val="000000" w:themeColor="text1"/>
        </w:rPr>
        <w:t>。</w:t>
      </w:r>
    </w:p>
    <w:p w:rsidR="002719DC" w:rsidRPr="00321560" w:rsidRDefault="002719DC" w:rsidP="00C5499B">
      <w:pPr>
        <w:pStyle w:val="a4"/>
        <w:rPr>
          <w:snapToGrid w:val="0"/>
          <w:color w:val="000000" w:themeColor="text1"/>
        </w:rPr>
      </w:pPr>
      <w:r w:rsidRPr="00321560">
        <w:rPr>
          <w:snapToGrid w:val="0"/>
          <w:color w:val="000000" w:themeColor="text1"/>
        </w:rPr>
        <w:lastRenderedPageBreak/>
        <w:t>幕墙工程应在安装施工过程中对下列隐蔽工程项目进行验收，应有详细的文字记录和必要的图像资料。</w:t>
      </w:r>
    </w:p>
    <w:p w:rsidR="002719DC" w:rsidRPr="00321560" w:rsidRDefault="002719DC" w:rsidP="0027558F">
      <w:pPr>
        <w:pStyle w:val="afc"/>
        <w:numPr>
          <w:ilvl w:val="0"/>
          <w:numId w:val="233"/>
        </w:numPr>
        <w:rPr>
          <w:snapToGrid w:val="0"/>
          <w:color w:val="000000" w:themeColor="text1"/>
        </w:rPr>
      </w:pPr>
      <w:r w:rsidRPr="00321560">
        <w:rPr>
          <w:snapToGrid w:val="0"/>
          <w:color w:val="000000" w:themeColor="text1"/>
        </w:rPr>
        <w:t>预埋件或后置埋件、锚栓及连接件；</w:t>
      </w:r>
    </w:p>
    <w:p w:rsidR="002719DC" w:rsidRPr="00321560" w:rsidRDefault="002719DC" w:rsidP="00BF6E05">
      <w:pPr>
        <w:pStyle w:val="afc"/>
        <w:rPr>
          <w:snapToGrid w:val="0"/>
          <w:color w:val="000000" w:themeColor="text1"/>
        </w:rPr>
      </w:pPr>
      <w:r w:rsidRPr="00321560">
        <w:rPr>
          <w:snapToGrid w:val="0"/>
          <w:color w:val="000000" w:themeColor="text1"/>
        </w:rPr>
        <w:t>构件与主体结构的连接节点</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幕墙面板与支撑结构的连接节点</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幕墙四周、幕墙内表面与主体结构之间的封堵</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幕墙伸缩缝、变形缝、沉降缝及墙面转角处的构造节点</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幕墙防雷连接节点</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幕墙防火、隔烟节点</w:t>
      </w:r>
      <w:r w:rsidRPr="00321560">
        <w:rPr>
          <w:rFonts w:hint="eastAsia"/>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单元式玻璃幕墙的封口节点。</w:t>
      </w:r>
    </w:p>
    <w:p w:rsidR="002719DC" w:rsidRPr="00321560" w:rsidRDefault="002719DC" w:rsidP="00C5499B">
      <w:pPr>
        <w:pStyle w:val="a4"/>
        <w:rPr>
          <w:snapToGrid w:val="0"/>
          <w:color w:val="000000" w:themeColor="text1"/>
        </w:rPr>
      </w:pPr>
      <w:r w:rsidRPr="00321560">
        <w:rPr>
          <w:snapToGrid w:val="0"/>
          <w:color w:val="000000" w:themeColor="text1"/>
        </w:rPr>
        <w:t>幕墙工程质量检验应进行观感检验和抽样检验，并按下列规定划分检验批，每幅幕墙均应检验</w:t>
      </w:r>
      <w:r w:rsidRPr="00321560">
        <w:rPr>
          <w:rFonts w:hint="eastAsia"/>
          <w:snapToGrid w:val="0"/>
          <w:color w:val="000000" w:themeColor="text1"/>
        </w:rPr>
        <w:t>：</w:t>
      </w:r>
    </w:p>
    <w:p w:rsidR="002719DC" w:rsidRPr="00321560" w:rsidRDefault="002719DC" w:rsidP="0027558F">
      <w:pPr>
        <w:pStyle w:val="afc"/>
        <w:numPr>
          <w:ilvl w:val="0"/>
          <w:numId w:val="234"/>
        </w:numPr>
        <w:rPr>
          <w:snapToGrid w:val="0"/>
          <w:color w:val="000000" w:themeColor="text1"/>
        </w:rPr>
      </w:pPr>
      <w:r w:rsidRPr="00321560">
        <w:rPr>
          <w:snapToGrid w:val="0"/>
          <w:color w:val="000000" w:themeColor="text1"/>
        </w:rPr>
        <w:t>相同设计、材料、工艺和施工条件的</w:t>
      </w:r>
      <w:r w:rsidRPr="00321560">
        <w:rPr>
          <w:rFonts w:hint="eastAsia"/>
          <w:bCs/>
          <w:snapToGrid w:val="0"/>
          <w:color w:val="000000" w:themeColor="text1"/>
        </w:rPr>
        <w:t>幕墙、金属屋面与采光顶工程</w:t>
      </w:r>
      <w:r w:rsidRPr="00321560">
        <w:rPr>
          <w:snapToGrid w:val="0"/>
          <w:color w:val="000000" w:themeColor="text1"/>
        </w:rPr>
        <w:t>每500～1000</w:t>
      </w:r>
      <w:r w:rsidR="00806FA9" w:rsidRPr="00321560">
        <w:rPr>
          <w:rFonts w:hint="eastAsia"/>
          <w:color w:val="000000" w:themeColor="text1"/>
        </w:rPr>
        <w:t>m</w:t>
      </w:r>
      <w:r w:rsidR="00806FA9" w:rsidRPr="00321560">
        <w:rPr>
          <w:color w:val="000000" w:themeColor="text1"/>
          <w:vertAlign w:val="superscript"/>
        </w:rPr>
        <w:t>2</w:t>
      </w:r>
      <w:r w:rsidRPr="00321560">
        <w:rPr>
          <w:snapToGrid w:val="0"/>
          <w:color w:val="000000" w:themeColor="text1"/>
        </w:rPr>
        <w:t>应划分为一个检验批，不足500</w:t>
      </w:r>
      <w:r w:rsidR="00806FA9" w:rsidRPr="00321560">
        <w:rPr>
          <w:rFonts w:hint="eastAsia"/>
          <w:color w:val="000000" w:themeColor="text1"/>
        </w:rPr>
        <w:t>m</w:t>
      </w:r>
      <w:r w:rsidR="00806FA9" w:rsidRPr="00321560">
        <w:rPr>
          <w:color w:val="000000" w:themeColor="text1"/>
          <w:vertAlign w:val="superscript"/>
        </w:rPr>
        <w:t>2</w:t>
      </w:r>
      <w:r w:rsidRPr="00321560">
        <w:rPr>
          <w:snapToGrid w:val="0"/>
          <w:color w:val="000000" w:themeColor="text1"/>
        </w:rPr>
        <w:t>也应划分为一个检验批。每个检验批每100</w:t>
      </w:r>
      <w:r w:rsidR="00806FA9" w:rsidRPr="00321560">
        <w:rPr>
          <w:rFonts w:hint="eastAsia"/>
          <w:color w:val="000000" w:themeColor="text1"/>
        </w:rPr>
        <w:t>m</w:t>
      </w:r>
      <w:r w:rsidR="00806FA9" w:rsidRPr="00321560">
        <w:rPr>
          <w:color w:val="000000" w:themeColor="text1"/>
          <w:vertAlign w:val="superscript"/>
        </w:rPr>
        <w:t>2</w:t>
      </w:r>
      <w:r w:rsidRPr="00321560">
        <w:rPr>
          <w:snapToGrid w:val="0"/>
          <w:color w:val="000000" w:themeColor="text1"/>
        </w:rPr>
        <w:t>应至少抽查一处，每处不得小于10</w:t>
      </w:r>
      <w:r w:rsidR="00806FA9" w:rsidRPr="00321560">
        <w:rPr>
          <w:rFonts w:hint="eastAsia"/>
          <w:color w:val="000000" w:themeColor="text1"/>
        </w:rPr>
        <w:t>m</w:t>
      </w:r>
      <w:r w:rsidR="00806FA9" w:rsidRPr="00321560">
        <w:rPr>
          <w:color w:val="000000" w:themeColor="text1"/>
          <w:vertAlign w:val="superscript"/>
        </w:rPr>
        <w:t>2</w:t>
      </w:r>
      <w:r w:rsidRPr="00321560">
        <w:rPr>
          <w:snapToGrid w:val="0"/>
          <w:color w:val="000000" w:themeColor="text1"/>
        </w:rPr>
        <w:t>；</w:t>
      </w:r>
    </w:p>
    <w:p w:rsidR="002719DC" w:rsidRPr="00321560" w:rsidRDefault="002719DC" w:rsidP="00BF6E05">
      <w:pPr>
        <w:pStyle w:val="afc"/>
        <w:rPr>
          <w:snapToGrid w:val="0"/>
          <w:color w:val="000000" w:themeColor="text1"/>
        </w:rPr>
      </w:pPr>
      <w:r w:rsidRPr="00321560">
        <w:rPr>
          <w:snapToGrid w:val="0"/>
          <w:color w:val="000000" w:themeColor="text1"/>
        </w:rPr>
        <w:t>同一单位工程的不连续的</w:t>
      </w:r>
      <w:r w:rsidRPr="00321560">
        <w:rPr>
          <w:rFonts w:hint="eastAsia"/>
          <w:bCs/>
          <w:snapToGrid w:val="0"/>
          <w:color w:val="000000" w:themeColor="text1"/>
        </w:rPr>
        <w:t>幕墙、金属屋面与采光顶</w:t>
      </w:r>
      <w:r w:rsidRPr="00321560">
        <w:rPr>
          <w:snapToGrid w:val="0"/>
          <w:color w:val="000000" w:themeColor="text1"/>
        </w:rPr>
        <w:t>工程应单独划分检验批；</w:t>
      </w:r>
    </w:p>
    <w:p w:rsidR="002719DC" w:rsidRPr="00321560" w:rsidRDefault="002719DC" w:rsidP="00BF6E05">
      <w:pPr>
        <w:pStyle w:val="afc"/>
        <w:rPr>
          <w:snapToGrid w:val="0"/>
          <w:color w:val="000000" w:themeColor="text1"/>
        </w:rPr>
      </w:pPr>
      <w:r w:rsidRPr="00321560">
        <w:rPr>
          <w:snapToGrid w:val="0"/>
          <w:color w:val="000000" w:themeColor="text1"/>
        </w:rPr>
        <w:t>对于异型或特殊要求的</w:t>
      </w:r>
      <w:r w:rsidRPr="00321560">
        <w:rPr>
          <w:rFonts w:hint="eastAsia"/>
          <w:bCs/>
          <w:snapToGrid w:val="0"/>
          <w:color w:val="000000" w:themeColor="text1"/>
        </w:rPr>
        <w:t>幕墙、金属屋面与采光顶工程</w:t>
      </w:r>
      <w:r w:rsidRPr="00321560">
        <w:rPr>
          <w:snapToGrid w:val="0"/>
          <w:color w:val="000000" w:themeColor="text1"/>
        </w:rPr>
        <w:t>，检验批的划分应根据</w:t>
      </w:r>
      <w:r w:rsidRPr="00321560">
        <w:rPr>
          <w:rFonts w:hint="eastAsia"/>
          <w:snapToGrid w:val="0"/>
          <w:color w:val="000000" w:themeColor="text1"/>
        </w:rPr>
        <w:t>其</w:t>
      </w:r>
      <w:r w:rsidRPr="00321560">
        <w:rPr>
          <w:snapToGrid w:val="0"/>
          <w:color w:val="000000" w:themeColor="text1"/>
        </w:rPr>
        <w:t>结构、工艺特点及工程规模，宜由监理单位、建设单位和施工单位协商确定。</w:t>
      </w:r>
    </w:p>
    <w:p w:rsidR="002719DC" w:rsidRPr="002572DE" w:rsidRDefault="002719DC" w:rsidP="007633BA">
      <w:pPr>
        <w:pStyle w:val="a3"/>
        <w:spacing w:before="156" w:after="156"/>
        <w:rPr>
          <w:b/>
          <w:snapToGrid w:val="0"/>
          <w:color w:val="000000" w:themeColor="text1"/>
        </w:rPr>
      </w:pPr>
      <w:bookmarkStart w:id="426" w:name="_Toc290643250"/>
      <w:bookmarkStart w:id="427" w:name="_Toc328406736"/>
      <w:bookmarkStart w:id="428" w:name="_Toc62232388"/>
      <w:r w:rsidRPr="002572DE">
        <w:rPr>
          <w:b/>
          <w:snapToGrid w:val="0"/>
          <w:color w:val="000000" w:themeColor="text1"/>
        </w:rPr>
        <w:t>主控项目</w:t>
      </w:r>
      <w:bookmarkEnd w:id="426"/>
      <w:bookmarkEnd w:id="427"/>
      <w:bookmarkEnd w:id="428"/>
    </w:p>
    <w:p w:rsidR="002719DC" w:rsidRPr="00321560" w:rsidRDefault="002719DC" w:rsidP="00C5499B">
      <w:pPr>
        <w:pStyle w:val="a4"/>
        <w:rPr>
          <w:snapToGrid w:val="0"/>
          <w:color w:val="000000" w:themeColor="text1"/>
        </w:rPr>
      </w:pPr>
      <w:r w:rsidRPr="00321560">
        <w:rPr>
          <w:snapToGrid w:val="0"/>
          <w:color w:val="000000" w:themeColor="text1"/>
        </w:rPr>
        <w:t>幕墙工程所使用的各种材料、构件和组件的质量，应符合现行国家</w:t>
      </w:r>
      <w:r w:rsidRPr="00321560">
        <w:rPr>
          <w:rFonts w:hint="eastAsia"/>
          <w:snapToGrid w:val="0"/>
          <w:color w:val="000000" w:themeColor="text1"/>
        </w:rPr>
        <w:t>、</w:t>
      </w:r>
      <w:r w:rsidRPr="00321560">
        <w:rPr>
          <w:snapToGrid w:val="0"/>
          <w:color w:val="000000" w:themeColor="text1"/>
        </w:rPr>
        <w:t>行业标准</w:t>
      </w:r>
      <w:r w:rsidRPr="00321560">
        <w:rPr>
          <w:rFonts w:hint="eastAsia"/>
          <w:snapToGrid w:val="0"/>
          <w:color w:val="000000" w:themeColor="text1"/>
        </w:rPr>
        <w:t>及</w:t>
      </w:r>
      <w:r w:rsidRPr="00321560">
        <w:rPr>
          <w:snapToGrid w:val="0"/>
          <w:color w:val="000000" w:themeColor="text1"/>
        </w:rPr>
        <w:t>设计要求</w:t>
      </w:r>
      <w:r w:rsidRPr="00321560">
        <w:rPr>
          <w:rFonts w:hint="eastAsia"/>
          <w:snapToGrid w:val="0"/>
          <w:color w:val="000000" w:themeColor="text1"/>
        </w:rPr>
        <w:t>；</w:t>
      </w:r>
      <w:r w:rsidRPr="00321560">
        <w:rPr>
          <w:snapToGrid w:val="0"/>
          <w:color w:val="000000" w:themeColor="text1"/>
        </w:rPr>
        <w:t>幕墙立面材质</w:t>
      </w:r>
      <w:r w:rsidRPr="00321560">
        <w:rPr>
          <w:rFonts w:hint="eastAsia"/>
          <w:snapToGrid w:val="0"/>
          <w:color w:val="000000" w:themeColor="text1"/>
        </w:rPr>
        <w:t>、</w:t>
      </w:r>
      <w:r w:rsidRPr="00321560">
        <w:rPr>
          <w:snapToGrid w:val="0"/>
          <w:color w:val="000000" w:themeColor="text1"/>
        </w:rPr>
        <w:t>开启窗设置</w:t>
      </w:r>
      <w:r w:rsidRPr="00321560">
        <w:rPr>
          <w:rFonts w:hint="eastAsia"/>
          <w:snapToGrid w:val="0"/>
          <w:color w:val="000000" w:themeColor="text1"/>
        </w:rPr>
        <w:t>，</w:t>
      </w:r>
      <w:r w:rsidRPr="00321560">
        <w:rPr>
          <w:snapToGrid w:val="0"/>
          <w:color w:val="000000" w:themeColor="text1"/>
        </w:rPr>
        <w:t>应符合设计要求</w:t>
      </w:r>
      <w:r w:rsidRPr="00321560">
        <w:rPr>
          <w:rFonts w:hint="eastAsia"/>
          <w:snapToGrid w:val="0"/>
          <w:color w:val="000000" w:themeColor="text1"/>
        </w:rPr>
        <w:t>；</w:t>
      </w:r>
    </w:p>
    <w:p w:rsidR="002719DC" w:rsidRPr="00321560" w:rsidRDefault="002719DC" w:rsidP="002719DC">
      <w:pPr>
        <w:spacing w:before="93" w:after="93" w:line="320" w:lineRule="exact"/>
        <w:ind w:firstLine="420"/>
        <w:rPr>
          <w:snapToGrid w:val="0"/>
          <w:color w:val="000000" w:themeColor="text1"/>
          <w:kern w:val="0"/>
          <w:szCs w:val="21"/>
        </w:rPr>
      </w:pPr>
      <w:r w:rsidRPr="00321560">
        <w:rPr>
          <w:snapToGrid w:val="0"/>
          <w:color w:val="000000" w:themeColor="text1"/>
          <w:kern w:val="0"/>
          <w:szCs w:val="21"/>
        </w:rPr>
        <w:t>检验方法：检查材料、构件、组件的产品合格证书</w:t>
      </w:r>
      <w:r w:rsidRPr="00321560">
        <w:rPr>
          <w:rFonts w:hint="eastAsia"/>
          <w:snapToGrid w:val="0"/>
          <w:color w:val="000000" w:themeColor="text1"/>
          <w:kern w:val="0"/>
          <w:szCs w:val="21"/>
        </w:rPr>
        <w:t>，</w:t>
      </w:r>
      <w:r w:rsidRPr="00321560">
        <w:rPr>
          <w:snapToGrid w:val="0"/>
          <w:color w:val="000000" w:themeColor="text1"/>
          <w:kern w:val="0"/>
          <w:szCs w:val="21"/>
        </w:rPr>
        <w:t>进场验收记录</w:t>
      </w:r>
      <w:r w:rsidRPr="00321560">
        <w:rPr>
          <w:rFonts w:hint="eastAsia"/>
          <w:snapToGrid w:val="0"/>
          <w:color w:val="000000" w:themeColor="text1"/>
          <w:kern w:val="0"/>
          <w:szCs w:val="21"/>
        </w:rPr>
        <w:t>及</w:t>
      </w:r>
      <w:r w:rsidRPr="00321560">
        <w:rPr>
          <w:snapToGrid w:val="0"/>
          <w:color w:val="000000" w:themeColor="text1"/>
          <w:kern w:val="0"/>
          <w:szCs w:val="21"/>
        </w:rPr>
        <w:t>性能检测报告和材料的复验报告。</w:t>
      </w:r>
    </w:p>
    <w:p w:rsidR="002719DC" w:rsidRPr="00321560" w:rsidRDefault="002719DC" w:rsidP="00C5499B">
      <w:pPr>
        <w:pStyle w:val="a4"/>
        <w:rPr>
          <w:snapToGrid w:val="0"/>
          <w:color w:val="000000" w:themeColor="text1"/>
        </w:rPr>
      </w:pPr>
      <w:r w:rsidRPr="00321560">
        <w:rPr>
          <w:snapToGrid w:val="0"/>
          <w:color w:val="000000" w:themeColor="text1"/>
        </w:rPr>
        <w:t>主体结构的预埋件和后置埋件的位置、数量、规格尺寸及槽式预埋件、后置埋件的拉拔力</w:t>
      </w:r>
      <w:r w:rsidRPr="00321560">
        <w:rPr>
          <w:rFonts w:hint="eastAsia"/>
          <w:snapToGrid w:val="0"/>
          <w:color w:val="000000" w:themeColor="text1"/>
        </w:rPr>
        <w:t>应</w:t>
      </w:r>
      <w:r w:rsidRPr="00321560">
        <w:rPr>
          <w:snapToGrid w:val="0"/>
          <w:color w:val="000000" w:themeColor="text1"/>
        </w:rPr>
        <w:t>符合设计要求。</w:t>
      </w:r>
    </w:p>
    <w:p w:rsidR="002719DC" w:rsidRPr="00321560" w:rsidRDefault="002719DC" w:rsidP="002719DC">
      <w:pPr>
        <w:spacing w:before="93" w:after="93" w:line="320" w:lineRule="exact"/>
        <w:ind w:firstLine="420"/>
        <w:rPr>
          <w:snapToGrid w:val="0"/>
          <w:color w:val="000000" w:themeColor="text1"/>
          <w:kern w:val="0"/>
          <w:szCs w:val="21"/>
        </w:rPr>
      </w:pPr>
      <w:r w:rsidRPr="00321560">
        <w:rPr>
          <w:snapToGrid w:val="0"/>
          <w:color w:val="000000" w:themeColor="text1"/>
          <w:kern w:val="0"/>
          <w:szCs w:val="21"/>
        </w:rPr>
        <w:t>检验方法：检查进场验收记录、隐蔽工程验收记录；槽</w:t>
      </w:r>
      <w:r w:rsidRPr="00321560">
        <w:rPr>
          <w:rFonts w:hint="eastAsia"/>
          <w:snapToGrid w:val="0"/>
          <w:color w:val="000000" w:themeColor="text1"/>
          <w:kern w:val="0"/>
          <w:szCs w:val="21"/>
        </w:rPr>
        <w:t>型</w:t>
      </w:r>
      <w:r w:rsidRPr="00321560">
        <w:rPr>
          <w:snapToGrid w:val="0"/>
          <w:color w:val="000000" w:themeColor="text1"/>
          <w:kern w:val="0"/>
          <w:szCs w:val="21"/>
        </w:rPr>
        <w:t>预埋件、后置埋件的拉拔试验检测报告。</w:t>
      </w:r>
    </w:p>
    <w:p w:rsidR="002719DC" w:rsidRPr="00321560" w:rsidRDefault="002719DC" w:rsidP="00C5499B">
      <w:pPr>
        <w:pStyle w:val="a4"/>
        <w:rPr>
          <w:snapToGrid w:val="0"/>
          <w:color w:val="000000" w:themeColor="text1"/>
        </w:rPr>
      </w:pPr>
      <w:r w:rsidRPr="00321560">
        <w:rPr>
          <w:snapToGrid w:val="0"/>
          <w:color w:val="000000" w:themeColor="text1"/>
        </w:rPr>
        <w:t>幕墙框架与主体结构预埋件或后置埋件的连接、幕墙构件之间的连接位置、面板连接件与面板的连接、面板连接件与幕墙构架的连接、安装应可靠并符合设计要求。</w:t>
      </w:r>
    </w:p>
    <w:p w:rsidR="002719DC" w:rsidRPr="00321560" w:rsidRDefault="002719DC" w:rsidP="002719DC">
      <w:pPr>
        <w:spacing w:before="93" w:after="93" w:line="320" w:lineRule="exact"/>
        <w:ind w:firstLineChars="197" w:firstLine="414"/>
        <w:rPr>
          <w:snapToGrid w:val="0"/>
          <w:color w:val="000000" w:themeColor="text1"/>
          <w:kern w:val="0"/>
          <w:szCs w:val="21"/>
        </w:rPr>
      </w:pPr>
      <w:r w:rsidRPr="00321560">
        <w:rPr>
          <w:snapToGrid w:val="0"/>
          <w:color w:val="000000" w:themeColor="text1"/>
          <w:kern w:val="0"/>
          <w:szCs w:val="21"/>
        </w:rPr>
        <w:t>检验方法：手</w:t>
      </w:r>
      <w:r w:rsidRPr="00321560">
        <w:rPr>
          <w:rFonts w:hint="eastAsia"/>
          <w:snapToGrid w:val="0"/>
          <w:color w:val="000000" w:themeColor="text1"/>
          <w:kern w:val="0"/>
          <w:szCs w:val="21"/>
        </w:rPr>
        <w:t>扳</w:t>
      </w:r>
      <w:r w:rsidRPr="00321560">
        <w:rPr>
          <w:snapToGrid w:val="0"/>
          <w:color w:val="000000" w:themeColor="text1"/>
          <w:kern w:val="0"/>
          <w:szCs w:val="21"/>
        </w:rPr>
        <w:t>检查；检查隐蔽工程验收记录。</w:t>
      </w:r>
    </w:p>
    <w:p w:rsidR="002719DC" w:rsidRPr="00321560" w:rsidRDefault="002719DC" w:rsidP="00C5499B">
      <w:pPr>
        <w:pStyle w:val="a4"/>
        <w:rPr>
          <w:snapToGrid w:val="0"/>
          <w:color w:val="000000" w:themeColor="text1"/>
        </w:rPr>
      </w:pPr>
      <w:r w:rsidRPr="00321560">
        <w:rPr>
          <w:snapToGrid w:val="0"/>
          <w:color w:val="000000" w:themeColor="text1"/>
        </w:rPr>
        <w:t>隐框或半隐框玻璃幕墙，每块玻璃下端应设置两个铝合金或不锈钢托条，其长度不应少于100mm，厚度不应少于2mm。</w:t>
      </w:r>
    </w:p>
    <w:p w:rsidR="002719DC" w:rsidRPr="00321560" w:rsidRDefault="002719DC" w:rsidP="002719DC">
      <w:pPr>
        <w:spacing w:before="93" w:after="93" w:line="320" w:lineRule="exact"/>
        <w:ind w:firstLine="420"/>
        <w:rPr>
          <w:snapToGrid w:val="0"/>
          <w:color w:val="000000" w:themeColor="text1"/>
          <w:kern w:val="0"/>
          <w:szCs w:val="21"/>
        </w:rPr>
      </w:pPr>
      <w:r w:rsidRPr="00321560">
        <w:rPr>
          <w:snapToGrid w:val="0"/>
          <w:color w:val="000000" w:themeColor="text1"/>
          <w:kern w:val="0"/>
          <w:szCs w:val="21"/>
        </w:rPr>
        <w:t>检验方法：观察；检查施工记录。</w:t>
      </w:r>
    </w:p>
    <w:p w:rsidR="002719DC" w:rsidRPr="00321560" w:rsidRDefault="002719DC" w:rsidP="00C5499B">
      <w:pPr>
        <w:pStyle w:val="a4"/>
        <w:rPr>
          <w:snapToGrid w:val="0"/>
          <w:color w:val="000000" w:themeColor="text1"/>
        </w:rPr>
      </w:pPr>
      <w:r w:rsidRPr="00321560">
        <w:rPr>
          <w:snapToGrid w:val="0"/>
          <w:color w:val="000000" w:themeColor="text1"/>
        </w:rPr>
        <w:t>幕墙防火、保温</w:t>
      </w:r>
      <w:r w:rsidRPr="00321560">
        <w:rPr>
          <w:rFonts w:hint="eastAsia"/>
          <w:snapToGrid w:val="0"/>
          <w:color w:val="000000" w:themeColor="text1"/>
        </w:rPr>
        <w:t>、</w:t>
      </w:r>
      <w:r w:rsidRPr="00321560">
        <w:rPr>
          <w:snapToGrid w:val="0"/>
          <w:color w:val="000000" w:themeColor="text1"/>
        </w:rPr>
        <w:t>防潮材料的设置应符合设计要求，填充应密实、均匀、厚度一致。</w:t>
      </w:r>
    </w:p>
    <w:p w:rsidR="002719DC" w:rsidRPr="00321560" w:rsidRDefault="002719DC" w:rsidP="002719DC">
      <w:pPr>
        <w:spacing w:before="93" w:after="93" w:line="320" w:lineRule="exact"/>
        <w:ind w:firstLineChars="197" w:firstLine="414"/>
        <w:rPr>
          <w:snapToGrid w:val="0"/>
          <w:color w:val="000000" w:themeColor="text1"/>
          <w:kern w:val="0"/>
          <w:szCs w:val="21"/>
        </w:rPr>
      </w:pPr>
      <w:r w:rsidRPr="00321560">
        <w:rPr>
          <w:snapToGrid w:val="0"/>
          <w:color w:val="000000" w:themeColor="text1"/>
          <w:kern w:val="0"/>
          <w:szCs w:val="21"/>
        </w:rPr>
        <w:t>检验方法：观察；检查隐蔽工程验收记录。</w:t>
      </w:r>
    </w:p>
    <w:p w:rsidR="002719DC" w:rsidRPr="00321560" w:rsidRDefault="002719DC" w:rsidP="00C5499B">
      <w:pPr>
        <w:pStyle w:val="a4"/>
        <w:rPr>
          <w:snapToGrid w:val="0"/>
          <w:color w:val="000000" w:themeColor="text1"/>
        </w:rPr>
      </w:pPr>
      <w:r w:rsidRPr="00321560">
        <w:rPr>
          <w:snapToGrid w:val="0"/>
          <w:color w:val="000000" w:themeColor="text1"/>
        </w:rPr>
        <w:t>各种变形缝、墙角的连接</w:t>
      </w:r>
      <w:r w:rsidRPr="00321560">
        <w:rPr>
          <w:rFonts w:hint="eastAsia"/>
          <w:snapToGrid w:val="0"/>
          <w:color w:val="000000" w:themeColor="text1"/>
        </w:rPr>
        <w:t>节</w:t>
      </w:r>
      <w:r w:rsidRPr="00321560">
        <w:rPr>
          <w:snapToGrid w:val="0"/>
          <w:color w:val="000000" w:themeColor="text1"/>
        </w:rPr>
        <w:t>点应符合现行国家</w:t>
      </w:r>
      <w:r w:rsidRPr="00321560">
        <w:rPr>
          <w:rFonts w:hint="eastAsia"/>
          <w:snapToGrid w:val="0"/>
          <w:color w:val="000000" w:themeColor="text1"/>
        </w:rPr>
        <w:t>、</w:t>
      </w:r>
      <w:r w:rsidRPr="00321560">
        <w:rPr>
          <w:snapToGrid w:val="0"/>
          <w:color w:val="000000" w:themeColor="text1"/>
        </w:rPr>
        <w:t>行业标准</w:t>
      </w:r>
      <w:r w:rsidRPr="00321560">
        <w:rPr>
          <w:rFonts w:hint="eastAsia"/>
          <w:snapToGrid w:val="0"/>
          <w:color w:val="000000" w:themeColor="text1"/>
        </w:rPr>
        <w:t>及</w:t>
      </w:r>
      <w:r w:rsidRPr="00321560">
        <w:rPr>
          <w:snapToGrid w:val="0"/>
          <w:color w:val="000000" w:themeColor="text1"/>
        </w:rPr>
        <w:t>设计要求。</w:t>
      </w:r>
    </w:p>
    <w:p w:rsidR="002719DC" w:rsidRPr="00321560" w:rsidRDefault="002719DC" w:rsidP="002719DC">
      <w:pPr>
        <w:spacing w:before="93" w:after="93" w:line="320" w:lineRule="exact"/>
        <w:ind w:firstLineChars="197" w:firstLine="414"/>
        <w:rPr>
          <w:snapToGrid w:val="0"/>
          <w:color w:val="000000" w:themeColor="text1"/>
          <w:kern w:val="0"/>
          <w:szCs w:val="21"/>
        </w:rPr>
      </w:pPr>
      <w:r w:rsidRPr="00321560">
        <w:rPr>
          <w:snapToGrid w:val="0"/>
          <w:color w:val="000000" w:themeColor="text1"/>
          <w:kern w:val="0"/>
          <w:szCs w:val="21"/>
        </w:rPr>
        <w:t>检验方法：检查隐蔽工程验收记录和施工记录。</w:t>
      </w:r>
    </w:p>
    <w:p w:rsidR="002719DC" w:rsidRPr="00321560" w:rsidRDefault="002719DC" w:rsidP="00C5499B">
      <w:pPr>
        <w:pStyle w:val="a4"/>
        <w:rPr>
          <w:snapToGrid w:val="0"/>
          <w:color w:val="000000" w:themeColor="text1"/>
        </w:rPr>
      </w:pPr>
      <w:r w:rsidRPr="00321560">
        <w:rPr>
          <w:snapToGrid w:val="0"/>
          <w:color w:val="000000" w:themeColor="text1"/>
        </w:rPr>
        <w:lastRenderedPageBreak/>
        <w:t>幕墙开启窗的配件应齐全，安装应牢固，安装位置和开启方向、角度</w:t>
      </w:r>
      <w:r w:rsidRPr="00321560">
        <w:rPr>
          <w:rFonts w:hint="eastAsia"/>
          <w:snapToGrid w:val="0"/>
          <w:color w:val="000000" w:themeColor="text1"/>
        </w:rPr>
        <w:t>及开启距离</w:t>
      </w:r>
      <w:r w:rsidRPr="00321560">
        <w:rPr>
          <w:snapToGrid w:val="0"/>
          <w:color w:val="000000" w:themeColor="text1"/>
        </w:rPr>
        <w:t>应正确；开启应灵活，关闭应严密</w:t>
      </w:r>
      <w:r w:rsidRPr="00321560">
        <w:rPr>
          <w:rFonts w:hint="eastAsia"/>
          <w:snapToGrid w:val="0"/>
          <w:color w:val="000000" w:themeColor="text1"/>
        </w:rPr>
        <w:t>；</w:t>
      </w:r>
      <w:r w:rsidRPr="00321560">
        <w:rPr>
          <w:snapToGrid w:val="0"/>
          <w:color w:val="000000" w:themeColor="text1"/>
        </w:rPr>
        <w:t>幕墙开启窗应设置防止玻璃脱落的构造措施</w:t>
      </w:r>
      <w:r w:rsidRPr="00321560">
        <w:rPr>
          <w:rFonts w:hint="eastAsia"/>
          <w:snapToGrid w:val="0"/>
          <w:color w:val="000000" w:themeColor="text1"/>
        </w:rPr>
        <w:t>。</w:t>
      </w:r>
    </w:p>
    <w:p w:rsidR="002719DC" w:rsidRPr="00321560" w:rsidRDefault="002719DC" w:rsidP="002719DC">
      <w:pPr>
        <w:spacing w:before="93" w:after="93" w:line="320" w:lineRule="exact"/>
        <w:ind w:firstLine="420"/>
        <w:rPr>
          <w:snapToGrid w:val="0"/>
          <w:color w:val="000000" w:themeColor="text1"/>
          <w:kern w:val="0"/>
          <w:szCs w:val="21"/>
        </w:rPr>
      </w:pPr>
      <w:r w:rsidRPr="00321560">
        <w:rPr>
          <w:snapToGrid w:val="0"/>
          <w:color w:val="000000" w:themeColor="text1"/>
          <w:kern w:val="0"/>
          <w:szCs w:val="21"/>
        </w:rPr>
        <w:t>检验方法：观察；手</w:t>
      </w:r>
      <w:r w:rsidRPr="00321560">
        <w:rPr>
          <w:rFonts w:hint="eastAsia"/>
          <w:snapToGrid w:val="0"/>
          <w:color w:val="000000" w:themeColor="text1"/>
          <w:kern w:val="0"/>
          <w:szCs w:val="21"/>
        </w:rPr>
        <w:t>扳</w:t>
      </w:r>
      <w:r w:rsidRPr="00321560">
        <w:rPr>
          <w:snapToGrid w:val="0"/>
          <w:color w:val="000000" w:themeColor="text1"/>
          <w:kern w:val="0"/>
          <w:szCs w:val="21"/>
        </w:rPr>
        <w:t>检查；开启和关闭检查。</w:t>
      </w:r>
    </w:p>
    <w:p w:rsidR="002719DC" w:rsidRPr="00321560" w:rsidRDefault="002719DC" w:rsidP="00C5499B">
      <w:pPr>
        <w:pStyle w:val="a4"/>
        <w:rPr>
          <w:snapToGrid w:val="0"/>
          <w:color w:val="000000" w:themeColor="text1"/>
        </w:rPr>
      </w:pPr>
      <w:r w:rsidRPr="00321560">
        <w:rPr>
          <w:snapToGrid w:val="0"/>
          <w:color w:val="000000" w:themeColor="text1"/>
        </w:rPr>
        <w:t>封闭式幕墙</w:t>
      </w:r>
      <w:r w:rsidRPr="00321560">
        <w:rPr>
          <w:rFonts w:hint="eastAsia"/>
          <w:snapToGrid w:val="0"/>
          <w:color w:val="000000" w:themeColor="text1"/>
        </w:rPr>
        <w:t>的板缝注胶应饱满、密实、连续、均匀、无气泡，宽度和厚度应符合</w:t>
      </w:r>
      <w:r w:rsidRPr="00321560">
        <w:rPr>
          <w:snapToGrid w:val="0"/>
          <w:color w:val="000000" w:themeColor="text1"/>
        </w:rPr>
        <w:t>现行国家</w:t>
      </w:r>
      <w:r w:rsidRPr="00321560">
        <w:rPr>
          <w:rFonts w:hint="eastAsia"/>
          <w:snapToGrid w:val="0"/>
          <w:color w:val="000000" w:themeColor="text1"/>
        </w:rPr>
        <w:t>、</w:t>
      </w:r>
      <w:r w:rsidRPr="00321560">
        <w:rPr>
          <w:snapToGrid w:val="0"/>
          <w:color w:val="000000" w:themeColor="text1"/>
        </w:rPr>
        <w:t>行业标准</w:t>
      </w:r>
      <w:r w:rsidRPr="00321560">
        <w:rPr>
          <w:rFonts w:hint="eastAsia"/>
          <w:snapToGrid w:val="0"/>
          <w:color w:val="000000" w:themeColor="text1"/>
        </w:rPr>
        <w:t>及</w:t>
      </w:r>
      <w:r w:rsidRPr="00321560">
        <w:rPr>
          <w:snapToGrid w:val="0"/>
          <w:color w:val="000000" w:themeColor="text1"/>
        </w:rPr>
        <w:t>设计要求。</w:t>
      </w:r>
    </w:p>
    <w:p w:rsidR="002719DC" w:rsidRPr="00321560" w:rsidRDefault="002719DC" w:rsidP="002719DC">
      <w:pPr>
        <w:spacing w:before="93" w:after="93" w:line="320" w:lineRule="exact"/>
        <w:ind w:left="2" w:firstLineChars="201" w:firstLine="422"/>
        <w:rPr>
          <w:snapToGrid w:val="0"/>
          <w:color w:val="000000" w:themeColor="text1"/>
          <w:kern w:val="0"/>
          <w:szCs w:val="21"/>
        </w:rPr>
      </w:pPr>
      <w:r w:rsidRPr="00321560">
        <w:rPr>
          <w:rFonts w:hint="eastAsia"/>
          <w:snapToGrid w:val="0"/>
          <w:color w:val="000000" w:themeColor="text1"/>
          <w:kern w:val="0"/>
          <w:szCs w:val="21"/>
        </w:rPr>
        <w:t>检验方法：观察；尺量检查；检查施工记录。</w:t>
      </w:r>
    </w:p>
    <w:p w:rsidR="002719DC" w:rsidRPr="00321560" w:rsidRDefault="002719DC" w:rsidP="00C5499B">
      <w:pPr>
        <w:pStyle w:val="a4"/>
        <w:rPr>
          <w:snapToGrid w:val="0"/>
          <w:color w:val="000000" w:themeColor="text1"/>
        </w:rPr>
      </w:pPr>
      <w:r w:rsidRPr="00321560">
        <w:rPr>
          <w:rFonts w:hint="eastAsia"/>
          <w:snapToGrid w:val="0"/>
          <w:color w:val="000000" w:themeColor="text1"/>
        </w:rPr>
        <w:t>有水密性要求的幕墙应</w:t>
      </w:r>
      <w:r w:rsidRPr="00321560">
        <w:rPr>
          <w:snapToGrid w:val="0"/>
          <w:color w:val="000000" w:themeColor="text1"/>
        </w:rPr>
        <w:t>无渗漏</w:t>
      </w:r>
      <w:r w:rsidRPr="00321560">
        <w:rPr>
          <w:rFonts w:hint="eastAsia"/>
          <w:snapToGrid w:val="0"/>
          <w:color w:val="000000" w:themeColor="text1"/>
        </w:rPr>
        <w:t>。</w:t>
      </w:r>
    </w:p>
    <w:p w:rsidR="002719DC" w:rsidRPr="00321560" w:rsidRDefault="002719DC" w:rsidP="002719DC">
      <w:pPr>
        <w:spacing w:before="93" w:after="93" w:line="320" w:lineRule="exact"/>
        <w:ind w:firstLineChars="202" w:firstLine="424"/>
        <w:rPr>
          <w:snapToGrid w:val="0"/>
          <w:color w:val="000000" w:themeColor="text1"/>
          <w:kern w:val="0"/>
          <w:szCs w:val="21"/>
        </w:rPr>
      </w:pPr>
      <w:r w:rsidRPr="00321560">
        <w:rPr>
          <w:rFonts w:hint="eastAsia"/>
          <w:snapToGrid w:val="0"/>
          <w:color w:val="000000" w:themeColor="text1"/>
          <w:kern w:val="0"/>
          <w:szCs w:val="21"/>
        </w:rPr>
        <w:t>检验方法：在易渗漏</w:t>
      </w:r>
      <w:r w:rsidRPr="00321560">
        <w:rPr>
          <w:snapToGrid w:val="0"/>
          <w:color w:val="000000" w:themeColor="text1"/>
          <w:kern w:val="0"/>
          <w:szCs w:val="21"/>
        </w:rPr>
        <w:t>部位</w:t>
      </w:r>
      <w:r w:rsidRPr="00321560">
        <w:rPr>
          <w:rFonts w:hint="eastAsia"/>
          <w:snapToGrid w:val="0"/>
          <w:color w:val="000000" w:themeColor="text1"/>
          <w:kern w:val="0"/>
          <w:szCs w:val="21"/>
        </w:rPr>
        <w:t>进行淋水</w:t>
      </w:r>
      <w:r w:rsidRPr="00321560">
        <w:rPr>
          <w:snapToGrid w:val="0"/>
          <w:color w:val="000000" w:themeColor="text1"/>
          <w:kern w:val="0"/>
          <w:szCs w:val="21"/>
        </w:rPr>
        <w:t>试验</w:t>
      </w:r>
      <w:r w:rsidRPr="00321560">
        <w:rPr>
          <w:rFonts w:hint="eastAsia"/>
          <w:snapToGrid w:val="0"/>
          <w:color w:val="000000" w:themeColor="text1"/>
          <w:kern w:val="0"/>
          <w:szCs w:val="21"/>
        </w:rPr>
        <w:t>。</w:t>
      </w:r>
    </w:p>
    <w:p w:rsidR="002719DC" w:rsidRPr="00321560" w:rsidRDefault="002719DC" w:rsidP="00C5499B">
      <w:pPr>
        <w:pStyle w:val="a4"/>
        <w:rPr>
          <w:color w:val="000000" w:themeColor="text1"/>
        </w:rPr>
      </w:pPr>
      <w:r w:rsidRPr="00321560">
        <w:rPr>
          <w:rFonts w:hint="eastAsia"/>
          <w:color w:val="000000" w:themeColor="text1"/>
        </w:rPr>
        <w:t>幕墙的防雷装置必须与主体结构的防雷装置可靠连接，防雷装置的设置应符合设计要求。</w:t>
      </w:r>
    </w:p>
    <w:p w:rsidR="002719DC" w:rsidRPr="00321560" w:rsidRDefault="002719DC" w:rsidP="002719DC">
      <w:pPr>
        <w:spacing w:before="93" w:after="93" w:line="320" w:lineRule="exact"/>
        <w:ind w:firstLineChars="202" w:firstLine="424"/>
        <w:rPr>
          <w:snapToGrid w:val="0"/>
          <w:color w:val="000000" w:themeColor="text1"/>
          <w:kern w:val="0"/>
          <w:szCs w:val="21"/>
        </w:rPr>
      </w:pPr>
      <w:r w:rsidRPr="00321560">
        <w:rPr>
          <w:rFonts w:hint="eastAsia"/>
          <w:snapToGrid w:val="0"/>
          <w:color w:val="000000" w:themeColor="text1"/>
          <w:kern w:val="0"/>
          <w:szCs w:val="21"/>
        </w:rPr>
        <w:t>检验方法：观察；检查隐蔽工程验收记录和施工记录。</w:t>
      </w:r>
    </w:p>
    <w:p w:rsidR="002719DC" w:rsidRPr="002572DE" w:rsidRDefault="002719DC" w:rsidP="007633BA">
      <w:pPr>
        <w:pStyle w:val="a3"/>
        <w:spacing w:before="156" w:after="156"/>
        <w:rPr>
          <w:b/>
          <w:snapToGrid w:val="0"/>
          <w:color w:val="000000" w:themeColor="text1"/>
        </w:rPr>
      </w:pPr>
      <w:bookmarkStart w:id="429" w:name="_Toc290643251"/>
      <w:bookmarkStart w:id="430" w:name="_Toc328406737"/>
      <w:bookmarkStart w:id="431" w:name="_Toc62232389"/>
      <w:r w:rsidRPr="002572DE">
        <w:rPr>
          <w:b/>
          <w:snapToGrid w:val="0"/>
          <w:color w:val="000000" w:themeColor="text1"/>
        </w:rPr>
        <w:t>一般项目</w:t>
      </w:r>
      <w:bookmarkEnd w:id="429"/>
      <w:bookmarkEnd w:id="430"/>
      <w:bookmarkEnd w:id="431"/>
    </w:p>
    <w:p w:rsidR="002719DC" w:rsidRPr="00321560" w:rsidRDefault="002719DC" w:rsidP="00C5499B">
      <w:pPr>
        <w:pStyle w:val="a4"/>
        <w:rPr>
          <w:snapToGrid w:val="0"/>
          <w:color w:val="000000" w:themeColor="text1"/>
        </w:rPr>
      </w:pPr>
      <w:r w:rsidRPr="00321560">
        <w:rPr>
          <w:rFonts w:hint="eastAsia"/>
          <w:color w:val="000000" w:themeColor="text1"/>
        </w:rPr>
        <w:t>幕墙面板的品种、规格、颜色、光泽及安装应符合设计要求，</w:t>
      </w:r>
      <w:r w:rsidRPr="00321560">
        <w:rPr>
          <w:snapToGrid w:val="0"/>
          <w:color w:val="000000" w:themeColor="text1"/>
        </w:rPr>
        <w:t>幕墙表面应平整、洁净</w:t>
      </w:r>
      <w:r w:rsidRPr="00321560">
        <w:rPr>
          <w:rFonts w:hint="eastAsia"/>
          <w:snapToGrid w:val="0"/>
          <w:color w:val="000000" w:themeColor="text1"/>
        </w:rPr>
        <w:t>、</w:t>
      </w:r>
      <w:r w:rsidRPr="00321560">
        <w:rPr>
          <w:snapToGrid w:val="0"/>
          <w:color w:val="000000" w:themeColor="text1"/>
        </w:rPr>
        <w:t>色泽均匀</w:t>
      </w:r>
      <w:r w:rsidRPr="00321560">
        <w:rPr>
          <w:rFonts w:hint="eastAsia"/>
          <w:snapToGrid w:val="0"/>
          <w:color w:val="000000" w:themeColor="text1"/>
        </w:rPr>
        <w:t>一致、</w:t>
      </w:r>
      <w:r w:rsidRPr="00321560">
        <w:rPr>
          <w:snapToGrid w:val="0"/>
          <w:color w:val="000000" w:themeColor="text1"/>
        </w:rPr>
        <w:t>无污染。</w:t>
      </w:r>
    </w:p>
    <w:p w:rsidR="002719DC" w:rsidRPr="00321560" w:rsidRDefault="002719DC" w:rsidP="002719DC">
      <w:pPr>
        <w:spacing w:before="93" w:after="93" w:line="320" w:lineRule="exact"/>
        <w:ind w:firstLine="420"/>
        <w:rPr>
          <w:snapToGrid w:val="0"/>
          <w:color w:val="000000" w:themeColor="text1"/>
          <w:kern w:val="0"/>
          <w:szCs w:val="21"/>
        </w:rPr>
      </w:pPr>
      <w:r w:rsidRPr="00321560">
        <w:rPr>
          <w:snapToGrid w:val="0"/>
          <w:color w:val="000000" w:themeColor="text1"/>
          <w:kern w:val="0"/>
          <w:szCs w:val="21"/>
        </w:rPr>
        <w:t>检验方法：观察，检查进场验收记录。</w:t>
      </w:r>
    </w:p>
    <w:p w:rsidR="002719DC" w:rsidRPr="00321560" w:rsidRDefault="002719DC" w:rsidP="00C5499B">
      <w:pPr>
        <w:pStyle w:val="a4"/>
        <w:rPr>
          <w:snapToGrid w:val="0"/>
          <w:color w:val="000000" w:themeColor="text1"/>
        </w:rPr>
      </w:pPr>
      <w:r w:rsidRPr="00321560">
        <w:rPr>
          <w:snapToGrid w:val="0"/>
          <w:color w:val="000000" w:themeColor="text1"/>
        </w:rPr>
        <w:t>幕墙的外露框料或装饰条应光滑顺直，颜色、规格应符合设计要求，安装应牢固。</w:t>
      </w:r>
    </w:p>
    <w:p w:rsidR="002719DC" w:rsidRPr="00321560" w:rsidRDefault="002719DC" w:rsidP="002719DC">
      <w:pPr>
        <w:tabs>
          <w:tab w:val="num" w:pos="709"/>
        </w:tabs>
        <w:spacing w:before="93" w:after="93" w:line="320" w:lineRule="exact"/>
        <w:ind w:firstLine="420"/>
        <w:rPr>
          <w:snapToGrid w:val="0"/>
          <w:color w:val="000000" w:themeColor="text1"/>
          <w:kern w:val="0"/>
          <w:szCs w:val="21"/>
        </w:rPr>
      </w:pPr>
      <w:r w:rsidRPr="00321560">
        <w:rPr>
          <w:snapToGrid w:val="0"/>
          <w:color w:val="000000" w:themeColor="text1"/>
          <w:kern w:val="0"/>
          <w:szCs w:val="21"/>
        </w:rPr>
        <w:t>检验方法：观察；手</w:t>
      </w:r>
      <w:r w:rsidRPr="00321560">
        <w:rPr>
          <w:rFonts w:hint="eastAsia"/>
          <w:snapToGrid w:val="0"/>
          <w:color w:val="000000" w:themeColor="text1"/>
          <w:kern w:val="0"/>
          <w:szCs w:val="21"/>
        </w:rPr>
        <w:t>扳</w:t>
      </w:r>
      <w:r w:rsidRPr="00321560">
        <w:rPr>
          <w:snapToGrid w:val="0"/>
          <w:color w:val="000000" w:themeColor="text1"/>
          <w:kern w:val="0"/>
          <w:szCs w:val="21"/>
        </w:rPr>
        <w:t>检查；检查进场验收记录，</w:t>
      </w:r>
    </w:p>
    <w:p w:rsidR="002719DC" w:rsidRPr="00321560" w:rsidRDefault="002719DC" w:rsidP="00C5499B">
      <w:pPr>
        <w:pStyle w:val="a4"/>
        <w:rPr>
          <w:snapToGrid w:val="0"/>
          <w:color w:val="000000" w:themeColor="text1"/>
        </w:rPr>
      </w:pPr>
      <w:r w:rsidRPr="00321560">
        <w:rPr>
          <w:snapToGrid w:val="0"/>
          <w:color w:val="000000" w:themeColor="text1"/>
        </w:rPr>
        <w:t>幕墙的密封胶缝应横平竖直、深浅一致、宽窄均匀、光滑顺直</w:t>
      </w:r>
      <w:r w:rsidRPr="00321560">
        <w:rPr>
          <w:rFonts w:hint="eastAsia"/>
          <w:snapToGrid w:val="0"/>
          <w:color w:val="000000" w:themeColor="text1"/>
        </w:rPr>
        <w:t>；</w:t>
      </w:r>
      <w:r w:rsidRPr="00321560">
        <w:rPr>
          <w:rFonts w:hint="eastAsia"/>
          <w:bCs/>
          <w:color w:val="000000" w:themeColor="text1"/>
        </w:rPr>
        <w:t>开放式板缝宽度均匀，符合设计规定。</w:t>
      </w:r>
    </w:p>
    <w:p w:rsidR="002719DC" w:rsidRPr="00321560" w:rsidRDefault="002719DC" w:rsidP="002719DC">
      <w:pPr>
        <w:tabs>
          <w:tab w:val="num" w:pos="709"/>
        </w:tabs>
        <w:spacing w:before="93" w:after="93" w:line="320" w:lineRule="exact"/>
        <w:ind w:firstLine="420"/>
        <w:rPr>
          <w:snapToGrid w:val="0"/>
          <w:color w:val="000000" w:themeColor="text1"/>
          <w:kern w:val="0"/>
          <w:szCs w:val="21"/>
        </w:rPr>
      </w:pPr>
      <w:r w:rsidRPr="00321560">
        <w:rPr>
          <w:snapToGrid w:val="0"/>
          <w:color w:val="000000" w:themeColor="text1"/>
          <w:kern w:val="0"/>
          <w:szCs w:val="21"/>
        </w:rPr>
        <w:t>检验方法：观察；手摸检查。</w:t>
      </w:r>
    </w:p>
    <w:p w:rsidR="002719DC" w:rsidRPr="00321560" w:rsidRDefault="002719DC" w:rsidP="00C5499B">
      <w:pPr>
        <w:pStyle w:val="a4"/>
        <w:rPr>
          <w:snapToGrid w:val="0"/>
          <w:color w:val="000000" w:themeColor="text1"/>
        </w:rPr>
      </w:pPr>
      <w:r w:rsidRPr="00321560">
        <w:rPr>
          <w:snapToGrid w:val="0"/>
          <w:color w:val="000000" w:themeColor="text1"/>
        </w:rPr>
        <w:t>幕墙隐蔽节点的遮封装修牢固、整齐、美观。</w:t>
      </w:r>
    </w:p>
    <w:p w:rsidR="002719DC" w:rsidRPr="00321560" w:rsidRDefault="002719DC" w:rsidP="002719DC">
      <w:pPr>
        <w:tabs>
          <w:tab w:val="num" w:pos="709"/>
        </w:tabs>
        <w:spacing w:before="93" w:after="93" w:line="320" w:lineRule="exact"/>
        <w:ind w:firstLine="420"/>
        <w:rPr>
          <w:snapToGrid w:val="0"/>
          <w:color w:val="000000" w:themeColor="text1"/>
          <w:kern w:val="0"/>
          <w:szCs w:val="21"/>
        </w:rPr>
      </w:pPr>
      <w:r w:rsidRPr="00321560">
        <w:rPr>
          <w:snapToGrid w:val="0"/>
          <w:color w:val="000000" w:themeColor="text1"/>
          <w:kern w:val="0"/>
          <w:szCs w:val="21"/>
        </w:rPr>
        <w:t>检验方法：观察；手扳检查。</w:t>
      </w:r>
    </w:p>
    <w:p w:rsidR="002719DC" w:rsidRPr="00321560" w:rsidRDefault="002719DC" w:rsidP="00C5499B">
      <w:pPr>
        <w:pStyle w:val="a4"/>
        <w:rPr>
          <w:snapToGrid w:val="0"/>
          <w:color w:val="000000" w:themeColor="text1"/>
        </w:rPr>
      </w:pPr>
      <w:r w:rsidRPr="00321560">
        <w:rPr>
          <w:rFonts w:hint="eastAsia"/>
          <w:snapToGrid w:val="0"/>
          <w:color w:val="000000" w:themeColor="text1"/>
        </w:rPr>
        <w:t>幕墙</w:t>
      </w:r>
      <w:r w:rsidRPr="00321560">
        <w:rPr>
          <w:snapToGrid w:val="0"/>
          <w:color w:val="000000" w:themeColor="text1"/>
        </w:rPr>
        <w:t>抽样检验应符合下列</w:t>
      </w:r>
      <w:r w:rsidRPr="00321560">
        <w:rPr>
          <w:rFonts w:hint="eastAsia"/>
          <w:snapToGrid w:val="0"/>
          <w:color w:val="000000" w:themeColor="text1"/>
        </w:rPr>
        <w:t>规定：</w:t>
      </w:r>
    </w:p>
    <w:p w:rsidR="002719DC" w:rsidRPr="00321560" w:rsidRDefault="002719DC" w:rsidP="0027558F">
      <w:pPr>
        <w:pStyle w:val="afc"/>
        <w:numPr>
          <w:ilvl w:val="0"/>
          <w:numId w:val="235"/>
        </w:numPr>
        <w:rPr>
          <w:rFonts w:eastAsia="黑体"/>
          <w:snapToGrid w:val="0"/>
          <w:color w:val="000000" w:themeColor="text1"/>
        </w:rPr>
      </w:pPr>
      <w:r w:rsidRPr="00321560">
        <w:rPr>
          <w:rFonts w:hint="eastAsia"/>
          <w:snapToGrid w:val="0"/>
          <w:color w:val="000000" w:themeColor="text1"/>
        </w:rPr>
        <w:t>每平方米玻璃</w:t>
      </w:r>
      <w:r w:rsidRPr="00321560">
        <w:rPr>
          <w:snapToGrid w:val="0"/>
          <w:color w:val="000000" w:themeColor="text1"/>
        </w:rPr>
        <w:t>的表面质量</w:t>
      </w:r>
      <w:r w:rsidRPr="00321560">
        <w:rPr>
          <w:rFonts w:hint="eastAsia"/>
          <w:snapToGrid w:val="0"/>
          <w:color w:val="000000" w:themeColor="text1"/>
        </w:rPr>
        <w:t>和</w:t>
      </w:r>
      <w:r w:rsidRPr="00321560">
        <w:rPr>
          <w:snapToGrid w:val="0"/>
          <w:color w:val="000000" w:themeColor="text1"/>
        </w:rPr>
        <w:t>检验方法</w:t>
      </w:r>
      <w:r w:rsidRPr="00321560">
        <w:rPr>
          <w:rFonts w:hint="eastAsia"/>
          <w:snapToGrid w:val="0"/>
          <w:color w:val="000000" w:themeColor="text1"/>
        </w:rPr>
        <w:t>应</w:t>
      </w:r>
      <w:r w:rsidRPr="00321560">
        <w:rPr>
          <w:snapToGrid w:val="0"/>
          <w:color w:val="000000" w:themeColor="text1"/>
        </w:rPr>
        <w:t>符合表</w:t>
      </w:r>
      <w:r w:rsidR="00D93A08" w:rsidRPr="00321560">
        <w:rPr>
          <w:snapToGrid w:val="0"/>
          <w:color w:val="000000" w:themeColor="text1"/>
        </w:rPr>
        <w:t>120</w:t>
      </w:r>
      <w:r w:rsidRPr="00321560">
        <w:rPr>
          <w:rFonts w:hint="eastAsia"/>
          <w:snapToGrid w:val="0"/>
          <w:color w:val="000000" w:themeColor="text1"/>
        </w:rPr>
        <w:t>的规定</w:t>
      </w:r>
      <w:r w:rsidRPr="00321560">
        <w:rPr>
          <w:rFonts w:ascii="华文楷体" w:eastAsia="华文楷体" w:hAnsi="华文楷体" w:hint="eastAsia"/>
          <w:snapToGrid w:val="0"/>
          <w:color w:val="000000" w:themeColor="text1"/>
        </w:rPr>
        <w:t>。</w:t>
      </w:r>
    </w:p>
    <w:p w:rsidR="002719DC" w:rsidRPr="00321560" w:rsidRDefault="002719DC" w:rsidP="00C10438">
      <w:pPr>
        <w:pStyle w:val="af9"/>
        <w:spacing w:before="93" w:after="93"/>
        <w:rPr>
          <w:snapToGrid w:val="0"/>
          <w:color w:val="000000" w:themeColor="text1"/>
        </w:rPr>
      </w:pPr>
      <w:r w:rsidRPr="00321560">
        <w:rPr>
          <w:snapToGrid w:val="0"/>
          <w:color w:val="000000" w:themeColor="text1"/>
        </w:rPr>
        <w:t>玻璃的表面质量和检验方法</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4"/>
        <w:gridCol w:w="4643"/>
        <w:gridCol w:w="2095"/>
        <w:gridCol w:w="2032"/>
      </w:tblGrid>
      <w:tr w:rsidR="00321560" w:rsidRPr="00321560" w:rsidTr="00C10438">
        <w:trPr>
          <w:jc w:val="center"/>
        </w:trPr>
        <w:tc>
          <w:tcPr>
            <w:tcW w:w="550" w:type="pct"/>
            <w:tcBorders>
              <w:top w:val="single" w:sz="12" w:space="0" w:color="auto"/>
              <w:left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项次</w:t>
            </w:r>
          </w:p>
        </w:tc>
        <w:tc>
          <w:tcPr>
            <w:tcW w:w="2356" w:type="pct"/>
            <w:tcBorders>
              <w:top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项目</w:t>
            </w:r>
          </w:p>
        </w:tc>
        <w:tc>
          <w:tcPr>
            <w:tcW w:w="1063" w:type="pct"/>
            <w:tcBorders>
              <w:top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质量要求</w:t>
            </w:r>
          </w:p>
        </w:tc>
        <w:tc>
          <w:tcPr>
            <w:tcW w:w="1031" w:type="pct"/>
            <w:tcBorders>
              <w:top w:val="single" w:sz="12" w:space="0" w:color="auto"/>
              <w:bottom w:val="single" w:sz="12" w:space="0" w:color="auto"/>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检验方法</w:t>
            </w:r>
          </w:p>
        </w:tc>
      </w:tr>
      <w:tr w:rsidR="00321560" w:rsidRPr="00321560" w:rsidTr="00C10438">
        <w:trPr>
          <w:jc w:val="center"/>
        </w:trPr>
        <w:tc>
          <w:tcPr>
            <w:tcW w:w="550" w:type="pct"/>
            <w:tcBorders>
              <w:top w:val="single" w:sz="12" w:space="0" w:color="auto"/>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1</w:t>
            </w:r>
          </w:p>
        </w:tc>
        <w:tc>
          <w:tcPr>
            <w:tcW w:w="2356" w:type="pct"/>
            <w:tcBorders>
              <w:top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明显划伤和长度＞</w:t>
            </w:r>
            <w:r w:rsidRPr="00321560">
              <w:rPr>
                <w:snapToGrid w:val="0"/>
                <w:color w:val="000000" w:themeColor="text1"/>
              </w:rPr>
              <w:t>100mm</w:t>
            </w:r>
            <w:r w:rsidRPr="00321560">
              <w:rPr>
                <w:snapToGrid w:val="0"/>
                <w:color w:val="000000" w:themeColor="text1"/>
              </w:rPr>
              <w:t>的轻微划伤</w:t>
            </w:r>
          </w:p>
        </w:tc>
        <w:tc>
          <w:tcPr>
            <w:tcW w:w="1063" w:type="pct"/>
            <w:tcBorders>
              <w:top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不允许</w:t>
            </w:r>
          </w:p>
        </w:tc>
        <w:tc>
          <w:tcPr>
            <w:tcW w:w="1031" w:type="pct"/>
            <w:tcBorders>
              <w:top w:val="single" w:sz="12" w:space="0" w:color="auto"/>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观察</w:t>
            </w:r>
          </w:p>
        </w:tc>
      </w:tr>
      <w:tr w:rsidR="00321560" w:rsidRPr="00321560" w:rsidTr="00C10438">
        <w:trPr>
          <w:jc w:val="center"/>
        </w:trPr>
        <w:tc>
          <w:tcPr>
            <w:tcW w:w="550" w:type="pct"/>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w:t>
            </w:r>
          </w:p>
        </w:tc>
        <w:tc>
          <w:tcPr>
            <w:tcW w:w="2356"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长度</w:t>
            </w:r>
            <w:r w:rsidRPr="00321560">
              <w:rPr>
                <w:snapToGrid w:val="0"/>
                <w:color w:val="000000" w:themeColor="text1"/>
              </w:rPr>
              <w:t>≤</w:t>
            </w:r>
            <w:r w:rsidRPr="00321560">
              <w:rPr>
                <w:snapToGrid w:val="0"/>
                <w:color w:val="000000" w:themeColor="text1"/>
              </w:rPr>
              <w:t>100mm</w:t>
            </w:r>
            <w:r w:rsidRPr="00321560">
              <w:rPr>
                <w:snapToGrid w:val="0"/>
                <w:color w:val="000000" w:themeColor="text1"/>
              </w:rPr>
              <w:t>的轻微划伤</w:t>
            </w:r>
          </w:p>
        </w:tc>
        <w:tc>
          <w:tcPr>
            <w:tcW w:w="1063"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8</w:t>
            </w:r>
            <w:r w:rsidRPr="00321560">
              <w:rPr>
                <w:snapToGrid w:val="0"/>
                <w:color w:val="000000" w:themeColor="text1"/>
              </w:rPr>
              <w:t>条</w:t>
            </w:r>
          </w:p>
        </w:tc>
        <w:tc>
          <w:tcPr>
            <w:tcW w:w="1031" w:type="pct"/>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钢板尺</w:t>
            </w:r>
          </w:p>
        </w:tc>
      </w:tr>
      <w:tr w:rsidR="00321560" w:rsidRPr="00321560" w:rsidTr="00C10438">
        <w:trPr>
          <w:jc w:val="center"/>
        </w:trPr>
        <w:tc>
          <w:tcPr>
            <w:tcW w:w="550" w:type="pct"/>
            <w:tcBorders>
              <w:left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3</w:t>
            </w:r>
          </w:p>
        </w:tc>
        <w:tc>
          <w:tcPr>
            <w:tcW w:w="2356" w:type="pct"/>
            <w:tcBorders>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擦伤总面积</w:t>
            </w:r>
          </w:p>
        </w:tc>
        <w:tc>
          <w:tcPr>
            <w:tcW w:w="1063" w:type="pct"/>
            <w:tcBorders>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w:t>
            </w:r>
            <w:r w:rsidRPr="00321560">
              <w:rPr>
                <w:snapToGrid w:val="0"/>
                <w:color w:val="000000" w:themeColor="text1"/>
              </w:rPr>
              <w:t>500</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p>
        </w:tc>
        <w:tc>
          <w:tcPr>
            <w:tcW w:w="1031" w:type="pct"/>
            <w:tcBorders>
              <w:bottom w:val="single" w:sz="12" w:space="0" w:color="auto"/>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钢板尺</w:t>
            </w:r>
          </w:p>
        </w:tc>
      </w:tr>
    </w:tbl>
    <w:p w:rsidR="002719DC" w:rsidRPr="00321560" w:rsidRDefault="002719DC" w:rsidP="00BF6E05">
      <w:pPr>
        <w:pStyle w:val="afc"/>
        <w:rPr>
          <w:snapToGrid w:val="0"/>
          <w:color w:val="000000" w:themeColor="text1"/>
        </w:rPr>
      </w:pPr>
      <w:r w:rsidRPr="00321560">
        <w:rPr>
          <w:snapToGrid w:val="0"/>
          <w:color w:val="000000" w:themeColor="text1"/>
        </w:rPr>
        <w:t>每平方米金属板的表面质量和检验方法应符合</w:t>
      </w:r>
      <w:r w:rsidRPr="00321560">
        <w:rPr>
          <w:rFonts w:hint="eastAsia"/>
          <w:snapToGrid w:val="0"/>
          <w:color w:val="000000" w:themeColor="text1"/>
        </w:rPr>
        <w:t>表</w:t>
      </w:r>
      <w:r w:rsidR="00D93A08" w:rsidRPr="00321560">
        <w:rPr>
          <w:rFonts w:hint="eastAsia"/>
          <w:snapToGrid w:val="0"/>
          <w:color w:val="000000" w:themeColor="text1"/>
        </w:rPr>
        <w:t>1</w:t>
      </w:r>
      <w:r w:rsidR="00D93A08" w:rsidRPr="00321560">
        <w:rPr>
          <w:snapToGrid w:val="0"/>
          <w:color w:val="000000" w:themeColor="text1"/>
        </w:rPr>
        <w:t>21</w:t>
      </w:r>
      <w:r w:rsidRPr="00321560">
        <w:rPr>
          <w:snapToGrid w:val="0"/>
          <w:color w:val="000000" w:themeColor="text1"/>
        </w:rPr>
        <w:t>的规定</w:t>
      </w:r>
      <w:r w:rsidRPr="00321560">
        <w:rPr>
          <w:rFonts w:ascii="华文楷体" w:eastAsia="华文楷体" w:hAnsi="华文楷体" w:hint="eastAsia"/>
          <w:snapToGrid w:val="0"/>
          <w:color w:val="000000" w:themeColor="text1"/>
        </w:rPr>
        <w:t>。</w:t>
      </w:r>
    </w:p>
    <w:p w:rsidR="002719DC" w:rsidRPr="00321560" w:rsidRDefault="002719DC" w:rsidP="00C10438">
      <w:pPr>
        <w:pStyle w:val="af9"/>
        <w:spacing w:before="93" w:after="93"/>
        <w:rPr>
          <w:snapToGrid w:val="0"/>
          <w:color w:val="000000" w:themeColor="text1"/>
        </w:rPr>
      </w:pPr>
      <w:r w:rsidRPr="00321560">
        <w:rPr>
          <w:rFonts w:hint="eastAsia"/>
          <w:snapToGrid w:val="0"/>
          <w:color w:val="000000" w:themeColor="text1"/>
        </w:rPr>
        <w:t>金属板</w:t>
      </w:r>
      <w:r w:rsidRPr="00321560">
        <w:rPr>
          <w:snapToGrid w:val="0"/>
          <w:color w:val="000000" w:themeColor="text1"/>
        </w:rPr>
        <w:t>的表面质量和检验方法</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2"/>
        <w:gridCol w:w="2938"/>
        <w:gridCol w:w="3831"/>
        <w:gridCol w:w="1683"/>
      </w:tblGrid>
      <w:tr w:rsidR="00321560" w:rsidRPr="00321560" w:rsidTr="00BF2B3C">
        <w:trPr>
          <w:jc w:val="center"/>
        </w:trPr>
        <w:tc>
          <w:tcPr>
            <w:tcW w:w="711" w:type="pct"/>
            <w:tcBorders>
              <w:top w:val="single" w:sz="12" w:space="0" w:color="auto"/>
              <w:left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lastRenderedPageBreak/>
              <w:t>项次</w:t>
            </w:r>
          </w:p>
        </w:tc>
        <w:tc>
          <w:tcPr>
            <w:tcW w:w="1491" w:type="pct"/>
            <w:tcBorders>
              <w:top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项目</w:t>
            </w:r>
          </w:p>
        </w:tc>
        <w:tc>
          <w:tcPr>
            <w:tcW w:w="1944" w:type="pct"/>
            <w:tcBorders>
              <w:top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质量要求</w:t>
            </w:r>
          </w:p>
        </w:tc>
        <w:tc>
          <w:tcPr>
            <w:tcW w:w="855" w:type="pct"/>
            <w:tcBorders>
              <w:top w:val="single" w:sz="12" w:space="0" w:color="auto"/>
              <w:bottom w:val="single" w:sz="12" w:space="0" w:color="auto"/>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检验方法</w:t>
            </w:r>
          </w:p>
        </w:tc>
      </w:tr>
      <w:tr w:rsidR="00321560" w:rsidRPr="00321560" w:rsidTr="00BF2B3C">
        <w:trPr>
          <w:jc w:val="center"/>
        </w:trPr>
        <w:tc>
          <w:tcPr>
            <w:tcW w:w="711" w:type="pct"/>
            <w:tcBorders>
              <w:top w:val="single" w:sz="12" w:space="0" w:color="auto"/>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1</w:t>
            </w:r>
          </w:p>
        </w:tc>
        <w:tc>
          <w:tcPr>
            <w:tcW w:w="1491" w:type="pct"/>
            <w:tcBorders>
              <w:top w:val="single" w:sz="12" w:space="0" w:color="auto"/>
            </w:tcBorders>
          </w:tcPr>
          <w:p w:rsidR="002719DC" w:rsidRPr="00321560" w:rsidRDefault="002719DC" w:rsidP="00BF2B3C">
            <w:pPr>
              <w:pStyle w:val="afffffff5"/>
              <w:spacing w:before="93" w:after="93"/>
              <w:rPr>
                <w:snapToGrid w:val="0"/>
                <w:color w:val="000000" w:themeColor="text1"/>
              </w:rPr>
            </w:pPr>
            <w:r w:rsidRPr="00321560">
              <w:rPr>
                <w:rFonts w:hint="eastAsia"/>
                <w:color w:val="000000" w:themeColor="text1"/>
              </w:rPr>
              <w:t>宽度</w:t>
            </w:r>
            <w:r w:rsidRPr="00321560">
              <w:rPr>
                <w:rFonts w:hint="eastAsia"/>
                <w:color w:val="000000" w:themeColor="text1"/>
              </w:rPr>
              <w:t>0.1</w:t>
            </w:r>
            <w:r w:rsidRPr="00321560">
              <w:rPr>
                <w:rFonts w:hint="eastAsia"/>
                <w:color w:val="000000" w:themeColor="text1"/>
              </w:rPr>
              <w:t>～</w:t>
            </w:r>
            <w:r w:rsidRPr="00321560">
              <w:rPr>
                <w:rFonts w:hint="eastAsia"/>
                <w:color w:val="000000" w:themeColor="text1"/>
              </w:rPr>
              <w:t>0.3mm</w:t>
            </w:r>
            <w:r w:rsidRPr="00321560">
              <w:rPr>
                <w:rFonts w:hint="eastAsia"/>
                <w:color w:val="000000" w:themeColor="text1"/>
              </w:rPr>
              <w:t>的划伤</w:t>
            </w:r>
          </w:p>
        </w:tc>
        <w:tc>
          <w:tcPr>
            <w:tcW w:w="1944" w:type="pct"/>
            <w:tcBorders>
              <w:top w:val="single" w:sz="12" w:space="0" w:color="auto"/>
            </w:tcBorders>
          </w:tcPr>
          <w:p w:rsidR="002719DC" w:rsidRPr="00321560" w:rsidRDefault="002719DC" w:rsidP="00BF2B3C">
            <w:pPr>
              <w:pStyle w:val="afffffff5"/>
              <w:spacing w:before="93" w:after="93"/>
              <w:rPr>
                <w:snapToGrid w:val="0"/>
                <w:color w:val="000000" w:themeColor="text1"/>
              </w:rPr>
            </w:pPr>
            <w:r w:rsidRPr="00321560">
              <w:rPr>
                <w:rFonts w:hint="eastAsia"/>
                <w:color w:val="000000" w:themeColor="text1"/>
              </w:rPr>
              <w:t>总长度小于</w:t>
            </w:r>
            <w:r w:rsidRPr="00321560">
              <w:rPr>
                <w:rFonts w:hint="eastAsia"/>
                <w:color w:val="000000" w:themeColor="text1"/>
              </w:rPr>
              <w:t>100mm</w:t>
            </w:r>
            <w:r w:rsidRPr="00321560">
              <w:rPr>
                <w:rFonts w:hint="eastAsia"/>
                <w:color w:val="000000" w:themeColor="text1"/>
              </w:rPr>
              <w:t>且不多于</w:t>
            </w:r>
            <w:r w:rsidRPr="00321560">
              <w:rPr>
                <w:rFonts w:hint="eastAsia"/>
                <w:color w:val="000000" w:themeColor="text1"/>
              </w:rPr>
              <w:t>8</w:t>
            </w:r>
            <w:r w:rsidRPr="00321560">
              <w:rPr>
                <w:rFonts w:hint="eastAsia"/>
                <w:color w:val="000000" w:themeColor="text1"/>
              </w:rPr>
              <w:t>条</w:t>
            </w:r>
          </w:p>
        </w:tc>
        <w:tc>
          <w:tcPr>
            <w:tcW w:w="855" w:type="pct"/>
            <w:tcBorders>
              <w:top w:val="single" w:sz="12" w:space="0" w:color="auto"/>
              <w:right w:val="single" w:sz="12" w:space="0" w:color="auto"/>
            </w:tcBorders>
          </w:tcPr>
          <w:p w:rsidR="002719DC" w:rsidRPr="00321560" w:rsidRDefault="002719DC" w:rsidP="00BF2B3C">
            <w:pPr>
              <w:pStyle w:val="afffffff5"/>
              <w:spacing w:before="93" w:after="93"/>
              <w:rPr>
                <w:snapToGrid w:val="0"/>
                <w:color w:val="000000" w:themeColor="text1"/>
              </w:rPr>
            </w:pPr>
            <w:r w:rsidRPr="00321560">
              <w:rPr>
                <w:rFonts w:hint="eastAsia"/>
                <w:color w:val="000000" w:themeColor="text1"/>
              </w:rPr>
              <w:t>观察、</w:t>
            </w:r>
            <w:r w:rsidRPr="00321560">
              <w:rPr>
                <w:snapToGrid w:val="0"/>
                <w:color w:val="000000" w:themeColor="text1"/>
              </w:rPr>
              <w:t>钢板尺</w:t>
            </w:r>
          </w:p>
        </w:tc>
      </w:tr>
      <w:tr w:rsidR="00321560" w:rsidRPr="00321560" w:rsidTr="00BF2B3C">
        <w:trPr>
          <w:jc w:val="center"/>
        </w:trPr>
        <w:tc>
          <w:tcPr>
            <w:tcW w:w="711" w:type="pct"/>
            <w:tcBorders>
              <w:left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w:t>
            </w:r>
          </w:p>
        </w:tc>
        <w:tc>
          <w:tcPr>
            <w:tcW w:w="1491" w:type="pct"/>
            <w:tcBorders>
              <w:bottom w:val="single" w:sz="12" w:space="0" w:color="auto"/>
            </w:tcBorders>
          </w:tcPr>
          <w:p w:rsidR="002719DC" w:rsidRPr="00321560" w:rsidRDefault="002719DC" w:rsidP="00BF2B3C">
            <w:pPr>
              <w:pStyle w:val="afffffff5"/>
              <w:spacing w:before="93" w:after="93"/>
              <w:rPr>
                <w:snapToGrid w:val="0"/>
                <w:color w:val="000000" w:themeColor="text1"/>
              </w:rPr>
            </w:pPr>
            <w:r w:rsidRPr="00321560">
              <w:rPr>
                <w:rFonts w:hint="eastAsia"/>
                <w:color w:val="000000" w:themeColor="text1"/>
              </w:rPr>
              <w:t>擦伤</w:t>
            </w:r>
          </w:p>
        </w:tc>
        <w:tc>
          <w:tcPr>
            <w:tcW w:w="1944" w:type="pct"/>
            <w:tcBorders>
              <w:bottom w:val="single" w:sz="12" w:space="0" w:color="auto"/>
            </w:tcBorders>
          </w:tcPr>
          <w:p w:rsidR="002719DC" w:rsidRPr="00321560" w:rsidRDefault="002719DC" w:rsidP="00BF2B3C">
            <w:pPr>
              <w:pStyle w:val="afffffff5"/>
              <w:spacing w:before="93" w:after="93"/>
              <w:rPr>
                <w:snapToGrid w:val="0"/>
                <w:color w:val="000000" w:themeColor="text1"/>
              </w:rPr>
            </w:pPr>
            <w:r w:rsidRPr="00321560">
              <w:rPr>
                <w:rFonts w:hint="eastAsia"/>
                <w:color w:val="000000" w:themeColor="text1"/>
              </w:rPr>
              <w:t>不大于</w:t>
            </w:r>
            <w:r w:rsidRPr="00321560">
              <w:rPr>
                <w:rFonts w:hint="eastAsia"/>
                <w:color w:val="000000" w:themeColor="text1"/>
              </w:rPr>
              <w:t>500</w:t>
            </w:r>
            <w:r w:rsidR="00166105" w:rsidRPr="00321560">
              <w:rPr>
                <w:color w:val="000000" w:themeColor="text1"/>
              </w:rPr>
              <w:t>m</w:t>
            </w:r>
            <w:r w:rsidR="00806FA9" w:rsidRPr="00321560">
              <w:rPr>
                <w:rFonts w:hint="eastAsia"/>
                <w:color w:val="000000" w:themeColor="text1"/>
              </w:rPr>
              <w:t>m</w:t>
            </w:r>
            <w:r w:rsidR="00806FA9" w:rsidRPr="00321560">
              <w:rPr>
                <w:color w:val="000000" w:themeColor="text1"/>
                <w:vertAlign w:val="superscript"/>
              </w:rPr>
              <w:t>2</w:t>
            </w:r>
          </w:p>
        </w:tc>
        <w:tc>
          <w:tcPr>
            <w:tcW w:w="855" w:type="pct"/>
            <w:tcBorders>
              <w:bottom w:val="single" w:sz="12" w:space="0" w:color="auto"/>
              <w:right w:val="single" w:sz="12" w:space="0" w:color="auto"/>
            </w:tcBorders>
          </w:tcPr>
          <w:p w:rsidR="002719DC" w:rsidRPr="00321560" w:rsidRDefault="002719DC" w:rsidP="00BF2B3C">
            <w:pPr>
              <w:pStyle w:val="afffffff5"/>
              <w:spacing w:before="93" w:after="93"/>
              <w:rPr>
                <w:snapToGrid w:val="0"/>
                <w:color w:val="000000" w:themeColor="text1"/>
              </w:rPr>
            </w:pPr>
            <w:r w:rsidRPr="00321560">
              <w:rPr>
                <w:rFonts w:hint="eastAsia"/>
                <w:color w:val="000000" w:themeColor="text1"/>
              </w:rPr>
              <w:t>钢尺</w:t>
            </w:r>
          </w:p>
        </w:tc>
      </w:tr>
    </w:tbl>
    <w:p w:rsidR="002719DC" w:rsidRPr="00321560" w:rsidRDefault="002719DC" w:rsidP="00BF6E05">
      <w:pPr>
        <w:pStyle w:val="afc"/>
        <w:rPr>
          <w:snapToGrid w:val="0"/>
          <w:color w:val="000000" w:themeColor="text1"/>
        </w:rPr>
      </w:pPr>
      <w:r w:rsidRPr="00321560">
        <w:rPr>
          <w:rFonts w:hint="eastAsia"/>
          <w:snapToGrid w:val="0"/>
          <w:color w:val="000000" w:themeColor="text1"/>
        </w:rPr>
        <w:t>每平方米石材的表面质量和检验方法应符合</w:t>
      </w:r>
      <w:r w:rsidR="00D93A08" w:rsidRPr="00321560">
        <w:rPr>
          <w:snapToGrid w:val="0"/>
          <w:color w:val="000000" w:themeColor="text1"/>
        </w:rPr>
        <w:t>122</w:t>
      </w:r>
      <w:r w:rsidRPr="00321560">
        <w:rPr>
          <w:rFonts w:hint="eastAsia"/>
          <w:snapToGrid w:val="0"/>
          <w:color w:val="000000" w:themeColor="text1"/>
        </w:rPr>
        <w:t>的规定</w:t>
      </w:r>
      <w:r w:rsidRPr="00321560">
        <w:rPr>
          <w:rFonts w:ascii="华文楷体" w:eastAsia="华文楷体" w:hAnsi="华文楷体" w:hint="eastAsia"/>
          <w:snapToGrid w:val="0"/>
          <w:color w:val="000000" w:themeColor="text1"/>
        </w:rPr>
        <w:t>。</w:t>
      </w:r>
    </w:p>
    <w:p w:rsidR="002719DC" w:rsidRPr="00321560" w:rsidRDefault="002719DC" w:rsidP="00C10438">
      <w:pPr>
        <w:pStyle w:val="af9"/>
        <w:spacing w:before="93" w:after="93"/>
        <w:rPr>
          <w:snapToGrid w:val="0"/>
          <w:color w:val="000000" w:themeColor="text1"/>
        </w:rPr>
      </w:pPr>
      <w:r w:rsidRPr="00321560">
        <w:rPr>
          <w:rFonts w:hint="eastAsia"/>
          <w:snapToGrid w:val="0"/>
          <w:color w:val="000000" w:themeColor="text1"/>
        </w:rPr>
        <w:t>石材</w:t>
      </w:r>
      <w:r w:rsidRPr="00321560">
        <w:rPr>
          <w:snapToGrid w:val="0"/>
          <w:color w:val="000000" w:themeColor="text1"/>
        </w:rPr>
        <w:t>的表面质量和检验方法</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2909"/>
        <w:gridCol w:w="4038"/>
        <w:gridCol w:w="2249"/>
      </w:tblGrid>
      <w:tr w:rsidR="00321560" w:rsidRPr="00321560" w:rsidTr="00BF2B3C">
        <w:trPr>
          <w:trHeight w:val="167"/>
        </w:trPr>
        <w:tc>
          <w:tcPr>
            <w:tcW w:w="334" w:type="pct"/>
            <w:tcBorders>
              <w:top w:val="single" w:sz="12" w:space="0" w:color="auto"/>
              <w:left w:val="single" w:sz="12" w:space="0" w:color="auto"/>
              <w:bottom w:val="single" w:sz="12" w:space="0" w:color="auto"/>
              <w:right w:val="single" w:sz="4" w:space="0" w:color="auto"/>
            </w:tcBorders>
          </w:tcPr>
          <w:p w:rsidR="002719DC" w:rsidRPr="00321560" w:rsidRDefault="002719DC" w:rsidP="00BF2B3C">
            <w:pPr>
              <w:pStyle w:val="afffffff5"/>
              <w:spacing w:before="93" w:after="93"/>
              <w:rPr>
                <w:color w:val="000000" w:themeColor="text1"/>
              </w:rPr>
            </w:pPr>
            <w:r w:rsidRPr="00321560">
              <w:rPr>
                <w:rFonts w:hint="eastAsia"/>
                <w:color w:val="000000" w:themeColor="text1"/>
              </w:rPr>
              <w:t>项次</w:t>
            </w:r>
          </w:p>
        </w:tc>
        <w:tc>
          <w:tcPr>
            <w:tcW w:w="1476" w:type="pct"/>
            <w:tcBorders>
              <w:top w:val="single" w:sz="12" w:space="0" w:color="auto"/>
              <w:left w:val="single" w:sz="4" w:space="0" w:color="auto"/>
              <w:bottom w:val="single" w:sz="12" w:space="0" w:color="auto"/>
              <w:right w:val="single" w:sz="4" w:space="0" w:color="auto"/>
            </w:tcBorders>
            <w:vAlign w:val="center"/>
            <w:hideMark/>
          </w:tcPr>
          <w:p w:rsidR="002719DC" w:rsidRPr="00321560" w:rsidRDefault="002719DC" w:rsidP="00BF2B3C">
            <w:pPr>
              <w:pStyle w:val="afffffff5"/>
              <w:spacing w:before="93" w:after="93"/>
              <w:rPr>
                <w:color w:val="000000" w:themeColor="text1"/>
              </w:rPr>
            </w:pPr>
            <w:r w:rsidRPr="00321560">
              <w:rPr>
                <w:color w:val="000000" w:themeColor="text1"/>
              </w:rPr>
              <w:t>项</w:t>
            </w:r>
            <w:r w:rsidRPr="00321560">
              <w:rPr>
                <w:color w:val="000000" w:themeColor="text1"/>
              </w:rPr>
              <w:t xml:space="preserve">    </w:t>
            </w:r>
            <w:r w:rsidRPr="00321560">
              <w:rPr>
                <w:color w:val="000000" w:themeColor="text1"/>
              </w:rPr>
              <w:t>目</w:t>
            </w:r>
          </w:p>
        </w:tc>
        <w:tc>
          <w:tcPr>
            <w:tcW w:w="2049" w:type="pct"/>
            <w:tcBorders>
              <w:top w:val="single" w:sz="12" w:space="0" w:color="auto"/>
              <w:left w:val="single" w:sz="4" w:space="0" w:color="auto"/>
              <w:bottom w:val="single" w:sz="12" w:space="0" w:color="auto"/>
              <w:right w:val="single" w:sz="4" w:space="0" w:color="auto"/>
            </w:tcBorders>
            <w:vAlign w:val="center"/>
            <w:hideMark/>
          </w:tcPr>
          <w:p w:rsidR="002719DC" w:rsidRPr="00321560" w:rsidRDefault="002719DC" w:rsidP="00BF2B3C">
            <w:pPr>
              <w:pStyle w:val="afffffff5"/>
              <w:spacing w:before="93" w:after="93"/>
              <w:rPr>
                <w:color w:val="000000" w:themeColor="text1"/>
              </w:rPr>
            </w:pPr>
            <w:r w:rsidRPr="00321560">
              <w:rPr>
                <w:color w:val="000000" w:themeColor="text1"/>
              </w:rPr>
              <w:t>质</w:t>
            </w:r>
            <w:r w:rsidRPr="00321560">
              <w:rPr>
                <w:color w:val="000000" w:themeColor="text1"/>
              </w:rPr>
              <w:t xml:space="preserve">  </w:t>
            </w:r>
            <w:r w:rsidRPr="00321560">
              <w:rPr>
                <w:color w:val="000000" w:themeColor="text1"/>
              </w:rPr>
              <w:t>量</w:t>
            </w:r>
            <w:r w:rsidRPr="00321560">
              <w:rPr>
                <w:color w:val="000000" w:themeColor="text1"/>
              </w:rPr>
              <w:t xml:space="preserve">  </w:t>
            </w:r>
            <w:r w:rsidRPr="00321560">
              <w:rPr>
                <w:color w:val="000000" w:themeColor="text1"/>
              </w:rPr>
              <w:t>要</w:t>
            </w:r>
            <w:r w:rsidRPr="00321560">
              <w:rPr>
                <w:color w:val="000000" w:themeColor="text1"/>
              </w:rPr>
              <w:t xml:space="preserve">  </w:t>
            </w:r>
            <w:r w:rsidRPr="00321560">
              <w:rPr>
                <w:color w:val="000000" w:themeColor="text1"/>
              </w:rPr>
              <w:t>求</w:t>
            </w:r>
          </w:p>
        </w:tc>
        <w:tc>
          <w:tcPr>
            <w:tcW w:w="1141" w:type="pct"/>
            <w:tcBorders>
              <w:top w:val="single" w:sz="12" w:space="0" w:color="auto"/>
              <w:left w:val="single" w:sz="4" w:space="0" w:color="auto"/>
              <w:bottom w:val="single" w:sz="12" w:space="0" w:color="auto"/>
              <w:right w:val="single" w:sz="12" w:space="0" w:color="auto"/>
            </w:tcBorders>
            <w:hideMark/>
          </w:tcPr>
          <w:p w:rsidR="002719DC" w:rsidRPr="00321560" w:rsidRDefault="002719DC" w:rsidP="00BF2B3C">
            <w:pPr>
              <w:pStyle w:val="afffffff5"/>
              <w:spacing w:before="93" w:after="93"/>
              <w:rPr>
                <w:color w:val="000000" w:themeColor="text1"/>
              </w:rPr>
            </w:pPr>
            <w:r w:rsidRPr="00321560">
              <w:rPr>
                <w:rFonts w:hint="eastAsia"/>
                <w:color w:val="000000" w:themeColor="text1"/>
              </w:rPr>
              <w:t>检验</w:t>
            </w:r>
            <w:r w:rsidRPr="00321560">
              <w:rPr>
                <w:color w:val="000000" w:themeColor="text1"/>
              </w:rPr>
              <w:t>方法</w:t>
            </w:r>
          </w:p>
        </w:tc>
      </w:tr>
      <w:tr w:rsidR="00321560" w:rsidRPr="00321560" w:rsidTr="00BF2B3C">
        <w:trPr>
          <w:trHeight w:val="241"/>
        </w:trPr>
        <w:tc>
          <w:tcPr>
            <w:tcW w:w="334" w:type="pct"/>
            <w:tcBorders>
              <w:top w:val="single" w:sz="12"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color w:val="000000" w:themeColor="text1"/>
              </w:rPr>
            </w:pPr>
            <w:r w:rsidRPr="00321560">
              <w:rPr>
                <w:rFonts w:hint="eastAsia"/>
                <w:color w:val="000000" w:themeColor="text1"/>
              </w:rPr>
              <w:t>1</w:t>
            </w:r>
          </w:p>
        </w:tc>
        <w:tc>
          <w:tcPr>
            <w:tcW w:w="1476" w:type="pct"/>
            <w:tcBorders>
              <w:top w:val="single" w:sz="12" w:space="0" w:color="auto"/>
              <w:left w:val="single" w:sz="4" w:space="0" w:color="auto"/>
              <w:bottom w:val="single" w:sz="4" w:space="0" w:color="auto"/>
              <w:right w:val="single" w:sz="4" w:space="0" w:color="auto"/>
            </w:tcBorders>
            <w:vAlign w:val="center"/>
            <w:hideMark/>
          </w:tcPr>
          <w:p w:rsidR="002719DC" w:rsidRPr="00321560" w:rsidRDefault="002719DC" w:rsidP="00BF2B3C">
            <w:pPr>
              <w:pStyle w:val="afffffff5"/>
              <w:spacing w:before="93" w:after="93"/>
              <w:rPr>
                <w:color w:val="000000" w:themeColor="text1"/>
              </w:rPr>
            </w:pPr>
            <w:r w:rsidRPr="00321560">
              <w:rPr>
                <w:color w:val="000000" w:themeColor="text1"/>
              </w:rPr>
              <w:t>宽度</w:t>
            </w:r>
            <w:r w:rsidRPr="00321560">
              <w:rPr>
                <w:color w:val="000000" w:themeColor="text1"/>
              </w:rPr>
              <w:t>0.1</w:t>
            </w:r>
            <w:r w:rsidRPr="00321560">
              <w:rPr>
                <w:color w:val="000000" w:themeColor="text1"/>
              </w:rPr>
              <w:t>～</w:t>
            </w:r>
            <w:r w:rsidRPr="00321560">
              <w:rPr>
                <w:color w:val="000000" w:themeColor="text1"/>
              </w:rPr>
              <w:t>0.3mm</w:t>
            </w:r>
            <w:r w:rsidRPr="00321560">
              <w:rPr>
                <w:color w:val="000000" w:themeColor="text1"/>
              </w:rPr>
              <w:t>的划伤</w:t>
            </w:r>
          </w:p>
        </w:tc>
        <w:tc>
          <w:tcPr>
            <w:tcW w:w="2049" w:type="pct"/>
            <w:tcBorders>
              <w:top w:val="single" w:sz="12" w:space="0" w:color="auto"/>
              <w:left w:val="single" w:sz="4" w:space="0" w:color="auto"/>
              <w:bottom w:val="single" w:sz="4" w:space="0" w:color="auto"/>
              <w:right w:val="single" w:sz="4" w:space="0" w:color="auto"/>
            </w:tcBorders>
            <w:vAlign w:val="center"/>
            <w:hideMark/>
          </w:tcPr>
          <w:p w:rsidR="002719DC" w:rsidRPr="00321560" w:rsidRDefault="002719DC" w:rsidP="00BF2B3C">
            <w:pPr>
              <w:pStyle w:val="afffffff5"/>
              <w:spacing w:before="93" w:after="93"/>
              <w:rPr>
                <w:color w:val="000000" w:themeColor="text1"/>
              </w:rPr>
            </w:pPr>
            <w:r w:rsidRPr="00321560">
              <w:rPr>
                <w:color w:val="000000" w:themeColor="text1"/>
              </w:rPr>
              <w:t>每条长度小于</w:t>
            </w:r>
            <w:r w:rsidRPr="00321560">
              <w:rPr>
                <w:color w:val="000000" w:themeColor="text1"/>
              </w:rPr>
              <w:t>100mm</w:t>
            </w:r>
            <w:r w:rsidRPr="00321560">
              <w:rPr>
                <w:color w:val="000000" w:themeColor="text1"/>
              </w:rPr>
              <w:t>且不多于</w:t>
            </w:r>
            <w:r w:rsidRPr="00321560">
              <w:rPr>
                <w:color w:val="000000" w:themeColor="text1"/>
              </w:rPr>
              <w:t>2</w:t>
            </w:r>
            <w:r w:rsidRPr="00321560">
              <w:rPr>
                <w:color w:val="000000" w:themeColor="text1"/>
              </w:rPr>
              <w:t>条</w:t>
            </w:r>
          </w:p>
        </w:tc>
        <w:tc>
          <w:tcPr>
            <w:tcW w:w="1141" w:type="pct"/>
            <w:tcBorders>
              <w:top w:val="single" w:sz="12" w:space="0" w:color="auto"/>
              <w:left w:val="single" w:sz="4" w:space="0" w:color="auto"/>
              <w:bottom w:val="single" w:sz="4" w:space="0" w:color="auto"/>
              <w:right w:val="single" w:sz="12" w:space="0" w:color="auto"/>
            </w:tcBorders>
            <w:hideMark/>
          </w:tcPr>
          <w:p w:rsidR="002719DC" w:rsidRPr="00321560" w:rsidRDefault="002719DC" w:rsidP="00BF2B3C">
            <w:pPr>
              <w:pStyle w:val="afffffff5"/>
              <w:spacing w:before="93" w:after="93"/>
              <w:rPr>
                <w:color w:val="000000" w:themeColor="text1"/>
              </w:rPr>
            </w:pPr>
            <w:r w:rsidRPr="00321560">
              <w:rPr>
                <w:color w:val="000000" w:themeColor="text1"/>
              </w:rPr>
              <w:t>观察、</w:t>
            </w:r>
            <w:r w:rsidRPr="00321560">
              <w:rPr>
                <w:snapToGrid w:val="0"/>
                <w:color w:val="000000" w:themeColor="text1"/>
              </w:rPr>
              <w:t>钢板尺</w:t>
            </w:r>
          </w:p>
        </w:tc>
      </w:tr>
      <w:tr w:rsidR="00321560" w:rsidRPr="00321560" w:rsidTr="00BF2B3C">
        <w:trPr>
          <w:trHeight w:val="301"/>
        </w:trPr>
        <w:tc>
          <w:tcPr>
            <w:tcW w:w="334" w:type="pct"/>
            <w:tcBorders>
              <w:top w:val="single" w:sz="4" w:space="0" w:color="auto"/>
              <w:left w:val="single" w:sz="12" w:space="0" w:color="auto"/>
              <w:bottom w:val="single" w:sz="12" w:space="0" w:color="auto"/>
              <w:right w:val="single" w:sz="4" w:space="0" w:color="auto"/>
            </w:tcBorders>
          </w:tcPr>
          <w:p w:rsidR="002719DC" w:rsidRPr="00321560" w:rsidRDefault="002719DC" w:rsidP="00BF2B3C">
            <w:pPr>
              <w:pStyle w:val="afffffff5"/>
              <w:spacing w:before="93" w:after="93"/>
              <w:rPr>
                <w:color w:val="000000" w:themeColor="text1"/>
              </w:rPr>
            </w:pPr>
            <w:r w:rsidRPr="00321560">
              <w:rPr>
                <w:rFonts w:hint="eastAsia"/>
                <w:color w:val="000000" w:themeColor="text1"/>
              </w:rPr>
              <w:t>2</w:t>
            </w:r>
          </w:p>
        </w:tc>
        <w:tc>
          <w:tcPr>
            <w:tcW w:w="1476" w:type="pct"/>
            <w:tcBorders>
              <w:top w:val="single" w:sz="4" w:space="0" w:color="auto"/>
              <w:left w:val="single" w:sz="4" w:space="0" w:color="auto"/>
              <w:bottom w:val="single" w:sz="12" w:space="0" w:color="auto"/>
              <w:right w:val="single" w:sz="4" w:space="0" w:color="auto"/>
            </w:tcBorders>
            <w:vAlign w:val="center"/>
            <w:hideMark/>
          </w:tcPr>
          <w:p w:rsidR="002719DC" w:rsidRPr="00321560" w:rsidRDefault="002719DC" w:rsidP="00BF2B3C">
            <w:pPr>
              <w:pStyle w:val="afffffff5"/>
              <w:spacing w:before="93" w:after="93"/>
              <w:rPr>
                <w:color w:val="000000" w:themeColor="text1"/>
                <w:vertAlign w:val="superscript"/>
              </w:rPr>
            </w:pPr>
            <w:r w:rsidRPr="00321560">
              <w:rPr>
                <w:color w:val="000000" w:themeColor="text1"/>
              </w:rPr>
              <w:t>缺棱、缺角</w:t>
            </w:r>
          </w:p>
        </w:tc>
        <w:tc>
          <w:tcPr>
            <w:tcW w:w="2049" w:type="pct"/>
            <w:tcBorders>
              <w:top w:val="single" w:sz="4" w:space="0" w:color="auto"/>
              <w:left w:val="single" w:sz="4" w:space="0" w:color="auto"/>
              <w:bottom w:val="single" w:sz="12" w:space="0" w:color="auto"/>
              <w:right w:val="single" w:sz="4" w:space="0" w:color="auto"/>
            </w:tcBorders>
            <w:vAlign w:val="center"/>
            <w:hideMark/>
          </w:tcPr>
          <w:p w:rsidR="002719DC" w:rsidRPr="00321560" w:rsidRDefault="002719DC" w:rsidP="00BF2B3C">
            <w:pPr>
              <w:pStyle w:val="afffffff5"/>
              <w:spacing w:before="93" w:after="93"/>
              <w:rPr>
                <w:color w:val="000000" w:themeColor="text1"/>
              </w:rPr>
            </w:pPr>
            <w:r w:rsidRPr="00321560">
              <w:rPr>
                <w:color w:val="000000" w:themeColor="text1"/>
              </w:rPr>
              <w:t>缺损深度小于</w:t>
            </w:r>
            <w:r w:rsidRPr="00321560">
              <w:rPr>
                <w:color w:val="000000" w:themeColor="text1"/>
              </w:rPr>
              <w:t>5mm</w:t>
            </w:r>
            <w:r w:rsidRPr="00321560">
              <w:rPr>
                <w:color w:val="000000" w:themeColor="text1"/>
              </w:rPr>
              <w:t>且不多于</w:t>
            </w:r>
            <w:r w:rsidRPr="00321560">
              <w:rPr>
                <w:color w:val="000000" w:themeColor="text1"/>
              </w:rPr>
              <w:t xml:space="preserve"> 2</w:t>
            </w:r>
            <w:r w:rsidRPr="00321560">
              <w:rPr>
                <w:color w:val="000000" w:themeColor="text1"/>
              </w:rPr>
              <w:t>处</w:t>
            </w:r>
          </w:p>
        </w:tc>
        <w:tc>
          <w:tcPr>
            <w:tcW w:w="1141" w:type="pct"/>
            <w:tcBorders>
              <w:top w:val="single" w:sz="4" w:space="0" w:color="auto"/>
              <w:left w:val="single" w:sz="4" w:space="0" w:color="auto"/>
              <w:bottom w:val="single" w:sz="12" w:space="0" w:color="auto"/>
              <w:right w:val="single" w:sz="12" w:space="0" w:color="auto"/>
            </w:tcBorders>
            <w:hideMark/>
          </w:tcPr>
          <w:p w:rsidR="002719DC" w:rsidRPr="00321560" w:rsidRDefault="002719DC" w:rsidP="00BF2B3C">
            <w:pPr>
              <w:pStyle w:val="afffffff5"/>
              <w:spacing w:before="93" w:after="93"/>
              <w:rPr>
                <w:color w:val="000000" w:themeColor="text1"/>
              </w:rPr>
            </w:pPr>
            <w:r w:rsidRPr="00321560">
              <w:rPr>
                <w:snapToGrid w:val="0"/>
                <w:color w:val="000000" w:themeColor="text1"/>
              </w:rPr>
              <w:t>钢板尺</w:t>
            </w:r>
          </w:p>
        </w:tc>
      </w:tr>
    </w:tbl>
    <w:p w:rsidR="002719DC" w:rsidRPr="00321560" w:rsidRDefault="002719DC" w:rsidP="00BF6E05">
      <w:pPr>
        <w:pStyle w:val="afc"/>
        <w:rPr>
          <w:snapToGrid w:val="0"/>
          <w:color w:val="000000" w:themeColor="text1"/>
        </w:rPr>
      </w:pPr>
      <w:r w:rsidRPr="00321560">
        <w:rPr>
          <w:snapToGrid w:val="0"/>
          <w:color w:val="000000" w:themeColor="text1"/>
        </w:rPr>
        <w:t>构件式玻璃幕墙安装的允许偏差和检验方法应符合表</w:t>
      </w:r>
      <w:r w:rsidR="00D93A08" w:rsidRPr="00321560">
        <w:rPr>
          <w:snapToGrid w:val="0"/>
          <w:color w:val="000000" w:themeColor="text1"/>
        </w:rPr>
        <w:t>123</w:t>
      </w:r>
      <w:r w:rsidRPr="00321560">
        <w:rPr>
          <w:snapToGrid w:val="0"/>
          <w:color w:val="000000" w:themeColor="text1"/>
        </w:rPr>
        <w:t>的规定。</w:t>
      </w:r>
    </w:p>
    <w:p w:rsidR="002719DC" w:rsidRPr="00321560" w:rsidRDefault="002719DC" w:rsidP="00C10438">
      <w:pPr>
        <w:pStyle w:val="af9"/>
        <w:spacing w:before="93" w:after="93"/>
        <w:rPr>
          <w:snapToGrid w:val="0"/>
          <w:color w:val="000000" w:themeColor="text1"/>
        </w:rPr>
      </w:pPr>
      <w:r w:rsidRPr="00321560">
        <w:rPr>
          <w:snapToGrid w:val="0"/>
          <w:color w:val="000000" w:themeColor="text1"/>
        </w:rPr>
        <w:t>构件式玻璃</w:t>
      </w:r>
      <w:r w:rsidRPr="00321560">
        <w:rPr>
          <w:rFonts w:hint="eastAsia"/>
          <w:snapToGrid w:val="0"/>
          <w:color w:val="000000" w:themeColor="text1"/>
        </w:rPr>
        <w:t>幕墙</w:t>
      </w:r>
      <w:r w:rsidRPr="00321560">
        <w:rPr>
          <w:snapToGrid w:val="0"/>
          <w:color w:val="000000" w:themeColor="text1"/>
        </w:rPr>
        <w:t>安装的允许偏差和检验方法</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1"/>
        <w:gridCol w:w="2176"/>
        <w:gridCol w:w="2479"/>
        <w:gridCol w:w="1693"/>
        <w:gridCol w:w="2245"/>
      </w:tblGrid>
      <w:tr w:rsidR="00321560" w:rsidRPr="00321560" w:rsidTr="00BF2B3C">
        <w:trPr>
          <w:jc w:val="center"/>
        </w:trPr>
        <w:tc>
          <w:tcPr>
            <w:tcW w:w="640" w:type="pct"/>
            <w:tcBorders>
              <w:top w:val="single" w:sz="12" w:space="0" w:color="auto"/>
              <w:left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项次</w:t>
            </w:r>
          </w:p>
        </w:tc>
        <w:tc>
          <w:tcPr>
            <w:tcW w:w="2362" w:type="pct"/>
            <w:gridSpan w:val="2"/>
            <w:tcBorders>
              <w:top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项目</w:t>
            </w:r>
          </w:p>
        </w:tc>
        <w:tc>
          <w:tcPr>
            <w:tcW w:w="859" w:type="pct"/>
            <w:tcBorders>
              <w:top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允许偏差</w:t>
            </w:r>
            <w:r w:rsidRPr="00321560">
              <w:rPr>
                <w:snapToGrid w:val="0"/>
                <w:color w:val="000000" w:themeColor="text1"/>
              </w:rPr>
              <w:t>(mm)</w:t>
            </w:r>
          </w:p>
        </w:tc>
        <w:tc>
          <w:tcPr>
            <w:tcW w:w="1139" w:type="pct"/>
            <w:tcBorders>
              <w:top w:val="single" w:sz="12" w:space="0" w:color="auto"/>
              <w:bottom w:val="single" w:sz="12" w:space="0" w:color="auto"/>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检验方法</w:t>
            </w:r>
          </w:p>
        </w:tc>
      </w:tr>
      <w:tr w:rsidR="00321560" w:rsidRPr="00321560" w:rsidTr="00BF2B3C">
        <w:trPr>
          <w:jc w:val="center"/>
        </w:trPr>
        <w:tc>
          <w:tcPr>
            <w:tcW w:w="640" w:type="pct"/>
            <w:vMerge w:val="restart"/>
            <w:tcBorders>
              <w:top w:val="single" w:sz="12" w:space="0" w:color="auto"/>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1</w:t>
            </w:r>
          </w:p>
        </w:tc>
        <w:tc>
          <w:tcPr>
            <w:tcW w:w="1104" w:type="pct"/>
            <w:vMerge w:val="restart"/>
            <w:tcBorders>
              <w:top w:val="single" w:sz="12" w:space="0" w:color="auto"/>
            </w:tcBorders>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幕墙垂直度</w:t>
            </w:r>
          </w:p>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（幕墙高度</w:t>
            </w:r>
            <w:r w:rsidRPr="00321560">
              <w:rPr>
                <w:snapToGrid w:val="0"/>
                <w:color w:val="000000" w:themeColor="text1"/>
              </w:rPr>
              <w:t>H</w:t>
            </w:r>
            <w:r w:rsidRPr="00321560">
              <w:rPr>
                <w:snapToGrid w:val="0"/>
                <w:color w:val="000000" w:themeColor="text1"/>
              </w:rPr>
              <w:t>）</w:t>
            </w:r>
          </w:p>
        </w:tc>
        <w:tc>
          <w:tcPr>
            <w:tcW w:w="1258" w:type="pct"/>
            <w:tcBorders>
              <w:top w:val="single" w:sz="12" w:space="0" w:color="auto"/>
            </w:tcBorders>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H</w:t>
            </w:r>
            <w:r w:rsidRPr="00321560">
              <w:rPr>
                <w:snapToGrid w:val="0"/>
                <w:color w:val="000000" w:themeColor="text1"/>
              </w:rPr>
              <w:t>≤</w:t>
            </w:r>
            <w:r w:rsidRPr="00321560">
              <w:rPr>
                <w:snapToGrid w:val="0"/>
                <w:color w:val="000000" w:themeColor="text1"/>
              </w:rPr>
              <w:t>30m</w:t>
            </w:r>
          </w:p>
        </w:tc>
        <w:tc>
          <w:tcPr>
            <w:tcW w:w="859" w:type="pct"/>
            <w:tcBorders>
              <w:top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10.0</w:t>
            </w:r>
          </w:p>
        </w:tc>
        <w:tc>
          <w:tcPr>
            <w:tcW w:w="1139" w:type="pct"/>
            <w:vMerge w:val="restart"/>
            <w:tcBorders>
              <w:top w:val="single" w:sz="12" w:space="0" w:color="auto"/>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经纬仪</w:t>
            </w:r>
            <w:r w:rsidRPr="00321560">
              <w:rPr>
                <w:rFonts w:hint="eastAsia"/>
                <w:snapToGrid w:val="0"/>
                <w:color w:val="000000" w:themeColor="text1"/>
              </w:rPr>
              <w:t>或</w:t>
            </w:r>
            <w:r w:rsidRPr="00321560">
              <w:rPr>
                <w:snapToGrid w:val="0"/>
                <w:color w:val="000000" w:themeColor="text1"/>
              </w:rPr>
              <w:t>激光仪</w:t>
            </w:r>
          </w:p>
        </w:tc>
      </w:tr>
      <w:tr w:rsidR="00321560" w:rsidRPr="00321560" w:rsidTr="00BF2B3C">
        <w:trPr>
          <w:jc w:val="center"/>
        </w:trPr>
        <w:tc>
          <w:tcPr>
            <w:tcW w:w="640" w:type="pct"/>
            <w:vMerge/>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p>
        </w:tc>
        <w:tc>
          <w:tcPr>
            <w:tcW w:w="1104" w:type="pct"/>
            <w:vMerge/>
            <w:shd w:val="clear" w:color="auto" w:fill="auto"/>
            <w:vAlign w:val="center"/>
          </w:tcPr>
          <w:p w:rsidR="002719DC" w:rsidRPr="00321560" w:rsidRDefault="002719DC" w:rsidP="00BF2B3C">
            <w:pPr>
              <w:pStyle w:val="afffffff5"/>
              <w:spacing w:before="93" w:after="93"/>
              <w:rPr>
                <w:snapToGrid w:val="0"/>
                <w:color w:val="000000" w:themeColor="text1"/>
              </w:rPr>
            </w:pPr>
          </w:p>
        </w:tc>
        <w:tc>
          <w:tcPr>
            <w:tcW w:w="1258" w:type="pct"/>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30m</w:t>
            </w:r>
            <w:r w:rsidRPr="00321560">
              <w:rPr>
                <w:color w:val="000000" w:themeColor="text1"/>
              </w:rPr>
              <w:t>＜</w:t>
            </w:r>
            <w:r w:rsidRPr="00321560">
              <w:rPr>
                <w:snapToGrid w:val="0"/>
                <w:color w:val="000000" w:themeColor="text1"/>
              </w:rPr>
              <w:t>H</w:t>
            </w:r>
            <w:r w:rsidRPr="00321560">
              <w:rPr>
                <w:snapToGrid w:val="0"/>
                <w:color w:val="000000" w:themeColor="text1"/>
              </w:rPr>
              <w:t>≤</w:t>
            </w:r>
            <w:r w:rsidRPr="00321560">
              <w:rPr>
                <w:snapToGrid w:val="0"/>
                <w:color w:val="000000" w:themeColor="text1"/>
              </w:rPr>
              <w:t>60m</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15.0</w:t>
            </w:r>
          </w:p>
        </w:tc>
        <w:tc>
          <w:tcPr>
            <w:tcW w:w="1139" w:type="pct"/>
            <w:vMerge/>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p>
        </w:tc>
      </w:tr>
      <w:tr w:rsidR="00321560" w:rsidRPr="00321560" w:rsidTr="00BF2B3C">
        <w:trPr>
          <w:jc w:val="center"/>
        </w:trPr>
        <w:tc>
          <w:tcPr>
            <w:tcW w:w="640" w:type="pct"/>
            <w:vMerge/>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p>
        </w:tc>
        <w:tc>
          <w:tcPr>
            <w:tcW w:w="1104" w:type="pct"/>
            <w:vMerge/>
            <w:shd w:val="clear" w:color="auto" w:fill="auto"/>
            <w:vAlign w:val="center"/>
          </w:tcPr>
          <w:p w:rsidR="002719DC" w:rsidRPr="00321560" w:rsidRDefault="002719DC" w:rsidP="00BF2B3C">
            <w:pPr>
              <w:pStyle w:val="afffffff5"/>
              <w:spacing w:before="93" w:after="93"/>
              <w:rPr>
                <w:snapToGrid w:val="0"/>
                <w:color w:val="000000" w:themeColor="text1"/>
              </w:rPr>
            </w:pPr>
          </w:p>
        </w:tc>
        <w:tc>
          <w:tcPr>
            <w:tcW w:w="1258" w:type="pct"/>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60m</w:t>
            </w:r>
            <w:r w:rsidRPr="00321560">
              <w:rPr>
                <w:color w:val="000000" w:themeColor="text1"/>
              </w:rPr>
              <w:t>＜</w:t>
            </w:r>
            <w:r w:rsidRPr="00321560">
              <w:rPr>
                <w:snapToGrid w:val="0"/>
                <w:color w:val="000000" w:themeColor="text1"/>
              </w:rPr>
              <w:t>H</w:t>
            </w:r>
            <w:r w:rsidRPr="00321560">
              <w:rPr>
                <w:snapToGrid w:val="0"/>
                <w:color w:val="000000" w:themeColor="text1"/>
              </w:rPr>
              <w:t>≤</w:t>
            </w:r>
            <w:r w:rsidRPr="00321560">
              <w:rPr>
                <w:snapToGrid w:val="0"/>
                <w:color w:val="000000" w:themeColor="text1"/>
              </w:rPr>
              <w:t>90m</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20.0</w:t>
            </w:r>
          </w:p>
        </w:tc>
        <w:tc>
          <w:tcPr>
            <w:tcW w:w="1139" w:type="pct"/>
            <w:vMerge/>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p>
        </w:tc>
      </w:tr>
      <w:tr w:rsidR="00321560" w:rsidRPr="00321560" w:rsidTr="00BF2B3C">
        <w:trPr>
          <w:jc w:val="center"/>
        </w:trPr>
        <w:tc>
          <w:tcPr>
            <w:tcW w:w="640" w:type="pct"/>
            <w:vMerge/>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p>
        </w:tc>
        <w:tc>
          <w:tcPr>
            <w:tcW w:w="1104" w:type="pct"/>
            <w:vMerge/>
            <w:shd w:val="clear" w:color="auto" w:fill="auto"/>
            <w:vAlign w:val="center"/>
          </w:tcPr>
          <w:p w:rsidR="002719DC" w:rsidRPr="00321560" w:rsidRDefault="002719DC" w:rsidP="00BF2B3C">
            <w:pPr>
              <w:pStyle w:val="afffffff5"/>
              <w:spacing w:before="93" w:after="93"/>
              <w:rPr>
                <w:snapToGrid w:val="0"/>
                <w:color w:val="000000" w:themeColor="text1"/>
              </w:rPr>
            </w:pPr>
          </w:p>
        </w:tc>
        <w:tc>
          <w:tcPr>
            <w:tcW w:w="1258" w:type="pct"/>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90m</w:t>
            </w:r>
            <w:r w:rsidRPr="00321560">
              <w:rPr>
                <w:color w:val="000000" w:themeColor="text1"/>
              </w:rPr>
              <w:t>＜</w:t>
            </w:r>
            <w:r w:rsidRPr="00321560">
              <w:rPr>
                <w:snapToGrid w:val="0"/>
                <w:color w:val="000000" w:themeColor="text1"/>
              </w:rPr>
              <w:t>H</w:t>
            </w:r>
            <w:r w:rsidRPr="00321560">
              <w:rPr>
                <w:snapToGrid w:val="0"/>
                <w:color w:val="000000" w:themeColor="text1"/>
              </w:rPr>
              <w:t>≤</w:t>
            </w:r>
            <w:r w:rsidRPr="00321560">
              <w:rPr>
                <w:snapToGrid w:val="0"/>
                <w:color w:val="000000" w:themeColor="text1"/>
              </w:rPr>
              <w:t>150m</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25.0</w:t>
            </w:r>
          </w:p>
        </w:tc>
        <w:tc>
          <w:tcPr>
            <w:tcW w:w="1139" w:type="pct"/>
            <w:vMerge/>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p>
        </w:tc>
      </w:tr>
      <w:tr w:rsidR="00321560" w:rsidRPr="00321560" w:rsidTr="00BF2B3C">
        <w:trPr>
          <w:jc w:val="center"/>
        </w:trPr>
        <w:tc>
          <w:tcPr>
            <w:tcW w:w="640" w:type="pct"/>
            <w:vMerge/>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p>
        </w:tc>
        <w:tc>
          <w:tcPr>
            <w:tcW w:w="1104" w:type="pct"/>
            <w:vMerge/>
            <w:shd w:val="clear" w:color="auto" w:fill="auto"/>
            <w:vAlign w:val="center"/>
          </w:tcPr>
          <w:p w:rsidR="002719DC" w:rsidRPr="00321560" w:rsidRDefault="002719DC" w:rsidP="00BF2B3C">
            <w:pPr>
              <w:pStyle w:val="afffffff5"/>
              <w:spacing w:before="93" w:after="93"/>
              <w:rPr>
                <w:snapToGrid w:val="0"/>
                <w:color w:val="000000" w:themeColor="text1"/>
              </w:rPr>
            </w:pPr>
          </w:p>
        </w:tc>
        <w:tc>
          <w:tcPr>
            <w:tcW w:w="1258" w:type="pct"/>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H</w:t>
            </w:r>
            <w:r w:rsidRPr="00321560">
              <w:rPr>
                <w:snapToGrid w:val="0"/>
                <w:color w:val="000000" w:themeColor="text1"/>
              </w:rPr>
              <w:t>＞</w:t>
            </w:r>
            <w:r w:rsidRPr="00321560">
              <w:rPr>
                <w:snapToGrid w:val="0"/>
                <w:color w:val="000000" w:themeColor="text1"/>
              </w:rPr>
              <w:t>150m</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rFonts w:hint="eastAsia"/>
                <w:snapToGrid w:val="0"/>
                <w:color w:val="000000" w:themeColor="text1"/>
              </w:rPr>
              <w:t>30</w:t>
            </w:r>
            <w:r w:rsidRPr="00321560">
              <w:rPr>
                <w:snapToGrid w:val="0"/>
                <w:color w:val="000000" w:themeColor="text1"/>
              </w:rPr>
              <w:t>.0</w:t>
            </w:r>
          </w:p>
        </w:tc>
        <w:tc>
          <w:tcPr>
            <w:tcW w:w="1139" w:type="pct"/>
            <w:vMerge/>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p>
        </w:tc>
      </w:tr>
      <w:tr w:rsidR="00321560" w:rsidRPr="00321560" w:rsidTr="00BF2B3C">
        <w:trPr>
          <w:jc w:val="center"/>
        </w:trPr>
        <w:tc>
          <w:tcPr>
            <w:tcW w:w="640" w:type="pct"/>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w:t>
            </w:r>
          </w:p>
        </w:tc>
        <w:tc>
          <w:tcPr>
            <w:tcW w:w="2362" w:type="pct"/>
            <w:gridSpan w:val="2"/>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幕墙平面度度</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2.0</w:t>
            </w:r>
          </w:p>
        </w:tc>
        <w:tc>
          <w:tcPr>
            <w:tcW w:w="1139" w:type="pct"/>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2m</w:t>
            </w:r>
            <w:r w:rsidRPr="00321560">
              <w:rPr>
                <w:snapToGrid w:val="0"/>
                <w:color w:val="000000" w:themeColor="text1"/>
              </w:rPr>
              <w:t>靠尺和塞尺</w:t>
            </w:r>
          </w:p>
        </w:tc>
      </w:tr>
      <w:tr w:rsidR="00321560" w:rsidRPr="00321560" w:rsidTr="00BF2B3C">
        <w:trPr>
          <w:jc w:val="center"/>
        </w:trPr>
        <w:tc>
          <w:tcPr>
            <w:tcW w:w="640" w:type="pct"/>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3</w:t>
            </w:r>
          </w:p>
        </w:tc>
        <w:tc>
          <w:tcPr>
            <w:tcW w:w="2362" w:type="pct"/>
            <w:gridSpan w:val="2"/>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竖向构件（竖缝）直线度</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2.5</w:t>
            </w:r>
          </w:p>
        </w:tc>
        <w:tc>
          <w:tcPr>
            <w:tcW w:w="1139" w:type="pct"/>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2m</w:t>
            </w:r>
            <w:r w:rsidRPr="00321560">
              <w:rPr>
                <w:snapToGrid w:val="0"/>
                <w:color w:val="000000" w:themeColor="text1"/>
              </w:rPr>
              <w:t>靠尺和塞尺</w:t>
            </w:r>
          </w:p>
        </w:tc>
      </w:tr>
      <w:tr w:rsidR="00321560" w:rsidRPr="00321560" w:rsidTr="00BF2B3C">
        <w:trPr>
          <w:jc w:val="center"/>
        </w:trPr>
        <w:tc>
          <w:tcPr>
            <w:tcW w:w="640" w:type="pct"/>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4</w:t>
            </w:r>
          </w:p>
        </w:tc>
        <w:tc>
          <w:tcPr>
            <w:tcW w:w="2362" w:type="pct"/>
            <w:gridSpan w:val="2"/>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横向构件（横缝）直线度</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2.5</w:t>
            </w:r>
          </w:p>
        </w:tc>
        <w:tc>
          <w:tcPr>
            <w:tcW w:w="1139" w:type="pct"/>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2m</w:t>
            </w:r>
            <w:r w:rsidRPr="00321560">
              <w:rPr>
                <w:snapToGrid w:val="0"/>
                <w:color w:val="000000" w:themeColor="text1"/>
              </w:rPr>
              <w:t>靠尺和塞尺</w:t>
            </w:r>
          </w:p>
        </w:tc>
      </w:tr>
      <w:tr w:rsidR="00321560" w:rsidRPr="00321560" w:rsidTr="00BF2B3C">
        <w:trPr>
          <w:jc w:val="center"/>
        </w:trPr>
        <w:tc>
          <w:tcPr>
            <w:tcW w:w="640" w:type="pct"/>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5</w:t>
            </w:r>
          </w:p>
        </w:tc>
        <w:tc>
          <w:tcPr>
            <w:tcW w:w="2362" w:type="pct"/>
            <w:gridSpan w:val="2"/>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rFonts w:hint="eastAsia"/>
                <w:snapToGrid w:val="0"/>
                <w:color w:val="000000" w:themeColor="text1"/>
              </w:rPr>
              <w:t>拼</w:t>
            </w:r>
            <w:r w:rsidRPr="00321560">
              <w:rPr>
                <w:snapToGrid w:val="0"/>
                <w:color w:val="000000" w:themeColor="text1"/>
              </w:rPr>
              <w:t>缝宽度（与设计值比）</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w:t>
            </w:r>
            <w:r w:rsidRPr="00321560">
              <w:rPr>
                <w:rFonts w:hint="eastAsia"/>
                <w:snapToGrid w:val="0"/>
                <w:color w:val="000000" w:themeColor="text1"/>
              </w:rPr>
              <w:t>0</w:t>
            </w:r>
          </w:p>
        </w:tc>
        <w:tc>
          <w:tcPr>
            <w:tcW w:w="1139" w:type="pct"/>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卡尺</w:t>
            </w:r>
          </w:p>
        </w:tc>
      </w:tr>
      <w:tr w:rsidR="00321560" w:rsidRPr="00321560" w:rsidTr="00BF2B3C">
        <w:trPr>
          <w:jc w:val="center"/>
        </w:trPr>
        <w:tc>
          <w:tcPr>
            <w:tcW w:w="640" w:type="pct"/>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6</w:t>
            </w:r>
          </w:p>
        </w:tc>
        <w:tc>
          <w:tcPr>
            <w:tcW w:w="2362" w:type="pct"/>
            <w:gridSpan w:val="2"/>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两相邻面板之间高低差</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1.0</w:t>
            </w:r>
          </w:p>
        </w:tc>
        <w:tc>
          <w:tcPr>
            <w:tcW w:w="1139" w:type="pct"/>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深度尺</w:t>
            </w:r>
          </w:p>
        </w:tc>
      </w:tr>
      <w:tr w:rsidR="00321560" w:rsidRPr="00321560" w:rsidTr="00BF2B3C">
        <w:trPr>
          <w:jc w:val="center"/>
        </w:trPr>
        <w:tc>
          <w:tcPr>
            <w:tcW w:w="640" w:type="pct"/>
            <w:vMerge w:val="restart"/>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7</w:t>
            </w:r>
          </w:p>
        </w:tc>
        <w:tc>
          <w:tcPr>
            <w:tcW w:w="1104" w:type="pct"/>
            <w:vMerge w:val="restart"/>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横向构件水平度</w:t>
            </w:r>
          </w:p>
        </w:tc>
        <w:tc>
          <w:tcPr>
            <w:tcW w:w="1258" w:type="pct"/>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构件长度</w:t>
            </w:r>
            <w:r w:rsidRPr="00321560">
              <w:rPr>
                <w:snapToGrid w:val="0"/>
                <w:color w:val="000000" w:themeColor="text1"/>
              </w:rPr>
              <w:t>≤</w:t>
            </w:r>
            <w:r w:rsidRPr="00321560">
              <w:rPr>
                <w:snapToGrid w:val="0"/>
                <w:color w:val="000000" w:themeColor="text1"/>
              </w:rPr>
              <w:t>2m</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2.0</w:t>
            </w:r>
          </w:p>
        </w:tc>
        <w:tc>
          <w:tcPr>
            <w:tcW w:w="1139" w:type="pct"/>
            <w:vMerge w:val="restart"/>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水平仪</w:t>
            </w:r>
          </w:p>
        </w:tc>
      </w:tr>
      <w:tr w:rsidR="00321560" w:rsidRPr="00321560" w:rsidTr="00BF2B3C">
        <w:trPr>
          <w:jc w:val="center"/>
        </w:trPr>
        <w:tc>
          <w:tcPr>
            <w:tcW w:w="640" w:type="pct"/>
            <w:vMerge/>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p>
        </w:tc>
        <w:tc>
          <w:tcPr>
            <w:tcW w:w="1104" w:type="pct"/>
            <w:vMerge/>
            <w:shd w:val="clear" w:color="auto" w:fill="auto"/>
            <w:vAlign w:val="center"/>
          </w:tcPr>
          <w:p w:rsidR="002719DC" w:rsidRPr="00321560" w:rsidRDefault="002719DC" w:rsidP="00BF2B3C">
            <w:pPr>
              <w:pStyle w:val="afffffff5"/>
              <w:spacing w:before="93" w:after="93"/>
              <w:rPr>
                <w:snapToGrid w:val="0"/>
                <w:color w:val="000000" w:themeColor="text1"/>
              </w:rPr>
            </w:pPr>
          </w:p>
        </w:tc>
        <w:tc>
          <w:tcPr>
            <w:tcW w:w="1258" w:type="pct"/>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构件长度＞</w:t>
            </w:r>
            <w:r w:rsidRPr="00321560">
              <w:rPr>
                <w:snapToGrid w:val="0"/>
                <w:color w:val="000000" w:themeColor="text1"/>
              </w:rPr>
              <w:t>2m</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3.0</w:t>
            </w:r>
          </w:p>
        </w:tc>
        <w:tc>
          <w:tcPr>
            <w:tcW w:w="1139" w:type="pct"/>
            <w:vMerge/>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p>
        </w:tc>
      </w:tr>
      <w:tr w:rsidR="00321560" w:rsidRPr="00321560" w:rsidTr="00BF2B3C">
        <w:trPr>
          <w:jc w:val="center"/>
        </w:trPr>
        <w:tc>
          <w:tcPr>
            <w:tcW w:w="640" w:type="pct"/>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8</w:t>
            </w:r>
          </w:p>
        </w:tc>
        <w:tc>
          <w:tcPr>
            <w:tcW w:w="2362" w:type="pct"/>
            <w:gridSpan w:val="2"/>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相邻构件错位</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1.0</w:t>
            </w:r>
          </w:p>
        </w:tc>
        <w:tc>
          <w:tcPr>
            <w:tcW w:w="1139" w:type="pct"/>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钢板尺</w:t>
            </w:r>
          </w:p>
        </w:tc>
      </w:tr>
      <w:tr w:rsidR="00321560" w:rsidRPr="00321560" w:rsidTr="00BF2B3C">
        <w:trPr>
          <w:jc w:val="center"/>
        </w:trPr>
        <w:tc>
          <w:tcPr>
            <w:tcW w:w="640" w:type="pct"/>
            <w:vMerge w:val="restart"/>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lastRenderedPageBreak/>
              <w:t>9</w:t>
            </w:r>
          </w:p>
        </w:tc>
        <w:tc>
          <w:tcPr>
            <w:tcW w:w="1104" w:type="pct"/>
            <w:vMerge w:val="restart"/>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分格对角线长度差</w:t>
            </w:r>
          </w:p>
        </w:tc>
        <w:tc>
          <w:tcPr>
            <w:tcW w:w="1258" w:type="pct"/>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对角线长度</w:t>
            </w:r>
            <w:r w:rsidRPr="00321560">
              <w:rPr>
                <w:snapToGrid w:val="0"/>
                <w:color w:val="000000" w:themeColor="text1"/>
              </w:rPr>
              <w:t>≤</w:t>
            </w:r>
            <w:r w:rsidRPr="00321560">
              <w:rPr>
                <w:snapToGrid w:val="0"/>
                <w:color w:val="000000" w:themeColor="text1"/>
              </w:rPr>
              <w:t>2m</w:t>
            </w:r>
          </w:p>
        </w:tc>
        <w:tc>
          <w:tcPr>
            <w:tcW w:w="859"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3.0</w:t>
            </w:r>
          </w:p>
        </w:tc>
        <w:tc>
          <w:tcPr>
            <w:tcW w:w="1139" w:type="pct"/>
            <w:vMerge w:val="restart"/>
            <w:tcBorders>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钢板尺</w:t>
            </w:r>
          </w:p>
        </w:tc>
      </w:tr>
      <w:tr w:rsidR="00321560" w:rsidRPr="00321560" w:rsidTr="00BF2B3C">
        <w:trPr>
          <w:jc w:val="center"/>
        </w:trPr>
        <w:tc>
          <w:tcPr>
            <w:tcW w:w="640" w:type="pct"/>
            <w:vMerge/>
            <w:tcBorders>
              <w:left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szCs w:val="21"/>
              </w:rPr>
            </w:pPr>
          </w:p>
        </w:tc>
        <w:tc>
          <w:tcPr>
            <w:tcW w:w="1104" w:type="pct"/>
            <w:vMerge/>
            <w:tcBorders>
              <w:bottom w:val="single" w:sz="12" w:space="0" w:color="auto"/>
            </w:tcBorders>
            <w:shd w:val="clear" w:color="auto" w:fill="auto"/>
            <w:vAlign w:val="center"/>
          </w:tcPr>
          <w:p w:rsidR="002719DC" w:rsidRPr="00321560" w:rsidRDefault="002719DC" w:rsidP="00BF2B3C">
            <w:pPr>
              <w:pStyle w:val="afffffff5"/>
              <w:spacing w:before="93" w:after="93"/>
              <w:rPr>
                <w:snapToGrid w:val="0"/>
                <w:color w:val="000000" w:themeColor="text1"/>
                <w:szCs w:val="21"/>
              </w:rPr>
            </w:pPr>
          </w:p>
        </w:tc>
        <w:tc>
          <w:tcPr>
            <w:tcW w:w="1258" w:type="pct"/>
            <w:tcBorders>
              <w:bottom w:val="single" w:sz="12" w:space="0" w:color="auto"/>
            </w:tcBorders>
            <w:shd w:val="clear" w:color="auto" w:fill="auto"/>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对角线长度＞</w:t>
            </w:r>
            <w:r w:rsidRPr="00321560">
              <w:rPr>
                <w:snapToGrid w:val="0"/>
                <w:color w:val="000000" w:themeColor="text1"/>
              </w:rPr>
              <w:t>2m</w:t>
            </w:r>
          </w:p>
        </w:tc>
        <w:tc>
          <w:tcPr>
            <w:tcW w:w="859" w:type="pct"/>
            <w:tcBorders>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4.0</w:t>
            </w:r>
          </w:p>
        </w:tc>
        <w:tc>
          <w:tcPr>
            <w:tcW w:w="1139" w:type="pct"/>
            <w:vMerge/>
            <w:tcBorders>
              <w:bottom w:val="single" w:sz="12" w:space="0" w:color="auto"/>
              <w:right w:val="single" w:sz="12" w:space="0" w:color="auto"/>
            </w:tcBorders>
            <w:vAlign w:val="center"/>
          </w:tcPr>
          <w:p w:rsidR="002719DC" w:rsidRPr="00321560" w:rsidRDefault="002719DC" w:rsidP="00BF2B3C">
            <w:pPr>
              <w:pStyle w:val="afffffff5"/>
              <w:spacing w:before="93" w:after="93"/>
              <w:rPr>
                <w:snapToGrid w:val="0"/>
                <w:color w:val="000000" w:themeColor="text1"/>
                <w:szCs w:val="21"/>
              </w:rPr>
            </w:pPr>
          </w:p>
        </w:tc>
      </w:tr>
    </w:tbl>
    <w:p w:rsidR="002719DC" w:rsidRPr="00321560" w:rsidRDefault="002719DC" w:rsidP="00BF6E05">
      <w:pPr>
        <w:pStyle w:val="afc"/>
        <w:rPr>
          <w:snapToGrid w:val="0"/>
          <w:color w:val="000000" w:themeColor="text1"/>
        </w:rPr>
      </w:pPr>
      <w:r w:rsidRPr="00321560">
        <w:rPr>
          <w:snapToGrid w:val="0"/>
          <w:color w:val="000000" w:themeColor="text1"/>
        </w:rPr>
        <w:t>点支承玻璃幕墙和</w:t>
      </w:r>
      <w:r w:rsidRPr="00321560">
        <w:rPr>
          <w:rFonts w:ascii="Calibri"/>
          <w:color w:val="000000" w:themeColor="text1"/>
        </w:rPr>
        <w:t>全</w:t>
      </w:r>
      <w:r w:rsidRPr="00321560">
        <w:rPr>
          <w:rFonts w:ascii="Calibri" w:hint="eastAsia"/>
          <w:color w:val="000000" w:themeColor="text1"/>
        </w:rPr>
        <w:t>玻</w:t>
      </w:r>
      <w:r w:rsidRPr="00321560">
        <w:rPr>
          <w:rFonts w:ascii="Calibri"/>
          <w:color w:val="000000" w:themeColor="text1"/>
        </w:rPr>
        <w:t>幕墙</w:t>
      </w:r>
      <w:r w:rsidRPr="00321560">
        <w:rPr>
          <w:snapToGrid w:val="0"/>
          <w:color w:val="000000" w:themeColor="text1"/>
        </w:rPr>
        <w:t>安装的允许偏差和检验方法应符合表</w:t>
      </w:r>
      <w:r w:rsidR="00D93A08" w:rsidRPr="00321560">
        <w:rPr>
          <w:snapToGrid w:val="0"/>
          <w:color w:val="000000" w:themeColor="text1"/>
        </w:rPr>
        <w:t>124</w:t>
      </w:r>
      <w:r w:rsidRPr="00321560">
        <w:rPr>
          <w:snapToGrid w:val="0"/>
          <w:color w:val="000000" w:themeColor="text1"/>
        </w:rPr>
        <w:t>定。</w:t>
      </w:r>
    </w:p>
    <w:p w:rsidR="002719DC" w:rsidRPr="00321560" w:rsidRDefault="002719DC" w:rsidP="00C10438">
      <w:pPr>
        <w:pStyle w:val="af9"/>
        <w:spacing w:before="93" w:after="93"/>
        <w:rPr>
          <w:snapToGrid w:val="0"/>
          <w:color w:val="000000" w:themeColor="text1"/>
        </w:rPr>
      </w:pPr>
      <w:r w:rsidRPr="00321560">
        <w:rPr>
          <w:rFonts w:hint="eastAsia"/>
          <w:snapToGrid w:val="0"/>
          <w:color w:val="000000" w:themeColor="text1"/>
        </w:rPr>
        <w:t>点支承玻璃幕墙和全玻幕墙</w:t>
      </w:r>
      <w:r w:rsidRPr="00321560">
        <w:rPr>
          <w:snapToGrid w:val="0"/>
          <w:color w:val="000000" w:themeColor="text1"/>
        </w:rPr>
        <w:t>安装的允许偏差和检验方法</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815"/>
        <w:gridCol w:w="2826"/>
        <w:gridCol w:w="2259"/>
        <w:gridCol w:w="1518"/>
        <w:gridCol w:w="2436"/>
      </w:tblGrid>
      <w:tr w:rsidR="00321560" w:rsidRPr="00321560" w:rsidTr="00BF2B3C">
        <w:trPr>
          <w:trHeight w:val="369"/>
          <w:jc w:val="center"/>
        </w:trPr>
        <w:tc>
          <w:tcPr>
            <w:tcW w:w="414" w:type="pct"/>
            <w:tcBorders>
              <w:top w:val="single" w:sz="12" w:space="0" w:color="auto"/>
              <w:left w:val="single" w:sz="12" w:space="0" w:color="auto"/>
              <w:bottom w:val="single" w:sz="12" w:space="0" w:color="auto"/>
              <w:right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序号</w:t>
            </w:r>
          </w:p>
        </w:tc>
        <w:tc>
          <w:tcPr>
            <w:tcW w:w="2580" w:type="pct"/>
            <w:gridSpan w:val="2"/>
            <w:tcBorders>
              <w:top w:val="single" w:sz="12"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项目</w:t>
            </w:r>
          </w:p>
        </w:tc>
        <w:tc>
          <w:tcPr>
            <w:tcW w:w="770" w:type="pct"/>
            <w:tcBorders>
              <w:top w:val="single" w:sz="12"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允许偏差</w:t>
            </w:r>
          </w:p>
        </w:tc>
        <w:tc>
          <w:tcPr>
            <w:tcW w:w="1236" w:type="pct"/>
            <w:tcBorders>
              <w:top w:val="single" w:sz="12"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检查方法</w:t>
            </w:r>
          </w:p>
        </w:tc>
      </w:tr>
      <w:tr w:rsidR="00321560" w:rsidRPr="00321560" w:rsidTr="00BF2B3C">
        <w:trPr>
          <w:trHeight w:val="369"/>
          <w:jc w:val="center"/>
        </w:trPr>
        <w:tc>
          <w:tcPr>
            <w:tcW w:w="414" w:type="pct"/>
            <w:vMerge w:val="restart"/>
            <w:tcBorders>
              <w:top w:val="single" w:sz="12" w:space="0" w:color="auto"/>
              <w:left w:val="single" w:sz="12"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w:t>
            </w:r>
          </w:p>
        </w:tc>
        <w:tc>
          <w:tcPr>
            <w:tcW w:w="1434" w:type="pct"/>
            <w:vMerge w:val="restart"/>
            <w:tcBorders>
              <w:top w:val="single" w:sz="12" w:space="0" w:color="auto"/>
              <w:left w:val="single" w:sz="4" w:space="0" w:color="auto"/>
              <w:right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幕墙垂直度</w:t>
            </w:r>
          </w:p>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（幕墙高度</w:t>
            </w:r>
            <w:r w:rsidRPr="00321560">
              <w:rPr>
                <w:snapToGrid w:val="0"/>
                <w:color w:val="000000" w:themeColor="text1"/>
              </w:rPr>
              <w:t>H</w:t>
            </w:r>
            <w:r w:rsidRPr="00321560">
              <w:rPr>
                <w:snapToGrid w:val="0"/>
                <w:color w:val="000000" w:themeColor="text1"/>
              </w:rPr>
              <w:t>）</w:t>
            </w:r>
          </w:p>
        </w:tc>
        <w:tc>
          <w:tcPr>
            <w:tcW w:w="1146" w:type="pct"/>
            <w:tcBorders>
              <w:top w:val="single" w:sz="12"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H</w:t>
            </w:r>
            <w:r w:rsidRPr="00321560">
              <w:rPr>
                <w:rFonts w:ascii="宋体" w:hAnsi="宋体"/>
                <w:color w:val="000000" w:themeColor="text1"/>
              </w:rPr>
              <w:t>≤</w:t>
            </w:r>
            <w:r w:rsidRPr="00321560">
              <w:rPr>
                <w:snapToGrid w:val="0"/>
                <w:color w:val="000000" w:themeColor="text1"/>
              </w:rPr>
              <w:t>30</w:t>
            </w:r>
            <w:r w:rsidRPr="00321560">
              <w:rPr>
                <w:rFonts w:hint="eastAsia"/>
                <w:snapToGrid w:val="0"/>
                <w:color w:val="000000" w:themeColor="text1"/>
              </w:rPr>
              <w:t>m</w:t>
            </w:r>
          </w:p>
        </w:tc>
        <w:tc>
          <w:tcPr>
            <w:tcW w:w="770" w:type="pct"/>
            <w:tcBorders>
              <w:top w:val="single" w:sz="12"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w:t>
            </w:r>
          </w:p>
        </w:tc>
        <w:tc>
          <w:tcPr>
            <w:tcW w:w="1236" w:type="pct"/>
            <w:vMerge w:val="restar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激光仪或经纬仪</w:t>
            </w:r>
          </w:p>
        </w:tc>
      </w:tr>
      <w:tr w:rsidR="00321560" w:rsidRPr="00321560" w:rsidTr="00BF2B3C">
        <w:trPr>
          <w:trHeight w:val="369"/>
          <w:jc w:val="center"/>
        </w:trPr>
        <w:tc>
          <w:tcPr>
            <w:tcW w:w="414" w:type="pct"/>
            <w:vMerge/>
            <w:tcBorders>
              <w:left w:val="single" w:sz="12"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p>
        </w:tc>
        <w:tc>
          <w:tcPr>
            <w:tcW w:w="1434" w:type="pct"/>
            <w:vMerge/>
            <w:tcBorders>
              <w:left w:val="single" w:sz="4" w:space="0" w:color="auto"/>
              <w:right w:val="single" w:sz="4" w:space="0" w:color="auto"/>
            </w:tcBorders>
            <w:vAlign w:val="center"/>
          </w:tcPr>
          <w:p w:rsidR="002719DC" w:rsidRPr="00321560" w:rsidRDefault="002719DC" w:rsidP="00BF2B3C">
            <w:pPr>
              <w:pStyle w:val="afffffff5"/>
              <w:spacing w:before="93" w:after="93"/>
              <w:rPr>
                <w:snapToGrid w:val="0"/>
                <w:color w:val="000000" w:themeColor="text1"/>
              </w:rPr>
            </w:pPr>
          </w:p>
        </w:tc>
        <w:tc>
          <w:tcPr>
            <w:tcW w:w="1146"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30m</w:t>
            </w:r>
            <w:r w:rsidRPr="00321560">
              <w:rPr>
                <w:rFonts w:ascii="宋体" w:hAnsi="宋体"/>
                <w:color w:val="000000" w:themeColor="text1"/>
              </w:rPr>
              <w:t>＜</w:t>
            </w:r>
            <w:r w:rsidRPr="00321560">
              <w:rPr>
                <w:snapToGrid w:val="0"/>
                <w:color w:val="000000" w:themeColor="text1"/>
              </w:rPr>
              <w:t>H</w:t>
            </w:r>
            <w:r w:rsidRPr="00321560">
              <w:rPr>
                <w:rFonts w:ascii="宋体" w:hAnsi="宋体"/>
                <w:color w:val="000000" w:themeColor="text1"/>
              </w:rPr>
              <w:t>≤</w:t>
            </w:r>
            <w:r w:rsidRPr="00321560">
              <w:rPr>
                <w:snapToGrid w:val="0"/>
                <w:color w:val="000000" w:themeColor="text1"/>
              </w:rPr>
              <w:t>60m</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15</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p>
        </w:tc>
      </w:tr>
      <w:tr w:rsidR="00321560" w:rsidRPr="00321560" w:rsidTr="00BF2B3C">
        <w:trPr>
          <w:trHeight w:val="369"/>
          <w:jc w:val="center"/>
        </w:trPr>
        <w:tc>
          <w:tcPr>
            <w:tcW w:w="414" w:type="pct"/>
            <w:vMerge/>
            <w:tcBorders>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p>
        </w:tc>
        <w:tc>
          <w:tcPr>
            <w:tcW w:w="1434" w:type="pct"/>
            <w:vMerge/>
            <w:tcBorders>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snapToGrid w:val="0"/>
                <w:color w:val="000000" w:themeColor="text1"/>
              </w:rPr>
            </w:pPr>
          </w:p>
        </w:tc>
        <w:tc>
          <w:tcPr>
            <w:tcW w:w="1146"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H</w:t>
            </w:r>
            <w:r w:rsidRPr="00321560">
              <w:rPr>
                <w:snapToGrid w:val="0"/>
                <w:color w:val="000000" w:themeColor="text1"/>
              </w:rPr>
              <w:t>＞</w:t>
            </w:r>
            <w:r w:rsidRPr="00321560">
              <w:rPr>
                <w:snapToGrid w:val="0"/>
                <w:color w:val="000000" w:themeColor="text1"/>
              </w:rPr>
              <w:t>60m</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w:t>
            </w:r>
          </w:p>
        </w:tc>
        <w:tc>
          <w:tcPr>
            <w:tcW w:w="1236"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p>
        </w:tc>
      </w:tr>
      <w:tr w:rsidR="00321560" w:rsidRPr="00321560" w:rsidTr="00BF2B3C">
        <w:tblPrEx>
          <w:tblBorders>
            <w:insideH w:val="single" w:sz="4" w:space="0" w:color="auto"/>
            <w:insideV w:val="single" w:sz="4" w:space="0" w:color="auto"/>
          </w:tblBorders>
        </w:tblPrEx>
        <w:trPr>
          <w:trHeight w:val="369"/>
          <w:jc w:val="center"/>
        </w:trPr>
        <w:tc>
          <w:tcPr>
            <w:tcW w:w="414" w:type="pct"/>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w:t>
            </w:r>
          </w:p>
        </w:tc>
        <w:tc>
          <w:tcPr>
            <w:tcW w:w="2580" w:type="pct"/>
            <w:gridSpan w:val="2"/>
            <w:tcBorders>
              <w:top w:val="single" w:sz="4" w:space="0" w:color="auto"/>
              <w:bottom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幕墙的平面度</w:t>
            </w:r>
          </w:p>
        </w:tc>
        <w:tc>
          <w:tcPr>
            <w:tcW w:w="770" w:type="pct"/>
            <w:tcBorders>
              <w:top w:val="single" w:sz="4"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2.5</w:t>
            </w:r>
          </w:p>
        </w:tc>
        <w:tc>
          <w:tcPr>
            <w:tcW w:w="1236" w:type="pct"/>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rFonts w:asciiTheme="minorEastAsia" w:hAnsiTheme="minorEastAsia"/>
                  <w:snapToGrid w:val="0"/>
                  <w:color w:val="000000" w:themeColor="text1"/>
                </w:rPr>
                <w:t>2m</w:t>
              </w:r>
            </w:smartTag>
            <w:r w:rsidRPr="00321560">
              <w:rPr>
                <w:rFonts w:asciiTheme="minorEastAsia" w:hAnsiTheme="minorEastAsia"/>
                <w:snapToGrid w:val="0"/>
                <w:color w:val="000000" w:themeColor="text1"/>
              </w:rPr>
              <w:t>靠尺，塞尺</w:t>
            </w:r>
          </w:p>
        </w:tc>
      </w:tr>
      <w:tr w:rsidR="00321560" w:rsidRPr="00321560" w:rsidTr="00BF2B3C">
        <w:tblPrEx>
          <w:tblBorders>
            <w:insideH w:val="single" w:sz="4" w:space="0" w:color="auto"/>
            <w:insideV w:val="single" w:sz="4" w:space="0" w:color="auto"/>
          </w:tblBorders>
        </w:tblPrEx>
        <w:trPr>
          <w:trHeight w:val="369"/>
          <w:jc w:val="center"/>
        </w:trPr>
        <w:tc>
          <w:tcPr>
            <w:tcW w:w="414" w:type="pct"/>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3</w:t>
            </w:r>
          </w:p>
        </w:tc>
        <w:tc>
          <w:tcPr>
            <w:tcW w:w="2580" w:type="pct"/>
            <w:gridSpan w:val="2"/>
            <w:tcBorders>
              <w:top w:val="single" w:sz="4" w:space="0" w:color="auto"/>
              <w:bottom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rFonts w:hint="eastAsia"/>
                <w:snapToGrid w:val="0"/>
                <w:color w:val="000000" w:themeColor="text1"/>
              </w:rPr>
              <w:t>横、</w:t>
            </w:r>
            <w:r w:rsidRPr="00321560">
              <w:rPr>
                <w:snapToGrid w:val="0"/>
                <w:color w:val="000000" w:themeColor="text1"/>
              </w:rPr>
              <w:t>竖缝的直线度</w:t>
            </w:r>
          </w:p>
        </w:tc>
        <w:tc>
          <w:tcPr>
            <w:tcW w:w="770" w:type="pct"/>
            <w:tcBorders>
              <w:top w:val="single" w:sz="4"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2.5</w:t>
            </w:r>
          </w:p>
        </w:tc>
        <w:tc>
          <w:tcPr>
            <w:tcW w:w="1236" w:type="pct"/>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rFonts w:asciiTheme="minorEastAsia" w:hAnsiTheme="minorEastAsia"/>
                  <w:snapToGrid w:val="0"/>
                  <w:color w:val="000000" w:themeColor="text1"/>
                </w:rPr>
                <w:t>2m</w:t>
              </w:r>
            </w:smartTag>
            <w:r w:rsidRPr="00321560">
              <w:rPr>
                <w:rFonts w:asciiTheme="minorEastAsia" w:hAnsiTheme="minorEastAsia"/>
                <w:snapToGrid w:val="0"/>
                <w:color w:val="000000" w:themeColor="text1"/>
              </w:rPr>
              <w:t>靠尺，钢板尺</w:t>
            </w:r>
          </w:p>
        </w:tc>
      </w:tr>
      <w:tr w:rsidR="00321560" w:rsidRPr="00321560" w:rsidTr="00BF2B3C">
        <w:tblPrEx>
          <w:tblBorders>
            <w:insideH w:val="single" w:sz="4" w:space="0" w:color="auto"/>
            <w:insideV w:val="single" w:sz="4" w:space="0" w:color="auto"/>
          </w:tblBorders>
        </w:tblPrEx>
        <w:trPr>
          <w:trHeight w:val="369"/>
          <w:jc w:val="center"/>
        </w:trPr>
        <w:tc>
          <w:tcPr>
            <w:tcW w:w="414" w:type="pct"/>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4</w:t>
            </w:r>
          </w:p>
        </w:tc>
        <w:tc>
          <w:tcPr>
            <w:tcW w:w="2580" w:type="pct"/>
            <w:gridSpan w:val="2"/>
            <w:tcBorders>
              <w:top w:val="single" w:sz="4" w:space="0" w:color="auto"/>
              <w:bottom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rFonts w:hint="eastAsia"/>
                <w:snapToGrid w:val="0"/>
                <w:color w:val="000000" w:themeColor="text1"/>
              </w:rPr>
              <w:t>拼</w:t>
            </w:r>
            <w:r w:rsidRPr="00321560">
              <w:rPr>
                <w:snapToGrid w:val="0"/>
                <w:color w:val="000000" w:themeColor="text1"/>
              </w:rPr>
              <w:t>缝宽度（与设计值比）</w:t>
            </w:r>
          </w:p>
        </w:tc>
        <w:tc>
          <w:tcPr>
            <w:tcW w:w="770" w:type="pct"/>
            <w:tcBorders>
              <w:top w:val="single" w:sz="4"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w:t>
            </w:r>
            <w:r w:rsidRPr="00321560">
              <w:rPr>
                <w:rFonts w:asciiTheme="minorEastAsia" w:hAnsiTheme="minorEastAsia" w:hint="eastAsia"/>
                <w:snapToGrid w:val="0"/>
                <w:color w:val="000000" w:themeColor="text1"/>
              </w:rPr>
              <w:t>0</w:t>
            </w:r>
          </w:p>
        </w:tc>
        <w:tc>
          <w:tcPr>
            <w:tcW w:w="1236" w:type="pct"/>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钢板尺</w:t>
            </w:r>
          </w:p>
        </w:tc>
      </w:tr>
      <w:tr w:rsidR="00321560" w:rsidRPr="00321560" w:rsidTr="00BF2B3C">
        <w:tblPrEx>
          <w:tblBorders>
            <w:insideH w:val="single" w:sz="4" w:space="0" w:color="auto"/>
            <w:insideV w:val="single" w:sz="4" w:space="0" w:color="auto"/>
          </w:tblBorders>
        </w:tblPrEx>
        <w:trPr>
          <w:trHeight w:val="369"/>
          <w:jc w:val="center"/>
        </w:trPr>
        <w:tc>
          <w:tcPr>
            <w:tcW w:w="414" w:type="pct"/>
            <w:tcBorders>
              <w:top w:val="single" w:sz="4" w:space="0" w:color="auto"/>
              <w:left w:val="single" w:sz="12" w:space="0" w:color="auto"/>
              <w:bottom w:val="single" w:sz="4" w:space="0" w:color="auto"/>
            </w:tcBorders>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5</w:t>
            </w:r>
          </w:p>
        </w:tc>
        <w:tc>
          <w:tcPr>
            <w:tcW w:w="2580" w:type="pct"/>
            <w:gridSpan w:val="2"/>
            <w:tcBorders>
              <w:top w:val="single" w:sz="4" w:space="0" w:color="auto"/>
              <w:bottom w:val="single" w:sz="4" w:space="0" w:color="auto"/>
            </w:tcBorders>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相邻面板间高低差</w:t>
            </w:r>
          </w:p>
        </w:tc>
        <w:tc>
          <w:tcPr>
            <w:tcW w:w="770" w:type="pct"/>
            <w:tcBorders>
              <w:top w:val="single" w:sz="4"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hint="eastAsia"/>
                <w:snapToGrid w:val="0"/>
                <w:color w:val="000000" w:themeColor="text1"/>
              </w:rPr>
              <w:t>1</w:t>
            </w:r>
            <w:r w:rsidRPr="00321560">
              <w:rPr>
                <w:rFonts w:asciiTheme="minorEastAsia" w:hAnsiTheme="minorEastAsia"/>
                <w:snapToGrid w:val="0"/>
                <w:color w:val="000000" w:themeColor="text1"/>
              </w:rPr>
              <w:t>.0</w:t>
            </w:r>
          </w:p>
        </w:tc>
        <w:tc>
          <w:tcPr>
            <w:tcW w:w="1236" w:type="pct"/>
            <w:tcBorders>
              <w:top w:val="single" w:sz="4" w:space="0" w:color="auto"/>
              <w:bottom w:val="single" w:sz="4" w:space="0" w:color="auto"/>
              <w:right w:val="single" w:sz="12" w:space="0" w:color="auto"/>
            </w:tcBorders>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塞尺，钢板尺</w:t>
            </w:r>
          </w:p>
        </w:tc>
      </w:tr>
      <w:tr w:rsidR="00321560" w:rsidRPr="00321560" w:rsidTr="00BF2B3C">
        <w:tblPrEx>
          <w:tblBorders>
            <w:insideH w:val="single" w:sz="4" w:space="0" w:color="auto"/>
            <w:insideV w:val="single" w:sz="4" w:space="0" w:color="auto"/>
          </w:tblBorders>
        </w:tblPrEx>
        <w:trPr>
          <w:trHeight w:val="369"/>
          <w:jc w:val="center"/>
        </w:trPr>
        <w:tc>
          <w:tcPr>
            <w:tcW w:w="414" w:type="pct"/>
            <w:tcBorders>
              <w:top w:val="single" w:sz="4" w:space="0" w:color="auto"/>
              <w:left w:val="single" w:sz="12" w:space="0" w:color="auto"/>
              <w:bottom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6</w:t>
            </w:r>
          </w:p>
        </w:tc>
        <w:tc>
          <w:tcPr>
            <w:tcW w:w="2580" w:type="pct"/>
            <w:gridSpan w:val="2"/>
            <w:tcBorders>
              <w:top w:val="single" w:sz="4"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全玻幕墙玻璃面板与</w:t>
            </w:r>
            <w:r w:rsidRPr="00321560">
              <w:rPr>
                <w:rFonts w:hint="eastAsia"/>
                <w:snapToGrid w:val="0"/>
                <w:color w:val="000000" w:themeColor="text1"/>
              </w:rPr>
              <w:t>肋</w:t>
            </w:r>
            <w:r w:rsidRPr="00321560">
              <w:rPr>
                <w:snapToGrid w:val="0"/>
                <w:color w:val="000000" w:themeColor="text1"/>
              </w:rPr>
              <w:t>板夹角与设计值偏差</w:t>
            </w:r>
          </w:p>
        </w:tc>
        <w:tc>
          <w:tcPr>
            <w:tcW w:w="770" w:type="pct"/>
            <w:tcBorders>
              <w:top w:val="single" w:sz="4" w:space="0" w:color="auto"/>
              <w:bottom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color w:val="000000" w:themeColor="text1"/>
              </w:rPr>
              <w:t>≤</w:t>
            </w:r>
            <w:r w:rsidRPr="00321560">
              <w:rPr>
                <w:rFonts w:asciiTheme="minorEastAsia" w:hAnsiTheme="minorEastAsia"/>
                <w:snapToGrid w:val="0"/>
                <w:color w:val="000000" w:themeColor="text1"/>
              </w:rPr>
              <w:t>1°</w:t>
            </w:r>
          </w:p>
        </w:tc>
        <w:tc>
          <w:tcPr>
            <w:tcW w:w="1236" w:type="pct"/>
            <w:tcBorders>
              <w:top w:val="single" w:sz="4" w:space="0" w:color="auto"/>
              <w:bottom w:val="single" w:sz="12"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量角器</w:t>
            </w:r>
          </w:p>
        </w:tc>
      </w:tr>
    </w:tbl>
    <w:p w:rsidR="002719DC" w:rsidRPr="00321560" w:rsidRDefault="002719DC" w:rsidP="00BF6E05">
      <w:pPr>
        <w:pStyle w:val="afc"/>
        <w:rPr>
          <w:snapToGrid w:val="0"/>
          <w:color w:val="000000" w:themeColor="text1"/>
        </w:rPr>
      </w:pPr>
      <w:r w:rsidRPr="00321560">
        <w:rPr>
          <w:snapToGrid w:val="0"/>
          <w:color w:val="000000" w:themeColor="text1"/>
        </w:rPr>
        <w:t>单元式幕墙安装的允许偏差和检验方法应符合表</w:t>
      </w:r>
      <w:r w:rsidR="00D93A08" w:rsidRPr="00321560">
        <w:rPr>
          <w:snapToGrid w:val="0"/>
          <w:color w:val="000000" w:themeColor="text1"/>
        </w:rPr>
        <w:t>125</w:t>
      </w:r>
      <w:r w:rsidRPr="00321560">
        <w:rPr>
          <w:snapToGrid w:val="0"/>
          <w:color w:val="000000" w:themeColor="text1"/>
        </w:rPr>
        <w:t>规定。</w:t>
      </w:r>
    </w:p>
    <w:p w:rsidR="002719DC" w:rsidRPr="00321560" w:rsidRDefault="002719DC" w:rsidP="00C10438">
      <w:pPr>
        <w:pStyle w:val="af9"/>
        <w:spacing w:before="93" w:after="93"/>
        <w:rPr>
          <w:snapToGrid w:val="0"/>
          <w:color w:val="000000" w:themeColor="text1"/>
        </w:rPr>
      </w:pPr>
      <w:r w:rsidRPr="00321560">
        <w:rPr>
          <w:snapToGrid w:val="0"/>
          <w:color w:val="000000" w:themeColor="text1"/>
        </w:rPr>
        <w:t>单元式幕墙安装的允许偏差和检验方法</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7"/>
        <w:gridCol w:w="3437"/>
        <w:gridCol w:w="2050"/>
        <w:gridCol w:w="2050"/>
      </w:tblGrid>
      <w:tr w:rsidR="00321560" w:rsidRPr="00321560" w:rsidTr="00BF2B3C">
        <w:trPr>
          <w:jc w:val="center"/>
        </w:trPr>
        <w:tc>
          <w:tcPr>
            <w:tcW w:w="2920" w:type="pct"/>
            <w:gridSpan w:val="2"/>
            <w:tcBorders>
              <w:top w:val="single" w:sz="12" w:space="0" w:color="auto"/>
              <w:left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项目</w:t>
            </w:r>
          </w:p>
        </w:tc>
        <w:tc>
          <w:tcPr>
            <w:tcW w:w="1040" w:type="pct"/>
            <w:tcBorders>
              <w:top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允许偏差（</w:t>
            </w:r>
            <w:r w:rsidRPr="00321560">
              <w:rPr>
                <w:snapToGrid w:val="0"/>
                <w:color w:val="000000" w:themeColor="text1"/>
              </w:rPr>
              <w:t>mm</w:t>
            </w:r>
            <w:r w:rsidRPr="00321560">
              <w:rPr>
                <w:snapToGrid w:val="0"/>
                <w:color w:val="000000" w:themeColor="text1"/>
              </w:rPr>
              <w:t>）</w:t>
            </w:r>
          </w:p>
        </w:tc>
        <w:tc>
          <w:tcPr>
            <w:tcW w:w="1040" w:type="pct"/>
            <w:tcBorders>
              <w:top w:val="single" w:sz="12" w:space="0" w:color="auto"/>
              <w:bottom w:val="single" w:sz="12" w:space="0" w:color="auto"/>
              <w:righ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检验方法</w:t>
            </w:r>
          </w:p>
        </w:tc>
      </w:tr>
      <w:tr w:rsidR="00321560" w:rsidRPr="00321560" w:rsidTr="00BF2B3C">
        <w:trPr>
          <w:jc w:val="center"/>
        </w:trPr>
        <w:tc>
          <w:tcPr>
            <w:tcW w:w="1176" w:type="pct"/>
            <w:vMerge w:val="restart"/>
            <w:tcBorders>
              <w:top w:val="single" w:sz="12" w:space="0" w:color="auto"/>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幕墙垂直度</w:t>
            </w:r>
          </w:p>
          <w:p w:rsidR="002719DC" w:rsidRPr="00321560" w:rsidRDefault="002719DC" w:rsidP="00BF2B3C">
            <w:pPr>
              <w:pStyle w:val="afffffff5"/>
              <w:spacing w:before="93" w:after="93"/>
              <w:rPr>
                <w:snapToGrid w:val="0"/>
                <w:color w:val="000000" w:themeColor="text1"/>
                <w:szCs w:val="21"/>
              </w:rPr>
            </w:pPr>
            <w:r w:rsidRPr="00321560">
              <w:rPr>
                <w:snapToGrid w:val="0"/>
                <w:color w:val="000000" w:themeColor="text1"/>
              </w:rPr>
              <w:t>（幕墙高度</w:t>
            </w:r>
            <w:r w:rsidRPr="00321560">
              <w:rPr>
                <w:snapToGrid w:val="0"/>
                <w:color w:val="000000" w:themeColor="text1"/>
              </w:rPr>
              <w:t>H</w:t>
            </w:r>
            <w:r w:rsidRPr="00321560">
              <w:rPr>
                <w:snapToGrid w:val="0"/>
                <w:color w:val="000000" w:themeColor="text1"/>
              </w:rPr>
              <w:t>）</w:t>
            </w:r>
          </w:p>
        </w:tc>
        <w:tc>
          <w:tcPr>
            <w:tcW w:w="1744" w:type="pct"/>
            <w:tcBorders>
              <w:top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H</w:t>
            </w:r>
            <w:r w:rsidRPr="00321560">
              <w:rPr>
                <w:rFonts w:ascii="宋体" w:hAnsi="宋体"/>
                <w:color w:val="000000" w:themeColor="text1"/>
              </w:rPr>
              <w:t>≤</w:t>
            </w:r>
            <w:r w:rsidRPr="00321560">
              <w:rPr>
                <w:snapToGrid w:val="0"/>
                <w:color w:val="000000" w:themeColor="text1"/>
              </w:rPr>
              <w:t>30m</w:t>
            </w:r>
          </w:p>
        </w:tc>
        <w:tc>
          <w:tcPr>
            <w:tcW w:w="1040" w:type="pct"/>
            <w:tcBorders>
              <w:top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10.0</w:t>
            </w:r>
          </w:p>
        </w:tc>
        <w:tc>
          <w:tcPr>
            <w:tcW w:w="1040" w:type="pct"/>
            <w:vMerge w:val="restart"/>
            <w:tcBorders>
              <w:top w:val="single" w:sz="12"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激光仪或经纬仪</w:t>
            </w:r>
          </w:p>
        </w:tc>
      </w:tr>
      <w:tr w:rsidR="00321560" w:rsidRPr="00321560" w:rsidTr="00BF2B3C">
        <w:trPr>
          <w:jc w:val="center"/>
        </w:trPr>
        <w:tc>
          <w:tcPr>
            <w:tcW w:w="1176" w:type="pct"/>
            <w:vMerge/>
            <w:tcBorders>
              <w:left w:val="single" w:sz="12" w:space="0" w:color="auto"/>
            </w:tcBorders>
            <w:vAlign w:val="center"/>
          </w:tcPr>
          <w:p w:rsidR="002719DC" w:rsidRPr="00321560" w:rsidRDefault="002719DC" w:rsidP="00BF2B3C">
            <w:pPr>
              <w:pStyle w:val="afffffff5"/>
              <w:spacing w:before="93" w:after="93"/>
              <w:rPr>
                <w:snapToGrid w:val="0"/>
                <w:color w:val="000000" w:themeColor="text1"/>
                <w:szCs w:val="21"/>
              </w:rPr>
            </w:pPr>
          </w:p>
        </w:tc>
        <w:tc>
          <w:tcPr>
            <w:tcW w:w="1744"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30m</w:t>
            </w:r>
            <w:r w:rsidRPr="00321560">
              <w:rPr>
                <w:rFonts w:ascii="宋体" w:hAnsi="宋体"/>
                <w:color w:val="000000" w:themeColor="text1"/>
              </w:rPr>
              <w:t>＜</w:t>
            </w:r>
            <w:r w:rsidRPr="00321560">
              <w:rPr>
                <w:snapToGrid w:val="0"/>
                <w:color w:val="000000" w:themeColor="text1"/>
              </w:rPr>
              <w:t>H</w:t>
            </w:r>
            <w:r w:rsidRPr="00321560">
              <w:rPr>
                <w:rFonts w:ascii="宋体" w:hAnsi="宋体"/>
                <w:color w:val="000000" w:themeColor="text1"/>
              </w:rPr>
              <w:t>≤</w:t>
            </w:r>
            <w:r w:rsidRPr="00321560">
              <w:rPr>
                <w:snapToGrid w:val="0"/>
                <w:color w:val="000000" w:themeColor="text1"/>
              </w:rPr>
              <w:t>60m</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15.0</w:t>
            </w:r>
          </w:p>
        </w:tc>
        <w:tc>
          <w:tcPr>
            <w:tcW w:w="1040" w:type="pct"/>
            <w:vMerge/>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p>
        </w:tc>
      </w:tr>
      <w:tr w:rsidR="00321560" w:rsidRPr="00321560" w:rsidTr="00BF2B3C">
        <w:trPr>
          <w:jc w:val="center"/>
        </w:trPr>
        <w:tc>
          <w:tcPr>
            <w:tcW w:w="1176" w:type="pct"/>
            <w:vMerge/>
            <w:tcBorders>
              <w:left w:val="single" w:sz="12" w:space="0" w:color="auto"/>
            </w:tcBorders>
            <w:vAlign w:val="center"/>
          </w:tcPr>
          <w:p w:rsidR="002719DC" w:rsidRPr="00321560" w:rsidRDefault="002719DC" w:rsidP="00BF2B3C">
            <w:pPr>
              <w:pStyle w:val="afffffff5"/>
              <w:spacing w:before="93" w:after="93"/>
              <w:rPr>
                <w:snapToGrid w:val="0"/>
                <w:color w:val="000000" w:themeColor="text1"/>
                <w:szCs w:val="21"/>
              </w:rPr>
            </w:pPr>
          </w:p>
        </w:tc>
        <w:tc>
          <w:tcPr>
            <w:tcW w:w="1744"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60m</w:t>
            </w:r>
            <w:r w:rsidRPr="00321560">
              <w:rPr>
                <w:rFonts w:ascii="宋体" w:hAnsi="宋体"/>
                <w:color w:val="000000" w:themeColor="text1"/>
              </w:rPr>
              <w:t>＜</w:t>
            </w:r>
            <w:r w:rsidRPr="00321560">
              <w:rPr>
                <w:snapToGrid w:val="0"/>
                <w:color w:val="000000" w:themeColor="text1"/>
              </w:rPr>
              <w:t>H</w:t>
            </w:r>
            <w:r w:rsidRPr="00321560">
              <w:rPr>
                <w:rFonts w:ascii="宋体" w:hAnsi="宋体"/>
                <w:color w:val="000000" w:themeColor="text1"/>
              </w:rPr>
              <w:t>≤</w:t>
            </w:r>
            <w:r w:rsidRPr="00321560">
              <w:rPr>
                <w:snapToGrid w:val="0"/>
                <w:color w:val="000000" w:themeColor="text1"/>
              </w:rPr>
              <w:t>90m</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20.0</w:t>
            </w:r>
          </w:p>
        </w:tc>
        <w:tc>
          <w:tcPr>
            <w:tcW w:w="1040" w:type="pct"/>
            <w:vMerge/>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p>
        </w:tc>
      </w:tr>
      <w:tr w:rsidR="00321560" w:rsidRPr="00321560" w:rsidTr="00BF2B3C">
        <w:trPr>
          <w:jc w:val="center"/>
        </w:trPr>
        <w:tc>
          <w:tcPr>
            <w:tcW w:w="1176" w:type="pct"/>
            <w:vMerge/>
            <w:tcBorders>
              <w:left w:val="single" w:sz="12" w:space="0" w:color="auto"/>
            </w:tcBorders>
            <w:vAlign w:val="center"/>
          </w:tcPr>
          <w:p w:rsidR="002719DC" w:rsidRPr="00321560" w:rsidRDefault="002719DC" w:rsidP="00BF2B3C">
            <w:pPr>
              <w:pStyle w:val="afffffff5"/>
              <w:spacing w:before="93" w:after="93"/>
              <w:rPr>
                <w:snapToGrid w:val="0"/>
                <w:color w:val="000000" w:themeColor="text1"/>
                <w:szCs w:val="21"/>
              </w:rPr>
            </w:pPr>
          </w:p>
        </w:tc>
        <w:tc>
          <w:tcPr>
            <w:tcW w:w="1744"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90m</w:t>
            </w:r>
            <w:r w:rsidRPr="00321560">
              <w:rPr>
                <w:rFonts w:ascii="宋体" w:hAnsi="宋体"/>
                <w:color w:val="000000" w:themeColor="text1"/>
              </w:rPr>
              <w:t>＜</w:t>
            </w:r>
            <w:r w:rsidRPr="00321560">
              <w:rPr>
                <w:snapToGrid w:val="0"/>
                <w:color w:val="000000" w:themeColor="text1"/>
              </w:rPr>
              <w:t>H</w:t>
            </w:r>
            <w:r w:rsidRPr="00321560">
              <w:rPr>
                <w:rFonts w:ascii="宋体" w:hAnsi="宋体"/>
                <w:color w:val="000000" w:themeColor="text1"/>
              </w:rPr>
              <w:t>≤</w:t>
            </w:r>
            <w:r w:rsidRPr="00321560">
              <w:rPr>
                <w:snapToGrid w:val="0"/>
                <w:color w:val="000000" w:themeColor="text1"/>
              </w:rPr>
              <w:t>150m</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25.0</w:t>
            </w:r>
          </w:p>
        </w:tc>
        <w:tc>
          <w:tcPr>
            <w:tcW w:w="1040" w:type="pct"/>
            <w:vMerge/>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p>
        </w:tc>
      </w:tr>
      <w:tr w:rsidR="00321560" w:rsidRPr="00321560" w:rsidTr="00BF2B3C">
        <w:trPr>
          <w:jc w:val="center"/>
        </w:trPr>
        <w:tc>
          <w:tcPr>
            <w:tcW w:w="1176" w:type="pct"/>
            <w:vMerge/>
            <w:tcBorders>
              <w:left w:val="single" w:sz="12" w:space="0" w:color="auto"/>
            </w:tcBorders>
            <w:vAlign w:val="center"/>
          </w:tcPr>
          <w:p w:rsidR="002719DC" w:rsidRPr="00321560" w:rsidRDefault="002719DC" w:rsidP="00BF2B3C">
            <w:pPr>
              <w:pStyle w:val="afffffff5"/>
              <w:spacing w:before="93" w:after="93"/>
              <w:rPr>
                <w:snapToGrid w:val="0"/>
                <w:color w:val="000000" w:themeColor="text1"/>
                <w:szCs w:val="21"/>
              </w:rPr>
            </w:pPr>
          </w:p>
        </w:tc>
        <w:tc>
          <w:tcPr>
            <w:tcW w:w="1744" w:type="pct"/>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H</w:t>
            </w:r>
            <w:r w:rsidRPr="00321560">
              <w:rPr>
                <w:snapToGrid w:val="0"/>
                <w:color w:val="000000" w:themeColor="text1"/>
              </w:rPr>
              <w:t>＞</w:t>
            </w:r>
            <w:r w:rsidRPr="00321560">
              <w:rPr>
                <w:snapToGrid w:val="0"/>
                <w:color w:val="000000" w:themeColor="text1"/>
              </w:rPr>
              <w:t>150m</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30.0</w:t>
            </w:r>
          </w:p>
        </w:tc>
        <w:tc>
          <w:tcPr>
            <w:tcW w:w="1040" w:type="pct"/>
            <w:vMerge/>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p>
        </w:tc>
      </w:tr>
      <w:tr w:rsidR="00321560" w:rsidRPr="00321560" w:rsidTr="00BF2B3C">
        <w:trPr>
          <w:jc w:val="center"/>
        </w:trPr>
        <w:tc>
          <w:tcPr>
            <w:tcW w:w="2920" w:type="pct"/>
            <w:gridSpan w:val="2"/>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墙面平面度</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2.5</w:t>
            </w:r>
          </w:p>
        </w:tc>
        <w:tc>
          <w:tcPr>
            <w:tcW w:w="1040" w:type="pct"/>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2m</w:t>
            </w:r>
            <w:r w:rsidRPr="00321560">
              <w:rPr>
                <w:rFonts w:asciiTheme="minorEastAsia" w:hAnsiTheme="minorEastAsia"/>
                <w:snapToGrid w:val="0"/>
                <w:color w:val="000000" w:themeColor="text1"/>
              </w:rPr>
              <w:t>靠尺</w:t>
            </w:r>
          </w:p>
        </w:tc>
      </w:tr>
      <w:tr w:rsidR="00321560" w:rsidRPr="00321560" w:rsidTr="00BF2B3C">
        <w:trPr>
          <w:jc w:val="center"/>
        </w:trPr>
        <w:tc>
          <w:tcPr>
            <w:tcW w:w="2920" w:type="pct"/>
            <w:gridSpan w:val="2"/>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竖缝直线度</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2.5</w:t>
            </w:r>
          </w:p>
        </w:tc>
        <w:tc>
          <w:tcPr>
            <w:tcW w:w="1040" w:type="pct"/>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2m</w:t>
            </w:r>
            <w:r w:rsidRPr="00321560">
              <w:rPr>
                <w:rFonts w:asciiTheme="minorEastAsia" w:hAnsiTheme="minorEastAsia"/>
                <w:snapToGrid w:val="0"/>
                <w:color w:val="000000" w:themeColor="text1"/>
              </w:rPr>
              <w:t>靠尺</w:t>
            </w:r>
          </w:p>
        </w:tc>
      </w:tr>
      <w:tr w:rsidR="00321560" w:rsidRPr="00321560" w:rsidTr="00BF2B3C">
        <w:trPr>
          <w:jc w:val="center"/>
        </w:trPr>
        <w:tc>
          <w:tcPr>
            <w:tcW w:w="2920" w:type="pct"/>
            <w:gridSpan w:val="2"/>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横缝直线度</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2.5</w:t>
            </w:r>
          </w:p>
        </w:tc>
        <w:tc>
          <w:tcPr>
            <w:tcW w:w="1040" w:type="pct"/>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2m</w:t>
            </w:r>
            <w:r w:rsidRPr="00321560">
              <w:rPr>
                <w:rFonts w:asciiTheme="minorEastAsia" w:hAnsiTheme="minorEastAsia"/>
                <w:snapToGrid w:val="0"/>
                <w:color w:val="000000" w:themeColor="text1"/>
              </w:rPr>
              <w:t>靠尺</w:t>
            </w:r>
          </w:p>
        </w:tc>
      </w:tr>
      <w:tr w:rsidR="00321560" w:rsidRPr="00321560" w:rsidTr="00BF2B3C">
        <w:trPr>
          <w:jc w:val="center"/>
        </w:trPr>
        <w:tc>
          <w:tcPr>
            <w:tcW w:w="2920" w:type="pct"/>
            <w:gridSpan w:val="2"/>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单元间接缝宽度（与设计值比）</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2.0</w:t>
            </w:r>
          </w:p>
        </w:tc>
        <w:tc>
          <w:tcPr>
            <w:tcW w:w="1040" w:type="pct"/>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hint="eastAsia"/>
                <w:snapToGrid w:val="0"/>
                <w:color w:val="000000" w:themeColor="text1"/>
              </w:rPr>
              <w:t>金属直尺</w:t>
            </w:r>
          </w:p>
        </w:tc>
      </w:tr>
      <w:tr w:rsidR="00321560" w:rsidRPr="00321560" w:rsidTr="00BF2B3C">
        <w:trPr>
          <w:jc w:val="center"/>
        </w:trPr>
        <w:tc>
          <w:tcPr>
            <w:tcW w:w="2920" w:type="pct"/>
            <w:gridSpan w:val="2"/>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相邻两单元接缝面板高低差</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w:t>
            </w:r>
          </w:p>
        </w:tc>
        <w:tc>
          <w:tcPr>
            <w:tcW w:w="1040" w:type="pct"/>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塞尺、钢板尺</w:t>
            </w:r>
          </w:p>
        </w:tc>
      </w:tr>
      <w:tr w:rsidR="00321560" w:rsidRPr="00321560" w:rsidTr="00BF2B3C">
        <w:trPr>
          <w:jc w:val="center"/>
        </w:trPr>
        <w:tc>
          <w:tcPr>
            <w:tcW w:w="2920" w:type="pct"/>
            <w:gridSpan w:val="2"/>
            <w:tcBorders>
              <w:left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单元对插配合间隙（与设计值比）</w:t>
            </w:r>
          </w:p>
        </w:tc>
        <w:tc>
          <w:tcPr>
            <w:tcW w:w="1040" w:type="pct"/>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w:t>
            </w:r>
          </w:p>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0</w:t>
            </w:r>
          </w:p>
        </w:tc>
        <w:tc>
          <w:tcPr>
            <w:tcW w:w="1040" w:type="pct"/>
            <w:tcBorders>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钢板尺</w:t>
            </w:r>
          </w:p>
        </w:tc>
      </w:tr>
      <w:tr w:rsidR="00321560" w:rsidRPr="00321560" w:rsidTr="00BF2B3C">
        <w:trPr>
          <w:jc w:val="center"/>
        </w:trPr>
        <w:tc>
          <w:tcPr>
            <w:tcW w:w="2920" w:type="pct"/>
            <w:gridSpan w:val="2"/>
            <w:tcBorders>
              <w:left w:val="single" w:sz="12" w:space="0" w:color="auto"/>
              <w:bottom w:val="single" w:sz="12"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单元对插搭接长度</w:t>
            </w:r>
          </w:p>
        </w:tc>
        <w:tc>
          <w:tcPr>
            <w:tcW w:w="1040" w:type="pct"/>
            <w:tcBorders>
              <w:bottom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1.0</w:t>
            </w:r>
          </w:p>
        </w:tc>
        <w:tc>
          <w:tcPr>
            <w:tcW w:w="1040" w:type="pct"/>
            <w:tcBorders>
              <w:bottom w:val="single" w:sz="12"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snapToGrid w:val="0"/>
                <w:color w:val="000000" w:themeColor="text1"/>
              </w:rPr>
            </w:pPr>
            <w:r w:rsidRPr="00321560">
              <w:rPr>
                <w:rFonts w:asciiTheme="minorEastAsia" w:hAnsiTheme="minorEastAsia"/>
                <w:snapToGrid w:val="0"/>
                <w:color w:val="000000" w:themeColor="text1"/>
              </w:rPr>
              <w:t>钢板尺</w:t>
            </w:r>
          </w:p>
        </w:tc>
      </w:tr>
    </w:tbl>
    <w:p w:rsidR="002719DC" w:rsidRPr="00321560" w:rsidRDefault="002719DC" w:rsidP="00BF6E05">
      <w:pPr>
        <w:pStyle w:val="afc"/>
        <w:rPr>
          <w:snapToGrid w:val="0"/>
          <w:color w:val="000000" w:themeColor="text1"/>
        </w:rPr>
      </w:pPr>
      <w:r w:rsidRPr="00321560">
        <w:rPr>
          <w:rFonts w:hint="eastAsia"/>
          <w:snapToGrid w:val="0"/>
          <w:color w:val="000000" w:themeColor="text1"/>
        </w:rPr>
        <w:t>金属、石材幕墙安装</w:t>
      </w:r>
      <w:r w:rsidRPr="00321560">
        <w:rPr>
          <w:snapToGrid w:val="0"/>
          <w:color w:val="000000" w:themeColor="text1"/>
        </w:rPr>
        <w:t>的允许偏差和检验方法应符合表</w:t>
      </w:r>
      <w:r w:rsidR="00D93A08" w:rsidRPr="00321560">
        <w:rPr>
          <w:snapToGrid w:val="0"/>
          <w:color w:val="000000" w:themeColor="text1"/>
        </w:rPr>
        <w:t>126</w:t>
      </w:r>
      <w:r w:rsidRPr="00321560">
        <w:rPr>
          <w:snapToGrid w:val="0"/>
          <w:color w:val="000000" w:themeColor="text1"/>
        </w:rPr>
        <w:t>规定。</w:t>
      </w:r>
    </w:p>
    <w:p w:rsidR="002719DC" w:rsidRPr="00321560" w:rsidRDefault="002719DC" w:rsidP="00C10438">
      <w:pPr>
        <w:pStyle w:val="af9"/>
        <w:spacing w:before="93" w:after="93"/>
        <w:rPr>
          <w:snapToGrid w:val="0"/>
          <w:color w:val="000000" w:themeColor="text1"/>
        </w:rPr>
      </w:pPr>
      <w:r w:rsidRPr="00321560">
        <w:rPr>
          <w:rFonts w:hint="eastAsia"/>
          <w:snapToGrid w:val="0"/>
          <w:color w:val="000000" w:themeColor="text1"/>
        </w:rPr>
        <w:t>金属、石材</w:t>
      </w:r>
      <w:r w:rsidRPr="00321560">
        <w:rPr>
          <w:snapToGrid w:val="0"/>
          <w:color w:val="000000" w:themeColor="text1"/>
        </w:rPr>
        <w:t>幕墙安装的允许偏差和检验方法</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902"/>
        <w:gridCol w:w="2021"/>
        <w:gridCol w:w="2458"/>
        <w:gridCol w:w="2126"/>
        <w:gridCol w:w="2347"/>
      </w:tblGrid>
      <w:tr w:rsidR="00321560" w:rsidRPr="00321560" w:rsidTr="00BF2B3C">
        <w:trPr>
          <w:trHeight w:val="425"/>
          <w:jc w:val="center"/>
        </w:trPr>
        <w:tc>
          <w:tcPr>
            <w:tcW w:w="457" w:type="pct"/>
            <w:tcBorders>
              <w:top w:val="single" w:sz="12" w:space="0" w:color="auto"/>
              <w:left w:val="single" w:sz="12" w:space="0" w:color="auto"/>
              <w:bottom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序号</w:t>
            </w:r>
          </w:p>
        </w:tc>
        <w:tc>
          <w:tcPr>
            <w:tcW w:w="2272" w:type="pct"/>
            <w:gridSpan w:val="2"/>
            <w:tcBorders>
              <w:top w:val="single" w:sz="12" w:space="0" w:color="auto"/>
              <w:bottom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项</w:t>
            </w:r>
            <w:r w:rsidRPr="00321560">
              <w:rPr>
                <w:color w:val="000000" w:themeColor="text1"/>
              </w:rPr>
              <w:t xml:space="preserve">       </w:t>
            </w:r>
            <w:r w:rsidRPr="00321560">
              <w:rPr>
                <w:color w:val="000000" w:themeColor="text1"/>
              </w:rPr>
              <w:t>目</w:t>
            </w:r>
          </w:p>
        </w:tc>
        <w:tc>
          <w:tcPr>
            <w:tcW w:w="1079" w:type="pct"/>
            <w:tcBorders>
              <w:top w:val="single" w:sz="12" w:space="0" w:color="auto"/>
              <w:bottom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允许偏差</w:t>
            </w:r>
          </w:p>
        </w:tc>
        <w:tc>
          <w:tcPr>
            <w:tcW w:w="1191" w:type="pct"/>
            <w:tcBorders>
              <w:top w:val="single" w:sz="12"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检查方法</w:t>
            </w:r>
          </w:p>
        </w:tc>
      </w:tr>
      <w:tr w:rsidR="00321560" w:rsidRPr="00321560" w:rsidTr="00BF2B3C">
        <w:trPr>
          <w:trHeight w:val="425"/>
          <w:jc w:val="center"/>
        </w:trPr>
        <w:tc>
          <w:tcPr>
            <w:tcW w:w="457" w:type="pct"/>
            <w:vMerge w:val="restart"/>
            <w:tcBorders>
              <w:top w:val="single" w:sz="12" w:space="0" w:color="auto"/>
              <w:left w:val="single" w:sz="12" w:space="0" w:color="auto"/>
              <w:bottom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1</w:t>
            </w:r>
          </w:p>
        </w:tc>
        <w:tc>
          <w:tcPr>
            <w:tcW w:w="1025" w:type="pct"/>
            <w:vMerge w:val="restart"/>
            <w:tcBorders>
              <w:top w:val="single" w:sz="12" w:space="0" w:color="auto"/>
              <w:bottom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幕墙垂直度</w:t>
            </w:r>
          </w:p>
          <w:p w:rsidR="002719DC" w:rsidRPr="00321560" w:rsidRDefault="002719DC" w:rsidP="00BF2B3C">
            <w:pPr>
              <w:pStyle w:val="afffffff5"/>
              <w:spacing w:before="93" w:after="93"/>
              <w:rPr>
                <w:color w:val="000000" w:themeColor="text1"/>
              </w:rPr>
            </w:pPr>
            <w:r w:rsidRPr="00321560">
              <w:rPr>
                <w:snapToGrid w:val="0"/>
                <w:color w:val="000000" w:themeColor="text1"/>
              </w:rPr>
              <w:t>（幕墙高度</w:t>
            </w:r>
            <w:r w:rsidRPr="00321560">
              <w:rPr>
                <w:snapToGrid w:val="0"/>
                <w:color w:val="000000" w:themeColor="text1"/>
              </w:rPr>
              <w:t>H</w:t>
            </w:r>
            <w:r w:rsidRPr="00321560">
              <w:rPr>
                <w:snapToGrid w:val="0"/>
                <w:color w:val="000000" w:themeColor="text1"/>
              </w:rPr>
              <w:t>）</w:t>
            </w:r>
          </w:p>
        </w:tc>
        <w:tc>
          <w:tcPr>
            <w:tcW w:w="1247" w:type="pct"/>
            <w:tcBorders>
              <w:top w:val="single" w:sz="12" w:space="0" w:color="auto"/>
              <w:bottom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snapToGrid w:val="0"/>
                <w:color w:val="000000" w:themeColor="text1"/>
              </w:rPr>
              <w:t>H</w:t>
            </w:r>
            <w:r w:rsidRPr="00321560">
              <w:rPr>
                <w:snapToGrid w:val="0"/>
                <w:color w:val="000000" w:themeColor="text1"/>
              </w:rPr>
              <w:t>≤</w:t>
            </w:r>
            <w:r w:rsidRPr="00321560">
              <w:rPr>
                <w:snapToGrid w:val="0"/>
                <w:color w:val="000000" w:themeColor="text1"/>
              </w:rPr>
              <w:t>30m</w:t>
            </w:r>
          </w:p>
        </w:tc>
        <w:tc>
          <w:tcPr>
            <w:tcW w:w="1079" w:type="pct"/>
            <w:tcBorders>
              <w:top w:val="single" w:sz="12" w:space="0" w:color="auto"/>
              <w:bottom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10</w:t>
            </w:r>
          </w:p>
        </w:tc>
        <w:tc>
          <w:tcPr>
            <w:tcW w:w="1191" w:type="pct"/>
            <w:vMerge w:val="restart"/>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snapToGrid w:val="0"/>
                <w:color w:val="000000" w:themeColor="text1"/>
              </w:rPr>
              <w:t>激光仪或经纬仪</w:t>
            </w:r>
          </w:p>
        </w:tc>
      </w:tr>
      <w:tr w:rsidR="00321560" w:rsidRPr="00321560" w:rsidTr="00BF2B3C">
        <w:trPr>
          <w:trHeight w:val="425"/>
          <w:jc w:val="center"/>
        </w:trPr>
        <w:tc>
          <w:tcPr>
            <w:tcW w:w="457" w:type="pct"/>
            <w:vMerge/>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color w:val="000000" w:themeColor="text1"/>
              </w:rPr>
            </w:pPr>
          </w:p>
        </w:tc>
        <w:tc>
          <w:tcPr>
            <w:tcW w:w="1025" w:type="pct"/>
            <w:vMerge/>
            <w:tcBorders>
              <w:top w:val="single" w:sz="4" w:space="0" w:color="auto"/>
              <w:bottom w:val="single" w:sz="4" w:space="0" w:color="auto"/>
            </w:tcBorders>
            <w:vAlign w:val="center"/>
          </w:tcPr>
          <w:p w:rsidR="002719DC" w:rsidRPr="00321560" w:rsidRDefault="002719DC" w:rsidP="00BF2B3C">
            <w:pPr>
              <w:pStyle w:val="afffffff5"/>
              <w:spacing w:before="93" w:after="93"/>
              <w:rPr>
                <w:color w:val="000000" w:themeColor="text1"/>
              </w:rPr>
            </w:pPr>
          </w:p>
        </w:tc>
        <w:tc>
          <w:tcPr>
            <w:tcW w:w="1247"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snapToGrid w:val="0"/>
                <w:color w:val="000000" w:themeColor="text1"/>
              </w:rPr>
              <w:t>30m</w:t>
            </w:r>
            <w:r w:rsidRPr="00321560">
              <w:rPr>
                <w:color w:val="000000" w:themeColor="text1"/>
              </w:rPr>
              <w:t>＜</w:t>
            </w:r>
            <w:r w:rsidRPr="00321560">
              <w:rPr>
                <w:snapToGrid w:val="0"/>
                <w:color w:val="000000" w:themeColor="text1"/>
              </w:rPr>
              <w:t>H</w:t>
            </w:r>
            <w:r w:rsidRPr="00321560">
              <w:rPr>
                <w:snapToGrid w:val="0"/>
                <w:color w:val="000000" w:themeColor="text1"/>
              </w:rPr>
              <w:t>≤</w:t>
            </w:r>
            <w:r w:rsidRPr="00321560">
              <w:rPr>
                <w:snapToGrid w:val="0"/>
                <w:color w:val="000000" w:themeColor="text1"/>
              </w:rPr>
              <w:t>60m</w:t>
            </w:r>
          </w:p>
        </w:tc>
        <w:tc>
          <w:tcPr>
            <w:tcW w:w="1079" w:type="pct"/>
            <w:tcBorders>
              <w:top w:val="single" w:sz="4" w:space="0" w:color="auto"/>
              <w:bottom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15</w:t>
            </w:r>
          </w:p>
        </w:tc>
        <w:tc>
          <w:tcPr>
            <w:tcW w:w="1191" w:type="pct"/>
            <w:vMerge/>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25"/>
          <w:jc w:val="center"/>
        </w:trPr>
        <w:tc>
          <w:tcPr>
            <w:tcW w:w="457" w:type="pct"/>
            <w:vMerge/>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color w:val="000000" w:themeColor="text1"/>
              </w:rPr>
            </w:pPr>
          </w:p>
        </w:tc>
        <w:tc>
          <w:tcPr>
            <w:tcW w:w="1025" w:type="pct"/>
            <w:vMerge/>
            <w:tcBorders>
              <w:top w:val="single" w:sz="4" w:space="0" w:color="auto"/>
              <w:bottom w:val="single" w:sz="4" w:space="0" w:color="auto"/>
            </w:tcBorders>
            <w:vAlign w:val="center"/>
          </w:tcPr>
          <w:p w:rsidR="002719DC" w:rsidRPr="00321560" w:rsidRDefault="002719DC" w:rsidP="00BF2B3C">
            <w:pPr>
              <w:pStyle w:val="afffffff5"/>
              <w:spacing w:before="93" w:after="93"/>
              <w:rPr>
                <w:color w:val="000000" w:themeColor="text1"/>
              </w:rPr>
            </w:pPr>
          </w:p>
        </w:tc>
        <w:tc>
          <w:tcPr>
            <w:tcW w:w="1247"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snapToGrid w:val="0"/>
                <w:color w:val="000000" w:themeColor="text1"/>
              </w:rPr>
              <w:t>60m</w:t>
            </w:r>
            <w:r w:rsidRPr="00321560">
              <w:rPr>
                <w:color w:val="000000" w:themeColor="text1"/>
              </w:rPr>
              <w:t>＜</w:t>
            </w:r>
            <w:r w:rsidRPr="00321560">
              <w:rPr>
                <w:snapToGrid w:val="0"/>
                <w:color w:val="000000" w:themeColor="text1"/>
              </w:rPr>
              <w:t>H</w:t>
            </w:r>
            <w:r w:rsidRPr="00321560">
              <w:rPr>
                <w:snapToGrid w:val="0"/>
                <w:color w:val="000000" w:themeColor="text1"/>
              </w:rPr>
              <w:t>≤</w:t>
            </w:r>
            <w:r w:rsidRPr="00321560">
              <w:rPr>
                <w:snapToGrid w:val="0"/>
                <w:color w:val="000000" w:themeColor="text1"/>
              </w:rPr>
              <w:t>90m</w:t>
            </w:r>
          </w:p>
        </w:tc>
        <w:tc>
          <w:tcPr>
            <w:tcW w:w="1079" w:type="pct"/>
            <w:tcBorders>
              <w:top w:val="single" w:sz="4" w:space="0" w:color="auto"/>
              <w:bottom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20</w:t>
            </w:r>
          </w:p>
        </w:tc>
        <w:tc>
          <w:tcPr>
            <w:tcW w:w="1191" w:type="pct"/>
            <w:vMerge/>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25"/>
          <w:jc w:val="center"/>
        </w:trPr>
        <w:tc>
          <w:tcPr>
            <w:tcW w:w="457" w:type="pct"/>
            <w:vMerge/>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color w:val="000000" w:themeColor="text1"/>
              </w:rPr>
            </w:pPr>
          </w:p>
        </w:tc>
        <w:tc>
          <w:tcPr>
            <w:tcW w:w="1025" w:type="pct"/>
            <w:vMerge/>
            <w:tcBorders>
              <w:top w:val="single" w:sz="4" w:space="0" w:color="auto"/>
              <w:bottom w:val="single" w:sz="4" w:space="0" w:color="auto"/>
            </w:tcBorders>
            <w:vAlign w:val="center"/>
          </w:tcPr>
          <w:p w:rsidR="002719DC" w:rsidRPr="00321560" w:rsidRDefault="002719DC" w:rsidP="00BF2B3C">
            <w:pPr>
              <w:pStyle w:val="afffffff5"/>
              <w:spacing w:before="93" w:after="93"/>
              <w:rPr>
                <w:color w:val="000000" w:themeColor="text1"/>
              </w:rPr>
            </w:pPr>
          </w:p>
        </w:tc>
        <w:tc>
          <w:tcPr>
            <w:tcW w:w="1247"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snapToGrid w:val="0"/>
                <w:color w:val="000000" w:themeColor="text1"/>
              </w:rPr>
              <w:t>90m</w:t>
            </w:r>
            <w:r w:rsidRPr="00321560">
              <w:rPr>
                <w:color w:val="000000" w:themeColor="text1"/>
              </w:rPr>
              <w:t>＜</w:t>
            </w:r>
            <w:r w:rsidRPr="00321560">
              <w:rPr>
                <w:snapToGrid w:val="0"/>
                <w:color w:val="000000" w:themeColor="text1"/>
              </w:rPr>
              <w:t>H</w:t>
            </w:r>
            <w:r w:rsidRPr="00321560">
              <w:rPr>
                <w:snapToGrid w:val="0"/>
                <w:color w:val="000000" w:themeColor="text1"/>
              </w:rPr>
              <w:t>≤</w:t>
            </w:r>
            <w:r w:rsidRPr="00321560">
              <w:rPr>
                <w:snapToGrid w:val="0"/>
                <w:color w:val="000000" w:themeColor="text1"/>
              </w:rPr>
              <w:t>150m</w:t>
            </w:r>
          </w:p>
        </w:tc>
        <w:tc>
          <w:tcPr>
            <w:tcW w:w="1079"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25</w:t>
            </w:r>
          </w:p>
        </w:tc>
        <w:tc>
          <w:tcPr>
            <w:tcW w:w="1191" w:type="pct"/>
            <w:vMerge/>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25"/>
          <w:jc w:val="center"/>
        </w:trPr>
        <w:tc>
          <w:tcPr>
            <w:tcW w:w="457" w:type="pct"/>
            <w:vMerge/>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color w:val="000000" w:themeColor="text1"/>
              </w:rPr>
            </w:pPr>
          </w:p>
        </w:tc>
        <w:tc>
          <w:tcPr>
            <w:tcW w:w="1025" w:type="pct"/>
            <w:vMerge/>
            <w:tcBorders>
              <w:top w:val="single" w:sz="4" w:space="0" w:color="auto"/>
              <w:bottom w:val="single" w:sz="4" w:space="0" w:color="auto"/>
            </w:tcBorders>
            <w:vAlign w:val="center"/>
          </w:tcPr>
          <w:p w:rsidR="002719DC" w:rsidRPr="00321560" w:rsidRDefault="002719DC" w:rsidP="00BF2B3C">
            <w:pPr>
              <w:pStyle w:val="afffffff5"/>
              <w:spacing w:before="93" w:after="93"/>
              <w:rPr>
                <w:color w:val="000000" w:themeColor="text1"/>
              </w:rPr>
            </w:pPr>
          </w:p>
        </w:tc>
        <w:tc>
          <w:tcPr>
            <w:tcW w:w="1247"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snapToGrid w:val="0"/>
                <w:color w:val="000000" w:themeColor="text1"/>
              </w:rPr>
              <w:t>H</w:t>
            </w:r>
            <w:r w:rsidRPr="00321560">
              <w:rPr>
                <w:snapToGrid w:val="0"/>
                <w:color w:val="000000" w:themeColor="text1"/>
              </w:rPr>
              <w:t>＞</w:t>
            </w:r>
            <w:r w:rsidRPr="00321560">
              <w:rPr>
                <w:snapToGrid w:val="0"/>
                <w:color w:val="000000" w:themeColor="text1"/>
              </w:rPr>
              <w:t>150m</w:t>
            </w:r>
          </w:p>
        </w:tc>
        <w:tc>
          <w:tcPr>
            <w:tcW w:w="1079"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30</w:t>
            </w:r>
          </w:p>
        </w:tc>
        <w:tc>
          <w:tcPr>
            <w:tcW w:w="1191" w:type="pct"/>
            <w:vMerge/>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blPrEx>
          <w:tblBorders>
            <w:insideH w:val="single" w:sz="6" w:space="0" w:color="auto"/>
            <w:insideV w:val="single" w:sz="6" w:space="0" w:color="auto"/>
          </w:tblBorders>
        </w:tblPrEx>
        <w:trPr>
          <w:trHeight w:val="425"/>
          <w:jc w:val="center"/>
        </w:trPr>
        <w:tc>
          <w:tcPr>
            <w:tcW w:w="457"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2</w:t>
            </w:r>
          </w:p>
        </w:tc>
        <w:tc>
          <w:tcPr>
            <w:tcW w:w="2272"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幕墙表面平整度</w:t>
            </w:r>
            <w:r w:rsidRPr="00321560">
              <w:rPr>
                <w:color w:val="000000" w:themeColor="text1"/>
              </w:rPr>
              <w:t xml:space="preserve"> </w:t>
            </w:r>
          </w:p>
        </w:tc>
        <w:tc>
          <w:tcPr>
            <w:tcW w:w="1079"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2.0</w:t>
            </w:r>
          </w:p>
        </w:tc>
        <w:tc>
          <w:tcPr>
            <w:tcW w:w="1191"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color w:val="000000" w:themeColor="text1"/>
                </w:rPr>
                <w:t>2m</w:t>
              </w:r>
            </w:smartTag>
            <w:r w:rsidRPr="00321560">
              <w:rPr>
                <w:color w:val="000000" w:themeColor="text1"/>
              </w:rPr>
              <w:t>靠尺，塞尺</w:t>
            </w:r>
          </w:p>
        </w:tc>
      </w:tr>
      <w:tr w:rsidR="00321560" w:rsidRPr="00321560" w:rsidTr="00BF2B3C">
        <w:tblPrEx>
          <w:tblBorders>
            <w:insideH w:val="single" w:sz="6" w:space="0" w:color="auto"/>
            <w:insideV w:val="single" w:sz="6" w:space="0" w:color="auto"/>
          </w:tblBorders>
        </w:tblPrEx>
        <w:trPr>
          <w:trHeight w:val="425"/>
          <w:jc w:val="center"/>
        </w:trPr>
        <w:tc>
          <w:tcPr>
            <w:tcW w:w="457"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lastRenderedPageBreak/>
              <w:t>3</w:t>
            </w:r>
          </w:p>
        </w:tc>
        <w:tc>
          <w:tcPr>
            <w:tcW w:w="2272"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 xml:space="preserve"> </w:t>
            </w:r>
            <w:r w:rsidRPr="00321560">
              <w:rPr>
                <w:color w:val="000000" w:themeColor="text1"/>
              </w:rPr>
              <w:t>相邻板材板角错位</w:t>
            </w:r>
          </w:p>
        </w:tc>
        <w:tc>
          <w:tcPr>
            <w:tcW w:w="1079"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1.0</w:t>
            </w:r>
          </w:p>
        </w:tc>
        <w:tc>
          <w:tcPr>
            <w:tcW w:w="1191"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 xml:space="preserve"> </w:t>
            </w:r>
            <w:r w:rsidRPr="00321560">
              <w:rPr>
                <w:color w:val="000000" w:themeColor="text1"/>
              </w:rPr>
              <w:t>钢板尺</w:t>
            </w:r>
          </w:p>
        </w:tc>
      </w:tr>
      <w:tr w:rsidR="00321560" w:rsidRPr="00321560" w:rsidTr="00BF2B3C">
        <w:tblPrEx>
          <w:tblBorders>
            <w:insideH w:val="single" w:sz="6" w:space="0" w:color="auto"/>
            <w:insideV w:val="single" w:sz="6" w:space="0" w:color="auto"/>
          </w:tblBorders>
        </w:tblPrEx>
        <w:trPr>
          <w:trHeight w:val="425"/>
          <w:jc w:val="center"/>
        </w:trPr>
        <w:tc>
          <w:tcPr>
            <w:tcW w:w="457"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4</w:t>
            </w:r>
          </w:p>
        </w:tc>
        <w:tc>
          <w:tcPr>
            <w:tcW w:w="2272"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 xml:space="preserve"> </w:t>
            </w:r>
            <w:r w:rsidRPr="00321560">
              <w:rPr>
                <w:color w:val="000000" w:themeColor="text1"/>
              </w:rPr>
              <w:t>阴阳角方正</w:t>
            </w:r>
          </w:p>
        </w:tc>
        <w:tc>
          <w:tcPr>
            <w:tcW w:w="1079"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2.0</w:t>
            </w:r>
          </w:p>
        </w:tc>
        <w:tc>
          <w:tcPr>
            <w:tcW w:w="1191"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 xml:space="preserve"> </w:t>
            </w:r>
            <w:r w:rsidRPr="00321560">
              <w:rPr>
                <w:color w:val="000000" w:themeColor="text1"/>
              </w:rPr>
              <w:t>直角检测尺</w:t>
            </w:r>
          </w:p>
        </w:tc>
      </w:tr>
      <w:tr w:rsidR="00321560" w:rsidRPr="00321560" w:rsidTr="00BF2B3C">
        <w:tblPrEx>
          <w:tblBorders>
            <w:insideH w:val="single" w:sz="6" w:space="0" w:color="auto"/>
            <w:insideV w:val="single" w:sz="6" w:space="0" w:color="auto"/>
          </w:tblBorders>
        </w:tblPrEx>
        <w:trPr>
          <w:trHeight w:val="425"/>
          <w:jc w:val="center"/>
        </w:trPr>
        <w:tc>
          <w:tcPr>
            <w:tcW w:w="457"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5</w:t>
            </w:r>
          </w:p>
        </w:tc>
        <w:tc>
          <w:tcPr>
            <w:tcW w:w="2272"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 xml:space="preserve"> </w:t>
            </w:r>
            <w:r w:rsidRPr="00321560">
              <w:rPr>
                <w:color w:val="000000" w:themeColor="text1"/>
              </w:rPr>
              <w:t>接缝直线度</w:t>
            </w:r>
          </w:p>
        </w:tc>
        <w:tc>
          <w:tcPr>
            <w:tcW w:w="1079"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2.5</w:t>
            </w:r>
          </w:p>
        </w:tc>
        <w:tc>
          <w:tcPr>
            <w:tcW w:w="1191"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color w:val="000000" w:themeColor="text1"/>
                </w:rPr>
                <w:t>2m</w:t>
              </w:r>
            </w:smartTag>
            <w:r w:rsidRPr="00321560">
              <w:rPr>
                <w:color w:val="000000" w:themeColor="text1"/>
              </w:rPr>
              <w:t>靠尺，塞尺</w:t>
            </w:r>
          </w:p>
        </w:tc>
      </w:tr>
      <w:tr w:rsidR="00321560" w:rsidRPr="00321560" w:rsidTr="00BF2B3C">
        <w:tblPrEx>
          <w:tblBorders>
            <w:insideH w:val="single" w:sz="6" w:space="0" w:color="auto"/>
            <w:insideV w:val="single" w:sz="6" w:space="0" w:color="auto"/>
          </w:tblBorders>
        </w:tblPrEx>
        <w:trPr>
          <w:trHeight w:val="425"/>
          <w:jc w:val="center"/>
        </w:trPr>
        <w:tc>
          <w:tcPr>
            <w:tcW w:w="457"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6</w:t>
            </w:r>
          </w:p>
        </w:tc>
        <w:tc>
          <w:tcPr>
            <w:tcW w:w="2272"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 xml:space="preserve"> </w:t>
            </w:r>
            <w:r w:rsidRPr="00321560">
              <w:rPr>
                <w:color w:val="000000" w:themeColor="text1"/>
              </w:rPr>
              <w:t>接缝高低</w:t>
            </w:r>
            <w:r w:rsidRPr="00321560">
              <w:rPr>
                <w:rFonts w:hint="eastAsia"/>
                <w:color w:val="000000" w:themeColor="text1"/>
              </w:rPr>
              <w:t>差</w:t>
            </w:r>
          </w:p>
        </w:tc>
        <w:tc>
          <w:tcPr>
            <w:tcW w:w="1079"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1.0</w:t>
            </w:r>
          </w:p>
        </w:tc>
        <w:tc>
          <w:tcPr>
            <w:tcW w:w="1191"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 xml:space="preserve"> </w:t>
            </w:r>
            <w:r w:rsidRPr="00321560">
              <w:rPr>
                <w:color w:val="000000" w:themeColor="text1"/>
              </w:rPr>
              <w:t>钢板尺，塞尺</w:t>
            </w:r>
          </w:p>
        </w:tc>
      </w:tr>
      <w:tr w:rsidR="00321560" w:rsidRPr="00321560" w:rsidTr="00BF2B3C">
        <w:tblPrEx>
          <w:tblBorders>
            <w:insideH w:val="single" w:sz="6" w:space="0" w:color="auto"/>
            <w:insideV w:val="single" w:sz="6" w:space="0" w:color="auto"/>
          </w:tblBorders>
        </w:tblPrEx>
        <w:trPr>
          <w:trHeight w:val="425"/>
          <w:jc w:val="center"/>
        </w:trPr>
        <w:tc>
          <w:tcPr>
            <w:tcW w:w="457" w:type="pct"/>
            <w:tcBorders>
              <w:top w:val="single" w:sz="4" w:space="0" w:color="auto"/>
              <w:left w:val="single" w:sz="12" w:space="0" w:color="auto"/>
              <w:bottom w:val="single" w:sz="12"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7</w:t>
            </w:r>
          </w:p>
        </w:tc>
        <w:tc>
          <w:tcPr>
            <w:tcW w:w="2272" w:type="pct"/>
            <w:gridSpan w:val="2"/>
            <w:tcBorders>
              <w:top w:val="single" w:sz="4"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snapToGrid w:val="0"/>
                <w:color w:val="000000" w:themeColor="text1"/>
              </w:rPr>
              <w:t>拼</w:t>
            </w:r>
            <w:r w:rsidRPr="00321560">
              <w:rPr>
                <w:snapToGrid w:val="0"/>
                <w:color w:val="000000" w:themeColor="text1"/>
              </w:rPr>
              <w:t>缝宽度（与设计值比）</w:t>
            </w:r>
          </w:p>
        </w:tc>
        <w:tc>
          <w:tcPr>
            <w:tcW w:w="1079" w:type="pct"/>
            <w:tcBorders>
              <w:top w:val="single" w:sz="4"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2.0</w:t>
            </w:r>
          </w:p>
        </w:tc>
        <w:tc>
          <w:tcPr>
            <w:tcW w:w="1191" w:type="pct"/>
            <w:tcBorders>
              <w:top w:val="single" w:sz="4" w:space="0" w:color="auto"/>
              <w:left w:val="single" w:sz="4" w:space="0" w:color="auto"/>
              <w:bottom w:val="single" w:sz="12"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 xml:space="preserve"> </w:t>
            </w:r>
            <w:r w:rsidRPr="00321560">
              <w:rPr>
                <w:color w:val="000000" w:themeColor="text1"/>
              </w:rPr>
              <w:t>钢板尺</w:t>
            </w:r>
          </w:p>
        </w:tc>
      </w:tr>
    </w:tbl>
    <w:p w:rsidR="002719DC" w:rsidRPr="00321560" w:rsidRDefault="002719DC" w:rsidP="00BF6E05">
      <w:pPr>
        <w:pStyle w:val="afc"/>
        <w:rPr>
          <w:snapToGrid w:val="0"/>
          <w:color w:val="000000" w:themeColor="text1"/>
        </w:rPr>
      </w:pPr>
      <w:r w:rsidRPr="00321560">
        <w:rPr>
          <w:snapToGrid w:val="0"/>
          <w:color w:val="000000" w:themeColor="text1"/>
        </w:rPr>
        <w:t>人造面板幕墙安装允许偏差和检验方法应符合表</w:t>
      </w:r>
      <w:r w:rsidR="00D93A08" w:rsidRPr="00321560">
        <w:rPr>
          <w:snapToGrid w:val="0"/>
          <w:color w:val="000000" w:themeColor="text1"/>
        </w:rPr>
        <w:t>127</w:t>
      </w:r>
      <w:r w:rsidRPr="00321560">
        <w:rPr>
          <w:snapToGrid w:val="0"/>
          <w:color w:val="000000" w:themeColor="text1"/>
        </w:rPr>
        <w:t>的规定</w:t>
      </w:r>
      <w:r w:rsidRPr="00321560">
        <w:rPr>
          <w:rFonts w:ascii="华文楷体" w:eastAsia="华文楷体" w:hAnsi="华文楷体" w:hint="eastAsia"/>
          <w:snapToGrid w:val="0"/>
          <w:color w:val="000000" w:themeColor="text1"/>
        </w:rPr>
        <w:t>。</w:t>
      </w:r>
    </w:p>
    <w:p w:rsidR="002719DC" w:rsidRPr="00321560" w:rsidRDefault="002719DC" w:rsidP="00C10438">
      <w:pPr>
        <w:pStyle w:val="af9"/>
        <w:spacing w:before="93" w:after="93"/>
        <w:rPr>
          <w:snapToGrid w:val="0"/>
          <w:color w:val="000000" w:themeColor="text1"/>
        </w:rPr>
      </w:pPr>
      <w:r w:rsidRPr="00321560">
        <w:rPr>
          <w:snapToGrid w:val="0"/>
          <w:color w:val="000000" w:themeColor="text1"/>
        </w:rPr>
        <w:t>人造</w:t>
      </w:r>
      <w:r w:rsidRPr="00321560">
        <w:rPr>
          <w:rFonts w:hint="eastAsia"/>
          <w:snapToGrid w:val="0"/>
          <w:color w:val="000000" w:themeColor="text1"/>
        </w:rPr>
        <w:t>面板</w:t>
      </w:r>
      <w:r w:rsidRPr="00321560">
        <w:rPr>
          <w:snapToGrid w:val="0"/>
          <w:color w:val="000000" w:themeColor="text1"/>
        </w:rPr>
        <w:t>幕墙安装允许偏差和检验方法</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828"/>
        <w:gridCol w:w="2036"/>
        <w:gridCol w:w="2491"/>
        <w:gridCol w:w="1864"/>
        <w:gridCol w:w="2635"/>
      </w:tblGrid>
      <w:tr w:rsidR="00321560" w:rsidRPr="00321560" w:rsidTr="00BF2B3C">
        <w:trPr>
          <w:trHeight w:val="454"/>
          <w:jc w:val="center"/>
        </w:trPr>
        <w:tc>
          <w:tcPr>
            <w:tcW w:w="420" w:type="pct"/>
            <w:tcBorders>
              <w:top w:val="single" w:sz="12" w:space="0" w:color="auto"/>
              <w:left w:val="single" w:sz="12" w:space="0" w:color="auto"/>
              <w:bottom w:val="single" w:sz="12" w:space="0" w:color="auto"/>
              <w:right w:val="single" w:sz="4" w:space="0" w:color="auto"/>
            </w:tcBorders>
          </w:tcPr>
          <w:p w:rsidR="002719DC" w:rsidRPr="00321560" w:rsidRDefault="002719DC" w:rsidP="00BF2B3C">
            <w:pPr>
              <w:pStyle w:val="afffffff5"/>
              <w:spacing w:before="93" w:after="93"/>
              <w:rPr>
                <w:rFonts w:hAnsi="Calibri"/>
                <w:color w:val="000000" w:themeColor="text1"/>
              </w:rPr>
            </w:pPr>
            <w:r w:rsidRPr="00321560">
              <w:rPr>
                <w:color w:val="000000" w:themeColor="text1"/>
              </w:rPr>
              <w:t>序号</w:t>
            </w:r>
          </w:p>
        </w:tc>
        <w:tc>
          <w:tcPr>
            <w:tcW w:w="2297" w:type="pct"/>
            <w:gridSpan w:val="2"/>
            <w:tcBorders>
              <w:top w:val="single" w:sz="12"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项目</w:t>
            </w:r>
          </w:p>
        </w:tc>
        <w:tc>
          <w:tcPr>
            <w:tcW w:w="946" w:type="pct"/>
            <w:tcBorders>
              <w:top w:val="single" w:sz="12"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允许偏差</w:t>
            </w:r>
          </w:p>
        </w:tc>
        <w:tc>
          <w:tcPr>
            <w:tcW w:w="1337" w:type="pct"/>
            <w:tcBorders>
              <w:top w:val="single" w:sz="12" w:space="0" w:color="auto"/>
              <w:left w:val="single" w:sz="4" w:space="0" w:color="auto"/>
              <w:bottom w:val="single" w:sz="12"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检查方法</w:t>
            </w:r>
          </w:p>
        </w:tc>
      </w:tr>
      <w:tr w:rsidR="00321560" w:rsidRPr="00321560" w:rsidTr="00BF2B3C">
        <w:tblPrEx>
          <w:tblBorders>
            <w:insideH w:val="single" w:sz="4" w:space="0" w:color="auto"/>
            <w:insideV w:val="single" w:sz="4" w:space="0" w:color="auto"/>
          </w:tblBorders>
        </w:tblPrEx>
        <w:trPr>
          <w:trHeight w:val="425"/>
          <w:jc w:val="center"/>
        </w:trPr>
        <w:tc>
          <w:tcPr>
            <w:tcW w:w="420" w:type="pct"/>
            <w:vMerge w:val="restart"/>
            <w:tcBorders>
              <w:top w:val="single" w:sz="12" w:space="0" w:color="auto"/>
              <w:left w:val="single" w:sz="12" w:space="0" w:color="auto"/>
              <w:bottom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rFonts w:hAnsi="Calibri"/>
                <w:color w:val="000000" w:themeColor="text1"/>
              </w:rPr>
              <w:t>1</w:t>
            </w:r>
          </w:p>
        </w:tc>
        <w:tc>
          <w:tcPr>
            <w:tcW w:w="1033" w:type="pct"/>
            <w:vMerge w:val="restart"/>
            <w:tcBorders>
              <w:top w:val="single" w:sz="12" w:space="0" w:color="auto"/>
              <w:bottom w:val="single" w:sz="4" w:space="0" w:color="auto"/>
            </w:tcBorders>
            <w:vAlign w:val="center"/>
          </w:tcPr>
          <w:p w:rsidR="002719DC" w:rsidRPr="00321560" w:rsidRDefault="002719DC" w:rsidP="00BF2B3C">
            <w:pPr>
              <w:pStyle w:val="afffffff5"/>
              <w:spacing w:before="93" w:after="93"/>
              <w:rPr>
                <w:snapToGrid w:val="0"/>
                <w:color w:val="000000" w:themeColor="text1"/>
              </w:rPr>
            </w:pPr>
            <w:r w:rsidRPr="00321560">
              <w:rPr>
                <w:snapToGrid w:val="0"/>
                <w:color w:val="000000" w:themeColor="text1"/>
              </w:rPr>
              <w:t>幕墙垂直度</w:t>
            </w:r>
          </w:p>
          <w:p w:rsidR="002719DC" w:rsidRPr="00321560" w:rsidRDefault="002719DC" w:rsidP="00BF2B3C">
            <w:pPr>
              <w:pStyle w:val="afffffff5"/>
              <w:spacing w:before="93" w:after="93"/>
              <w:rPr>
                <w:rFonts w:hAnsi="Calibri"/>
                <w:color w:val="000000" w:themeColor="text1"/>
              </w:rPr>
            </w:pPr>
            <w:r w:rsidRPr="00321560">
              <w:rPr>
                <w:snapToGrid w:val="0"/>
                <w:color w:val="000000" w:themeColor="text1"/>
              </w:rPr>
              <w:t>（幕墙高度</w:t>
            </w:r>
            <w:r w:rsidRPr="00321560">
              <w:rPr>
                <w:snapToGrid w:val="0"/>
                <w:color w:val="000000" w:themeColor="text1"/>
              </w:rPr>
              <w:t>H</w:t>
            </w:r>
            <w:r w:rsidRPr="00321560">
              <w:rPr>
                <w:snapToGrid w:val="0"/>
                <w:color w:val="000000" w:themeColor="text1"/>
              </w:rPr>
              <w:t>）</w:t>
            </w:r>
          </w:p>
        </w:tc>
        <w:tc>
          <w:tcPr>
            <w:tcW w:w="1264" w:type="pct"/>
            <w:tcBorders>
              <w:top w:val="single" w:sz="12" w:space="0" w:color="auto"/>
              <w:bottom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snapToGrid w:val="0"/>
                <w:color w:val="000000" w:themeColor="text1"/>
              </w:rPr>
              <w:t>H≤30m</w:t>
            </w:r>
          </w:p>
        </w:tc>
        <w:tc>
          <w:tcPr>
            <w:tcW w:w="946" w:type="pct"/>
            <w:tcBorders>
              <w:top w:val="single" w:sz="12"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≤10</w:t>
            </w:r>
          </w:p>
        </w:tc>
        <w:tc>
          <w:tcPr>
            <w:tcW w:w="1337" w:type="pct"/>
            <w:vMerge w:val="restart"/>
            <w:tcBorders>
              <w:top w:val="single" w:sz="12"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snapToGrid w:val="0"/>
                <w:color w:val="000000" w:themeColor="text1"/>
              </w:rPr>
              <w:t>激光仪或经纬仪</w:t>
            </w:r>
          </w:p>
        </w:tc>
      </w:tr>
      <w:tr w:rsidR="00321560" w:rsidRPr="00321560" w:rsidTr="00BF2B3C">
        <w:tblPrEx>
          <w:tblBorders>
            <w:insideH w:val="single" w:sz="4" w:space="0" w:color="auto"/>
            <w:insideV w:val="single" w:sz="4" w:space="0" w:color="auto"/>
          </w:tblBorders>
        </w:tblPrEx>
        <w:trPr>
          <w:trHeight w:val="425"/>
          <w:jc w:val="center"/>
        </w:trPr>
        <w:tc>
          <w:tcPr>
            <w:tcW w:w="420" w:type="pct"/>
            <w:vMerge/>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033" w:type="pct"/>
            <w:vMerge/>
            <w:tcBorders>
              <w:top w:val="single" w:sz="4" w:space="0" w:color="auto"/>
              <w:bottom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64"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snapToGrid w:val="0"/>
                <w:color w:val="000000" w:themeColor="text1"/>
              </w:rPr>
              <w:t>30m</w:t>
            </w:r>
            <w:r w:rsidRPr="00321560">
              <w:rPr>
                <w:rFonts w:asciiTheme="minorEastAsia" w:hAnsiTheme="minorEastAsia"/>
                <w:color w:val="000000" w:themeColor="text1"/>
              </w:rPr>
              <w:t>＜</w:t>
            </w:r>
            <w:r w:rsidRPr="00321560">
              <w:rPr>
                <w:rFonts w:asciiTheme="minorEastAsia" w:hAnsiTheme="minorEastAsia"/>
                <w:snapToGrid w:val="0"/>
                <w:color w:val="000000" w:themeColor="text1"/>
              </w:rPr>
              <w:t>H≤60m</w:t>
            </w:r>
          </w:p>
        </w:tc>
        <w:tc>
          <w:tcPr>
            <w:tcW w:w="946" w:type="pct"/>
            <w:tcBorders>
              <w:top w:val="single" w:sz="4"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≤15</w:t>
            </w:r>
          </w:p>
        </w:tc>
        <w:tc>
          <w:tcPr>
            <w:tcW w:w="1337" w:type="pct"/>
            <w:vMerge/>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p>
        </w:tc>
      </w:tr>
      <w:tr w:rsidR="00321560" w:rsidRPr="00321560" w:rsidTr="00BF2B3C">
        <w:tblPrEx>
          <w:tblBorders>
            <w:insideH w:val="single" w:sz="4" w:space="0" w:color="auto"/>
            <w:insideV w:val="single" w:sz="4" w:space="0" w:color="auto"/>
          </w:tblBorders>
        </w:tblPrEx>
        <w:trPr>
          <w:trHeight w:val="425"/>
          <w:jc w:val="center"/>
        </w:trPr>
        <w:tc>
          <w:tcPr>
            <w:tcW w:w="420" w:type="pct"/>
            <w:vMerge/>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033" w:type="pct"/>
            <w:vMerge/>
            <w:tcBorders>
              <w:top w:val="single" w:sz="4" w:space="0" w:color="auto"/>
              <w:bottom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64"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snapToGrid w:val="0"/>
                <w:color w:val="000000" w:themeColor="text1"/>
              </w:rPr>
              <w:t>60m</w:t>
            </w:r>
            <w:r w:rsidRPr="00321560">
              <w:rPr>
                <w:rFonts w:asciiTheme="minorEastAsia" w:hAnsiTheme="minorEastAsia"/>
                <w:color w:val="000000" w:themeColor="text1"/>
              </w:rPr>
              <w:t>＜</w:t>
            </w:r>
            <w:r w:rsidRPr="00321560">
              <w:rPr>
                <w:rFonts w:asciiTheme="minorEastAsia" w:hAnsiTheme="minorEastAsia"/>
                <w:snapToGrid w:val="0"/>
                <w:color w:val="000000" w:themeColor="text1"/>
              </w:rPr>
              <w:t>H≤90m</w:t>
            </w:r>
          </w:p>
        </w:tc>
        <w:tc>
          <w:tcPr>
            <w:tcW w:w="946" w:type="pct"/>
            <w:tcBorders>
              <w:top w:val="single" w:sz="4" w:space="0" w:color="auto"/>
              <w:bottom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≤20</w:t>
            </w:r>
          </w:p>
        </w:tc>
        <w:tc>
          <w:tcPr>
            <w:tcW w:w="1337" w:type="pct"/>
            <w:vMerge/>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p>
        </w:tc>
      </w:tr>
      <w:tr w:rsidR="00321560" w:rsidRPr="00321560" w:rsidTr="00BF2B3C">
        <w:tblPrEx>
          <w:tblBorders>
            <w:insideH w:val="single" w:sz="4" w:space="0" w:color="auto"/>
            <w:insideV w:val="single" w:sz="4" w:space="0" w:color="auto"/>
          </w:tblBorders>
        </w:tblPrEx>
        <w:trPr>
          <w:trHeight w:val="425"/>
          <w:jc w:val="center"/>
        </w:trPr>
        <w:tc>
          <w:tcPr>
            <w:tcW w:w="420" w:type="pct"/>
            <w:vMerge/>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033" w:type="pct"/>
            <w:vMerge/>
            <w:tcBorders>
              <w:top w:val="single" w:sz="4" w:space="0" w:color="auto"/>
              <w:bottom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64"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snapToGrid w:val="0"/>
                <w:color w:val="000000" w:themeColor="text1"/>
              </w:rPr>
              <w:t>90m</w:t>
            </w:r>
            <w:r w:rsidRPr="00321560">
              <w:rPr>
                <w:rFonts w:asciiTheme="minorEastAsia" w:hAnsiTheme="minorEastAsia"/>
                <w:color w:val="000000" w:themeColor="text1"/>
              </w:rPr>
              <w:t>＜</w:t>
            </w:r>
            <w:r w:rsidRPr="00321560">
              <w:rPr>
                <w:rFonts w:asciiTheme="minorEastAsia" w:hAnsiTheme="minorEastAsia"/>
                <w:snapToGrid w:val="0"/>
                <w:color w:val="000000" w:themeColor="text1"/>
              </w:rPr>
              <w:t>H≤150m</w:t>
            </w:r>
          </w:p>
        </w:tc>
        <w:tc>
          <w:tcPr>
            <w:tcW w:w="946"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≤25</w:t>
            </w:r>
          </w:p>
        </w:tc>
        <w:tc>
          <w:tcPr>
            <w:tcW w:w="1337" w:type="pct"/>
            <w:vMerge/>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p>
        </w:tc>
      </w:tr>
      <w:tr w:rsidR="00321560" w:rsidRPr="00321560" w:rsidTr="00BF2B3C">
        <w:tblPrEx>
          <w:tblBorders>
            <w:insideH w:val="single" w:sz="4" w:space="0" w:color="auto"/>
            <w:insideV w:val="single" w:sz="4" w:space="0" w:color="auto"/>
          </w:tblBorders>
        </w:tblPrEx>
        <w:trPr>
          <w:trHeight w:val="425"/>
          <w:jc w:val="center"/>
        </w:trPr>
        <w:tc>
          <w:tcPr>
            <w:tcW w:w="420" w:type="pct"/>
            <w:vMerge/>
            <w:tcBorders>
              <w:top w:val="single" w:sz="4" w:space="0" w:color="auto"/>
              <w:left w:val="single" w:sz="12" w:space="0" w:color="auto"/>
              <w:bottom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033" w:type="pct"/>
            <w:vMerge/>
            <w:tcBorders>
              <w:top w:val="single" w:sz="4" w:space="0" w:color="auto"/>
              <w:bottom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64"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snapToGrid w:val="0"/>
                <w:color w:val="000000" w:themeColor="text1"/>
              </w:rPr>
              <w:t>H</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150m</w:t>
            </w:r>
          </w:p>
        </w:tc>
        <w:tc>
          <w:tcPr>
            <w:tcW w:w="946" w:type="pct"/>
            <w:tcBorders>
              <w:top w:val="single" w:sz="4" w:space="0" w:color="auto"/>
              <w:bottom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≤30</w:t>
            </w:r>
          </w:p>
        </w:tc>
        <w:tc>
          <w:tcPr>
            <w:tcW w:w="1337" w:type="pct"/>
            <w:vMerge/>
            <w:tcBorders>
              <w:top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p>
        </w:tc>
      </w:tr>
      <w:tr w:rsidR="00321560" w:rsidRPr="00321560" w:rsidTr="00BF2B3C">
        <w:trPr>
          <w:trHeight w:val="454"/>
          <w:jc w:val="center"/>
        </w:trPr>
        <w:tc>
          <w:tcPr>
            <w:tcW w:w="420" w:type="pct"/>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hAnsi="Calibri"/>
                <w:color w:val="000000" w:themeColor="text1"/>
              </w:rPr>
            </w:pPr>
            <w:r w:rsidRPr="00321560">
              <w:rPr>
                <w:rFonts w:hAnsi="Calibri"/>
                <w:color w:val="000000" w:themeColor="text1"/>
              </w:rPr>
              <w:t>2</w:t>
            </w:r>
          </w:p>
        </w:tc>
        <w:tc>
          <w:tcPr>
            <w:tcW w:w="2297"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幕墙平面度</w:t>
            </w:r>
          </w:p>
        </w:tc>
        <w:tc>
          <w:tcPr>
            <w:tcW w:w="946"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≤2.5</w:t>
            </w:r>
          </w:p>
        </w:tc>
        <w:tc>
          <w:tcPr>
            <w:tcW w:w="1337"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rFonts w:asciiTheme="minorEastAsia" w:hAnsiTheme="minorEastAsia"/>
                  <w:color w:val="000000" w:themeColor="text1"/>
                </w:rPr>
                <w:t>2m</w:t>
              </w:r>
            </w:smartTag>
            <w:r w:rsidRPr="00321560">
              <w:rPr>
                <w:rFonts w:asciiTheme="minorEastAsia" w:hAnsiTheme="minorEastAsia"/>
                <w:color w:val="000000" w:themeColor="text1"/>
              </w:rPr>
              <w:t>靠尺，塞尺</w:t>
            </w:r>
          </w:p>
        </w:tc>
      </w:tr>
      <w:tr w:rsidR="00321560" w:rsidRPr="00321560" w:rsidTr="00BF2B3C">
        <w:trPr>
          <w:trHeight w:val="454"/>
          <w:jc w:val="center"/>
        </w:trPr>
        <w:tc>
          <w:tcPr>
            <w:tcW w:w="420" w:type="pct"/>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hAnsi="Calibri"/>
                <w:color w:val="000000" w:themeColor="text1"/>
              </w:rPr>
            </w:pPr>
            <w:r w:rsidRPr="00321560">
              <w:rPr>
                <w:rFonts w:hAnsi="Calibri"/>
                <w:color w:val="000000" w:themeColor="text1"/>
              </w:rPr>
              <w:t>3</w:t>
            </w:r>
          </w:p>
        </w:tc>
        <w:tc>
          <w:tcPr>
            <w:tcW w:w="2297"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竖缝直线度</w:t>
            </w:r>
          </w:p>
        </w:tc>
        <w:tc>
          <w:tcPr>
            <w:tcW w:w="946"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≤2.5</w:t>
            </w:r>
          </w:p>
        </w:tc>
        <w:tc>
          <w:tcPr>
            <w:tcW w:w="1337"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rFonts w:asciiTheme="minorEastAsia" w:hAnsiTheme="minorEastAsia"/>
                  <w:color w:val="000000" w:themeColor="text1"/>
                </w:rPr>
                <w:t>2m</w:t>
              </w:r>
            </w:smartTag>
            <w:r w:rsidRPr="00321560">
              <w:rPr>
                <w:rFonts w:asciiTheme="minorEastAsia" w:hAnsiTheme="minorEastAsia"/>
                <w:color w:val="000000" w:themeColor="text1"/>
              </w:rPr>
              <w:t>靠尺，塞尺</w:t>
            </w:r>
          </w:p>
        </w:tc>
      </w:tr>
      <w:tr w:rsidR="00321560" w:rsidRPr="00321560" w:rsidTr="00BF2B3C">
        <w:trPr>
          <w:trHeight w:val="454"/>
          <w:jc w:val="center"/>
        </w:trPr>
        <w:tc>
          <w:tcPr>
            <w:tcW w:w="420" w:type="pct"/>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hAnsi="Calibri"/>
                <w:color w:val="000000" w:themeColor="text1"/>
              </w:rPr>
            </w:pPr>
            <w:r w:rsidRPr="00321560">
              <w:rPr>
                <w:rFonts w:hAnsi="Calibri"/>
                <w:color w:val="000000" w:themeColor="text1"/>
              </w:rPr>
              <w:t>4</w:t>
            </w:r>
          </w:p>
        </w:tc>
        <w:tc>
          <w:tcPr>
            <w:tcW w:w="2297"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横缝直线度</w:t>
            </w:r>
          </w:p>
        </w:tc>
        <w:tc>
          <w:tcPr>
            <w:tcW w:w="946"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≤2.5</w:t>
            </w:r>
          </w:p>
        </w:tc>
        <w:tc>
          <w:tcPr>
            <w:tcW w:w="1337"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rFonts w:asciiTheme="minorEastAsia" w:hAnsiTheme="minorEastAsia"/>
                  <w:color w:val="000000" w:themeColor="text1"/>
                </w:rPr>
                <w:t>2m</w:t>
              </w:r>
            </w:smartTag>
            <w:r w:rsidRPr="00321560">
              <w:rPr>
                <w:rFonts w:asciiTheme="minorEastAsia" w:hAnsiTheme="minorEastAsia"/>
                <w:color w:val="000000" w:themeColor="text1"/>
              </w:rPr>
              <w:t>靠尺，塞尺</w:t>
            </w:r>
          </w:p>
        </w:tc>
      </w:tr>
      <w:tr w:rsidR="00321560" w:rsidRPr="00321560" w:rsidTr="00BF2B3C">
        <w:trPr>
          <w:trHeight w:val="454"/>
          <w:jc w:val="center"/>
        </w:trPr>
        <w:tc>
          <w:tcPr>
            <w:tcW w:w="420" w:type="pct"/>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hAnsi="Calibri"/>
                <w:color w:val="000000" w:themeColor="text1"/>
              </w:rPr>
            </w:pPr>
            <w:r w:rsidRPr="00321560">
              <w:rPr>
                <w:rFonts w:hAnsi="Calibri"/>
                <w:color w:val="000000" w:themeColor="text1"/>
              </w:rPr>
              <w:t>5</w:t>
            </w:r>
          </w:p>
        </w:tc>
        <w:tc>
          <w:tcPr>
            <w:tcW w:w="2297"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缝宽度（与设计值比较）</w:t>
            </w:r>
          </w:p>
        </w:tc>
        <w:tc>
          <w:tcPr>
            <w:tcW w:w="946"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±2.0</w:t>
            </w:r>
          </w:p>
        </w:tc>
        <w:tc>
          <w:tcPr>
            <w:tcW w:w="1337"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钢板尺</w:t>
            </w:r>
          </w:p>
        </w:tc>
      </w:tr>
      <w:tr w:rsidR="00321560" w:rsidRPr="00321560" w:rsidTr="00BF2B3C">
        <w:trPr>
          <w:trHeight w:val="454"/>
          <w:jc w:val="center"/>
        </w:trPr>
        <w:tc>
          <w:tcPr>
            <w:tcW w:w="420" w:type="pct"/>
            <w:tcBorders>
              <w:top w:val="single" w:sz="4" w:space="0" w:color="auto"/>
              <w:left w:val="single" w:sz="12" w:space="0" w:color="auto"/>
              <w:bottom w:val="single" w:sz="12" w:space="0" w:color="auto"/>
              <w:right w:val="single" w:sz="4" w:space="0" w:color="auto"/>
            </w:tcBorders>
          </w:tcPr>
          <w:p w:rsidR="002719DC" w:rsidRPr="00321560" w:rsidRDefault="002719DC" w:rsidP="00BF2B3C">
            <w:pPr>
              <w:pStyle w:val="afffffff5"/>
              <w:spacing w:before="93" w:after="93"/>
              <w:rPr>
                <w:rFonts w:hAnsi="Calibri"/>
                <w:color w:val="000000" w:themeColor="text1"/>
              </w:rPr>
            </w:pPr>
            <w:r w:rsidRPr="00321560">
              <w:rPr>
                <w:rFonts w:hAnsi="Calibri"/>
                <w:color w:val="000000" w:themeColor="text1"/>
              </w:rPr>
              <w:t>6</w:t>
            </w:r>
          </w:p>
        </w:tc>
        <w:tc>
          <w:tcPr>
            <w:tcW w:w="2297" w:type="pct"/>
            <w:gridSpan w:val="2"/>
            <w:tcBorders>
              <w:top w:val="single" w:sz="4"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相邻面板接缝高低差</w:t>
            </w:r>
          </w:p>
        </w:tc>
        <w:tc>
          <w:tcPr>
            <w:tcW w:w="946" w:type="pct"/>
            <w:tcBorders>
              <w:top w:val="single" w:sz="4"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≤1.0</w:t>
            </w:r>
          </w:p>
        </w:tc>
        <w:tc>
          <w:tcPr>
            <w:tcW w:w="1337" w:type="pct"/>
            <w:tcBorders>
              <w:top w:val="single" w:sz="4" w:space="0" w:color="auto"/>
              <w:left w:val="single" w:sz="4" w:space="0" w:color="auto"/>
              <w:bottom w:val="single" w:sz="12"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塞尺，钢板尺</w:t>
            </w:r>
          </w:p>
        </w:tc>
      </w:tr>
    </w:tbl>
    <w:p w:rsidR="002719DC" w:rsidRPr="00321560" w:rsidRDefault="002719DC" w:rsidP="00BF6E05">
      <w:pPr>
        <w:pStyle w:val="afc"/>
        <w:rPr>
          <w:color w:val="000000" w:themeColor="text1"/>
        </w:rPr>
      </w:pPr>
      <w:r w:rsidRPr="00321560">
        <w:rPr>
          <w:color w:val="000000" w:themeColor="text1"/>
        </w:rPr>
        <w:t>框支撑</w:t>
      </w:r>
      <w:r w:rsidRPr="00321560">
        <w:rPr>
          <w:rFonts w:hint="eastAsia"/>
          <w:color w:val="000000" w:themeColor="text1"/>
        </w:rPr>
        <w:t>玻璃</w:t>
      </w:r>
      <w:r w:rsidRPr="00321560">
        <w:rPr>
          <w:color w:val="000000" w:themeColor="text1"/>
        </w:rPr>
        <w:t>采光顶安装允许</w:t>
      </w:r>
      <w:r w:rsidRPr="00321560">
        <w:rPr>
          <w:rFonts w:hint="eastAsia"/>
          <w:color w:val="000000" w:themeColor="text1"/>
        </w:rPr>
        <w:t>偏差和</w:t>
      </w:r>
      <w:r w:rsidRPr="00321560">
        <w:rPr>
          <w:color w:val="000000" w:themeColor="text1"/>
        </w:rPr>
        <w:t>检验方法应符合表</w:t>
      </w:r>
      <w:r w:rsidR="00D93A08" w:rsidRPr="00321560">
        <w:rPr>
          <w:color w:val="000000" w:themeColor="text1"/>
        </w:rPr>
        <w:t>128</w:t>
      </w:r>
      <w:r w:rsidRPr="00321560">
        <w:rPr>
          <w:color w:val="000000" w:themeColor="text1"/>
        </w:rPr>
        <w:t>规定。</w:t>
      </w:r>
    </w:p>
    <w:p w:rsidR="002719DC" w:rsidRPr="00321560" w:rsidRDefault="002719DC" w:rsidP="00C10438">
      <w:pPr>
        <w:pStyle w:val="af9"/>
        <w:spacing w:before="93" w:after="93"/>
        <w:rPr>
          <w:snapToGrid w:val="0"/>
          <w:color w:val="000000" w:themeColor="text1"/>
        </w:rPr>
      </w:pPr>
      <w:r w:rsidRPr="00321560">
        <w:rPr>
          <w:snapToGrid w:val="0"/>
          <w:color w:val="000000" w:themeColor="text1"/>
        </w:rPr>
        <w:lastRenderedPageBreak/>
        <w:t>框支撑</w:t>
      </w:r>
      <w:r w:rsidRPr="00321560">
        <w:rPr>
          <w:rFonts w:hint="eastAsia"/>
          <w:snapToGrid w:val="0"/>
          <w:color w:val="000000" w:themeColor="text1"/>
        </w:rPr>
        <w:t>玻璃</w:t>
      </w:r>
      <w:r w:rsidRPr="00321560">
        <w:rPr>
          <w:snapToGrid w:val="0"/>
          <w:color w:val="000000" w:themeColor="text1"/>
        </w:rPr>
        <w:t>采光顶安装允许偏差</w:t>
      </w:r>
      <w:r w:rsidRPr="00321560">
        <w:rPr>
          <w:rFonts w:hint="eastAsia"/>
          <w:snapToGrid w:val="0"/>
          <w:color w:val="000000" w:themeColor="text1"/>
        </w:rPr>
        <w:t>和</w:t>
      </w:r>
      <w:r w:rsidRPr="00321560">
        <w:rPr>
          <w:snapToGrid w:val="0"/>
          <w:color w:val="000000" w:themeColor="text1"/>
        </w:rPr>
        <w:t>检验方法</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169"/>
        <w:gridCol w:w="1864"/>
        <w:gridCol w:w="2505"/>
        <w:gridCol w:w="1880"/>
        <w:gridCol w:w="2436"/>
      </w:tblGrid>
      <w:tr w:rsidR="00321560" w:rsidRPr="00321560" w:rsidTr="00BF2B3C">
        <w:trPr>
          <w:trHeight w:val="369"/>
          <w:jc w:val="center"/>
        </w:trPr>
        <w:tc>
          <w:tcPr>
            <w:tcW w:w="593" w:type="pct"/>
            <w:tcBorders>
              <w:top w:val="single" w:sz="12" w:space="0" w:color="auto"/>
              <w:left w:val="single" w:sz="12" w:space="0" w:color="auto"/>
              <w:bottom w:val="single" w:sz="12" w:space="0" w:color="auto"/>
              <w:right w:val="single" w:sz="4" w:space="0" w:color="auto"/>
            </w:tcBorders>
          </w:tcPr>
          <w:p w:rsidR="002719DC" w:rsidRPr="00321560" w:rsidRDefault="002719DC" w:rsidP="00BF2B3C">
            <w:pPr>
              <w:pStyle w:val="afffffff5"/>
              <w:spacing w:before="93" w:after="93"/>
              <w:rPr>
                <w:rFonts w:hAnsi="Calibri"/>
                <w:color w:val="000000" w:themeColor="text1"/>
              </w:rPr>
            </w:pPr>
            <w:r w:rsidRPr="00321560">
              <w:rPr>
                <w:color w:val="000000" w:themeColor="text1"/>
              </w:rPr>
              <w:t>序号</w:t>
            </w:r>
          </w:p>
        </w:tc>
        <w:tc>
          <w:tcPr>
            <w:tcW w:w="2217" w:type="pct"/>
            <w:gridSpan w:val="2"/>
            <w:tcBorders>
              <w:top w:val="single" w:sz="12"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项目</w:t>
            </w:r>
          </w:p>
        </w:tc>
        <w:tc>
          <w:tcPr>
            <w:tcW w:w="954" w:type="pct"/>
            <w:tcBorders>
              <w:top w:val="single" w:sz="12"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允许偏差</w:t>
            </w:r>
          </w:p>
        </w:tc>
        <w:tc>
          <w:tcPr>
            <w:tcW w:w="1236" w:type="pct"/>
            <w:tcBorders>
              <w:top w:val="single" w:sz="12" w:space="0" w:color="auto"/>
              <w:left w:val="single" w:sz="4" w:space="0" w:color="auto"/>
              <w:bottom w:val="single" w:sz="12"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检查方法</w:t>
            </w:r>
          </w:p>
        </w:tc>
      </w:tr>
      <w:tr w:rsidR="00321560" w:rsidRPr="00321560" w:rsidTr="00BF2B3C">
        <w:trPr>
          <w:trHeight w:val="369"/>
          <w:jc w:val="center"/>
        </w:trPr>
        <w:tc>
          <w:tcPr>
            <w:tcW w:w="593" w:type="pct"/>
            <w:vMerge w:val="restart"/>
            <w:tcBorders>
              <w:top w:val="single" w:sz="12"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r w:rsidRPr="00321560">
              <w:rPr>
                <w:rFonts w:ascii="宋体"/>
                <w:color w:val="000000" w:themeColor="text1"/>
              </w:rPr>
              <w:t>1</w:t>
            </w:r>
          </w:p>
        </w:tc>
        <w:tc>
          <w:tcPr>
            <w:tcW w:w="946" w:type="pct"/>
            <w:vMerge w:val="restart"/>
            <w:tcBorders>
              <w:top w:val="single" w:sz="12"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檐口位置</w:t>
            </w:r>
          </w:p>
        </w:tc>
        <w:tc>
          <w:tcPr>
            <w:tcW w:w="1271" w:type="pct"/>
            <w:tcBorders>
              <w:top w:val="single" w:sz="12"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相邻两组件</w:t>
            </w:r>
          </w:p>
        </w:tc>
        <w:tc>
          <w:tcPr>
            <w:tcW w:w="954" w:type="pct"/>
            <w:tcBorders>
              <w:top w:val="single" w:sz="12"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≤2.0</w:t>
            </w:r>
          </w:p>
        </w:tc>
        <w:tc>
          <w:tcPr>
            <w:tcW w:w="1236" w:type="pct"/>
            <w:vMerge w:val="restart"/>
            <w:tcBorders>
              <w:top w:val="single" w:sz="12"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钢卷尺</w:t>
            </w: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长度</w:t>
            </w:r>
            <w:r w:rsidRPr="00321560">
              <w:rPr>
                <w:rFonts w:asciiTheme="minorEastAsia" w:hAnsiTheme="minorEastAsia"/>
                <w:color w:val="000000" w:themeColor="text1"/>
              </w:rPr>
              <w:t>≤</w:t>
            </w:r>
            <w:smartTag w:uri="urn:schemas-microsoft-com:office:smarttags" w:element="chmetcnv">
              <w:smartTagPr>
                <w:attr w:name="TCSC" w:val="0"/>
                <w:attr w:name="NumberType" w:val="1"/>
                <w:attr w:name="Negative" w:val="False"/>
                <w:attr w:name="HasSpace" w:val="False"/>
                <w:attr w:name="SourceValue" w:val="10"/>
                <w:attr w:name="UnitName" w:val="m"/>
              </w:smartTagPr>
              <w:r w:rsidRPr="00321560">
                <w:rPr>
                  <w:rFonts w:asciiTheme="minorEastAsia" w:hAnsiTheme="minorEastAsia"/>
                  <w:color w:val="000000" w:themeColor="text1"/>
                </w:rPr>
                <w:t>1</w:t>
              </w:r>
              <w:smartTag w:uri="urn:schemas-microsoft-com:office:smarttags" w:element="chmetcnv">
                <w:smartTagPr>
                  <w:attr w:name="UnitName" w:val="m"/>
                  <w:attr w:name="SourceValue" w:val="0"/>
                  <w:attr w:name="HasSpace" w:val="False"/>
                  <w:attr w:name="Negative" w:val="False"/>
                  <w:attr w:name="NumberType" w:val="1"/>
                  <w:attr w:name="TCSC" w:val="0"/>
                </w:smartTagPr>
                <w:r w:rsidRPr="00321560">
                  <w:rPr>
                    <w:rFonts w:asciiTheme="minorEastAsia" w:hAnsiTheme="minorEastAsia"/>
                    <w:color w:val="000000" w:themeColor="text1"/>
                  </w:rPr>
                  <w:t>0m</w:t>
                </w:r>
              </w:smartTag>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长度＞</w:t>
            </w:r>
            <w:smartTag w:uri="urn:schemas-microsoft-com:office:smarttags" w:element="chmetcnv">
              <w:smartTagPr>
                <w:attr w:name="TCSC" w:val="0"/>
                <w:attr w:name="NumberType" w:val="1"/>
                <w:attr w:name="Negative" w:val="False"/>
                <w:attr w:name="HasSpace" w:val="False"/>
                <w:attr w:name="SourceValue" w:val="10"/>
                <w:attr w:name="UnitName" w:val="m"/>
              </w:smartTagPr>
              <w:r w:rsidRPr="00321560">
                <w:rPr>
                  <w:rFonts w:asciiTheme="minorEastAsia" w:hAnsiTheme="minorEastAsia"/>
                  <w:color w:val="000000" w:themeColor="text1"/>
                </w:rPr>
                <w:t>10m</w:t>
              </w:r>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≤6.0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全长方向</w:t>
            </w:r>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≤10.0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val="restar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r w:rsidRPr="00321560">
              <w:rPr>
                <w:rFonts w:ascii="宋体"/>
                <w:color w:val="000000" w:themeColor="text1"/>
              </w:rPr>
              <w:t>2</w:t>
            </w:r>
          </w:p>
        </w:tc>
        <w:tc>
          <w:tcPr>
            <w:tcW w:w="946" w:type="pct"/>
            <w:vMerge w:val="restar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组件上缘接缝的位置</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相邻两组件</w:t>
            </w:r>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≤2.0</w:t>
            </w:r>
          </w:p>
        </w:tc>
        <w:tc>
          <w:tcPr>
            <w:tcW w:w="1236" w:type="pct"/>
            <w:vMerge w:val="restar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钢卷尺</w:t>
            </w: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长度</w:t>
            </w:r>
            <w:r w:rsidRPr="00321560">
              <w:rPr>
                <w:rFonts w:asciiTheme="minorEastAsia" w:hAnsiTheme="minorEastAsia"/>
                <w:color w:val="000000" w:themeColor="text1"/>
              </w:rPr>
              <w:t>≤</w:t>
            </w:r>
            <w:smartTag w:uri="urn:schemas-microsoft-com:office:smarttags" w:element="chmetcnv">
              <w:smartTagPr>
                <w:attr w:name="TCSC" w:val="0"/>
                <w:attr w:name="NumberType" w:val="1"/>
                <w:attr w:name="Negative" w:val="False"/>
                <w:attr w:name="HasSpace" w:val="False"/>
                <w:attr w:name="SourceValue" w:val="15"/>
                <w:attr w:name="UnitName" w:val="m"/>
              </w:smartTagPr>
              <w:r w:rsidRPr="00321560">
                <w:rPr>
                  <w:rFonts w:asciiTheme="minorEastAsia" w:hAnsiTheme="minorEastAsia"/>
                  <w:color w:val="000000" w:themeColor="text1"/>
                </w:rPr>
                <w:t>15m</w:t>
              </w:r>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长度＞</w:t>
            </w:r>
            <w:smartTag w:uri="urn:schemas-microsoft-com:office:smarttags" w:element="chmetcnv">
              <w:smartTagPr>
                <w:attr w:name="TCSC" w:val="0"/>
                <w:attr w:name="NumberType" w:val="1"/>
                <w:attr w:name="Negative" w:val="False"/>
                <w:attr w:name="HasSpace" w:val="False"/>
                <w:attr w:name="SourceValue" w:val="15"/>
                <w:attr w:name="UnitName" w:val="m"/>
              </w:smartTagPr>
              <w:r w:rsidRPr="00321560">
                <w:rPr>
                  <w:rFonts w:asciiTheme="minorEastAsia" w:hAnsiTheme="minorEastAsia"/>
                  <w:color w:val="000000" w:themeColor="text1"/>
                </w:rPr>
                <w:t>15m</w:t>
              </w:r>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≤6.0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全长方向</w:t>
            </w:r>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≤10.0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val="restar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r w:rsidRPr="00321560">
              <w:rPr>
                <w:rFonts w:ascii="宋体"/>
                <w:color w:val="000000" w:themeColor="text1"/>
              </w:rPr>
              <w:t>3</w:t>
            </w:r>
          </w:p>
        </w:tc>
        <w:tc>
          <w:tcPr>
            <w:tcW w:w="946" w:type="pct"/>
            <w:vMerge w:val="restar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屋脊位置</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相邻两组件</w:t>
            </w:r>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≤3.0</w:t>
            </w:r>
          </w:p>
        </w:tc>
        <w:tc>
          <w:tcPr>
            <w:tcW w:w="1236" w:type="pct"/>
            <w:vMerge w:val="restar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钢卷尺</w:t>
            </w:r>
          </w:p>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ascii="宋体"/>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长度</w:t>
            </w:r>
            <w:r w:rsidRPr="00321560">
              <w:rPr>
                <w:rFonts w:asciiTheme="minorEastAsia" w:hAnsiTheme="minorEastAsia"/>
                <w:color w:val="000000" w:themeColor="text1"/>
              </w:rPr>
              <w:t>≤</w:t>
            </w:r>
            <w:smartTag w:uri="urn:schemas-microsoft-com:office:smarttags" w:element="chmetcnv">
              <w:smartTagPr>
                <w:attr w:name="TCSC" w:val="0"/>
                <w:attr w:name="NumberType" w:val="1"/>
                <w:attr w:name="Negative" w:val="False"/>
                <w:attr w:name="HasSpace" w:val="False"/>
                <w:attr w:name="SourceValue" w:val="10"/>
                <w:attr w:name="UnitName" w:val="m"/>
              </w:smartTagPr>
              <w:r w:rsidRPr="00321560">
                <w:rPr>
                  <w:rFonts w:asciiTheme="minorEastAsia" w:hAnsiTheme="minorEastAsia"/>
                  <w:color w:val="000000" w:themeColor="text1"/>
                </w:rPr>
                <w:t>1</w:t>
              </w:r>
              <w:smartTag w:uri="urn:schemas-microsoft-com:office:smarttags" w:element="chmetcnv">
                <w:smartTagPr>
                  <w:attr w:name="TCSC" w:val="0"/>
                  <w:attr w:name="NumberType" w:val="1"/>
                  <w:attr w:name="Negative" w:val="False"/>
                  <w:attr w:name="HasSpace" w:val="False"/>
                  <w:attr w:name="SourceValue" w:val="0"/>
                  <w:attr w:name="UnitName" w:val="m"/>
                </w:smartTagPr>
                <w:r w:rsidRPr="00321560">
                  <w:rPr>
                    <w:rFonts w:asciiTheme="minorEastAsia" w:hAnsiTheme="minorEastAsia"/>
                    <w:color w:val="000000" w:themeColor="text1"/>
                  </w:rPr>
                  <w:t>0m</w:t>
                </w:r>
              </w:smartTag>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≤4.0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长度＞</w:t>
            </w:r>
            <w:smartTag w:uri="urn:schemas-microsoft-com:office:smarttags" w:element="chmetcnv">
              <w:smartTagPr>
                <w:attr w:name="TCSC" w:val="0"/>
                <w:attr w:name="NumberType" w:val="1"/>
                <w:attr w:name="Negative" w:val="False"/>
                <w:attr w:name="HasSpace" w:val="False"/>
                <w:attr w:name="SourceValue" w:val="10"/>
                <w:attr w:name="UnitName" w:val="m"/>
              </w:smartTagPr>
              <w:r w:rsidRPr="00321560">
                <w:rPr>
                  <w:rFonts w:asciiTheme="minorEastAsia" w:hAnsiTheme="minorEastAsia"/>
                  <w:color w:val="000000" w:themeColor="text1"/>
                </w:rPr>
                <w:t>10m</w:t>
              </w:r>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≤8.0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全长方向</w:t>
            </w:r>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≤12.0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val="restar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r w:rsidRPr="00321560">
              <w:rPr>
                <w:rFonts w:ascii="宋体"/>
                <w:color w:val="000000" w:themeColor="text1"/>
              </w:rPr>
              <w:t>4</w:t>
            </w:r>
          </w:p>
        </w:tc>
        <w:tc>
          <w:tcPr>
            <w:tcW w:w="946" w:type="pct"/>
            <w:vMerge w:val="restar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采光顶水平缝及玻璃面的平</w:t>
            </w:r>
            <w:r w:rsidRPr="00321560">
              <w:rPr>
                <w:rFonts w:hint="eastAsia"/>
                <w:color w:val="000000" w:themeColor="text1"/>
              </w:rPr>
              <w:t>面</w:t>
            </w:r>
            <w:r w:rsidRPr="00321560">
              <w:rPr>
                <w:color w:val="000000" w:themeColor="text1"/>
              </w:rPr>
              <w:t>度</w:t>
            </w: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采光顶长度</w:t>
            </w:r>
            <w:r w:rsidRPr="00321560">
              <w:rPr>
                <w:rFonts w:asciiTheme="minorEastAsia" w:hAnsiTheme="minorEastAsia"/>
                <w:color w:val="000000" w:themeColor="text1"/>
              </w:rPr>
              <w:t>L≤</w:t>
            </w:r>
            <w:smartTag w:uri="urn:schemas-microsoft-com:office:smarttags" w:element="chmetcnv">
              <w:smartTagPr>
                <w:attr w:name="TCSC" w:val="0"/>
                <w:attr w:name="NumberType" w:val="1"/>
                <w:attr w:name="Negative" w:val="False"/>
                <w:attr w:name="HasSpace" w:val="False"/>
                <w:attr w:name="SourceValue" w:val="30"/>
                <w:attr w:name="UnitName" w:val="m"/>
              </w:smartTagPr>
              <w:r w:rsidRPr="00321560">
                <w:rPr>
                  <w:rFonts w:asciiTheme="minorEastAsia" w:hAnsiTheme="minorEastAsia"/>
                  <w:color w:val="000000" w:themeColor="text1"/>
                </w:rPr>
                <w:t>30m</w:t>
              </w:r>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≤10</w:t>
            </w:r>
          </w:p>
        </w:tc>
        <w:tc>
          <w:tcPr>
            <w:tcW w:w="1236" w:type="pct"/>
            <w:vMerge w:val="restar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水平仪</w:t>
            </w: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hAnsi="Calibri"/>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smartTag w:uri="urn:schemas-microsoft-com:office:smarttags" w:element="chmetcnv">
              <w:smartTagPr>
                <w:attr w:name="TCSC" w:val="0"/>
                <w:attr w:name="NumberType" w:val="1"/>
                <w:attr w:name="Negative" w:val="False"/>
                <w:attr w:name="HasSpace" w:val="False"/>
                <w:attr w:name="SourceValue" w:val="30"/>
                <w:attr w:name="UnitName" w:val="m"/>
              </w:smartTagPr>
              <w:r w:rsidRPr="00321560">
                <w:rPr>
                  <w:rFonts w:asciiTheme="minorEastAsia" w:hAnsiTheme="minorEastAsia"/>
                  <w:color w:val="000000" w:themeColor="text1"/>
                </w:rPr>
                <w:t>30m</w:t>
              </w:r>
            </w:smartTag>
            <w:r w:rsidRPr="00321560">
              <w:rPr>
                <w:rFonts w:asciiTheme="minorEastAsia" w:hAnsiTheme="minorEastAsia"/>
                <w:color w:val="000000" w:themeColor="text1"/>
              </w:rPr>
              <w:t>＜</w:t>
            </w:r>
            <w:r w:rsidRPr="00321560">
              <w:rPr>
                <w:rFonts w:asciiTheme="minorEastAsia" w:hAnsiTheme="minorEastAsia"/>
                <w:color w:val="000000" w:themeColor="text1"/>
              </w:rPr>
              <w:t>L≤</w:t>
            </w:r>
            <w:smartTag w:uri="urn:schemas-microsoft-com:office:smarttags" w:element="chmetcnv">
              <w:smartTagPr>
                <w:attr w:name="TCSC" w:val="0"/>
                <w:attr w:name="NumberType" w:val="1"/>
                <w:attr w:name="Negative" w:val="False"/>
                <w:attr w:name="HasSpace" w:val="False"/>
                <w:attr w:name="SourceValue" w:val="60"/>
                <w:attr w:name="UnitName" w:val="m"/>
              </w:smartTagPr>
              <w:r w:rsidRPr="00321560">
                <w:rPr>
                  <w:rFonts w:asciiTheme="minorEastAsia" w:hAnsiTheme="minorEastAsia"/>
                  <w:color w:val="000000" w:themeColor="text1"/>
                </w:rPr>
                <w:t>60m</w:t>
              </w:r>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≤15</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hAnsi="Calibri"/>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smartTag w:uri="urn:schemas-microsoft-com:office:smarttags" w:element="chmetcnv">
              <w:smartTagPr>
                <w:attr w:name="TCSC" w:val="0"/>
                <w:attr w:name="NumberType" w:val="1"/>
                <w:attr w:name="Negative" w:val="False"/>
                <w:attr w:name="HasSpace" w:val="False"/>
                <w:attr w:name="SourceValue" w:val="60"/>
                <w:attr w:name="UnitName" w:val="m"/>
              </w:smartTagPr>
              <w:r w:rsidRPr="00321560">
                <w:rPr>
                  <w:rFonts w:asciiTheme="minorEastAsia" w:hAnsiTheme="minorEastAsia"/>
                  <w:color w:val="000000" w:themeColor="text1"/>
                </w:rPr>
                <w:t>60m</w:t>
              </w:r>
            </w:smartTag>
            <w:r w:rsidRPr="00321560">
              <w:rPr>
                <w:rFonts w:asciiTheme="minorEastAsia" w:hAnsiTheme="minorEastAsia"/>
                <w:color w:val="000000" w:themeColor="text1"/>
              </w:rPr>
              <w:t>＜</w:t>
            </w:r>
            <w:r w:rsidRPr="00321560">
              <w:rPr>
                <w:rFonts w:asciiTheme="minorEastAsia" w:hAnsiTheme="minorEastAsia"/>
                <w:color w:val="000000" w:themeColor="text1"/>
              </w:rPr>
              <w:t>L≤</w:t>
            </w:r>
            <w:smartTag w:uri="urn:schemas-microsoft-com:office:smarttags" w:element="chmetcnv">
              <w:smartTagPr>
                <w:attr w:name="TCSC" w:val="0"/>
                <w:attr w:name="NumberType" w:val="1"/>
                <w:attr w:name="Negative" w:val="False"/>
                <w:attr w:name="HasSpace" w:val="False"/>
                <w:attr w:name="SourceValue" w:val="90"/>
                <w:attr w:name="UnitName" w:val="m"/>
              </w:smartTagPr>
              <w:r w:rsidRPr="00321560">
                <w:rPr>
                  <w:rFonts w:asciiTheme="minorEastAsia" w:hAnsiTheme="minorEastAsia"/>
                  <w:color w:val="000000" w:themeColor="text1"/>
                </w:rPr>
                <w:t>90m</w:t>
              </w:r>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hAnsi="Calibri"/>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smartTag w:uri="urn:schemas-microsoft-com:office:smarttags" w:element="chmetcnv">
              <w:smartTagPr>
                <w:attr w:name="TCSC" w:val="0"/>
                <w:attr w:name="NumberType" w:val="1"/>
                <w:attr w:name="Negative" w:val="False"/>
                <w:attr w:name="HasSpace" w:val="False"/>
                <w:attr w:name="SourceValue" w:val="90"/>
                <w:attr w:name="UnitName" w:val="m"/>
              </w:smartTagPr>
              <w:r w:rsidRPr="00321560">
                <w:rPr>
                  <w:rFonts w:asciiTheme="minorEastAsia" w:hAnsiTheme="minorEastAsia"/>
                  <w:color w:val="000000" w:themeColor="text1"/>
                </w:rPr>
                <w:t>90m</w:t>
              </w:r>
            </w:smartTag>
            <w:r w:rsidRPr="00321560">
              <w:rPr>
                <w:rFonts w:asciiTheme="minorEastAsia" w:hAnsiTheme="minorEastAsia"/>
                <w:color w:val="000000" w:themeColor="text1"/>
              </w:rPr>
              <w:t>＜</w:t>
            </w:r>
            <w:r w:rsidRPr="00321560">
              <w:rPr>
                <w:rFonts w:asciiTheme="minorEastAsia" w:hAnsiTheme="minorEastAsia"/>
                <w:color w:val="000000" w:themeColor="text1"/>
              </w:rPr>
              <w:t>L≤</w:t>
            </w:r>
            <w:smartTag w:uri="urn:schemas-microsoft-com:office:smarttags" w:element="chmetcnv">
              <w:smartTagPr>
                <w:attr w:name="TCSC" w:val="0"/>
                <w:attr w:name="NumberType" w:val="1"/>
                <w:attr w:name="Negative" w:val="False"/>
                <w:attr w:name="HasSpace" w:val="False"/>
                <w:attr w:name="SourceValue" w:val="150"/>
                <w:attr w:name="UnitName" w:val="m"/>
              </w:smartTagPr>
              <w:r w:rsidRPr="00321560">
                <w:rPr>
                  <w:rFonts w:asciiTheme="minorEastAsia" w:hAnsiTheme="minorEastAsia"/>
                  <w:color w:val="000000" w:themeColor="text1"/>
                </w:rPr>
                <w:t>150m</w:t>
              </w:r>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≤25</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vMerge/>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hAnsi="Calibri"/>
                <w:color w:val="000000" w:themeColor="text1"/>
              </w:rPr>
            </w:pPr>
          </w:p>
        </w:tc>
        <w:tc>
          <w:tcPr>
            <w:tcW w:w="946"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p>
        </w:tc>
        <w:tc>
          <w:tcPr>
            <w:tcW w:w="1271"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L</w:t>
            </w:r>
            <w:r w:rsidRPr="00321560">
              <w:rPr>
                <w:rFonts w:asciiTheme="minorEastAsia" w:hAnsiTheme="minorEastAsia"/>
                <w:color w:val="000000" w:themeColor="text1"/>
              </w:rPr>
              <w:t>＞</w:t>
            </w:r>
            <w:smartTag w:uri="urn:schemas-microsoft-com:office:smarttags" w:element="chmetcnv">
              <w:smartTagPr>
                <w:attr w:name="TCSC" w:val="0"/>
                <w:attr w:name="NumberType" w:val="1"/>
                <w:attr w:name="Negative" w:val="False"/>
                <w:attr w:name="HasSpace" w:val="False"/>
                <w:attr w:name="SourceValue" w:val="150"/>
                <w:attr w:name="UnitName" w:val="m"/>
              </w:smartTagPr>
              <w:r w:rsidRPr="00321560">
                <w:rPr>
                  <w:rFonts w:asciiTheme="minorEastAsia" w:hAnsiTheme="minorEastAsia"/>
                  <w:color w:val="000000" w:themeColor="text1"/>
                </w:rPr>
                <w:t>150m</w:t>
              </w:r>
            </w:smartTag>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≤30</w:t>
            </w:r>
          </w:p>
        </w:tc>
        <w:tc>
          <w:tcPr>
            <w:tcW w:w="123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p>
        </w:tc>
      </w:tr>
      <w:tr w:rsidR="00321560" w:rsidRPr="00321560" w:rsidTr="00BF2B3C">
        <w:trPr>
          <w:trHeight w:val="369"/>
          <w:jc w:val="center"/>
        </w:trPr>
        <w:tc>
          <w:tcPr>
            <w:tcW w:w="593" w:type="pct"/>
            <w:tcBorders>
              <w:top w:val="single" w:sz="4" w:space="0" w:color="auto"/>
              <w:left w:val="single" w:sz="12" w:space="0" w:color="auto"/>
              <w:bottom w:val="single" w:sz="4" w:space="0" w:color="auto"/>
              <w:right w:val="single" w:sz="4" w:space="0" w:color="auto"/>
            </w:tcBorders>
          </w:tcPr>
          <w:p w:rsidR="002719DC" w:rsidRPr="00321560" w:rsidRDefault="002719DC" w:rsidP="00BF2B3C">
            <w:pPr>
              <w:pStyle w:val="afffffff5"/>
              <w:spacing w:before="93" w:after="93"/>
              <w:rPr>
                <w:rFonts w:ascii="宋体"/>
                <w:color w:val="000000" w:themeColor="text1"/>
              </w:rPr>
            </w:pPr>
            <w:r w:rsidRPr="00321560">
              <w:rPr>
                <w:rFonts w:ascii="宋体"/>
                <w:color w:val="000000" w:themeColor="text1"/>
              </w:rPr>
              <w:t>5</w:t>
            </w:r>
          </w:p>
        </w:tc>
        <w:tc>
          <w:tcPr>
            <w:tcW w:w="2217"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缝隙宽度</w:t>
            </w:r>
            <w:r w:rsidRPr="00321560">
              <w:rPr>
                <w:rFonts w:hint="eastAsia"/>
                <w:color w:val="000000" w:themeColor="text1"/>
              </w:rPr>
              <w:t>差</w:t>
            </w:r>
            <w:r w:rsidRPr="00321560">
              <w:rPr>
                <w:color w:val="000000" w:themeColor="text1"/>
              </w:rPr>
              <w:t>（与设计值相比）</w:t>
            </w:r>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≤2.0</w:t>
            </w:r>
          </w:p>
        </w:tc>
        <w:tc>
          <w:tcPr>
            <w:tcW w:w="1236"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钢板尺</w:t>
            </w:r>
          </w:p>
        </w:tc>
      </w:tr>
      <w:tr w:rsidR="00321560" w:rsidRPr="00321560" w:rsidTr="00BF2B3C">
        <w:trPr>
          <w:trHeight w:val="369"/>
          <w:jc w:val="center"/>
        </w:trPr>
        <w:tc>
          <w:tcPr>
            <w:tcW w:w="593"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r w:rsidRPr="00321560">
              <w:rPr>
                <w:rFonts w:ascii="宋体" w:hint="eastAsia"/>
                <w:color w:val="000000" w:themeColor="text1"/>
              </w:rPr>
              <w:t>6</w:t>
            </w:r>
          </w:p>
        </w:tc>
        <w:tc>
          <w:tcPr>
            <w:tcW w:w="2217"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采光顶坡度</w:t>
            </w:r>
          </w:p>
        </w:tc>
        <w:tc>
          <w:tcPr>
            <w:tcW w:w="95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hint="eastAsia"/>
                <w:color w:val="000000" w:themeColor="text1"/>
              </w:rPr>
              <w:t>±</w:t>
            </w:r>
            <w:r w:rsidRPr="00321560">
              <w:rPr>
                <w:rFonts w:asciiTheme="minorEastAsia" w:hAnsiTheme="minorEastAsia"/>
                <w:color w:val="000000" w:themeColor="text1"/>
              </w:rPr>
              <w:t>1</w:t>
            </w:r>
            <w:r w:rsidRPr="00321560">
              <w:rPr>
                <w:rFonts w:asciiTheme="minorEastAsia" w:hAnsiTheme="minorEastAsia" w:hint="eastAsia"/>
                <w:color w:val="000000" w:themeColor="text1"/>
              </w:rPr>
              <w:t>0%</w:t>
            </w:r>
          </w:p>
        </w:tc>
        <w:tc>
          <w:tcPr>
            <w:tcW w:w="1236"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坡度尺</w:t>
            </w:r>
          </w:p>
        </w:tc>
      </w:tr>
      <w:tr w:rsidR="00321560" w:rsidRPr="00321560" w:rsidTr="00BF2B3C">
        <w:trPr>
          <w:trHeight w:val="369"/>
          <w:jc w:val="center"/>
        </w:trPr>
        <w:tc>
          <w:tcPr>
            <w:tcW w:w="593" w:type="pct"/>
            <w:tcBorders>
              <w:top w:val="single" w:sz="4" w:space="0" w:color="auto"/>
              <w:left w:val="single" w:sz="12" w:space="0" w:color="auto"/>
              <w:bottom w:val="single" w:sz="12" w:space="0" w:color="auto"/>
              <w:right w:val="single" w:sz="4" w:space="0" w:color="auto"/>
            </w:tcBorders>
            <w:vAlign w:val="center"/>
          </w:tcPr>
          <w:p w:rsidR="002719DC" w:rsidRPr="00321560" w:rsidRDefault="002719DC" w:rsidP="00BF2B3C">
            <w:pPr>
              <w:pStyle w:val="afffffff5"/>
              <w:spacing w:before="93" w:after="93"/>
              <w:rPr>
                <w:rFonts w:ascii="宋体"/>
                <w:color w:val="000000" w:themeColor="text1"/>
              </w:rPr>
            </w:pPr>
            <w:r w:rsidRPr="00321560">
              <w:rPr>
                <w:rFonts w:ascii="宋体" w:hint="eastAsia"/>
                <w:color w:val="000000" w:themeColor="text1"/>
              </w:rPr>
              <w:t>7</w:t>
            </w:r>
          </w:p>
        </w:tc>
        <w:tc>
          <w:tcPr>
            <w:tcW w:w="2217" w:type="pct"/>
            <w:gridSpan w:val="2"/>
            <w:tcBorders>
              <w:top w:val="single" w:sz="4"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rFonts w:hAnsi="Calibri"/>
                <w:color w:val="000000" w:themeColor="text1"/>
              </w:rPr>
            </w:pPr>
            <w:r w:rsidRPr="00321560">
              <w:rPr>
                <w:color w:val="000000" w:themeColor="text1"/>
              </w:rPr>
              <w:t>纵、横缝直线度</w:t>
            </w:r>
          </w:p>
        </w:tc>
        <w:tc>
          <w:tcPr>
            <w:tcW w:w="954" w:type="pct"/>
            <w:tcBorders>
              <w:top w:val="single" w:sz="4"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r w:rsidRPr="00321560">
              <w:rPr>
                <w:rFonts w:asciiTheme="minorEastAsia" w:hAnsiTheme="minorEastAsia"/>
                <w:color w:val="000000" w:themeColor="text1"/>
              </w:rPr>
              <w:t>≤2.5</w:t>
            </w:r>
          </w:p>
        </w:tc>
        <w:tc>
          <w:tcPr>
            <w:tcW w:w="1236" w:type="pct"/>
            <w:tcBorders>
              <w:top w:val="single" w:sz="4" w:space="0" w:color="auto"/>
              <w:left w:val="single" w:sz="4" w:space="0" w:color="auto"/>
              <w:bottom w:val="single" w:sz="12" w:space="0" w:color="auto"/>
              <w:right w:val="single" w:sz="12" w:space="0" w:color="auto"/>
            </w:tcBorders>
            <w:vAlign w:val="center"/>
          </w:tcPr>
          <w:p w:rsidR="002719DC" w:rsidRPr="00321560" w:rsidRDefault="002719DC" w:rsidP="00BF2B3C">
            <w:pPr>
              <w:pStyle w:val="afffffff5"/>
              <w:spacing w:before="93" w:after="93"/>
              <w:rPr>
                <w:rFonts w:asciiTheme="minorEastAsia" w:hAnsiTheme="minorEastAsia"/>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rFonts w:asciiTheme="minorEastAsia" w:hAnsiTheme="minorEastAsia"/>
                  <w:color w:val="000000" w:themeColor="text1"/>
                </w:rPr>
                <w:t>2m</w:t>
              </w:r>
            </w:smartTag>
            <w:r w:rsidRPr="00321560">
              <w:rPr>
                <w:rFonts w:asciiTheme="minorEastAsia" w:hAnsiTheme="minorEastAsia"/>
                <w:color w:val="000000" w:themeColor="text1"/>
              </w:rPr>
              <w:t>靠尺，塞尺</w:t>
            </w:r>
          </w:p>
        </w:tc>
      </w:tr>
    </w:tbl>
    <w:p w:rsidR="002719DC" w:rsidRPr="00321560" w:rsidRDefault="002719DC" w:rsidP="00BF6E05">
      <w:pPr>
        <w:pStyle w:val="afc"/>
        <w:rPr>
          <w:color w:val="000000" w:themeColor="text1"/>
        </w:rPr>
      </w:pPr>
      <w:r w:rsidRPr="00321560">
        <w:rPr>
          <w:color w:val="000000" w:themeColor="text1"/>
        </w:rPr>
        <w:t>点支承</w:t>
      </w:r>
      <w:r w:rsidRPr="00321560">
        <w:rPr>
          <w:rFonts w:hint="eastAsia"/>
          <w:color w:val="000000" w:themeColor="text1"/>
        </w:rPr>
        <w:t>玻璃</w:t>
      </w:r>
      <w:r w:rsidRPr="00321560">
        <w:rPr>
          <w:color w:val="000000" w:themeColor="text1"/>
        </w:rPr>
        <w:t>采光顶</w:t>
      </w:r>
      <w:r w:rsidRPr="00321560">
        <w:rPr>
          <w:rFonts w:hAnsi="Calibri"/>
          <w:color w:val="000000" w:themeColor="text1"/>
        </w:rPr>
        <w:t>安装允许</w:t>
      </w:r>
      <w:r w:rsidRPr="00321560">
        <w:rPr>
          <w:rFonts w:hAnsi="Calibri" w:hint="eastAsia"/>
          <w:color w:val="000000" w:themeColor="text1"/>
        </w:rPr>
        <w:t>偏差和</w:t>
      </w:r>
      <w:r w:rsidRPr="00321560">
        <w:rPr>
          <w:rFonts w:hAnsi="Calibri"/>
          <w:color w:val="000000" w:themeColor="text1"/>
        </w:rPr>
        <w:t>检验方法应</w:t>
      </w:r>
      <w:r w:rsidRPr="00321560">
        <w:rPr>
          <w:color w:val="000000" w:themeColor="text1"/>
        </w:rPr>
        <w:t>符合表</w:t>
      </w:r>
      <w:r w:rsidR="00D93A08" w:rsidRPr="00321560">
        <w:rPr>
          <w:color w:val="000000" w:themeColor="text1"/>
        </w:rPr>
        <w:t>129</w:t>
      </w:r>
      <w:r w:rsidRPr="00321560">
        <w:rPr>
          <w:color w:val="000000" w:themeColor="text1"/>
        </w:rPr>
        <w:t>规定。</w:t>
      </w:r>
    </w:p>
    <w:p w:rsidR="002719DC" w:rsidRPr="00321560" w:rsidRDefault="002719DC" w:rsidP="00C10438">
      <w:pPr>
        <w:pStyle w:val="af9"/>
        <w:spacing w:before="93" w:after="93"/>
        <w:rPr>
          <w:snapToGrid w:val="0"/>
          <w:color w:val="000000" w:themeColor="text1"/>
        </w:rPr>
      </w:pPr>
      <w:r w:rsidRPr="00321560">
        <w:rPr>
          <w:snapToGrid w:val="0"/>
          <w:color w:val="000000" w:themeColor="text1"/>
        </w:rPr>
        <w:t>点支承</w:t>
      </w:r>
      <w:r w:rsidRPr="00321560">
        <w:rPr>
          <w:rFonts w:hint="eastAsia"/>
          <w:snapToGrid w:val="0"/>
          <w:color w:val="000000" w:themeColor="text1"/>
        </w:rPr>
        <w:t>玻璃</w:t>
      </w:r>
      <w:r w:rsidRPr="00321560">
        <w:rPr>
          <w:snapToGrid w:val="0"/>
          <w:color w:val="000000" w:themeColor="text1"/>
        </w:rPr>
        <w:t>采光顶安装允许偏差</w:t>
      </w:r>
      <w:r w:rsidRPr="00321560">
        <w:rPr>
          <w:rFonts w:hint="eastAsia"/>
          <w:snapToGrid w:val="0"/>
          <w:color w:val="000000" w:themeColor="text1"/>
        </w:rPr>
        <w:t>和</w:t>
      </w:r>
      <w:r w:rsidRPr="00321560">
        <w:rPr>
          <w:snapToGrid w:val="0"/>
          <w:color w:val="000000" w:themeColor="text1"/>
        </w:rPr>
        <w:t>检验方法</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107"/>
        <w:gridCol w:w="1959"/>
        <w:gridCol w:w="2590"/>
        <w:gridCol w:w="1979"/>
        <w:gridCol w:w="2219"/>
      </w:tblGrid>
      <w:tr w:rsidR="00321560" w:rsidRPr="00321560" w:rsidTr="00BF2B3C">
        <w:trPr>
          <w:trHeight w:val="454"/>
          <w:jc w:val="center"/>
        </w:trPr>
        <w:tc>
          <w:tcPr>
            <w:tcW w:w="562" w:type="pct"/>
            <w:tcBorders>
              <w:top w:val="single" w:sz="12" w:space="0" w:color="auto"/>
              <w:left w:val="single" w:sz="12" w:space="0" w:color="auto"/>
              <w:bottom w:val="single" w:sz="12" w:space="0" w:color="auto"/>
              <w:right w:val="single" w:sz="4" w:space="0" w:color="auto"/>
            </w:tcBorders>
          </w:tcPr>
          <w:p w:rsidR="002719DC" w:rsidRPr="00321560" w:rsidRDefault="002719DC" w:rsidP="00BF2B3C">
            <w:pPr>
              <w:pStyle w:val="afffffff5"/>
              <w:spacing w:before="93" w:after="93"/>
              <w:rPr>
                <w:color w:val="000000" w:themeColor="text1"/>
              </w:rPr>
            </w:pPr>
            <w:r w:rsidRPr="00321560">
              <w:rPr>
                <w:color w:val="000000" w:themeColor="text1"/>
              </w:rPr>
              <w:t>序号</w:t>
            </w:r>
          </w:p>
        </w:tc>
        <w:tc>
          <w:tcPr>
            <w:tcW w:w="2308" w:type="pct"/>
            <w:gridSpan w:val="2"/>
            <w:tcBorders>
              <w:top w:val="single" w:sz="12"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项</w:t>
            </w:r>
            <w:r w:rsidRPr="00321560">
              <w:rPr>
                <w:color w:val="000000" w:themeColor="text1"/>
              </w:rPr>
              <w:t xml:space="preserve">   </w:t>
            </w:r>
            <w:r w:rsidRPr="00321560">
              <w:rPr>
                <w:color w:val="000000" w:themeColor="text1"/>
              </w:rPr>
              <w:t>目</w:t>
            </w:r>
          </w:p>
        </w:tc>
        <w:tc>
          <w:tcPr>
            <w:tcW w:w="1004" w:type="pct"/>
            <w:tcBorders>
              <w:top w:val="single" w:sz="12"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允许偏差</w:t>
            </w:r>
          </w:p>
        </w:tc>
        <w:tc>
          <w:tcPr>
            <w:tcW w:w="1126" w:type="pct"/>
            <w:tcBorders>
              <w:top w:val="single" w:sz="12" w:space="0" w:color="auto"/>
              <w:left w:val="single" w:sz="4" w:space="0" w:color="auto"/>
              <w:bottom w:val="single" w:sz="12"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检查方法</w:t>
            </w:r>
          </w:p>
        </w:tc>
      </w:tr>
      <w:tr w:rsidR="00321560" w:rsidRPr="00321560" w:rsidTr="00BF2B3C">
        <w:trPr>
          <w:trHeight w:val="454"/>
          <w:jc w:val="center"/>
        </w:trPr>
        <w:tc>
          <w:tcPr>
            <w:tcW w:w="562" w:type="pct"/>
            <w:tcBorders>
              <w:top w:val="single" w:sz="12"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1</w:t>
            </w:r>
          </w:p>
        </w:tc>
        <w:tc>
          <w:tcPr>
            <w:tcW w:w="2308" w:type="pct"/>
            <w:gridSpan w:val="2"/>
            <w:tcBorders>
              <w:top w:val="single" w:sz="12"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脊（顶）水平高差</w:t>
            </w:r>
          </w:p>
        </w:tc>
        <w:tc>
          <w:tcPr>
            <w:tcW w:w="1004" w:type="pct"/>
            <w:tcBorders>
              <w:top w:val="single" w:sz="12"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3.0</w:t>
            </w:r>
          </w:p>
        </w:tc>
        <w:tc>
          <w:tcPr>
            <w:tcW w:w="1126" w:type="pct"/>
            <w:tcBorders>
              <w:top w:val="single" w:sz="12"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水平仪</w:t>
            </w:r>
          </w:p>
        </w:tc>
      </w:tr>
      <w:tr w:rsidR="00321560" w:rsidRPr="00321560" w:rsidTr="00BF2B3C">
        <w:trPr>
          <w:trHeight w:val="454"/>
          <w:jc w:val="center"/>
        </w:trPr>
        <w:tc>
          <w:tcPr>
            <w:tcW w:w="562"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2</w:t>
            </w:r>
          </w:p>
        </w:tc>
        <w:tc>
          <w:tcPr>
            <w:tcW w:w="2308"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脊（顶）水平错位</w:t>
            </w:r>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2.0</w:t>
            </w:r>
          </w:p>
        </w:tc>
        <w:tc>
          <w:tcPr>
            <w:tcW w:w="1126"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color w:val="000000" w:themeColor="text1"/>
                </w:rPr>
                <w:t>2m</w:t>
              </w:r>
            </w:smartTag>
            <w:r w:rsidRPr="00321560">
              <w:rPr>
                <w:color w:val="000000" w:themeColor="text1"/>
              </w:rPr>
              <w:t>靠尺，塞尺</w:t>
            </w:r>
          </w:p>
        </w:tc>
      </w:tr>
      <w:tr w:rsidR="00321560" w:rsidRPr="00321560" w:rsidTr="00BF2B3C">
        <w:trPr>
          <w:trHeight w:val="454"/>
          <w:jc w:val="center"/>
        </w:trPr>
        <w:tc>
          <w:tcPr>
            <w:tcW w:w="562"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3</w:t>
            </w:r>
          </w:p>
        </w:tc>
        <w:tc>
          <w:tcPr>
            <w:tcW w:w="2308"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檐口水平高差</w:t>
            </w:r>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3.0</w:t>
            </w:r>
          </w:p>
        </w:tc>
        <w:tc>
          <w:tcPr>
            <w:tcW w:w="1126"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塞尺，钢板尺</w:t>
            </w:r>
            <w:r w:rsidRPr="00321560">
              <w:rPr>
                <w:color w:val="000000" w:themeColor="text1"/>
              </w:rPr>
              <w:t xml:space="preserve"> </w:t>
            </w:r>
          </w:p>
        </w:tc>
      </w:tr>
      <w:tr w:rsidR="00321560" w:rsidRPr="00321560" w:rsidTr="00BF2B3C">
        <w:trPr>
          <w:trHeight w:val="454"/>
          <w:jc w:val="center"/>
        </w:trPr>
        <w:tc>
          <w:tcPr>
            <w:tcW w:w="562"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4</w:t>
            </w:r>
          </w:p>
        </w:tc>
        <w:tc>
          <w:tcPr>
            <w:tcW w:w="2308"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檐口水平错位</w:t>
            </w:r>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2.0</w:t>
            </w:r>
          </w:p>
        </w:tc>
        <w:tc>
          <w:tcPr>
            <w:tcW w:w="1126"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钢板尺</w:t>
            </w:r>
          </w:p>
        </w:tc>
      </w:tr>
      <w:tr w:rsidR="00321560" w:rsidRPr="00321560" w:rsidTr="00BF2B3C">
        <w:trPr>
          <w:trHeight w:val="454"/>
          <w:jc w:val="center"/>
        </w:trPr>
        <w:tc>
          <w:tcPr>
            <w:tcW w:w="562" w:type="pct"/>
            <w:vMerge w:val="restar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5</w:t>
            </w:r>
          </w:p>
        </w:tc>
        <w:tc>
          <w:tcPr>
            <w:tcW w:w="994" w:type="pct"/>
            <w:vMerge w:val="restar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跨度（对角线或角到对边垂高）差</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color w:val="000000" w:themeColor="text1"/>
              </w:rPr>
              <w:t>跨度</w:t>
            </w:r>
            <w:r w:rsidRPr="00321560">
              <w:rPr>
                <w:color w:val="000000" w:themeColor="text1"/>
              </w:rPr>
              <w:t>≤</w:t>
            </w:r>
            <w:smartTag w:uri="urn:schemas-microsoft-com:office:smarttags" w:element="chmetcnv">
              <w:smartTagPr>
                <w:attr w:name="UnitName" w:val="m"/>
                <w:attr w:name="SourceValue" w:val="3"/>
                <w:attr w:name="HasSpace" w:val="False"/>
                <w:attr w:name="Negative" w:val="False"/>
                <w:attr w:name="NumberType" w:val="1"/>
                <w:attr w:name="TCSC" w:val="0"/>
              </w:smartTagPr>
              <w:r w:rsidRPr="00321560">
                <w:rPr>
                  <w:color w:val="000000" w:themeColor="text1"/>
                </w:rPr>
                <w:t>3m</w:t>
              </w:r>
            </w:smartTag>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3.0</w:t>
            </w:r>
          </w:p>
        </w:tc>
        <w:tc>
          <w:tcPr>
            <w:tcW w:w="1126" w:type="pct"/>
            <w:vMerge w:val="restar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对角线尺或钢卷尺</w:t>
            </w:r>
          </w:p>
        </w:tc>
      </w:tr>
      <w:tr w:rsidR="00321560" w:rsidRPr="00321560" w:rsidTr="00BF2B3C">
        <w:trPr>
          <w:trHeight w:val="454"/>
          <w:jc w:val="center"/>
        </w:trPr>
        <w:tc>
          <w:tcPr>
            <w:tcW w:w="562"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994"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smartTag w:uri="urn:schemas-microsoft-com:office:smarttags" w:element="chmetcnv">
              <w:smartTagPr>
                <w:attr w:name="UnitName" w:val="m"/>
                <w:attr w:name="SourceValue" w:val="3"/>
                <w:attr w:name="HasSpace" w:val="False"/>
                <w:attr w:name="Negative" w:val="False"/>
                <w:attr w:name="NumberType" w:val="1"/>
                <w:attr w:name="TCSC" w:val="0"/>
              </w:smartTagPr>
              <w:r w:rsidRPr="00321560">
                <w:rPr>
                  <w:color w:val="000000" w:themeColor="text1"/>
                </w:rPr>
                <w:t>3m</w:t>
              </w:r>
            </w:smartTag>
            <w:r w:rsidRPr="00321560">
              <w:rPr>
                <w:rFonts w:hint="eastAsia"/>
                <w:color w:val="000000" w:themeColor="text1"/>
              </w:rPr>
              <w:t>＜</w:t>
            </w:r>
            <w:r w:rsidRPr="00321560">
              <w:rPr>
                <w:color w:val="000000" w:themeColor="text1"/>
              </w:rPr>
              <w:t>跨度</w:t>
            </w:r>
            <w:r w:rsidRPr="00321560">
              <w:rPr>
                <w:color w:val="000000" w:themeColor="text1"/>
              </w:rPr>
              <w:t>≤</w:t>
            </w:r>
            <w:smartTag w:uri="urn:schemas-microsoft-com:office:smarttags" w:element="chmetcnv">
              <w:smartTagPr>
                <w:attr w:name="UnitName" w:val="m"/>
                <w:attr w:name="SourceValue" w:val="4"/>
                <w:attr w:name="HasSpace" w:val="False"/>
                <w:attr w:name="Negative" w:val="False"/>
                <w:attr w:name="NumberType" w:val="1"/>
                <w:attr w:name="TCSC" w:val="0"/>
              </w:smartTagPr>
              <w:r w:rsidRPr="00321560">
                <w:rPr>
                  <w:color w:val="000000" w:themeColor="text1"/>
                </w:rPr>
                <w:t>4m</w:t>
              </w:r>
            </w:smartTag>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4.0</w:t>
            </w:r>
          </w:p>
        </w:tc>
        <w:tc>
          <w:tcPr>
            <w:tcW w:w="112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54"/>
          <w:jc w:val="center"/>
        </w:trPr>
        <w:tc>
          <w:tcPr>
            <w:tcW w:w="562"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994"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4</w:t>
            </w:r>
            <w:r w:rsidRPr="00321560">
              <w:rPr>
                <w:color w:val="000000" w:themeColor="text1"/>
              </w:rPr>
              <w:t>m</w:t>
            </w:r>
            <w:r w:rsidRPr="00321560">
              <w:rPr>
                <w:rFonts w:hint="eastAsia"/>
                <w:color w:val="000000" w:themeColor="text1"/>
              </w:rPr>
              <w:t>＜</w:t>
            </w:r>
            <w:r w:rsidRPr="00321560">
              <w:rPr>
                <w:color w:val="000000" w:themeColor="text1"/>
              </w:rPr>
              <w:t>跨度</w:t>
            </w:r>
            <w:r w:rsidRPr="00321560">
              <w:rPr>
                <w:color w:val="000000" w:themeColor="text1"/>
              </w:rPr>
              <w:t>≤</w:t>
            </w:r>
            <w:smartTag w:uri="urn:schemas-microsoft-com:office:smarttags" w:element="chmetcnv">
              <w:smartTagPr>
                <w:attr w:name="UnitName" w:val="m"/>
                <w:attr w:name="SourceValue" w:val="5"/>
                <w:attr w:name="HasSpace" w:val="False"/>
                <w:attr w:name="Negative" w:val="False"/>
                <w:attr w:name="NumberType" w:val="1"/>
                <w:attr w:name="TCSC" w:val="0"/>
              </w:smartTagPr>
              <w:r w:rsidRPr="00321560">
                <w:rPr>
                  <w:color w:val="000000" w:themeColor="text1"/>
                </w:rPr>
                <w:t>5m</w:t>
              </w:r>
            </w:smartTag>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6.0</w:t>
            </w:r>
          </w:p>
        </w:tc>
        <w:tc>
          <w:tcPr>
            <w:tcW w:w="112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54"/>
          <w:jc w:val="center"/>
        </w:trPr>
        <w:tc>
          <w:tcPr>
            <w:tcW w:w="562"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994"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color w:val="000000" w:themeColor="text1"/>
              </w:rPr>
              <w:t>跨度＞</w:t>
            </w:r>
            <w:smartTag w:uri="urn:schemas-microsoft-com:office:smarttags" w:element="chmetcnv">
              <w:smartTagPr>
                <w:attr w:name="UnitName" w:val="m"/>
                <w:attr w:name="SourceValue" w:val="5"/>
                <w:attr w:name="HasSpace" w:val="False"/>
                <w:attr w:name="Negative" w:val="False"/>
                <w:attr w:name="NumberType" w:val="1"/>
                <w:attr w:name="TCSC" w:val="0"/>
              </w:smartTagPr>
              <w:r w:rsidRPr="00321560">
                <w:rPr>
                  <w:color w:val="000000" w:themeColor="text1"/>
                </w:rPr>
                <w:t>5m</w:t>
              </w:r>
            </w:smartTag>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9.0</w:t>
            </w:r>
          </w:p>
        </w:tc>
        <w:tc>
          <w:tcPr>
            <w:tcW w:w="112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54"/>
          <w:jc w:val="center"/>
        </w:trPr>
        <w:tc>
          <w:tcPr>
            <w:tcW w:w="562"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6</w:t>
            </w:r>
          </w:p>
        </w:tc>
        <w:tc>
          <w:tcPr>
            <w:tcW w:w="2308"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胶缝宽度（与设计值相比）</w:t>
            </w:r>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0</w:t>
            </w:r>
            <w:r w:rsidRPr="00321560">
              <w:rPr>
                <w:color w:val="000000" w:themeColor="text1"/>
              </w:rPr>
              <w:t>，＋</w:t>
            </w:r>
            <w:r w:rsidRPr="00321560">
              <w:rPr>
                <w:color w:val="000000" w:themeColor="text1"/>
              </w:rPr>
              <w:t>2.0</w:t>
            </w:r>
          </w:p>
        </w:tc>
        <w:tc>
          <w:tcPr>
            <w:tcW w:w="1126"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钢板尺</w:t>
            </w:r>
          </w:p>
        </w:tc>
      </w:tr>
      <w:tr w:rsidR="00321560" w:rsidRPr="00321560" w:rsidTr="00BF2B3C">
        <w:trPr>
          <w:trHeight w:val="454"/>
          <w:jc w:val="center"/>
        </w:trPr>
        <w:tc>
          <w:tcPr>
            <w:tcW w:w="562" w:type="pct"/>
            <w:vMerge w:val="restar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7</w:t>
            </w:r>
          </w:p>
        </w:tc>
        <w:tc>
          <w:tcPr>
            <w:tcW w:w="994" w:type="pct"/>
            <w:vMerge w:val="restar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采光顶接缝及大面玻璃平整度</w:t>
            </w:r>
          </w:p>
        </w:tc>
        <w:tc>
          <w:tcPr>
            <w:tcW w:w="131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采光顶长度</w:t>
            </w:r>
            <w:r w:rsidRPr="00321560">
              <w:rPr>
                <w:color w:val="000000" w:themeColor="text1"/>
              </w:rPr>
              <w:t>≤</w:t>
            </w:r>
            <w:smartTag w:uri="urn:schemas-microsoft-com:office:smarttags" w:element="chmetcnv">
              <w:smartTagPr>
                <w:attr w:name="TCSC" w:val="0"/>
                <w:attr w:name="NumberType" w:val="1"/>
                <w:attr w:name="Negative" w:val="False"/>
                <w:attr w:name="HasSpace" w:val="False"/>
                <w:attr w:name="SourceValue" w:val="30"/>
                <w:attr w:name="UnitName" w:val="m"/>
              </w:smartTagPr>
              <w:r w:rsidRPr="00321560">
                <w:rPr>
                  <w:color w:val="000000" w:themeColor="text1"/>
                </w:rPr>
                <w:t>30m</w:t>
              </w:r>
            </w:smartTag>
          </w:p>
        </w:tc>
        <w:tc>
          <w:tcPr>
            <w:tcW w:w="1004"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10.0</w:t>
            </w:r>
          </w:p>
        </w:tc>
        <w:tc>
          <w:tcPr>
            <w:tcW w:w="1126" w:type="pct"/>
            <w:vMerge w:val="restar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水平仪</w:t>
            </w:r>
          </w:p>
        </w:tc>
      </w:tr>
      <w:tr w:rsidR="00321560" w:rsidRPr="00321560" w:rsidTr="00BF2B3C">
        <w:trPr>
          <w:trHeight w:val="454"/>
          <w:jc w:val="center"/>
        </w:trPr>
        <w:tc>
          <w:tcPr>
            <w:tcW w:w="562"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994"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131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smartTag w:uri="urn:schemas-microsoft-com:office:smarttags" w:element="chmetcnv">
              <w:smartTagPr>
                <w:attr w:name="TCSC" w:val="0"/>
                <w:attr w:name="NumberType" w:val="1"/>
                <w:attr w:name="Negative" w:val="False"/>
                <w:attr w:name="HasSpace" w:val="False"/>
                <w:attr w:name="SourceValue" w:val="30"/>
                <w:attr w:name="UnitName" w:val="m"/>
              </w:smartTagPr>
              <w:r w:rsidRPr="00321560">
                <w:rPr>
                  <w:color w:val="000000" w:themeColor="text1"/>
                </w:rPr>
                <w:t>30m</w:t>
              </w:r>
            </w:smartTag>
            <w:r w:rsidRPr="00321560">
              <w:rPr>
                <w:color w:val="000000" w:themeColor="text1"/>
              </w:rPr>
              <w:t>＜采光顶长度</w:t>
            </w:r>
            <w:r w:rsidRPr="00321560">
              <w:rPr>
                <w:color w:val="000000" w:themeColor="text1"/>
              </w:rPr>
              <w:t>≤</w:t>
            </w:r>
            <w:smartTag w:uri="urn:schemas-microsoft-com:office:smarttags" w:element="chmetcnv">
              <w:smartTagPr>
                <w:attr w:name="TCSC" w:val="0"/>
                <w:attr w:name="NumberType" w:val="1"/>
                <w:attr w:name="Negative" w:val="False"/>
                <w:attr w:name="HasSpace" w:val="False"/>
                <w:attr w:name="SourceValue" w:val="60"/>
                <w:attr w:name="UnitName" w:val="m"/>
              </w:smartTagPr>
              <w:r w:rsidRPr="00321560">
                <w:rPr>
                  <w:color w:val="000000" w:themeColor="text1"/>
                </w:rPr>
                <w:t>60m</w:t>
              </w:r>
            </w:smartTag>
          </w:p>
        </w:tc>
        <w:tc>
          <w:tcPr>
            <w:tcW w:w="1004"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15.0</w:t>
            </w:r>
          </w:p>
        </w:tc>
        <w:tc>
          <w:tcPr>
            <w:tcW w:w="112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54"/>
          <w:jc w:val="center"/>
        </w:trPr>
        <w:tc>
          <w:tcPr>
            <w:tcW w:w="562" w:type="pct"/>
            <w:vMerge w:val="restar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8</w:t>
            </w:r>
          </w:p>
        </w:tc>
        <w:tc>
          <w:tcPr>
            <w:tcW w:w="994" w:type="pct"/>
            <w:vMerge w:val="restar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采光顶接缝直线度</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color w:val="000000" w:themeColor="text1"/>
              </w:rPr>
              <w:t>采光顶长度或宽度</w:t>
            </w:r>
            <w:r w:rsidRPr="00321560">
              <w:rPr>
                <w:color w:val="000000" w:themeColor="text1"/>
              </w:rPr>
              <w:t>≤</w:t>
            </w:r>
            <w:smartTag w:uri="urn:schemas-microsoft-com:office:smarttags" w:element="chmetcnv">
              <w:smartTagPr>
                <w:attr w:name="TCSC" w:val="0"/>
                <w:attr w:name="NumberType" w:val="1"/>
                <w:attr w:name="Negative" w:val="False"/>
                <w:attr w:name="HasSpace" w:val="False"/>
                <w:attr w:name="SourceValue" w:val="35"/>
                <w:attr w:name="UnitName" w:val="m"/>
              </w:smartTagPr>
              <w:r w:rsidRPr="00321560">
                <w:rPr>
                  <w:color w:val="000000" w:themeColor="text1"/>
                </w:rPr>
                <w:t>35m</w:t>
              </w:r>
            </w:smartTag>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5.0</w:t>
            </w:r>
          </w:p>
        </w:tc>
        <w:tc>
          <w:tcPr>
            <w:tcW w:w="1126" w:type="pct"/>
            <w:vMerge w:val="restar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拉</w:t>
            </w:r>
            <w:smartTag w:uri="urn:schemas-microsoft-com:office:smarttags" w:element="chmetcnv">
              <w:smartTagPr>
                <w:attr w:name="TCSC" w:val="0"/>
                <w:attr w:name="NumberType" w:val="1"/>
                <w:attr w:name="Negative" w:val="False"/>
                <w:attr w:name="HasSpace" w:val="False"/>
                <w:attr w:name="SourceValue" w:val="5"/>
                <w:attr w:name="UnitName" w:val="m"/>
              </w:smartTagPr>
              <w:r w:rsidRPr="00321560">
                <w:rPr>
                  <w:color w:val="000000" w:themeColor="text1"/>
                </w:rPr>
                <w:t>5m</w:t>
              </w:r>
            </w:smartTag>
            <w:r w:rsidRPr="00321560">
              <w:rPr>
                <w:color w:val="000000" w:themeColor="text1"/>
              </w:rPr>
              <w:t>线，不足</w:t>
            </w:r>
            <w:r w:rsidRPr="00321560">
              <w:rPr>
                <w:color w:val="000000" w:themeColor="text1"/>
              </w:rPr>
              <w:t>5m</w:t>
            </w:r>
            <w:r w:rsidRPr="00321560">
              <w:rPr>
                <w:color w:val="000000" w:themeColor="text1"/>
              </w:rPr>
              <w:t>拉通线，</w:t>
            </w:r>
            <w:r w:rsidRPr="00321560">
              <w:rPr>
                <w:color w:val="000000" w:themeColor="text1"/>
              </w:rPr>
              <w:lastRenderedPageBreak/>
              <w:t>用钢直尺检查</w:t>
            </w:r>
          </w:p>
        </w:tc>
      </w:tr>
      <w:tr w:rsidR="00321560" w:rsidRPr="00321560" w:rsidTr="00BF2B3C">
        <w:trPr>
          <w:trHeight w:val="454"/>
          <w:jc w:val="center"/>
        </w:trPr>
        <w:tc>
          <w:tcPr>
            <w:tcW w:w="562" w:type="pct"/>
            <w:vMerge/>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994" w:type="pct"/>
            <w:vMerge/>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rsidR="002719DC" w:rsidRPr="00321560" w:rsidRDefault="002719DC" w:rsidP="00BF2B3C">
            <w:pPr>
              <w:pStyle w:val="afffffff5"/>
              <w:spacing w:before="93" w:after="93"/>
              <w:rPr>
                <w:color w:val="000000" w:themeColor="text1"/>
              </w:rPr>
            </w:pPr>
            <w:r w:rsidRPr="00321560">
              <w:rPr>
                <w:color w:val="000000" w:themeColor="text1"/>
              </w:rPr>
              <w:t>采光顶长度或宽度＞</w:t>
            </w:r>
            <w:smartTag w:uri="urn:schemas-microsoft-com:office:smarttags" w:element="chmetcnv">
              <w:smartTagPr>
                <w:attr w:name="TCSC" w:val="0"/>
                <w:attr w:name="NumberType" w:val="1"/>
                <w:attr w:name="Negative" w:val="False"/>
                <w:attr w:name="HasSpace" w:val="False"/>
                <w:attr w:name="SourceValue" w:val="35"/>
                <w:attr w:name="UnitName" w:val="m"/>
              </w:smartTagPr>
              <w:r w:rsidRPr="00321560">
                <w:rPr>
                  <w:color w:val="000000" w:themeColor="text1"/>
                </w:rPr>
                <w:t>35m</w:t>
              </w:r>
            </w:smartTag>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7.0</w:t>
            </w:r>
          </w:p>
        </w:tc>
        <w:tc>
          <w:tcPr>
            <w:tcW w:w="1126" w:type="pct"/>
            <w:vMerge/>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54"/>
          <w:jc w:val="center"/>
        </w:trPr>
        <w:tc>
          <w:tcPr>
            <w:tcW w:w="562" w:type="pct"/>
            <w:tcBorders>
              <w:top w:val="single" w:sz="4" w:space="0" w:color="auto"/>
              <w:left w:val="single" w:sz="12"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lastRenderedPageBreak/>
              <w:t>9</w:t>
            </w:r>
          </w:p>
        </w:tc>
        <w:tc>
          <w:tcPr>
            <w:tcW w:w="2308" w:type="pct"/>
            <w:gridSpan w:val="2"/>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相邻板块竖、横向接缝直线度</w:t>
            </w:r>
          </w:p>
        </w:tc>
        <w:tc>
          <w:tcPr>
            <w:tcW w:w="1004" w:type="pct"/>
            <w:tcBorders>
              <w:top w:val="single" w:sz="4" w:space="0" w:color="auto"/>
              <w:left w:val="single" w:sz="4" w:space="0" w:color="auto"/>
              <w:bottom w:val="single" w:sz="4"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2.5</w:t>
            </w:r>
          </w:p>
        </w:tc>
        <w:tc>
          <w:tcPr>
            <w:tcW w:w="1126" w:type="pct"/>
            <w:tcBorders>
              <w:top w:val="single" w:sz="4" w:space="0" w:color="auto"/>
              <w:left w:val="single" w:sz="4" w:space="0" w:color="auto"/>
              <w:bottom w:val="single" w:sz="4" w:space="0" w:color="auto"/>
              <w:right w:val="single" w:sz="12" w:space="0" w:color="auto"/>
            </w:tcBorders>
            <w:vAlign w:val="center"/>
          </w:tcPr>
          <w:p w:rsidR="002719DC" w:rsidRPr="00321560" w:rsidRDefault="002719DC" w:rsidP="00BF2B3C">
            <w:pPr>
              <w:pStyle w:val="afffffff5"/>
              <w:spacing w:before="93" w:after="93"/>
              <w:rPr>
                <w:color w:val="000000" w:themeColor="text1"/>
              </w:rPr>
            </w:pPr>
            <w:smartTag w:uri="urn:schemas-microsoft-com:office:smarttags" w:element="chmetcnv">
              <w:smartTagPr>
                <w:attr w:name="TCSC" w:val="0"/>
                <w:attr w:name="NumberType" w:val="1"/>
                <w:attr w:name="Negative" w:val="False"/>
                <w:attr w:name="HasSpace" w:val="False"/>
                <w:attr w:name="SourceValue" w:val="2"/>
                <w:attr w:name="UnitName" w:val="m"/>
              </w:smartTagPr>
              <w:r w:rsidRPr="00321560">
                <w:rPr>
                  <w:color w:val="000000" w:themeColor="text1"/>
                </w:rPr>
                <w:t>2m</w:t>
              </w:r>
            </w:smartTag>
            <w:r w:rsidRPr="00321560">
              <w:rPr>
                <w:color w:val="000000" w:themeColor="text1"/>
              </w:rPr>
              <w:t>靠尺、钢板尺</w:t>
            </w:r>
          </w:p>
        </w:tc>
      </w:tr>
      <w:tr w:rsidR="00321560" w:rsidRPr="00321560" w:rsidTr="00BF2B3C">
        <w:trPr>
          <w:trHeight w:val="454"/>
          <w:jc w:val="center"/>
        </w:trPr>
        <w:tc>
          <w:tcPr>
            <w:tcW w:w="562" w:type="pct"/>
            <w:tcBorders>
              <w:top w:val="single" w:sz="4" w:space="0" w:color="auto"/>
              <w:left w:val="single" w:sz="12" w:space="0" w:color="auto"/>
              <w:bottom w:val="single" w:sz="12"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1</w:t>
            </w:r>
            <w:r w:rsidRPr="00321560">
              <w:rPr>
                <w:rFonts w:hint="eastAsia"/>
                <w:color w:val="000000" w:themeColor="text1"/>
              </w:rPr>
              <w:t>0</w:t>
            </w:r>
          </w:p>
        </w:tc>
        <w:tc>
          <w:tcPr>
            <w:tcW w:w="2308" w:type="pct"/>
            <w:gridSpan w:val="2"/>
            <w:tcBorders>
              <w:top w:val="single" w:sz="4"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相邻板块平面高低差</w:t>
            </w:r>
          </w:p>
        </w:tc>
        <w:tc>
          <w:tcPr>
            <w:tcW w:w="1004" w:type="pct"/>
            <w:tcBorders>
              <w:top w:val="single" w:sz="4" w:space="0" w:color="auto"/>
              <w:left w:val="single" w:sz="4" w:space="0" w:color="auto"/>
              <w:bottom w:val="single" w:sz="12" w:space="0" w:color="auto"/>
              <w:right w:val="single" w:sz="4"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1.0</w:t>
            </w:r>
          </w:p>
        </w:tc>
        <w:tc>
          <w:tcPr>
            <w:tcW w:w="1126" w:type="pct"/>
            <w:tcBorders>
              <w:top w:val="single" w:sz="4" w:space="0" w:color="auto"/>
              <w:left w:val="single" w:sz="4" w:space="0" w:color="auto"/>
              <w:bottom w:val="single" w:sz="12"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塞尺，钢板尺</w:t>
            </w:r>
          </w:p>
        </w:tc>
      </w:tr>
    </w:tbl>
    <w:p w:rsidR="002719DC" w:rsidRPr="00321560" w:rsidRDefault="002719DC" w:rsidP="00BF6E05">
      <w:pPr>
        <w:pStyle w:val="afc"/>
        <w:rPr>
          <w:rFonts w:hAnsi="Calibri"/>
          <w:color w:val="000000" w:themeColor="text1"/>
        </w:rPr>
      </w:pPr>
      <w:r w:rsidRPr="00321560">
        <w:rPr>
          <w:color w:val="000000" w:themeColor="text1"/>
        </w:rPr>
        <w:t>直立锁边式金属屋面</w:t>
      </w:r>
      <w:r w:rsidRPr="00321560">
        <w:rPr>
          <w:rFonts w:hAnsi="Calibri"/>
          <w:color w:val="000000" w:themeColor="text1"/>
        </w:rPr>
        <w:t>允许</w:t>
      </w:r>
      <w:r w:rsidRPr="00321560">
        <w:rPr>
          <w:rFonts w:hAnsi="Calibri" w:hint="eastAsia"/>
          <w:color w:val="000000" w:themeColor="text1"/>
        </w:rPr>
        <w:t>偏差和</w:t>
      </w:r>
      <w:r w:rsidRPr="00321560">
        <w:rPr>
          <w:rFonts w:hAnsi="Calibri"/>
          <w:color w:val="000000" w:themeColor="text1"/>
        </w:rPr>
        <w:t>检验</w:t>
      </w:r>
      <w:r w:rsidRPr="00321560">
        <w:rPr>
          <w:color w:val="000000" w:themeColor="text1"/>
        </w:rPr>
        <w:t>方法应符合表</w:t>
      </w:r>
      <w:r w:rsidR="00D93A08" w:rsidRPr="00321560">
        <w:rPr>
          <w:color w:val="000000" w:themeColor="text1"/>
        </w:rPr>
        <w:t>130</w:t>
      </w:r>
      <w:r w:rsidRPr="00321560">
        <w:rPr>
          <w:color w:val="000000" w:themeColor="text1"/>
        </w:rPr>
        <w:t>规定</w:t>
      </w:r>
      <w:r w:rsidRPr="00321560">
        <w:rPr>
          <w:rFonts w:ascii="华文楷体" w:eastAsia="华文楷体" w:hAnsi="华文楷体" w:hint="eastAsia"/>
          <w:snapToGrid w:val="0"/>
          <w:color w:val="000000" w:themeColor="text1"/>
        </w:rPr>
        <w:t>。</w:t>
      </w:r>
    </w:p>
    <w:p w:rsidR="002719DC" w:rsidRPr="00321560" w:rsidRDefault="002719DC" w:rsidP="00C10438">
      <w:pPr>
        <w:pStyle w:val="af9"/>
        <w:spacing w:before="93" w:after="93"/>
        <w:rPr>
          <w:snapToGrid w:val="0"/>
          <w:color w:val="000000" w:themeColor="text1"/>
        </w:rPr>
      </w:pPr>
      <w:r w:rsidRPr="00321560">
        <w:rPr>
          <w:snapToGrid w:val="0"/>
          <w:color w:val="000000" w:themeColor="text1"/>
        </w:rPr>
        <w:t>直立锁边金属屋面安装允许偏差</w:t>
      </w:r>
      <w:r w:rsidRPr="00321560">
        <w:rPr>
          <w:rFonts w:hint="eastAsia"/>
          <w:snapToGrid w:val="0"/>
          <w:color w:val="000000" w:themeColor="text1"/>
        </w:rPr>
        <w:t>和</w:t>
      </w:r>
      <w:r w:rsidRPr="00321560">
        <w:rPr>
          <w:snapToGrid w:val="0"/>
          <w:color w:val="000000" w:themeColor="text1"/>
        </w:rPr>
        <w:t>检验方法</w:t>
      </w:r>
      <w:r w:rsidRPr="00321560">
        <w:rPr>
          <w:rFonts w:asciiTheme="minorEastAsia" w:hAnsiTheme="minorEastAsia"/>
          <w:snapToGrid w:val="0"/>
          <w:color w:val="000000" w:themeColor="text1"/>
        </w:rPr>
        <w:t>（</w:t>
      </w:r>
      <w:r w:rsidRPr="00321560">
        <w:rPr>
          <w:rFonts w:asciiTheme="minorEastAsia" w:hAnsiTheme="minorEastAsia"/>
          <w:snapToGrid w:val="0"/>
          <w:color w:val="000000" w:themeColor="text1"/>
        </w:rPr>
        <w:t>mm</w:t>
      </w:r>
      <w:r w:rsidRPr="00321560">
        <w:rPr>
          <w:rFonts w:asciiTheme="minorEastAsia" w:hAnsiTheme="minorEastAsia"/>
          <w:snapToGrid w:val="0"/>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3"/>
        <w:gridCol w:w="2538"/>
        <w:gridCol w:w="2184"/>
        <w:gridCol w:w="2032"/>
        <w:gridCol w:w="2077"/>
      </w:tblGrid>
      <w:tr w:rsidR="00321560" w:rsidRPr="00321560" w:rsidTr="00BF2B3C">
        <w:trPr>
          <w:trHeight w:val="454"/>
          <w:jc w:val="center"/>
        </w:trPr>
        <w:tc>
          <w:tcPr>
            <w:tcW w:w="519" w:type="pct"/>
            <w:tcBorders>
              <w:top w:val="single" w:sz="12" w:space="0" w:color="auto"/>
              <w:left w:val="single" w:sz="12" w:space="0" w:color="auto"/>
              <w:bottom w:val="single" w:sz="12" w:space="0" w:color="auto"/>
            </w:tcBorders>
          </w:tcPr>
          <w:p w:rsidR="002719DC" w:rsidRPr="00321560" w:rsidRDefault="002719DC" w:rsidP="00BF2B3C">
            <w:pPr>
              <w:pStyle w:val="afffffff5"/>
              <w:spacing w:before="93" w:after="93"/>
              <w:rPr>
                <w:color w:val="000000" w:themeColor="text1"/>
              </w:rPr>
            </w:pPr>
            <w:r w:rsidRPr="00321560">
              <w:rPr>
                <w:color w:val="000000" w:themeColor="text1"/>
              </w:rPr>
              <w:t>序号</w:t>
            </w:r>
          </w:p>
        </w:tc>
        <w:tc>
          <w:tcPr>
            <w:tcW w:w="2396" w:type="pct"/>
            <w:gridSpan w:val="2"/>
            <w:tcBorders>
              <w:top w:val="single" w:sz="12" w:space="0" w:color="auto"/>
              <w:bottom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项</w:t>
            </w:r>
            <w:r w:rsidRPr="00321560">
              <w:rPr>
                <w:color w:val="000000" w:themeColor="text1"/>
              </w:rPr>
              <w:t xml:space="preserve">   </w:t>
            </w:r>
            <w:r w:rsidRPr="00321560">
              <w:rPr>
                <w:color w:val="000000" w:themeColor="text1"/>
              </w:rPr>
              <w:t>目</w:t>
            </w:r>
          </w:p>
        </w:tc>
        <w:tc>
          <w:tcPr>
            <w:tcW w:w="1031" w:type="pct"/>
            <w:tcBorders>
              <w:top w:val="single" w:sz="12" w:space="0" w:color="auto"/>
              <w:bottom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允许偏差</w:t>
            </w:r>
          </w:p>
        </w:tc>
        <w:tc>
          <w:tcPr>
            <w:tcW w:w="1054" w:type="pct"/>
            <w:tcBorders>
              <w:top w:val="single" w:sz="12" w:space="0" w:color="auto"/>
              <w:bottom w:val="single" w:sz="12"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检查方法</w:t>
            </w:r>
          </w:p>
        </w:tc>
      </w:tr>
      <w:tr w:rsidR="00321560" w:rsidRPr="00321560" w:rsidTr="00BF2B3C">
        <w:trPr>
          <w:trHeight w:val="454"/>
          <w:jc w:val="center"/>
        </w:trPr>
        <w:tc>
          <w:tcPr>
            <w:tcW w:w="519" w:type="pct"/>
            <w:tcBorders>
              <w:top w:val="single" w:sz="12" w:space="0" w:color="auto"/>
              <w:lef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1</w:t>
            </w:r>
          </w:p>
        </w:tc>
        <w:tc>
          <w:tcPr>
            <w:tcW w:w="2396" w:type="pct"/>
            <w:gridSpan w:val="2"/>
            <w:tcBorders>
              <w:top w:val="single" w:sz="12"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支座</w:t>
            </w:r>
            <w:r w:rsidRPr="00321560">
              <w:rPr>
                <w:color w:val="000000" w:themeColor="text1"/>
              </w:rPr>
              <w:t>直线度</w:t>
            </w:r>
          </w:p>
          <w:p w:rsidR="002719DC" w:rsidRPr="00321560" w:rsidRDefault="002719DC" w:rsidP="00BF2B3C">
            <w:pPr>
              <w:pStyle w:val="afffffff5"/>
              <w:spacing w:before="93" w:after="93"/>
              <w:rPr>
                <w:color w:val="000000" w:themeColor="text1"/>
              </w:rPr>
            </w:pPr>
            <w:r w:rsidRPr="00321560">
              <w:rPr>
                <w:color w:val="000000" w:themeColor="text1"/>
              </w:rPr>
              <w:t>屋面板纵向构件水平度</w:t>
            </w:r>
          </w:p>
        </w:tc>
        <w:tc>
          <w:tcPr>
            <w:tcW w:w="1031" w:type="pct"/>
            <w:tcBorders>
              <w:top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L/200</w:t>
            </w:r>
          </w:p>
        </w:tc>
        <w:tc>
          <w:tcPr>
            <w:tcW w:w="1054" w:type="pct"/>
            <w:tcBorders>
              <w:top w:val="single" w:sz="12" w:space="0" w:color="auto"/>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水平仪</w:t>
            </w:r>
          </w:p>
        </w:tc>
      </w:tr>
      <w:tr w:rsidR="00321560" w:rsidRPr="00321560" w:rsidTr="00BF2B3C">
        <w:trPr>
          <w:trHeight w:val="454"/>
          <w:jc w:val="center"/>
        </w:trPr>
        <w:tc>
          <w:tcPr>
            <w:tcW w:w="519" w:type="pct"/>
            <w:tcBorders>
              <w:lef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2</w:t>
            </w:r>
          </w:p>
        </w:tc>
        <w:tc>
          <w:tcPr>
            <w:tcW w:w="2396" w:type="pct"/>
            <w:gridSpan w:val="2"/>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支座</w:t>
            </w:r>
            <w:r w:rsidRPr="00321560">
              <w:rPr>
                <w:color w:val="000000" w:themeColor="text1"/>
              </w:rPr>
              <w:t>与连接表面垂直度</w:t>
            </w:r>
          </w:p>
          <w:p w:rsidR="002719DC" w:rsidRPr="00321560" w:rsidRDefault="002719DC" w:rsidP="00BF2B3C">
            <w:pPr>
              <w:pStyle w:val="afffffff5"/>
              <w:spacing w:before="93" w:after="93"/>
              <w:rPr>
                <w:color w:val="000000" w:themeColor="text1"/>
              </w:rPr>
            </w:pPr>
            <w:r w:rsidRPr="00321560">
              <w:rPr>
                <w:color w:val="000000" w:themeColor="text1"/>
              </w:rPr>
              <w:t>屋面板构件坡度</w:t>
            </w:r>
          </w:p>
        </w:tc>
        <w:tc>
          <w:tcPr>
            <w:tcW w:w="1031" w:type="pct"/>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1</w:t>
            </w:r>
            <w:r w:rsidRPr="00321560">
              <w:rPr>
                <w:color w:val="000000" w:themeColor="text1"/>
              </w:rPr>
              <w:t>°</w:t>
            </w:r>
          </w:p>
        </w:tc>
        <w:tc>
          <w:tcPr>
            <w:tcW w:w="1054" w:type="pct"/>
            <w:tcBorders>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坡度尺</w:t>
            </w:r>
          </w:p>
        </w:tc>
      </w:tr>
      <w:tr w:rsidR="00321560" w:rsidRPr="00321560" w:rsidTr="00BF2B3C">
        <w:trPr>
          <w:trHeight w:val="454"/>
          <w:jc w:val="center"/>
        </w:trPr>
        <w:tc>
          <w:tcPr>
            <w:tcW w:w="519" w:type="pct"/>
            <w:tcBorders>
              <w:lef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3</w:t>
            </w:r>
          </w:p>
        </w:tc>
        <w:tc>
          <w:tcPr>
            <w:tcW w:w="2396" w:type="pct"/>
            <w:gridSpan w:val="2"/>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横向</w:t>
            </w:r>
            <w:r w:rsidRPr="00321560">
              <w:rPr>
                <w:color w:val="000000" w:themeColor="text1"/>
              </w:rPr>
              <w:t>相邻支座位置差</w:t>
            </w:r>
          </w:p>
          <w:p w:rsidR="002719DC" w:rsidRPr="00321560" w:rsidRDefault="002719DC" w:rsidP="00BF2B3C">
            <w:pPr>
              <w:pStyle w:val="afffffff5"/>
              <w:spacing w:before="93" w:after="93"/>
              <w:rPr>
                <w:color w:val="000000" w:themeColor="text1"/>
              </w:rPr>
            </w:pPr>
            <w:r w:rsidRPr="00321560">
              <w:rPr>
                <w:color w:val="000000" w:themeColor="text1"/>
              </w:rPr>
              <w:t>屋面横向相邻构件直线度</w:t>
            </w:r>
          </w:p>
        </w:tc>
        <w:tc>
          <w:tcPr>
            <w:tcW w:w="1031" w:type="pct"/>
            <w:vAlign w:val="center"/>
          </w:tcPr>
          <w:p w:rsidR="002719DC" w:rsidRPr="00321560" w:rsidRDefault="002719DC" w:rsidP="00BF2B3C">
            <w:pPr>
              <w:pStyle w:val="afffffff5"/>
              <w:spacing w:before="93" w:after="93"/>
              <w:rPr>
                <w:color w:val="000000" w:themeColor="text1"/>
              </w:rPr>
            </w:pPr>
            <w:r w:rsidRPr="00321560">
              <w:rPr>
                <w:color w:val="000000" w:themeColor="text1"/>
              </w:rPr>
              <w:t>±</w:t>
            </w:r>
            <w:r w:rsidRPr="00321560">
              <w:rPr>
                <w:color w:val="000000" w:themeColor="text1"/>
              </w:rPr>
              <w:t>5.0</w:t>
            </w:r>
          </w:p>
        </w:tc>
        <w:tc>
          <w:tcPr>
            <w:tcW w:w="1054" w:type="pct"/>
            <w:tcBorders>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拉</w:t>
            </w:r>
            <w:smartTag w:uri="urn:schemas-microsoft-com:office:smarttags" w:element="chmetcnv">
              <w:smartTagPr>
                <w:attr w:name="TCSC" w:val="0"/>
                <w:attr w:name="NumberType" w:val="1"/>
                <w:attr w:name="Negative" w:val="False"/>
                <w:attr w:name="HasSpace" w:val="False"/>
                <w:attr w:name="SourceValue" w:val="5"/>
                <w:attr w:name="UnitName" w:val="m"/>
              </w:smartTagPr>
              <w:r w:rsidRPr="00321560">
                <w:rPr>
                  <w:color w:val="000000" w:themeColor="text1"/>
                </w:rPr>
                <w:t>5m</w:t>
              </w:r>
            </w:smartTag>
            <w:r w:rsidRPr="00321560">
              <w:rPr>
                <w:color w:val="000000" w:themeColor="text1"/>
              </w:rPr>
              <w:t>线</w:t>
            </w:r>
            <w:r w:rsidRPr="00321560">
              <w:rPr>
                <w:rFonts w:hint="eastAsia"/>
                <w:color w:val="000000" w:themeColor="text1"/>
              </w:rPr>
              <w:t>，</w:t>
            </w:r>
            <w:r w:rsidRPr="00321560">
              <w:rPr>
                <w:color w:val="000000" w:themeColor="text1"/>
              </w:rPr>
              <w:t>不足</w:t>
            </w:r>
            <w:smartTag w:uri="urn:schemas-microsoft-com:office:smarttags" w:element="chmetcnv">
              <w:smartTagPr>
                <w:attr w:name="TCSC" w:val="0"/>
                <w:attr w:name="NumberType" w:val="1"/>
                <w:attr w:name="Negative" w:val="False"/>
                <w:attr w:name="HasSpace" w:val="False"/>
                <w:attr w:name="SourceValue" w:val="5"/>
                <w:attr w:name="UnitName" w:val="m"/>
              </w:smartTagPr>
              <w:r w:rsidRPr="00321560">
                <w:rPr>
                  <w:color w:val="000000" w:themeColor="text1"/>
                </w:rPr>
                <w:t>5m</w:t>
              </w:r>
            </w:smartTag>
            <w:r w:rsidRPr="00321560">
              <w:rPr>
                <w:color w:val="000000" w:themeColor="text1"/>
              </w:rPr>
              <w:t>拉通线</w:t>
            </w:r>
            <w:r w:rsidRPr="00321560">
              <w:rPr>
                <w:rFonts w:hint="eastAsia"/>
                <w:color w:val="000000" w:themeColor="text1"/>
              </w:rPr>
              <w:br/>
            </w:r>
            <w:r w:rsidRPr="00321560">
              <w:rPr>
                <w:color w:val="000000" w:themeColor="text1"/>
              </w:rPr>
              <w:t>用钢直尺检查</w:t>
            </w:r>
          </w:p>
        </w:tc>
      </w:tr>
      <w:tr w:rsidR="00321560" w:rsidRPr="00321560" w:rsidTr="00BF2B3C">
        <w:trPr>
          <w:trHeight w:val="454"/>
          <w:jc w:val="center"/>
        </w:trPr>
        <w:tc>
          <w:tcPr>
            <w:tcW w:w="519" w:type="pct"/>
            <w:vMerge w:val="restart"/>
            <w:tcBorders>
              <w:lef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4</w:t>
            </w:r>
          </w:p>
        </w:tc>
        <w:tc>
          <w:tcPr>
            <w:tcW w:w="1288" w:type="pct"/>
            <w:vMerge w:val="restart"/>
            <w:vAlign w:val="center"/>
          </w:tcPr>
          <w:p w:rsidR="002719DC" w:rsidRPr="00321560" w:rsidRDefault="002719DC" w:rsidP="00BF2B3C">
            <w:pPr>
              <w:pStyle w:val="afffffff5"/>
              <w:spacing w:before="93" w:after="93"/>
              <w:rPr>
                <w:color w:val="000000" w:themeColor="text1"/>
              </w:rPr>
            </w:pPr>
            <w:r w:rsidRPr="00321560">
              <w:rPr>
                <w:color w:val="000000" w:themeColor="text1"/>
              </w:rPr>
              <w:t>纵向</w:t>
            </w:r>
            <w:r w:rsidRPr="00321560">
              <w:rPr>
                <w:rFonts w:hint="eastAsia"/>
                <w:color w:val="000000" w:themeColor="text1"/>
              </w:rPr>
              <w:t>通长</w:t>
            </w:r>
            <w:r w:rsidRPr="00321560">
              <w:rPr>
                <w:color w:val="000000" w:themeColor="text1"/>
              </w:rPr>
              <w:t>构件</w:t>
            </w:r>
            <w:r w:rsidRPr="00321560">
              <w:rPr>
                <w:rFonts w:hint="eastAsia"/>
                <w:color w:val="000000" w:themeColor="text1"/>
              </w:rPr>
              <w:t>吻合度</w:t>
            </w:r>
          </w:p>
        </w:tc>
        <w:tc>
          <w:tcPr>
            <w:tcW w:w="1108" w:type="pc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构件</w:t>
            </w:r>
            <w:r w:rsidRPr="00321560">
              <w:rPr>
                <w:color w:val="000000" w:themeColor="text1"/>
              </w:rPr>
              <w:t>长度</w:t>
            </w:r>
            <w:r w:rsidRPr="00321560">
              <w:rPr>
                <w:color w:val="000000" w:themeColor="text1"/>
              </w:rPr>
              <w:t>≤</w:t>
            </w:r>
            <w:r w:rsidRPr="00321560">
              <w:rPr>
                <w:color w:val="000000" w:themeColor="text1"/>
              </w:rPr>
              <w:t>35m</w:t>
            </w:r>
          </w:p>
        </w:tc>
        <w:tc>
          <w:tcPr>
            <w:tcW w:w="1031" w:type="pc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5</w:t>
            </w:r>
          </w:p>
        </w:tc>
        <w:tc>
          <w:tcPr>
            <w:tcW w:w="1054" w:type="pct"/>
            <w:vMerge w:val="restart"/>
            <w:tcBorders>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经纬仪</w:t>
            </w:r>
            <w:r w:rsidRPr="00321560">
              <w:rPr>
                <w:color w:val="000000" w:themeColor="text1"/>
              </w:rPr>
              <w:t>或激光仪</w:t>
            </w:r>
          </w:p>
        </w:tc>
      </w:tr>
      <w:tr w:rsidR="00321560" w:rsidRPr="00321560" w:rsidTr="00BF2B3C">
        <w:trPr>
          <w:trHeight w:val="454"/>
          <w:jc w:val="center"/>
        </w:trPr>
        <w:tc>
          <w:tcPr>
            <w:tcW w:w="519" w:type="pct"/>
            <w:vMerge/>
            <w:tcBorders>
              <w:left w:val="single" w:sz="12" w:space="0" w:color="auto"/>
            </w:tcBorders>
            <w:vAlign w:val="center"/>
          </w:tcPr>
          <w:p w:rsidR="002719DC" w:rsidRPr="00321560" w:rsidRDefault="002719DC" w:rsidP="00BF2B3C">
            <w:pPr>
              <w:pStyle w:val="afffffff5"/>
              <w:spacing w:before="93" w:after="93"/>
              <w:rPr>
                <w:color w:val="000000" w:themeColor="text1"/>
              </w:rPr>
            </w:pPr>
          </w:p>
        </w:tc>
        <w:tc>
          <w:tcPr>
            <w:tcW w:w="1288" w:type="pct"/>
            <w:vMerge/>
            <w:vAlign w:val="center"/>
          </w:tcPr>
          <w:p w:rsidR="002719DC" w:rsidRPr="00321560" w:rsidRDefault="002719DC" w:rsidP="00BF2B3C">
            <w:pPr>
              <w:pStyle w:val="afffffff5"/>
              <w:spacing w:before="93" w:after="93"/>
              <w:rPr>
                <w:color w:val="000000" w:themeColor="text1"/>
              </w:rPr>
            </w:pPr>
          </w:p>
        </w:tc>
        <w:tc>
          <w:tcPr>
            <w:tcW w:w="1108" w:type="pc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构件</w:t>
            </w:r>
            <w:r w:rsidRPr="00321560">
              <w:rPr>
                <w:color w:val="000000" w:themeColor="text1"/>
              </w:rPr>
              <w:t>长度＞</w:t>
            </w:r>
            <w:r w:rsidRPr="00321560">
              <w:rPr>
                <w:color w:val="000000" w:themeColor="text1"/>
              </w:rPr>
              <w:t>35m</w:t>
            </w:r>
          </w:p>
        </w:tc>
        <w:tc>
          <w:tcPr>
            <w:tcW w:w="1031" w:type="pc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7</w:t>
            </w:r>
          </w:p>
        </w:tc>
        <w:tc>
          <w:tcPr>
            <w:tcW w:w="1054" w:type="pct"/>
            <w:vMerge/>
            <w:tcBorders>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54"/>
          <w:jc w:val="center"/>
        </w:trPr>
        <w:tc>
          <w:tcPr>
            <w:tcW w:w="519" w:type="pct"/>
            <w:vMerge w:val="restart"/>
            <w:tcBorders>
              <w:lef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5</w:t>
            </w:r>
          </w:p>
        </w:tc>
        <w:tc>
          <w:tcPr>
            <w:tcW w:w="1288" w:type="pct"/>
            <w:vMerge w:val="restar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横</w:t>
            </w:r>
            <w:r w:rsidRPr="00321560">
              <w:rPr>
                <w:color w:val="000000" w:themeColor="text1"/>
              </w:rPr>
              <w:t>向</w:t>
            </w:r>
            <w:r w:rsidRPr="00321560">
              <w:rPr>
                <w:rFonts w:hint="eastAsia"/>
                <w:color w:val="000000" w:themeColor="text1"/>
              </w:rPr>
              <w:t>通长</w:t>
            </w:r>
            <w:r w:rsidRPr="00321560">
              <w:rPr>
                <w:color w:val="000000" w:themeColor="text1"/>
              </w:rPr>
              <w:t>构件</w:t>
            </w:r>
            <w:r w:rsidRPr="00321560">
              <w:rPr>
                <w:rFonts w:hint="eastAsia"/>
                <w:color w:val="000000" w:themeColor="text1"/>
              </w:rPr>
              <w:t>直线度</w:t>
            </w:r>
          </w:p>
        </w:tc>
        <w:tc>
          <w:tcPr>
            <w:tcW w:w="1108" w:type="pc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构件</w:t>
            </w:r>
            <w:r w:rsidRPr="00321560">
              <w:rPr>
                <w:color w:val="000000" w:themeColor="text1"/>
              </w:rPr>
              <w:t>长度</w:t>
            </w:r>
            <w:r w:rsidRPr="00321560">
              <w:rPr>
                <w:color w:val="000000" w:themeColor="text1"/>
              </w:rPr>
              <w:t>≤</w:t>
            </w:r>
            <w:r w:rsidRPr="00321560">
              <w:rPr>
                <w:color w:val="000000" w:themeColor="text1"/>
              </w:rPr>
              <w:t>35m</w:t>
            </w:r>
          </w:p>
        </w:tc>
        <w:tc>
          <w:tcPr>
            <w:tcW w:w="1031" w:type="pc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5</w:t>
            </w:r>
          </w:p>
        </w:tc>
        <w:tc>
          <w:tcPr>
            <w:tcW w:w="1054" w:type="pct"/>
            <w:vMerge w:val="restart"/>
            <w:tcBorders>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经纬仪</w:t>
            </w:r>
            <w:r w:rsidRPr="00321560">
              <w:rPr>
                <w:color w:val="000000" w:themeColor="text1"/>
              </w:rPr>
              <w:t>或激光仪</w:t>
            </w:r>
          </w:p>
        </w:tc>
      </w:tr>
      <w:tr w:rsidR="00321560" w:rsidRPr="00321560" w:rsidTr="00BF2B3C">
        <w:trPr>
          <w:trHeight w:val="454"/>
          <w:jc w:val="center"/>
        </w:trPr>
        <w:tc>
          <w:tcPr>
            <w:tcW w:w="519" w:type="pct"/>
            <w:vMerge/>
            <w:tcBorders>
              <w:left w:val="single" w:sz="12" w:space="0" w:color="auto"/>
            </w:tcBorders>
            <w:vAlign w:val="center"/>
          </w:tcPr>
          <w:p w:rsidR="002719DC" w:rsidRPr="00321560" w:rsidRDefault="002719DC" w:rsidP="00BF2B3C">
            <w:pPr>
              <w:pStyle w:val="afffffff5"/>
              <w:spacing w:before="93" w:after="93"/>
              <w:rPr>
                <w:color w:val="000000" w:themeColor="text1"/>
              </w:rPr>
            </w:pPr>
          </w:p>
        </w:tc>
        <w:tc>
          <w:tcPr>
            <w:tcW w:w="1288" w:type="pct"/>
            <w:vMerge/>
            <w:vAlign w:val="center"/>
          </w:tcPr>
          <w:p w:rsidR="002719DC" w:rsidRPr="00321560" w:rsidRDefault="002719DC" w:rsidP="00BF2B3C">
            <w:pPr>
              <w:pStyle w:val="afffffff5"/>
              <w:spacing w:before="93" w:after="93"/>
              <w:rPr>
                <w:color w:val="000000" w:themeColor="text1"/>
              </w:rPr>
            </w:pPr>
          </w:p>
        </w:tc>
        <w:tc>
          <w:tcPr>
            <w:tcW w:w="1108" w:type="pc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构件</w:t>
            </w:r>
            <w:r w:rsidRPr="00321560">
              <w:rPr>
                <w:color w:val="000000" w:themeColor="text1"/>
              </w:rPr>
              <w:t>长度＞</w:t>
            </w:r>
            <w:r w:rsidRPr="00321560">
              <w:rPr>
                <w:color w:val="000000" w:themeColor="text1"/>
              </w:rPr>
              <w:t>35m</w:t>
            </w:r>
          </w:p>
        </w:tc>
        <w:tc>
          <w:tcPr>
            <w:tcW w:w="1031" w:type="pc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7</w:t>
            </w:r>
          </w:p>
        </w:tc>
        <w:tc>
          <w:tcPr>
            <w:tcW w:w="1054" w:type="pct"/>
            <w:vMerge/>
            <w:tcBorders>
              <w:right w:val="single" w:sz="12" w:space="0" w:color="auto"/>
            </w:tcBorders>
            <w:vAlign w:val="center"/>
          </w:tcPr>
          <w:p w:rsidR="002719DC" w:rsidRPr="00321560" w:rsidRDefault="002719DC" w:rsidP="00BF2B3C">
            <w:pPr>
              <w:pStyle w:val="afffffff5"/>
              <w:spacing w:before="93" w:after="93"/>
              <w:rPr>
                <w:color w:val="000000" w:themeColor="text1"/>
              </w:rPr>
            </w:pPr>
          </w:p>
        </w:tc>
      </w:tr>
      <w:tr w:rsidR="00321560" w:rsidRPr="00321560" w:rsidTr="00BF2B3C">
        <w:trPr>
          <w:trHeight w:val="454"/>
          <w:jc w:val="center"/>
        </w:trPr>
        <w:tc>
          <w:tcPr>
            <w:tcW w:w="519" w:type="pct"/>
            <w:vMerge w:val="restart"/>
            <w:tcBorders>
              <w:left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6</w:t>
            </w:r>
          </w:p>
        </w:tc>
        <w:tc>
          <w:tcPr>
            <w:tcW w:w="1288" w:type="pct"/>
            <w:vMerge w:val="restar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金属屋面</w:t>
            </w:r>
            <w:r w:rsidRPr="00321560">
              <w:rPr>
                <w:color w:val="000000" w:themeColor="text1"/>
              </w:rPr>
              <w:t>坡度</w:t>
            </w:r>
          </w:p>
        </w:tc>
        <w:tc>
          <w:tcPr>
            <w:tcW w:w="1108" w:type="pct"/>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起坡</w:t>
            </w:r>
            <w:r w:rsidRPr="00321560">
              <w:rPr>
                <w:color w:val="000000" w:themeColor="text1"/>
              </w:rPr>
              <w:t>长度</w:t>
            </w:r>
            <w:r w:rsidRPr="00321560">
              <w:rPr>
                <w:color w:val="000000" w:themeColor="text1"/>
              </w:rPr>
              <w:t>≤</w:t>
            </w:r>
            <w:r w:rsidRPr="00321560">
              <w:rPr>
                <w:color w:val="000000" w:themeColor="text1"/>
              </w:rPr>
              <w:t>50m</w:t>
            </w:r>
          </w:p>
        </w:tc>
        <w:tc>
          <w:tcPr>
            <w:tcW w:w="1031" w:type="pct"/>
            <w:vAlign w:val="center"/>
          </w:tcPr>
          <w:p w:rsidR="002719DC" w:rsidRPr="00321560" w:rsidRDefault="002719DC" w:rsidP="00BF2B3C">
            <w:pPr>
              <w:pStyle w:val="afffffff5"/>
              <w:spacing w:before="93" w:after="93"/>
              <w:rPr>
                <w:color w:val="000000" w:themeColor="text1"/>
              </w:rPr>
            </w:pPr>
            <w:r w:rsidRPr="00321560">
              <w:rPr>
                <w:color w:val="000000" w:themeColor="text1"/>
              </w:rPr>
              <w:t>+20</w:t>
            </w:r>
          </w:p>
        </w:tc>
        <w:tc>
          <w:tcPr>
            <w:tcW w:w="1054" w:type="pct"/>
            <w:vMerge w:val="restart"/>
            <w:tcBorders>
              <w:right w:val="single" w:sz="12"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经纬仪</w:t>
            </w:r>
            <w:r w:rsidRPr="00321560">
              <w:rPr>
                <w:color w:val="000000" w:themeColor="text1"/>
              </w:rPr>
              <w:t>或激光仪</w:t>
            </w:r>
          </w:p>
        </w:tc>
      </w:tr>
      <w:tr w:rsidR="00321560" w:rsidRPr="00321560" w:rsidTr="00BF2B3C">
        <w:trPr>
          <w:trHeight w:val="454"/>
          <w:jc w:val="center"/>
        </w:trPr>
        <w:tc>
          <w:tcPr>
            <w:tcW w:w="519" w:type="pct"/>
            <w:vMerge/>
            <w:tcBorders>
              <w:left w:val="single" w:sz="12" w:space="0" w:color="auto"/>
              <w:bottom w:val="single" w:sz="12" w:space="0" w:color="auto"/>
            </w:tcBorders>
            <w:vAlign w:val="center"/>
          </w:tcPr>
          <w:p w:rsidR="002719DC" w:rsidRPr="00321560" w:rsidRDefault="002719DC" w:rsidP="00BF2B3C">
            <w:pPr>
              <w:pStyle w:val="afffffff5"/>
              <w:spacing w:before="93" w:after="93"/>
              <w:rPr>
                <w:color w:val="000000" w:themeColor="text1"/>
                <w:szCs w:val="21"/>
              </w:rPr>
            </w:pPr>
          </w:p>
        </w:tc>
        <w:tc>
          <w:tcPr>
            <w:tcW w:w="1288" w:type="pct"/>
            <w:vMerge/>
            <w:tcBorders>
              <w:bottom w:val="single" w:sz="12" w:space="0" w:color="auto"/>
            </w:tcBorders>
            <w:vAlign w:val="center"/>
          </w:tcPr>
          <w:p w:rsidR="002719DC" w:rsidRPr="00321560" w:rsidRDefault="002719DC" w:rsidP="00BF2B3C">
            <w:pPr>
              <w:pStyle w:val="afffffff5"/>
              <w:spacing w:before="93" w:after="93"/>
              <w:rPr>
                <w:rFonts w:ascii="Calibri"/>
                <w:color w:val="000000" w:themeColor="text1"/>
                <w:szCs w:val="21"/>
              </w:rPr>
            </w:pPr>
          </w:p>
        </w:tc>
        <w:tc>
          <w:tcPr>
            <w:tcW w:w="1108" w:type="pct"/>
            <w:tcBorders>
              <w:bottom w:val="single" w:sz="12" w:space="0" w:color="auto"/>
            </w:tcBorders>
            <w:vAlign w:val="center"/>
          </w:tcPr>
          <w:p w:rsidR="002719DC" w:rsidRPr="00321560" w:rsidRDefault="002719DC" w:rsidP="00BF2B3C">
            <w:pPr>
              <w:pStyle w:val="afffffff5"/>
              <w:spacing w:before="93" w:after="93"/>
              <w:rPr>
                <w:color w:val="000000" w:themeColor="text1"/>
              </w:rPr>
            </w:pPr>
            <w:r w:rsidRPr="00321560">
              <w:rPr>
                <w:rFonts w:hint="eastAsia"/>
                <w:color w:val="000000" w:themeColor="text1"/>
              </w:rPr>
              <w:t>起坡</w:t>
            </w:r>
            <w:r w:rsidRPr="00321560">
              <w:rPr>
                <w:color w:val="000000" w:themeColor="text1"/>
              </w:rPr>
              <w:t>长度＞</w:t>
            </w:r>
            <w:r w:rsidRPr="00321560">
              <w:rPr>
                <w:color w:val="000000" w:themeColor="text1"/>
              </w:rPr>
              <w:t>50m</w:t>
            </w:r>
          </w:p>
        </w:tc>
        <w:tc>
          <w:tcPr>
            <w:tcW w:w="1031" w:type="pct"/>
            <w:tcBorders>
              <w:bottom w:val="single" w:sz="12" w:space="0" w:color="auto"/>
            </w:tcBorders>
            <w:vAlign w:val="center"/>
          </w:tcPr>
          <w:p w:rsidR="002719DC" w:rsidRPr="00321560" w:rsidRDefault="002719DC" w:rsidP="00BF2B3C">
            <w:pPr>
              <w:pStyle w:val="afffffff5"/>
              <w:spacing w:before="93" w:after="93"/>
              <w:rPr>
                <w:color w:val="000000" w:themeColor="text1"/>
              </w:rPr>
            </w:pPr>
            <w:r w:rsidRPr="00321560">
              <w:rPr>
                <w:color w:val="000000" w:themeColor="text1"/>
              </w:rPr>
              <w:t>+30</w:t>
            </w:r>
          </w:p>
        </w:tc>
        <w:tc>
          <w:tcPr>
            <w:tcW w:w="1054" w:type="pct"/>
            <w:vMerge/>
            <w:tcBorders>
              <w:bottom w:val="single" w:sz="12" w:space="0" w:color="auto"/>
              <w:right w:val="single" w:sz="12" w:space="0" w:color="auto"/>
            </w:tcBorders>
            <w:vAlign w:val="center"/>
          </w:tcPr>
          <w:p w:rsidR="002719DC" w:rsidRPr="00321560" w:rsidRDefault="002719DC" w:rsidP="00BF2B3C">
            <w:pPr>
              <w:pStyle w:val="afffffff5"/>
              <w:spacing w:before="93" w:after="93"/>
              <w:rPr>
                <w:rFonts w:ascii="Calibri" w:hAnsi="Calibri"/>
                <w:color w:val="000000" w:themeColor="text1"/>
                <w:szCs w:val="21"/>
              </w:rPr>
            </w:pPr>
          </w:p>
        </w:tc>
      </w:tr>
    </w:tbl>
    <w:p w:rsidR="0009206D" w:rsidRPr="002572DE" w:rsidRDefault="0009206D" w:rsidP="004E1A7B">
      <w:pPr>
        <w:pStyle w:val="a2"/>
        <w:spacing w:before="312" w:after="312"/>
        <w:rPr>
          <w:b/>
          <w:snapToGrid w:val="0"/>
          <w:color w:val="000000" w:themeColor="text1"/>
        </w:rPr>
      </w:pPr>
      <w:bookmarkStart w:id="432" w:name="_Toc62232392"/>
      <w:bookmarkStart w:id="433" w:name="_Toc62305249"/>
      <w:r w:rsidRPr="002572DE">
        <w:rPr>
          <w:b/>
          <w:snapToGrid w:val="0"/>
          <w:color w:val="000000" w:themeColor="text1"/>
        </w:rPr>
        <w:t>维</w:t>
      </w:r>
      <w:r w:rsidRPr="002572DE">
        <w:rPr>
          <w:rFonts w:hint="eastAsia"/>
          <w:b/>
          <w:snapToGrid w:val="0"/>
          <w:color w:val="000000" w:themeColor="text1"/>
        </w:rPr>
        <w:t>护保养</w:t>
      </w:r>
      <w:bookmarkEnd w:id="432"/>
      <w:bookmarkEnd w:id="433"/>
    </w:p>
    <w:p w:rsidR="0009206D" w:rsidRPr="002572DE" w:rsidRDefault="0009206D" w:rsidP="004E1A7B">
      <w:pPr>
        <w:pStyle w:val="a3"/>
        <w:spacing w:before="156" w:after="156"/>
        <w:rPr>
          <w:b/>
          <w:snapToGrid w:val="0"/>
          <w:color w:val="000000" w:themeColor="text1"/>
        </w:rPr>
      </w:pPr>
      <w:bookmarkStart w:id="434" w:name="_Toc328406739"/>
      <w:bookmarkStart w:id="435" w:name="_Toc62232393"/>
      <w:r w:rsidRPr="002572DE">
        <w:rPr>
          <w:b/>
          <w:snapToGrid w:val="0"/>
          <w:color w:val="000000" w:themeColor="text1"/>
        </w:rPr>
        <w:t>一般规定</w:t>
      </w:r>
      <w:bookmarkEnd w:id="434"/>
      <w:bookmarkEnd w:id="435"/>
    </w:p>
    <w:p w:rsidR="0009206D" w:rsidRPr="00321560" w:rsidRDefault="0009206D" w:rsidP="00C5499B">
      <w:pPr>
        <w:pStyle w:val="a4"/>
        <w:rPr>
          <w:snapToGrid w:val="0"/>
          <w:color w:val="000000" w:themeColor="text1"/>
        </w:rPr>
      </w:pPr>
      <w:r w:rsidRPr="00321560">
        <w:rPr>
          <w:snapToGrid w:val="0"/>
          <w:color w:val="000000" w:themeColor="text1"/>
        </w:rPr>
        <w:t>工程竣工验收时，承包商应向业主提供《使用维护说明书》</w:t>
      </w:r>
      <w:r w:rsidRPr="00321560">
        <w:rPr>
          <w:rFonts w:hint="eastAsia"/>
          <w:snapToGrid w:val="0"/>
          <w:color w:val="000000" w:themeColor="text1"/>
        </w:rPr>
        <w:t>。</w:t>
      </w:r>
      <w:r w:rsidRPr="00321560">
        <w:rPr>
          <w:snapToGrid w:val="0"/>
          <w:color w:val="000000" w:themeColor="text1"/>
        </w:rPr>
        <w:t>说明书应包括下列内容</w:t>
      </w:r>
      <w:r w:rsidRPr="00321560">
        <w:rPr>
          <w:rFonts w:hint="eastAsia"/>
          <w:snapToGrid w:val="0"/>
          <w:color w:val="000000" w:themeColor="text1"/>
        </w:rPr>
        <w:t>：</w:t>
      </w:r>
    </w:p>
    <w:p w:rsidR="0009206D" w:rsidRPr="00321560" w:rsidRDefault="0009206D" w:rsidP="0027558F">
      <w:pPr>
        <w:pStyle w:val="afc"/>
        <w:numPr>
          <w:ilvl w:val="0"/>
          <w:numId w:val="284"/>
        </w:numPr>
        <w:rPr>
          <w:snapToGrid w:val="0"/>
          <w:color w:val="000000" w:themeColor="text1"/>
        </w:rPr>
      </w:pPr>
      <w:r w:rsidRPr="00321560">
        <w:rPr>
          <w:snapToGrid w:val="0"/>
          <w:color w:val="000000" w:themeColor="text1"/>
        </w:rPr>
        <w:t>设计依据、主要性能参数及设计使用年限；</w:t>
      </w:r>
    </w:p>
    <w:p w:rsidR="0009206D" w:rsidRPr="00321560" w:rsidRDefault="0009206D" w:rsidP="004E1A7B">
      <w:pPr>
        <w:pStyle w:val="afc"/>
        <w:rPr>
          <w:snapToGrid w:val="0"/>
          <w:color w:val="000000" w:themeColor="text1"/>
        </w:rPr>
      </w:pPr>
      <w:r w:rsidRPr="00321560">
        <w:rPr>
          <w:rFonts w:hint="eastAsia"/>
          <w:snapToGrid w:val="0"/>
          <w:color w:val="000000" w:themeColor="text1"/>
        </w:rPr>
        <w:t>使用</w:t>
      </w:r>
      <w:r w:rsidRPr="00321560">
        <w:rPr>
          <w:snapToGrid w:val="0"/>
          <w:color w:val="000000" w:themeColor="text1"/>
        </w:rPr>
        <w:t>条件</w:t>
      </w:r>
      <w:r w:rsidRPr="00321560">
        <w:rPr>
          <w:rFonts w:hint="eastAsia"/>
          <w:snapToGrid w:val="0"/>
          <w:color w:val="000000" w:themeColor="text1"/>
        </w:rPr>
        <w:t>和</w:t>
      </w:r>
      <w:r w:rsidRPr="00321560">
        <w:rPr>
          <w:snapToGrid w:val="0"/>
          <w:color w:val="000000" w:themeColor="text1"/>
        </w:rPr>
        <w:t>环境变化对幕墙</w:t>
      </w:r>
      <w:r w:rsidRPr="00321560">
        <w:rPr>
          <w:rFonts w:hint="eastAsia"/>
          <w:snapToGrid w:val="0"/>
          <w:color w:val="000000" w:themeColor="text1"/>
        </w:rPr>
        <w:t>、采光顶与金属屋面</w:t>
      </w:r>
      <w:r w:rsidRPr="00321560">
        <w:rPr>
          <w:snapToGrid w:val="0"/>
          <w:color w:val="000000" w:themeColor="text1"/>
        </w:rPr>
        <w:t>的影响；</w:t>
      </w:r>
    </w:p>
    <w:p w:rsidR="0009206D" w:rsidRPr="00321560" w:rsidRDefault="0009206D" w:rsidP="004E1A7B">
      <w:pPr>
        <w:pStyle w:val="afc"/>
        <w:rPr>
          <w:snapToGrid w:val="0"/>
          <w:color w:val="000000" w:themeColor="text1"/>
        </w:rPr>
      </w:pPr>
      <w:r w:rsidRPr="00321560">
        <w:rPr>
          <w:snapToGrid w:val="0"/>
          <w:color w:val="000000" w:themeColor="text1"/>
        </w:rPr>
        <w:t>使用注意事项；</w:t>
      </w:r>
    </w:p>
    <w:p w:rsidR="0009206D" w:rsidRPr="00321560" w:rsidRDefault="0009206D" w:rsidP="004E1A7B">
      <w:pPr>
        <w:pStyle w:val="afc"/>
        <w:rPr>
          <w:snapToGrid w:val="0"/>
          <w:color w:val="000000" w:themeColor="text1"/>
        </w:rPr>
      </w:pPr>
      <w:r w:rsidRPr="00321560">
        <w:rPr>
          <w:snapToGrid w:val="0"/>
          <w:color w:val="000000" w:themeColor="text1"/>
        </w:rPr>
        <w:t>日常与定期的维护、保养要求；</w:t>
      </w:r>
    </w:p>
    <w:p w:rsidR="0009206D" w:rsidRPr="00321560" w:rsidRDefault="0009206D" w:rsidP="004E1A7B">
      <w:pPr>
        <w:pStyle w:val="afc"/>
        <w:rPr>
          <w:b/>
          <w:snapToGrid w:val="0"/>
          <w:color w:val="000000" w:themeColor="text1"/>
        </w:rPr>
      </w:pPr>
      <w:r w:rsidRPr="00321560">
        <w:rPr>
          <w:rFonts w:hint="eastAsia"/>
          <w:snapToGrid w:val="0"/>
          <w:color w:val="000000" w:themeColor="text1"/>
        </w:rPr>
        <w:lastRenderedPageBreak/>
        <w:t>特殊开启形式窗的使用与维护要求；在开启窗明显部位设置的使用警示标志和说明；</w:t>
      </w:r>
    </w:p>
    <w:p w:rsidR="0009206D" w:rsidRPr="00321560" w:rsidRDefault="0009206D" w:rsidP="004E1A7B">
      <w:pPr>
        <w:pStyle w:val="afc"/>
        <w:rPr>
          <w:snapToGrid w:val="0"/>
          <w:color w:val="000000" w:themeColor="text1"/>
        </w:rPr>
      </w:pPr>
      <w:r w:rsidRPr="00321560">
        <w:rPr>
          <w:rFonts w:hint="eastAsia"/>
          <w:snapToGrid w:val="0"/>
          <w:color w:val="000000" w:themeColor="text1"/>
        </w:rPr>
        <w:t>主要</w:t>
      </w:r>
      <w:r w:rsidRPr="00321560">
        <w:rPr>
          <w:snapToGrid w:val="0"/>
          <w:color w:val="000000" w:themeColor="text1"/>
        </w:rPr>
        <w:t>结构特点</w:t>
      </w:r>
      <w:r w:rsidRPr="00321560">
        <w:rPr>
          <w:rFonts w:hint="eastAsia"/>
          <w:snapToGrid w:val="0"/>
          <w:color w:val="000000" w:themeColor="text1"/>
        </w:rPr>
        <w:t>及</w:t>
      </w:r>
      <w:r w:rsidRPr="00321560">
        <w:rPr>
          <w:snapToGrid w:val="0"/>
          <w:color w:val="000000" w:themeColor="text1"/>
        </w:rPr>
        <w:t>易损零部件更换方法；</w:t>
      </w:r>
    </w:p>
    <w:p w:rsidR="0009206D" w:rsidRPr="00321560" w:rsidRDefault="0009206D" w:rsidP="004E1A7B">
      <w:pPr>
        <w:pStyle w:val="afc"/>
        <w:rPr>
          <w:snapToGrid w:val="0"/>
          <w:color w:val="000000" w:themeColor="text1"/>
        </w:rPr>
      </w:pPr>
      <w:r w:rsidRPr="00321560">
        <w:rPr>
          <w:snapToGrid w:val="0"/>
          <w:color w:val="000000" w:themeColor="text1"/>
        </w:rPr>
        <w:t>备品、备件清单及主要易损件的名称、规格；</w:t>
      </w:r>
    </w:p>
    <w:p w:rsidR="0009206D" w:rsidRPr="00321560" w:rsidRDefault="0009206D" w:rsidP="004E1A7B">
      <w:pPr>
        <w:pStyle w:val="afc"/>
        <w:rPr>
          <w:snapToGrid w:val="0"/>
          <w:color w:val="000000" w:themeColor="text1"/>
        </w:rPr>
      </w:pPr>
      <w:r w:rsidRPr="00321560">
        <w:rPr>
          <w:snapToGrid w:val="0"/>
          <w:color w:val="000000" w:themeColor="text1"/>
        </w:rPr>
        <w:t>承包商的保修责任</w:t>
      </w:r>
      <w:r w:rsidRPr="00321560">
        <w:rPr>
          <w:rFonts w:hint="eastAsia"/>
          <w:snapToGrid w:val="0"/>
          <w:color w:val="000000" w:themeColor="text1"/>
        </w:rPr>
        <w:t>、</w:t>
      </w:r>
      <w:r w:rsidRPr="00321560">
        <w:rPr>
          <w:snapToGrid w:val="0"/>
          <w:color w:val="000000" w:themeColor="text1"/>
        </w:rPr>
        <w:t>保修年限。</w:t>
      </w:r>
    </w:p>
    <w:p w:rsidR="0009206D" w:rsidRPr="00321560" w:rsidRDefault="0009206D" w:rsidP="00C5499B">
      <w:pPr>
        <w:pStyle w:val="a4"/>
        <w:rPr>
          <w:color w:val="000000" w:themeColor="text1"/>
        </w:rPr>
      </w:pPr>
      <w:r w:rsidRPr="00321560">
        <w:rPr>
          <w:rFonts w:hint="eastAsia"/>
          <w:color w:val="000000" w:themeColor="text1"/>
        </w:rPr>
        <w:t>承包商在工程交付使用前，应为业主或使用方培训维修、维护人员。</w:t>
      </w:r>
    </w:p>
    <w:p w:rsidR="0009206D" w:rsidRPr="00321560" w:rsidRDefault="0009206D" w:rsidP="00C5499B">
      <w:pPr>
        <w:pStyle w:val="a4"/>
        <w:rPr>
          <w:color w:val="000000" w:themeColor="text1"/>
        </w:rPr>
      </w:pPr>
      <w:r w:rsidRPr="00321560">
        <w:rPr>
          <w:rFonts w:ascii="Times New Roman" w:hint="eastAsia"/>
          <w:color w:val="000000" w:themeColor="text1"/>
        </w:rPr>
        <w:t>幕墙、采光顶与金属屋面工程质量保修期</w:t>
      </w:r>
      <w:r w:rsidRPr="00321560">
        <w:rPr>
          <w:rFonts w:hint="eastAsia"/>
          <w:color w:val="000000" w:themeColor="text1"/>
        </w:rPr>
        <w:t>由合同约定，但不应少于2年，防渗漏保修期为5年。</w:t>
      </w:r>
    </w:p>
    <w:p w:rsidR="0009206D" w:rsidRPr="00321560" w:rsidRDefault="0009206D" w:rsidP="00C5499B">
      <w:pPr>
        <w:pStyle w:val="a4"/>
        <w:rPr>
          <w:snapToGrid w:val="0"/>
          <w:color w:val="000000" w:themeColor="text1"/>
        </w:rPr>
      </w:pPr>
      <w:r w:rsidRPr="00321560">
        <w:rPr>
          <w:rFonts w:hint="eastAsia"/>
          <w:snapToGrid w:val="0"/>
          <w:color w:val="000000" w:themeColor="text1"/>
        </w:rPr>
        <w:t>工程</w:t>
      </w:r>
      <w:r w:rsidRPr="00321560">
        <w:rPr>
          <w:snapToGrid w:val="0"/>
          <w:color w:val="000000" w:themeColor="text1"/>
        </w:rPr>
        <w:t>交付使用后，业主应根据《使用维护说明书》的相关要求制定</w:t>
      </w:r>
      <w:r w:rsidRPr="00321560">
        <w:rPr>
          <w:rFonts w:hint="eastAsia"/>
          <w:snapToGrid w:val="0"/>
          <w:color w:val="000000" w:themeColor="text1"/>
        </w:rPr>
        <w:t>工程项目</w:t>
      </w:r>
      <w:r w:rsidRPr="00321560">
        <w:rPr>
          <w:snapToGrid w:val="0"/>
          <w:color w:val="000000" w:themeColor="text1"/>
        </w:rPr>
        <w:t>的</w:t>
      </w:r>
      <w:r w:rsidRPr="00321560">
        <w:rPr>
          <w:rFonts w:hint="eastAsia"/>
          <w:snapToGrid w:val="0"/>
          <w:color w:val="000000" w:themeColor="text1"/>
        </w:rPr>
        <w:t>检查</w:t>
      </w:r>
      <w:r w:rsidRPr="00321560">
        <w:rPr>
          <w:snapToGrid w:val="0"/>
          <w:color w:val="000000" w:themeColor="text1"/>
        </w:rPr>
        <w:t>、维修、保养计划与制度。</w:t>
      </w:r>
    </w:p>
    <w:p w:rsidR="0009206D" w:rsidRPr="00321560" w:rsidRDefault="0009206D" w:rsidP="00C5499B">
      <w:pPr>
        <w:pStyle w:val="a4"/>
        <w:rPr>
          <w:rFonts w:ascii="Times New Roman"/>
          <w:snapToGrid w:val="0"/>
          <w:color w:val="000000" w:themeColor="text1"/>
        </w:rPr>
      </w:pPr>
      <w:r w:rsidRPr="00321560">
        <w:rPr>
          <w:rFonts w:ascii="Times New Roman"/>
          <w:snapToGrid w:val="0"/>
          <w:color w:val="000000" w:themeColor="text1"/>
        </w:rPr>
        <w:t>雨</w:t>
      </w:r>
      <w:r w:rsidRPr="00321560">
        <w:rPr>
          <w:snapToGrid w:val="0"/>
          <w:color w:val="000000" w:themeColor="text1"/>
        </w:rPr>
        <w:t>天或4级以上风力的天气不宜使用开启窗；</w:t>
      </w:r>
      <w:r w:rsidRPr="00321560">
        <w:rPr>
          <w:rFonts w:hint="eastAsia"/>
          <w:snapToGrid w:val="0"/>
          <w:color w:val="000000" w:themeColor="text1"/>
        </w:rPr>
        <w:t>5</w:t>
      </w:r>
      <w:r w:rsidRPr="00321560">
        <w:rPr>
          <w:snapToGrid w:val="0"/>
          <w:color w:val="000000" w:themeColor="text1"/>
        </w:rPr>
        <w:t>级以上风力时，应关闭开启窗。</w:t>
      </w:r>
    </w:p>
    <w:p w:rsidR="0009206D" w:rsidRPr="00321560" w:rsidRDefault="0009206D" w:rsidP="00C5499B">
      <w:pPr>
        <w:pStyle w:val="a4"/>
        <w:rPr>
          <w:snapToGrid w:val="0"/>
          <w:color w:val="000000" w:themeColor="text1"/>
        </w:rPr>
      </w:pPr>
      <w:r w:rsidRPr="00321560">
        <w:rPr>
          <w:snapToGrid w:val="0"/>
          <w:color w:val="000000" w:themeColor="text1"/>
        </w:rPr>
        <w:t>幕墙</w:t>
      </w:r>
      <w:r w:rsidRPr="00321560">
        <w:rPr>
          <w:rFonts w:hint="eastAsia"/>
          <w:snapToGrid w:val="0"/>
          <w:color w:val="000000" w:themeColor="text1"/>
        </w:rPr>
        <w:t>、采光顶与金属屋面</w:t>
      </w:r>
      <w:r w:rsidRPr="00321560">
        <w:rPr>
          <w:snapToGrid w:val="0"/>
          <w:color w:val="000000" w:themeColor="text1"/>
        </w:rPr>
        <w:t>外表面的检查、清洗、保养与维修工作不</w:t>
      </w:r>
      <w:r w:rsidRPr="00321560">
        <w:rPr>
          <w:rFonts w:hint="eastAsia"/>
          <w:snapToGrid w:val="0"/>
          <w:color w:val="000000" w:themeColor="text1"/>
        </w:rPr>
        <w:t>应</w:t>
      </w:r>
      <w:r w:rsidRPr="00321560">
        <w:rPr>
          <w:snapToGrid w:val="0"/>
          <w:color w:val="000000" w:themeColor="text1"/>
        </w:rPr>
        <w:t>在</w:t>
      </w:r>
      <w:r w:rsidRPr="00321560">
        <w:rPr>
          <w:rFonts w:asciiTheme="minorEastAsia" w:hAnsiTheme="minorEastAsia"/>
          <w:snapToGrid w:val="0"/>
          <w:color w:val="000000" w:themeColor="text1"/>
        </w:rPr>
        <w:t>4</w:t>
      </w:r>
      <w:r w:rsidRPr="00321560">
        <w:rPr>
          <w:snapToGrid w:val="0"/>
          <w:color w:val="000000" w:themeColor="text1"/>
        </w:rPr>
        <w:t>级以上风力和雨</w:t>
      </w:r>
      <w:r w:rsidRPr="00321560">
        <w:rPr>
          <w:rFonts w:hint="eastAsia"/>
          <w:snapToGrid w:val="0"/>
          <w:color w:val="000000" w:themeColor="text1"/>
        </w:rPr>
        <w:t>（</w:t>
      </w:r>
      <w:r w:rsidRPr="00321560">
        <w:rPr>
          <w:snapToGrid w:val="0"/>
          <w:color w:val="000000" w:themeColor="text1"/>
        </w:rPr>
        <w:t>雪</w:t>
      </w:r>
      <w:r w:rsidRPr="00321560">
        <w:rPr>
          <w:rFonts w:hint="eastAsia"/>
          <w:snapToGrid w:val="0"/>
          <w:color w:val="000000" w:themeColor="text1"/>
        </w:rPr>
        <w:t>）</w:t>
      </w:r>
      <w:r w:rsidRPr="00321560">
        <w:rPr>
          <w:snapToGrid w:val="0"/>
          <w:color w:val="000000" w:themeColor="text1"/>
        </w:rPr>
        <w:t>天气下进行。</w:t>
      </w:r>
    </w:p>
    <w:p w:rsidR="0009206D" w:rsidRPr="00321560" w:rsidRDefault="0009206D" w:rsidP="00C5499B">
      <w:pPr>
        <w:pStyle w:val="a4"/>
        <w:rPr>
          <w:snapToGrid w:val="0"/>
          <w:color w:val="000000" w:themeColor="text1"/>
        </w:rPr>
      </w:pPr>
      <w:r w:rsidRPr="00321560">
        <w:rPr>
          <w:snapToGrid w:val="0"/>
          <w:color w:val="000000" w:themeColor="text1"/>
        </w:rPr>
        <w:t>幕墙、</w:t>
      </w:r>
      <w:r w:rsidRPr="00321560">
        <w:rPr>
          <w:rFonts w:hint="eastAsia"/>
          <w:snapToGrid w:val="0"/>
          <w:color w:val="000000" w:themeColor="text1"/>
        </w:rPr>
        <w:t>采光顶与金属屋面</w:t>
      </w:r>
      <w:r w:rsidRPr="00321560">
        <w:rPr>
          <w:snapToGrid w:val="0"/>
          <w:color w:val="000000" w:themeColor="text1"/>
        </w:rPr>
        <w:t>外表面的检查、清洗、保养与维修使用的作业机具设备应保养良好、功能正常、操作方便、安全可靠；每次使用前都应进行安全装置的检查，确保设备与人员安全。</w:t>
      </w:r>
    </w:p>
    <w:p w:rsidR="0009206D" w:rsidRPr="00321560" w:rsidRDefault="0009206D" w:rsidP="00C5499B">
      <w:pPr>
        <w:pStyle w:val="a4"/>
        <w:rPr>
          <w:snapToGrid w:val="0"/>
          <w:color w:val="000000" w:themeColor="text1"/>
        </w:rPr>
      </w:pPr>
      <w:r w:rsidRPr="00321560">
        <w:rPr>
          <w:rFonts w:ascii="Times New Roman"/>
          <w:snapToGrid w:val="0"/>
          <w:color w:val="000000" w:themeColor="text1"/>
        </w:rPr>
        <w:t>幕墙、</w:t>
      </w:r>
      <w:r w:rsidRPr="00321560">
        <w:rPr>
          <w:rFonts w:ascii="Times New Roman" w:hint="eastAsia"/>
          <w:snapToGrid w:val="0"/>
          <w:color w:val="000000" w:themeColor="text1"/>
        </w:rPr>
        <w:t>采光顶与金属屋面</w:t>
      </w:r>
      <w:r w:rsidRPr="00321560">
        <w:rPr>
          <w:snapToGrid w:val="0"/>
          <w:color w:val="000000" w:themeColor="text1"/>
        </w:rPr>
        <w:t>的</w:t>
      </w:r>
      <w:r w:rsidRPr="00321560">
        <w:rPr>
          <w:rFonts w:hint="eastAsia"/>
          <w:snapToGrid w:val="0"/>
          <w:color w:val="000000" w:themeColor="text1"/>
        </w:rPr>
        <w:t>维护</w:t>
      </w:r>
      <w:r w:rsidRPr="00321560">
        <w:rPr>
          <w:snapToGrid w:val="0"/>
          <w:color w:val="000000" w:themeColor="text1"/>
        </w:rPr>
        <w:t>检查</w:t>
      </w:r>
      <w:r w:rsidRPr="00321560">
        <w:rPr>
          <w:rFonts w:hint="eastAsia"/>
          <w:snapToGrid w:val="0"/>
          <w:color w:val="000000" w:themeColor="text1"/>
        </w:rPr>
        <w:t>及维修应在气候状况良好时进行，外表面的检查</w:t>
      </w:r>
      <w:r w:rsidRPr="00321560">
        <w:rPr>
          <w:snapToGrid w:val="0"/>
          <w:color w:val="000000" w:themeColor="text1"/>
        </w:rPr>
        <w:t>、清洗、</w:t>
      </w:r>
      <w:r w:rsidRPr="00321560">
        <w:rPr>
          <w:rFonts w:hint="eastAsia"/>
          <w:snapToGrid w:val="0"/>
          <w:color w:val="000000" w:themeColor="text1"/>
        </w:rPr>
        <w:t>维护</w:t>
      </w:r>
      <w:r w:rsidRPr="00321560">
        <w:rPr>
          <w:snapToGrid w:val="0"/>
          <w:color w:val="000000" w:themeColor="text1"/>
        </w:rPr>
        <w:t>与</w:t>
      </w:r>
      <w:r w:rsidRPr="00321560">
        <w:rPr>
          <w:rFonts w:hint="eastAsia"/>
          <w:snapToGrid w:val="0"/>
          <w:color w:val="000000" w:themeColor="text1"/>
        </w:rPr>
        <w:t>保养应符合JGJ 168的相关规定。</w:t>
      </w:r>
      <w:r w:rsidRPr="00321560">
        <w:rPr>
          <w:snapToGrid w:val="0"/>
          <w:color w:val="000000" w:themeColor="text1"/>
        </w:rPr>
        <w:t>高空作业应符合JGJ</w:t>
      </w:r>
      <w:r w:rsidR="002572DE">
        <w:rPr>
          <w:snapToGrid w:val="0"/>
          <w:color w:val="000000" w:themeColor="text1"/>
        </w:rPr>
        <w:t xml:space="preserve"> </w:t>
      </w:r>
      <w:r w:rsidRPr="00321560">
        <w:rPr>
          <w:snapToGrid w:val="0"/>
          <w:color w:val="000000" w:themeColor="text1"/>
        </w:rPr>
        <w:t>80的有关规定。</w:t>
      </w:r>
      <w:r w:rsidRPr="00321560">
        <w:rPr>
          <w:rFonts w:hint="eastAsia"/>
          <w:snapToGrid w:val="0"/>
          <w:color w:val="000000" w:themeColor="text1"/>
        </w:rPr>
        <w:t>紧急情况下的维修应在具有安全保障措施的情况下进行。</w:t>
      </w:r>
    </w:p>
    <w:p w:rsidR="0009206D" w:rsidRPr="002572DE" w:rsidRDefault="0009206D" w:rsidP="004E1A7B">
      <w:pPr>
        <w:pStyle w:val="a3"/>
        <w:spacing w:before="156" w:after="156"/>
        <w:rPr>
          <w:b/>
          <w:snapToGrid w:val="0"/>
          <w:color w:val="000000" w:themeColor="text1"/>
        </w:rPr>
      </w:pPr>
      <w:bookmarkStart w:id="436" w:name="_Toc328406740"/>
      <w:bookmarkStart w:id="437" w:name="_Toc62232394"/>
      <w:r w:rsidRPr="002572DE">
        <w:rPr>
          <w:b/>
          <w:snapToGrid w:val="0"/>
          <w:color w:val="000000" w:themeColor="text1"/>
        </w:rPr>
        <w:t>检查与</w:t>
      </w:r>
      <w:bookmarkEnd w:id="436"/>
      <w:r w:rsidRPr="002572DE">
        <w:rPr>
          <w:rFonts w:hint="eastAsia"/>
          <w:b/>
          <w:snapToGrid w:val="0"/>
          <w:color w:val="000000" w:themeColor="text1"/>
        </w:rPr>
        <w:t>维护</w:t>
      </w:r>
      <w:bookmarkEnd w:id="437"/>
    </w:p>
    <w:p w:rsidR="0009206D" w:rsidRPr="00321560" w:rsidRDefault="0009206D" w:rsidP="00C5499B">
      <w:pPr>
        <w:pStyle w:val="a4"/>
        <w:rPr>
          <w:snapToGrid w:val="0"/>
          <w:color w:val="000000" w:themeColor="text1"/>
        </w:rPr>
      </w:pPr>
      <w:r w:rsidRPr="00321560">
        <w:rPr>
          <w:rFonts w:hint="eastAsia"/>
          <w:snapToGrid w:val="0"/>
          <w:color w:val="000000" w:themeColor="text1"/>
        </w:rPr>
        <w:t>建筑幕墙、采光顶与金属屋面工程竣工验收投入使用后，应</w:t>
      </w:r>
      <w:r w:rsidRPr="00321560">
        <w:rPr>
          <w:snapToGrid w:val="0"/>
          <w:color w:val="000000" w:themeColor="text1"/>
        </w:rPr>
        <w:t>严格按照国家</w:t>
      </w:r>
      <w:r w:rsidRPr="00321560">
        <w:rPr>
          <w:rFonts w:hint="eastAsia"/>
          <w:snapToGrid w:val="0"/>
          <w:color w:val="000000" w:themeColor="text1"/>
        </w:rPr>
        <w:t>及</w:t>
      </w:r>
      <w:r w:rsidRPr="00321560">
        <w:rPr>
          <w:snapToGrid w:val="0"/>
          <w:color w:val="000000" w:themeColor="text1"/>
        </w:rPr>
        <w:t>江苏省有关法律</w:t>
      </w:r>
      <w:r w:rsidRPr="00321560">
        <w:rPr>
          <w:rFonts w:hint="eastAsia"/>
          <w:snapToGrid w:val="0"/>
          <w:color w:val="000000" w:themeColor="text1"/>
        </w:rPr>
        <w:t>、</w:t>
      </w:r>
      <w:r w:rsidRPr="00321560">
        <w:rPr>
          <w:snapToGrid w:val="0"/>
          <w:color w:val="000000" w:themeColor="text1"/>
        </w:rPr>
        <w:t>标准的规定</w:t>
      </w:r>
      <w:r w:rsidRPr="00321560">
        <w:rPr>
          <w:rFonts w:hint="eastAsia"/>
          <w:snapToGrid w:val="0"/>
          <w:color w:val="000000" w:themeColor="text1"/>
        </w:rPr>
        <w:t>，</w:t>
      </w:r>
      <w:r w:rsidRPr="00321560">
        <w:rPr>
          <w:snapToGrid w:val="0"/>
          <w:color w:val="000000" w:themeColor="text1"/>
        </w:rPr>
        <w:t>明确建筑幕墙安全维护责任</w:t>
      </w:r>
      <w:r w:rsidRPr="00321560">
        <w:rPr>
          <w:rFonts w:hint="eastAsia"/>
          <w:snapToGrid w:val="0"/>
          <w:color w:val="000000" w:themeColor="text1"/>
        </w:rPr>
        <w:t>，</w:t>
      </w:r>
      <w:r w:rsidRPr="00321560">
        <w:rPr>
          <w:snapToGrid w:val="0"/>
          <w:color w:val="000000" w:themeColor="text1"/>
        </w:rPr>
        <w:t>落实建筑幕墙日常维护管理要求</w:t>
      </w:r>
      <w:r w:rsidRPr="00321560">
        <w:rPr>
          <w:rFonts w:hint="eastAsia"/>
          <w:snapToGrid w:val="0"/>
          <w:color w:val="000000" w:themeColor="text1"/>
        </w:rPr>
        <w:t>。</w:t>
      </w:r>
    </w:p>
    <w:p w:rsidR="0009206D" w:rsidRPr="00321560" w:rsidRDefault="0009206D" w:rsidP="00C5499B">
      <w:pPr>
        <w:pStyle w:val="a4"/>
        <w:rPr>
          <w:snapToGrid w:val="0"/>
          <w:color w:val="000000" w:themeColor="text1"/>
        </w:rPr>
      </w:pPr>
      <w:r w:rsidRPr="00321560">
        <w:rPr>
          <w:snapToGrid w:val="0"/>
          <w:color w:val="000000" w:themeColor="text1"/>
        </w:rPr>
        <w:t>幕墙日常维护和保养应符合下列规定：</w:t>
      </w:r>
    </w:p>
    <w:p w:rsidR="0009206D" w:rsidRPr="00321560" w:rsidRDefault="0009206D" w:rsidP="0027558F">
      <w:pPr>
        <w:pStyle w:val="afc"/>
        <w:numPr>
          <w:ilvl w:val="0"/>
          <w:numId w:val="285"/>
        </w:numPr>
        <w:rPr>
          <w:snapToGrid w:val="0"/>
          <w:color w:val="000000" w:themeColor="text1"/>
        </w:rPr>
      </w:pPr>
      <w:r w:rsidRPr="00321560">
        <w:rPr>
          <w:snapToGrid w:val="0"/>
          <w:color w:val="000000" w:themeColor="text1"/>
        </w:rPr>
        <w:t>保持</w:t>
      </w:r>
      <w:r w:rsidRPr="00321560">
        <w:rPr>
          <w:rFonts w:hint="eastAsia"/>
          <w:snapToGrid w:val="0"/>
          <w:color w:val="000000" w:themeColor="text1"/>
        </w:rPr>
        <w:t>幕墙</w:t>
      </w:r>
      <w:r w:rsidRPr="00321560">
        <w:rPr>
          <w:snapToGrid w:val="0"/>
          <w:color w:val="000000" w:themeColor="text1"/>
        </w:rPr>
        <w:t>表面整洁，避免锐器及腐蚀性气体和液体与</w:t>
      </w:r>
      <w:r w:rsidRPr="00321560">
        <w:rPr>
          <w:rFonts w:hint="eastAsia"/>
          <w:snapToGrid w:val="0"/>
          <w:color w:val="000000" w:themeColor="text1"/>
        </w:rPr>
        <w:t>其</w:t>
      </w:r>
      <w:r w:rsidRPr="00321560">
        <w:rPr>
          <w:snapToGrid w:val="0"/>
          <w:color w:val="000000" w:themeColor="text1"/>
        </w:rPr>
        <w:t>表面接触；</w:t>
      </w:r>
    </w:p>
    <w:p w:rsidR="0009206D" w:rsidRPr="00321560" w:rsidRDefault="0009206D" w:rsidP="004E1A7B">
      <w:pPr>
        <w:pStyle w:val="afc"/>
        <w:rPr>
          <w:snapToGrid w:val="0"/>
          <w:color w:val="000000" w:themeColor="text1"/>
        </w:rPr>
      </w:pPr>
      <w:r w:rsidRPr="00321560">
        <w:rPr>
          <w:snapToGrid w:val="0"/>
          <w:color w:val="000000" w:themeColor="text1"/>
        </w:rPr>
        <w:t>保持</w:t>
      </w:r>
      <w:r w:rsidRPr="00321560">
        <w:rPr>
          <w:rFonts w:hint="eastAsia"/>
          <w:snapToGrid w:val="0"/>
          <w:color w:val="000000" w:themeColor="text1"/>
        </w:rPr>
        <w:t>幕墙</w:t>
      </w:r>
      <w:r w:rsidRPr="00321560">
        <w:rPr>
          <w:snapToGrid w:val="0"/>
          <w:color w:val="000000" w:themeColor="text1"/>
        </w:rPr>
        <w:t>排水系统的畅通，发现堵塞应及时疏通；</w:t>
      </w:r>
    </w:p>
    <w:p w:rsidR="0009206D" w:rsidRPr="00321560" w:rsidRDefault="0009206D" w:rsidP="004E1A7B">
      <w:pPr>
        <w:pStyle w:val="afc"/>
        <w:rPr>
          <w:snapToGrid w:val="0"/>
          <w:color w:val="000000" w:themeColor="text1"/>
        </w:rPr>
      </w:pPr>
      <w:r w:rsidRPr="00321560">
        <w:rPr>
          <w:rFonts w:hint="eastAsia"/>
          <w:snapToGrid w:val="0"/>
          <w:color w:val="000000" w:themeColor="text1"/>
        </w:rPr>
        <w:t>保持开放式幕墙防水系统和排水系统的有效性和完好性，</w:t>
      </w:r>
      <w:r w:rsidRPr="00321560">
        <w:rPr>
          <w:snapToGrid w:val="0"/>
          <w:color w:val="000000" w:themeColor="text1"/>
        </w:rPr>
        <w:t>发现堵塞应及时疏通；</w:t>
      </w:r>
    </w:p>
    <w:p w:rsidR="0009206D" w:rsidRPr="00321560" w:rsidRDefault="0009206D" w:rsidP="004E1A7B">
      <w:pPr>
        <w:pStyle w:val="afc"/>
        <w:rPr>
          <w:snapToGrid w:val="0"/>
          <w:color w:val="000000" w:themeColor="text1"/>
        </w:rPr>
      </w:pPr>
      <w:r w:rsidRPr="00321560">
        <w:rPr>
          <w:snapToGrid w:val="0"/>
          <w:color w:val="000000" w:themeColor="text1"/>
        </w:rPr>
        <w:t>在使用过程中如发现门、窗启闭不灵或附件损坏等现象时，应及时修理或更换；</w:t>
      </w:r>
    </w:p>
    <w:p w:rsidR="0009206D" w:rsidRPr="00321560" w:rsidRDefault="0009206D" w:rsidP="004E1A7B">
      <w:pPr>
        <w:pStyle w:val="afc"/>
        <w:rPr>
          <w:snapToGrid w:val="0"/>
          <w:color w:val="000000" w:themeColor="text1"/>
        </w:rPr>
      </w:pPr>
      <w:r w:rsidRPr="00321560">
        <w:rPr>
          <w:snapToGrid w:val="0"/>
          <w:color w:val="000000" w:themeColor="text1"/>
        </w:rPr>
        <w:t>发现密封胶或密封胶条脱落或损坏时，应及时进行修补与更换；</w:t>
      </w:r>
      <w:r w:rsidRPr="00321560">
        <w:rPr>
          <w:rFonts w:hint="eastAsia"/>
          <w:snapToGrid w:val="0"/>
          <w:color w:val="000000" w:themeColor="text1"/>
        </w:rPr>
        <w:t>修补时应采用相容性、污染性符合要求的密封胶；</w:t>
      </w:r>
    </w:p>
    <w:p w:rsidR="0009206D" w:rsidRPr="00321560" w:rsidRDefault="0009206D" w:rsidP="004E1A7B">
      <w:pPr>
        <w:pStyle w:val="afc"/>
        <w:rPr>
          <w:snapToGrid w:val="0"/>
          <w:color w:val="000000" w:themeColor="text1"/>
        </w:rPr>
      </w:pPr>
      <w:r w:rsidRPr="00321560">
        <w:rPr>
          <w:snapToGrid w:val="0"/>
          <w:color w:val="000000" w:themeColor="text1"/>
        </w:rPr>
        <w:t>当发现</w:t>
      </w:r>
      <w:r w:rsidRPr="00321560">
        <w:rPr>
          <w:rFonts w:hint="eastAsia"/>
          <w:snapToGrid w:val="0"/>
          <w:color w:val="000000" w:themeColor="text1"/>
        </w:rPr>
        <w:t>幕墙</w:t>
      </w:r>
      <w:r w:rsidRPr="00321560">
        <w:rPr>
          <w:snapToGrid w:val="0"/>
          <w:color w:val="000000" w:themeColor="text1"/>
        </w:rPr>
        <w:t>构件或附件的螺栓、螺钉松动或锈蚀时，应及时拧紧或更换；</w:t>
      </w:r>
    </w:p>
    <w:p w:rsidR="0009206D" w:rsidRPr="00321560" w:rsidRDefault="0009206D" w:rsidP="004E1A7B">
      <w:pPr>
        <w:pStyle w:val="afc"/>
        <w:rPr>
          <w:snapToGrid w:val="0"/>
          <w:color w:val="000000" w:themeColor="text1"/>
        </w:rPr>
      </w:pPr>
      <w:r w:rsidRPr="00321560">
        <w:rPr>
          <w:rFonts w:hint="eastAsia"/>
          <w:snapToGrid w:val="0"/>
          <w:color w:val="000000" w:themeColor="text1"/>
        </w:rPr>
        <w:t>发现面板挂件、背栓等连接部件松动或脱落时，应及时修补或更换；</w:t>
      </w:r>
    </w:p>
    <w:p w:rsidR="0009206D" w:rsidRPr="00321560" w:rsidRDefault="0009206D" w:rsidP="004E1A7B">
      <w:pPr>
        <w:pStyle w:val="afc"/>
        <w:rPr>
          <w:snapToGrid w:val="0"/>
          <w:color w:val="000000" w:themeColor="text1"/>
        </w:rPr>
      </w:pPr>
      <w:r w:rsidRPr="00321560">
        <w:rPr>
          <w:snapToGrid w:val="0"/>
          <w:color w:val="000000" w:themeColor="text1"/>
        </w:rPr>
        <w:t>当发现</w:t>
      </w:r>
      <w:r w:rsidRPr="00321560">
        <w:rPr>
          <w:rFonts w:hint="eastAsia"/>
          <w:snapToGrid w:val="0"/>
          <w:color w:val="000000" w:themeColor="text1"/>
        </w:rPr>
        <w:t>幕墙</w:t>
      </w:r>
      <w:r w:rsidRPr="00321560">
        <w:rPr>
          <w:snapToGrid w:val="0"/>
          <w:color w:val="000000" w:themeColor="text1"/>
        </w:rPr>
        <w:t>构件锈蚀时，应及时除锈补漆或采取其他防锈措施</w:t>
      </w:r>
      <w:r w:rsidRPr="00321560">
        <w:rPr>
          <w:rFonts w:hint="eastAsia"/>
          <w:snapToGrid w:val="0"/>
          <w:color w:val="000000" w:themeColor="text1"/>
        </w:rPr>
        <w:t>；</w:t>
      </w:r>
    </w:p>
    <w:p w:rsidR="0009206D" w:rsidRPr="00321560" w:rsidRDefault="0009206D" w:rsidP="008B77F6">
      <w:pPr>
        <w:pStyle w:val="afc"/>
        <w:rPr>
          <w:color w:val="000000" w:themeColor="text1"/>
        </w:rPr>
      </w:pPr>
      <w:r w:rsidRPr="00321560">
        <w:rPr>
          <w:rFonts w:hAnsi="Calibri"/>
          <w:color w:val="000000" w:themeColor="text1"/>
        </w:rPr>
        <w:t>当</w:t>
      </w:r>
      <w:r w:rsidRPr="00321560">
        <w:rPr>
          <w:color w:val="000000" w:themeColor="text1"/>
        </w:rPr>
        <w:t>发现</w:t>
      </w:r>
      <w:r w:rsidRPr="00321560">
        <w:rPr>
          <w:rFonts w:hint="eastAsia"/>
          <w:color w:val="000000" w:themeColor="text1"/>
        </w:rPr>
        <w:t>幕墙</w:t>
      </w:r>
      <w:r w:rsidRPr="00321560">
        <w:rPr>
          <w:color w:val="000000" w:themeColor="text1"/>
        </w:rPr>
        <w:t>面板破损时，应及时采取防护措施并更换。</w:t>
      </w:r>
    </w:p>
    <w:p w:rsidR="0009206D" w:rsidRPr="00321560" w:rsidRDefault="0009206D" w:rsidP="00C5499B">
      <w:pPr>
        <w:pStyle w:val="a4"/>
        <w:rPr>
          <w:color w:val="000000" w:themeColor="text1"/>
        </w:rPr>
      </w:pPr>
      <w:r w:rsidRPr="00321560">
        <w:rPr>
          <w:rFonts w:hint="eastAsia"/>
          <w:color w:val="000000" w:themeColor="text1"/>
        </w:rPr>
        <w:t>压型金属屋面</w:t>
      </w:r>
      <w:r w:rsidRPr="00321560">
        <w:rPr>
          <w:color w:val="000000" w:themeColor="text1"/>
        </w:rPr>
        <w:t>日常维护和保养应符合下列规定：</w:t>
      </w:r>
    </w:p>
    <w:p w:rsidR="0009206D" w:rsidRPr="00321560" w:rsidRDefault="0009206D" w:rsidP="0027558F">
      <w:pPr>
        <w:pStyle w:val="afc"/>
        <w:numPr>
          <w:ilvl w:val="0"/>
          <w:numId w:val="286"/>
        </w:numPr>
        <w:rPr>
          <w:color w:val="000000" w:themeColor="text1"/>
        </w:rPr>
      </w:pPr>
      <w:r w:rsidRPr="00321560">
        <w:rPr>
          <w:rFonts w:hint="eastAsia"/>
          <w:color w:val="000000" w:themeColor="text1"/>
        </w:rPr>
        <w:t>在中雨及以上、大雪及8级以上风力后，尤其</w:t>
      </w:r>
      <w:r w:rsidR="0069098E">
        <w:rPr>
          <w:rFonts w:hint="eastAsia"/>
          <w:color w:val="000000" w:themeColor="text1"/>
        </w:rPr>
        <w:t>是</w:t>
      </w:r>
      <w:r w:rsidRPr="00321560">
        <w:rPr>
          <w:rFonts w:hint="eastAsia"/>
          <w:color w:val="000000" w:themeColor="text1"/>
        </w:rPr>
        <w:t>屋顶烟道、通风口、行走通道、檐口等附近的压型金属屋面板，应对其是否存在脱落、变形及渗漏等情况进行检查；表面锈蚀、涂层脱落、板面鼓包、凹陷、裂纹等检查频次，不应少于每年一次；金属屋面板面上是否有金属件、积灰、杂物和异物的堆积等检查频次，不应少于每半年一次；</w:t>
      </w:r>
    </w:p>
    <w:p w:rsidR="0009206D" w:rsidRPr="00321560" w:rsidRDefault="0009206D" w:rsidP="004E1A7B">
      <w:pPr>
        <w:pStyle w:val="afc"/>
        <w:rPr>
          <w:color w:val="000000" w:themeColor="text1"/>
        </w:rPr>
      </w:pPr>
      <w:r w:rsidRPr="00321560">
        <w:rPr>
          <w:rFonts w:hint="eastAsia"/>
          <w:color w:val="000000" w:themeColor="text1"/>
        </w:rPr>
        <w:lastRenderedPageBreak/>
        <w:t>对金属板搭接缝或板肋处搭接缝开裂、密封胶密封状况、板肋形状均匀度、立边咬合开裂、扣合肋脱扣等检查频次，不应少于每半年一次；</w:t>
      </w:r>
    </w:p>
    <w:p w:rsidR="0009206D" w:rsidRPr="00321560" w:rsidRDefault="0009206D" w:rsidP="004E1A7B">
      <w:pPr>
        <w:pStyle w:val="afc"/>
        <w:rPr>
          <w:color w:val="000000" w:themeColor="text1"/>
        </w:rPr>
      </w:pPr>
      <w:r w:rsidRPr="00321560">
        <w:rPr>
          <w:rFonts w:hint="eastAsia"/>
          <w:color w:val="000000" w:themeColor="text1"/>
        </w:rPr>
        <w:t>固定支架（座）及固定点部位，金属板破损、变形、开裂、固定支架（座）等检查频次，不应少于每半年一次；</w:t>
      </w:r>
    </w:p>
    <w:p w:rsidR="0009206D" w:rsidRPr="00321560" w:rsidRDefault="0009206D" w:rsidP="004E1A7B">
      <w:pPr>
        <w:pStyle w:val="afc"/>
        <w:rPr>
          <w:color w:val="000000" w:themeColor="text1"/>
        </w:rPr>
      </w:pPr>
      <w:r w:rsidRPr="00321560">
        <w:rPr>
          <w:rFonts w:hint="eastAsia"/>
          <w:color w:val="000000" w:themeColor="text1"/>
        </w:rPr>
        <w:t>对檐口、山墙、屋脊、天沟等重点边部和转角及突出、悬挑部位，螺钉固定是否牢固、螺钉头部锈蚀情况、螺钉垫圈是否完好、钉孔是否可见等检查频次，不应少于每半年一次；</w:t>
      </w:r>
    </w:p>
    <w:p w:rsidR="0009206D" w:rsidRPr="00321560" w:rsidRDefault="0009206D" w:rsidP="004E1A7B">
      <w:pPr>
        <w:pStyle w:val="afc"/>
        <w:rPr>
          <w:color w:val="000000" w:themeColor="text1"/>
        </w:rPr>
      </w:pPr>
      <w:r w:rsidRPr="00321560">
        <w:rPr>
          <w:rFonts w:hint="eastAsia"/>
          <w:color w:val="000000" w:themeColor="text1"/>
        </w:rPr>
        <w:t>对屋面、墙面边部及其他节点部位的泛水板，其固定状况、变形和破损，焊缝、密封胶或密封胶条是否完好，屋脊或檐口的堵头是否松动、缺失，是否形成反坡等检查频次，不应少于每半年一次；</w:t>
      </w:r>
    </w:p>
    <w:p w:rsidR="0009206D" w:rsidRPr="00321560" w:rsidRDefault="0009206D" w:rsidP="004E1A7B">
      <w:pPr>
        <w:pStyle w:val="afc"/>
        <w:rPr>
          <w:snapToGrid w:val="0"/>
          <w:color w:val="000000" w:themeColor="text1"/>
        </w:rPr>
      </w:pPr>
      <w:r w:rsidRPr="00321560">
        <w:rPr>
          <w:rFonts w:hint="eastAsia"/>
          <w:snapToGrid w:val="0"/>
          <w:color w:val="000000" w:themeColor="text1"/>
        </w:rPr>
        <w:t>天沟是否积水、锈蚀，搭接位置是否变形下陷、焊缝是否完好，是否有灰尘、杂物、异物的堆积，排水口是否通畅等检查频次，不应少于每半年一次。在雷、暴雨季节应增加检查频次；</w:t>
      </w:r>
    </w:p>
    <w:p w:rsidR="0009206D" w:rsidRPr="00321560" w:rsidRDefault="0009206D" w:rsidP="004E1A7B">
      <w:pPr>
        <w:pStyle w:val="afc"/>
        <w:rPr>
          <w:snapToGrid w:val="0"/>
          <w:color w:val="000000" w:themeColor="text1"/>
        </w:rPr>
      </w:pPr>
      <w:r w:rsidRPr="00321560">
        <w:rPr>
          <w:rFonts w:hint="eastAsia"/>
          <w:snapToGrid w:val="0"/>
          <w:color w:val="000000" w:themeColor="text1"/>
        </w:rPr>
        <w:t>对装饰材料层、屋面行走通道、防坠落系统、防冰雪设施、防雷设施等附加功能层，与压型金属板连接构造是否松动、变形、锈蚀，系统外观是否完好、有无变形、松动、损坏，是否有积灰、杂物、异物的堆积等检查频次，不应少于每年一次。</w:t>
      </w:r>
    </w:p>
    <w:p w:rsidR="0009206D" w:rsidRPr="00321560" w:rsidRDefault="0009206D" w:rsidP="00C5499B">
      <w:pPr>
        <w:pStyle w:val="a4"/>
        <w:rPr>
          <w:snapToGrid w:val="0"/>
          <w:color w:val="000000" w:themeColor="text1"/>
        </w:rPr>
      </w:pPr>
      <w:r w:rsidRPr="00321560">
        <w:rPr>
          <w:rFonts w:hint="eastAsia"/>
          <w:snapToGrid w:val="0"/>
          <w:color w:val="000000" w:themeColor="text1"/>
        </w:rPr>
        <w:t>幕墙</w:t>
      </w:r>
      <w:r w:rsidRPr="00321560">
        <w:rPr>
          <w:snapToGrid w:val="0"/>
          <w:color w:val="000000" w:themeColor="text1"/>
        </w:rPr>
        <w:t>定期检查和维护应符合下列规定：</w:t>
      </w:r>
    </w:p>
    <w:p w:rsidR="0009206D" w:rsidRPr="00321560" w:rsidRDefault="0009206D" w:rsidP="0027558F">
      <w:pPr>
        <w:pStyle w:val="afc"/>
        <w:numPr>
          <w:ilvl w:val="0"/>
          <w:numId w:val="287"/>
        </w:numPr>
        <w:rPr>
          <w:snapToGrid w:val="0"/>
          <w:color w:val="000000" w:themeColor="text1"/>
        </w:rPr>
      </w:pPr>
      <w:r w:rsidRPr="00321560">
        <w:rPr>
          <w:snapToGrid w:val="0"/>
          <w:color w:val="000000" w:themeColor="text1"/>
        </w:rPr>
        <w:t>在幕墙工程竣工验收一年后，施工单位应对幕墙工程进行一次全面的检查</w:t>
      </w:r>
      <w:r w:rsidRPr="00321560">
        <w:rPr>
          <w:rFonts w:hint="eastAsia"/>
          <w:snapToGrid w:val="0"/>
          <w:color w:val="000000" w:themeColor="text1"/>
        </w:rPr>
        <w:t>，</w:t>
      </w:r>
      <w:r w:rsidRPr="00321560">
        <w:rPr>
          <w:snapToGrid w:val="0"/>
          <w:color w:val="000000" w:themeColor="text1"/>
        </w:rPr>
        <w:t>检查项目应包括：</w:t>
      </w:r>
    </w:p>
    <w:p w:rsidR="0009206D" w:rsidRPr="00321560" w:rsidRDefault="0009206D" w:rsidP="0027558F">
      <w:pPr>
        <w:pStyle w:val="afffffffb"/>
        <w:numPr>
          <w:ilvl w:val="0"/>
          <w:numId w:val="288"/>
        </w:numPr>
        <w:rPr>
          <w:snapToGrid w:val="0"/>
          <w:color w:val="000000" w:themeColor="text1"/>
        </w:rPr>
      </w:pPr>
      <w:r w:rsidRPr="00321560">
        <w:rPr>
          <w:snapToGrid w:val="0"/>
          <w:color w:val="000000" w:themeColor="text1"/>
        </w:rPr>
        <w:t>幕墙整体、单元板块间有无变形、错位、松动</w:t>
      </w:r>
      <w:r w:rsidRPr="00321560">
        <w:rPr>
          <w:rFonts w:hint="eastAsia"/>
          <w:snapToGrid w:val="0"/>
          <w:color w:val="000000" w:themeColor="text1"/>
        </w:rPr>
        <w:t>。</w:t>
      </w:r>
      <w:r w:rsidRPr="00321560">
        <w:rPr>
          <w:snapToGrid w:val="0"/>
          <w:color w:val="000000" w:themeColor="text1"/>
        </w:rPr>
        <w:t>如有，则应对该部位对应的隐蔽结构进行进一步检查</w:t>
      </w:r>
      <w:r w:rsidRPr="00321560">
        <w:rPr>
          <w:rFonts w:hint="eastAsia"/>
          <w:snapToGrid w:val="0"/>
          <w:color w:val="000000" w:themeColor="text1"/>
        </w:rPr>
        <w:t>；</w:t>
      </w:r>
    </w:p>
    <w:p w:rsidR="0009206D" w:rsidRPr="00321560" w:rsidRDefault="0009206D" w:rsidP="0027558F">
      <w:pPr>
        <w:pStyle w:val="afffffffb"/>
        <w:numPr>
          <w:ilvl w:val="0"/>
          <w:numId w:val="288"/>
        </w:numPr>
        <w:rPr>
          <w:snapToGrid w:val="0"/>
          <w:color w:val="000000" w:themeColor="text1"/>
        </w:rPr>
      </w:pPr>
      <w:r w:rsidRPr="00321560">
        <w:rPr>
          <w:rFonts w:hint="eastAsia"/>
          <w:snapToGrid w:val="0"/>
          <w:color w:val="000000" w:themeColor="text1"/>
        </w:rPr>
        <w:t>幕墙的</w:t>
      </w:r>
      <w:r w:rsidRPr="00321560">
        <w:rPr>
          <w:snapToGrid w:val="0"/>
          <w:color w:val="000000" w:themeColor="text1"/>
        </w:rPr>
        <w:t>主要承力构件、连接构件和连接螺栓等有无锈蚀</w:t>
      </w:r>
      <w:r w:rsidRPr="00321560">
        <w:rPr>
          <w:rFonts w:hint="eastAsia"/>
          <w:snapToGrid w:val="0"/>
          <w:color w:val="000000" w:themeColor="text1"/>
        </w:rPr>
        <w:t>、</w:t>
      </w:r>
      <w:r w:rsidRPr="00321560">
        <w:rPr>
          <w:snapToGrid w:val="0"/>
          <w:color w:val="000000" w:themeColor="text1"/>
        </w:rPr>
        <w:t>损坏</w:t>
      </w:r>
      <w:r w:rsidRPr="00321560">
        <w:rPr>
          <w:rFonts w:hint="eastAsia"/>
          <w:snapToGrid w:val="0"/>
          <w:color w:val="000000" w:themeColor="text1"/>
        </w:rPr>
        <w:t>，</w:t>
      </w:r>
      <w:r w:rsidRPr="00321560">
        <w:rPr>
          <w:snapToGrid w:val="0"/>
          <w:color w:val="000000" w:themeColor="text1"/>
        </w:rPr>
        <w:t>连接是否可靠；</w:t>
      </w:r>
    </w:p>
    <w:p w:rsidR="0009206D" w:rsidRPr="00321560" w:rsidRDefault="0009206D" w:rsidP="0027558F">
      <w:pPr>
        <w:pStyle w:val="afffffffb"/>
        <w:numPr>
          <w:ilvl w:val="0"/>
          <w:numId w:val="288"/>
        </w:numPr>
        <w:rPr>
          <w:snapToGrid w:val="0"/>
          <w:color w:val="000000" w:themeColor="text1"/>
        </w:rPr>
      </w:pPr>
      <w:r w:rsidRPr="00321560">
        <w:rPr>
          <w:snapToGrid w:val="0"/>
          <w:color w:val="000000" w:themeColor="text1"/>
        </w:rPr>
        <w:t>幕墙面板有无松动和损坏；</w:t>
      </w:r>
    </w:p>
    <w:p w:rsidR="0009206D" w:rsidRPr="00321560" w:rsidRDefault="0009206D" w:rsidP="0027558F">
      <w:pPr>
        <w:pStyle w:val="afffffffb"/>
        <w:numPr>
          <w:ilvl w:val="0"/>
          <w:numId w:val="288"/>
        </w:numPr>
        <w:rPr>
          <w:snapToGrid w:val="0"/>
          <w:color w:val="000000" w:themeColor="text1"/>
        </w:rPr>
      </w:pPr>
      <w:r w:rsidRPr="00321560">
        <w:rPr>
          <w:snapToGrid w:val="0"/>
          <w:color w:val="000000" w:themeColor="text1"/>
        </w:rPr>
        <w:t>密封胶有无脱胶、开裂、起泡，</w:t>
      </w:r>
      <w:r w:rsidRPr="00321560">
        <w:rPr>
          <w:rFonts w:hint="eastAsia"/>
          <w:snapToGrid w:val="0"/>
          <w:color w:val="000000" w:themeColor="text1"/>
        </w:rPr>
        <w:t>及</w:t>
      </w:r>
      <w:r w:rsidRPr="00321560">
        <w:rPr>
          <w:snapToGrid w:val="0"/>
          <w:color w:val="000000" w:themeColor="text1"/>
        </w:rPr>
        <w:t>密封胶条有无</w:t>
      </w:r>
      <w:r w:rsidRPr="00321560">
        <w:rPr>
          <w:rFonts w:hint="eastAsia"/>
          <w:snapToGrid w:val="0"/>
          <w:color w:val="000000" w:themeColor="text1"/>
        </w:rPr>
        <w:t>松动</w:t>
      </w:r>
      <w:r w:rsidRPr="00321560">
        <w:rPr>
          <w:snapToGrid w:val="0"/>
          <w:color w:val="000000" w:themeColor="text1"/>
        </w:rPr>
        <w:t>脱落、老化等损坏现象；单元幕墙重点检查单元板块间的胶条有无松动、脱落、老化等损坏现象；</w:t>
      </w:r>
    </w:p>
    <w:p w:rsidR="0009206D" w:rsidRPr="00321560" w:rsidRDefault="0009206D" w:rsidP="0027558F">
      <w:pPr>
        <w:pStyle w:val="afffffffb"/>
        <w:numPr>
          <w:ilvl w:val="0"/>
          <w:numId w:val="288"/>
        </w:numPr>
        <w:rPr>
          <w:snapToGrid w:val="0"/>
          <w:color w:val="000000" w:themeColor="text1"/>
        </w:rPr>
      </w:pPr>
      <w:r w:rsidRPr="00321560">
        <w:rPr>
          <w:snapToGrid w:val="0"/>
          <w:color w:val="000000" w:themeColor="text1"/>
        </w:rPr>
        <w:t>开启部分是否启闭灵活，五金附件是否有功能障碍或损坏，安装螺栓或螺钉是否松动和失效，防脱措施是否有效；</w:t>
      </w:r>
    </w:p>
    <w:p w:rsidR="0009206D" w:rsidRPr="00321560" w:rsidRDefault="0009206D" w:rsidP="0027558F">
      <w:pPr>
        <w:pStyle w:val="afffffffb"/>
        <w:numPr>
          <w:ilvl w:val="0"/>
          <w:numId w:val="288"/>
        </w:numPr>
        <w:rPr>
          <w:snapToGrid w:val="0"/>
          <w:color w:val="000000" w:themeColor="text1"/>
        </w:rPr>
      </w:pPr>
      <w:r w:rsidRPr="00321560">
        <w:rPr>
          <w:snapToGrid w:val="0"/>
          <w:color w:val="000000" w:themeColor="text1"/>
        </w:rPr>
        <w:t>幕墙排水系统是否通畅，</w:t>
      </w:r>
      <w:r w:rsidRPr="00321560">
        <w:rPr>
          <w:rFonts w:hint="eastAsia"/>
          <w:color w:val="000000" w:themeColor="text1"/>
        </w:rPr>
        <w:t>开放式幕墙的防水系统是否损坏或失效</w:t>
      </w:r>
      <w:r w:rsidRPr="00321560">
        <w:rPr>
          <w:snapToGrid w:val="0"/>
          <w:color w:val="000000" w:themeColor="text1"/>
        </w:rPr>
        <w:t>；</w:t>
      </w:r>
    </w:p>
    <w:p w:rsidR="0009206D" w:rsidRPr="00321560" w:rsidRDefault="0009206D" w:rsidP="0027558F">
      <w:pPr>
        <w:pStyle w:val="afffffffb"/>
        <w:numPr>
          <w:ilvl w:val="0"/>
          <w:numId w:val="288"/>
        </w:numPr>
        <w:rPr>
          <w:snapToGrid w:val="0"/>
          <w:color w:val="000000" w:themeColor="text1"/>
        </w:rPr>
      </w:pPr>
      <w:r w:rsidRPr="00321560">
        <w:rPr>
          <w:rFonts w:hint="eastAsia"/>
          <w:snapToGrid w:val="0"/>
          <w:color w:val="000000" w:themeColor="text1"/>
        </w:rPr>
        <w:t>背栓连接幕墙的连接装置是否松动、损坏；</w:t>
      </w:r>
    </w:p>
    <w:p w:rsidR="0009206D" w:rsidRPr="00321560" w:rsidRDefault="0009206D" w:rsidP="0027558F">
      <w:pPr>
        <w:pStyle w:val="afffffffb"/>
        <w:numPr>
          <w:ilvl w:val="0"/>
          <w:numId w:val="288"/>
        </w:numPr>
        <w:rPr>
          <w:snapToGrid w:val="0"/>
          <w:color w:val="000000" w:themeColor="text1"/>
        </w:rPr>
      </w:pPr>
      <w:r w:rsidRPr="00321560">
        <w:rPr>
          <w:snapToGrid w:val="0"/>
          <w:color w:val="000000" w:themeColor="text1"/>
        </w:rPr>
        <w:t>电动开启系统是否正常工作。</w:t>
      </w:r>
    </w:p>
    <w:p w:rsidR="0009206D" w:rsidRPr="00321560" w:rsidRDefault="0009206D" w:rsidP="00E20CBE">
      <w:pPr>
        <w:pStyle w:val="afc"/>
        <w:rPr>
          <w:snapToGrid w:val="0"/>
          <w:color w:val="000000" w:themeColor="text1"/>
        </w:rPr>
      </w:pPr>
      <w:r w:rsidRPr="00321560">
        <w:rPr>
          <w:snapToGrid w:val="0"/>
          <w:color w:val="000000" w:themeColor="text1"/>
        </w:rPr>
        <w:t>应对第1款检查项目中不符合要求者进行维修或更换；</w:t>
      </w:r>
    </w:p>
    <w:p w:rsidR="0009206D" w:rsidRPr="00321560" w:rsidRDefault="0009206D" w:rsidP="00E20CBE">
      <w:pPr>
        <w:pStyle w:val="afc"/>
        <w:rPr>
          <w:snapToGrid w:val="0"/>
          <w:color w:val="000000" w:themeColor="text1"/>
        </w:rPr>
      </w:pPr>
      <w:r w:rsidRPr="00321560">
        <w:rPr>
          <w:snapToGrid w:val="0"/>
          <w:color w:val="000000" w:themeColor="text1"/>
        </w:rPr>
        <w:t>施加预拉力的拉杆或拉索结构的幕墙工程在工程竣工验收后六个月时，应对该工程进行一次全面的预拉力检查和调整，此后每三年应检查一次；</w:t>
      </w:r>
    </w:p>
    <w:p w:rsidR="0009206D" w:rsidRPr="00321560" w:rsidRDefault="0009206D" w:rsidP="00E20CBE">
      <w:pPr>
        <w:pStyle w:val="afc"/>
        <w:rPr>
          <w:snapToGrid w:val="0"/>
          <w:color w:val="000000" w:themeColor="text1"/>
        </w:rPr>
      </w:pPr>
      <w:r w:rsidRPr="00321560">
        <w:rPr>
          <w:rFonts w:hint="eastAsia"/>
          <w:snapToGrid w:val="0"/>
          <w:color w:val="000000" w:themeColor="text1"/>
        </w:rPr>
        <w:t>石材蜂窝板幕墙工程使用十年后，应对石材蜂窝板进行抽样检查；此后每三年宜检查一次；</w:t>
      </w:r>
    </w:p>
    <w:p w:rsidR="0009206D" w:rsidRPr="00321560" w:rsidRDefault="0009206D" w:rsidP="00E20CBE">
      <w:pPr>
        <w:pStyle w:val="afc"/>
        <w:rPr>
          <w:bCs/>
          <w:snapToGrid w:val="0"/>
          <w:color w:val="000000" w:themeColor="text1"/>
        </w:rPr>
      </w:pPr>
      <w:r w:rsidRPr="00321560">
        <w:rPr>
          <w:rFonts w:hint="eastAsia"/>
          <w:bCs/>
          <w:snapToGrid w:val="0"/>
          <w:color w:val="000000" w:themeColor="text1"/>
        </w:rPr>
        <w:t>幕墙工程使用十年后，应对典型部位的结构硅酮密封胶进行粘接性能的抽样检查。此后宜每五年检查一次，采用后锚固连接的幕墙工程应每三年检查一次；</w:t>
      </w:r>
    </w:p>
    <w:p w:rsidR="0009206D" w:rsidRPr="00321560" w:rsidRDefault="0009206D" w:rsidP="00E20CBE">
      <w:pPr>
        <w:pStyle w:val="afc"/>
        <w:rPr>
          <w:snapToGrid w:val="0"/>
          <w:color w:val="000000" w:themeColor="text1"/>
        </w:rPr>
      </w:pPr>
      <w:r w:rsidRPr="00321560">
        <w:rPr>
          <w:rFonts w:hint="eastAsia"/>
          <w:snapToGrid w:val="0"/>
          <w:color w:val="000000" w:themeColor="text1"/>
        </w:rPr>
        <w:t>安全维护责任人应当每五年组织一次安全隐患排查。建筑幕墙使用期满十年后的半年内及以后的每三年，安全维护责任人应当委托有资质的检测机构对幕墙工程进行安全性能鉴定，需要实施改造、加固或者拆除的，应当委托具有相应资质的单位负责实施；</w:t>
      </w:r>
    </w:p>
    <w:p w:rsidR="0009206D" w:rsidRPr="00321560" w:rsidRDefault="0009206D" w:rsidP="00E20CBE">
      <w:pPr>
        <w:pStyle w:val="afc"/>
        <w:rPr>
          <w:snapToGrid w:val="0"/>
          <w:color w:val="000000" w:themeColor="text1"/>
        </w:rPr>
      </w:pPr>
      <w:r w:rsidRPr="00321560">
        <w:rPr>
          <w:rFonts w:hint="eastAsia"/>
          <w:snapToGrid w:val="0"/>
          <w:color w:val="000000" w:themeColor="text1"/>
        </w:rPr>
        <w:lastRenderedPageBreak/>
        <w:t>当建筑幕墙遭受冰雹、台风、雷击、地震等自然灾害或发生火灾、爆炸等突发事件后，安全维护责任人或其委托的具有相应资质的技术单位，要及时对可能受损的建筑幕墙及金属屋面进行全面检查，对可能存在安全隐患的部位及时进行维修处理；</w:t>
      </w:r>
    </w:p>
    <w:p w:rsidR="0009206D" w:rsidRPr="00321560" w:rsidRDefault="0009206D" w:rsidP="00E20CBE">
      <w:pPr>
        <w:pStyle w:val="afc"/>
        <w:rPr>
          <w:snapToGrid w:val="0"/>
          <w:color w:val="000000" w:themeColor="text1"/>
        </w:rPr>
      </w:pPr>
      <w:r w:rsidRPr="00321560">
        <w:rPr>
          <w:snapToGrid w:val="0"/>
          <w:color w:val="000000" w:themeColor="text1"/>
        </w:rPr>
        <w:t>对建筑幕墙</w:t>
      </w:r>
      <w:r w:rsidRPr="00321560">
        <w:rPr>
          <w:rFonts w:hint="eastAsia"/>
          <w:snapToGrid w:val="0"/>
          <w:color w:val="000000" w:themeColor="text1"/>
        </w:rPr>
        <w:t>进行</w:t>
      </w:r>
      <w:r w:rsidRPr="00321560">
        <w:rPr>
          <w:snapToGrid w:val="0"/>
          <w:color w:val="000000" w:themeColor="text1"/>
        </w:rPr>
        <w:t>结构性维护加固</w:t>
      </w:r>
      <w:r w:rsidRPr="00321560">
        <w:rPr>
          <w:rFonts w:hint="eastAsia"/>
          <w:snapToGrid w:val="0"/>
          <w:color w:val="000000" w:themeColor="text1"/>
        </w:rPr>
        <w:t>，</w:t>
      </w:r>
      <w:r w:rsidRPr="00321560">
        <w:rPr>
          <w:snapToGrid w:val="0"/>
          <w:color w:val="000000" w:themeColor="text1"/>
        </w:rPr>
        <w:t>不得擅自改变建筑幕墙的结构构件</w:t>
      </w:r>
      <w:r w:rsidRPr="00321560">
        <w:rPr>
          <w:rFonts w:hint="eastAsia"/>
          <w:snapToGrid w:val="0"/>
          <w:color w:val="000000" w:themeColor="text1"/>
        </w:rPr>
        <w:t>，</w:t>
      </w:r>
      <w:r w:rsidRPr="00321560">
        <w:rPr>
          <w:snapToGrid w:val="0"/>
          <w:color w:val="000000" w:themeColor="text1"/>
        </w:rPr>
        <w:t>结构验算及加固方案应符合</w:t>
      </w:r>
      <w:r w:rsidRPr="00321560">
        <w:rPr>
          <w:rFonts w:hint="eastAsia"/>
          <w:snapToGrid w:val="0"/>
          <w:color w:val="000000" w:themeColor="text1"/>
        </w:rPr>
        <w:t>国家现行标准的规定，</w:t>
      </w:r>
      <w:r w:rsidRPr="00321560">
        <w:rPr>
          <w:snapToGrid w:val="0"/>
          <w:color w:val="000000" w:themeColor="text1"/>
        </w:rPr>
        <w:t>超出技术标准规定的</w:t>
      </w:r>
      <w:r w:rsidRPr="00321560">
        <w:rPr>
          <w:rFonts w:hint="eastAsia"/>
          <w:snapToGrid w:val="0"/>
          <w:color w:val="000000" w:themeColor="text1"/>
        </w:rPr>
        <w:t>，</w:t>
      </w:r>
      <w:r w:rsidRPr="00321560">
        <w:rPr>
          <w:snapToGrid w:val="0"/>
          <w:color w:val="000000" w:themeColor="text1"/>
        </w:rPr>
        <w:t>应进行安全性技术论证</w:t>
      </w:r>
      <w:r w:rsidRPr="00321560">
        <w:rPr>
          <w:rFonts w:hint="eastAsia"/>
          <w:snapToGrid w:val="0"/>
          <w:color w:val="000000" w:themeColor="text1"/>
        </w:rPr>
        <w:t>。</w:t>
      </w:r>
      <w:r w:rsidRPr="00321560">
        <w:rPr>
          <w:snapToGrid w:val="0"/>
          <w:color w:val="000000" w:themeColor="text1"/>
        </w:rPr>
        <w:t>建筑幕墙进行维修加固工程完成后</w:t>
      </w:r>
      <w:r w:rsidRPr="00321560">
        <w:rPr>
          <w:rFonts w:hint="eastAsia"/>
          <w:snapToGrid w:val="0"/>
          <w:color w:val="000000" w:themeColor="text1"/>
        </w:rPr>
        <w:t>，</w:t>
      </w:r>
      <w:r w:rsidRPr="00321560">
        <w:rPr>
          <w:snapToGrid w:val="0"/>
          <w:color w:val="000000" w:themeColor="text1"/>
        </w:rPr>
        <w:t>业主</w:t>
      </w:r>
      <w:r w:rsidRPr="00321560">
        <w:rPr>
          <w:rFonts w:hint="eastAsia"/>
          <w:snapToGrid w:val="0"/>
          <w:color w:val="000000" w:themeColor="text1"/>
        </w:rPr>
        <w:t>、</w:t>
      </w:r>
      <w:r w:rsidRPr="00321560">
        <w:rPr>
          <w:snapToGrid w:val="0"/>
          <w:color w:val="000000" w:themeColor="text1"/>
        </w:rPr>
        <w:t>安全维护责任单位或者承担日常维护管理的单位应当组织验收</w:t>
      </w:r>
      <w:r w:rsidRPr="00321560">
        <w:rPr>
          <w:rFonts w:hint="eastAsia"/>
          <w:snapToGrid w:val="0"/>
          <w:color w:val="000000" w:themeColor="text1"/>
        </w:rPr>
        <w:t>。</w:t>
      </w:r>
    </w:p>
    <w:p w:rsidR="0009206D" w:rsidRPr="00321560" w:rsidRDefault="0009206D" w:rsidP="00C5499B">
      <w:pPr>
        <w:pStyle w:val="a4"/>
        <w:rPr>
          <w:snapToGrid w:val="0"/>
          <w:color w:val="000000" w:themeColor="text1"/>
        </w:rPr>
      </w:pPr>
      <w:r w:rsidRPr="00321560">
        <w:rPr>
          <w:rFonts w:hint="eastAsia"/>
          <w:snapToGrid w:val="0"/>
          <w:color w:val="000000" w:themeColor="text1"/>
        </w:rPr>
        <w:t>金属屋面在使用、</w:t>
      </w:r>
      <w:r w:rsidRPr="00321560">
        <w:rPr>
          <w:snapToGrid w:val="0"/>
          <w:color w:val="000000" w:themeColor="text1"/>
        </w:rPr>
        <w:t>定期检查和维护</w:t>
      </w:r>
      <w:r w:rsidRPr="00321560">
        <w:rPr>
          <w:rFonts w:hint="eastAsia"/>
          <w:snapToGrid w:val="0"/>
          <w:color w:val="000000" w:themeColor="text1"/>
        </w:rPr>
        <w:t>中当发现有严重锈蚀，涂(镀)层脱落、变形、连接破坏等影响正常使用情况时，或遭遇地震、火灾等灾害后，应进行评估、鉴定及维修。</w:t>
      </w:r>
    </w:p>
    <w:p w:rsidR="0009206D" w:rsidRPr="00321560" w:rsidRDefault="0009206D" w:rsidP="00C5499B">
      <w:pPr>
        <w:pStyle w:val="a4"/>
        <w:rPr>
          <w:snapToGrid w:val="0"/>
          <w:color w:val="000000" w:themeColor="text1"/>
        </w:rPr>
      </w:pPr>
      <w:r w:rsidRPr="00321560">
        <w:rPr>
          <w:rFonts w:hint="eastAsia"/>
          <w:snapToGrid w:val="0"/>
          <w:color w:val="000000" w:themeColor="text1"/>
        </w:rPr>
        <w:t>在台风预警发布后应对幕墙和金属屋面工程进行防台检查，连续高温或连续低温天气时对玻璃幕墙应加强巡查，并应采取必要的防护措施。</w:t>
      </w:r>
    </w:p>
    <w:p w:rsidR="0009206D" w:rsidRPr="00321560" w:rsidRDefault="0009206D" w:rsidP="00C5499B">
      <w:pPr>
        <w:pStyle w:val="a4"/>
        <w:rPr>
          <w:snapToGrid w:val="0"/>
          <w:color w:val="000000" w:themeColor="text1"/>
        </w:rPr>
      </w:pPr>
      <w:r w:rsidRPr="00321560">
        <w:rPr>
          <w:rFonts w:hint="eastAsia"/>
          <w:snapToGrid w:val="0"/>
          <w:color w:val="000000" w:themeColor="text1"/>
        </w:rPr>
        <w:t>维护或维修用面板材料、骨架材料、密封填缝材料和结构粘结材料等应与原使用材料相同，当需替换时，应征求设计单位同意后方可进行。</w:t>
      </w:r>
    </w:p>
    <w:p w:rsidR="0009206D" w:rsidRPr="00321560" w:rsidRDefault="0009206D" w:rsidP="00C5499B">
      <w:pPr>
        <w:pStyle w:val="a4"/>
        <w:rPr>
          <w:snapToGrid w:val="0"/>
          <w:color w:val="000000" w:themeColor="text1"/>
        </w:rPr>
      </w:pPr>
      <w:r w:rsidRPr="00321560">
        <w:rPr>
          <w:rFonts w:hint="eastAsia"/>
          <w:snapToGrid w:val="0"/>
          <w:color w:val="000000" w:themeColor="text1"/>
        </w:rPr>
        <w:t>对超出设计使用年限的幕墙、采光顶与金属屋面工程，应进行安全评估和可靠性鉴定。</w:t>
      </w:r>
    </w:p>
    <w:p w:rsidR="0009206D" w:rsidRPr="002572DE" w:rsidRDefault="0009206D" w:rsidP="004E1A7B">
      <w:pPr>
        <w:pStyle w:val="a3"/>
        <w:spacing w:before="156" w:after="156"/>
        <w:rPr>
          <w:b/>
          <w:snapToGrid w:val="0"/>
          <w:color w:val="000000" w:themeColor="text1"/>
        </w:rPr>
      </w:pPr>
      <w:bookmarkStart w:id="438" w:name="_Toc328406741"/>
      <w:bookmarkStart w:id="439" w:name="_Toc62232395"/>
      <w:r w:rsidRPr="002572DE">
        <w:rPr>
          <w:b/>
          <w:snapToGrid w:val="0"/>
          <w:color w:val="000000" w:themeColor="text1"/>
        </w:rPr>
        <w:t>清洗</w:t>
      </w:r>
      <w:bookmarkEnd w:id="438"/>
      <w:bookmarkEnd w:id="439"/>
    </w:p>
    <w:p w:rsidR="0009206D" w:rsidRPr="00321560" w:rsidRDefault="0009206D" w:rsidP="00C5499B">
      <w:pPr>
        <w:pStyle w:val="a4"/>
        <w:rPr>
          <w:snapToGrid w:val="0"/>
          <w:color w:val="000000" w:themeColor="text1"/>
        </w:rPr>
      </w:pPr>
      <w:r w:rsidRPr="00321560">
        <w:rPr>
          <w:snapToGrid w:val="0"/>
          <w:color w:val="000000" w:themeColor="text1"/>
        </w:rPr>
        <w:t>根据幕墙</w:t>
      </w:r>
      <w:r w:rsidRPr="00321560">
        <w:rPr>
          <w:rFonts w:hint="eastAsia"/>
          <w:snapToGrid w:val="0"/>
          <w:color w:val="000000" w:themeColor="text1"/>
        </w:rPr>
        <w:t>、采光顶与金属屋面</w:t>
      </w:r>
      <w:r w:rsidRPr="00321560">
        <w:rPr>
          <w:snapToGrid w:val="0"/>
          <w:color w:val="000000" w:themeColor="text1"/>
        </w:rPr>
        <w:t>表面</w:t>
      </w:r>
      <w:r w:rsidRPr="00321560">
        <w:rPr>
          <w:rFonts w:hint="eastAsia"/>
          <w:snapToGrid w:val="0"/>
          <w:color w:val="000000" w:themeColor="text1"/>
        </w:rPr>
        <w:t>积灰</w:t>
      </w:r>
      <w:r w:rsidRPr="00321560">
        <w:rPr>
          <w:snapToGrid w:val="0"/>
          <w:color w:val="000000" w:themeColor="text1"/>
        </w:rPr>
        <w:t>、污染程度，确定其清洗次数，</w:t>
      </w:r>
      <w:r w:rsidRPr="00321560">
        <w:rPr>
          <w:rFonts w:hint="eastAsia"/>
          <w:snapToGrid w:val="0"/>
          <w:color w:val="000000" w:themeColor="text1"/>
        </w:rPr>
        <w:t>宜</w:t>
      </w:r>
      <w:r w:rsidRPr="00321560">
        <w:rPr>
          <w:snapToGrid w:val="0"/>
          <w:color w:val="000000" w:themeColor="text1"/>
        </w:rPr>
        <w:t>每年</w:t>
      </w:r>
      <w:r w:rsidRPr="00321560">
        <w:rPr>
          <w:rFonts w:hint="eastAsia"/>
          <w:snapToGrid w:val="0"/>
          <w:color w:val="000000" w:themeColor="text1"/>
        </w:rPr>
        <w:t>进行，对雨水不能冲淋</w:t>
      </w:r>
      <w:r w:rsidR="00FC2D55">
        <w:rPr>
          <w:rFonts w:hint="eastAsia"/>
          <w:snapToGrid w:val="0"/>
          <w:color w:val="000000" w:themeColor="text1"/>
        </w:rPr>
        <w:t>的</w:t>
      </w:r>
      <w:r w:rsidRPr="00321560">
        <w:rPr>
          <w:rFonts w:hint="eastAsia"/>
          <w:snapToGrid w:val="0"/>
          <w:color w:val="000000" w:themeColor="text1"/>
        </w:rPr>
        <w:t>部位不宜少于每半年一次。</w:t>
      </w:r>
    </w:p>
    <w:p w:rsidR="0009206D" w:rsidRPr="00321560" w:rsidRDefault="0009206D" w:rsidP="00C5499B">
      <w:pPr>
        <w:pStyle w:val="a4"/>
        <w:rPr>
          <w:snapToGrid w:val="0"/>
          <w:color w:val="000000" w:themeColor="text1"/>
        </w:rPr>
      </w:pPr>
      <w:r w:rsidRPr="00321560">
        <w:rPr>
          <w:snapToGrid w:val="0"/>
          <w:color w:val="000000" w:themeColor="text1"/>
        </w:rPr>
        <w:t>清洗幕墙</w:t>
      </w:r>
      <w:r w:rsidRPr="00321560">
        <w:rPr>
          <w:rFonts w:hint="eastAsia"/>
          <w:snapToGrid w:val="0"/>
          <w:color w:val="000000" w:themeColor="text1"/>
        </w:rPr>
        <w:t>、采光顶与金属屋面表面时，</w:t>
      </w:r>
      <w:r w:rsidRPr="00321560">
        <w:rPr>
          <w:snapToGrid w:val="0"/>
          <w:color w:val="000000" w:themeColor="text1"/>
        </w:rPr>
        <w:t>应按《使用维护说明书》要求选用</w:t>
      </w:r>
      <w:r w:rsidRPr="00321560">
        <w:rPr>
          <w:rFonts w:hint="eastAsia"/>
          <w:snapToGrid w:val="0"/>
          <w:color w:val="000000" w:themeColor="text1"/>
        </w:rPr>
        <w:t>适当的</w:t>
      </w:r>
      <w:r w:rsidRPr="00321560">
        <w:rPr>
          <w:snapToGrid w:val="0"/>
          <w:color w:val="000000" w:themeColor="text1"/>
        </w:rPr>
        <w:t>清洗液</w:t>
      </w:r>
      <w:r w:rsidRPr="00321560">
        <w:rPr>
          <w:rFonts w:hint="eastAsia"/>
          <w:snapToGrid w:val="0"/>
          <w:color w:val="000000" w:themeColor="text1"/>
        </w:rPr>
        <w:t>和方式进行清洁，清洁后应用水清洗，</w:t>
      </w:r>
      <w:r w:rsidRPr="00321560">
        <w:rPr>
          <w:snapToGrid w:val="0"/>
          <w:color w:val="000000" w:themeColor="text1"/>
        </w:rPr>
        <w:t>严禁使用腐蚀性清洗液。</w:t>
      </w:r>
      <w:r w:rsidRPr="00321560">
        <w:rPr>
          <w:rFonts w:hint="eastAsia"/>
          <w:snapToGrid w:val="0"/>
          <w:color w:val="000000" w:themeColor="text1"/>
        </w:rPr>
        <w:t>对金属屋面装饰材料层和光伏层的清洗宜由专业人员指导进行清洗。</w:t>
      </w:r>
    </w:p>
    <w:p w:rsidR="0072034A" w:rsidRPr="00321560" w:rsidRDefault="0009206D" w:rsidP="006F391A">
      <w:pPr>
        <w:pStyle w:val="a4"/>
        <w:rPr>
          <w:snapToGrid w:val="0"/>
          <w:color w:val="000000" w:themeColor="text1"/>
        </w:rPr>
      </w:pPr>
      <w:r w:rsidRPr="00321560">
        <w:rPr>
          <w:snapToGrid w:val="0"/>
          <w:color w:val="000000" w:themeColor="text1"/>
        </w:rPr>
        <w:t>清洗过程中不得撞击和损伤幕墙</w:t>
      </w:r>
      <w:r w:rsidRPr="00321560">
        <w:rPr>
          <w:rFonts w:hint="eastAsia"/>
          <w:snapToGrid w:val="0"/>
          <w:color w:val="000000" w:themeColor="text1"/>
        </w:rPr>
        <w:t>及金属屋面</w:t>
      </w:r>
      <w:r w:rsidRPr="00321560">
        <w:rPr>
          <w:snapToGrid w:val="0"/>
          <w:color w:val="000000" w:themeColor="text1"/>
        </w:rPr>
        <w:t>。</w:t>
      </w:r>
    </w:p>
    <w:p w:rsidR="00477A82" w:rsidRDefault="00477A82"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Default="002572DE" w:rsidP="00477A82">
      <w:pPr>
        <w:pStyle w:val="affe"/>
        <w:spacing w:before="93" w:after="93"/>
        <w:rPr>
          <w:color w:val="000000" w:themeColor="text1"/>
        </w:rPr>
      </w:pPr>
    </w:p>
    <w:p w:rsidR="002572DE" w:rsidRPr="00321560" w:rsidRDefault="002572DE" w:rsidP="00477A82">
      <w:pPr>
        <w:pStyle w:val="affe"/>
        <w:spacing w:before="93" w:after="93"/>
        <w:rPr>
          <w:color w:val="000000" w:themeColor="text1"/>
        </w:rPr>
      </w:pPr>
    </w:p>
    <w:p w:rsidR="00477A82" w:rsidRPr="002572DE" w:rsidRDefault="00477A82" w:rsidP="00477A82">
      <w:pPr>
        <w:pStyle w:val="a2"/>
        <w:numPr>
          <w:ilvl w:val="0"/>
          <w:numId w:val="0"/>
        </w:numPr>
        <w:spacing w:before="312" w:after="312"/>
        <w:ind w:left="284"/>
        <w:jc w:val="center"/>
        <w:rPr>
          <w:b/>
          <w:color w:val="000000" w:themeColor="text1"/>
          <w:sz w:val="24"/>
          <w:szCs w:val="24"/>
        </w:rPr>
      </w:pPr>
      <w:bookmarkStart w:id="440" w:name="_Toc62303542"/>
      <w:bookmarkStart w:id="441" w:name="_Toc62305250"/>
      <w:r w:rsidRPr="002572DE">
        <w:rPr>
          <w:rFonts w:hint="eastAsia"/>
          <w:b/>
          <w:color w:val="000000" w:themeColor="text1"/>
          <w:sz w:val="24"/>
          <w:szCs w:val="24"/>
        </w:rPr>
        <w:t>附录A</w:t>
      </w:r>
      <w:r w:rsidRPr="002572DE">
        <w:rPr>
          <w:b/>
          <w:color w:val="000000" w:themeColor="text1"/>
          <w:sz w:val="24"/>
          <w:szCs w:val="24"/>
        </w:rPr>
        <w:t xml:space="preserve"> </w:t>
      </w:r>
      <w:r w:rsidRPr="002572DE">
        <w:rPr>
          <w:rFonts w:hint="eastAsia"/>
          <w:b/>
          <w:color w:val="000000" w:themeColor="text1"/>
          <w:sz w:val="24"/>
          <w:szCs w:val="24"/>
        </w:rPr>
        <w:t>隔热型材</w:t>
      </w:r>
      <w:bookmarkEnd w:id="440"/>
      <w:bookmarkEnd w:id="441"/>
    </w:p>
    <w:p w:rsidR="00477A82" w:rsidRPr="00A66782" w:rsidRDefault="00477A82" w:rsidP="005A61E1">
      <w:pPr>
        <w:spacing w:beforeLines="50" w:before="156" w:afterLines="50" w:after="156" w:line="320" w:lineRule="exact"/>
        <w:rPr>
          <w:rFonts w:ascii="黑体" w:eastAsia="黑体" w:hAnsi="黑体"/>
          <w:b/>
          <w:color w:val="000000" w:themeColor="text1"/>
          <w:szCs w:val="21"/>
        </w:rPr>
      </w:pPr>
      <w:r w:rsidRPr="00A66782">
        <w:rPr>
          <w:rFonts w:ascii="黑体" w:eastAsia="黑体" w:hAnsi="黑体" w:hint="eastAsia"/>
          <w:b/>
          <w:color w:val="000000" w:themeColor="text1"/>
          <w:szCs w:val="21"/>
        </w:rPr>
        <w:t>A</w:t>
      </w:r>
      <w:r w:rsidRPr="00A66782">
        <w:rPr>
          <w:rFonts w:ascii="黑体" w:eastAsia="黑体" w:hAnsi="黑体"/>
          <w:b/>
          <w:color w:val="000000" w:themeColor="text1"/>
          <w:szCs w:val="21"/>
        </w:rPr>
        <w:t>.1  隔热铝合金型材</w:t>
      </w:r>
    </w:p>
    <w:p w:rsidR="00477A82" w:rsidRPr="00321560" w:rsidRDefault="00477A82" w:rsidP="00477A82">
      <w:pPr>
        <w:rPr>
          <w:color w:val="000000" w:themeColor="text1"/>
        </w:rPr>
      </w:pPr>
      <w:r w:rsidRPr="00321560">
        <w:rPr>
          <w:rFonts w:asciiTheme="minorEastAsia" w:hAnsiTheme="minorEastAsia" w:hint="eastAsia"/>
          <w:b/>
          <w:color w:val="000000" w:themeColor="text1"/>
        </w:rPr>
        <w:t>A</w:t>
      </w:r>
      <w:r w:rsidRPr="00321560">
        <w:rPr>
          <w:rFonts w:asciiTheme="minorEastAsia" w:hAnsiTheme="minorEastAsia"/>
          <w:b/>
          <w:color w:val="000000" w:themeColor="text1"/>
        </w:rPr>
        <w:t>.1.1</w:t>
      </w:r>
      <w:r w:rsidRPr="00321560">
        <w:rPr>
          <w:rFonts w:hint="eastAsia"/>
          <w:color w:val="000000" w:themeColor="text1"/>
        </w:rPr>
        <w:t xml:space="preserve">  用于建筑幕墙横梁和立柱的隔热铝合金型材，其隔热形式可采用穿条式和浇注式两种。</w:t>
      </w:r>
    </w:p>
    <w:p w:rsidR="00477A82" w:rsidRPr="00321560" w:rsidRDefault="00477A82" w:rsidP="00477A82">
      <w:pPr>
        <w:rPr>
          <w:color w:val="000000" w:themeColor="text1"/>
        </w:rPr>
      </w:pPr>
      <w:r w:rsidRPr="00321560">
        <w:rPr>
          <w:rFonts w:asciiTheme="minorEastAsia" w:hAnsiTheme="minorEastAsia" w:hint="eastAsia"/>
          <w:b/>
          <w:color w:val="000000" w:themeColor="text1"/>
        </w:rPr>
        <w:t>A</w:t>
      </w:r>
      <w:r w:rsidRPr="00321560">
        <w:rPr>
          <w:rFonts w:asciiTheme="minorEastAsia" w:hAnsiTheme="minorEastAsia"/>
          <w:b/>
          <w:color w:val="000000" w:themeColor="text1"/>
        </w:rPr>
        <w:t>.1.2</w:t>
      </w:r>
      <w:r w:rsidRPr="00321560">
        <w:rPr>
          <w:rFonts w:hint="eastAsia"/>
          <w:color w:val="000000" w:themeColor="text1"/>
        </w:rPr>
        <w:t>隔热体可根据其材料物理力学性能、生产加工制作条件、隔热体与铝型材的合成工艺、生产加工企业质量保证体系、合成产品表观特征、试件试样的测试检验结论等因素，综合判别其在隔热型材中的力学作用和参与杆件承受外荷载的能力。</w:t>
      </w:r>
    </w:p>
    <w:p w:rsidR="00477A82" w:rsidRPr="00321560" w:rsidRDefault="00477A82" w:rsidP="00477A82">
      <w:pPr>
        <w:rPr>
          <w:color w:val="000000" w:themeColor="text1"/>
        </w:rPr>
      </w:pPr>
      <w:r w:rsidRPr="00321560">
        <w:rPr>
          <w:rFonts w:asciiTheme="minorEastAsia" w:hAnsiTheme="minorEastAsia" w:hint="eastAsia"/>
          <w:b/>
          <w:color w:val="000000" w:themeColor="text1"/>
        </w:rPr>
        <w:t>A</w:t>
      </w:r>
      <w:r w:rsidRPr="00321560">
        <w:rPr>
          <w:rFonts w:asciiTheme="minorEastAsia" w:hAnsiTheme="minorEastAsia"/>
          <w:b/>
          <w:color w:val="000000" w:themeColor="text1"/>
        </w:rPr>
        <w:t>.1</w:t>
      </w:r>
      <w:r w:rsidRPr="00321560">
        <w:rPr>
          <w:rFonts w:asciiTheme="minorEastAsia" w:hAnsiTheme="minorEastAsia" w:hint="eastAsia"/>
          <w:b/>
          <w:color w:val="000000" w:themeColor="text1"/>
        </w:rPr>
        <w:t>.</w:t>
      </w:r>
      <w:r w:rsidRPr="00321560">
        <w:rPr>
          <w:rFonts w:asciiTheme="minorEastAsia" w:hAnsiTheme="minorEastAsia"/>
          <w:b/>
          <w:color w:val="000000" w:themeColor="text1"/>
        </w:rPr>
        <w:t>3</w:t>
      </w:r>
      <w:r w:rsidRPr="00321560">
        <w:rPr>
          <w:rFonts w:hint="eastAsia"/>
          <w:color w:val="000000" w:themeColor="text1"/>
        </w:rPr>
        <w:t>采用浇注式的隔热铝合金型材，其受力杆件的刚度（挠度变形）和强度（铝合金型材最大拉伸应力和最大压缩应力、隔热胶最大纵向剪切应力）计算</w:t>
      </w:r>
      <w:r w:rsidRPr="00321560">
        <w:rPr>
          <w:color w:val="000000" w:themeColor="text1"/>
        </w:rPr>
        <w:t>应</w:t>
      </w:r>
      <w:r w:rsidRPr="00321560">
        <w:rPr>
          <w:rFonts w:hint="eastAsia"/>
          <w:color w:val="000000" w:themeColor="text1"/>
        </w:rPr>
        <w:t>按照YS/T 437的有关规定。</w:t>
      </w:r>
    </w:p>
    <w:p w:rsidR="00477A82" w:rsidRPr="00321560" w:rsidRDefault="00477A82" w:rsidP="00477A82">
      <w:pPr>
        <w:rPr>
          <w:color w:val="000000" w:themeColor="text1"/>
        </w:rPr>
      </w:pPr>
      <w:r w:rsidRPr="00321560">
        <w:rPr>
          <w:rFonts w:asciiTheme="minorEastAsia" w:hAnsiTheme="minorEastAsia" w:hint="eastAsia"/>
          <w:b/>
          <w:color w:val="000000" w:themeColor="text1"/>
        </w:rPr>
        <w:t>A</w:t>
      </w:r>
      <w:r w:rsidRPr="00321560">
        <w:rPr>
          <w:rFonts w:asciiTheme="minorEastAsia" w:hAnsiTheme="minorEastAsia"/>
          <w:b/>
          <w:color w:val="000000" w:themeColor="text1"/>
        </w:rPr>
        <w:t>.1</w:t>
      </w:r>
      <w:r w:rsidRPr="00321560">
        <w:rPr>
          <w:rFonts w:asciiTheme="minorEastAsia" w:hAnsiTheme="minorEastAsia" w:hint="eastAsia"/>
          <w:b/>
          <w:color w:val="000000" w:themeColor="text1"/>
        </w:rPr>
        <w:t>.4</w:t>
      </w:r>
      <w:r w:rsidRPr="00321560">
        <w:rPr>
          <w:rFonts w:hint="eastAsia"/>
          <w:color w:val="000000" w:themeColor="text1"/>
        </w:rPr>
        <w:t xml:space="preserve">  采用穿条式的隔热铝合金型材，可根据本标准</w:t>
      </w:r>
      <w:r w:rsidRPr="00321560">
        <w:rPr>
          <w:color w:val="000000" w:themeColor="text1"/>
        </w:rPr>
        <w:t>A</w:t>
      </w:r>
      <w:r w:rsidRPr="00321560">
        <w:rPr>
          <w:rFonts w:hint="eastAsia"/>
          <w:color w:val="000000" w:themeColor="text1"/>
        </w:rPr>
        <w:t>.1.</w:t>
      </w:r>
      <w:r w:rsidRPr="00321560">
        <w:rPr>
          <w:color w:val="000000" w:themeColor="text1"/>
        </w:rPr>
        <w:t>2</w:t>
      </w:r>
      <w:r w:rsidRPr="00321560">
        <w:rPr>
          <w:rFonts w:hint="eastAsia"/>
          <w:color w:val="000000" w:themeColor="text1"/>
        </w:rPr>
        <w:t>条分析，采用下列4款设计计算方案并选择适用高度：</w:t>
      </w:r>
    </w:p>
    <w:p w:rsidR="00477A82" w:rsidRPr="0035077A" w:rsidRDefault="0035077A" w:rsidP="0035077A">
      <w:pPr>
        <w:spacing w:line="620" w:lineRule="exact"/>
        <w:ind w:firstLineChars="200" w:firstLine="420"/>
        <w:rPr>
          <w:color w:val="000000" w:themeColor="text1"/>
        </w:rPr>
      </w:pPr>
      <w:r w:rsidRPr="0035077A">
        <w:rPr>
          <w:color w:val="000000" w:themeColor="text1"/>
        </w:rPr>
        <w:t>a)</w:t>
      </w:r>
      <w:r>
        <w:rPr>
          <w:color w:val="000000" w:themeColor="text1"/>
        </w:rPr>
        <w:t xml:space="preserve">  </w:t>
      </w:r>
      <w:r w:rsidR="00477A82" w:rsidRPr="0035077A">
        <w:rPr>
          <w:rFonts w:hint="eastAsia"/>
          <w:color w:val="000000" w:themeColor="text1"/>
        </w:rPr>
        <w:t>不考虑隔热体承受和传递荷载。适用建筑高度应符合本标准第</w:t>
      </w:r>
      <w:r>
        <w:rPr>
          <w:color w:val="000000" w:themeColor="text1"/>
        </w:rPr>
        <w:t>1</w:t>
      </w:r>
      <w:r w:rsidR="00477A82" w:rsidRPr="0035077A">
        <w:rPr>
          <w:rFonts w:hint="eastAsia"/>
          <w:color w:val="000000" w:themeColor="text1"/>
        </w:rPr>
        <w:t>章和第</w:t>
      </w:r>
      <w:r w:rsidR="002D4BCC" w:rsidRPr="0035077A">
        <w:rPr>
          <w:color w:val="000000" w:themeColor="text1"/>
        </w:rPr>
        <w:t>6</w:t>
      </w:r>
      <w:r w:rsidR="00477A82" w:rsidRPr="0035077A">
        <w:rPr>
          <w:rFonts w:hint="eastAsia"/>
          <w:color w:val="000000" w:themeColor="text1"/>
        </w:rPr>
        <w:t>章规定。</w:t>
      </w:r>
    </w:p>
    <w:p w:rsidR="00477A82" w:rsidRPr="0035077A" w:rsidRDefault="0035077A" w:rsidP="0035077A">
      <w:pPr>
        <w:spacing w:line="620" w:lineRule="exact"/>
        <w:ind w:firstLineChars="200" w:firstLine="420"/>
        <w:rPr>
          <w:color w:val="000000" w:themeColor="text1"/>
        </w:rPr>
      </w:pPr>
      <w:r w:rsidRPr="0035077A">
        <w:rPr>
          <w:color w:val="000000" w:themeColor="text1"/>
        </w:rPr>
        <w:t>b)</w:t>
      </w:r>
      <w:r>
        <w:rPr>
          <w:color w:val="000000" w:themeColor="text1"/>
        </w:rPr>
        <w:t xml:space="preserve">  </w:t>
      </w:r>
      <w:r w:rsidR="00477A82" w:rsidRPr="0035077A">
        <w:rPr>
          <w:rFonts w:hint="eastAsia"/>
          <w:color w:val="000000" w:themeColor="text1"/>
        </w:rPr>
        <w:t>考虑隔热体仅承受隔热体外侧的构件自重和水平荷载，并传递至结构杆件的主截面。次截面不参与结构构件的整体受力。适用建筑高度不大于</w:t>
      </w:r>
      <w:r w:rsidR="00477A82" w:rsidRPr="0035077A">
        <w:rPr>
          <w:color w:val="000000" w:themeColor="text1"/>
        </w:rPr>
        <w:t>180</w:t>
      </w:r>
      <w:r w:rsidR="00477A82" w:rsidRPr="0035077A">
        <w:rPr>
          <w:rFonts w:hint="eastAsia"/>
          <w:color w:val="000000" w:themeColor="text1"/>
        </w:rPr>
        <w:t>m，并应符合本标准第</w:t>
      </w:r>
      <w:r w:rsidR="002D4BCC" w:rsidRPr="0035077A">
        <w:rPr>
          <w:color w:val="000000" w:themeColor="text1"/>
        </w:rPr>
        <w:t>2</w:t>
      </w:r>
      <w:r w:rsidR="00477A82" w:rsidRPr="0035077A">
        <w:rPr>
          <w:rFonts w:hint="eastAsia"/>
          <w:color w:val="000000" w:themeColor="text1"/>
        </w:rPr>
        <w:t>章和第</w:t>
      </w:r>
      <w:r w:rsidR="002D4BCC" w:rsidRPr="0035077A">
        <w:rPr>
          <w:color w:val="000000" w:themeColor="text1"/>
        </w:rPr>
        <w:t>6</w:t>
      </w:r>
      <w:r w:rsidR="00477A82" w:rsidRPr="0035077A">
        <w:rPr>
          <w:rFonts w:hint="eastAsia"/>
          <w:color w:val="000000" w:themeColor="text1"/>
        </w:rPr>
        <w:t>章规定。</w:t>
      </w:r>
    </w:p>
    <w:p w:rsidR="00477A82" w:rsidRPr="0035077A" w:rsidRDefault="0035077A" w:rsidP="0035077A">
      <w:pPr>
        <w:spacing w:line="620" w:lineRule="exact"/>
        <w:ind w:firstLineChars="200" w:firstLine="420"/>
        <w:rPr>
          <w:color w:val="000000" w:themeColor="text1"/>
        </w:rPr>
      </w:pPr>
      <w:r w:rsidRPr="0035077A">
        <w:rPr>
          <w:color w:val="000000" w:themeColor="text1"/>
        </w:rPr>
        <w:t>c)</w:t>
      </w:r>
      <w:r>
        <w:rPr>
          <w:color w:val="000000" w:themeColor="text1"/>
        </w:rPr>
        <w:t xml:space="preserve">  </w:t>
      </w:r>
      <w:r w:rsidR="00477A82" w:rsidRPr="0035077A">
        <w:rPr>
          <w:rFonts w:hint="eastAsia"/>
          <w:color w:val="000000" w:themeColor="text1"/>
        </w:rPr>
        <w:t>考虑隔热体参与受力，杆件主次截面按其抗弯刚度分配作用于刚度平面内的水平荷载，竖向荷载全部由主截面承担。适用建筑高度不大于</w:t>
      </w:r>
      <w:r w:rsidR="00477A82" w:rsidRPr="0035077A">
        <w:rPr>
          <w:color w:val="000000" w:themeColor="text1"/>
        </w:rPr>
        <w:t>150</w:t>
      </w:r>
      <w:r w:rsidR="00477A82" w:rsidRPr="0035077A">
        <w:rPr>
          <w:rFonts w:hint="eastAsia"/>
          <w:color w:val="000000" w:themeColor="text1"/>
        </w:rPr>
        <w:t>m，并应符合本标准第</w:t>
      </w:r>
      <w:r w:rsidR="002D4BCC" w:rsidRPr="0035077A">
        <w:rPr>
          <w:color w:val="000000" w:themeColor="text1"/>
        </w:rPr>
        <w:t>2</w:t>
      </w:r>
      <w:r w:rsidR="00477A82" w:rsidRPr="0035077A">
        <w:rPr>
          <w:rFonts w:hint="eastAsia"/>
          <w:color w:val="000000" w:themeColor="text1"/>
        </w:rPr>
        <w:t>章和第</w:t>
      </w:r>
      <w:r w:rsidR="002D4BCC" w:rsidRPr="0035077A">
        <w:rPr>
          <w:color w:val="000000" w:themeColor="text1"/>
        </w:rPr>
        <w:t>6</w:t>
      </w:r>
      <w:r w:rsidR="00477A82" w:rsidRPr="0035077A">
        <w:rPr>
          <w:rFonts w:hint="eastAsia"/>
          <w:color w:val="000000" w:themeColor="text1"/>
        </w:rPr>
        <w:t>章规定。</w:t>
      </w:r>
    </w:p>
    <w:p w:rsidR="00477A82" w:rsidRPr="0035077A" w:rsidRDefault="0035077A" w:rsidP="0035077A">
      <w:pPr>
        <w:spacing w:line="620" w:lineRule="exact"/>
        <w:ind w:firstLineChars="200" w:firstLine="420"/>
        <w:rPr>
          <w:color w:val="000000" w:themeColor="text1"/>
        </w:rPr>
      </w:pPr>
      <w:r w:rsidRPr="0035077A">
        <w:rPr>
          <w:color w:val="000000" w:themeColor="text1"/>
        </w:rPr>
        <w:t>d)</w:t>
      </w:r>
      <w:r>
        <w:rPr>
          <w:color w:val="000000" w:themeColor="text1"/>
        </w:rPr>
        <w:t xml:space="preserve">  </w:t>
      </w:r>
      <w:r w:rsidR="00477A82" w:rsidRPr="0035077A">
        <w:rPr>
          <w:rFonts w:hint="eastAsia"/>
          <w:color w:val="000000" w:themeColor="text1"/>
        </w:rPr>
        <w:t>考虑隔热体参与受力，隔热铝合金型材等效成整体截面后，作为杆件的计算截面。可按</w:t>
      </w:r>
      <w:r w:rsidR="00477A82" w:rsidRPr="0035077A">
        <w:rPr>
          <w:color w:val="000000" w:themeColor="text1"/>
        </w:rPr>
        <w:t>A</w:t>
      </w:r>
      <w:r w:rsidR="00477A82" w:rsidRPr="0035077A">
        <w:rPr>
          <w:rFonts w:hint="eastAsia"/>
          <w:color w:val="000000" w:themeColor="text1"/>
        </w:rPr>
        <w:t>.5有关条款计算。适用建筑高度不大于</w:t>
      </w:r>
      <w:r w:rsidR="00477A82" w:rsidRPr="0035077A">
        <w:rPr>
          <w:color w:val="000000" w:themeColor="text1"/>
        </w:rPr>
        <w:t>120</w:t>
      </w:r>
      <w:r w:rsidR="00477A82" w:rsidRPr="0035077A">
        <w:rPr>
          <w:rFonts w:hint="eastAsia"/>
          <w:color w:val="000000" w:themeColor="text1"/>
        </w:rPr>
        <w:t>m，并应符合本标准第</w:t>
      </w:r>
      <w:r w:rsidR="002D4BCC" w:rsidRPr="0035077A">
        <w:rPr>
          <w:color w:val="000000" w:themeColor="text1"/>
        </w:rPr>
        <w:t>2</w:t>
      </w:r>
      <w:r w:rsidR="00477A82" w:rsidRPr="0035077A">
        <w:rPr>
          <w:rFonts w:hint="eastAsia"/>
          <w:color w:val="000000" w:themeColor="text1"/>
        </w:rPr>
        <w:t>章和第</w:t>
      </w:r>
      <w:r w:rsidR="002D4BCC" w:rsidRPr="0035077A">
        <w:rPr>
          <w:color w:val="000000" w:themeColor="text1"/>
        </w:rPr>
        <w:t>6</w:t>
      </w:r>
      <w:r w:rsidR="00477A82" w:rsidRPr="0035077A">
        <w:rPr>
          <w:rFonts w:hint="eastAsia"/>
          <w:color w:val="000000" w:themeColor="text1"/>
        </w:rPr>
        <w:t>章规定。</w:t>
      </w:r>
    </w:p>
    <w:p w:rsidR="00477A82" w:rsidRPr="00321560" w:rsidRDefault="00477A82" w:rsidP="00477A82">
      <w:pPr>
        <w:rPr>
          <w:color w:val="000000" w:themeColor="text1"/>
        </w:rPr>
      </w:pPr>
      <w:r w:rsidRPr="00321560">
        <w:rPr>
          <w:rFonts w:ascii="Times New Roman" w:hAnsi="Times New Roman"/>
          <w:b/>
          <w:color w:val="000000" w:themeColor="text1"/>
        </w:rPr>
        <w:t>A</w:t>
      </w:r>
      <w:r w:rsidRPr="00321560">
        <w:rPr>
          <w:rFonts w:ascii="Times New Roman" w:hAnsi="Times New Roman" w:hint="eastAsia"/>
          <w:b/>
          <w:color w:val="000000" w:themeColor="text1"/>
        </w:rPr>
        <w:t>.1.5</w:t>
      </w:r>
      <w:r w:rsidRPr="00321560">
        <w:rPr>
          <w:rFonts w:hint="eastAsia"/>
          <w:color w:val="000000" w:themeColor="text1"/>
        </w:rPr>
        <w:t xml:space="preserve">  按</w:t>
      </w:r>
      <w:r w:rsidRPr="00321560">
        <w:rPr>
          <w:color w:val="000000" w:themeColor="text1"/>
        </w:rPr>
        <w:t>A</w:t>
      </w:r>
      <w:r w:rsidRPr="00321560">
        <w:rPr>
          <w:rFonts w:hint="eastAsia"/>
          <w:color w:val="000000" w:themeColor="text1"/>
        </w:rPr>
        <w:t>.1.</w:t>
      </w:r>
      <w:r w:rsidR="00FC2D55">
        <w:rPr>
          <w:color w:val="000000" w:themeColor="text1"/>
        </w:rPr>
        <w:t>4</w:t>
      </w:r>
      <w:r w:rsidRPr="00321560">
        <w:rPr>
          <w:rFonts w:hint="eastAsia"/>
          <w:color w:val="000000" w:themeColor="text1"/>
        </w:rPr>
        <w:t>条第3款计算时应完成以下计算内容：</w:t>
      </w:r>
    </w:p>
    <w:p w:rsidR="00477A82" w:rsidRPr="00321560" w:rsidRDefault="0035077A" w:rsidP="0035077A">
      <w:pPr>
        <w:spacing w:line="600" w:lineRule="exact"/>
        <w:ind w:leftChars="300" w:left="630"/>
        <w:rPr>
          <w:color w:val="000000" w:themeColor="text1"/>
        </w:rPr>
      </w:pPr>
      <w:r w:rsidRPr="0035077A">
        <w:rPr>
          <w:color w:val="000000" w:themeColor="text1"/>
        </w:rPr>
        <w:t>a)</w:t>
      </w:r>
      <w:r w:rsidR="00477A82" w:rsidRPr="00321560">
        <w:rPr>
          <w:rFonts w:asciiTheme="minorEastAsia" w:hAnsiTheme="minorEastAsia"/>
          <w:b/>
          <w:color w:val="000000" w:themeColor="text1"/>
        </w:rPr>
        <w:t xml:space="preserve">  </w:t>
      </w:r>
      <w:r w:rsidR="00477A82" w:rsidRPr="00321560">
        <w:rPr>
          <w:rFonts w:hint="eastAsia"/>
          <w:color w:val="000000" w:themeColor="text1"/>
        </w:rPr>
        <w:t>按大小截面的惯性矩分配作用其上的水平荷载并计算各自的弯矩。</w:t>
      </w:r>
    </w:p>
    <w:p w:rsidR="00477A82" w:rsidRPr="00321560" w:rsidRDefault="0035077A" w:rsidP="0035077A">
      <w:pPr>
        <w:spacing w:line="600" w:lineRule="exact"/>
        <w:ind w:leftChars="300" w:left="630"/>
        <w:rPr>
          <w:color w:val="000000" w:themeColor="text1"/>
        </w:rPr>
      </w:pPr>
      <w:r w:rsidRPr="0035077A">
        <w:rPr>
          <w:color w:val="000000" w:themeColor="text1"/>
        </w:rPr>
        <w:t>b)</w:t>
      </w:r>
      <w:r w:rsidR="00477A82" w:rsidRPr="00321560">
        <w:rPr>
          <w:rFonts w:asciiTheme="minorEastAsia" w:hAnsiTheme="minorEastAsia"/>
          <w:b/>
          <w:color w:val="000000" w:themeColor="text1"/>
        </w:rPr>
        <w:t xml:space="preserve">  </w:t>
      </w:r>
      <w:r w:rsidR="00477A82" w:rsidRPr="00321560">
        <w:rPr>
          <w:rFonts w:hint="eastAsia"/>
          <w:color w:val="000000" w:themeColor="text1"/>
        </w:rPr>
        <w:t>按作用的水平荷载验算隔热体部位的抗拉力，并不应超过隔热体部位的允许拉力值（N/mm）。</w:t>
      </w:r>
    </w:p>
    <w:p w:rsidR="00477A82" w:rsidRPr="00321560" w:rsidRDefault="0035077A" w:rsidP="0035077A">
      <w:pPr>
        <w:spacing w:line="600" w:lineRule="exact"/>
        <w:ind w:leftChars="300" w:left="630"/>
        <w:rPr>
          <w:color w:val="000000" w:themeColor="text1"/>
        </w:rPr>
      </w:pPr>
      <w:r w:rsidRPr="0035077A">
        <w:rPr>
          <w:color w:val="000000" w:themeColor="text1"/>
        </w:rPr>
        <w:lastRenderedPageBreak/>
        <w:t>c)</w:t>
      </w:r>
      <w:r w:rsidR="00477A82" w:rsidRPr="00321560">
        <w:rPr>
          <w:rFonts w:asciiTheme="minorEastAsia" w:hAnsiTheme="minorEastAsia"/>
          <w:b/>
          <w:color w:val="000000" w:themeColor="text1"/>
        </w:rPr>
        <w:t xml:space="preserve">  </w:t>
      </w:r>
      <w:r w:rsidR="00477A82" w:rsidRPr="00321560">
        <w:rPr>
          <w:rFonts w:hint="eastAsia"/>
          <w:color w:val="000000" w:themeColor="text1"/>
        </w:rPr>
        <w:t>将隔热体按与铝合金型材的弹性模量比值计算整个立柱的近似惯性矩，从而按立柱所承受的最大剪力验算隔热体的纵向剪力，其计算公式为</w:t>
      </w:r>
    </w:p>
    <w:p w:rsidR="00477A82" w:rsidRPr="00321560" w:rsidRDefault="00477A82" w:rsidP="00477A82">
      <w:pPr>
        <w:wordWrap w:val="0"/>
        <w:jc w:val="right"/>
        <w:rPr>
          <w:color w:val="000000" w:themeColor="text1"/>
          <w:szCs w:val="21"/>
        </w:rPr>
      </w:pPr>
      <w:r w:rsidRPr="00321560">
        <w:rPr>
          <w:rFonts w:asciiTheme="minorEastAsia" w:hAnsiTheme="minorEastAsia" w:cs="宋体"/>
          <w:color w:val="000000" w:themeColor="text1"/>
          <w:kern w:val="0"/>
          <w:position w:val="-10"/>
          <w:sz w:val="24"/>
          <w:szCs w:val="21"/>
        </w:rPr>
        <w:object w:dxaOrig="1660" w:dyaOrig="320">
          <v:shape id="_x0000_i1775" type="#_x0000_t75" style="width:82.5pt;height:16.5pt" o:ole="">
            <v:imagedata r:id="rId1449" o:title=""/>
          </v:shape>
          <o:OLEObject Type="Embed" ProgID="Equation.DSMT4" ShapeID="_x0000_i1775" DrawAspect="Content" ObjectID="_1681285866" r:id="rId1450"/>
        </w:object>
      </w:r>
      <w:r w:rsidRPr="00321560">
        <w:rPr>
          <w:rFonts w:hint="eastAsia"/>
          <w:color w:val="000000" w:themeColor="text1"/>
          <w:szCs w:val="21"/>
        </w:rPr>
        <w:t xml:space="preserve"> </w:t>
      </w:r>
      <w:r w:rsidRPr="00321560">
        <w:rPr>
          <w:color w:val="000000" w:themeColor="text1"/>
          <w:szCs w:val="21"/>
        </w:rPr>
        <w:t xml:space="preserve">                                    </w:t>
      </w:r>
      <w:r w:rsidRPr="00321560">
        <w:rPr>
          <w:rFonts w:hint="eastAsia"/>
          <w:color w:val="000000" w:themeColor="text1"/>
          <w:szCs w:val="21"/>
        </w:rPr>
        <w:t>（</w:t>
      </w:r>
      <w:r w:rsidRPr="00321560">
        <w:rPr>
          <w:color w:val="000000" w:themeColor="text1"/>
          <w:szCs w:val="21"/>
        </w:rPr>
        <w:t>A</w:t>
      </w:r>
      <w:r w:rsidRPr="00321560">
        <w:rPr>
          <w:rFonts w:hint="eastAsia"/>
          <w:color w:val="000000" w:themeColor="text1"/>
          <w:szCs w:val="21"/>
        </w:rPr>
        <w:t>.1）</w:t>
      </w:r>
    </w:p>
    <w:p w:rsidR="00477A82" w:rsidRPr="00321560" w:rsidRDefault="00477A82" w:rsidP="0035077A">
      <w:pPr>
        <w:ind w:firstLineChars="300" w:firstLine="630"/>
        <w:rPr>
          <w:color w:val="000000" w:themeColor="text1"/>
          <w:szCs w:val="21"/>
        </w:rPr>
      </w:pPr>
      <w:r w:rsidRPr="00321560">
        <w:rPr>
          <w:rFonts w:hint="eastAsia"/>
          <w:color w:val="000000" w:themeColor="text1"/>
          <w:szCs w:val="21"/>
        </w:rPr>
        <w:t>式中</w:t>
      </w:r>
      <w:r w:rsidR="0035077A">
        <w:rPr>
          <w:rFonts w:hint="eastAsia"/>
          <w:color w:val="000000" w:themeColor="text1"/>
          <w:szCs w:val="21"/>
        </w:rPr>
        <w:t>:</w:t>
      </w:r>
      <w:r w:rsidRPr="00321560">
        <w:rPr>
          <w:rFonts w:hint="eastAsia"/>
          <w:color w:val="000000" w:themeColor="text1"/>
          <w:szCs w:val="21"/>
        </w:rPr>
        <w:t xml:space="preserve">  </w:t>
      </w:r>
      <w:r w:rsidRPr="00321560">
        <w:rPr>
          <w:color w:val="000000" w:themeColor="text1"/>
          <w:position w:val="-6"/>
          <w:szCs w:val="21"/>
        </w:rPr>
        <w:object w:dxaOrig="200" w:dyaOrig="220">
          <v:shape id="_x0000_i1776" type="#_x0000_t75" style="width:10.5pt;height:10.5pt" o:ole="">
            <v:imagedata r:id="rId1451" o:title=""/>
          </v:shape>
          <o:OLEObject Type="Embed" ProgID="Equation.DSMT4" ShapeID="_x0000_i1776" DrawAspect="Content" ObjectID="_1681285867" r:id="rId1452"/>
        </w:object>
      </w:r>
      <w:r w:rsidRPr="00321560">
        <w:rPr>
          <w:rFonts w:hint="eastAsia"/>
          <w:color w:val="000000" w:themeColor="text1"/>
          <w:szCs w:val="21"/>
        </w:rPr>
        <w:t>——隔热体立柱所承受的最大剪应力；</w:t>
      </w:r>
    </w:p>
    <w:p w:rsidR="00477A82" w:rsidRPr="00321560" w:rsidRDefault="00477A82" w:rsidP="0035077A">
      <w:pPr>
        <w:ind w:leftChars="300" w:left="630" w:firstLineChars="200" w:firstLine="420"/>
        <w:rPr>
          <w:color w:val="000000" w:themeColor="text1"/>
          <w:szCs w:val="21"/>
        </w:rPr>
      </w:pPr>
      <w:r w:rsidRPr="00321560">
        <w:rPr>
          <w:color w:val="000000" w:themeColor="text1"/>
          <w:position w:val="-10"/>
          <w:szCs w:val="21"/>
        </w:rPr>
        <w:object w:dxaOrig="320" w:dyaOrig="320">
          <v:shape id="_x0000_i1777" type="#_x0000_t75" style="width:16.5pt;height:16.5pt" o:ole="">
            <v:imagedata r:id="rId1453" o:title=""/>
          </v:shape>
          <o:OLEObject Type="Embed" ProgID="Equation.DSMT4" ShapeID="_x0000_i1777" DrawAspect="Content" ObjectID="_1681285868" r:id="rId1454"/>
        </w:object>
      </w:r>
      <w:r w:rsidRPr="00321560">
        <w:rPr>
          <w:rFonts w:hint="eastAsia"/>
          <w:color w:val="000000" w:themeColor="text1"/>
          <w:szCs w:val="21"/>
        </w:rPr>
        <w:t>——隔热体许可剪应力；</w:t>
      </w:r>
    </w:p>
    <w:p w:rsidR="00477A82" w:rsidRPr="00321560" w:rsidRDefault="00477A82" w:rsidP="0035077A">
      <w:pPr>
        <w:ind w:leftChars="300" w:left="630" w:firstLineChars="250" w:firstLine="525"/>
        <w:rPr>
          <w:color w:val="000000" w:themeColor="text1"/>
          <w:szCs w:val="21"/>
        </w:rPr>
      </w:pPr>
      <w:r w:rsidRPr="00321560">
        <w:rPr>
          <w:color w:val="000000" w:themeColor="text1"/>
          <w:position w:val="-10"/>
          <w:szCs w:val="21"/>
        </w:rPr>
        <w:object w:dxaOrig="240" w:dyaOrig="320">
          <v:shape id="_x0000_i1778" type="#_x0000_t75" style="width:12pt;height:16.5pt" o:ole="">
            <v:imagedata r:id="rId1455" o:title=""/>
          </v:shape>
          <o:OLEObject Type="Embed" ProgID="Equation.DSMT4" ShapeID="_x0000_i1778" DrawAspect="Content" ObjectID="_1681285869" r:id="rId1456"/>
        </w:object>
      </w:r>
      <w:r w:rsidRPr="00321560">
        <w:rPr>
          <w:rFonts w:hint="eastAsia"/>
          <w:color w:val="000000" w:themeColor="text1"/>
          <w:szCs w:val="21"/>
        </w:rPr>
        <w:t>——最大组合剪力设计值；</w:t>
      </w:r>
    </w:p>
    <w:p w:rsidR="00477A82" w:rsidRPr="00321560" w:rsidRDefault="00477A82" w:rsidP="0035077A">
      <w:pPr>
        <w:ind w:leftChars="300" w:left="630" w:firstLineChars="250" w:firstLine="525"/>
        <w:rPr>
          <w:color w:val="000000" w:themeColor="text1"/>
          <w:szCs w:val="21"/>
        </w:rPr>
      </w:pPr>
      <w:r w:rsidRPr="00321560">
        <w:rPr>
          <w:color w:val="000000" w:themeColor="text1"/>
          <w:position w:val="-6"/>
          <w:szCs w:val="21"/>
        </w:rPr>
        <w:object w:dxaOrig="220" w:dyaOrig="279">
          <v:shape id="_x0000_i1779" type="#_x0000_t75" style="width:10.5pt;height:13.5pt" o:ole="">
            <v:imagedata r:id="rId1457" o:title=""/>
          </v:shape>
          <o:OLEObject Type="Embed" ProgID="Equation.DSMT4" ShapeID="_x0000_i1779" DrawAspect="Content" ObjectID="_1681285870" r:id="rId1458"/>
        </w:object>
      </w:r>
      <w:r w:rsidRPr="00321560">
        <w:rPr>
          <w:rFonts w:hint="eastAsia"/>
          <w:color w:val="000000" w:themeColor="text1"/>
          <w:szCs w:val="21"/>
        </w:rPr>
        <w:t>——最大静矩（沿隔热条根部截面）；</w:t>
      </w:r>
    </w:p>
    <w:p w:rsidR="00477A82" w:rsidRPr="00321560" w:rsidRDefault="00477A82" w:rsidP="0035077A">
      <w:pPr>
        <w:ind w:leftChars="300" w:left="630" w:firstLineChars="250" w:firstLine="525"/>
        <w:rPr>
          <w:color w:val="000000" w:themeColor="text1"/>
          <w:szCs w:val="21"/>
        </w:rPr>
      </w:pPr>
      <w:r w:rsidRPr="00321560">
        <w:rPr>
          <w:color w:val="000000" w:themeColor="text1"/>
          <w:position w:val="-6"/>
          <w:szCs w:val="21"/>
        </w:rPr>
        <w:object w:dxaOrig="220" w:dyaOrig="279">
          <v:shape id="_x0000_i1780" type="#_x0000_t75" style="width:10.5pt;height:13.5pt" o:ole="">
            <v:imagedata r:id="rId1459" o:title=""/>
          </v:shape>
          <o:OLEObject Type="Embed" ProgID="Equation.DSMT4" ShapeID="_x0000_i1780" DrawAspect="Content" ObjectID="_1681285871" r:id="rId1460"/>
        </w:object>
      </w:r>
      <w:r w:rsidRPr="00321560">
        <w:rPr>
          <w:rFonts w:hint="eastAsia"/>
          <w:color w:val="000000" w:themeColor="text1"/>
          <w:szCs w:val="21"/>
        </w:rPr>
        <w:t>——计算惯性矩。</w:t>
      </w:r>
    </w:p>
    <w:p w:rsidR="00477A82" w:rsidRPr="00321560" w:rsidRDefault="00477A82" w:rsidP="00477A82">
      <w:pPr>
        <w:rPr>
          <w:color w:val="000000" w:themeColor="text1"/>
        </w:rPr>
      </w:pPr>
      <w:r w:rsidRPr="00321560">
        <w:rPr>
          <w:rFonts w:asciiTheme="minorEastAsia" w:hAnsiTheme="minorEastAsia"/>
          <w:b/>
          <w:color w:val="000000" w:themeColor="text1"/>
        </w:rPr>
        <w:t>A.1.</w:t>
      </w:r>
      <w:r w:rsidRPr="00321560">
        <w:rPr>
          <w:rFonts w:asciiTheme="minorEastAsia" w:hAnsiTheme="minorEastAsia" w:hint="eastAsia"/>
          <w:b/>
          <w:color w:val="000000" w:themeColor="text1"/>
        </w:rPr>
        <w:t>6</w:t>
      </w:r>
      <w:r w:rsidRPr="00321560">
        <w:rPr>
          <w:rFonts w:hint="eastAsia"/>
          <w:color w:val="000000" w:themeColor="text1"/>
        </w:rPr>
        <w:t xml:space="preserve">  按</w:t>
      </w:r>
      <w:r w:rsidRPr="00321560">
        <w:rPr>
          <w:color w:val="000000" w:themeColor="text1"/>
        </w:rPr>
        <w:t>A</w:t>
      </w:r>
      <w:r w:rsidRPr="00321560">
        <w:rPr>
          <w:rFonts w:hint="eastAsia"/>
          <w:color w:val="000000" w:themeColor="text1"/>
        </w:rPr>
        <w:t>.1.</w:t>
      </w:r>
      <w:r w:rsidRPr="00321560">
        <w:rPr>
          <w:color w:val="000000" w:themeColor="text1"/>
        </w:rPr>
        <w:t>3</w:t>
      </w:r>
      <w:r w:rsidRPr="00321560">
        <w:rPr>
          <w:rFonts w:hint="eastAsia"/>
          <w:color w:val="000000" w:themeColor="text1"/>
        </w:rPr>
        <w:t>条、</w:t>
      </w:r>
      <w:r w:rsidRPr="00321560">
        <w:rPr>
          <w:color w:val="000000" w:themeColor="text1"/>
        </w:rPr>
        <w:t>A</w:t>
      </w:r>
      <w:r w:rsidRPr="00321560">
        <w:rPr>
          <w:rFonts w:hint="eastAsia"/>
          <w:color w:val="000000" w:themeColor="text1"/>
        </w:rPr>
        <w:t>.1.4条设计时，隔热体外的荷载应通过螺钉等连接构造传递至主截面。螺钉直径不小于6mm，螺钉间距经计算确定，</w:t>
      </w:r>
      <w:r w:rsidR="00FC2D55">
        <w:rPr>
          <w:rFonts w:hint="eastAsia"/>
          <w:color w:val="000000" w:themeColor="text1"/>
        </w:rPr>
        <w:t>且</w:t>
      </w:r>
      <w:r w:rsidRPr="00321560">
        <w:rPr>
          <w:rFonts w:hint="eastAsia"/>
          <w:color w:val="000000" w:themeColor="text1"/>
        </w:rPr>
        <w:t>不应大于300mm。</w:t>
      </w:r>
    </w:p>
    <w:p w:rsidR="00477A82" w:rsidRPr="0035077A" w:rsidRDefault="00477A82" w:rsidP="005A61E1">
      <w:pPr>
        <w:spacing w:beforeLines="50" w:before="156" w:afterLines="50" w:after="156" w:line="320" w:lineRule="exact"/>
        <w:rPr>
          <w:rFonts w:ascii="黑体" w:eastAsia="黑体" w:hAnsi="黑体"/>
          <w:b/>
          <w:color w:val="000000" w:themeColor="text1"/>
          <w:szCs w:val="21"/>
        </w:rPr>
      </w:pPr>
      <w:r w:rsidRPr="0035077A">
        <w:rPr>
          <w:rFonts w:ascii="黑体" w:eastAsia="黑体" w:hAnsi="黑体"/>
          <w:b/>
          <w:color w:val="000000" w:themeColor="text1"/>
          <w:szCs w:val="21"/>
        </w:rPr>
        <w:t xml:space="preserve">A.2 </w:t>
      </w:r>
      <w:r w:rsidRPr="0035077A">
        <w:rPr>
          <w:rFonts w:ascii="黑体" w:eastAsia="黑体" w:hAnsi="黑体" w:hint="eastAsia"/>
          <w:b/>
          <w:color w:val="000000" w:themeColor="text1"/>
          <w:szCs w:val="21"/>
        </w:rPr>
        <w:t>幕墙隔热构造</w:t>
      </w:r>
    </w:p>
    <w:p w:rsidR="00477A82" w:rsidRPr="00321560" w:rsidRDefault="00477A82" w:rsidP="00477A82">
      <w:pPr>
        <w:rPr>
          <w:rFonts w:ascii="Times New Roman" w:hAnsi="Times New Roman"/>
          <w:b/>
          <w:color w:val="000000" w:themeColor="text1"/>
        </w:rPr>
      </w:pPr>
      <w:r w:rsidRPr="00321560">
        <w:rPr>
          <w:rFonts w:asciiTheme="minorEastAsia" w:hAnsiTheme="minorEastAsia"/>
          <w:b/>
          <w:color w:val="000000" w:themeColor="text1"/>
        </w:rPr>
        <w:t>A.</w:t>
      </w:r>
      <w:r w:rsidRPr="00321560">
        <w:rPr>
          <w:rFonts w:asciiTheme="minorEastAsia" w:hAnsiTheme="minorEastAsia" w:hint="eastAsia"/>
          <w:b/>
          <w:color w:val="000000" w:themeColor="text1"/>
        </w:rPr>
        <w:t>2</w:t>
      </w:r>
      <w:r w:rsidRPr="00321560">
        <w:rPr>
          <w:rFonts w:asciiTheme="minorEastAsia" w:hAnsiTheme="minorEastAsia"/>
          <w:b/>
          <w:color w:val="000000" w:themeColor="text1"/>
        </w:rPr>
        <w:t>.1</w:t>
      </w:r>
      <w:r w:rsidRPr="00321560">
        <w:rPr>
          <w:rFonts w:hint="eastAsia"/>
          <w:color w:val="000000" w:themeColor="text1"/>
        </w:rPr>
        <w:t>隔热体串连幕墙受力杆件的前后两个铝合金截面,其中主要受力截面（主截面）宜位于建筑物内侧（贴近主体结构），次截面位于建筑物外侧</w:t>
      </w:r>
      <w:r w:rsidR="00850640" w:rsidRPr="00321560">
        <w:rPr>
          <w:rFonts w:hint="eastAsia"/>
          <w:color w:val="000000" w:themeColor="text1"/>
        </w:rPr>
        <w:t>（从隔热铝合金型材部分移动过来的）</w:t>
      </w:r>
      <w:r w:rsidRPr="00321560">
        <w:rPr>
          <w:rFonts w:hint="eastAsia"/>
          <w:color w:val="000000" w:themeColor="text1"/>
        </w:rPr>
        <w:t>。</w:t>
      </w:r>
    </w:p>
    <w:p w:rsidR="00477A82" w:rsidRPr="00321560" w:rsidRDefault="00477A82" w:rsidP="00477A82">
      <w:pPr>
        <w:rPr>
          <w:rFonts w:asciiTheme="minorEastAsia" w:hAnsiTheme="minorEastAsia"/>
          <w:color w:val="000000" w:themeColor="text1"/>
        </w:rPr>
      </w:pPr>
      <w:r w:rsidRPr="00321560">
        <w:rPr>
          <w:rFonts w:asciiTheme="minorEastAsia" w:hAnsiTheme="minorEastAsia"/>
          <w:b/>
          <w:color w:val="000000" w:themeColor="text1"/>
        </w:rPr>
        <w:t>A.2.2</w:t>
      </w:r>
      <w:r w:rsidRPr="00321560">
        <w:rPr>
          <w:rFonts w:ascii="Times New Roman" w:hint="eastAsia"/>
          <w:color w:val="000000" w:themeColor="text1"/>
        </w:rPr>
        <w:t>隔热铝合金型材中的隔热材料宜放置在靠近幕墙玻璃厚</w:t>
      </w:r>
      <w:r w:rsidRPr="00321560">
        <w:rPr>
          <w:rFonts w:asciiTheme="minorEastAsia" w:hAnsiTheme="minorEastAsia" w:hint="eastAsia"/>
          <w:color w:val="000000" w:themeColor="text1"/>
        </w:rPr>
        <w:t>度中心线区域（见图</w:t>
      </w:r>
      <w:r w:rsidRPr="00321560">
        <w:rPr>
          <w:rFonts w:asciiTheme="minorEastAsia" w:hAnsiTheme="minorEastAsia"/>
          <w:color w:val="000000" w:themeColor="text1"/>
        </w:rPr>
        <w:t>A.</w:t>
      </w:r>
      <w:r w:rsidR="0035077A">
        <w:rPr>
          <w:rFonts w:asciiTheme="minorEastAsia" w:hAnsiTheme="minorEastAsia"/>
          <w:color w:val="000000" w:themeColor="text1"/>
        </w:rPr>
        <w:t>1</w:t>
      </w:r>
      <w:r w:rsidRPr="00321560">
        <w:rPr>
          <w:rFonts w:asciiTheme="minorEastAsia" w:hAnsiTheme="minorEastAsia" w:hint="eastAsia"/>
          <w:color w:val="000000" w:themeColor="text1"/>
        </w:rPr>
        <w:t>）</w:t>
      </w:r>
      <w:r w:rsidRPr="00321560">
        <w:rPr>
          <w:rFonts w:asciiTheme="minorEastAsia" w:hAnsiTheme="minorEastAsia"/>
          <w:color w:val="000000" w:themeColor="text1"/>
        </w:rPr>
        <w:t>。</w:t>
      </w:r>
    </w:p>
    <w:p w:rsidR="00477A82" w:rsidRPr="00321560" w:rsidRDefault="00477A82" w:rsidP="00477A82">
      <w:pPr>
        <w:tabs>
          <w:tab w:val="num" w:pos="709"/>
        </w:tabs>
        <w:spacing w:line="320" w:lineRule="exact"/>
        <w:rPr>
          <w:rFonts w:asciiTheme="minorEastAsia" w:hAnsiTheme="minorEastAsia"/>
          <w:color w:val="000000" w:themeColor="text1"/>
          <w:szCs w:val="21"/>
        </w:rPr>
      </w:pPr>
    </w:p>
    <w:p w:rsidR="00477A82" w:rsidRPr="00321560" w:rsidRDefault="00477A82" w:rsidP="00477A82">
      <w:pPr>
        <w:tabs>
          <w:tab w:val="num" w:pos="709"/>
        </w:tabs>
        <w:spacing w:line="360" w:lineRule="exact"/>
        <w:rPr>
          <w:rFonts w:ascii="Times New Roman"/>
          <w:color w:val="000000" w:themeColor="text1"/>
          <w:szCs w:val="21"/>
        </w:rPr>
      </w:pPr>
      <w:r w:rsidRPr="00321560">
        <w:rPr>
          <w:rFonts w:ascii="Times New Roman"/>
          <w:noProof/>
          <w:color w:val="000000" w:themeColor="text1"/>
          <w:szCs w:val="21"/>
        </w:rPr>
        <w:drawing>
          <wp:anchor distT="0" distB="0" distL="114300" distR="114300" simplePos="0" relativeHeight="251676672" behindDoc="1" locked="0" layoutInCell="1" allowOverlap="1">
            <wp:simplePos x="0" y="0"/>
            <wp:positionH relativeFrom="column">
              <wp:posOffset>1514475</wp:posOffset>
            </wp:positionH>
            <wp:positionV relativeFrom="paragraph">
              <wp:posOffset>0</wp:posOffset>
            </wp:positionV>
            <wp:extent cx="3161030" cy="1755775"/>
            <wp:effectExtent l="0" t="0" r="1270" b="0"/>
            <wp:wrapTight wrapText="bothSides">
              <wp:wrapPolygon edited="0">
                <wp:start x="0" y="0"/>
                <wp:lineTo x="0" y="21327"/>
                <wp:lineTo x="21479" y="21327"/>
                <wp:lineTo x="21479" y="0"/>
                <wp:lineTo x="0" y="0"/>
              </wp:wrapPolygon>
            </wp:wrapTight>
            <wp:docPr id="1394" name="图片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3161030" cy="1755775"/>
                    </a:xfrm>
                    <a:prstGeom prst="rect">
                      <a:avLst/>
                    </a:prstGeom>
                    <a:noFill/>
                  </pic:spPr>
                </pic:pic>
              </a:graphicData>
            </a:graphic>
          </wp:anchor>
        </w:drawing>
      </w:r>
    </w:p>
    <w:p w:rsidR="00477A82" w:rsidRPr="00321560" w:rsidRDefault="00824AF3" w:rsidP="00477A82">
      <w:pPr>
        <w:tabs>
          <w:tab w:val="num" w:pos="709"/>
        </w:tabs>
        <w:spacing w:line="360" w:lineRule="exact"/>
        <w:rPr>
          <w:rFonts w:ascii="Times New Roman"/>
          <w:color w:val="000000" w:themeColor="text1"/>
          <w:szCs w:val="21"/>
        </w:rPr>
      </w:pPr>
      <w:r>
        <w:rPr>
          <w:rFonts w:ascii="Times New Roman"/>
          <w:noProof/>
          <w:color w:val="000000" w:themeColor="text1"/>
          <w:szCs w:val="21"/>
        </w:rPr>
        <w:pict>
          <v:shapetype id="_x0000_t202" coordsize="21600,21600" o:spt="202" path="m,l,21600r21600,l21600,xe">
            <v:stroke joinstyle="miter"/>
            <v:path gradientshapeok="t" o:connecttype="rect"/>
          </v:shapetype>
          <v:shape id="文本框 1393" o:spid="_x0000_s1027" type="#_x0000_t202" style="position:absolute;margin-left:115.4pt;margin-top:10.9pt;width:37.45pt;height:54.75pt;z-index:25167974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" strokecolor="white">
            <v:fill opacity="0"/>
            <v:textbox style="mso-fit-shape-to-text:t">
              <w:txbxContent>
                <w:p w:rsidR="004254A8" w:rsidRPr="001F7BB8" w:rsidRDefault="004254A8" w:rsidP="00477A82">
                  <w:pPr>
                    <w:rPr>
                      <w:sz w:val="18"/>
                      <w:szCs w:val="18"/>
                    </w:rPr>
                  </w:pPr>
                  <w:r w:rsidRPr="001F7BB8">
                    <w:rPr>
                      <w:rFonts w:hint="eastAsia"/>
                      <w:sz w:val="18"/>
                      <w:szCs w:val="18"/>
                    </w:rPr>
                    <w:t xml:space="preserve">1 </w:t>
                  </w:r>
                </w:p>
                <w:p w:rsidR="004254A8" w:rsidRPr="001F7BB8" w:rsidRDefault="004254A8" w:rsidP="00477A82">
                  <w:pPr>
                    <w:rPr>
                      <w:sz w:val="18"/>
                      <w:szCs w:val="18"/>
                    </w:rPr>
                  </w:pPr>
                  <w:r w:rsidRPr="001F7BB8">
                    <w:rPr>
                      <w:rFonts w:hint="eastAsia"/>
                      <w:sz w:val="18"/>
                      <w:szCs w:val="18"/>
                    </w:rPr>
                    <w:t>2</w:t>
                  </w:r>
                </w:p>
                <w:p w:rsidR="004254A8" w:rsidRPr="001F7BB8" w:rsidRDefault="004254A8" w:rsidP="00477A82">
                  <w:pPr>
                    <w:rPr>
                      <w:sz w:val="18"/>
                      <w:szCs w:val="18"/>
                    </w:rPr>
                  </w:pPr>
                  <w:r w:rsidRPr="001F7BB8">
                    <w:rPr>
                      <w:rFonts w:hint="eastAsia"/>
                      <w:sz w:val="18"/>
                      <w:szCs w:val="18"/>
                    </w:rPr>
                    <w:t>3</w:t>
                  </w:r>
                </w:p>
              </w:txbxContent>
            </v:textbox>
          </v:shape>
        </w:pict>
      </w:r>
    </w:p>
    <w:p w:rsidR="00477A82" w:rsidRPr="00321560" w:rsidRDefault="00824AF3" w:rsidP="00477A82">
      <w:pPr>
        <w:tabs>
          <w:tab w:val="num" w:pos="709"/>
        </w:tabs>
        <w:spacing w:line="360" w:lineRule="exact"/>
        <w:rPr>
          <w:rFonts w:ascii="Times New Roman"/>
          <w:color w:val="000000" w:themeColor="text1"/>
          <w:szCs w:val="21"/>
        </w:rPr>
      </w:pPr>
      <w:r>
        <w:rPr>
          <w:rFonts w:ascii="Times New Roman"/>
          <w:noProof/>
          <w:color w:val="000000" w:themeColor="text1"/>
          <w:szCs w:val="21"/>
        </w:rPr>
        <w:pict>
          <v:shapetype id="_x0000_t32" coordsize="21600,21600" o:spt="32" o:oned="t" path="m,l21600,21600e" filled="f">
            <v:path arrowok="t" fillok="f" o:connecttype="none"/>
            <o:lock v:ext="edit" shapetype="t"/>
          </v:shapetype>
          <v:shape id="直接箭头连接符 1392" o:spid="_x0000_s1559" type="#_x0000_t32" style="position:absolute;margin-left:136.2pt;margin-top:5.15pt;width:85.25pt;height:0;z-index:25168179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"/>
        </w:pict>
      </w:r>
      <w:r>
        <w:rPr>
          <w:rFonts w:ascii="Times New Roman"/>
          <w:noProof/>
          <w:color w:val="000000" w:themeColor="text1"/>
          <w:szCs w:val="21"/>
        </w:rPr>
        <w:pict>
          <v:shape id="文本框 1391" o:spid="_x0000_s1028" type="#_x0000_t202" style="position:absolute;margin-left:291.6pt;margin-top:17.2pt;width:94.4pt;height:23.55pt;z-index:25168998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" strokecolor="white">
            <v:fill opacity="0"/>
            <v:textbox style="mso-fit-shape-to-text:t">
              <w:txbxContent>
                <w:p w:rsidR="004254A8" w:rsidRPr="001F7BB8" w:rsidRDefault="004254A8" w:rsidP="00477A82">
                  <w:pPr>
                    <w:rPr>
                      <w:sz w:val="18"/>
                      <w:szCs w:val="18"/>
                    </w:rPr>
                  </w:pPr>
                  <w:r w:rsidRPr="001F7BB8">
                    <w:rPr>
                      <w:rFonts w:hint="eastAsia"/>
                      <w:sz w:val="18"/>
                      <w:szCs w:val="18"/>
                    </w:rPr>
                    <w:t>隔热</w:t>
                  </w:r>
                  <w:r>
                    <w:rPr>
                      <w:rFonts w:hint="eastAsia"/>
                      <w:sz w:val="18"/>
                      <w:szCs w:val="18"/>
                    </w:rPr>
                    <w:t>材料放置</w:t>
                  </w:r>
                  <w:r w:rsidRPr="001F7BB8">
                    <w:rPr>
                      <w:rFonts w:hint="eastAsia"/>
                      <w:sz w:val="18"/>
                      <w:szCs w:val="18"/>
                    </w:rPr>
                    <w:t>区域</w:t>
                  </w:r>
                </w:p>
              </w:txbxContent>
            </v:textbox>
          </v:shape>
        </w:pict>
      </w:r>
      <w:r>
        <w:rPr>
          <w:rFonts w:ascii="Times New Roman"/>
          <w:noProof/>
          <w:color w:val="000000" w:themeColor="text1"/>
          <w:szCs w:val="21"/>
        </w:rPr>
        <w:pict>
          <v:shape id="直接箭头连接符 1390" o:spid="_x0000_s1558" type="#_x0000_t32" style="position:absolute;margin-left:135.5pt;margin-top:5.15pt;width:31.25pt;height:0;z-index:25168076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" stroked="f"/>
        </w:pict>
      </w:r>
    </w:p>
    <w:p w:rsidR="00477A82" w:rsidRPr="00321560" w:rsidRDefault="00824AF3" w:rsidP="00477A82">
      <w:pPr>
        <w:tabs>
          <w:tab w:val="num" w:pos="709"/>
        </w:tabs>
        <w:spacing w:line="360" w:lineRule="exact"/>
        <w:rPr>
          <w:rFonts w:ascii="Times New Roman"/>
          <w:color w:val="000000" w:themeColor="text1"/>
          <w:szCs w:val="21"/>
        </w:rPr>
      </w:pPr>
      <w:r>
        <w:rPr>
          <w:rFonts w:ascii="Times New Roman"/>
          <w:noProof/>
          <w:color w:val="000000" w:themeColor="text1"/>
          <w:szCs w:val="21"/>
        </w:rPr>
        <w:pict>
          <v:shape id="直接箭头连接符 1389" o:spid="_x0000_s1557" type="#_x0000_t32" style="position:absolute;margin-left:276.85pt;margin-top:11.35pt;width:13.1pt;height:0;z-index:25168896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"/>
        </w:pict>
      </w:r>
      <w:r>
        <w:rPr>
          <w:rFonts w:ascii="Times New Roman"/>
          <w:noProof/>
          <w:color w:val="000000" w:themeColor="text1"/>
          <w:szCs w:val="21"/>
        </w:rPr>
        <w:pict>
          <v:shape id="直接箭头连接符 1388" o:spid="_x0000_s1556" type="#_x0000_t32" style="position:absolute;margin-left:246.25pt;margin-top:11.8pt;width:30.9pt;height:32.25pt;flip:x;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"/>
        </w:pict>
      </w:r>
      <w:r>
        <w:rPr>
          <w:rFonts w:ascii="Times New Roman"/>
          <w:noProof/>
          <w:color w:val="000000" w:themeColor="text1"/>
          <w:szCs w:val="21"/>
        </w:rPr>
        <w:pict>
          <v:shape id="直接箭头连接符 1387" o:spid="_x0000_s1555" type="#_x0000_t32" style="position:absolute;margin-left:148.4pt;margin-top:16pt;width:10.8pt;height:35.1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"/>
        </w:pict>
      </w:r>
      <w:r>
        <w:rPr>
          <w:rFonts w:ascii="Times New Roman"/>
          <w:noProof/>
          <w:color w:val="000000" w:themeColor="text1"/>
          <w:szCs w:val="21"/>
        </w:rPr>
        <w:pict>
          <v:shape id="直接箭头连接符 1386" o:spid="_x0000_s1554" type="#_x0000_t32" style="position:absolute;margin-left:135.5pt;margin-top:16pt;width:12.9pt;height:0;z-index:25168486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"/>
        </w:pict>
      </w:r>
      <w:r>
        <w:rPr>
          <w:rFonts w:ascii="Times New Roman"/>
          <w:noProof/>
          <w:color w:val="000000" w:themeColor="text1"/>
          <w:szCs w:val="21"/>
        </w:rPr>
        <w:pict>
          <v:shape id="直接箭头连接符 1385" o:spid="_x0000_s1553" type="#_x0000_t32" style="position:absolute;margin-left:149.1pt;margin-top:2.8pt;width:21.75pt;height:41.2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"/>
        </w:pict>
      </w:r>
      <w:r>
        <w:rPr>
          <w:rFonts w:ascii="Times New Roman"/>
          <w:noProof/>
          <w:color w:val="000000" w:themeColor="text1"/>
          <w:szCs w:val="21"/>
        </w:rPr>
        <w:pict>
          <v:shape id="直接箭头连接符 1384" o:spid="_x0000_s1552" type="#_x0000_t32" style="position:absolute;margin-left:136.2pt;margin-top:2.8pt;width:12.9pt;height:0;z-index:25168281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"/>
        </w:pict>
      </w:r>
    </w:p>
    <w:p w:rsidR="00477A82" w:rsidRPr="00321560" w:rsidRDefault="00477A82" w:rsidP="00477A82">
      <w:pPr>
        <w:tabs>
          <w:tab w:val="num" w:pos="709"/>
        </w:tabs>
        <w:spacing w:line="360" w:lineRule="exact"/>
        <w:rPr>
          <w:rFonts w:ascii="Times New Roman"/>
          <w:color w:val="000000" w:themeColor="text1"/>
          <w:szCs w:val="21"/>
        </w:rPr>
      </w:pPr>
    </w:p>
    <w:p w:rsidR="00477A82" w:rsidRPr="00321560" w:rsidRDefault="00824AF3" w:rsidP="00477A82">
      <w:pPr>
        <w:tabs>
          <w:tab w:val="num" w:pos="709"/>
        </w:tabs>
        <w:spacing w:line="360" w:lineRule="exact"/>
        <w:rPr>
          <w:rFonts w:ascii="Times New Roman"/>
          <w:color w:val="000000" w:themeColor="text1"/>
          <w:szCs w:val="21"/>
        </w:rPr>
      </w:pPr>
      <w:r>
        <w:rPr>
          <w:rFonts w:ascii="Times New Roman"/>
          <w:noProof/>
          <w:color w:val="000000" w:themeColor="text1"/>
          <w:szCs w:val="21"/>
        </w:rPr>
        <w:pict>
          <v:rect id="矩形 1378" o:spid="_x0000_s1551" style="position:absolute;margin-left:235.7pt;margin-top:2.35pt;width:18.2pt;height:24.8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" filled="f">
            <v:stroke dashstyle="dash"/>
          </v:rect>
        </w:pict>
      </w:r>
    </w:p>
    <w:p w:rsidR="00477A82" w:rsidRPr="00321560" w:rsidRDefault="00477A82" w:rsidP="00477A82">
      <w:pPr>
        <w:tabs>
          <w:tab w:val="num" w:pos="709"/>
        </w:tabs>
        <w:spacing w:line="360" w:lineRule="exact"/>
        <w:rPr>
          <w:rFonts w:ascii="Times New Roman"/>
          <w:color w:val="000000" w:themeColor="text1"/>
          <w:szCs w:val="21"/>
        </w:rPr>
      </w:pPr>
    </w:p>
    <w:p w:rsidR="00477A82" w:rsidRPr="00321560" w:rsidRDefault="00477A82" w:rsidP="00477A82">
      <w:pPr>
        <w:tabs>
          <w:tab w:val="num" w:pos="709"/>
        </w:tabs>
        <w:spacing w:line="360" w:lineRule="exact"/>
        <w:rPr>
          <w:rFonts w:ascii="Times New Roman"/>
          <w:color w:val="000000" w:themeColor="text1"/>
          <w:szCs w:val="21"/>
        </w:rPr>
      </w:pPr>
    </w:p>
    <w:p w:rsidR="00477A82" w:rsidRPr="00321560" w:rsidRDefault="00477A82" w:rsidP="00477A82">
      <w:pPr>
        <w:pStyle w:val="ae"/>
        <w:numPr>
          <w:ilvl w:val="0"/>
          <w:numId w:val="0"/>
        </w:numPr>
        <w:rPr>
          <w:color w:val="000000" w:themeColor="text1"/>
        </w:rPr>
      </w:pPr>
      <w:r w:rsidRPr="00321560">
        <w:rPr>
          <w:rFonts w:hint="eastAsia"/>
          <w:color w:val="000000" w:themeColor="text1"/>
        </w:rPr>
        <w:t>图</w:t>
      </w:r>
      <w:r w:rsidRPr="00321560">
        <w:rPr>
          <w:color w:val="000000" w:themeColor="text1"/>
        </w:rPr>
        <w:t>A</w:t>
      </w:r>
      <w:r w:rsidRPr="00321560">
        <w:rPr>
          <w:rFonts w:hint="eastAsia"/>
          <w:color w:val="000000" w:themeColor="text1"/>
        </w:rPr>
        <w:t>.</w:t>
      </w:r>
      <w:r w:rsidR="0035077A">
        <w:rPr>
          <w:color w:val="000000" w:themeColor="text1"/>
        </w:rPr>
        <w:t xml:space="preserve">1 </w:t>
      </w:r>
      <w:r w:rsidRPr="00321560">
        <w:rPr>
          <w:rFonts w:hint="eastAsia"/>
          <w:color w:val="000000" w:themeColor="text1"/>
        </w:rPr>
        <w:t>典型幕墙隔热区域</w:t>
      </w:r>
    </w:p>
    <w:p w:rsidR="00477A82" w:rsidRPr="00321560" w:rsidRDefault="00477A82" w:rsidP="00477A82">
      <w:pPr>
        <w:tabs>
          <w:tab w:val="num" w:pos="709"/>
        </w:tabs>
        <w:spacing w:line="320" w:lineRule="exact"/>
        <w:jc w:val="center"/>
        <w:rPr>
          <w:color w:val="000000" w:themeColor="text1"/>
        </w:rPr>
      </w:pPr>
      <w:r w:rsidRPr="00321560">
        <w:rPr>
          <w:rFonts w:hint="eastAsia"/>
          <w:color w:val="000000" w:themeColor="text1"/>
        </w:rPr>
        <w:t>1. 幕墙型材    2.密封胶条或结构胶  3. 玻璃</w:t>
      </w:r>
    </w:p>
    <w:p w:rsidR="00477A82" w:rsidRPr="00321560" w:rsidRDefault="00477A82" w:rsidP="00477A82">
      <w:pPr>
        <w:tabs>
          <w:tab w:val="num" w:pos="709"/>
        </w:tabs>
        <w:spacing w:line="360" w:lineRule="exact"/>
        <w:rPr>
          <w:rFonts w:ascii="Times New Roman"/>
          <w:color w:val="000000" w:themeColor="text1"/>
          <w:szCs w:val="21"/>
        </w:rPr>
      </w:pPr>
      <w:r w:rsidRPr="00321560">
        <w:rPr>
          <w:color w:val="000000" w:themeColor="text1"/>
        </w:rPr>
        <w:t>A.2.3明框</w:t>
      </w:r>
      <w:r w:rsidRPr="00321560">
        <w:rPr>
          <w:rFonts w:hint="eastAsia"/>
          <w:color w:val="000000" w:themeColor="text1"/>
        </w:rPr>
        <w:t>构件式</w:t>
      </w:r>
      <w:r w:rsidRPr="00321560">
        <w:rPr>
          <w:color w:val="000000" w:themeColor="text1"/>
        </w:rPr>
        <w:t>幕墙</w:t>
      </w:r>
      <w:r w:rsidRPr="00321560">
        <w:rPr>
          <w:rFonts w:hint="eastAsia"/>
          <w:color w:val="000000" w:themeColor="text1"/>
        </w:rPr>
        <w:t>可</w:t>
      </w:r>
      <w:r w:rsidRPr="00321560">
        <w:rPr>
          <w:color w:val="000000" w:themeColor="text1"/>
        </w:rPr>
        <w:t>采用隔热铝合金型材或</w:t>
      </w:r>
      <w:r w:rsidRPr="00321560">
        <w:rPr>
          <w:rFonts w:hint="eastAsia"/>
          <w:color w:val="000000" w:themeColor="text1"/>
        </w:rPr>
        <w:t>卡接式隔热条（见图</w:t>
      </w:r>
      <w:r w:rsidRPr="00321560">
        <w:rPr>
          <w:color w:val="000000" w:themeColor="text1"/>
        </w:rPr>
        <w:t>A</w:t>
      </w:r>
      <w:r w:rsidRPr="00321560">
        <w:rPr>
          <w:rFonts w:hint="eastAsia"/>
          <w:color w:val="000000" w:themeColor="text1"/>
        </w:rPr>
        <w:t>.2）的隔热构造方式</w:t>
      </w:r>
      <w:r w:rsidRPr="00321560">
        <w:rPr>
          <w:color w:val="000000" w:themeColor="text1"/>
        </w:rPr>
        <w:t>。</w:t>
      </w:r>
      <w:r w:rsidRPr="00321560">
        <w:rPr>
          <w:rFonts w:hint="eastAsia"/>
          <w:color w:val="000000" w:themeColor="text1"/>
        </w:rPr>
        <w:t>隔热条与铝合金压板应</w:t>
      </w:r>
      <w:r w:rsidRPr="00321560">
        <w:rPr>
          <w:color w:val="000000" w:themeColor="text1"/>
        </w:rPr>
        <w:t>为连续条形</w:t>
      </w:r>
      <w:r w:rsidRPr="00321560">
        <w:rPr>
          <w:rFonts w:hint="eastAsia"/>
          <w:color w:val="000000" w:themeColor="text1"/>
        </w:rPr>
        <w:t>通长布置。</w:t>
      </w:r>
      <w:r w:rsidRPr="00321560">
        <w:rPr>
          <w:color w:val="000000" w:themeColor="text1"/>
        </w:rPr>
        <w:t>采用</w:t>
      </w:r>
      <w:r w:rsidRPr="00321560">
        <w:rPr>
          <w:rFonts w:hint="eastAsia"/>
          <w:color w:val="000000" w:themeColor="text1"/>
        </w:rPr>
        <w:t>卡接式</w:t>
      </w:r>
      <w:r w:rsidRPr="00321560">
        <w:rPr>
          <w:color w:val="000000" w:themeColor="text1"/>
        </w:rPr>
        <w:t>隔热</w:t>
      </w:r>
      <w:r w:rsidRPr="00321560">
        <w:rPr>
          <w:rFonts w:hint="eastAsia"/>
          <w:color w:val="000000" w:themeColor="text1"/>
        </w:rPr>
        <w:t>条</w:t>
      </w:r>
      <w:r w:rsidRPr="00321560">
        <w:rPr>
          <w:color w:val="000000" w:themeColor="text1"/>
        </w:rPr>
        <w:t>时，</w:t>
      </w:r>
      <w:r w:rsidRPr="00321560">
        <w:rPr>
          <w:rFonts w:hint="eastAsia"/>
          <w:color w:val="000000" w:themeColor="text1"/>
        </w:rPr>
        <w:t>有效截面隔热高度不小于8mm</w:t>
      </w:r>
      <w:r w:rsidRPr="00321560">
        <w:rPr>
          <w:color w:val="000000" w:themeColor="text1"/>
        </w:rPr>
        <w:t>。</w:t>
      </w:r>
      <w:r w:rsidRPr="00321560">
        <w:rPr>
          <w:rFonts w:hint="eastAsia"/>
          <w:color w:val="000000" w:themeColor="text1"/>
        </w:rPr>
        <w:t>当铝型材为开口U形槽时，按第</w:t>
      </w:r>
      <w:r w:rsidR="002D4BCC" w:rsidRPr="00321560">
        <w:rPr>
          <w:color w:val="000000" w:themeColor="text1"/>
        </w:rPr>
        <w:t>6</w:t>
      </w:r>
      <w:r w:rsidRPr="00321560">
        <w:rPr>
          <w:rFonts w:hint="eastAsia"/>
          <w:color w:val="000000" w:themeColor="text1"/>
        </w:rPr>
        <w:t>章和第</w:t>
      </w:r>
      <w:r w:rsidR="002D4BCC" w:rsidRPr="00321560">
        <w:rPr>
          <w:color w:val="000000" w:themeColor="text1"/>
        </w:rPr>
        <w:t>8</w:t>
      </w:r>
      <w:r w:rsidRPr="00321560">
        <w:rPr>
          <w:rFonts w:hint="eastAsia"/>
          <w:color w:val="000000" w:themeColor="text1"/>
        </w:rPr>
        <w:t>章要求处理。</w:t>
      </w:r>
    </w:p>
    <w:p w:rsidR="00477A82" w:rsidRPr="00321560" w:rsidRDefault="00824AF3" w:rsidP="00477A82">
      <w:pPr>
        <w:tabs>
          <w:tab w:val="num" w:pos="709"/>
        </w:tabs>
        <w:spacing w:line="360" w:lineRule="exact"/>
        <w:jc w:val="center"/>
        <w:rPr>
          <w:rFonts w:ascii="Times New Roman" w:hAnsi="Times New Roman"/>
          <w:color w:val="000000" w:themeColor="text1"/>
          <w:szCs w:val="21"/>
        </w:rPr>
      </w:pPr>
      <w:r>
        <w:rPr>
          <w:rFonts w:ascii="Times New Roman" w:hAnsi="Times New Roman"/>
          <w:noProof/>
          <w:color w:val="000000" w:themeColor="text1"/>
        </w:rPr>
        <w:pict>
          <v:shape id="文本框 1377" o:spid="_x0000_s1029" type="#_x0000_t202" style="position:absolute;left:0;text-align:left;margin-left:273pt;margin-top:12.25pt;width:17.25pt;height:101.55pt;z-index:25171558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" strokecolor="white">
            <v:fill opacity="0"/>
            <v:textbox style="mso-fit-shape-to-text:t">
              <w:txbxContent>
                <w:p w:rsidR="004254A8" w:rsidRDefault="004254A8" w:rsidP="00477A82">
                  <w:pPr>
                    <w:rPr>
                      <w:sz w:val="18"/>
                      <w:szCs w:val="18"/>
                    </w:rPr>
                  </w:pPr>
                  <w:r w:rsidRPr="001F7BB8">
                    <w:rPr>
                      <w:rFonts w:hint="eastAsia"/>
                      <w:sz w:val="18"/>
                      <w:szCs w:val="18"/>
                    </w:rPr>
                    <w:t>1</w:t>
                  </w:r>
                </w:p>
                <w:p w:rsidR="004254A8" w:rsidRDefault="004254A8" w:rsidP="00477A82">
                  <w:pPr>
                    <w:rPr>
                      <w:sz w:val="18"/>
                      <w:szCs w:val="18"/>
                    </w:rPr>
                  </w:pPr>
                  <w:r>
                    <w:rPr>
                      <w:rFonts w:hint="eastAsia"/>
                      <w:sz w:val="18"/>
                      <w:szCs w:val="18"/>
                    </w:rPr>
                    <w:t>2</w:t>
                  </w:r>
                </w:p>
                <w:p w:rsidR="004254A8" w:rsidRDefault="004254A8" w:rsidP="00477A82">
                  <w:pPr>
                    <w:rPr>
                      <w:sz w:val="18"/>
                      <w:szCs w:val="18"/>
                    </w:rPr>
                  </w:pPr>
                </w:p>
                <w:p w:rsidR="004254A8" w:rsidRDefault="004254A8" w:rsidP="00477A82">
                  <w:pPr>
                    <w:rPr>
                      <w:sz w:val="18"/>
                      <w:szCs w:val="18"/>
                    </w:rPr>
                  </w:pPr>
                </w:p>
                <w:p w:rsidR="004254A8" w:rsidRDefault="004254A8" w:rsidP="00477A82">
                  <w:pPr>
                    <w:rPr>
                      <w:sz w:val="18"/>
                      <w:szCs w:val="18"/>
                    </w:rPr>
                  </w:pPr>
                  <w:r w:rsidRPr="001F7BB8">
                    <w:rPr>
                      <w:rFonts w:hint="eastAsia"/>
                      <w:sz w:val="18"/>
                      <w:szCs w:val="18"/>
                    </w:rPr>
                    <w:t>3</w:t>
                  </w:r>
                </w:p>
                <w:p w:rsidR="004254A8" w:rsidRPr="001F7BB8" w:rsidRDefault="004254A8" w:rsidP="00477A82">
                  <w:pPr>
                    <w:rPr>
                      <w:sz w:val="18"/>
                      <w:szCs w:val="18"/>
                    </w:rPr>
                  </w:pPr>
                  <w:r>
                    <w:rPr>
                      <w:rFonts w:hint="eastAsia"/>
                      <w:sz w:val="18"/>
                      <w:szCs w:val="18"/>
                    </w:rPr>
                    <w:t>4</w:t>
                  </w:r>
                </w:p>
              </w:txbxContent>
            </v:textbox>
          </v:shape>
        </w:pict>
      </w:r>
      <w:r>
        <w:rPr>
          <w:rFonts w:ascii="Times New Roman" w:hAnsi="Times New Roman"/>
          <w:noProof/>
          <w:color w:val="000000" w:themeColor="text1"/>
        </w:rPr>
        <w:pict>
          <v:shape id="直接箭头连接符 1376" o:spid="_x0000_s1550" type="#_x0000_t32" style="position:absolute;left:0;text-align:left;margin-left:290.2pt;margin-top:24.1pt;width:34.3pt;height:0;z-index:251716608;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"/>
        </w:pict>
      </w:r>
      <w:r>
        <w:rPr>
          <w:rFonts w:ascii="Times New Roman" w:hAnsi="Times New Roman"/>
          <w:noProof/>
          <w:color w:val="000000" w:themeColor="text1"/>
        </w:rPr>
        <w:pict>
          <v:shape id="直接箭头连接符 1375" o:spid="_x0000_s1549" type="#_x0000_t32" style="position:absolute;left:0;text-align:left;margin-left:290.85pt;margin-top:39.95pt;width:14.35pt;height:.0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"/>
        </w:pict>
      </w:r>
      <w:r>
        <w:rPr>
          <w:rFonts w:ascii="Times New Roman" w:hAnsi="Times New Roman"/>
          <w:noProof/>
          <w:color w:val="000000" w:themeColor="text1"/>
        </w:rPr>
        <w:pict>
          <v:shape id="直接箭头连接符 1373" o:spid="_x0000_s1548" type="#_x0000_t32" style="position:absolute;left:0;text-align:left;margin-left:290.95pt;margin-top:101.7pt;width:34.3pt;height:0;z-index:251719680;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"/>
        </w:pict>
      </w:r>
      <w:r>
        <w:rPr>
          <w:rFonts w:ascii="Times New Roman" w:hAnsi="Times New Roman"/>
          <w:noProof/>
          <w:color w:val="000000" w:themeColor="text1"/>
        </w:rPr>
        <w:pict>
          <v:shape id="直接箭头连接符 1372" o:spid="_x0000_s1547" type="#_x0000_t32" style="position:absolute;left:0;text-align:left;margin-left:291pt;margin-top:88pt;width:44.85pt;height:0;z-index:251720704;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"/>
        </w:pict>
      </w:r>
      <w:r>
        <w:rPr>
          <w:rFonts w:ascii="Times New Roman" w:hAnsi="Times New Roman"/>
          <w:noProof/>
          <w:color w:val="000000" w:themeColor="text1"/>
        </w:rPr>
        <w:pict>
          <v:shape id="文本框 1371" o:spid="_x0000_s1030" type="#_x0000_t202" style="position:absolute;left:0;text-align:left;margin-left:126.75pt;margin-top:12.25pt;width:17.25pt;height:101.55pt;z-index:25170432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" strokecolor="white">
            <v:fill opacity="0"/>
            <v:textbox style="mso-fit-shape-to-text:t">
              <w:txbxContent>
                <w:p w:rsidR="004254A8" w:rsidRDefault="004254A8" w:rsidP="00477A82">
                  <w:pPr>
                    <w:rPr>
                      <w:sz w:val="18"/>
                      <w:szCs w:val="18"/>
                    </w:rPr>
                  </w:pPr>
                  <w:r w:rsidRPr="001F7BB8">
                    <w:rPr>
                      <w:rFonts w:hint="eastAsia"/>
                      <w:sz w:val="18"/>
                      <w:szCs w:val="18"/>
                    </w:rPr>
                    <w:t>1</w:t>
                  </w:r>
                </w:p>
                <w:p w:rsidR="004254A8" w:rsidRDefault="004254A8" w:rsidP="00477A82">
                  <w:pPr>
                    <w:rPr>
                      <w:sz w:val="18"/>
                      <w:szCs w:val="18"/>
                    </w:rPr>
                  </w:pPr>
                  <w:r>
                    <w:rPr>
                      <w:rFonts w:hint="eastAsia"/>
                      <w:sz w:val="18"/>
                      <w:szCs w:val="18"/>
                    </w:rPr>
                    <w:t>2</w:t>
                  </w:r>
                </w:p>
                <w:p w:rsidR="004254A8" w:rsidRDefault="004254A8" w:rsidP="00477A82">
                  <w:pPr>
                    <w:rPr>
                      <w:sz w:val="18"/>
                      <w:szCs w:val="18"/>
                    </w:rPr>
                  </w:pPr>
                </w:p>
                <w:p w:rsidR="004254A8" w:rsidRDefault="004254A8" w:rsidP="00477A82">
                  <w:pPr>
                    <w:rPr>
                      <w:sz w:val="18"/>
                      <w:szCs w:val="18"/>
                    </w:rPr>
                  </w:pPr>
                </w:p>
                <w:p w:rsidR="004254A8" w:rsidRDefault="004254A8" w:rsidP="00477A82">
                  <w:pPr>
                    <w:rPr>
                      <w:sz w:val="18"/>
                      <w:szCs w:val="18"/>
                    </w:rPr>
                  </w:pPr>
                  <w:r w:rsidRPr="001F7BB8">
                    <w:rPr>
                      <w:rFonts w:hint="eastAsia"/>
                      <w:sz w:val="18"/>
                      <w:szCs w:val="18"/>
                    </w:rPr>
                    <w:t>3</w:t>
                  </w:r>
                </w:p>
                <w:p w:rsidR="004254A8" w:rsidRPr="001F7BB8" w:rsidRDefault="004254A8" w:rsidP="00477A82">
                  <w:pPr>
                    <w:rPr>
                      <w:sz w:val="18"/>
                      <w:szCs w:val="18"/>
                    </w:rPr>
                  </w:pPr>
                  <w:r>
                    <w:rPr>
                      <w:rFonts w:hint="eastAsia"/>
                      <w:sz w:val="18"/>
                      <w:szCs w:val="18"/>
                    </w:rPr>
                    <w:t>4</w:t>
                  </w:r>
                </w:p>
              </w:txbxContent>
            </v:textbox>
          </v:shape>
        </w:pict>
      </w:r>
      <w:r w:rsidR="00477A82" w:rsidRPr="00321560">
        <w:rPr>
          <w:rFonts w:ascii="Times New Roman" w:hAnsi="Times New Roman" w:hint="eastAsia"/>
          <w:noProof/>
          <w:color w:val="000000" w:themeColor="text1"/>
          <w:szCs w:val="21"/>
        </w:rPr>
        <w:drawing>
          <wp:anchor distT="0" distB="0" distL="114300" distR="114300" simplePos="0" relativeHeight="251677696" behindDoc="1" locked="0" layoutInCell="1" allowOverlap="1">
            <wp:simplePos x="0" y="0"/>
            <wp:positionH relativeFrom="column">
              <wp:posOffset>0</wp:posOffset>
            </wp:positionH>
            <wp:positionV relativeFrom="paragraph">
              <wp:posOffset>136525</wp:posOffset>
            </wp:positionV>
            <wp:extent cx="5343525" cy="1276350"/>
            <wp:effectExtent l="0" t="0" r="9525" b="0"/>
            <wp:wrapNone/>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铝合金型材对比.jpg"/>
                    <pic:cNvPicPr/>
                  </pic:nvPicPr>
                  <pic:blipFill rotWithShape="1">
                    <a:blip r:embed="rId1462" cstate="print">
                      <a:extLst>
                        <a:ext uri="{28A0092B-C50C-407E-A947-70E740481C1C}">
                          <a14:useLocalDpi xmlns:a14="http://schemas.microsoft.com/office/drawing/2010/main" val="0"/>
                        </a:ext>
                      </a:extLst>
                    </a:blip>
                    <a:srcRect/>
                    <a:stretch/>
                  </pic:blipFill>
                  <pic:spPr bwMode="auto">
                    <a:xfrm>
                      <a:off x="0" y="0"/>
                      <a:ext cx="5343525" cy="1276350"/>
                    </a:xfrm>
                    <a:prstGeom prst="rect">
                      <a:avLst/>
                    </a:prstGeom>
                    <a:ln>
                      <a:noFill/>
                    </a:ln>
                    <a:extLst>
                      <a:ext uri="{53640926-AAD7-44D8-BBD7-CCE9431645EC}">
                        <a14:shadowObscured xmlns:a14="http://schemas.microsoft.com/office/drawing/2010/main"/>
                      </a:ext>
                    </a:extLst>
                  </pic:spPr>
                </pic:pic>
              </a:graphicData>
            </a:graphic>
          </wp:anchor>
        </w:drawing>
      </w:r>
    </w:p>
    <w:p w:rsidR="00477A82" w:rsidRPr="00321560" w:rsidRDefault="00824AF3" w:rsidP="00477A82">
      <w:pPr>
        <w:tabs>
          <w:tab w:val="num" w:pos="709"/>
        </w:tabs>
        <w:spacing w:line="360" w:lineRule="exact"/>
        <w:jc w:val="center"/>
        <w:rPr>
          <w:rFonts w:ascii="Times New Roman" w:hAnsi="Times New Roman"/>
          <w:color w:val="000000" w:themeColor="text1"/>
          <w:szCs w:val="21"/>
        </w:rPr>
      </w:pPr>
      <w:r>
        <w:rPr>
          <w:rFonts w:ascii="Times New Roman" w:hAnsi="Times New Roman"/>
          <w:noProof/>
          <w:color w:val="000000" w:themeColor="text1"/>
        </w:rPr>
        <w:pict>
          <v:shape id="直接箭头连接符 1370" o:spid="_x0000_s1546" type="#_x0000_t32" style="position:absolute;left:0;text-align:left;margin-left:95pt;margin-top:6.1pt;width:34.3pt;height:0;z-index:251706368;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"/>
        </w:pict>
      </w:r>
      <w:r>
        <w:rPr>
          <w:rFonts w:ascii="Times New Roman" w:hAnsi="Times New Roman"/>
          <w:noProof/>
          <w:color w:val="000000" w:themeColor="text1"/>
        </w:rPr>
        <w:pict>
          <v:shape id="直接箭头连接符 1369" o:spid="_x0000_s1545" type="#_x0000_t32" style="position:absolute;left:0;text-align:left;margin-left:143.95pt;margin-top:6.1pt;width:34.3pt;height:0;z-index:251705344;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"/>
        </w:pict>
      </w:r>
    </w:p>
    <w:p w:rsidR="00477A82" w:rsidRPr="00321560" w:rsidRDefault="00824AF3" w:rsidP="00477A82">
      <w:pPr>
        <w:tabs>
          <w:tab w:val="num" w:pos="709"/>
        </w:tabs>
        <w:spacing w:line="360" w:lineRule="exact"/>
        <w:jc w:val="center"/>
        <w:rPr>
          <w:rFonts w:ascii="Times New Roman" w:hAnsi="Times New Roman"/>
          <w:color w:val="000000" w:themeColor="text1"/>
          <w:szCs w:val="21"/>
        </w:rPr>
      </w:pPr>
      <w:r>
        <w:rPr>
          <w:rFonts w:ascii="Times New Roman" w:hAnsi="Times New Roman"/>
          <w:noProof/>
          <w:color w:val="000000" w:themeColor="text1"/>
        </w:rPr>
        <w:pict>
          <v:shape id="直接箭头连接符 1374" o:spid="_x0000_s1544" type="#_x0000_t32" style="position:absolute;left:0;text-align:left;margin-left:305.25pt;margin-top:4pt;width:48.35pt;height:23.2pt;flip:x y;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"/>
        </w:pict>
      </w:r>
      <w:r>
        <w:rPr>
          <w:rFonts w:ascii="Times New Roman" w:hAnsi="Times New Roman"/>
          <w:noProof/>
          <w:color w:val="000000" w:themeColor="text1"/>
        </w:rPr>
        <w:pict>
          <v:shape id="直接箭头连接符 1368" o:spid="_x0000_s1543" type="#_x0000_t32" style="position:absolute;left:0;text-align:left;margin-left:159pt;margin-top:4pt;width:48.35pt;height:23.2pt;flip:x y;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"/>
        </w:pict>
      </w:r>
      <w:r>
        <w:rPr>
          <w:rFonts w:ascii="Times New Roman" w:hAnsi="Times New Roman"/>
          <w:noProof/>
          <w:color w:val="000000" w:themeColor="text1"/>
        </w:rPr>
        <w:pict>
          <v:shape id="直接箭头连接符 1367" o:spid="_x0000_s1542" type="#_x0000_t32" style="position:absolute;left:0;text-align:left;margin-left:114pt;margin-top:4pt;width:15.85pt;height:.0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"/>
        </w:pict>
      </w:r>
      <w:r>
        <w:rPr>
          <w:rFonts w:ascii="Times New Roman" w:hAnsi="Times New Roman"/>
          <w:noProof/>
          <w:color w:val="000000" w:themeColor="text1"/>
        </w:rPr>
        <w:pict>
          <v:shape id="直接箭头连接符 1366" o:spid="_x0000_s1541" type="#_x0000_t32" style="position:absolute;left:0;text-align:left;margin-left:67.5pt;margin-top:4pt;width:46.5pt;height:34.45pt;flip:y;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"/>
        </w:pict>
      </w:r>
      <w:r>
        <w:rPr>
          <w:rFonts w:ascii="Times New Roman" w:hAnsi="Times New Roman"/>
          <w:noProof/>
          <w:color w:val="000000" w:themeColor="text1"/>
        </w:rPr>
        <w:pict>
          <v:shape id="直接箭头连接符 1365" o:spid="_x0000_s1540" type="#_x0000_t32" style="position:absolute;left:0;text-align:left;margin-left:144.6pt;margin-top:3.95pt;width:14.35pt;height:.0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"/>
        </w:pict>
      </w:r>
    </w:p>
    <w:p w:rsidR="00477A82" w:rsidRPr="00321560" w:rsidRDefault="00477A82" w:rsidP="00477A82">
      <w:pPr>
        <w:tabs>
          <w:tab w:val="num" w:pos="709"/>
          <w:tab w:val="left" w:pos="5966"/>
        </w:tabs>
        <w:spacing w:line="360" w:lineRule="exact"/>
        <w:rPr>
          <w:rFonts w:ascii="Times New Roman" w:hAnsi="Times New Roman"/>
          <w:color w:val="000000" w:themeColor="text1"/>
          <w:szCs w:val="21"/>
        </w:rPr>
      </w:pPr>
      <w:r w:rsidRPr="00321560">
        <w:rPr>
          <w:rFonts w:ascii="Times New Roman" w:hAnsi="Times New Roman"/>
          <w:color w:val="000000" w:themeColor="text1"/>
          <w:szCs w:val="21"/>
        </w:rPr>
        <w:tab/>
      </w:r>
    </w:p>
    <w:p w:rsidR="00477A82" w:rsidRPr="00321560" w:rsidRDefault="00824AF3" w:rsidP="00477A82">
      <w:pPr>
        <w:tabs>
          <w:tab w:val="num" w:pos="709"/>
        </w:tabs>
        <w:spacing w:line="360" w:lineRule="exact"/>
        <w:jc w:val="center"/>
        <w:rPr>
          <w:rFonts w:ascii="Times New Roman" w:hAnsi="Times New Roman"/>
          <w:color w:val="000000" w:themeColor="text1"/>
          <w:szCs w:val="21"/>
        </w:rPr>
      </w:pPr>
      <w:r>
        <w:rPr>
          <w:rFonts w:ascii="Times New Roman" w:hAnsi="Times New Roman"/>
          <w:noProof/>
          <w:color w:val="000000" w:themeColor="text1"/>
        </w:rPr>
        <w:pict>
          <v:shape id="直接箭头连接符 1364" o:spid="_x0000_s1539" type="#_x0000_t32" style="position:absolute;left:0;text-align:left;margin-left:144.75pt;margin-top:16pt;width:44.85pt;height:0;z-index:251713536;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"/>
        </w:pict>
      </w:r>
      <w:r>
        <w:rPr>
          <w:rFonts w:ascii="Times New Roman" w:hAnsi="Times New Roman"/>
          <w:noProof/>
          <w:color w:val="000000" w:themeColor="text1"/>
        </w:rPr>
        <w:pict>
          <v:shape id="直接箭头连接符 1363" o:spid="_x0000_s1538" type="#_x0000_t32" style="position:absolute;left:0;text-align:left;margin-left:87pt;margin-top:16pt;width:42.95pt;height:0;z-index:251714560;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"/>
        </w:pict>
      </w:r>
    </w:p>
    <w:p w:rsidR="00477A82" w:rsidRPr="00321560" w:rsidRDefault="00824AF3" w:rsidP="00477A82">
      <w:pPr>
        <w:tabs>
          <w:tab w:val="num" w:pos="709"/>
        </w:tabs>
        <w:spacing w:line="360" w:lineRule="exact"/>
        <w:jc w:val="center"/>
        <w:rPr>
          <w:rFonts w:ascii="Times New Roman" w:hAnsi="Times New Roman"/>
          <w:color w:val="000000" w:themeColor="text1"/>
          <w:szCs w:val="21"/>
        </w:rPr>
      </w:pPr>
      <w:r>
        <w:rPr>
          <w:rFonts w:ascii="Times New Roman" w:hAnsi="Times New Roman"/>
          <w:noProof/>
          <w:color w:val="000000" w:themeColor="text1"/>
        </w:rPr>
        <w:pict>
          <v:shape id="直接箭头连接符 1362" o:spid="_x0000_s1537" type="#_x0000_t32" style="position:absolute;left:0;text-align:left;margin-left:144.7pt;margin-top:11.7pt;width:34.3pt;height:0;z-index:251711488;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"/>
        </w:pict>
      </w:r>
      <w:r>
        <w:rPr>
          <w:rFonts w:ascii="Times New Roman" w:hAnsi="Times New Roman"/>
          <w:noProof/>
          <w:color w:val="000000" w:themeColor="text1"/>
        </w:rPr>
        <w:pict>
          <v:shape id="直接箭头连接符 1361" o:spid="_x0000_s1536" type="#_x0000_t32" style="position:absolute;left:0;text-align:left;margin-left:95.75pt;margin-top:11.7pt;width:34.3pt;height:0;z-index:251712512;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"/>
        </w:pict>
      </w:r>
    </w:p>
    <w:p w:rsidR="00477A82" w:rsidRPr="00321560" w:rsidRDefault="00477A82" w:rsidP="00477A82">
      <w:pPr>
        <w:tabs>
          <w:tab w:val="num" w:pos="709"/>
        </w:tabs>
        <w:spacing w:line="360" w:lineRule="exact"/>
        <w:jc w:val="center"/>
        <w:rPr>
          <w:color w:val="000000" w:themeColor="text1"/>
          <w:sz w:val="18"/>
          <w:szCs w:val="18"/>
        </w:rPr>
      </w:pPr>
      <w:r w:rsidRPr="00321560">
        <w:rPr>
          <w:rFonts w:hint="eastAsia"/>
          <w:color w:val="000000" w:themeColor="text1"/>
          <w:sz w:val="18"/>
          <w:szCs w:val="18"/>
        </w:rPr>
        <w:t>（1） 卡接式隔热条                 （2） 穿条式隔热条            （3） 浇注式隔热</w:t>
      </w:r>
    </w:p>
    <w:p w:rsidR="00477A82" w:rsidRPr="00321560" w:rsidRDefault="00477A82" w:rsidP="00477A82">
      <w:pPr>
        <w:tabs>
          <w:tab w:val="num" w:pos="709"/>
        </w:tabs>
        <w:spacing w:line="360" w:lineRule="exact"/>
        <w:jc w:val="center"/>
        <w:rPr>
          <w:color w:val="000000" w:themeColor="text1"/>
          <w:sz w:val="18"/>
          <w:szCs w:val="18"/>
        </w:rPr>
      </w:pPr>
      <w:r w:rsidRPr="00321560">
        <w:rPr>
          <w:rFonts w:hint="eastAsia"/>
          <w:color w:val="000000" w:themeColor="text1"/>
          <w:sz w:val="18"/>
          <w:szCs w:val="18"/>
        </w:rPr>
        <w:t>1. 铝合金型材     2.隔热材料     3. 玻璃压板    4.外装饰条</w:t>
      </w:r>
    </w:p>
    <w:p w:rsidR="00477A82" w:rsidRPr="00321560" w:rsidRDefault="00477A82" w:rsidP="00477A82">
      <w:pPr>
        <w:pStyle w:val="ae"/>
        <w:numPr>
          <w:ilvl w:val="0"/>
          <w:numId w:val="0"/>
        </w:numPr>
        <w:rPr>
          <w:color w:val="000000" w:themeColor="text1"/>
        </w:rPr>
      </w:pPr>
      <w:r w:rsidRPr="00321560">
        <w:rPr>
          <w:rFonts w:hint="eastAsia"/>
          <w:color w:val="000000" w:themeColor="text1"/>
        </w:rPr>
        <w:t>图</w:t>
      </w:r>
      <w:r w:rsidRPr="00321560">
        <w:rPr>
          <w:color w:val="000000" w:themeColor="text1"/>
        </w:rPr>
        <w:t>A.2</w:t>
      </w:r>
      <w:r w:rsidR="0035077A">
        <w:rPr>
          <w:color w:val="000000" w:themeColor="text1"/>
        </w:rPr>
        <w:t xml:space="preserve">  </w:t>
      </w:r>
      <w:r w:rsidRPr="00321560">
        <w:rPr>
          <w:color w:val="000000" w:themeColor="text1"/>
        </w:rPr>
        <w:t>明框构件式幕墙隔热方式</w:t>
      </w:r>
    </w:p>
    <w:p w:rsidR="00477A82" w:rsidRPr="00321560" w:rsidRDefault="00477A82" w:rsidP="00477A82">
      <w:pPr>
        <w:tabs>
          <w:tab w:val="num" w:pos="709"/>
        </w:tabs>
        <w:spacing w:line="360" w:lineRule="exact"/>
        <w:rPr>
          <w:rFonts w:ascii="Times New Roman"/>
          <w:color w:val="000000" w:themeColor="text1"/>
          <w:szCs w:val="21"/>
        </w:rPr>
      </w:pPr>
      <w:r w:rsidRPr="00321560">
        <w:rPr>
          <w:rFonts w:asciiTheme="minorEastAsia" w:hAnsiTheme="minorEastAsia"/>
          <w:b/>
          <w:color w:val="000000" w:themeColor="text1"/>
          <w:szCs w:val="21"/>
        </w:rPr>
        <w:t>A.2.4</w:t>
      </w:r>
      <w:r w:rsidRPr="00321560">
        <w:rPr>
          <w:rFonts w:ascii="Times New Roman"/>
          <w:color w:val="000000" w:themeColor="text1"/>
          <w:szCs w:val="21"/>
        </w:rPr>
        <w:t>明框</w:t>
      </w:r>
      <w:r w:rsidRPr="00321560">
        <w:rPr>
          <w:rFonts w:ascii="Times New Roman" w:hint="eastAsia"/>
          <w:color w:val="000000" w:themeColor="text1"/>
          <w:szCs w:val="21"/>
        </w:rPr>
        <w:t>单元式</w:t>
      </w:r>
      <w:r w:rsidRPr="00321560">
        <w:rPr>
          <w:rFonts w:ascii="Times New Roman"/>
          <w:color w:val="000000" w:themeColor="text1"/>
          <w:szCs w:val="21"/>
        </w:rPr>
        <w:t>幕墙</w:t>
      </w:r>
      <w:r w:rsidRPr="00321560">
        <w:rPr>
          <w:rFonts w:asciiTheme="minorEastAsia" w:hAnsiTheme="minorEastAsia" w:hint="eastAsia"/>
          <w:color w:val="000000" w:themeColor="text1"/>
          <w:szCs w:val="21"/>
        </w:rPr>
        <w:t>用隔热铝合金型材隔热设计参照图</w:t>
      </w:r>
      <w:r w:rsidRPr="00321560">
        <w:rPr>
          <w:rFonts w:asciiTheme="minorEastAsia" w:hAnsiTheme="minorEastAsia"/>
          <w:color w:val="000000" w:themeColor="text1"/>
          <w:szCs w:val="21"/>
        </w:rPr>
        <w:t>A.</w:t>
      </w:r>
      <w:r w:rsidR="0035077A">
        <w:rPr>
          <w:rFonts w:asciiTheme="minorEastAsia" w:hAnsiTheme="minorEastAsia"/>
          <w:color w:val="000000" w:themeColor="text1"/>
          <w:szCs w:val="21"/>
        </w:rPr>
        <w:t>3</w:t>
      </w:r>
      <w:r w:rsidRPr="00321560">
        <w:rPr>
          <w:rFonts w:asciiTheme="minorEastAsia" w:hAnsiTheme="minorEastAsia" w:hint="eastAsia"/>
          <w:color w:val="000000" w:themeColor="text1"/>
          <w:szCs w:val="21"/>
        </w:rPr>
        <w:t>，应根据隔热区域的构造宽度（</w:t>
      </w:r>
      <w:r w:rsidRPr="00321560">
        <w:rPr>
          <w:rFonts w:asciiTheme="minorEastAsia" w:hAnsiTheme="minorEastAsia"/>
          <w:color w:val="000000" w:themeColor="text1"/>
          <w:szCs w:val="21"/>
        </w:rPr>
        <w:t>d</w:t>
      </w:r>
      <w:r w:rsidRPr="00321560">
        <w:rPr>
          <w:rFonts w:asciiTheme="minorEastAsia" w:hAnsiTheme="minorEastAsia"/>
          <w:color w:val="000000" w:themeColor="text1"/>
          <w:szCs w:val="21"/>
          <w:vertAlign w:val="subscript"/>
        </w:rPr>
        <w:t>0</w:t>
      </w:r>
      <w:r w:rsidRPr="00321560">
        <w:rPr>
          <w:rFonts w:asciiTheme="minorEastAsia" w:hAnsiTheme="minorEastAsia" w:hint="eastAsia"/>
          <w:color w:val="000000" w:themeColor="text1"/>
          <w:szCs w:val="21"/>
        </w:rPr>
        <w:t>）选用不同类型的隔热条（见表</w:t>
      </w:r>
      <w:r w:rsidRPr="00321560">
        <w:rPr>
          <w:rFonts w:asciiTheme="minorEastAsia" w:hAnsiTheme="minorEastAsia"/>
          <w:color w:val="000000" w:themeColor="text1"/>
          <w:szCs w:val="21"/>
        </w:rPr>
        <w:t>A.</w:t>
      </w:r>
      <w:r w:rsidR="0035077A">
        <w:rPr>
          <w:rFonts w:asciiTheme="minorEastAsia" w:hAnsiTheme="minorEastAsia"/>
          <w:color w:val="000000" w:themeColor="text1"/>
          <w:szCs w:val="21"/>
        </w:rPr>
        <w:t>1</w:t>
      </w:r>
      <w:r w:rsidRPr="00321560">
        <w:rPr>
          <w:rFonts w:asciiTheme="minorEastAsia" w:hAnsiTheme="minorEastAsia" w:hint="eastAsia"/>
          <w:color w:val="000000" w:themeColor="text1"/>
          <w:szCs w:val="21"/>
        </w:rPr>
        <w:t>）。</w:t>
      </w:r>
    </w:p>
    <w:p w:rsidR="00477A82" w:rsidRPr="00321560" w:rsidRDefault="00824AF3" w:rsidP="00477A82">
      <w:pPr>
        <w:tabs>
          <w:tab w:val="num" w:pos="709"/>
        </w:tabs>
        <w:spacing w:line="360" w:lineRule="exact"/>
        <w:rPr>
          <w:rFonts w:ascii="Times New Roman" w:hAnsi="Times New Roman"/>
          <w:color w:val="000000" w:themeColor="text1"/>
          <w:szCs w:val="21"/>
        </w:rPr>
      </w:pPr>
      <w:r>
        <w:rPr>
          <w:rFonts w:ascii="Times New Roman"/>
          <w:noProof/>
          <w:color w:val="000000" w:themeColor="text1"/>
          <w:szCs w:val="21"/>
        </w:rPr>
        <w:pict>
          <v:group id="组合 476" o:spid="_x0000_s1031" style="position:absolute;margin-left:118.65pt;margin-top:9.5pt;width:299.55pt;height:141.1pt;z-index:251701248" coordsize="38045,17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">
            <v:rect id="矩形 1350" o:spid="_x0000_s1032" style="position:absolute;left:14691;top:12004;width:2571;height:3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C3icQA&#10;AADdAAAADwAAAGRycy9kb3ducmV2LnhtbESPTWsCMRCG74X+hzAFL6Vm++Eiq1FKqeCpUBV6HZJx&#10;d2kyWZKo6793DoXeZpj345nlegxenSnlPrKB52kFithG13Nr4LDfPM1B5YLs0EcmA1fKsF7d3y2x&#10;cfHC33TelVZJCOcGDXSlDI3W2XYUME/jQCy3Y0wBi6yp1S7hRcKD1y9VVeuAPUtDhwN9dGR/d6cg&#10;JfbzVPmt/9rw9acu9ZtNjzw3ZvIwvi9AFRrLv/jPvXWC/zoTfvlGRt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wt4nEAAAA3QAAAA8AAAAAAAAAAAAAAAAAmAIAAGRycy9k&#10;b3ducmV2LnhtbFBLBQYAAAAABAAEAPUAAACJAwAAAAA=&#10;" filled="f">
              <v:stroke dashstyle="dash"/>
            </v:rect>
            <v:group id="组合 17" o:spid="_x0000_s1033" style="position:absolute;left:17247;top:7713;width:20798;height:5567" coordsize="20797,5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shape id="直接箭头连接符 1352" o:spid="_x0000_s1034" type="#_x0000_t32" style="position:absolute;top:1470;width:3924;height:409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td1MMAAADdAAAADwAAAGRycy9kb3ducmV2LnhtbERPTWsCMRC9F/ofwhS8FM2uUpGtUaQg&#10;iIeCugePQzLuLt1M1iRd13/fCEJv83ifs1wPthU9+dA4VpBPMhDE2pmGKwXlaTtegAgR2WDrmBTc&#10;KcB69fqyxMK4Gx+oP8ZKpBAOBSqoY+wKKYOuyWKYuI44cRfnLcYEfSWNx1sKt62cZtlcWmw4NdTY&#10;0VdN+uf4axU0+/K77N+v0evFPj/7PJzOrVZq9DZsPkFEGuK/+OnemTR/9jGFxzfpB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bXdTDAAAA3QAAAA8AAAAAAAAAAAAA&#10;AAAAoQIAAGRycy9kb3ducmV2LnhtbFBLBQYAAAAABAAEAPkAAACRAwAAAAA=&#10;"/>
              <v:group id="组合 16" o:spid="_x0000_s1035" style="position:absolute;left:3975;width:16822;height:3289" coordsize="16821,3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shape id="文本框 1354" o:spid="_x0000_s1036" type="#_x0000_t202" style="position:absolute;left:1669;width:15152;height:32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4/7sgA&#10;AADdAAAADwAAAGRycy9kb3ducmV2LnhtbESP3UoDMRCF74W+QxihN2KzWiuyNi1FKS0VoV0teDls&#10;Zn/YzWRJ0u327RtB8G6Gc74zZ+bLwbSiJ+drywoeJgkI4tzqmksF31/r+xcQPiBrbC2Tggt5WC5G&#10;N3NMtT3zgfoslCKGsE9RQRVCl0rp84oM+ontiKNWWGcwxNWVUjs8x3DTysckeZYGa44XKuzoraK8&#10;yU4m1thsf5om+/g8Hu92Zv+eFYXb90qNb4fVK4hAQ/g3/9FbHbnp7Al+v4kjyM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rj/uyAAAAN0AAAAPAAAAAAAAAAAAAAAAAJgCAABk&#10;cnMvZG93bnJldi54bWxQSwUGAAAAAAQABAD1AAAAjQMAAAAA&#10;" strokecolor="white">
                  <v:fill opacity="0"/>
                  <v:textbox style="mso-fit-shape-to-text:t">
                    <w:txbxContent>
                      <w:p w:rsidR="004254A8" w:rsidRPr="001F7BB8" w:rsidRDefault="004254A8" w:rsidP="00477A82">
                        <w:pPr>
                          <w:rPr>
                            <w:sz w:val="18"/>
                            <w:szCs w:val="18"/>
                          </w:rPr>
                        </w:pPr>
                        <w:r w:rsidRPr="001F7BB8">
                          <w:rPr>
                            <w:rFonts w:hint="eastAsia"/>
                            <w:sz w:val="18"/>
                            <w:szCs w:val="18"/>
                          </w:rPr>
                          <w:t>隔热</w:t>
                        </w:r>
                        <w:r>
                          <w:rPr>
                            <w:rFonts w:hint="eastAsia"/>
                            <w:sz w:val="18"/>
                            <w:szCs w:val="18"/>
                          </w:rPr>
                          <w:t>材料放置</w:t>
                        </w:r>
                        <w:r w:rsidRPr="001F7BB8">
                          <w:rPr>
                            <w:rFonts w:hint="eastAsia"/>
                            <w:sz w:val="18"/>
                            <w:szCs w:val="18"/>
                          </w:rPr>
                          <w:t>区域</w:t>
                        </w:r>
                      </w:p>
                    </w:txbxContent>
                  </v:textbox>
                </v:shape>
                <v:shape id="直接箭头连接符 1353" o:spid="_x0000_s1037" type="#_x0000_t32" style="position:absolute;top:1470;width:166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Uu8sQAAADdAAAADwAAAGRycy9kb3ducmV2LnhtbERPS2sCMRC+F/wPYQq9FM1ascjWKKsg&#10;VMGDr/u4mW5CN5N1E3X7702h0Nt8fM+ZzjtXixu1wXpWMBxkIIhLry1XCo6HVX8CIkRkjbVnUvBD&#10;Aeaz3tMUc+3vvKPbPlYihXDIUYGJscmlDKUhh2HgG+LEffnWYUywraRu8Z7CXS3fsuxdOrScGgw2&#10;tDRUfu+vTsF2PVwUZ2PXm93Fbseror5WryelXp674gNEpC7+i//cnzrNH41H8PtNOkH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ZS7yxAAAAN0AAAAPAAAAAAAAAAAA&#10;AAAAAKECAABkcnMvZG93bnJldi54bWxQSwUGAAAAAAQABAD5AAAAkgMAAAAA&#10;"/>
              </v:group>
            </v:group>
            <v:shape id="图片 1360" o:spid="_x0000_s1038" type="#_x0000_t75" style="position:absolute;width:17068;height:179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aFkzFAAAA3QAAAA8AAABkcnMvZG93bnJldi54bWxEj9FKw0AQRd+F/sMyBd/sRsVWYrelCILC&#10;Ipj2A8bsmA1mZ9Pspol/7zwIvs1w79x7ZrufQ6cuNKQ2soHbVQGKuI6u5cbA6fhy8wgqZWSHXWQy&#10;8EMJ9rvF1RZLFyf+oEuVGyUhnEo04HPuS61T7SlgWsWeWLSvOATMsg6NdgNOEh46fVcUax2wZWnw&#10;2NOzp/q7GoOBzwk31lbWj5bGkz6+pYf3szXmejkfnkBlmvO/+e/61Qn+/Vr45RsZQe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WhZMxQAAAN0AAAAPAAAAAAAAAAAAAAAA&#10;AJ8CAABkcnMvZG93bnJldi54bWxQSwUGAAAAAAQABAD3AAAAkQMAAAAA&#10;">
              <v:imagedata r:id="rId1463" o:title=""/>
              <v:path arrowok="t"/>
            </v:shape>
          </v:group>
        </w:pict>
      </w:r>
    </w:p>
    <w:p w:rsidR="00477A82" w:rsidRPr="00321560" w:rsidRDefault="00824AF3" w:rsidP="00477A82">
      <w:pPr>
        <w:tabs>
          <w:tab w:val="num" w:pos="709"/>
        </w:tabs>
        <w:spacing w:line="360" w:lineRule="exact"/>
        <w:rPr>
          <w:rFonts w:ascii="Times New Roman" w:hAnsi="Times New Roman"/>
          <w:color w:val="000000" w:themeColor="text1"/>
          <w:szCs w:val="21"/>
        </w:rPr>
      </w:pPr>
      <w:r>
        <w:rPr>
          <w:rFonts w:ascii="Times New Roman"/>
          <w:noProof/>
          <w:color w:val="000000" w:themeColor="text1"/>
          <w:szCs w:val="21"/>
        </w:rPr>
        <w:pict>
          <v:shape id="文本框 1359" o:spid="_x0000_s1039" type="#_x0000_t202" style="position:absolute;margin-left:166.75pt;margin-top:5.6pt;width:37.45pt;height:54.75pt;z-index:25169100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" strokecolor="white">
            <v:fill opacity="0"/>
            <v:textbox style="mso-fit-shape-to-text:t">
              <w:txbxContent>
                <w:p w:rsidR="004254A8" w:rsidRPr="001F7BB8" w:rsidRDefault="004254A8" w:rsidP="00477A82">
                  <w:pPr>
                    <w:rPr>
                      <w:sz w:val="18"/>
                      <w:szCs w:val="18"/>
                    </w:rPr>
                  </w:pPr>
                  <w:r w:rsidRPr="001F7BB8">
                    <w:rPr>
                      <w:rFonts w:hint="eastAsia"/>
                      <w:sz w:val="18"/>
                      <w:szCs w:val="18"/>
                    </w:rPr>
                    <w:t xml:space="preserve">1 </w:t>
                  </w:r>
                </w:p>
                <w:p w:rsidR="004254A8" w:rsidRPr="001F7BB8" w:rsidRDefault="004254A8" w:rsidP="00477A82">
                  <w:pPr>
                    <w:rPr>
                      <w:sz w:val="18"/>
                      <w:szCs w:val="18"/>
                    </w:rPr>
                  </w:pPr>
                  <w:r w:rsidRPr="001F7BB8">
                    <w:rPr>
                      <w:rFonts w:hint="eastAsia"/>
                      <w:sz w:val="18"/>
                      <w:szCs w:val="18"/>
                    </w:rPr>
                    <w:t>2</w:t>
                  </w:r>
                </w:p>
                <w:p w:rsidR="004254A8" w:rsidRPr="001F7BB8" w:rsidRDefault="004254A8" w:rsidP="00477A82">
                  <w:pPr>
                    <w:rPr>
                      <w:sz w:val="18"/>
                      <w:szCs w:val="18"/>
                    </w:rPr>
                  </w:pPr>
                  <w:r w:rsidRPr="001F7BB8">
                    <w:rPr>
                      <w:rFonts w:hint="eastAsia"/>
                      <w:sz w:val="18"/>
                      <w:szCs w:val="18"/>
                    </w:rPr>
                    <w:t>3</w:t>
                  </w:r>
                </w:p>
              </w:txbxContent>
            </v:textbox>
          </v:shape>
        </w:pict>
      </w:r>
    </w:p>
    <w:p w:rsidR="00477A82" w:rsidRPr="00321560" w:rsidRDefault="00824AF3" w:rsidP="00477A82">
      <w:pPr>
        <w:tabs>
          <w:tab w:val="num" w:pos="709"/>
        </w:tabs>
        <w:spacing w:line="360" w:lineRule="exact"/>
        <w:rPr>
          <w:rFonts w:ascii="Times New Roman" w:hAnsi="Times New Roman"/>
          <w:color w:val="000000" w:themeColor="text1"/>
          <w:szCs w:val="21"/>
        </w:rPr>
      </w:pPr>
      <w:r>
        <w:rPr>
          <w:rFonts w:ascii="Times New Roman"/>
          <w:noProof/>
          <w:color w:val="000000" w:themeColor="text1"/>
          <w:szCs w:val="21"/>
        </w:rPr>
        <w:pict>
          <v:shape id="直接箭头连接符 1358" o:spid="_x0000_s1535" type="#_x0000_t32" style="position:absolute;margin-left:204.65pt;margin-top:16.35pt;width:9.8pt;height:41.1pt;flip:x y;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"/>
        </w:pict>
      </w:r>
      <w:r>
        <w:rPr>
          <w:rFonts w:ascii="Times New Roman"/>
          <w:noProof/>
          <w:color w:val="000000" w:themeColor="text1"/>
          <w:szCs w:val="21"/>
        </w:rPr>
        <w:pict>
          <v:shape id="直接箭头连接符 1357" o:spid="_x0000_s1534" type="#_x0000_t32" style="position:absolute;margin-left:194.85pt;margin-top:30.45pt;width:9.8pt;height:48.2pt;flip:x y;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"/>
        </w:pict>
      </w:r>
      <w:r>
        <w:rPr>
          <w:rFonts w:ascii="Times New Roman"/>
          <w:noProof/>
          <w:color w:val="000000" w:themeColor="text1"/>
          <w:szCs w:val="21"/>
        </w:rPr>
        <w:pict>
          <v:shape id="直接箭头连接符 1356" o:spid="_x0000_s1533" type="#_x0000_t32" style="position:absolute;margin-left:185.65pt;margin-top:16.35pt;width:19pt;height:0;z-index:25169305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"/>
        </w:pict>
      </w:r>
      <w:r>
        <w:rPr>
          <w:rFonts w:ascii="Times New Roman"/>
          <w:noProof/>
          <w:color w:val="000000" w:themeColor="text1"/>
          <w:szCs w:val="21"/>
        </w:rPr>
        <w:pict>
          <v:shape id="直接箭头连接符 1355" o:spid="_x0000_s1532" type="#_x0000_t32" style="position:absolute;margin-left:185.65pt;margin-top:.4pt;width:31.25pt;height:0;z-index:25169203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"/>
        </w:pict>
      </w:r>
    </w:p>
    <w:p w:rsidR="00477A82" w:rsidRPr="00321560" w:rsidRDefault="00824AF3" w:rsidP="00477A82">
      <w:pPr>
        <w:tabs>
          <w:tab w:val="num" w:pos="709"/>
        </w:tabs>
        <w:spacing w:line="360" w:lineRule="exact"/>
        <w:rPr>
          <w:rFonts w:ascii="Times New Roman" w:hAnsi="Times New Roman"/>
          <w:color w:val="000000" w:themeColor="text1"/>
          <w:szCs w:val="21"/>
        </w:rPr>
      </w:pPr>
      <w:r>
        <w:rPr>
          <w:rFonts w:ascii="Times New Roman"/>
          <w:noProof/>
          <w:color w:val="000000" w:themeColor="text1"/>
          <w:szCs w:val="21"/>
        </w:rPr>
        <w:pict>
          <v:shape id="直接箭头连接符 1351" o:spid="_x0000_s1531" type="#_x0000_t32" style="position:absolute;margin-left:183.05pt;margin-top:12.45pt;width:11.8pt;height:0;z-index:25169510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"/>
        </w:pict>
      </w:r>
    </w:p>
    <w:p w:rsidR="00477A82" w:rsidRPr="00321560" w:rsidRDefault="00477A82" w:rsidP="00477A82">
      <w:pPr>
        <w:tabs>
          <w:tab w:val="num" w:pos="709"/>
        </w:tabs>
        <w:spacing w:line="360" w:lineRule="exact"/>
        <w:rPr>
          <w:rFonts w:ascii="Times New Roman" w:hAnsi="Times New Roman"/>
          <w:color w:val="000000" w:themeColor="text1"/>
          <w:szCs w:val="21"/>
        </w:rPr>
      </w:pPr>
    </w:p>
    <w:p w:rsidR="00477A82" w:rsidRPr="00321560" w:rsidRDefault="00477A82" w:rsidP="00477A82">
      <w:pPr>
        <w:tabs>
          <w:tab w:val="num" w:pos="709"/>
        </w:tabs>
        <w:spacing w:line="360" w:lineRule="exact"/>
        <w:rPr>
          <w:rFonts w:ascii="Times New Roman" w:hAnsi="Times New Roman"/>
          <w:color w:val="000000" w:themeColor="text1"/>
          <w:szCs w:val="21"/>
        </w:rPr>
      </w:pPr>
    </w:p>
    <w:p w:rsidR="00477A82" w:rsidRPr="00321560" w:rsidRDefault="00477A82" w:rsidP="00477A82">
      <w:pPr>
        <w:tabs>
          <w:tab w:val="num" w:pos="709"/>
        </w:tabs>
        <w:spacing w:after="240" w:line="360" w:lineRule="exact"/>
        <w:rPr>
          <w:rFonts w:ascii="黑体" w:eastAsia="黑体" w:hAnsi="黑体"/>
          <w:b/>
          <w:color w:val="000000" w:themeColor="text1"/>
          <w:sz w:val="18"/>
          <w:szCs w:val="18"/>
        </w:rPr>
      </w:pPr>
    </w:p>
    <w:p w:rsidR="00477A82" w:rsidRPr="00321560" w:rsidRDefault="00477A82" w:rsidP="00477A82">
      <w:pPr>
        <w:tabs>
          <w:tab w:val="num" w:pos="709"/>
        </w:tabs>
        <w:spacing w:after="240" w:line="360" w:lineRule="exact"/>
        <w:jc w:val="center"/>
        <w:rPr>
          <w:rFonts w:ascii="黑体" w:eastAsia="黑体" w:hAnsi="黑体"/>
          <w:b/>
          <w:color w:val="000000" w:themeColor="text1"/>
          <w:sz w:val="18"/>
          <w:szCs w:val="18"/>
        </w:rPr>
      </w:pPr>
    </w:p>
    <w:p w:rsidR="00477A82" w:rsidRPr="00321560" w:rsidRDefault="00477A82" w:rsidP="00477A82">
      <w:pPr>
        <w:pStyle w:val="ae"/>
        <w:numPr>
          <w:ilvl w:val="0"/>
          <w:numId w:val="0"/>
        </w:numPr>
        <w:rPr>
          <w:color w:val="000000" w:themeColor="text1"/>
        </w:rPr>
      </w:pPr>
      <w:r w:rsidRPr="00321560">
        <w:rPr>
          <w:rFonts w:hint="eastAsia"/>
          <w:color w:val="000000" w:themeColor="text1"/>
        </w:rPr>
        <w:t>图</w:t>
      </w:r>
      <w:r w:rsidRPr="00321560">
        <w:rPr>
          <w:color w:val="000000" w:themeColor="text1"/>
        </w:rPr>
        <w:t>A</w:t>
      </w:r>
      <w:r w:rsidRPr="00321560">
        <w:rPr>
          <w:rFonts w:hint="eastAsia"/>
          <w:color w:val="000000" w:themeColor="text1"/>
        </w:rPr>
        <w:t>.</w:t>
      </w:r>
      <w:r w:rsidR="0035077A">
        <w:rPr>
          <w:color w:val="000000" w:themeColor="text1"/>
        </w:rPr>
        <w:t xml:space="preserve">3  </w:t>
      </w:r>
      <w:r w:rsidRPr="00321560">
        <w:rPr>
          <w:rFonts w:hint="eastAsia"/>
          <w:color w:val="000000" w:themeColor="text1"/>
        </w:rPr>
        <w:t>明框单元式幕墙隔热区域</w:t>
      </w:r>
    </w:p>
    <w:p w:rsidR="00477A82" w:rsidRPr="00321560" w:rsidRDefault="00477A82" w:rsidP="00477A82">
      <w:pPr>
        <w:tabs>
          <w:tab w:val="num" w:pos="709"/>
        </w:tabs>
        <w:spacing w:after="240" w:line="360" w:lineRule="exact"/>
        <w:jc w:val="center"/>
        <w:rPr>
          <w:color w:val="000000" w:themeColor="text1"/>
          <w:sz w:val="18"/>
          <w:szCs w:val="18"/>
        </w:rPr>
      </w:pPr>
      <w:r w:rsidRPr="00321560">
        <w:rPr>
          <w:rFonts w:hint="eastAsia"/>
          <w:color w:val="000000" w:themeColor="text1"/>
          <w:sz w:val="18"/>
          <w:szCs w:val="18"/>
        </w:rPr>
        <w:t>1. 单元幕墙型材    2.密封胶条或结构胶  3. 玻璃</w:t>
      </w:r>
    </w:p>
    <w:p w:rsidR="00477A82" w:rsidRPr="00321560" w:rsidRDefault="00477A82" w:rsidP="00477A82">
      <w:pPr>
        <w:pStyle w:val="af9"/>
        <w:numPr>
          <w:ilvl w:val="0"/>
          <w:numId w:val="0"/>
        </w:numPr>
        <w:ind w:left="420"/>
        <w:rPr>
          <w:color w:val="000000" w:themeColor="text1"/>
        </w:rPr>
      </w:pPr>
      <w:bookmarkStart w:id="442" w:name="OLE_LINK33"/>
      <w:bookmarkStart w:id="443" w:name="OLE_LINK55"/>
      <w:bookmarkStart w:id="444" w:name="OLE_LINK56"/>
      <w:r w:rsidRPr="00321560">
        <w:rPr>
          <w:rFonts w:hint="eastAsia"/>
          <w:color w:val="000000" w:themeColor="text1"/>
        </w:rPr>
        <w:t>表</w:t>
      </w:r>
      <w:r w:rsidRPr="00321560">
        <w:rPr>
          <w:color w:val="000000" w:themeColor="text1"/>
        </w:rPr>
        <w:t>A.</w:t>
      </w:r>
      <w:r w:rsidR="0035077A">
        <w:rPr>
          <w:color w:val="000000" w:themeColor="text1"/>
        </w:rPr>
        <w:t>1</w:t>
      </w:r>
      <w:r w:rsidRPr="00321560">
        <w:rPr>
          <w:color w:val="000000" w:themeColor="text1"/>
        </w:rPr>
        <w:t xml:space="preserve"> 不同构造类型隔热条的选用</w:t>
      </w:r>
    </w:p>
    <w:tbl>
      <w:tblPr>
        <w:tblW w:w="966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571"/>
        <w:gridCol w:w="1843"/>
        <w:gridCol w:w="4084"/>
        <w:gridCol w:w="2170"/>
      </w:tblGrid>
      <w:tr w:rsidR="00205B6F" w:rsidRPr="00321560" w:rsidTr="00040A98">
        <w:trPr>
          <w:trHeight w:val="397"/>
          <w:jc w:val="center"/>
        </w:trPr>
        <w:tc>
          <w:tcPr>
            <w:tcW w:w="1571"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vertAlign w:val="subscript"/>
              </w:rPr>
            </w:pPr>
            <w:r w:rsidRPr="00321560">
              <w:rPr>
                <w:rFonts w:ascii="Times New Roman" w:hAnsi="Times New Roman" w:hint="eastAsia"/>
                <w:color w:val="000000" w:themeColor="text1"/>
                <w:sz w:val="18"/>
                <w:szCs w:val="18"/>
              </w:rPr>
              <w:t>隔热构造宽度</w:t>
            </w: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mm</w:t>
            </w:r>
            <w:r w:rsidRPr="00321560">
              <w:rPr>
                <w:rFonts w:ascii="Times New Roman" w:hAnsi="Times New Roman" w:hint="eastAsia"/>
                <w:color w:val="000000" w:themeColor="text1"/>
                <w:sz w:val="18"/>
                <w:szCs w:val="18"/>
              </w:rPr>
              <w:t>）</w:t>
            </w:r>
          </w:p>
        </w:tc>
        <w:tc>
          <w:tcPr>
            <w:tcW w:w="1843"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隔热形式</w:t>
            </w:r>
          </w:p>
        </w:tc>
        <w:tc>
          <w:tcPr>
            <w:tcW w:w="4084"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隔热条与铝材配合典型构造图</w:t>
            </w:r>
          </w:p>
        </w:tc>
        <w:tc>
          <w:tcPr>
            <w:tcW w:w="2170" w:type="dxa"/>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备注</w:t>
            </w:r>
          </w:p>
        </w:tc>
      </w:tr>
      <w:tr w:rsidR="00205B6F" w:rsidRPr="00321560" w:rsidTr="00040A98">
        <w:trPr>
          <w:trHeight w:val="1555"/>
          <w:jc w:val="center"/>
        </w:trPr>
        <w:tc>
          <w:tcPr>
            <w:tcW w:w="1571"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color w:val="000000" w:themeColor="text1"/>
                <w:sz w:val="18"/>
                <w:szCs w:val="18"/>
              </w:rPr>
              <w:t>d</w:t>
            </w:r>
            <w:r w:rsidRPr="00321560">
              <w:rPr>
                <w:rFonts w:ascii="Times New Roman" w:hAnsi="Times New Roman"/>
                <w:color w:val="000000" w:themeColor="text1"/>
                <w:sz w:val="18"/>
                <w:szCs w:val="18"/>
                <w:vertAlign w:val="subscript"/>
              </w:rPr>
              <w:t xml:space="preserve"> 0</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13.9</w:t>
            </w:r>
          </w:p>
        </w:tc>
        <w:tc>
          <w:tcPr>
            <w:tcW w:w="1843"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双排隔热条</w:t>
            </w:r>
          </w:p>
        </w:tc>
        <w:tc>
          <w:tcPr>
            <w:tcW w:w="4084" w:type="dxa"/>
            <w:vAlign w:val="center"/>
          </w:tcPr>
          <w:p w:rsidR="00477A82" w:rsidRPr="00321560" w:rsidRDefault="00824AF3" w:rsidP="00040A98">
            <w:pPr>
              <w:tabs>
                <w:tab w:val="num" w:pos="1022"/>
              </w:tabs>
              <w:spacing w:line="240" w:lineRule="exact"/>
              <w:jc w:val="center"/>
              <w:rPr>
                <w:rFonts w:ascii="Times New Roman" w:hAnsi="Times New Roman"/>
                <w:color w:val="000000" w:themeColor="text1"/>
                <w:sz w:val="18"/>
                <w:szCs w:val="18"/>
              </w:rPr>
            </w:pPr>
            <w:r>
              <w:rPr>
                <w:rFonts w:ascii="Times New Roman" w:hAnsi="Times New Roman"/>
                <w:noProof/>
                <w:color w:val="000000" w:themeColor="text1"/>
                <w:sz w:val="18"/>
                <w:szCs w:val="18"/>
              </w:rPr>
              <w:pict>
                <v:group id="组合 96" o:spid="_x0000_s1040" style="position:absolute;left:0;text-align:left;margin-left:-3.3pt;margin-top:8.1pt;width:167.9pt;height:72.7pt;z-index:251725824;mso-position-horizontal-relative:text;mso-position-vertical-relative:text" coordsize="21323,9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">
                  <v:shape id="图片 14" o:spid="_x0000_s1041" type="#_x0000_t75" style="position:absolute;width:13271;height:80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IGRDDAAAA3AAAAA8AAABkcnMvZG93bnJldi54bWxET0trwkAQvgv+h2UKvUjdpBRToquUFkuL&#10;D/CB5yE7TYLZ2ZCdavrvuwfB48f3ni1616gLdaH2bCAdJ6CIC29rLg0cD8unV1BBkC02nsnAHwVY&#10;zIeDGebWX3lHl72UKoZwyNFAJdLmWoeiIodh7FviyP34zqFE2JXadniN4a7Rz0ky0Q5rjg0VtvRe&#10;UXHe/zoDn3Z90hu9k49t9n0YLY+NpKvUmMeH/m0KSqiXu/jm/rIGXrI4P56JR0D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cgZEMMAAADcAAAADwAAAAAAAAAAAAAAAACf&#10;AgAAZHJzL2Rvd25yZXYueG1sUEsFBgAAAAAEAAQA9wAAAI8DAAAAAA==&#10;">
                    <v:imagedata r:id="rId1464" o:title=""/>
                    <v:path arrowok="t"/>
                  </v:shape>
                  <v:group id="组合 91" o:spid="_x0000_s1042" style="position:absolute;left:9429;top:476;width:11894;height:8756" coordorigin="6014,2467" coordsize="1873,1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shape id="AutoShape 1035" o:spid="_x0000_s1043" type="#_x0000_t32" style="position:absolute;left:6051;top:2715;width:10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5p1sYAAADcAAAADwAAAGRycy9kb3ducmV2LnhtbESPT2sCMRTE74V+h/CEXopmFatlNcq2&#10;INSCB//dXzfPTXDzst1EXb99Uyj0OMzMb5j5snO1uFIbrGcFw0EGgrj02nKl4LBf9V9BhIissfZM&#10;Cu4UYLl4fJhjrv2Nt3TdxUokCIccFZgYm1zKUBpyGAa+IU7eybcOY5JtJXWLtwR3tRxl2UQ6tJwW&#10;DDb0bqg87y5OwWY9fCu+jF1/br/t5mVV1Jfq+ajUU68rZiAidfE//Nf+0ArG0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eadbGAAAA3AAAAA8AAAAAAAAA&#10;AAAAAAAAoQIAAGRycy9kb3ducmV2LnhtbFBLBQYAAAAABAAEAPkAAACUAwAAAAA=&#10;"/>
                    <v:shape id="AutoShape 1036" o:spid="_x0000_s1044" type="#_x0000_t32" style="position:absolute;left:6014;top:3508;width:10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LMTccAAADcAAAADwAAAGRycy9kb3ducmV2LnhtbESPW2sCMRSE3wv9D+EUfCma9dJatkbZ&#10;CkIt+OCl76eb003o5mS7ibr990YQ+jjMzDfMbNG5WpyoDdazguEgA0Fcem25UnDYr/ovIEJE1lh7&#10;JgV/FGAxv7+bYa79mbd02sVKJAiHHBWYGJtcylAachgGviFO3rdvHcYk20rqFs8J7mo5yrJn6dBy&#10;WjDY0NJQ+bM7OgWb9fCt+DJ2/bH9tZunVVEfq8dPpXoPXfEKIlIX/8O39rtWMJmO4X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0sxNxwAAANwAAAAPAAAAAAAA&#10;AAAAAAAAAKECAABkcnMvZG93bnJldi54bWxQSwUGAAAAAAQABAD5AAAAlQMAAAAA&#10;"/>
                    <v:shape id="Text Box 1037" o:spid="_x0000_s1045" type="#_x0000_t202" style="position:absolute;left:7137;top:2467;width:750;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nFbccA&#10;AADcAAAADwAAAGRycy9kb3ducmV2LnhtbESPX2sCMRDE34V+h7AFX6TmLFLL1SiiFKWloNcKfVwu&#10;e3+4y+ZI4nl++6ZQ6OMwO7/ZWa4H04qenK8tK5hNExDEudU1lwq+Pl8fnkH4gKyxtUwKbuRhvbob&#10;LTHV9son6rNQighhn6KCKoQuldLnFRn0U9sRR6+wzmCI0pVSO7xGuGnlY5I8SYM1x4YKO9pWlDfZ&#10;xcQ39ofvpsneP87nyZs57rKicMdeqfH9sHkBEWgI/8d/6YNWMF/M4XdMJI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pxW3HAAAA3AAAAA8AAAAAAAAAAAAAAAAAmAIAAGRy&#10;cy9kb3ducmV2LnhtbFBLBQYAAAAABAAEAPUAAACMAwAAAAA=&#10;" strokecolor="white">
                      <v:fill opacity="0"/>
                      <v:textbox style="mso-fit-shape-to-text:t">
                        <w:txbxContent>
                          <w:p w:rsidR="004254A8" w:rsidRDefault="004254A8" w:rsidP="00477A82">
                            <w:pPr>
                              <w:rPr>
                                <w:sz w:val="18"/>
                                <w:szCs w:val="18"/>
                              </w:rPr>
                            </w:pPr>
                            <w:r w:rsidRPr="001F7BB8">
                              <w:rPr>
                                <w:rFonts w:hint="eastAsia"/>
                                <w:sz w:val="18"/>
                                <w:szCs w:val="18"/>
                              </w:rPr>
                              <w:t>1</w:t>
                            </w:r>
                          </w:p>
                        </w:txbxContent>
                      </v:textbox>
                    </v:shape>
                    <v:shape id="Text Box 1038" o:spid="_x0000_s1046" type="#_x0000_t202" style="position:absolute;left:7075;top:3328;width:750;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Vg9sgA&#10;AADcAAAADwAAAGRycy9kb3ducmV2LnhtbESPX0sDMRDE34V+h7BCX8TmlFrlbFqKUloqQnta8HG5&#10;7P3hLpsjSa/Xb98Igo/D7PxmZ74cTCt6cr62rOBhkoAgzq2uuVTw/bW+fwHhA7LG1jIpuJCH5WJ0&#10;M8dU2zMfqM9CKSKEfYoKqhC6VEqfV2TQT2xHHL3COoMhSldK7fAc4aaVj0kykwZrjg0VdvRWUd5k&#10;JxPf2Gx/mib7+Dwe73Zm/54Vhdv3So1vh9UriEBD+D/+S2+1gunzE/yOiQS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ZWD2yAAAANwAAAAPAAAAAAAAAAAAAAAAAJgCAABk&#10;cnMvZG93bnJldi54bWxQSwUGAAAAAAQABAD1AAAAjQMAAAAA&#10;" strokecolor="white">
                      <v:fill opacity="0"/>
                      <v:textbox style="mso-fit-shape-to-text:t">
                        <w:txbxContent>
                          <w:p w:rsidR="004254A8" w:rsidRDefault="004254A8" w:rsidP="00477A82">
                            <w:pPr>
                              <w:rPr>
                                <w:sz w:val="18"/>
                                <w:szCs w:val="18"/>
                              </w:rPr>
                            </w:pPr>
                            <w:r>
                              <w:rPr>
                                <w:rFonts w:hint="eastAsia"/>
                                <w:sz w:val="18"/>
                                <w:szCs w:val="18"/>
                              </w:rPr>
                              <w:t>2</w:t>
                            </w:r>
                          </w:p>
                        </w:txbxContent>
                      </v:textbox>
                    </v:shape>
                  </v:group>
                </v:group>
              </w:pict>
            </w: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tc>
        <w:tc>
          <w:tcPr>
            <w:tcW w:w="2170" w:type="dxa"/>
            <w:vMerge w:val="restart"/>
            <w:vAlign w:val="center"/>
          </w:tcPr>
          <w:p w:rsidR="00477A82" w:rsidRPr="00321560" w:rsidRDefault="00477A82" w:rsidP="00040A98">
            <w:pPr>
              <w:tabs>
                <w:tab w:val="num" w:pos="1022"/>
              </w:tabs>
              <w:spacing w:line="240" w:lineRule="exact"/>
              <w:rPr>
                <w:rFonts w:asciiTheme="minorEastAsia" w:hAnsiTheme="minorEastAsia"/>
                <w:noProof/>
                <w:color w:val="000000" w:themeColor="text1"/>
                <w:sz w:val="18"/>
                <w:szCs w:val="18"/>
              </w:rPr>
            </w:pPr>
            <w:r w:rsidRPr="00321560">
              <w:rPr>
                <w:rFonts w:asciiTheme="minorEastAsia" w:hAnsiTheme="minorEastAsia"/>
                <w:noProof/>
                <w:color w:val="000000" w:themeColor="text1"/>
                <w:sz w:val="18"/>
                <w:szCs w:val="18"/>
              </w:rPr>
              <w:t xml:space="preserve">  1. </w:t>
            </w:r>
            <w:r w:rsidRPr="00321560">
              <w:rPr>
                <w:rFonts w:asciiTheme="minorEastAsia" w:hAnsiTheme="minorEastAsia" w:hint="eastAsia"/>
                <w:noProof/>
                <w:color w:val="000000" w:themeColor="text1"/>
                <w:sz w:val="18"/>
                <w:szCs w:val="18"/>
              </w:rPr>
              <w:t>隔热条</w:t>
            </w:r>
          </w:p>
          <w:p w:rsidR="00477A82" w:rsidRPr="00321560" w:rsidRDefault="00477A82" w:rsidP="00040A98">
            <w:pPr>
              <w:tabs>
                <w:tab w:val="num" w:pos="1022"/>
              </w:tabs>
              <w:spacing w:line="240" w:lineRule="exact"/>
              <w:rPr>
                <w:rFonts w:asciiTheme="minorEastAsia" w:hAnsiTheme="minorEastAsia"/>
                <w:noProof/>
                <w:color w:val="000000" w:themeColor="text1"/>
                <w:sz w:val="18"/>
                <w:szCs w:val="18"/>
              </w:rPr>
            </w:pPr>
          </w:p>
          <w:p w:rsidR="00477A82" w:rsidRPr="00321560" w:rsidRDefault="00477A82" w:rsidP="00040A98">
            <w:pPr>
              <w:tabs>
                <w:tab w:val="num" w:pos="1022"/>
              </w:tabs>
              <w:spacing w:line="240" w:lineRule="exact"/>
              <w:rPr>
                <w:rFonts w:ascii="Times New Roman" w:hAnsi="Times New Roman"/>
                <w:noProof/>
                <w:color w:val="000000" w:themeColor="text1"/>
                <w:sz w:val="18"/>
                <w:szCs w:val="18"/>
              </w:rPr>
            </w:pPr>
            <w:r w:rsidRPr="00321560">
              <w:rPr>
                <w:rFonts w:asciiTheme="minorEastAsia" w:hAnsiTheme="minorEastAsia"/>
                <w:noProof/>
                <w:color w:val="000000" w:themeColor="text1"/>
                <w:sz w:val="18"/>
                <w:szCs w:val="18"/>
              </w:rPr>
              <w:t xml:space="preserve">     2. </w:t>
            </w:r>
            <w:r w:rsidRPr="00321560">
              <w:rPr>
                <w:rFonts w:asciiTheme="minorEastAsia" w:hAnsiTheme="minorEastAsia" w:hint="eastAsia"/>
                <w:noProof/>
                <w:color w:val="000000" w:themeColor="text1"/>
                <w:sz w:val="18"/>
                <w:szCs w:val="18"/>
              </w:rPr>
              <w:t>铝合金槽口</w:t>
            </w:r>
          </w:p>
        </w:tc>
      </w:tr>
      <w:tr w:rsidR="00205B6F" w:rsidRPr="00321560" w:rsidTr="00040A98">
        <w:trPr>
          <w:trHeight w:val="2102"/>
          <w:jc w:val="center"/>
        </w:trPr>
        <w:tc>
          <w:tcPr>
            <w:tcW w:w="1571"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13.9</w:t>
            </w:r>
            <w:r w:rsidRPr="00321560">
              <w:rPr>
                <w:rFonts w:ascii="Times New Roman" w:hAnsi="Times New Roman" w:hint="eastAsia"/>
                <w:color w:val="000000" w:themeColor="text1"/>
                <w:sz w:val="18"/>
                <w:szCs w:val="18"/>
              </w:rPr>
              <w:t>≥</w:t>
            </w:r>
            <w:r w:rsidRPr="00321560">
              <w:rPr>
                <w:rFonts w:ascii="Times New Roman" w:hAnsi="Times New Roman"/>
                <w:color w:val="000000" w:themeColor="text1"/>
                <w:sz w:val="18"/>
                <w:szCs w:val="18"/>
              </w:rPr>
              <w:t>d</w:t>
            </w:r>
            <w:r w:rsidRPr="00321560">
              <w:rPr>
                <w:rFonts w:ascii="Times New Roman" w:hAnsi="Times New Roman"/>
                <w:color w:val="000000" w:themeColor="text1"/>
                <w:sz w:val="18"/>
                <w:szCs w:val="18"/>
                <w:vertAlign w:val="subscript"/>
              </w:rPr>
              <w:t xml:space="preserve"> 0</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13</w:t>
            </w:r>
          </w:p>
        </w:tc>
        <w:tc>
          <w:tcPr>
            <w:tcW w:w="1843"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单支隔热条（宽）</w:t>
            </w:r>
          </w:p>
        </w:tc>
        <w:tc>
          <w:tcPr>
            <w:tcW w:w="4084" w:type="dxa"/>
            <w:vAlign w:val="center"/>
          </w:tcPr>
          <w:p w:rsidR="00477A82" w:rsidRPr="00321560" w:rsidRDefault="00824AF3" w:rsidP="00040A98">
            <w:pPr>
              <w:tabs>
                <w:tab w:val="num" w:pos="1022"/>
              </w:tabs>
              <w:spacing w:line="240" w:lineRule="exact"/>
              <w:jc w:val="center"/>
              <w:rPr>
                <w:rFonts w:ascii="Times New Roman" w:hAnsi="Times New Roman"/>
                <w:color w:val="000000" w:themeColor="text1"/>
                <w:sz w:val="18"/>
                <w:szCs w:val="18"/>
              </w:rPr>
            </w:pPr>
            <w:r>
              <w:rPr>
                <w:rFonts w:ascii="Times New Roman" w:hAnsi="Times New Roman"/>
                <w:noProof/>
                <w:color w:val="000000" w:themeColor="text1"/>
                <w:sz w:val="18"/>
                <w:szCs w:val="18"/>
              </w:rPr>
              <w:pict>
                <v:group id="组合 466" o:spid="_x0000_s1047" style="position:absolute;left:0;text-align:left;margin-left:4.2pt;margin-top:5.35pt;width:161.15pt;height:97.45pt;z-index:251724800;mso-position-horizontal-relative:text;mso-position-vertical-relative:text" coordsize="20466,12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">
                  <v:shape id="图片 12" o:spid="_x0000_s1048" type="#_x0000_t75" style="position:absolute;width:12496;height:118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4OezEAAAA3AAAAA8AAABkcnMvZG93bnJldi54bWxEj81qwzAQhO+FvoPYQi8lkeMmbnGjhFBw&#10;Cb7l5wEWa2ObWisjKbbz9lGhkOMwM98w6+1kOjGQ861lBYt5AoK4srrlWsH5VMw+QfiArLGzTApu&#10;5GG7eX5aY67tyAcajqEWEcI+RwVNCH0upa8aMujntieO3sU6gyFKV0vtcIxw08k0STJpsOW40GBP&#10;3w1Vv8erUWAu7yt7YPdWptkqXV599lPYUqnXl2n3BSLQFB7h//ZeK1hmH/B3Jh4Bub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54OezEAAAA3AAAAA8AAAAAAAAAAAAAAAAA&#10;nwIAAGRycy9kb3ducmV2LnhtbFBLBQYAAAAABAAEAPcAAACQAwAAAAA=&#10;">
                    <v:imagedata r:id="rId1465" o:title=""/>
                    <v:path arrowok="t"/>
                  </v:shape>
                  <v:group id="组合 85" o:spid="_x0000_s1049" style="position:absolute;left:8572;top:3619;width:11894;height:8757" coordorigin="6014,2467" coordsize="1873,1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shape id="AutoShape 1030" o:spid="_x0000_s1050" type="#_x0000_t32" style="position:absolute;left:6051;top:2715;width:10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Yi1cQAAADbAAAADwAAAGRycy9kb3ducmV2LnhtbESPT2sCMRTE74V+h/AKvRTNWlBkNcpa&#10;EGrBg//uz83rJnTzsm6ibr+9EQSPw8z8hpnOO1eLC7XBelYw6GcgiEuvLVcK9rtlbwwiRGSNtWdS&#10;8E8B5rPXlynm2l95Q5dtrESCcMhRgYmxyaUMpSGHoe8b4uT9+tZhTLKtpG7xmuCulp9ZNpIOLacF&#10;gw19GSr/tmenYL0aLIqjsaufzcmuh8uiPlcfB6Xe37piAiJSF5/hR/tbKxiP4P4l/QA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piLVxAAAANsAAAAPAAAAAAAAAAAA&#10;AAAAAKECAABkcnMvZG93bnJldi54bWxQSwUGAAAAAAQABAD5AAAAkgMAAAAA&#10;"/>
                    <v:shape id="AutoShape 1031" o:spid="_x0000_s1051" type="#_x0000_t32" style="position:absolute;left:6014;top:3508;width:10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I4cIAAADcAAAADwAAAGRycy9kb3ducmV2LnhtbERPTWsCMRC9C/6HMEIvollLlb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I4cIAAADcAAAADwAAAAAAAAAAAAAA&#10;AAChAgAAZHJzL2Rvd25yZXYueG1sUEsFBgAAAAAEAAQA+QAAAJADAAAAAA==&#10;"/>
                    <v:shape id="Text Box 1032" o:spid="_x0000_s1052" type="#_x0000_t202" style="position:absolute;left:7137;top:2467;width:750;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H8LscA&#10;AADcAAAADwAAAGRycy9kb3ducmV2LnhtbESPX2sCMRDE34V+h7AFX6TmWkTs1ShiKUqLoNcKfVwu&#10;e3+4y+ZI4nn99k2h4OMwO7/ZWa4H04qenK8tK3icJiCIc6trLhV8fb49LED4gKyxtUwKfsjDenU3&#10;WmKq7ZVP1GehFBHCPkUFVQhdKqXPKzLop7Yjjl5hncEQpSuldniNcNPKpySZS4M1x4YKO9pWlDfZ&#10;xcQ3dvvvpsk+Dufz5N0cX7OicMdeqfH9sHkBEWgIt+P/9F4rmM2f4W9MJ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x/C7HAAAA3AAAAA8AAAAAAAAAAAAAAAAAmAIAAGRy&#10;cy9kb3ducmV2LnhtbFBLBQYAAAAABAAEAPUAAACMAwAAAAA=&#10;" strokecolor="white">
                      <v:fill opacity="0"/>
                      <v:textbox style="mso-fit-shape-to-text:t">
                        <w:txbxContent>
                          <w:p w:rsidR="004254A8" w:rsidRDefault="004254A8" w:rsidP="00477A82">
                            <w:pPr>
                              <w:rPr>
                                <w:sz w:val="18"/>
                                <w:szCs w:val="18"/>
                              </w:rPr>
                            </w:pPr>
                            <w:r w:rsidRPr="001F7BB8">
                              <w:rPr>
                                <w:rFonts w:hint="eastAsia"/>
                                <w:sz w:val="18"/>
                                <w:szCs w:val="18"/>
                              </w:rPr>
                              <w:t>1</w:t>
                            </w:r>
                          </w:p>
                        </w:txbxContent>
                      </v:textbox>
                    </v:shape>
                    <v:shape id="Text Box 1033" o:spid="_x0000_s1053" type="#_x0000_t202" style="position:absolute;left:7075;top:3328;width:750;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Lz6MYA&#10;AADbAAAADwAAAGRycy9kb3ducmV2LnhtbESPT2sCMRDF7wW/Qxihl6LZeii6NUpRilIp6Fqhx2Ez&#10;+4fdTJYkXbffvhEKHh9v3u/NW64H04qenK8tK3ieJiCIc6trLhV8nd8ncxA+IGtsLZOCX/KwXo0e&#10;lphqe+UT9VkoRYSwT1FBFUKXSunzigz6qe2Io1dYZzBE6UqpHV4j3LRyliQv0mDNsaHCjjYV5U32&#10;Y+Ibu/1302SHz8vl6cMct1lRuGOv1ON4eHsFEWgI9+P/9F4rmC/gtiUC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Lz6MYAAADbAAAADwAAAAAAAAAAAAAAAACYAgAAZHJz&#10;L2Rvd25yZXYueG1sUEsFBgAAAAAEAAQA9QAAAIsDAAAAAA==&#10;" strokecolor="white">
                      <v:fill opacity="0"/>
                      <v:textbox style="mso-fit-shape-to-text:t">
                        <w:txbxContent>
                          <w:p w:rsidR="004254A8" w:rsidRDefault="004254A8" w:rsidP="00477A82">
                            <w:pPr>
                              <w:rPr>
                                <w:sz w:val="18"/>
                                <w:szCs w:val="18"/>
                              </w:rPr>
                            </w:pPr>
                            <w:r>
                              <w:rPr>
                                <w:rFonts w:hint="eastAsia"/>
                                <w:sz w:val="18"/>
                                <w:szCs w:val="18"/>
                              </w:rPr>
                              <w:t>2</w:t>
                            </w:r>
                          </w:p>
                        </w:txbxContent>
                      </v:textbox>
                    </v:shape>
                  </v:group>
                </v:group>
              </w:pict>
            </w: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rPr>
                <w:rFonts w:ascii="Times New Roman" w:hAnsi="Times New Roman"/>
                <w:color w:val="000000" w:themeColor="text1"/>
                <w:sz w:val="18"/>
                <w:szCs w:val="18"/>
              </w:rPr>
            </w:pPr>
          </w:p>
        </w:tc>
        <w:tc>
          <w:tcPr>
            <w:tcW w:w="2170" w:type="dxa"/>
            <w:vMerge/>
          </w:tcPr>
          <w:p w:rsidR="00477A82" w:rsidRPr="00321560" w:rsidRDefault="00477A82" w:rsidP="00040A98">
            <w:pPr>
              <w:tabs>
                <w:tab w:val="num" w:pos="1022"/>
              </w:tabs>
              <w:spacing w:line="240" w:lineRule="exact"/>
              <w:jc w:val="center"/>
              <w:rPr>
                <w:rFonts w:ascii="Times New Roman" w:hAnsi="Times New Roman"/>
                <w:noProof/>
                <w:color w:val="000000" w:themeColor="text1"/>
                <w:sz w:val="18"/>
                <w:szCs w:val="18"/>
              </w:rPr>
            </w:pPr>
          </w:p>
        </w:tc>
      </w:tr>
      <w:tr w:rsidR="00205B6F" w:rsidRPr="00321560" w:rsidTr="00040A98">
        <w:trPr>
          <w:trHeight w:val="1254"/>
          <w:jc w:val="center"/>
        </w:trPr>
        <w:tc>
          <w:tcPr>
            <w:tcW w:w="1571"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13</w:t>
            </w:r>
            <w:r w:rsidRPr="00321560">
              <w:rPr>
                <w:rFonts w:ascii="Times New Roman" w:hAnsi="Times New Roman" w:hint="eastAsia"/>
                <w:color w:val="000000" w:themeColor="text1"/>
                <w:sz w:val="18"/>
                <w:szCs w:val="18"/>
              </w:rPr>
              <w:t>≥</w:t>
            </w:r>
            <w:r w:rsidRPr="00321560">
              <w:rPr>
                <w:rFonts w:ascii="Times New Roman" w:hAnsi="Times New Roman"/>
                <w:color w:val="000000" w:themeColor="text1"/>
                <w:sz w:val="18"/>
                <w:szCs w:val="18"/>
              </w:rPr>
              <w:t>d</w:t>
            </w:r>
            <w:r w:rsidRPr="00321560">
              <w:rPr>
                <w:rFonts w:ascii="Times New Roman" w:hAnsi="Times New Roman"/>
                <w:color w:val="000000" w:themeColor="text1"/>
                <w:sz w:val="18"/>
                <w:szCs w:val="18"/>
                <w:vertAlign w:val="subscript"/>
              </w:rPr>
              <w:t xml:space="preserve"> 0</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10.5</w:t>
            </w:r>
          </w:p>
        </w:tc>
        <w:tc>
          <w:tcPr>
            <w:tcW w:w="1843"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单支隔热条（中）</w:t>
            </w: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tc>
        <w:tc>
          <w:tcPr>
            <w:tcW w:w="4084" w:type="dxa"/>
            <w:vAlign w:val="center"/>
          </w:tcPr>
          <w:p w:rsidR="00477A82" w:rsidRPr="00321560" w:rsidRDefault="00824AF3" w:rsidP="00040A98">
            <w:pPr>
              <w:tabs>
                <w:tab w:val="num" w:pos="1022"/>
              </w:tabs>
              <w:spacing w:line="240" w:lineRule="exact"/>
              <w:jc w:val="center"/>
              <w:rPr>
                <w:rFonts w:ascii="Times New Roman" w:hAnsi="Times New Roman"/>
                <w:color w:val="000000" w:themeColor="text1"/>
                <w:sz w:val="18"/>
                <w:szCs w:val="18"/>
              </w:rPr>
            </w:pPr>
            <w:r>
              <w:rPr>
                <w:rFonts w:ascii="Times New Roman" w:hAnsi="Times New Roman"/>
                <w:noProof/>
                <w:color w:val="000000" w:themeColor="text1"/>
                <w:sz w:val="18"/>
                <w:szCs w:val="18"/>
              </w:rPr>
              <w:pict>
                <v:group id="组合 73" o:spid="_x0000_s1054" style="position:absolute;left:0;text-align:left;margin-left:16.2pt;margin-top:4.5pt;width:173.9pt;height:86.5pt;z-index:251723776;mso-position-horizontal-relative:text;mso-position-vertical-relative:text" coordsize="22085,10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">
                  <v:shape id="图片 11" o:spid="_x0000_s1055" type="#_x0000_t75" style="position:absolute;width:11391;height:109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jBe3DAAAA3AAAAA8AAABkcnMvZG93bnJldi54bWxEj8FqwzAQRO+F/IPYQG+NHNOG4EQJIVBa&#10;6KE0yQcs1sYysVZG2tju31eFQo/DzLxhtvvJd2qgmNrABpaLAhRxHWzLjYHL+fVpDSoJssUuMBn4&#10;pgT73exhi5UNI3/RcJJGZQinCg04kb7SOtWOPKZF6Imzdw3Ro2QZG20jjhnuO10WxUp7bDkvOOzp&#10;6Ki+ne7eQPk2XG8f3ed5EI4jTq5cy9Eb8zifDhtQQpP8h//a79bA8+oFfs/kI6B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2MF7cMAAADcAAAADwAAAAAAAAAAAAAAAACf&#10;AgAAZHJzL2Rvd25yZXYueG1sUEsFBgAAAAAEAAQA9wAAAI8DAAAAAA==&#10;">
                    <v:imagedata r:id="rId1466" o:title=""/>
                    <v:path arrowok="t"/>
                  </v:shape>
                  <v:group id="组合 68" o:spid="_x0000_s1056" style="position:absolute;left:10191;top:1666;width:11894;height:8757" coordorigin="6014,2467" coordsize="1873,1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shape id="AutoShape 1015" o:spid="_x0000_s1057" type="#_x0000_t32" style="position:absolute;left:6051;top:2715;width:10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QXcUAAADbAAAADwAAAGRycy9kb3ducmV2LnhtbESPQWsCMRSE7wX/Q3hCL6VmFSrt1iir&#10;IFTBg9v2/rp5boKbl3UTdfvvTaHgcZiZb5jZoneNuFAXrGcF41EGgrjy2nKt4Otz/fwKIkRkjY1n&#10;UvBLARbzwcMMc+2vvKdLGWuRIBxyVGBibHMpQ2XIYRj5ljh5B985jEl2tdQdXhPcNXKSZVPp0HJa&#10;MNjSylB1LM9OwW4zXhY/xm62+5PdvayL5lw/fSv1OOyLdxCR+ngP/7c/tILpG/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VQXcUAAADbAAAADwAAAAAAAAAA&#10;AAAAAAChAgAAZHJzL2Rvd25yZXYueG1sUEsFBgAAAAAEAAQA+QAAAJMDAAAAAA==&#10;"/>
                    <v:shape id="AutoShape 1016" o:spid="_x0000_s1058" type="#_x0000_t32" style="position:absolute;left:6014;top:3508;width:10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vHcEAAADbAAAADwAAAGRycy9kb3ducmV2LnhtbERPTWsCMRC9C/0PYQpeRLMK1rI1yioI&#10;WvCg1vt0M92EbibrJur675tDwePjfc+XnavFjdpgPSsYjzIQxKXXlisFX6fN8B1EiMgaa8+k4EEB&#10;louX3hxz7e98oNsxViKFcMhRgYmxyaUMpSGHYeQb4sT9+NZhTLCtpG7xnsJdLSdZ9iYdWk4NBhta&#10;Gyp/j1enYL8br4pvY3efh4vdTzdFfa0GZ6X6r13xASJSF5/if/dWK5il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1m8dwQAAANsAAAAPAAAAAAAAAAAAAAAA&#10;AKECAABkcnMvZG93bnJldi54bWxQSwUGAAAAAAQABAD5AAAAjwMAAAAA&#10;"/>
                    <v:shape id="Text Box 1017" o:spid="_x0000_s1059" type="#_x0000_t202" style="position:absolute;left:7137;top:2467;width:750;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GPycYA&#10;AADbAAAADwAAAGRycy9kb3ducmV2LnhtbESPT2sCMRDF7wW/QxjBS9GsHlrZGqUoorQUdK3Q47CZ&#10;/cNuJkuSrttv3xQKHh9v3u/NW20G04qenK8tK5jPEhDEudU1lwo+L/vpEoQPyBpby6Tghzxs1qOH&#10;Faba3vhMfRZKESHsU1RQhdClUvq8IoN+Zjvi6BXWGQxRulJqh7cIN61cJMmTNFhzbKiwo21FeZN9&#10;m/jG4fjVNNn7x/X6+GZOu6wo3KlXajIeXl9ABBrC/fg/fdQKnufwtyUC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2GPycYAAADbAAAADwAAAAAAAAAAAAAAAACYAgAAZHJz&#10;L2Rvd25yZXYueG1sUEsFBgAAAAAEAAQA9QAAAIsDAAAAAA==&#10;" strokecolor="white">
                      <v:fill opacity="0"/>
                      <v:textbox style="mso-fit-shape-to-text:t">
                        <w:txbxContent>
                          <w:p w:rsidR="004254A8" w:rsidRDefault="004254A8" w:rsidP="00477A82">
                            <w:pPr>
                              <w:rPr>
                                <w:sz w:val="18"/>
                                <w:szCs w:val="18"/>
                              </w:rPr>
                            </w:pPr>
                            <w:r w:rsidRPr="001F7BB8">
                              <w:rPr>
                                <w:rFonts w:hint="eastAsia"/>
                                <w:sz w:val="18"/>
                                <w:szCs w:val="18"/>
                              </w:rPr>
                              <w:t>1</w:t>
                            </w:r>
                          </w:p>
                        </w:txbxContent>
                      </v:textbox>
                    </v:shape>
                    <v:shape id="Text Box 1018" o:spid="_x0000_s1060" type="#_x0000_t202" style="position:absolute;left:7075;top:3328;width:750;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MRvsYA&#10;AADbAAAADwAAAGRycy9kb3ducmV2LnhtbESPT2sCMRDF70K/Q5hCL1Kzemhla5SiSEUp6LZCj8Nm&#10;9g+7mSxJXLff3hQKHh9v3u/NW6wG04qenK8tK5hOEhDEudU1lwq+v7bPcxA+IGtsLZOCX/KwWj6M&#10;Fphqe+UT9VkoRYSwT1FBFUKXSunzigz6ie2Io1dYZzBE6UqpHV4j3LRyliQv0mDNsaHCjtYV5U12&#10;MfGNj91P02SHz/N5vDfHTVYU7tgr9fQ4vL+BCDSE+/F/eqcVvM7gb0s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MRvsYAAADbAAAADwAAAAAAAAAAAAAAAACYAgAAZHJz&#10;L2Rvd25yZXYueG1sUEsFBgAAAAAEAAQA9QAAAIsDAAAAAA==&#10;" strokecolor="white">
                      <v:fill opacity="0"/>
                      <v:textbox style="mso-fit-shape-to-text:t">
                        <w:txbxContent>
                          <w:p w:rsidR="004254A8" w:rsidRDefault="004254A8" w:rsidP="00477A82">
                            <w:pPr>
                              <w:rPr>
                                <w:sz w:val="18"/>
                                <w:szCs w:val="18"/>
                              </w:rPr>
                            </w:pPr>
                            <w:r>
                              <w:rPr>
                                <w:rFonts w:hint="eastAsia"/>
                                <w:sz w:val="18"/>
                                <w:szCs w:val="18"/>
                              </w:rPr>
                              <w:t>2</w:t>
                            </w:r>
                          </w:p>
                        </w:txbxContent>
                      </v:textbox>
                    </v:shape>
                  </v:group>
                </v:group>
              </w:pict>
            </w:r>
          </w:p>
        </w:tc>
        <w:tc>
          <w:tcPr>
            <w:tcW w:w="2170" w:type="dxa"/>
            <w:vMerge/>
          </w:tcPr>
          <w:p w:rsidR="00477A82" w:rsidRPr="00321560" w:rsidRDefault="00477A82" w:rsidP="00040A98">
            <w:pPr>
              <w:tabs>
                <w:tab w:val="num" w:pos="1022"/>
              </w:tabs>
              <w:spacing w:line="240" w:lineRule="exact"/>
              <w:jc w:val="center"/>
              <w:rPr>
                <w:rFonts w:ascii="Times New Roman" w:hAnsi="Times New Roman"/>
                <w:noProof/>
                <w:color w:val="000000" w:themeColor="text1"/>
                <w:sz w:val="18"/>
                <w:szCs w:val="18"/>
              </w:rPr>
            </w:pPr>
          </w:p>
        </w:tc>
      </w:tr>
      <w:tr w:rsidR="00205B6F" w:rsidRPr="00321560" w:rsidTr="00040A98">
        <w:trPr>
          <w:trHeight w:val="2679"/>
          <w:jc w:val="center"/>
        </w:trPr>
        <w:tc>
          <w:tcPr>
            <w:tcW w:w="1571"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10.5</w:t>
            </w:r>
            <w:r w:rsidRPr="00321560">
              <w:rPr>
                <w:rFonts w:ascii="Times New Roman" w:hAnsi="Times New Roman" w:hint="eastAsia"/>
                <w:color w:val="000000" w:themeColor="text1"/>
                <w:sz w:val="18"/>
                <w:szCs w:val="18"/>
              </w:rPr>
              <w:t>≥</w:t>
            </w:r>
            <w:r w:rsidRPr="00321560">
              <w:rPr>
                <w:rFonts w:ascii="Times New Roman" w:hAnsi="Times New Roman"/>
                <w:color w:val="000000" w:themeColor="text1"/>
                <w:sz w:val="18"/>
                <w:szCs w:val="18"/>
              </w:rPr>
              <w:t>d</w:t>
            </w:r>
            <w:r w:rsidRPr="00321560">
              <w:rPr>
                <w:rFonts w:ascii="Times New Roman" w:hAnsi="Times New Roman"/>
                <w:color w:val="000000" w:themeColor="text1"/>
                <w:sz w:val="18"/>
                <w:szCs w:val="18"/>
                <w:vertAlign w:val="subscript"/>
              </w:rPr>
              <w:t xml:space="preserve"> 0</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7.8</w:t>
            </w:r>
          </w:p>
        </w:tc>
        <w:tc>
          <w:tcPr>
            <w:tcW w:w="1843"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单支隔热条（窄）</w:t>
            </w:r>
          </w:p>
        </w:tc>
        <w:tc>
          <w:tcPr>
            <w:tcW w:w="4084" w:type="dxa"/>
            <w:vAlign w:val="center"/>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p w:rsidR="00477A82" w:rsidRPr="00321560" w:rsidRDefault="00824AF3" w:rsidP="00040A98">
            <w:pPr>
              <w:tabs>
                <w:tab w:val="num" w:pos="1022"/>
              </w:tabs>
              <w:spacing w:line="240" w:lineRule="exact"/>
              <w:jc w:val="center"/>
              <w:rPr>
                <w:rFonts w:ascii="Times New Roman" w:hAnsi="Times New Roman"/>
                <w:color w:val="000000" w:themeColor="text1"/>
                <w:sz w:val="18"/>
                <w:szCs w:val="18"/>
              </w:rPr>
            </w:pPr>
            <w:r>
              <w:rPr>
                <w:rFonts w:ascii="Times New Roman" w:hAnsi="Times New Roman"/>
                <w:noProof/>
                <w:color w:val="000000" w:themeColor="text1"/>
                <w:sz w:val="18"/>
                <w:szCs w:val="18"/>
              </w:rPr>
              <w:pict>
                <v:group id="组合 1401" o:spid="_x0000_s1061" style="position:absolute;left:0;text-align:left;margin-left:11.35pt;margin-top:16.95pt;width:179.45pt;height:99.9pt;z-index:251722752" coordsize="22793,1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">
                  <v:shape id="图片 13" o:spid="_x0000_s1062" type="#_x0000_t75" style="position:absolute;width:13430;height:126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onDDHAAAA3AAAAA8AAABkcnMvZG93bnJldi54bWxEj09rwkAUxO9Cv8PyCr1I3dhKaKNrCAVB&#10;sAcb//T6zL4mwezbkF1j+u3dgtDjMDO/YRbpYBrRU+dqywqmkwgEcWF1zaWC/W71/AbCeWSNjWVS&#10;8EsO0uXDaIGJtlf+oj73pQgQdgkqqLxvEyldUZFBN7EtcfB+bGfQB9mVUnd4DXDTyJcoiqXBmsNC&#10;hS19VFSc84tRsD1+nuSG4nOG3/FhuqLx5vV9rNTT45DNQXga/H/43l5rBbN4Bn9nwhGQy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FonDDHAAAA3AAAAA8AAAAAAAAAAAAA&#10;AAAAnwIAAGRycy9kb3ducmV2LnhtbFBLBQYAAAAABAAEAPcAAACTAwAAAAA=&#10;">
                    <v:imagedata r:id="rId1467" o:title=""/>
                    <v:path arrowok="t"/>
                  </v:shape>
                  <v:group id="组合 1396" o:spid="_x0000_s1063" style="position:absolute;left:10906;top:1762;width:11887;height:8756" coordorigin="6014,2467" coordsize="1872,1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shape id="AutoShape 1000" o:spid="_x0000_s1064" type="#_x0000_t32" style="position:absolute;left:6051;top:2715;width:10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eSa8UAAADdAAAADwAAAGRycy9kb3ducmV2LnhtbERPS2sCMRC+F/ofwhS8FM2q2NqtUbaC&#10;UAsefPQ+3Uw3oZvJdhN1+++NIPQ2H99zZovO1eJEbbCeFQwHGQji0mvLlYLDftWfgggRWWPtmRT8&#10;UYDF/P5uhrn2Z97SaRcrkUI45KjAxNjkUobSkMMw8A1x4r596zAm2FZSt3hO4a6Woyx7kg4tpwaD&#10;DS0NlT+7o1OwWQ/fii9j1x/bX7uZrIr6WD1+KtV76IpXEJG6+C++ud91mj9+eYbrN+kEO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eeSa8UAAADdAAAADwAAAAAAAAAA&#10;AAAAAAChAgAAZHJzL2Rvd25yZXYueG1sUEsFBgAAAAAEAAQA+QAAAJMDAAAAAA==&#10;"/>
                    <v:shape id="AutoShape 1001" o:spid="_x0000_s1065" type="#_x0000_t32" style="position:absolute;left:6014;top:3508;width:100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gGGcgAAADdAAAADwAAAGRycy9kb3ducmV2LnhtbESPT0sDMRDF74LfIYzgRdpsFaVum5ZV&#10;KFihh/7xPt2Mm+Bmsm7Sdv32zkHwNsN7895v5sshtOpMffKRDUzGBSjiOlrPjYHDfjWagkoZ2WIb&#10;mQz8UILl4vpqjqWNF97SeZcbJSGcSjTgcu5KrVPtKGAax45YtM/YB8yy9o22PV4kPLT6viiedEDP&#10;0uCwo1dH9dfuFAxs1pOX6uj8+n377TePq6o9NXcfxtzeDNUMVKYh/5v/rt+s4D88C658IyPo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HgGGcgAAADdAAAADwAAAAAA&#10;AAAAAAAAAAChAgAAZHJzL2Rvd25yZXYueG1sUEsFBgAAAAAEAAQA+QAAAJYDAAAAAA==&#10;"/>
                    <v:shape id="Text Box 1002" o:spid="_x0000_s1066" type="#_x0000_t202" style="position:absolute;left:7137;top:2467;width:749;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Yq6sgA&#10;AADdAAAADwAAAGRycy9kb3ducmV2LnhtbESP3UrDQBCF7wXfYRmhN2I3tiBNzKaIIhZFaKMFL4fs&#10;5IdkZ8PumqZv7wqCdzOc8505k29nM4iJnO8sK7hdJiCIK6s7bhR8fjzfbED4gKxxsEwKzuRhW1xe&#10;5Jhpe+IDTWVoRAxhn6GCNoQxk9JXLRn0SzsSR622zmCIq2ukdniK4WaQqyS5kwY7jhdaHOmxpaov&#10;v02s8bL76vvy7f14vH41+6eyrt1+UmpxNT/cgwg0h3/zH73TkVunKfx+E0eQ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FirqyAAAAN0AAAAPAAAAAAAAAAAAAAAAAJgCAABk&#10;cnMvZG93bnJldi54bWxQSwUGAAAAAAQABAD1AAAAjQMAAAAA&#10;" strokecolor="white">
                      <v:fill opacity="0"/>
                      <v:textbox style="mso-fit-shape-to-text:t">
                        <w:txbxContent>
                          <w:p w:rsidR="004254A8" w:rsidRDefault="004254A8" w:rsidP="00477A82">
                            <w:pPr>
                              <w:rPr>
                                <w:sz w:val="18"/>
                                <w:szCs w:val="18"/>
                              </w:rPr>
                            </w:pPr>
                            <w:r w:rsidRPr="001F7BB8">
                              <w:rPr>
                                <w:rFonts w:hint="eastAsia"/>
                                <w:sz w:val="18"/>
                                <w:szCs w:val="18"/>
                              </w:rPr>
                              <w:t>1</w:t>
                            </w:r>
                          </w:p>
                        </w:txbxContent>
                      </v:textbox>
                    </v:shape>
                    <v:shape id="Text Box 1003" o:spid="_x0000_s1067" type="#_x0000_t202" style="position:absolute;left:7075;top:3328;width:749;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zblccA&#10;AADdAAAADwAAAGRycy9kb3ducmV2LnhtbESPT0vDQBDF70K/wzIFL2I3ikhJuy2iiEUR2tiCxyE7&#10;+UOys2F3TeO3dw5Cb/OY93vzZr2dXK9GCrH1bOBukYEiLr1tuTZw/Hq9XYKKCdli75kM/FKE7WZ2&#10;tcbc+jMfaCxSrSSEY44GmpSGXOtYNuQwLvxALLvKB4dJZKi1DXiWcNfr+yx71A5blgsNDvTcUNkV&#10;P05qvO2+u674+Dydbt7d/qWoqrAfjbmeT08rUImmdDH/0zsr3EMm/eUbGUF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M25XHAAAA3QAAAA8AAAAAAAAAAAAAAAAAmAIAAGRy&#10;cy9kb3ducmV2LnhtbFBLBQYAAAAABAAEAPUAAACMAwAAAAA=&#10;" strokecolor="white">
                      <v:fill opacity="0"/>
                      <v:textbox style="mso-fit-shape-to-text:t">
                        <w:txbxContent>
                          <w:p w:rsidR="004254A8" w:rsidRDefault="004254A8" w:rsidP="00477A82">
                            <w:pPr>
                              <w:rPr>
                                <w:sz w:val="18"/>
                                <w:szCs w:val="18"/>
                              </w:rPr>
                            </w:pPr>
                            <w:r>
                              <w:rPr>
                                <w:rFonts w:hint="eastAsia"/>
                                <w:sz w:val="18"/>
                                <w:szCs w:val="18"/>
                              </w:rPr>
                              <w:t>2</w:t>
                            </w:r>
                          </w:p>
                        </w:txbxContent>
                      </v:textbox>
                    </v:shape>
                  </v:group>
                </v:group>
              </w:pict>
            </w:r>
          </w:p>
        </w:tc>
        <w:tc>
          <w:tcPr>
            <w:tcW w:w="2170" w:type="dxa"/>
            <w:vMerge/>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tc>
      </w:tr>
    </w:tbl>
    <w:p w:rsidR="00477A82" w:rsidRPr="00321560" w:rsidRDefault="00477A82" w:rsidP="00477A82">
      <w:pPr>
        <w:spacing w:line="320" w:lineRule="exact"/>
        <w:rPr>
          <w:bCs/>
          <w:color w:val="000000" w:themeColor="text1"/>
          <w:szCs w:val="21"/>
        </w:rPr>
      </w:pPr>
      <w:r w:rsidRPr="00321560">
        <w:rPr>
          <w:rFonts w:asciiTheme="minorEastAsia" w:hAnsiTheme="minorEastAsia"/>
          <w:b/>
          <w:color w:val="000000" w:themeColor="text1"/>
          <w:szCs w:val="21"/>
        </w:rPr>
        <w:t xml:space="preserve">A.2.5  </w:t>
      </w:r>
      <w:r w:rsidRPr="00321560">
        <w:rPr>
          <w:bCs/>
          <w:color w:val="000000" w:themeColor="text1"/>
          <w:szCs w:val="21"/>
        </w:rPr>
        <w:t>隐框</w:t>
      </w:r>
      <w:r w:rsidRPr="00321560">
        <w:rPr>
          <w:rFonts w:hint="eastAsia"/>
          <w:bCs/>
          <w:color w:val="000000" w:themeColor="text1"/>
          <w:szCs w:val="21"/>
        </w:rPr>
        <w:t>单元式</w:t>
      </w:r>
      <w:r w:rsidRPr="00321560">
        <w:rPr>
          <w:bCs/>
          <w:color w:val="000000" w:themeColor="text1"/>
          <w:szCs w:val="21"/>
        </w:rPr>
        <w:t>幕墙</w:t>
      </w:r>
      <w:r w:rsidRPr="00321560">
        <w:rPr>
          <w:rFonts w:hint="eastAsia"/>
          <w:bCs/>
          <w:color w:val="000000" w:themeColor="text1"/>
          <w:szCs w:val="21"/>
        </w:rPr>
        <w:t>玻璃侧面的隔热设计</w:t>
      </w:r>
      <w:r w:rsidRPr="00321560">
        <w:rPr>
          <w:bCs/>
          <w:color w:val="000000" w:themeColor="text1"/>
          <w:szCs w:val="21"/>
        </w:rPr>
        <w:t>，</w:t>
      </w:r>
      <w:r w:rsidRPr="00321560">
        <w:rPr>
          <w:rFonts w:hint="eastAsia"/>
          <w:bCs/>
          <w:color w:val="000000" w:themeColor="text1"/>
          <w:szCs w:val="21"/>
        </w:rPr>
        <w:t>可采用尼龙隔热护边（见图</w:t>
      </w:r>
      <w:r w:rsidRPr="00321560">
        <w:rPr>
          <w:bCs/>
          <w:color w:val="000000" w:themeColor="text1"/>
          <w:szCs w:val="21"/>
        </w:rPr>
        <w:t>A</w:t>
      </w:r>
      <w:r w:rsidRPr="00321560">
        <w:rPr>
          <w:rFonts w:hint="eastAsia"/>
          <w:bCs/>
          <w:color w:val="000000" w:themeColor="text1"/>
          <w:szCs w:val="21"/>
        </w:rPr>
        <w:t>.</w:t>
      </w:r>
      <w:r w:rsidR="0035077A">
        <w:rPr>
          <w:bCs/>
          <w:color w:val="000000" w:themeColor="text1"/>
          <w:szCs w:val="21"/>
        </w:rPr>
        <w:t>4</w:t>
      </w:r>
      <w:r w:rsidRPr="00321560">
        <w:rPr>
          <w:rFonts w:hint="eastAsia"/>
          <w:bCs/>
          <w:color w:val="000000" w:themeColor="text1"/>
          <w:szCs w:val="21"/>
        </w:rPr>
        <w:t>）或隔热铝合金型材等隔热构造。</w:t>
      </w:r>
      <w:r w:rsidRPr="00321560">
        <w:rPr>
          <w:bCs/>
          <w:color w:val="000000" w:themeColor="text1"/>
          <w:szCs w:val="21"/>
        </w:rPr>
        <w:t>采用刚性护边时，玻璃与护边构件的间隙不宜小于</w:t>
      </w:r>
      <w:smartTag w:uri="urn:schemas-microsoft-com:office:smarttags" w:element="chmetcnv">
        <w:smartTagPr>
          <w:attr w:name="UnitName" w:val="mm"/>
          <w:attr w:name="SourceValue" w:val="5"/>
          <w:attr w:name="HasSpace" w:val="False"/>
          <w:attr w:name="Negative" w:val="False"/>
          <w:attr w:name="NumberType" w:val="1"/>
          <w:attr w:name="TCSC" w:val="0"/>
        </w:smartTagPr>
        <w:r w:rsidRPr="00321560">
          <w:rPr>
            <w:bCs/>
            <w:color w:val="000000" w:themeColor="text1"/>
            <w:szCs w:val="21"/>
          </w:rPr>
          <w:t>5mm</w:t>
        </w:r>
      </w:smartTag>
      <w:r w:rsidRPr="00321560">
        <w:rPr>
          <w:rFonts w:hint="eastAsia"/>
          <w:bCs/>
          <w:color w:val="000000" w:themeColor="text1"/>
          <w:szCs w:val="21"/>
        </w:rPr>
        <w:t>，并宜有防脱落构造措施。</w:t>
      </w:r>
    </w:p>
    <w:p w:rsidR="00477A82" w:rsidRPr="00321560" w:rsidRDefault="00477A82" w:rsidP="00477A82">
      <w:pPr>
        <w:jc w:val="center"/>
        <w:rPr>
          <w:color w:val="000000" w:themeColor="text1"/>
        </w:rPr>
      </w:pPr>
    </w:p>
    <w:p w:rsidR="00477A82" w:rsidRPr="00321560" w:rsidRDefault="00824AF3" w:rsidP="00477A82">
      <w:pPr>
        <w:jc w:val="center"/>
        <w:rPr>
          <w:color w:val="000000" w:themeColor="text1"/>
        </w:rPr>
      </w:pPr>
      <w:r>
        <w:rPr>
          <w:rFonts w:ascii="Times New Roman"/>
          <w:noProof/>
          <w:color w:val="000000" w:themeColor="text1"/>
          <w:szCs w:val="21"/>
        </w:rPr>
        <w:pict>
          <v:shape id="文本框 463" o:spid="_x0000_s1068" type="#_x0000_t202" style="position:absolute;left:0;text-align:left;margin-left:286.15pt;margin-top:18.4pt;width:94.5pt;height:23.55pt;z-index:2516992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" strokecolor="white">
            <v:fill opacity="0"/>
            <v:textbox style="mso-fit-shape-to-text:t">
              <w:txbxContent>
                <w:p w:rsidR="004254A8" w:rsidRPr="001F7BB8" w:rsidRDefault="004254A8" w:rsidP="00477A82">
                  <w:pPr>
                    <w:rPr>
                      <w:sz w:val="18"/>
                      <w:szCs w:val="18"/>
                    </w:rPr>
                  </w:pPr>
                  <w:r>
                    <w:rPr>
                      <w:rFonts w:hint="eastAsia"/>
                      <w:sz w:val="18"/>
                      <w:szCs w:val="18"/>
                    </w:rPr>
                    <w:t>尼龙隔热护边</w:t>
                  </w:r>
                </w:p>
              </w:txbxContent>
            </v:textbox>
          </v:shape>
        </w:pict>
      </w:r>
      <w:r>
        <w:rPr>
          <w:rFonts w:ascii="Times New Roman"/>
          <w:noProof/>
          <w:color w:val="000000" w:themeColor="text1"/>
          <w:szCs w:val="21"/>
        </w:rPr>
        <w:pict>
          <v:shape id="直接箭头连接符 462" o:spid="_x0000_s1530" type="#_x0000_t32" style="position:absolute;left:0;text-align:left;margin-left:309.75pt;margin-top:38.95pt;width:63.45pt;height:0;z-index:25169817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"/>
        </w:pict>
      </w:r>
      <w:r>
        <w:rPr>
          <w:rFonts w:ascii="Times New Roman"/>
          <w:noProof/>
          <w:color w:val="000000" w:themeColor="text1"/>
          <w:szCs w:val="21"/>
        </w:rPr>
        <w:pict>
          <v:shape id="直接箭头连接符 461" o:spid="_x0000_s1529" type="#_x0000_t32" style="position:absolute;left:0;text-align:left;margin-left:294.95pt;margin-top:38.85pt;width:14.7pt;height:14.15pt;flip:x;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"/>
        </w:pict>
      </w:r>
      <w:r w:rsidR="00477A82" w:rsidRPr="00321560">
        <w:rPr>
          <w:noProof/>
          <w:color w:val="000000" w:themeColor="text1"/>
        </w:rPr>
        <w:drawing>
          <wp:inline distT="0" distB="0" distL="0" distR="0">
            <wp:extent cx="1438275" cy="128587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1438275" cy="1285875"/>
                    </a:xfrm>
                    <a:prstGeom prst="rect">
                      <a:avLst/>
                    </a:prstGeom>
                    <a:noFill/>
                    <a:ln>
                      <a:noFill/>
                    </a:ln>
                  </pic:spPr>
                </pic:pic>
              </a:graphicData>
            </a:graphic>
          </wp:inline>
        </w:drawing>
      </w:r>
    </w:p>
    <w:p w:rsidR="00477A82" w:rsidRPr="00321560" w:rsidRDefault="00477A82" w:rsidP="00477A82">
      <w:pPr>
        <w:pStyle w:val="ae"/>
        <w:numPr>
          <w:ilvl w:val="0"/>
          <w:numId w:val="0"/>
        </w:numPr>
        <w:rPr>
          <w:color w:val="000000" w:themeColor="text1"/>
        </w:rPr>
      </w:pPr>
      <w:r w:rsidRPr="00321560">
        <w:rPr>
          <w:rFonts w:hint="eastAsia"/>
          <w:color w:val="000000" w:themeColor="text1"/>
        </w:rPr>
        <w:t>图</w:t>
      </w:r>
      <w:r w:rsidRPr="00321560">
        <w:rPr>
          <w:color w:val="000000" w:themeColor="text1"/>
        </w:rPr>
        <w:t>A.</w:t>
      </w:r>
      <w:r w:rsidR="0035077A">
        <w:rPr>
          <w:color w:val="000000" w:themeColor="text1"/>
        </w:rPr>
        <w:t>4</w:t>
      </w:r>
      <w:r w:rsidRPr="00321560">
        <w:rPr>
          <w:color w:val="000000" w:themeColor="text1"/>
        </w:rPr>
        <w:t xml:space="preserve"> </w:t>
      </w:r>
      <w:r w:rsidRPr="00321560">
        <w:rPr>
          <w:rFonts w:hint="eastAsia"/>
          <w:color w:val="000000" w:themeColor="text1"/>
        </w:rPr>
        <w:t>尼龙隔热护边</w:t>
      </w:r>
    </w:p>
    <w:bookmarkEnd w:id="442"/>
    <w:bookmarkEnd w:id="443"/>
    <w:bookmarkEnd w:id="444"/>
    <w:p w:rsidR="00477A82" w:rsidRPr="00321560" w:rsidRDefault="00477A82" w:rsidP="00AB2D6C">
      <w:pPr>
        <w:spacing w:line="560" w:lineRule="exact"/>
        <w:rPr>
          <w:color w:val="000000" w:themeColor="text1"/>
          <w:szCs w:val="21"/>
        </w:rPr>
      </w:pPr>
      <w:r w:rsidRPr="00321560">
        <w:rPr>
          <w:rFonts w:asciiTheme="minorEastAsia" w:hAnsiTheme="minorEastAsia"/>
          <w:b/>
          <w:color w:val="000000" w:themeColor="text1"/>
        </w:rPr>
        <w:t xml:space="preserve">A.2.6  </w:t>
      </w:r>
      <w:r w:rsidRPr="00321560">
        <w:rPr>
          <w:rFonts w:hint="eastAsia"/>
          <w:color w:val="000000" w:themeColor="text1"/>
          <w:szCs w:val="21"/>
        </w:rPr>
        <w:t>明框幕墙</w:t>
      </w:r>
      <w:r w:rsidRPr="00321560">
        <w:rPr>
          <w:color w:val="000000" w:themeColor="text1"/>
          <w:szCs w:val="21"/>
        </w:rPr>
        <w:t>开启窗</w:t>
      </w:r>
      <w:r w:rsidRPr="00321560">
        <w:rPr>
          <w:rFonts w:hint="eastAsia"/>
          <w:color w:val="000000" w:themeColor="text1"/>
          <w:szCs w:val="21"/>
        </w:rPr>
        <w:t>及</w:t>
      </w:r>
      <w:r w:rsidRPr="00321560">
        <w:rPr>
          <w:color w:val="000000" w:themeColor="text1"/>
          <w:szCs w:val="21"/>
        </w:rPr>
        <w:t>开启窗与幕墙框架</w:t>
      </w:r>
      <w:r w:rsidRPr="00321560">
        <w:rPr>
          <w:rFonts w:hint="eastAsia"/>
          <w:color w:val="000000" w:themeColor="text1"/>
          <w:szCs w:val="21"/>
        </w:rPr>
        <w:t>之间的过渡型材宜</w:t>
      </w:r>
      <w:r w:rsidRPr="00321560">
        <w:rPr>
          <w:color w:val="000000" w:themeColor="text1"/>
          <w:szCs w:val="21"/>
        </w:rPr>
        <w:t>采用隔热</w:t>
      </w:r>
      <w:r w:rsidRPr="00321560">
        <w:rPr>
          <w:rFonts w:hint="eastAsia"/>
          <w:color w:val="000000" w:themeColor="text1"/>
          <w:szCs w:val="21"/>
        </w:rPr>
        <w:t>铝合金</w:t>
      </w:r>
      <w:r w:rsidRPr="00321560">
        <w:rPr>
          <w:color w:val="000000" w:themeColor="text1"/>
          <w:szCs w:val="21"/>
        </w:rPr>
        <w:t>型材</w:t>
      </w:r>
      <w:r w:rsidRPr="00321560">
        <w:rPr>
          <w:rFonts w:hint="eastAsia"/>
          <w:color w:val="000000" w:themeColor="text1"/>
          <w:szCs w:val="21"/>
        </w:rPr>
        <w:t>或做隔热构造处理</w:t>
      </w:r>
      <w:r w:rsidRPr="00321560">
        <w:rPr>
          <w:color w:val="000000" w:themeColor="text1"/>
          <w:szCs w:val="21"/>
        </w:rPr>
        <w:t>。</w:t>
      </w:r>
    </w:p>
    <w:p w:rsidR="00477A82" w:rsidRPr="00321560" w:rsidRDefault="00477A82" w:rsidP="00AB2D6C">
      <w:pPr>
        <w:spacing w:line="560" w:lineRule="exact"/>
        <w:rPr>
          <w:color w:val="000000" w:themeColor="text1"/>
          <w:szCs w:val="21"/>
        </w:rPr>
      </w:pPr>
      <w:r w:rsidRPr="00321560">
        <w:rPr>
          <w:rFonts w:asciiTheme="minorEastAsia" w:hAnsiTheme="minorEastAsia"/>
          <w:b/>
          <w:color w:val="000000" w:themeColor="text1"/>
        </w:rPr>
        <w:t>A.2.7</w:t>
      </w:r>
      <w:r w:rsidR="00AB2D6C">
        <w:rPr>
          <w:rFonts w:asciiTheme="minorEastAsia" w:hAnsiTheme="minorEastAsia"/>
          <w:b/>
          <w:color w:val="000000" w:themeColor="text1"/>
        </w:rPr>
        <w:t xml:space="preserve">  </w:t>
      </w:r>
      <w:r w:rsidRPr="00321560">
        <w:rPr>
          <w:rFonts w:hint="eastAsia"/>
          <w:color w:val="000000" w:themeColor="text1"/>
          <w:szCs w:val="21"/>
        </w:rPr>
        <w:t>隐框形式的</w:t>
      </w:r>
      <w:r w:rsidRPr="00321560">
        <w:rPr>
          <w:rFonts w:ascii="Times New Roman" w:hAnsi="Times New Roman" w:hint="eastAsia"/>
          <w:color w:val="000000" w:themeColor="text1"/>
        </w:rPr>
        <w:t>幕墙</w:t>
      </w:r>
      <w:r w:rsidRPr="00321560">
        <w:rPr>
          <w:rFonts w:hint="eastAsia"/>
          <w:color w:val="000000" w:themeColor="text1"/>
          <w:szCs w:val="21"/>
        </w:rPr>
        <w:t>开启窗在玻璃侧面使用护边时，</w:t>
      </w:r>
      <w:bookmarkStart w:id="445" w:name="OLE_LINK155"/>
      <w:r w:rsidRPr="00321560">
        <w:rPr>
          <w:rFonts w:hint="eastAsia"/>
          <w:color w:val="000000" w:themeColor="text1"/>
          <w:szCs w:val="21"/>
        </w:rPr>
        <w:t>护边宜进行隔热设计，可采用尼龙隔热护边或</w:t>
      </w:r>
      <w:bookmarkEnd w:id="445"/>
      <w:r w:rsidRPr="00321560">
        <w:rPr>
          <w:rFonts w:hint="eastAsia"/>
          <w:color w:val="000000" w:themeColor="text1"/>
          <w:szCs w:val="21"/>
        </w:rPr>
        <w:t>隔热铝合金型材等隔热构造，并符合</w:t>
      </w:r>
      <w:r w:rsidRPr="00321560">
        <w:rPr>
          <w:color w:val="000000" w:themeColor="text1"/>
          <w:szCs w:val="21"/>
        </w:rPr>
        <w:t>A</w:t>
      </w:r>
      <w:r w:rsidRPr="00321560">
        <w:rPr>
          <w:rFonts w:hint="eastAsia"/>
          <w:color w:val="000000" w:themeColor="text1"/>
          <w:szCs w:val="21"/>
        </w:rPr>
        <w:t>.2.5条规定。</w:t>
      </w:r>
    </w:p>
    <w:p w:rsidR="00477A82" w:rsidRPr="00321560" w:rsidRDefault="00477A82" w:rsidP="00AB2D6C">
      <w:pPr>
        <w:spacing w:line="560" w:lineRule="exact"/>
        <w:rPr>
          <w:rFonts w:ascii="Times New Roman" w:hAnsi="Times New Roman"/>
          <w:color w:val="000000" w:themeColor="text1"/>
          <w:szCs w:val="21"/>
        </w:rPr>
      </w:pPr>
      <w:r w:rsidRPr="00321560">
        <w:rPr>
          <w:rFonts w:asciiTheme="minorEastAsia" w:hAnsiTheme="minorEastAsia"/>
          <w:b/>
          <w:color w:val="000000" w:themeColor="text1"/>
        </w:rPr>
        <w:t xml:space="preserve">A.2.8  </w:t>
      </w:r>
      <w:r w:rsidRPr="00321560">
        <w:rPr>
          <w:rFonts w:hint="eastAsia"/>
          <w:color w:val="000000" w:themeColor="text1"/>
          <w:szCs w:val="21"/>
        </w:rPr>
        <w:t>幕墙框架两侧玻璃不在同一个平面时，型材隔热构造设计应可实现与两侧玻璃形成连续隔热。</w:t>
      </w:r>
    </w:p>
    <w:p w:rsidR="00477A82" w:rsidRPr="00321560" w:rsidRDefault="00477A82" w:rsidP="00AB2D6C">
      <w:pPr>
        <w:tabs>
          <w:tab w:val="num" w:pos="709"/>
        </w:tabs>
        <w:spacing w:line="560" w:lineRule="exact"/>
        <w:rPr>
          <w:color w:val="000000" w:themeColor="text1"/>
          <w:szCs w:val="21"/>
        </w:rPr>
      </w:pPr>
      <w:r w:rsidRPr="00321560">
        <w:rPr>
          <w:rFonts w:asciiTheme="minorEastAsia" w:hAnsiTheme="minorEastAsia"/>
          <w:b/>
          <w:color w:val="000000" w:themeColor="text1"/>
        </w:rPr>
        <w:t xml:space="preserve">A.2.9  </w:t>
      </w:r>
      <w:r w:rsidRPr="00321560">
        <w:rPr>
          <w:rFonts w:hint="eastAsia"/>
          <w:color w:val="000000" w:themeColor="text1"/>
          <w:szCs w:val="21"/>
        </w:rPr>
        <w:t>隔热</w:t>
      </w:r>
      <w:r w:rsidRPr="00321560">
        <w:rPr>
          <w:color w:val="000000" w:themeColor="text1"/>
          <w:szCs w:val="21"/>
        </w:rPr>
        <w:t>幕墙</w:t>
      </w:r>
      <w:r w:rsidRPr="00321560">
        <w:rPr>
          <w:rFonts w:hint="eastAsia"/>
          <w:color w:val="000000" w:themeColor="text1"/>
          <w:szCs w:val="21"/>
        </w:rPr>
        <w:t>玻璃的下端应设置金属托条（图</w:t>
      </w:r>
      <w:r w:rsidRPr="00321560">
        <w:rPr>
          <w:color w:val="000000" w:themeColor="text1"/>
          <w:szCs w:val="21"/>
        </w:rPr>
        <w:t>A</w:t>
      </w:r>
      <w:r w:rsidRPr="00321560">
        <w:rPr>
          <w:rFonts w:hint="eastAsia"/>
          <w:color w:val="000000" w:themeColor="text1"/>
          <w:szCs w:val="21"/>
        </w:rPr>
        <w:t>.</w:t>
      </w:r>
      <w:r w:rsidR="0035077A">
        <w:rPr>
          <w:color w:val="000000" w:themeColor="text1"/>
          <w:szCs w:val="21"/>
        </w:rPr>
        <w:t>5</w:t>
      </w:r>
      <w:r w:rsidRPr="00321560">
        <w:rPr>
          <w:rFonts w:hint="eastAsia"/>
          <w:color w:val="000000" w:themeColor="text1"/>
          <w:szCs w:val="21"/>
        </w:rPr>
        <w:t>）。托条和玻璃面板水平支承构件主体之间应可靠连接。托条应能承受该分格玻璃的重力荷载，托条上应设置柔性衬垫。托条按本标准第</w:t>
      </w:r>
      <w:r w:rsidR="002D4BCC" w:rsidRPr="00321560">
        <w:rPr>
          <w:color w:val="000000" w:themeColor="text1"/>
          <w:szCs w:val="21"/>
        </w:rPr>
        <w:t>8</w:t>
      </w:r>
      <w:r w:rsidRPr="00321560">
        <w:rPr>
          <w:rFonts w:hint="eastAsia"/>
          <w:color w:val="000000" w:themeColor="text1"/>
          <w:szCs w:val="21"/>
        </w:rPr>
        <w:t>章规定设置。</w:t>
      </w:r>
    </w:p>
    <w:p w:rsidR="00477A82" w:rsidRPr="00321560" w:rsidRDefault="00824AF3" w:rsidP="00477A82">
      <w:pPr>
        <w:tabs>
          <w:tab w:val="num" w:pos="709"/>
        </w:tabs>
        <w:spacing w:line="360" w:lineRule="exact"/>
        <w:rPr>
          <w:color w:val="000000" w:themeColor="text1"/>
          <w:szCs w:val="21"/>
        </w:rPr>
      </w:pPr>
      <w:r>
        <w:rPr>
          <w:rFonts w:ascii="Times New Roman"/>
          <w:noProof/>
          <w:color w:val="000000" w:themeColor="text1"/>
          <w:szCs w:val="21"/>
        </w:rPr>
        <w:pict>
          <v:group id="组合 457" o:spid="_x0000_s1069" style="position:absolute;margin-left:217.9pt;margin-top:20.25pt;width:259.2pt;height:59.6pt;z-index:251721728" coordorigin="6536,4894" coordsize="5184,1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">
            <v:shape id="AutoShape 996" o:spid="_x0000_s1070" type="#_x0000_t32" style="position:absolute;left:6536;top:5141;width:748;height:94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KCN8IAAADcAAAADwAAAGRycy9kb3ducmV2LnhtbERPz2vCMBS+C/sfwhvsIpp2qEg1yhgI&#10;4kHQ9uDxkTzbYvPSJVnt/vvlMNjx4/u93Y+2EwP50DpWkM8zEMTamZZrBVV5mK1BhIhssHNMCn4o&#10;wH73MtliYdyTLzRcYy1SCIcCFTQx9oWUQTdkMcxdT5y4u/MWY4K+lsbjM4XbTr5n2UpabDk1NNjT&#10;Z0P6cf22CtpTda6G6Vf0en3Kbz4P5a3TSr29jh8bEJHG+C/+cx+NgsUyrU1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iKCN8IAAADcAAAADwAAAAAAAAAAAAAA&#10;AAChAgAAZHJzL2Rvd25yZXYueG1sUEsFBgAAAAAEAAQA+QAAAJADAAAAAA==&#10;"/>
            <v:shape id="AutoShape 997" o:spid="_x0000_s1071" type="#_x0000_t32" style="position:absolute;left:7263;top:5141;width:26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nx8YAAADcAAAADwAAAGRycy9kb3ducmV2LnhtbESPQWsCMRSE7wX/Q3iCl1KzSpV2a5RV&#10;EKrgQW3vr5vXTXDzsm6ibv+9KRR6HGbmG2a26FwtrtQG61nBaJiBIC69tlwp+Diun15AhIissfZM&#10;Cn4owGLee5hhrv2N93Q9xEokCIccFZgYm1zKUBpyGIa+IU7et28dxiTbSuoWbwnuajnOsql0aDkt&#10;GGxoZag8HS5OwW4zWhZfxm62+7PdTdZFfakeP5Ua9LviDUSkLv6H/9rvWsHz5BV+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Pp8fGAAAA3AAAAA8AAAAAAAAA&#10;AAAAAAAAoQIAAGRycy9kb3ducmV2LnhtbFBLBQYAAAAABAAEAPkAAACUAwAAAAA=&#10;"/>
            <v:shape id="Text Box 998" o:spid="_x0000_s1072" type="#_x0000_t202" style="position:absolute;left:7405;top:4894;width:4315;height: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tVs8YA&#10;AADcAAAADwAAAGRycy9kb3ducmV2LnhtbESPTUvDQBCG74L/YRnBi9iNIqWk3RZRxGIRamqhxyE7&#10;+SDZ2bC7pvHfdw6Cx+Gd95lnVpvJ9WqkEFvPBh5mGSji0tuWawPfh7f7BaiYkC32nsnAL0XYrK+v&#10;Vphbf+YvGotUK4FwzNFAk9KQax3LhhzGmR+IJat8cJhkDLW2Ac8Cd71+zLK5dtiyXGhwoJeGyq74&#10;caLxvj11XbH7PB7vPtz+taiqsB+Nub2ZnpegEk3pf/mvvbUGnuaiL88I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tVs8YAAADcAAAADwAAAAAAAAAAAAAAAACYAgAAZHJz&#10;L2Rvd25yZXYueG1sUEsFBgAAAAAEAAQA9QAAAIsDAAAAAA==&#10;" strokecolor="white">
              <v:fill opacity="0"/>
              <v:textbox style="mso-fit-shape-to-text:t">
                <w:txbxContent>
                  <w:p w:rsidR="004254A8" w:rsidRPr="001F7BB8" w:rsidRDefault="004254A8" w:rsidP="00477A82">
                    <w:pPr>
                      <w:rPr>
                        <w:sz w:val="18"/>
                        <w:szCs w:val="18"/>
                      </w:rPr>
                    </w:pPr>
                    <w:r>
                      <w:rPr>
                        <w:rFonts w:hint="eastAsia"/>
                        <w:sz w:val="18"/>
                        <w:szCs w:val="18"/>
                      </w:rPr>
                      <w:t>金属托条（应有</w:t>
                    </w:r>
                    <w:r w:rsidR="00850640">
                      <w:rPr>
                        <w:sz w:val="18"/>
                        <w:szCs w:val="18"/>
                      </w:rPr>
                      <w:t>螺钉或</w:t>
                    </w:r>
                    <w:r w:rsidR="00850640">
                      <w:rPr>
                        <w:rFonts w:hint="eastAsia"/>
                        <w:sz w:val="18"/>
                        <w:szCs w:val="18"/>
                      </w:rPr>
                      <w:t>卡</w:t>
                    </w:r>
                    <w:r w:rsidR="00850640">
                      <w:rPr>
                        <w:sz w:val="18"/>
                        <w:szCs w:val="18"/>
                      </w:rPr>
                      <w:t>槽</w:t>
                    </w:r>
                    <w:r>
                      <w:rPr>
                        <w:rFonts w:hint="eastAsia"/>
                        <w:sz w:val="18"/>
                        <w:szCs w:val="18"/>
                      </w:rPr>
                      <w:t>等</w:t>
                    </w:r>
                    <w:r>
                      <w:rPr>
                        <w:sz w:val="18"/>
                        <w:szCs w:val="18"/>
                      </w:rPr>
                      <w:t>机械连接</w:t>
                    </w:r>
                    <w:r>
                      <w:rPr>
                        <w:rFonts w:hint="eastAsia"/>
                        <w:sz w:val="18"/>
                        <w:szCs w:val="18"/>
                      </w:rPr>
                      <w:t>构造）</w:t>
                    </w:r>
                  </w:p>
                </w:txbxContent>
              </v:textbox>
            </v:shape>
          </v:group>
        </w:pict>
      </w:r>
      <w:r w:rsidR="00477A82" w:rsidRPr="00321560">
        <w:rPr>
          <w:rFonts w:ascii="Times New Roman" w:hAnsi="Times New Roman"/>
          <w:noProof/>
          <w:color w:val="000000" w:themeColor="text1"/>
        </w:rPr>
        <w:drawing>
          <wp:anchor distT="0" distB="0" distL="114300" distR="114300" simplePos="0" relativeHeight="251678720" behindDoc="0" locked="0" layoutInCell="1" allowOverlap="1">
            <wp:simplePos x="0" y="0"/>
            <wp:positionH relativeFrom="column">
              <wp:posOffset>1314450</wp:posOffset>
            </wp:positionH>
            <wp:positionV relativeFrom="paragraph">
              <wp:posOffset>238125</wp:posOffset>
            </wp:positionV>
            <wp:extent cx="2867025" cy="1562100"/>
            <wp:effectExtent l="0" t="0" r="0" b="0"/>
            <wp:wrapTopAndBottom/>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1469" cstate="print">
                      <a:extLst>
                        <a:ext uri="{28A0092B-C50C-407E-A947-70E740481C1C}">
                          <a14:useLocalDpi xmlns:a14="http://schemas.microsoft.com/office/drawing/2010/main" val="0"/>
                        </a:ext>
                      </a:extLst>
                    </a:blip>
                    <a:srcRect/>
                    <a:stretch/>
                  </pic:blipFill>
                  <pic:spPr bwMode="auto">
                    <a:xfrm>
                      <a:off x="0" y="0"/>
                      <a:ext cx="2867025" cy="1562100"/>
                    </a:xfrm>
                    <a:prstGeom prst="rect">
                      <a:avLst/>
                    </a:prstGeom>
                    <a:noFill/>
                    <a:ln>
                      <a:noFill/>
                    </a:ln>
                    <a:extLst>
                      <a:ext uri="{53640926-AAD7-44D8-BBD7-CCE9431645EC}">
                        <a14:shadowObscured xmlns:a14="http://schemas.microsoft.com/office/drawing/2010/main"/>
                      </a:ext>
                    </a:extLst>
                  </pic:spPr>
                </pic:pic>
              </a:graphicData>
            </a:graphic>
          </wp:anchor>
        </w:drawing>
      </w:r>
    </w:p>
    <w:p w:rsidR="00477A82" w:rsidRPr="00321560" w:rsidRDefault="00477A82" w:rsidP="00477A82">
      <w:pPr>
        <w:pStyle w:val="ae"/>
        <w:numPr>
          <w:ilvl w:val="0"/>
          <w:numId w:val="0"/>
        </w:numPr>
        <w:rPr>
          <w:color w:val="000000" w:themeColor="text1"/>
        </w:rPr>
      </w:pPr>
      <w:r w:rsidRPr="00321560">
        <w:rPr>
          <w:rFonts w:hint="eastAsia"/>
          <w:color w:val="000000" w:themeColor="text1"/>
        </w:rPr>
        <w:t>图</w:t>
      </w:r>
      <w:r w:rsidRPr="00321560">
        <w:rPr>
          <w:color w:val="000000" w:themeColor="text1"/>
        </w:rPr>
        <w:t>A.</w:t>
      </w:r>
      <w:r w:rsidR="0035077A">
        <w:rPr>
          <w:color w:val="000000" w:themeColor="text1"/>
        </w:rPr>
        <w:t>5</w:t>
      </w:r>
      <w:r w:rsidRPr="00321560">
        <w:rPr>
          <w:color w:val="000000" w:themeColor="text1"/>
        </w:rPr>
        <w:t xml:space="preserve"> </w:t>
      </w:r>
      <w:r w:rsidRPr="00321560">
        <w:rPr>
          <w:rFonts w:hint="eastAsia"/>
          <w:color w:val="000000" w:themeColor="text1"/>
        </w:rPr>
        <w:t>金属托条</w:t>
      </w:r>
    </w:p>
    <w:p w:rsidR="00477A82" w:rsidRPr="00321560" w:rsidRDefault="00477A82" w:rsidP="00AB2D6C">
      <w:pPr>
        <w:tabs>
          <w:tab w:val="num" w:pos="709"/>
        </w:tabs>
        <w:spacing w:line="560" w:lineRule="exact"/>
        <w:rPr>
          <w:color w:val="000000" w:themeColor="text1"/>
          <w:szCs w:val="21"/>
        </w:rPr>
      </w:pPr>
      <w:r w:rsidRPr="00321560">
        <w:rPr>
          <w:rFonts w:asciiTheme="minorEastAsia" w:hAnsiTheme="minorEastAsia"/>
          <w:b/>
          <w:color w:val="000000" w:themeColor="text1"/>
        </w:rPr>
        <w:t xml:space="preserve">A.2.10  </w:t>
      </w:r>
      <w:r w:rsidRPr="00321560">
        <w:rPr>
          <w:rFonts w:ascii="Times New Roman" w:hAnsi="Times New Roman" w:hint="eastAsia"/>
          <w:color w:val="000000" w:themeColor="text1"/>
        </w:rPr>
        <w:t>大尺寸</w:t>
      </w:r>
      <w:r w:rsidRPr="00321560">
        <w:rPr>
          <w:rFonts w:hint="eastAsia"/>
          <w:color w:val="000000" w:themeColor="text1"/>
          <w:szCs w:val="21"/>
        </w:rPr>
        <w:t>外装饰条不应固定在隔热铝合金型材外侧铝材（次截面）上，可通过可靠的机械连接固定在内侧主铝合金型材（主截面）上。</w:t>
      </w:r>
    </w:p>
    <w:p w:rsidR="00477A82" w:rsidRPr="0035077A" w:rsidRDefault="00477A82" w:rsidP="005A61E1">
      <w:pPr>
        <w:spacing w:beforeLines="50" w:before="156" w:afterLines="50" w:after="156" w:line="320" w:lineRule="exact"/>
        <w:rPr>
          <w:rFonts w:ascii="黑体" w:eastAsia="黑体" w:hAnsi="黑体"/>
          <w:b/>
          <w:color w:val="000000" w:themeColor="text1"/>
          <w:szCs w:val="21"/>
        </w:rPr>
      </w:pPr>
      <w:r w:rsidRPr="0035077A">
        <w:rPr>
          <w:rFonts w:ascii="黑体" w:eastAsia="黑体" w:hAnsi="黑体"/>
          <w:b/>
          <w:color w:val="000000" w:themeColor="text1"/>
          <w:szCs w:val="21"/>
        </w:rPr>
        <w:t xml:space="preserve">A.3  </w:t>
      </w:r>
      <w:r w:rsidRPr="0035077A">
        <w:rPr>
          <w:rFonts w:ascii="黑体" w:eastAsia="黑体" w:hAnsi="黑体" w:hint="eastAsia"/>
          <w:b/>
          <w:color w:val="000000" w:themeColor="text1"/>
          <w:szCs w:val="21"/>
        </w:rPr>
        <w:t>隔热铝合金型材的强度</w:t>
      </w:r>
    </w:p>
    <w:p w:rsidR="00477A82" w:rsidRPr="00321560" w:rsidRDefault="00477A82" w:rsidP="00AB2D6C">
      <w:pPr>
        <w:spacing w:line="560" w:lineRule="exact"/>
        <w:rPr>
          <w:color w:val="000000" w:themeColor="text1"/>
        </w:rPr>
      </w:pPr>
      <w:r w:rsidRPr="00321560">
        <w:rPr>
          <w:rFonts w:asciiTheme="minorEastAsia" w:hAnsiTheme="minorEastAsia"/>
          <w:b/>
          <w:color w:val="000000" w:themeColor="text1"/>
        </w:rPr>
        <w:t>A.3.1</w:t>
      </w:r>
      <w:r w:rsidRPr="00321560">
        <w:rPr>
          <w:rFonts w:hint="eastAsia"/>
          <w:color w:val="000000" w:themeColor="text1"/>
        </w:rPr>
        <w:t>当隔热铝合金型材按</w:t>
      </w:r>
      <w:r w:rsidRPr="00321560">
        <w:rPr>
          <w:color w:val="000000" w:themeColor="text1"/>
        </w:rPr>
        <w:t>A</w:t>
      </w:r>
      <w:r w:rsidRPr="00321560">
        <w:rPr>
          <w:rFonts w:hint="eastAsia"/>
          <w:color w:val="000000" w:themeColor="text1"/>
        </w:rPr>
        <w:t>.1.</w:t>
      </w:r>
      <w:r w:rsidR="00850640">
        <w:rPr>
          <w:rFonts w:hint="eastAsia"/>
          <w:color w:val="000000" w:themeColor="text1"/>
        </w:rPr>
        <w:t>4</w:t>
      </w:r>
      <w:r w:rsidRPr="00321560">
        <w:rPr>
          <w:rFonts w:hint="eastAsia"/>
          <w:color w:val="000000" w:themeColor="text1"/>
        </w:rPr>
        <w:t>条第4款设计时，应根据荷载组合及与特征值有关的环境温度，对铝合金型材与隔热材料组合界面进行承载力验算，在荷载组合中应考虑冬季及夏季环境温差，取最不利条件作为验算依据。</w:t>
      </w:r>
    </w:p>
    <w:p w:rsidR="00477A82" w:rsidRPr="00321560" w:rsidRDefault="00477A82" w:rsidP="00477A82">
      <w:pPr>
        <w:ind w:leftChars="200" w:left="420"/>
        <w:rPr>
          <w:rFonts w:asciiTheme="minorEastAsia" w:hAnsiTheme="minorEastAsia"/>
          <w:color w:val="000000" w:themeColor="text1"/>
        </w:rPr>
      </w:pPr>
      <w:r w:rsidRPr="00321560">
        <w:rPr>
          <w:rFonts w:asciiTheme="minorEastAsia" w:hAnsiTheme="minorEastAsia" w:hint="eastAsia"/>
          <w:color w:val="000000" w:themeColor="text1"/>
        </w:rPr>
        <w:t>条件</w:t>
      </w:r>
      <w:r w:rsidRPr="00321560">
        <w:rPr>
          <w:rFonts w:asciiTheme="minorEastAsia" w:hAnsiTheme="minorEastAsia"/>
          <w:color w:val="000000" w:themeColor="text1"/>
        </w:rPr>
        <w:t>1</w:t>
      </w:r>
      <w:r w:rsidRPr="00321560">
        <w:rPr>
          <w:rFonts w:asciiTheme="minorEastAsia" w:hAnsiTheme="minorEastAsia" w:hint="eastAsia"/>
          <w:color w:val="000000" w:themeColor="text1"/>
        </w:rPr>
        <w:t>：冬季</w:t>
      </w:r>
      <w:r w:rsidRPr="00321560">
        <w:rPr>
          <w:rFonts w:asciiTheme="minorEastAsia" w:hAnsiTheme="minorEastAsia"/>
          <w:color w:val="000000" w:themeColor="text1"/>
        </w:rPr>
        <w:t>,</w:t>
      </w:r>
      <w:r w:rsidRPr="00321560">
        <w:rPr>
          <w:rFonts w:asciiTheme="minorEastAsia" w:hAnsiTheme="minorEastAsia" w:hint="eastAsia"/>
          <w:color w:val="000000" w:themeColor="text1"/>
        </w:rPr>
        <w:t>取全部风荷载和温差θ</w:t>
      </w:r>
      <w:r w:rsidRPr="00321560">
        <w:rPr>
          <w:rFonts w:asciiTheme="minorEastAsia" w:hAnsiTheme="minorEastAsia"/>
          <w:color w:val="000000" w:themeColor="text1"/>
        </w:rPr>
        <w:t>= 25</w:t>
      </w:r>
      <w:r w:rsidRPr="00321560">
        <w:rPr>
          <w:rFonts w:asciiTheme="minorEastAsia" w:hAnsiTheme="minorEastAsia" w:hint="eastAsia"/>
          <w:color w:val="000000" w:themeColor="text1"/>
        </w:rPr>
        <w:t>℃；</w:t>
      </w:r>
    </w:p>
    <w:p w:rsidR="00477A82" w:rsidRPr="00321560" w:rsidRDefault="00477A82" w:rsidP="00477A82">
      <w:pPr>
        <w:ind w:leftChars="200" w:left="420"/>
        <w:rPr>
          <w:rFonts w:asciiTheme="minorEastAsia" w:hAnsiTheme="minorEastAsia"/>
          <w:color w:val="000000" w:themeColor="text1"/>
        </w:rPr>
      </w:pPr>
      <w:r w:rsidRPr="00321560">
        <w:rPr>
          <w:rFonts w:asciiTheme="minorEastAsia" w:hAnsiTheme="minorEastAsia" w:hint="eastAsia"/>
          <w:color w:val="000000" w:themeColor="text1"/>
        </w:rPr>
        <w:t>条件</w:t>
      </w:r>
      <w:r w:rsidRPr="00321560">
        <w:rPr>
          <w:rFonts w:asciiTheme="minorEastAsia" w:hAnsiTheme="minorEastAsia"/>
          <w:color w:val="000000" w:themeColor="text1"/>
        </w:rPr>
        <w:t>2</w:t>
      </w:r>
      <w:r w:rsidRPr="00321560">
        <w:rPr>
          <w:rFonts w:asciiTheme="minorEastAsia" w:hAnsiTheme="minorEastAsia" w:hint="eastAsia"/>
          <w:color w:val="000000" w:themeColor="text1"/>
        </w:rPr>
        <w:t>：夏季</w:t>
      </w:r>
      <w:r w:rsidRPr="00321560">
        <w:rPr>
          <w:rFonts w:asciiTheme="minorEastAsia" w:hAnsiTheme="minorEastAsia"/>
          <w:color w:val="000000" w:themeColor="text1"/>
        </w:rPr>
        <w:t xml:space="preserve">, </w:t>
      </w:r>
      <w:r w:rsidRPr="00321560">
        <w:rPr>
          <w:rFonts w:asciiTheme="minorEastAsia" w:hAnsiTheme="minorEastAsia" w:hint="eastAsia"/>
          <w:color w:val="000000" w:themeColor="text1"/>
        </w:rPr>
        <w:t>一半风荷载和温差θ</w:t>
      </w:r>
      <w:r w:rsidRPr="00321560">
        <w:rPr>
          <w:rFonts w:asciiTheme="minorEastAsia" w:hAnsiTheme="minorEastAsia"/>
          <w:color w:val="000000" w:themeColor="text1"/>
        </w:rPr>
        <w:t>= 35</w:t>
      </w:r>
      <w:r w:rsidRPr="00321560">
        <w:rPr>
          <w:rFonts w:asciiTheme="minorEastAsia" w:hAnsiTheme="minorEastAsia" w:hint="eastAsia"/>
          <w:color w:val="000000" w:themeColor="text1"/>
        </w:rPr>
        <w:t>℃。</w:t>
      </w:r>
    </w:p>
    <w:p w:rsidR="00477A82" w:rsidRPr="00321560" w:rsidRDefault="00477A82" w:rsidP="00477A82">
      <w:pPr>
        <w:rPr>
          <w:color w:val="000000" w:themeColor="text1"/>
        </w:rPr>
      </w:pPr>
      <w:r w:rsidRPr="00321560">
        <w:rPr>
          <w:rFonts w:asciiTheme="minorEastAsia" w:hAnsiTheme="minorEastAsia"/>
          <w:b/>
          <w:color w:val="000000" w:themeColor="text1"/>
        </w:rPr>
        <w:t xml:space="preserve">A.3.2  </w:t>
      </w:r>
      <w:r w:rsidRPr="00321560">
        <w:rPr>
          <w:rFonts w:hint="eastAsia"/>
          <w:color w:val="000000" w:themeColor="text1"/>
        </w:rPr>
        <w:t>隔热铝合金型材的横向抗拉抗剪强度测试检验值应满足本规范第</w:t>
      </w:r>
      <w:r w:rsidR="002D4BCC" w:rsidRPr="00321560">
        <w:rPr>
          <w:color w:val="000000" w:themeColor="text1"/>
        </w:rPr>
        <w:t>6</w:t>
      </w:r>
      <w:r w:rsidRPr="00321560">
        <w:rPr>
          <w:color w:val="000000" w:themeColor="text1"/>
        </w:rPr>
        <w:t>章</w:t>
      </w:r>
      <w:r w:rsidRPr="00321560">
        <w:rPr>
          <w:rFonts w:hint="eastAsia"/>
          <w:color w:val="000000" w:themeColor="text1"/>
        </w:rPr>
        <w:t>相关要求。</w:t>
      </w:r>
    </w:p>
    <w:p w:rsidR="00477A82" w:rsidRPr="00321560" w:rsidRDefault="00477A82" w:rsidP="00477A82">
      <w:pPr>
        <w:rPr>
          <w:color w:val="000000" w:themeColor="text1"/>
          <w:szCs w:val="20"/>
        </w:rPr>
      </w:pPr>
      <w:r w:rsidRPr="00321560">
        <w:rPr>
          <w:rFonts w:hint="eastAsia"/>
          <w:color w:val="000000" w:themeColor="text1"/>
          <w:szCs w:val="20"/>
        </w:rPr>
        <w:t>幕墙用铝合金隔热型材的隔热条横向抗拉强度应满足下列公式要求：</w:t>
      </w:r>
    </w:p>
    <w:p w:rsidR="00477A82" w:rsidRPr="00321560" w:rsidRDefault="00FC543A" w:rsidP="00477A82">
      <w:pPr>
        <w:pStyle w:val="afffffffffe"/>
        <w:rPr>
          <w:color w:val="000000" w:themeColor="text1"/>
        </w:rPr>
      </w:pPr>
      <w:r w:rsidRPr="00321560">
        <w:rPr>
          <w:color w:val="000000" w:themeColor="text1"/>
          <w:position w:val="-14"/>
        </w:rPr>
        <w:object w:dxaOrig="1219" w:dyaOrig="380">
          <v:shape id="_x0000_i1781" type="#_x0000_t75" style="width:61.5pt;height:19.5pt" o:ole="">
            <v:imagedata r:id="rId1470" o:title=""/>
          </v:shape>
          <o:OLEObject Type="Embed" ProgID="Equation.DSMT4" ShapeID="_x0000_i1781" DrawAspect="Content" ObjectID="_1681285872" r:id="rId1471"/>
        </w:object>
      </w:r>
      <w:r w:rsidR="00477A82" w:rsidRPr="00321560">
        <w:rPr>
          <w:color w:val="000000" w:themeColor="text1"/>
        </w:rPr>
        <w:t xml:space="preserve">                                    （A.</w:t>
      </w:r>
      <w:r w:rsidR="00AB2D6C">
        <w:rPr>
          <w:color w:val="000000" w:themeColor="text1"/>
        </w:rPr>
        <w:t>2</w:t>
      </w:r>
      <w:r w:rsidR="00477A82" w:rsidRPr="00321560">
        <w:rPr>
          <w:color w:val="000000" w:themeColor="text1"/>
        </w:rPr>
        <w:t>）</w:t>
      </w:r>
    </w:p>
    <w:p w:rsidR="00477A82" w:rsidRPr="00321560" w:rsidRDefault="00477A82" w:rsidP="00477A82">
      <w:pPr>
        <w:spacing w:line="320" w:lineRule="exact"/>
        <w:ind w:firstLineChars="200" w:firstLine="420"/>
        <w:rPr>
          <w:i/>
          <w:iCs/>
          <w:color w:val="000000" w:themeColor="text1"/>
        </w:rPr>
      </w:pPr>
      <w:r w:rsidRPr="00321560">
        <w:rPr>
          <w:rFonts w:hint="eastAsia"/>
          <w:color w:val="000000" w:themeColor="text1"/>
        </w:rPr>
        <w:t xml:space="preserve">式中  </w:t>
      </w:r>
      <w:r w:rsidRPr="00321560">
        <w:rPr>
          <w:i/>
          <w:color w:val="000000" w:themeColor="text1"/>
          <w:position w:val="-14"/>
          <w:szCs w:val="21"/>
        </w:rPr>
        <w:object w:dxaOrig="320" w:dyaOrig="380">
          <v:shape id="_x0000_i1782" type="#_x0000_t75" style="width:16.5pt;height:19.5pt" o:ole="">
            <v:imagedata r:id="rId1472" o:title=""/>
          </v:shape>
          <o:OLEObject Type="Embed" ProgID="Equation.DSMT4" ShapeID="_x0000_i1782" DrawAspect="Content" ObjectID="_1681285873" r:id="rId1473"/>
        </w:object>
      </w:r>
      <w:r w:rsidRPr="00321560">
        <w:rPr>
          <w:rFonts w:hint="eastAsia"/>
          <w:color w:val="000000" w:themeColor="text1"/>
        </w:rPr>
        <w:t>——拉伸荷载效应（重力荷载、风荷载、地震作用和温度作用）组合的设计值(N/mm)；</w:t>
      </w:r>
    </w:p>
    <w:p w:rsidR="00477A82" w:rsidRPr="00321560" w:rsidRDefault="00477A82" w:rsidP="00477A82">
      <w:pPr>
        <w:spacing w:line="320" w:lineRule="exact"/>
        <w:ind w:firstLineChars="502" w:firstLine="1054"/>
        <w:rPr>
          <w:color w:val="000000" w:themeColor="text1"/>
        </w:rPr>
      </w:pPr>
      <w:r w:rsidRPr="00321560">
        <w:rPr>
          <w:i/>
          <w:iCs/>
          <w:color w:val="000000" w:themeColor="text1"/>
          <w:position w:val="-12"/>
        </w:rPr>
        <w:object w:dxaOrig="300" w:dyaOrig="360">
          <v:shape id="_x0000_i1783" type="#_x0000_t75" style="width:15pt;height:18pt" o:ole="">
            <v:imagedata r:id="rId1474" o:title=""/>
          </v:shape>
          <o:OLEObject Type="Embed" ProgID="Equation.DSMT4" ShapeID="_x0000_i1783" DrawAspect="Content" ObjectID="_1681285874" r:id="rId1475"/>
        </w:object>
      </w:r>
      <w:r w:rsidRPr="00321560">
        <w:rPr>
          <w:rFonts w:hint="eastAsia"/>
          <w:color w:val="000000" w:themeColor="text1"/>
        </w:rPr>
        <w:t>——隔热型材横向抗拉性能(N/mm)；</w:t>
      </w:r>
    </w:p>
    <w:p w:rsidR="00477A82" w:rsidRPr="00321560" w:rsidRDefault="00477A82" w:rsidP="00477A82">
      <w:pPr>
        <w:spacing w:line="320" w:lineRule="exact"/>
        <w:ind w:firstLineChars="502" w:firstLine="1054"/>
        <w:rPr>
          <w:rFonts w:ascii="Times New Roman" w:hAnsi="Times New Roman"/>
          <w:color w:val="000000" w:themeColor="text1"/>
        </w:rPr>
      </w:pPr>
      <w:r w:rsidRPr="00321560">
        <w:rPr>
          <w:i/>
          <w:color w:val="000000" w:themeColor="text1"/>
          <w:position w:val="-12"/>
        </w:rPr>
        <w:object w:dxaOrig="320" w:dyaOrig="360">
          <v:shape id="_x0000_i1784" type="#_x0000_t75" style="width:16.5pt;height:18pt" o:ole="">
            <v:imagedata r:id="rId1476" o:title=""/>
          </v:shape>
          <o:OLEObject Type="Embed" ProgID="Equation.DSMT4" ShapeID="_x0000_i1784" DrawAspect="Content" ObjectID="_1681285875" r:id="rId1477"/>
        </w:object>
      </w:r>
      <w:r w:rsidRPr="00321560">
        <w:rPr>
          <w:rFonts w:hint="eastAsia"/>
          <w:color w:val="000000" w:themeColor="text1"/>
        </w:rPr>
        <w:t>——材料强度安全系数，取</w:t>
      </w:r>
      <w:r w:rsidRPr="00321560">
        <w:rPr>
          <w:color w:val="000000" w:themeColor="text1"/>
        </w:rPr>
        <w:t>2.0</w:t>
      </w:r>
      <w:r w:rsidRPr="00321560">
        <w:rPr>
          <w:rFonts w:hint="eastAsia"/>
          <w:color w:val="000000" w:themeColor="text1"/>
        </w:rPr>
        <w:t>。</w:t>
      </w:r>
    </w:p>
    <w:p w:rsidR="00477A82" w:rsidRPr="00321560" w:rsidRDefault="00477A82" w:rsidP="00AB2D6C">
      <w:pPr>
        <w:spacing w:line="560" w:lineRule="exact"/>
        <w:rPr>
          <w:rFonts w:ascii="Times New Roman" w:hAnsi="Times New Roman"/>
          <w:color w:val="000000" w:themeColor="text1"/>
        </w:rPr>
      </w:pPr>
      <w:r w:rsidRPr="00321560">
        <w:rPr>
          <w:rFonts w:asciiTheme="minorEastAsia" w:hAnsiTheme="minorEastAsia"/>
          <w:b/>
          <w:color w:val="000000" w:themeColor="text1"/>
        </w:rPr>
        <w:t>A.3.3</w:t>
      </w:r>
      <w:r w:rsidRPr="00321560">
        <w:rPr>
          <w:rFonts w:ascii="Times New Roman" w:hAnsi="Times New Roman" w:hint="eastAsia"/>
          <w:color w:val="000000" w:themeColor="text1"/>
        </w:rPr>
        <w:t>铝合金型材的抗弯强度，针对金属型材实际应用中的受力情况，确定金属型材的任何部分在受到可能的最不利荷载组合时，应满足本标准第</w:t>
      </w:r>
      <w:r w:rsidR="00850640">
        <w:rPr>
          <w:rFonts w:ascii="Times New Roman" w:hAnsi="Times New Roman" w:hint="eastAsia"/>
          <w:color w:val="000000" w:themeColor="text1"/>
        </w:rPr>
        <w:t>6</w:t>
      </w:r>
      <w:r w:rsidRPr="00321560">
        <w:rPr>
          <w:rFonts w:ascii="Times New Roman" w:hAnsi="Times New Roman" w:hint="eastAsia"/>
          <w:color w:val="000000" w:themeColor="text1"/>
        </w:rPr>
        <w:t>章要求。</w:t>
      </w:r>
    </w:p>
    <w:p w:rsidR="00477A82" w:rsidRPr="00321560" w:rsidRDefault="00477A82" w:rsidP="00AB2D6C">
      <w:pPr>
        <w:spacing w:line="560" w:lineRule="exact"/>
        <w:rPr>
          <w:rFonts w:hAnsi="Times New Roman"/>
          <w:color w:val="000000" w:themeColor="text1"/>
        </w:rPr>
      </w:pPr>
      <w:r w:rsidRPr="00321560">
        <w:rPr>
          <w:rFonts w:asciiTheme="minorEastAsia" w:hAnsiTheme="minorEastAsia"/>
          <w:b/>
          <w:color w:val="000000" w:themeColor="text1"/>
        </w:rPr>
        <w:t>A.3.4</w:t>
      </w:r>
      <w:r w:rsidRPr="00321560">
        <w:rPr>
          <w:rFonts w:ascii="Times New Roman" w:hAnsi="Times New Roman" w:hint="eastAsia"/>
          <w:color w:val="000000" w:themeColor="text1"/>
        </w:rPr>
        <w:t>隔热铝合金型材隔热条在承受风荷载及温度变化引起的剪切力时应满足下列要求：</w:t>
      </w:r>
    </w:p>
    <w:p w:rsidR="00477A82" w:rsidRPr="00321560" w:rsidRDefault="00FC543A" w:rsidP="00477A82">
      <w:pPr>
        <w:pStyle w:val="afffffffffe"/>
        <w:rPr>
          <w:color w:val="000000" w:themeColor="text1"/>
        </w:rPr>
      </w:pPr>
      <w:r w:rsidRPr="00321560">
        <w:rPr>
          <w:color w:val="000000" w:themeColor="text1"/>
          <w:position w:val="-14"/>
        </w:rPr>
        <w:object w:dxaOrig="1160" w:dyaOrig="380">
          <v:shape id="_x0000_i1785" type="#_x0000_t75" style="width:58.5pt;height:19.5pt" o:ole="">
            <v:imagedata r:id="rId1478" o:title=""/>
          </v:shape>
          <o:OLEObject Type="Embed" ProgID="Equation.DSMT4" ShapeID="_x0000_i1785" DrawAspect="Content" ObjectID="_1681285876" r:id="rId1479"/>
        </w:object>
      </w:r>
      <w:r w:rsidR="00477A82" w:rsidRPr="00321560">
        <w:rPr>
          <w:color w:val="000000" w:themeColor="text1"/>
        </w:rPr>
        <w:t xml:space="preserve">                                    </w:t>
      </w:r>
      <w:r w:rsidR="00477A82" w:rsidRPr="00321560">
        <w:rPr>
          <w:rFonts w:hint="eastAsia"/>
          <w:color w:val="000000" w:themeColor="text1"/>
        </w:rPr>
        <w:t>（</w:t>
      </w:r>
      <w:r w:rsidR="00477A82" w:rsidRPr="00321560">
        <w:rPr>
          <w:color w:val="000000" w:themeColor="text1"/>
        </w:rPr>
        <w:t>A.3</w:t>
      </w:r>
      <w:r w:rsidR="00477A82" w:rsidRPr="00321560">
        <w:rPr>
          <w:rFonts w:hint="eastAsia"/>
          <w:color w:val="000000" w:themeColor="text1"/>
        </w:rPr>
        <w:t>）</w:t>
      </w:r>
    </w:p>
    <w:p w:rsidR="00477A82" w:rsidRPr="00321560" w:rsidRDefault="00477A82" w:rsidP="00477A82">
      <w:pPr>
        <w:spacing w:line="320" w:lineRule="exact"/>
        <w:ind w:firstLineChars="200" w:firstLine="420"/>
        <w:rPr>
          <w:i/>
          <w:iCs/>
          <w:color w:val="000000" w:themeColor="text1"/>
        </w:rPr>
      </w:pPr>
      <w:r w:rsidRPr="00321560">
        <w:rPr>
          <w:rFonts w:hint="eastAsia"/>
          <w:color w:val="000000" w:themeColor="text1"/>
        </w:rPr>
        <w:t xml:space="preserve">式中 </w:t>
      </w:r>
      <w:r w:rsidRPr="00321560">
        <w:rPr>
          <w:rFonts w:hint="eastAsia"/>
          <w:i/>
          <w:color w:val="000000" w:themeColor="text1"/>
          <w:szCs w:val="21"/>
        </w:rPr>
        <w:t>S</w:t>
      </w:r>
      <w:r w:rsidRPr="00321560">
        <w:rPr>
          <w:rFonts w:hint="eastAsia"/>
          <w:i/>
          <w:color w:val="000000" w:themeColor="text1"/>
          <w:szCs w:val="21"/>
          <w:vertAlign w:val="subscript"/>
        </w:rPr>
        <w:t>Q</w:t>
      </w:r>
      <w:r w:rsidRPr="00321560">
        <w:rPr>
          <w:rFonts w:hint="eastAsia"/>
          <w:color w:val="000000" w:themeColor="text1"/>
        </w:rPr>
        <w:t>——最不利组合时的剪切力设计值(N/mm)；</w:t>
      </w:r>
    </w:p>
    <w:p w:rsidR="00477A82" w:rsidRPr="00321560" w:rsidRDefault="00477A82" w:rsidP="00477A82">
      <w:pPr>
        <w:spacing w:line="320" w:lineRule="exact"/>
        <w:ind w:firstLineChars="452" w:firstLine="949"/>
        <w:rPr>
          <w:color w:val="000000" w:themeColor="text1"/>
        </w:rPr>
      </w:pPr>
      <w:r w:rsidRPr="00321560">
        <w:rPr>
          <w:rFonts w:hint="eastAsia"/>
          <w:i/>
          <w:iCs/>
          <w:color w:val="000000" w:themeColor="text1"/>
        </w:rPr>
        <w:t>T</w:t>
      </w:r>
      <w:r w:rsidRPr="00321560">
        <w:rPr>
          <w:rFonts w:hint="eastAsia"/>
          <w:i/>
          <w:iCs/>
          <w:color w:val="000000" w:themeColor="text1"/>
          <w:vertAlign w:val="subscript"/>
        </w:rPr>
        <w:t>c</w:t>
      </w:r>
      <w:r w:rsidRPr="00321560">
        <w:rPr>
          <w:rFonts w:hint="eastAsia"/>
          <w:color w:val="000000" w:themeColor="text1"/>
        </w:rPr>
        <w:t>——隔热型材纵向抗剪强度性能N/mm)；</w:t>
      </w:r>
    </w:p>
    <w:p w:rsidR="00477A82" w:rsidRPr="00321560" w:rsidRDefault="00477A82" w:rsidP="00477A82">
      <w:pPr>
        <w:spacing w:line="320" w:lineRule="exact"/>
        <w:ind w:firstLineChars="450" w:firstLine="945"/>
        <w:rPr>
          <w:color w:val="000000" w:themeColor="text1"/>
        </w:rPr>
      </w:pPr>
      <w:r w:rsidRPr="00321560">
        <w:rPr>
          <w:rFonts w:hint="eastAsia"/>
          <w:i/>
          <w:color w:val="000000" w:themeColor="text1"/>
        </w:rPr>
        <w:t>K</w:t>
      </w:r>
      <w:r w:rsidRPr="00321560">
        <w:rPr>
          <w:rFonts w:hint="eastAsia"/>
          <w:i/>
          <w:color w:val="000000" w:themeColor="text1"/>
          <w:vertAlign w:val="subscript"/>
        </w:rPr>
        <w:t>c</w:t>
      </w:r>
      <w:r w:rsidRPr="00321560">
        <w:rPr>
          <w:rFonts w:hint="eastAsia"/>
          <w:color w:val="000000" w:themeColor="text1"/>
        </w:rPr>
        <w:t>——材料强度安全系数，取</w:t>
      </w:r>
      <w:r w:rsidRPr="00321560">
        <w:rPr>
          <w:color w:val="000000" w:themeColor="text1"/>
        </w:rPr>
        <w:t>2.0</w:t>
      </w:r>
      <w:r w:rsidRPr="00321560">
        <w:rPr>
          <w:rFonts w:hint="eastAsia"/>
          <w:color w:val="000000" w:themeColor="text1"/>
        </w:rPr>
        <w:t>。</w:t>
      </w:r>
    </w:p>
    <w:p w:rsidR="00477A82" w:rsidRPr="00321560" w:rsidRDefault="00477A82" w:rsidP="00AB2D6C">
      <w:pPr>
        <w:spacing w:line="580" w:lineRule="exact"/>
        <w:rPr>
          <w:color w:val="000000" w:themeColor="text1"/>
          <w:szCs w:val="21"/>
        </w:rPr>
      </w:pPr>
      <w:r w:rsidRPr="00321560">
        <w:rPr>
          <w:rFonts w:asciiTheme="minorEastAsia" w:hAnsiTheme="minorEastAsia"/>
          <w:b/>
          <w:color w:val="000000" w:themeColor="text1"/>
        </w:rPr>
        <w:t>A.3.5</w:t>
      </w:r>
      <w:r w:rsidRPr="00321560">
        <w:rPr>
          <w:rFonts w:hint="eastAsia"/>
          <w:color w:val="000000" w:themeColor="text1"/>
          <w:szCs w:val="21"/>
        </w:rPr>
        <w:t>浇注式隔热铝合金型材杆件，当受到荷载（集中荷载、均布荷载、三角形荷载、梯形荷载）时，两侧的铝合金型材会受到压缩和拉伸变形。</w:t>
      </w:r>
    </w:p>
    <w:p w:rsidR="00477A82" w:rsidRPr="00321560" w:rsidRDefault="00477A82" w:rsidP="00AB2D6C">
      <w:pPr>
        <w:spacing w:line="580" w:lineRule="exact"/>
        <w:ind w:firstLine="420"/>
        <w:rPr>
          <w:iCs/>
          <w:color w:val="000000" w:themeColor="text1"/>
          <w:szCs w:val="21"/>
        </w:rPr>
      </w:pPr>
      <w:r w:rsidRPr="00321560">
        <w:rPr>
          <w:rFonts w:hint="eastAsia"/>
          <w:color w:val="000000" w:themeColor="text1"/>
          <w:kern w:val="0"/>
        </w:rPr>
        <w:t>离质心轴线1处</w:t>
      </w:r>
      <w:r w:rsidRPr="00321560">
        <w:rPr>
          <w:rFonts w:eastAsia="黑体"/>
          <w:iCs/>
          <w:noProof/>
          <w:color w:val="000000" w:themeColor="text1"/>
          <w:kern w:val="0"/>
          <w:position w:val="-10"/>
          <w:szCs w:val="21"/>
        </w:rPr>
        <w:drawing>
          <wp:inline distT="0" distB="0" distL="0" distR="0">
            <wp:extent cx="180975" cy="180975"/>
            <wp:effectExtent l="0" t="0" r="9525" b="9525"/>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321560">
        <w:rPr>
          <w:rFonts w:hint="eastAsia"/>
          <w:color w:val="000000" w:themeColor="text1"/>
          <w:kern w:val="0"/>
        </w:rPr>
        <w:t>距离表面1处应力按公式</w:t>
      </w:r>
      <w:r w:rsidRPr="00321560">
        <w:rPr>
          <w:rFonts w:hint="eastAsia"/>
          <w:color w:val="000000" w:themeColor="text1"/>
          <w:szCs w:val="21"/>
        </w:rPr>
        <w:t>（</w:t>
      </w:r>
      <w:r w:rsidRPr="00321560">
        <w:rPr>
          <w:color w:val="000000" w:themeColor="text1"/>
        </w:rPr>
        <w:t>A.</w:t>
      </w:r>
      <w:r w:rsidR="00AB2D6C">
        <w:rPr>
          <w:color w:val="000000" w:themeColor="text1"/>
        </w:rPr>
        <w:t>4</w:t>
      </w:r>
      <w:r w:rsidRPr="00321560">
        <w:rPr>
          <w:rFonts w:hint="eastAsia"/>
          <w:color w:val="000000" w:themeColor="text1"/>
          <w:szCs w:val="21"/>
        </w:rPr>
        <w:t>）</w:t>
      </w:r>
      <w:r w:rsidRPr="00321560">
        <w:rPr>
          <w:rFonts w:hint="eastAsia"/>
          <w:color w:val="000000" w:themeColor="text1"/>
          <w:kern w:val="0"/>
        </w:rPr>
        <w:t>计算：</w:t>
      </w:r>
    </w:p>
    <w:p w:rsidR="00477A82" w:rsidRPr="00321560" w:rsidRDefault="00FC543A" w:rsidP="00477A82">
      <w:pPr>
        <w:pStyle w:val="afffffffffe"/>
        <w:wordWrap w:val="0"/>
        <w:rPr>
          <w:color w:val="000000" w:themeColor="text1"/>
        </w:rPr>
      </w:pPr>
      <w:r w:rsidRPr="00321560">
        <w:rPr>
          <w:color w:val="000000" w:themeColor="text1"/>
          <w:position w:val="-30"/>
        </w:rPr>
        <w:object w:dxaOrig="2760" w:dyaOrig="680">
          <v:shape id="_x0000_i1786" type="#_x0000_t75" style="width:138pt;height:34.5pt" o:ole="">
            <v:imagedata r:id="rId1481" o:title=""/>
          </v:shape>
          <o:OLEObject Type="Embed" ProgID="Equation.DSMT4" ShapeID="_x0000_i1786" DrawAspect="Content" ObjectID="_1681285877" r:id="rId1482"/>
        </w:object>
      </w:r>
      <w:r w:rsidR="00477A82" w:rsidRPr="00321560">
        <w:rPr>
          <w:color w:val="000000" w:themeColor="text1"/>
        </w:rPr>
        <w:t xml:space="preserve">                         </w:t>
      </w:r>
      <w:r w:rsidR="00477A82" w:rsidRPr="00321560">
        <w:rPr>
          <w:rFonts w:hint="eastAsia"/>
          <w:color w:val="000000" w:themeColor="text1"/>
        </w:rPr>
        <w:t>（</w:t>
      </w:r>
      <w:r w:rsidR="00477A82" w:rsidRPr="00321560">
        <w:rPr>
          <w:color w:val="000000" w:themeColor="text1"/>
        </w:rPr>
        <w:t>A.</w:t>
      </w:r>
      <w:r w:rsidR="00AB2D6C">
        <w:rPr>
          <w:color w:val="000000" w:themeColor="text1"/>
        </w:rPr>
        <w:t>4</w:t>
      </w:r>
      <w:r w:rsidR="00477A82" w:rsidRPr="00321560">
        <w:rPr>
          <w:rFonts w:hint="eastAsia"/>
          <w:color w:val="000000" w:themeColor="text1"/>
        </w:rPr>
        <w:t>）</w:t>
      </w:r>
    </w:p>
    <w:p w:rsidR="00477A82" w:rsidRPr="00321560" w:rsidRDefault="00477A82" w:rsidP="00477A82">
      <w:pPr>
        <w:spacing w:line="320" w:lineRule="exact"/>
        <w:ind w:firstLine="420"/>
        <w:rPr>
          <w:color w:val="000000" w:themeColor="text1"/>
          <w:kern w:val="0"/>
        </w:rPr>
      </w:pPr>
      <w:r w:rsidRPr="00321560">
        <w:rPr>
          <w:rFonts w:hint="eastAsia"/>
          <w:color w:val="000000" w:themeColor="text1"/>
          <w:kern w:val="0"/>
        </w:rPr>
        <w:t>离质心轴线2处</w:t>
      </w:r>
      <w:r w:rsidRPr="00321560">
        <w:rPr>
          <w:rFonts w:eastAsia="黑体"/>
          <w:iCs/>
          <w:noProof/>
          <w:color w:val="000000" w:themeColor="text1"/>
          <w:kern w:val="0"/>
          <w:position w:val="-10"/>
          <w:szCs w:val="21"/>
        </w:rPr>
        <w:drawing>
          <wp:inline distT="0" distB="0" distL="0" distR="0">
            <wp:extent cx="180975" cy="180975"/>
            <wp:effectExtent l="0" t="0" r="9525" b="9525"/>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321560">
        <w:rPr>
          <w:rFonts w:hint="eastAsia"/>
          <w:color w:val="000000" w:themeColor="text1"/>
          <w:kern w:val="0"/>
        </w:rPr>
        <w:t>距离表面2处应力按公式</w:t>
      </w:r>
      <w:r w:rsidRPr="00321560">
        <w:rPr>
          <w:rFonts w:hint="eastAsia"/>
          <w:color w:val="000000" w:themeColor="text1"/>
          <w:szCs w:val="21"/>
        </w:rPr>
        <w:t>（</w:t>
      </w:r>
      <w:r w:rsidRPr="00321560">
        <w:rPr>
          <w:color w:val="000000" w:themeColor="text1"/>
        </w:rPr>
        <w:t>A.</w:t>
      </w:r>
      <w:r w:rsidR="00AB2D6C">
        <w:rPr>
          <w:color w:val="000000" w:themeColor="text1"/>
        </w:rPr>
        <w:t>5</w:t>
      </w:r>
      <w:r w:rsidRPr="00321560">
        <w:rPr>
          <w:rFonts w:hint="eastAsia"/>
          <w:color w:val="000000" w:themeColor="text1"/>
          <w:szCs w:val="21"/>
        </w:rPr>
        <w:t>）</w:t>
      </w:r>
      <w:r w:rsidRPr="00321560">
        <w:rPr>
          <w:rFonts w:hint="eastAsia"/>
          <w:color w:val="000000" w:themeColor="text1"/>
          <w:kern w:val="0"/>
        </w:rPr>
        <w:t>计算：</w:t>
      </w:r>
    </w:p>
    <w:p w:rsidR="00477A82" w:rsidRPr="00321560" w:rsidRDefault="00FC543A" w:rsidP="00477A82">
      <w:pPr>
        <w:pStyle w:val="afffffffffe"/>
        <w:rPr>
          <w:color w:val="000000" w:themeColor="text1"/>
        </w:rPr>
      </w:pPr>
      <w:r w:rsidRPr="00321560">
        <w:rPr>
          <w:color w:val="000000" w:themeColor="text1"/>
          <w:position w:val="-30"/>
        </w:rPr>
        <w:object w:dxaOrig="2659" w:dyaOrig="680">
          <v:shape id="_x0000_i1787" type="#_x0000_t75" style="width:133.5pt;height:34.5pt" o:ole="">
            <v:imagedata r:id="rId1484" o:title=""/>
          </v:shape>
          <o:OLEObject Type="Embed" ProgID="Equation.DSMT4" ShapeID="_x0000_i1787" DrawAspect="Content" ObjectID="_1681285878" r:id="rId1485"/>
        </w:object>
      </w:r>
      <w:r w:rsidR="00477A82" w:rsidRPr="00321560">
        <w:rPr>
          <w:color w:val="000000" w:themeColor="text1"/>
        </w:rPr>
        <w:t xml:space="preserve">                         </w:t>
      </w:r>
      <w:r w:rsidR="00477A82" w:rsidRPr="00321560">
        <w:rPr>
          <w:rFonts w:hint="eastAsia"/>
          <w:color w:val="000000" w:themeColor="text1"/>
        </w:rPr>
        <w:t>（</w:t>
      </w:r>
      <w:r w:rsidR="00477A82" w:rsidRPr="00321560">
        <w:rPr>
          <w:color w:val="000000" w:themeColor="text1"/>
        </w:rPr>
        <w:t>A.</w:t>
      </w:r>
      <w:r w:rsidR="00AB2D6C">
        <w:rPr>
          <w:color w:val="000000" w:themeColor="text1"/>
        </w:rPr>
        <w:t>5</w:t>
      </w:r>
      <w:r w:rsidR="00477A82" w:rsidRPr="00321560">
        <w:rPr>
          <w:rFonts w:hint="eastAsia"/>
          <w:color w:val="000000" w:themeColor="text1"/>
        </w:rPr>
        <w:t>）</w:t>
      </w:r>
    </w:p>
    <w:p w:rsidR="00477A82" w:rsidRPr="00321560" w:rsidRDefault="00477A82" w:rsidP="00477A82">
      <w:pPr>
        <w:spacing w:line="320" w:lineRule="exact"/>
        <w:ind w:firstLine="420"/>
        <w:rPr>
          <w:color w:val="000000" w:themeColor="text1"/>
          <w:szCs w:val="21"/>
        </w:rPr>
      </w:pPr>
      <w:r w:rsidRPr="00321560">
        <w:rPr>
          <w:rFonts w:hint="eastAsia"/>
          <w:color w:val="000000" w:themeColor="text1"/>
          <w:szCs w:val="21"/>
        </w:rPr>
        <w:t>根据计算</w:t>
      </w:r>
      <w:r w:rsidRPr="00321560">
        <w:rPr>
          <w:rFonts w:hint="eastAsia"/>
          <w:color w:val="000000" w:themeColor="text1"/>
          <w:kern w:val="0"/>
        </w:rPr>
        <w:t>结果</w:t>
      </w:r>
      <w:r w:rsidRPr="00321560">
        <w:rPr>
          <w:rFonts w:hint="eastAsia"/>
          <w:color w:val="000000" w:themeColor="text1"/>
          <w:szCs w:val="21"/>
        </w:rPr>
        <w:t>，选择合适的铝合金牌号以及状态，如：6063T5、6063T6、6061T6。</w:t>
      </w:r>
    </w:p>
    <w:p w:rsidR="00477A82" w:rsidRPr="00321560" w:rsidRDefault="00477A82" w:rsidP="00477A82">
      <w:pPr>
        <w:spacing w:line="320" w:lineRule="exact"/>
        <w:rPr>
          <w:color w:val="000000" w:themeColor="text1"/>
          <w:szCs w:val="21"/>
        </w:rPr>
      </w:pPr>
      <w:r w:rsidRPr="00321560">
        <w:rPr>
          <w:noProof/>
          <w:color w:val="000000" w:themeColor="text1"/>
          <w:szCs w:val="21"/>
        </w:rPr>
        <w:drawing>
          <wp:anchor distT="0" distB="0" distL="114300" distR="114300" simplePos="0" relativeHeight="251744256" behindDoc="0" locked="0" layoutInCell="1" allowOverlap="1">
            <wp:simplePos x="0" y="0"/>
            <wp:positionH relativeFrom="column">
              <wp:posOffset>451237</wp:posOffset>
            </wp:positionH>
            <wp:positionV relativeFrom="paragraph">
              <wp:posOffset>125011</wp:posOffset>
            </wp:positionV>
            <wp:extent cx="4667415" cy="2617333"/>
            <wp:effectExtent l="0" t="0" r="0" b="0"/>
            <wp:wrapNone/>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4672530" cy="2620202"/>
                    </a:xfrm>
                    <a:prstGeom prst="rect">
                      <a:avLst/>
                    </a:prstGeom>
                    <a:noFill/>
                  </pic:spPr>
                </pic:pic>
              </a:graphicData>
            </a:graphic>
          </wp:anchor>
        </w:drawing>
      </w: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rPr>
          <w:color w:val="000000" w:themeColor="text1"/>
          <w:szCs w:val="21"/>
        </w:rPr>
      </w:pPr>
    </w:p>
    <w:p w:rsidR="00477A82" w:rsidRPr="00321560" w:rsidRDefault="00477A82" w:rsidP="00477A82">
      <w:pPr>
        <w:spacing w:line="320" w:lineRule="exact"/>
        <w:jc w:val="center"/>
        <w:rPr>
          <w:rFonts w:ascii="黑体" w:eastAsia="黑体" w:hAnsi="黑体"/>
          <w:bCs/>
          <w:color w:val="000000" w:themeColor="text1"/>
          <w:kern w:val="0"/>
          <w:szCs w:val="21"/>
        </w:rPr>
      </w:pPr>
      <w:r w:rsidRPr="00321560">
        <w:rPr>
          <w:rFonts w:ascii="黑体" w:eastAsia="黑体" w:hAnsi="黑体" w:hint="eastAsia"/>
          <w:bCs/>
          <w:color w:val="000000" w:themeColor="text1"/>
          <w:kern w:val="0"/>
          <w:szCs w:val="21"/>
        </w:rPr>
        <w:t>图</w:t>
      </w:r>
      <w:r w:rsidRPr="00321560">
        <w:rPr>
          <w:rFonts w:ascii="黑体" w:eastAsia="黑体" w:hAnsi="黑体"/>
          <w:bCs/>
          <w:color w:val="000000" w:themeColor="text1"/>
          <w:kern w:val="0"/>
          <w:szCs w:val="21"/>
        </w:rPr>
        <w:t>A.</w:t>
      </w:r>
      <w:r w:rsidR="00AB2D6C">
        <w:rPr>
          <w:rFonts w:ascii="黑体" w:eastAsia="黑体" w:hAnsi="黑体"/>
          <w:bCs/>
          <w:color w:val="000000" w:themeColor="text1"/>
          <w:kern w:val="0"/>
          <w:szCs w:val="21"/>
        </w:rPr>
        <w:t>6</w:t>
      </w:r>
      <w:r w:rsidRPr="00321560">
        <w:rPr>
          <w:rFonts w:ascii="黑体" w:eastAsia="黑体" w:hAnsi="黑体"/>
          <w:bCs/>
          <w:color w:val="000000" w:themeColor="text1"/>
          <w:kern w:val="0"/>
          <w:szCs w:val="21"/>
        </w:rPr>
        <w:t xml:space="preserve"> </w:t>
      </w:r>
      <w:r w:rsidRPr="00321560">
        <w:rPr>
          <w:rFonts w:ascii="黑体" w:eastAsia="黑体" w:hAnsi="黑体" w:hint="eastAsia"/>
          <w:bCs/>
          <w:color w:val="000000" w:themeColor="text1"/>
          <w:kern w:val="0"/>
          <w:szCs w:val="21"/>
        </w:rPr>
        <w:t>注胶式隔热铝合金型材</w:t>
      </w:r>
    </w:p>
    <w:p w:rsidR="00477A82" w:rsidRPr="00AB2D6C" w:rsidRDefault="00477A82" w:rsidP="005A61E1">
      <w:pPr>
        <w:spacing w:beforeLines="50" w:before="156" w:afterLines="50" w:after="156" w:line="320" w:lineRule="exact"/>
        <w:rPr>
          <w:rFonts w:ascii="黑体" w:eastAsia="黑体" w:hAnsi="黑体"/>
          <w:b/>
          <w:color w:val="000000" w:themeColor="text1"/>
          <w:szCs w:val="21"/>
        </w:rPr>
      </w:pPr>
      <w:r w:rsidRPr="00AB2D6C">
        <w:rPr>
          <w:rFonts w:ascii="黑体" w:eastAsia="黑体" w:hAnsi="黑体"/>
          <w:b/>
          <w:color w:val="000000" w:themeColor="text1"/>
          <w:szCs w:val="21"/>
        </w:rPr>
        <w:t>A.4 隔热铝合金型材的挠度</w:t>
      </w:r>
    </w:p>
    <w:p w:rsidR="00477A82" w:rsidRPr="00321560" w:rsidRDefault="00477A82" w:rsidP="00AB2D6C">
      <w:pPr>
        <w:spacing w:line="460" w:lineRule="exact"/>
        <w:rPr>
          <w:rFonts w:ascii="Times New Roman" w:hAnsi="Times New Roman"/>
          <w:color w:val="000000" w:themeColor="text1"/>
        </w:rPr>
      </w:pPr>
      <w:r w:rsidRPr="00321560">
        <w:rPr>
          <w:rFonts w:asciiTheme="minorEastAsia" w:hAnsiTheme="minorEastAsia"/>
          <w:b/>
          <w:color w:val="000000" w:themeColor="text1"/>
        </w:rPr>
        <w:t>A.4.1</w:t>
      </w:r>
      <w:r w:rsidRPr="00321560">
        <w:rPr>
          <w:rFonts w:ascii="Times New Roman" w:hAnsi="Times New Roman" w:hint="eastAsia"/>
          <w:color w:val="000000" w:themeColor="text1"/>
        </w:rPr>
        <w:t>应根</w:t>
      </w:r>
      <w:r w:rsidRPr="00321560">
        <w:rPr>
          <w:rFonts w:asciiTheme="minorEastAsia" w:hAnsiTheme="minorEastAsia" w:hint="eastAsia"/>
          <w:color w:val="000000" w:themeColor="text1"/>
        </w:rPr>
        <w:t>据</w:t>
      </w:r>
      <w:r w:rsidR="00AB2D6C">
        <w:rPr>
          <w:rFonts w:asciiTheme="minorEastAsia" w:hAnsiTheme="minorEastAsia"/>
          <w:color w:val="000000" w:themeColor="text1"/>
        </w:rPr>
        <w:t>A</w:t>
      </w:r>
      <w:r w:rsidRPr="00321560">
        <w:rPr>
          <w:rFonts w:asciiTheme="minorEastAsia" w:hAnsiTheme="minorEastAsia"/>
          <w:color w:val="000000" w:themeColor="text1"/>
        </w:rPr>
        <w:t>.1.</w:t>
      </w:r>
      <w:r w:rsidR="00850640">
        <w:rPr>
          <w:rFonts w:asciiTheme="minorEastAsia" w:hAnsiTheme="minorEastAsia" w:hint="eastAsia"/>
          <w:color w:val="000000" w:themeColor="text1"/>
        </w:rPr>
        <w:t>4</w:t>
      </w:r>
      <w:r w:rsidRPr="00321560">
        <w:rPr>
          <w:rFonts w:asciiTheme="minorEastAsia" w:hAnsiTheme="minorEastAsia" w:hint="eastAsia"/>
          <w:color w:val="000000" w:themeColor="text1"/>
        </w:rPr>
        <w:t>条及外</w:t>
      </w:r>
      <w:r w:rsidRPr="00321560">
        <w:rPr>
          <w:rFonts w:ascii="Times New Roman" w:hAnsi="Times New Roman" w:hint="eastAsia"/>
          <w:color w:val="000000" w:themeColor="text1"/>
        </w:rPr>
        <w:t>部荷载变化和隔热铝合金型材的截面特征验算隔热铝合金型材的挠度变形。</w:t>
      </w:r>
    </w:p>
    <w:p w:rsidR="00477A82" w:rsidRPr="00321560" w:rsidRDefault="00477A82" w:rsidP="00AB2D6C">
      <w:pPr>
        <w:tabs>
          <w:tab w:val="left" w:pos="8287"/>
        </w:tabs>
        <w:spacing w:line="460" w:lineRule="exact"/>
        <w:ind w:right="300"/>
        <w:rPr>
          <w:color w:val="000000" w:themeColor="text1"/>
          <w:szCs w:val="20"/>
        </w:rPr>
      </w:pPr>
      <w:r w:rsidRPr="00321560">
        <w:rPr>
          <w:rFonts w:asciiTheme="minorEastAsia" w:hAnsiTheme="minorEastAsia"/>
          <w:b/>
          <w:color w:val="000000" w:themeColor="text1"/>
        </w:rPr>
        <w:t>A.4.2</w:t>
      </w:r>
      <w:r w:rsidRPr="00321560">
        <w:rPr>
          <w:rFonts w:hint="eastAsia"/>
          <w:color w:val="000000" w:themeColor="text1"/>
          <w:szCs w:val="20"/>
        </w:rPr>
        <w:t>穿条式隔热铝合金型材的铝合金与隔热条复合后的组合弹性值</w:t>
      </w:r>
      <w:r w:rsidRPr="00321560">
        <w:rPr>
          <w:rFonts w:hint="eastAsia"/>
          <w:i/>
          <w:color w:val="000000" w:themeColor="text1"/>
          <w:szCs w:val="20"/>
        </w:rPr>
        <w:t>c</w:t>
      </w:r>
      <w:r w:rsidRPr="00321560">
        <w:rPr>
          <w:rFonts w:hint="eastAsia"/>
          <w:color w:val="000000" w:themeColor="text1"/>
          <w:szCs w:val="20"/>
        </w:rPr>
        <w:t>，应依据铝合金型材与隔热条的断面组合，通过实际检测获得。</w:t>
      </w:r>
    </w:p>
    <w:p w:rsidR="00477A82" w:rsidRPr="00321560" w:rsidRDefault="00477A82" w:rsidP="00AB2D6C">
      <w:pPr>
        <w:tabs>
          <w:tab w:val="left" w:pos="8287"/>
        </w:tabs>
        <w:spacing w:line="460" w:lineRule="exact"/>
        <w:ind w:right="300"/>
        <w:rPr>
          <w:rFonts w:ascii="Times New Roman" w:hAnsi="Times New Roman"/>
          <w:b/>
          <w:color w:val="000000" w:themeColor="text1"/>
        </w:rPr>
      </w:pPr>
      <w:r w:rsidRPr="00321560">
        <w:rPr>
          <w:rFonts w:asciiTheme="minorEastAsia" w:hAnsiTheme="minorEastAsia"/>
          <w:b/>
          <w:color w:val="000000" w:themeColor="text1"/>
        </w:rPr>
        <w:t>A.4.3</w:t>
      </w:r>
      <w:r w:rsidRPr="00321560">
        <w:rPr>
          <w:rFonts w:hint="eastAsia"/>
          <w:color w:val="000000" w:themeColor="text1"/>
          <w:szCs w:val="20"/>
        </w:rPr>
        <w:t xml:space="preserve">  隔热型材的截面抗弯模量</w:t>
      </w:r>
      <w:r w:rsidRPr="00321560">
        <w:rPr>
          <w:rFonts w:hint="eastAsia"/>
          <w:i/>
          <w:color w:val="000000" w:themeColor="text1"/>
          <w:szCs w:val="20"/>
        </w:rPr>
        <w:t>W</w:t>
      </w:r>
      <w:r w:rsidRPr="00321560">
        <w:rPr>
          <w:rFonts w:hint="eastAsia"/>
          <w:color w:val="000000" w:themeColor="text1"/>
          <w:szCs w:val="20"/>
        </w:rPr>
        <w:t>、穿条式隔热型材的等效惯性矩</w:t>
      </w:r>
      <w:r w:rsidRPr="00321560">
        <w:rPr>
          <w:rFonts w:hint="eastAsia"/>
          <w:i/>
          <w:color w:val="000000" w:themeColor="text1"/>
          <w:szCs w:val="20"/>
        </w:rPr>
        <w:t>I</w:t>
      </w:r>
      <w:r w:rsidRPr="00321560">
        <w:rPr>
          <w:rFonts w:hint="eastAsia"/>
          <w:i/>
          <w:color w:val="000000" w:themeColor="text1"/>
          <w:szCs w:val="20"/>
          <w:vertAlign w:val="subscript"/>
        </w:rPr>
        <w:t>ef</w:t>
      </w:r>
      <w:r w:rsidRPr="00321560">
        <w:rPr>
          <w:rFonts w:hint="eastAsia"/>
          <w:color w:val="000000" w:themeColor="text1"/>
          <w:szCs w:val="20"/>
        </w:rPr>
        <w:t>等截面参数可参照《铝合金型材截面几何参数算法及计算机程序要求》YS/T 437计算方法计算得出</w:t>
      </w:r>
      <w:r w:rsidRPr="00321560">
        <w:rPr>
          <w:rFonts w:ascii="Times New Roman" w:hAnsi="Times New Roman" w:hint="eastAsia"/>
          <w:b/>
          <w:color w:val="000000" w:themeColor="text1"/>
        </w:rPr>
        <w:t>。</w:t>
      </w:r>
    </w:p>
    <w:p w:rsidR="00477A82" w:rsidRPr="00321560" w:rsidRDefault="00477A82" w:rsidP="00AB2D6C">
      <w:pPr>
        <w:tabs>
          <w:tab w:val="left" w:pos="8287"/>
        </w:tabs>
        <w:spacing w:line="460" w:lineRule="exact"/>
        <w:ind w:right="300"/>
        <w:rPr>
          <w:color w:val="000000" w:themeColor="text1"/>
          <w:szCs w:val="21"/>
        </w:rPr>
      </w:pPr>
      <w:r w:rsidRPr="00321560">
        <w:rPr>
          <w:color w:val="000000" w:themeColor="text1"/>
        </w:rPr>
        <w:t>A.4.</w:t>
      </w:r>
      <w:r w:rsidRPr="00321560">
        <w:rPr>
          <w:rFonts w:hint="eastAsia"/>
          <w:color w:val="000000" w:themeColor="text1"/>
        </w:rPr>
        <w:t>4</w:t>
      </w:r>
      <w:r w:rsidRPr="00321560">
        <w:rPr>
          <w:rFonts w:hint="eastAsia"/>
          <w:color w:val="000000" w:themeColor="text1"/>
          <w:szCs w:val="21"/>
        </w:rPr>
        <w:t>浇注式隔热铝合金型材杆件，当受到荷载（集中荷载、均布荷载、三角形荷载、梯形荷载）时，其形变弹性曲线的微分方程为：</w:t>
      </w:r>
    </w:p>
    <w:p w:rsidR="00477A82" w:rsidRPr="00321560" w:rsidRDefault="00FC543A" w:rsidP="00477A82">
      <w:pPr>
        <w:tabs>
          <w:tab w:val="left" w:pos="8287"/>
        </w:tabs>
        <w:wordWrap w:val="0"/>
        <w:spacing w:line="360" w:lineRule="auto"/>
        <w:ind w:leftChars="67" w:left="141" w:firstLineChars="300" w:firstLine="720"/>
        <w:jc w:val="right"/>
        <w:rPr>
          <w:rFonts w:eastAsia="黑体"/>
          <w:color w:val="000000" w:themeColor="text1"/>
          <w:kern w:val="0"/>
        </w:rPr>
      </w:pPr>
      <w:r w:rsidRPr="00321560">
        <w:rPr>
          <w:rFonts w:asciiTheme="minorEastAsia" w:hAnsiTheme="minorEastAsia" w:cs="宋体"/>
          <w:color w:val="000000" w:themeColor="text1"/>
          <w:kern w:val="0"/>
          <w:position w:val="-30"/>
          <w:sz w:val="24"/>
          <w:szCs w:val="21"/>
        </w:rPr>
        <w:object w:dxaOrig="2420" w:dyaOrig="680">
          <v:shape id="_x0000_i1788" type="#_x0000_t75" style="width:121.5pt;height:34.5pt" o:ole="">
            <v:imagedata r:id="rId1487" o:title=""/>
          </v:shape>
          <o:OLEObject Type="Embed" ProgID="Equation.DSMT4" ShapeID="_x0000_i1788" DrawAspect="Content" ObjectID="_1681285879" r:id="rId1488"/>
        </w:object>
      </w:r>
      <w:r w:rsidR="00477A82" w:rsidRPr="00321560">
        <w:rPr>
          <w:color w:val="000000" w:themeColor="text1"/>
        </w:rPr>
        <w:t xml:space="preserve">                           </w:t>
      </w:r>
      <w:r w:rsidR="00477A82" w:rsidRPr="00321560">
        <w:rPr>
          <w:rFonts w:eastAsia="黑体" w:hint="eastAsia"/>
          <w:color w:val="000000" w:themeColor="text1"/>
          <w:kern w:val="0"/>
        </w:rPr>
        <w:t>（</w:t>
      </w:r>
      <w:r w:rsidR="00477A82" w:rsidRPr="00321560">
        <w:rPr>
          <w:rFonts w:eastAsia="黑体"/>
          <w:color w:val="000000" w:themeColor="text1"/>
          <w:kern w:val="0"/>
        </w:rPr>
        <w:t>A.</w:t>
      </w:r>
      <w:r w:rsidR="00AB2D6C">
        <w:rPr>
          <w:rFonts w:eastAsia="黑体"/>
          <w:color w:val="000000" w:themeColor="text1"/>
          <w:kern w:val="0"/>
        </w:rPr>
        <w:t>6</w:t>
      </w:r>
      <w:r w:rsidR="00477A82" w:rsidRPr="00321560">
        <w:rPr>
          <w:rFonts w:eastAsia="黑体" w:hint="eastAsia"/>
          <w:color w:val="000000" w:themeColor="text1"/>
          <w:kern w:val="0"/>
        </w:rPr>
        <w:t>）</w:t>
      </w:r>
    </w:p>
    <w:p w:rsidR="00477A82" w:rsidRPr="00321560" w:rsidRDefault="00477A82" w:rsidP="00477A82">
      <w:pPr>
        <w:tabs>
          <w:tab w:val="left" w:pos="8287"/>
        </w:tabs>
        <w:spacing w:line="360" w:lineRule="auto"/>
        <w:ind w:firstLineChars="200" w:firstLine="420"/>
        <w:rPr>
          <w:iCs/>
          <w:color w:val="000000" w:themeColor="text1"/>
          <w:szCs w:val="21"/>
        </w:rPr>
      </w:pPr>
      <w:r w:rsidRPr="00321560">
        <w:rPr>
          <w:rFonts w:hint="eastAsia"/>
          <w:i/>
          <w:iCs/>
          <w:color w:val="000000" w:themeColor="text1"/>
          <w:szCs w:val="21"/>
        </w:rPr>
        <w:t xml:space="preserve">M </w:t>
      </w:r>
      <w:r w:rsidRPr="00321560">
        <w:rPr>
          <w:rFonts w:hint="eastAsia"/>
          <w:iCs/>
          <w:color w:val="000000" w:themeColor="text1"/>
          <w:szCs w:val="21"/>
        </w:rPr>
        <w:t>—铝合金复合梁的弯曲力矩，单位为牛顿毫米(N</w:t>
      </w:r>
      <w:r w:rsidRPr="00321560">
        <w:rPr>
          <w:color w:val="000000" w:themeColor="text1"/>
          <w:szCs w:val="21"/>
        </w:rPr>
        <w:sym w:font="UniversalMath1 BT" w:char="F02E"/>
      </w:r>
      <w:r w:rsidRPr="00321560">
        <w:rPr>
          <w:rFonts w:hint="eastAsia"/>
          <w:iCs/>
          <w:color w:val="000000" w:themeColor="text1"/>
          <w:szCs w:val="21"/>
        </w:rPr>
        <w:t>mm)；</w:t>
      </w:r>
    </w:p>
    <w:p w:rsidR="00477A82" w:rsidRPr="00321560" w:rsidRDefault="00477A82" w:rsidP="00477A82">
      <w:pPr>
        <w:tabs>
          <w:tab w:val="left" w:pos="8287"/>
        </w:tabs>
        <w:spacing w:line="360" w:lineRule="auto"/>
        <w:ind w:firstLineChars="200" w:firstLine="420"/>
        <w:rPr>
          <w:iCs/>
          <w:color w:val="000000" w:themeColor="text1"/>
          <w:szCs w:val="21"/>
        </w:rPr>
      </w:pPr>
      <w:r w:rsidRPr="00321560">
        <w:rPr>
          <w:rFonts w:hint="eastAsia"/>
          <w:i/>
          <w:iCs/>
          <w:color w:val="000000" w:themeColor="text1"/>
          <w:szCs w:val="21"/>
        </w:rPr>
        <w:t xml:space="preserve">V </w:t>
      </w:r>
      <w:r w:rsidRPr="00321560">
        <w:rPr>
          <w:rFonts w:hint="eastAsia"/>
          <w:iCs/>
          <w:color w:val="000000" w:themeColor="text1"/>
          <w:szCs w:val="21"/>
        </w:rPr>
        <w:t>—梁的剪切力，单位为牛顿(N)。</w:t>
      </w:r>
    </w:p>
    <w:p w:rsidR="00477A82" w:rsidRPr="00321560" w:rsidRDefault="00477A82" w:rsidP="00477A82">
      <w:pPr>
        <w:tabs>
          <w:tab w:val="left" w:pos="8287"/>
        </w:tabs>
        <w:spacing w:line="360" w:lineRule="auto"/>
        <w:ind w:firstLineChars="200" w:firstLine="420"/>
        <w:rPr>
          <w:iCs/>
          <w:color w:val="000000" w:themeColor="text1"/>
          <w:szCs w:val="21"/>
        </w:rPr>
      </w:pPr>
      <w:r w:rsidRPr="00321560">
        <w:rPr>
          <w:rFonts w:hint="eastAsia"/>
          <w:i/>
          <w:iCs/>
          <w:color w:val="000000" w:themeColor="text1"/>
          <w:szCs w:val="21"/>
        </w:rPr>
        <w:t xml:space="preserve">E </w:t>
      </w:r>
      <w:r w:rsidRPr="00321560">
        <w:rPr>
          <w:rFonts w:hint="eastAsia"/>
          <w:iCs/>
          <w:color w:val="000000" w:themeColor="text1"/>
          <w:szCs w:val="21"/>
        </w:rPr>
        <w:t>—铝合金的弹性模量，单位为牛顿每平方毫米(N/mm</w:t>
      </w:r>
      <w:r w:rsidRPr="00321560">
        <w:rPr>
          <w:rFonts w:hint="eastAsia"/>
          <w:iCs/>
          <w:color w:val="000000" w:themeColor="text1"/>
          <w:szCs w:val="21"/>
          <w:vertAlign w:val="superscript"/>
        </w:rPr>
        <w:t>2</w:t>
      </w:r>
      <w:r w:rsidRPr="00321560">
        <w:rPr>
          <w:rFonts w:hint="eastAsia"/>
          <w:iCs/>
          <w:color w:val="000000" w:themeColor="text1"/>
          <w:szCs w:val="21"/>
        </w:rPr>
        <w:t>)。</w:t>
      </w:r>
    </w:p>
    <w:p w:rsidR="00477A82" w:rsidRPr="00321560" w:rsidRDefault="00477A82" w:rsidP="00477A82">
      <w:pPr>
        <w:tabs>
          <w:tab w:val="left" w:pos="8287"/>
        </w:tabs>
        <w:spacing w:line="360" w:lineRule="auto"/>
        <w:ind w:firstLineChars="200" w:firstLine="420"/>
        <w:rPr>
          <w:iCs/>
          <w:color w:val="000000" w:themeColor="text1"/>
          <w:szCs w:val="21"/>
        </w:rPr>
      </w:pPr>
      <w:r w:rsidRPr="00321560">
        <w:rPr>
          <w:rFonts w:hint="eastAsia"/>
          <w:iCs/>
          <w:color w:val="000000" w:themeColor="text1"/>
          <w:szCs w:val="21"/>
        </w:rPr>
        <w:t>整理后的弯曲形变（y）表示为：</w:t>
      </w:r>
    </w:p>
    <w:p w:rsidR="00477A82" w:rsidRPr="00321560" w:rsidRDefault="00FC543A" w:rsidP="00477A82">
      <w:pPr>
        <w:tabs>
          <w:tab w:val="left" w:pos="8287"/>
        </w:tabs>
        <w:wordWrap w:val="0"/>
        <w:spacing w:line="360" w:lineRule="auto"/>
        <w:ind w:leftChars="67" w:left="141" w:firstLineChars="300" w:firstLine="720"/>
        <w:jc w:val="right"/>
        <w:rPr>
          <w:color w:val="000000" w:themeColor="text1"/>
        </w:rPr>
      </w:pPr>
      <w:r w:rsidRPr="00321560">
        <w:rPr>
          <w:rFonts w:asciiTheme="minorEastAsia" w:hAnsiTheme="minorEastAsia" w:cs="宋体"/>
          <w:color w:val="000000" w:themeColor="text1"/>
          <w:kern w:val="0"/>
          <w:position w:val="-24"/>
          <w:sz w:val="24"/>
          <w:szCs w:val="21"/>
        </w:rPr>
        <w:object w:dxaOrig="5140" w:dyaOrig="620">
          <v:shape id="_x0000_i1789" type="#_x0000_t75" style="width:256.5pt;height:31.5pt" o:ole="">
            <v:imagedata r:id="rId1489" o:title=""/>
          </v:shape>
          <o:OLEObject Type="Embed" ProgID="Equation.DSMT4" ShapeID="_x0000_i1789" DrawAspect="Content" ObjectID="_1681285880" r:id="rId1490"/>
        </w:object>
      </w:r>
      <w:r w:rsidR="00477A82" w:rsidRPr="00321560">
        <w:rPr>
          <w:rFonts w:asciiTheme="minorEastAsia" w:hAnsiTheme="minorEastAsia" w:cs="宋体"/>
          <w:color w:val="000000" w:themeColor="text1"/>
          <w:kern w:val="0"/>
          <w:sz w:val="24"/>
          <w:szCs w:val="21"/>
        </w:rPr>
        <w:t xml:space="preserve">  </w:t>
      </w:r>
      <w:r w:rsidR="00477A82" w:rsidRPr="00321560">
        <w:rPr>
          <w:rFonts w:hint="eastAsia"/>
          <w:color w:val="000000" w:themeColor="text1"/>
        </w:rPr>
        <w:t>（</w:t>
      </w:r>
      <w:r w:rsidR="00477A82" w:rsidRPr="00321560">
        <w:rPr>
          <w:color w:val="000000" w:themeColor="text1"/>
        </w:rPr>
        <w:t>A.</w:t>
      </w:r>
      <w:r w:rsidR="00AB2D6C">
        <w:rPr>
          <w:color w:val="000000" w:themeColor="text1"/>
        </w:rPr>
        <w:t>7</w:t>
      </w:r>
      <w:r w:rsidR="00477A82" w:rsidRPr="00321560">
        <w:rPr>
          <w:rFonts w:hint="eastAsia"/>
          <w:color w:val="000000" w:themeColor="text1"/>
        </w:rPr>
        <w:t>）</w:t>
      </w:r>
    </w:p>
    <w:p w:rsidR="00477A82" w:rsidRPr="00321560" w:rsidRDefault="00477A82" w:rsidP="00477A82">
      <w:pPr>
        <w:rPr>
          <w:color w:val="000000" w:themeColor="text1"/>
          <w:lang w:val="es-ES"/>
        </w:rPr>
      </w:pPr>
      <w:r w:rsidRPr="00321560">
        <w:rPr>
          <w:rFonts w:hint="eastAsia"/>
          <w:color w:val="000000" w:themeColor="text1"/>
        </w:rPr>
        <w:t>不同荷载下的常数见表A.</w:t>
      </w:r>
      <w:r w:rsidR="00AB2D6C">
        <w:rPr>
          <w:color w:val="000000" w:themeColor="text1"/>
        </w:rPr>
        <w:t>2</w:t>
      </w:r>
      <w:r w:rsidRPr="00321560">
        <w:rPr>
          <w:rFonts w:hint="eastAsia"/>
          <w:color w:val="000000" w:themeColor="text1"/>
        </w:rPr>
        <w:t>，补充常数见表A.</w:t>
      </w:r>
      <w:r w:rsidR="00AB2D6C">
        <w:rPr>
          <w:color w:val="000000" w:themeColor="text1"/>
        </w:rPr>
        <w:t>3</w:t>
      </w:r>
      <w:r w:rsidRPr="00321560">
        <w:rPr>
          <w:rFonts w:hint="eastAsia"/>
          <w:color w:val="000000" w:themeColor="text1"/>
          <w:lang w:val="es-ES"/>
        </w:rPr>
        <w:t>：</w:t>
      </w:r>
    </w:p>
    <w:p w:rsidR="00477A82" w:rsidRPr="00321560" w:rsidRDefault="00477A82" w:rsidP="00477A82">
      <w:pPr>
        <w:tabs>
          <w:tab w:val="num" w:pos="709"/>
        </w:tabs>
        <w:spacing w:line="360" w:lineRule="auto"/>
        <w:jc w:val="center"/>
        <w:rPr>
          <w:rFonts w:ascii="黑体" w:eastAsia="黑体" w:hAnsi="黑体"/>
          <w:color w:val="000000" w:themeColor="text1"/>
          <w:szCs w:val="21"/>
        </w:rPr>
      </w:pPr>
      <w:r w:rsidRPr="00321560">
        <w:rPr>
          <w:rFonts w:ascii="黑体" w:eastAsia="黑体" w:hAnsi="黑体" w:hint="eastAsia"/>
          <w:color w:val="000000" w:themeColor="text1"/>
          <w:szCs w:val="21"/>
        </w:rPr>
        <w:t>表A.</w:t>
      </w:r>
      <w:r w:rsidR="00AB2D6C">
        <w:rPr>
          <w:rFonts w:ascii="黑体" w:eastAsia="黑体" w:hAnsi="黑体"/>
          <w:color w:val="000000" w:themeColor="text1"/>
          <w:szCs w:val="21"/>
        </w:rPr>
        <w:t xml:space="preserve">2 </w:t>
      </w:r>
      <w:r w:rsidRPr="00321560">
        <w:rPr>
          <w:rFonts w:ascii="黑体" w:eastAsia="黑体" w:hAnsi="黑体"/>
          <w:color w:val="000000" w:themeColor="text1"/>
          <w:szCs w:val="21"/>
        </w:rPr>
        <w:t>常数表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82"/>
        <w:gridCol w:w="1087"/>
        <w:gridCol w:w="1326"/>
        <w:gridCol w:w="2122"/>
        <w:gridCol w:w="1926"/>
        <w:gridCol w:w="2811"/>
      </w:tblGrid>
      <w:tr w:rsidR="00321560" w:rsidRPr="00321560" w:rsidTr="00040A98">
        <w:trPr>
          <w:trHeight w:val="562"/>
          <w:jc w:val="center"/>
        </w:trPr>
        <w:tc>
          <w:tcPr>
            <w:tcW w:w="0" w:type="auto"/>
            <w:vMerge w:val="restart"/>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常数</w:t>
            </w:r>
          </w:p>
        </w:tc>
        <w:tc>
          <w:tcPr>
            <w:tcW w:w="0" w:type="auto"/>
            <w:gridSpan w:val="5"/>
            <w:tcBorders>
              <w:bottom w:val="single" w:sz="12"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荷载</w:t>
            </w:r>
          </w:p>
        </w:tc>
      </w:tr>
      <w:tr w:rsidR="00321560" w:rsidRPr="00321560" w:rsidTr="00040A98">
        <w:trPr>
          <w:trHeight w:val="286"/>
          <w:jc w:val="center"/>
        </w:trPr>
        <w:tc>
          <w:tcPr>
            <w:tcW w:w="0" w:type="auto"/>
            <w:vMerge/>
            <w:tcBorders>
              <w:bottom w:val="single" w:sz="4" w:space="0" w:color="auto"/>
            </w:tcBorders>
            <w:vAlign w:val="center"/>
          </w:tcPr>
          <w:p w:rsidR="00477A82" w:rsidRPr="00321560" w:rsidRDefault="00477A82" w:rsidP="00040A98">
            <w:pPr>
              <w:tabs>
                <w:tab w:val="left" w:pos="0"/>
              </w:tabs>
              <w:jc w:val="center"/>
              <w:rPr>
                <w:rFonts w:asciiTheme="minorEastAsia" w:hAnsiTheme="minorEastAsia"/>
                <w:color w:val="000000" w:themeColor="text1"/>
                <w:szCs w:val="21"/>
              </w:rPr>
            </w:pPr>
          </w:p>
        </w:tc>
        <w:tc>
          <w:tcPr>
            <w:tcW w:w="0" w:type="auto"/>
            <w:vMerge w:val="restart"/>
            <w:tcBorders>
              <w:top w:val="single" w:sz="12" w:space="0" w:color="auto"/>
            </w:tcBorders>
            <w:vAlign w:val="center"/>
          </w:tcPr>
          <w:p w:rsidR="00477A82" w:rsidRPr="00321560" w:rsidRDefault="00477A82" w:rsidP="00040A98">
            <w:pPr>
              <w:jc w:val="center"/>
              <w:rPr>
                <w:rFonts w:asciiTheme="minorEastAsia" w:hAnsiTheme="minorEastAsia"/>
                <w:i/>
                <w:color w:val="000000" w:themeColor="text1"/>
                <w:szCs w:val="21"/>
              </w:rPr>
            </w:pPr>
            <w:r w:rsidRPr="00321560">
              <w:rPr>
                <w:rFonts w:asciiTheme="minorEastAsia" w:hAnsiTheme="minorEastAsia" w:hint="eastAsia"/>
                <w:color w:val="000000" w:themeColor="text1"/>
                <w:szCs w:val="21"/>
              </w:rPr>
              <w:t>集中荷载</w:t>
            </w:r>
          </w:p>
        </w:tc>
        <w:tc>
          <w:tcPr>
            <w:tcW w:w="0" w:type="auto"/>
            <w:vMerge w:val="restart"/>
            <w:tcBorders>
              <w:top w:val="single" w:sz="12"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均布荷载</w:t>
            </w:r>
          </w:p>
        </w:tc>
        <w:tc>
          <w:tcPr>
            <w:tcW w:w="0" w:type="auto"/>
            <w:vMerge w:val="restart"/>
            <w:tcBorders>
              <w:top w:val="single" w:sz="12"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三角形荷载</w:t>
            </w:r>
          </w:p>
        </w:tc>
        <w:tc>
          <w:tcPr>
            <w:tcW w:w="0" w:type="auto"/>
            <w:gridSpan w:val="2"/>
            <w:tcBorders>
              <w:top w:val="single" w:sz="12" w:space="0" w:color="auto"/>
              <w:bottom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梯形荷载</w:t>
            </w:r>
          </w:p>
        </w:tc>
      </w:tr>
      <w:tr w:rsidR="00321560" w:rsidRPr="00321560" w:rsidTr="00040A98">
        <w:trPr>
          <w:trHeight w:val="286"/>
          <w:jc w:val="center"/>
        </w:trPr>
        <w:tc>
          <w:tcPr>
            <w:tcW w:w="0" w:type="auto"/>
            <w:vMerge/>
            <w:tcBorders>
              <w:bottom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p>
        </w:tc>
        <w:tc>
          <w:tcPr>
            <w:tcW w:w="0" w:type="auto"/>
            <w:vMerge/>
            <w:tcBorders>
              <w:bottom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p>
        </w:tc>
        <w:tc>
          <w:tcPr>
            <w:tcW w:w="0" w:type="auto"/>
            <w:vMerge/>
            <w:tcBorders>
              <w:bottom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p>
        </w:tc>
        <w:tc>
          <w:tcPr>
            <w:tcW w:w="0" w:type="auto"/>
            <w:vMerge/>
            <w:tcBorders>
              <w:bottom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p>
        </w:tc>
        <w:tc>
          <w:tcPr>
            <w:tcW w:w="0" w:type="auto"/>
            <w:tcBorders>
              <w:top w:val="single" w:sz="12" w:space="0" w:color="auto"/>
              <w:bottom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1180" w:dyaOrig="279">
                <v:shape id="_x0000_i1790" type="#_x0000_t75" style="width:58.5pt;height:13.5pt" o:ole="">
                  <v:imagedata r:id="rId1491" o:title=""/>
                </v:shape>
                <o:OLEObject Type="Embed" ProgID="Equation.DSMT4" ShapeID="_x0000_i1790" DrawAspect="Content" ObjectID="_1681285881" r:id="rId1492"/>
              </w:object>
            </w:r>
          </w:p>
        </w:tc>
        <w:tc>
          <w:tcPr>
            <w:tcW w:w="0" w:type="auto"/>
            <w:tcBorders>
              <w:top w:val="single" w:sz="12" w:space="0" w:color="auto"/>
              <w:bottom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6"/>
                <w:szCs w:val="21"/>
              </w:rPr>
              <w:object w:dxaOrig="859" w:dyaOrig="279">
                <v:shape id="_x0000_i1791" type="#_x0000_t75" style="width:42.5pt;height:13.5pt" o:ole="">
                  <v:imagedata r:id="rId1493" o:title=""/>
                </v:shape>
                <o:OLEObject Type="Embed" ProgID="Equation.DSMT4" ShapeID="_x0000_i1791" DrawAspect="Content" ObjectID="_1681285882" r:id="rId1494"/>
              </w:object>
            </w:r>
          </w:p>
        </w:tc>
      </w:tr>
      <w:tr w:rsidR="00321560" w:rsidRPr="00321560" w:rsidTr="00040A98">
        <w:trPr>
          <w:cantSplit/>
          <w:trHeight w:val="1134"/>
          <w:jc w:val="center"/>
        </w:trPr>
        <w:tc>
          <w:tcPr>
            <w:tcW w:w="0" w:type="auto"/>
            <w:tcBorders>
              <w:top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noProof/>
                <w:color w:val="000000" w:themeColor="text1"/>
                <w:position w:val="-12"/>
                <w:szCs w:val="21"/>
              </w:rPr>
              <w:drawing>
                <wp:inline distT="0" distB="0" distL="0" distR="0">
                  <wp:extent cx="180975" cy="180975"/>
                  <wp:effectExtent l="0" t="0" r="95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tcBorders>
              <w:top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c>
          <w:tcPr>
            <w:tcW w:w="0" w:type="auto"/>
            <w:tcBorders>
              <w:top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30"/>
                <w:szCs w:val="21"/>
              </w:rPr>
              <w:object w:dxaOrig="880" w:dyaOrig="680">
                <v:shape id="_x0000_i1792" type="#_x0000_t75" style="width:40.5pt;height:31.5pt" o:ole="">
                  <v:imagedata r:id="rId1496" o:title=""/>
                </v:shape>
                <o:OLEObject Type="Embed" ProgID="Equation.DSMT4" ShapeID="_x0000_i1792" DrawAspect="Content" ObjectID="_1681285883" r:id="rId1497"/>
              </w:object>
            </w:r>
          </w:p>
        </w:tc>
        <w:tc>
          <w:tcPr>
            <w:tcW w:w="0" w:type="auto"/>
            <w:tcBorders>
              <w:top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c>
          <w:tcPr>
            <w:tcW w:w="0" w:type="auto"/>
            <w:tcBorders>
              <w:top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8"/>
                <w:szCs w:val="21"/>
              </w:rPr>
              <w:object w:dxaOrig="1840" w:dyaOrig="639">
                <v:shape id="_x0000_i1793" type="#_x0000_t75" style="width:85.5pt;height:29pt" o:ole="">
                  <v:imagedata r:id="rId1498" o:title=""/>
                </v:shape>
                <o:OLEObject Type="Embed" ProgID="Equation.DSMT4" ShapeID="_x0000_i1793" DrawAspect="Content" ObjectID="_1681285884" r:id="rId1499"/>
              </w:object>
            </w:r>
          </w:p>
        </w:tc>
        <w:tc>
          <w:tcPr>
            <w:tcW w:w="0" w:type="auto"/>
            <w:tcBorders>
              <w:top w:val="single" w:sz="4" w:space="0" w:color="auto"/>
            </w:tcBorders>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r>
      <w:tr w:rsidR="00321560" w:rsidRPr="00321560" w:rsidTr="00040A98">
        <w:trPr>
          <w:cantSplit/>
          <w:trHeight w:val="1134"/>
          <w:jc w:val="center"/>
        </w:trPr>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noProof/>
                <w:color w:val="000000" w:themeColor="text1"/>
                <w:szCs w:val="21"/>
              </w:rPr>
              <w:drawing>
                <wp:inline distT="0" distB="0" distL="0" distR="0">
                  <wp:extent cx="180975" cy="180975"/>
                  <wp:effectExtent l="0" t="0" r="9525"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vAlign w:val="center"/>
          </w:tcPr>
          <w:p w:rsidR="00477A82" w:rsidRPr="00321560" w:rsidRDefault="00477A82" w:rsidP="00040A98">
            <w:pPr>
              <w:rPr>
                <w:rFonts w:asciiTheme="minorEastAsia" w:hAnsiTheme="minorEastAsia"/>
                <w:color w:val="000000" w:themeColor="text1"/>
                <w:szCs w:val="21"/>
              </w:rPr>
            </w:pPr>
            <w:r w:rsidRPr="00321560">
              <w:rPr>
                <w:rFonts w:asciiTheme="minorEastAsia" w:hAnsiTheme="minorEastAsia"/>
                <w:color w:val="000000" w:themeColor="text1"/>
                <w:position w:val="-22"/>
                <w:szCs w:val="21"/>
              </w:rPr>
              <w:object w:dxaOrig="940" w:dyaOrig="520">
                <v:shape id="_x0000_i1794" type="#_x0000_t75" style="width:43.5pt;height:24pt" o:ole="">
                  <v:imagedata r:id="rId1501" o:title=""/>
                </v:shape>
                <o:OLEObject Type="Embed" ProgID="Equation.DSMT4" ShapeID="_x0000_i1794" DrawAspect="Content" ObjectID="_1681285885" r:id="rId1502"/>
              </w:object>
            </w:r>
          </w:p>
        </w:tc>
        <w:tc>
          <w:tcPr>
            <w:tcW w:w="0" w:type="auto"/>
            <w:vAlign w:val="center"/>
          </w:tcPr>
          <w:p w:rsidR="00477A82" w:rsidRPr="00321560" w:rsidRDefault="00477A82" w:rsidP="00040A98">
            <w:pP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1200" w:dyaOrig="540">
                <v:shape id="_x0000_i1795" type="#_x0000_t75" style="width:55.5pt;height:25.5pt" o:ole="">
                  <v:imagedata r:id="rId1503" o:title=""/>
                </v:shape>
                <o:OLEObject Type="Embed" ProgID="Equation.DSMT4" ShapeID="_x0000_i1795" DrawAspect="Content" ObjectID="_1681285886" r:id="rId1504"/>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2060" w:dyaOrig="560">
                <v:shape id="_x0000_i1796" type="#_x0000_t75" style="width:95.5pt;height:25.5pt" o:ole="">
                  <v:imagedata r:id="rId1505" o:title=""/>
                </v:shape>
                <o:OLEObject Type="Embed" ProgID="Equation.DSMT4" ShapeID="_x0000_i1796" DrawAspect="Content" ObjectID="_1681285887" r:id="rId1506"/>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0"/>
                <w:szCs w:val="21"/>
              </w:rPr>
              <w:object w:dxaOrig="1640" w:dyaOrig="499">
                <v:shape id="_x0000_i1797" type="#_x0000_t75" style="width:76pt;height:22.5pt" o:ole="">
                  <v:imagedata r:id="rId1507" o:title=""/>
                </v:shape>
                <o:OLEObject Type="Embed" ProgID="Equation.DSMT4" ShapeID="_x0000_i1797" DrawAspect="Content" ObjectID="_1681285888" r:id="rId1508"/>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2799" w:dyaOrig="540">
                <v:shape id="_x0000_i1798" type="#_x0000_t75" style="width:129.5pt;height:25.5pt" o:ole="">
                  <v:imagedata r:id="rId1509" o:title=""/>
                </v:shape>
                <o:OLEObject Type="Embed" ProgID="Equation.DSMT4" ShapeID="_x0000_i1798" DrawAspect="Content" ObjectID="_1681285889" r:id="rId1510"/>
              </w:object>
            </w:r>
          </w:p>
        </w:tc>
      </w:tr>
      <w:tr w:rsidR="00321560" w:rsidRPr="00321560" w:rsidTr="00040A98">
        <w:trPr>
          <w:cantSplit/>
          <w:trHeight w:val="1134"/>
          <w:jc w:val="center"/>
        </w:trPr>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noProof/>
                <w:color w:val="000000" w:themeColor="text1"/>
                <w:szCs w:val="21"/>
              </w:rPr>
              <w:drawing>
                <wp:inline distT="0" distB="0" distL="0" distR="0">
                  <wp:extent cx="180975" cy="18097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30"/>
                <w:szCs w:val="21"/>
              </w:rPr>
              <w:object w:dxaOrig="620" w:dyaOrig="680">
                <v:shape id="_x0000_i1799" type="#_x0000_t75" style="width:28.5pt;height:31.5pt" o:ole="">
                  <v:imagedata r:id="rId1512" o:title=""/>
                </v:shape>
                <o:OLEObject Type="Embed" ProgID="Equation.DSMT4" ShapeID="_x0000_i1799" DrawAspect="Content" ObjectID="_1681285890" r:id="rId1513"/>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32"/>
                <w:szCs w:val="21"/>
              </w:rPr>
              <w:object w:dxaOrig="1340" w:dyaOrig="740">
                <v:shape id="_x0000_i1800" type="#_x0000_t75" style="width:62pt;height:34.5pt" o:ole="">
                  <v:imagedata r:id="rId1514" o:title=""/>
                </v:shape>
                <o:OLEObject Type="Embed" ProgID="Equation.DSMT4" ShapeID="_x0000_i1800" DrawAspect="Content" ObjectID="_1681285891" r:id="rId1515"/>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r>
      <w:tr w:rsidR="00321560" w:rsidRPr="00321560" w:rsidTr="00040A98">
        <w:trPr>
          <w:cantSplit/>
          <w:trHeight w:val="1134"/>
          <w:jc w:val="center"/>
        </w:trPr>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noProof/>
                <w:color w:val="000000" w:themeColor="text1"/>
                <w:szCs w:val="21"/>
              </w:rPr>
              <w:drawing>
                <wp:inline distT="0" distB="0" distL="0" distR="0">
                  <wp:extent cx="180975" cy="180975"/>
                  <wp:effectExtent l="0" t="0" r="952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600" w:dyaOrig="620">
                <v:shape id="_x0000_i1801" type="#_x0000_t75" style="width:28pt;height:28.5pt" o:ole="">
                  <v:imagedata r:id="rId1517" o:title=""/>
                </v:shape>
                <o:OLEObject Type="Embed" ProgID="Equation.DSMT4" ShapeID="_x0000_i1801" DrawAspect="Content" ObjectID="_1681285892" r:id="rId1518"/>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600" w:dyaOrig="620">
                <v:shape id="_x0000_i1802" type="#_x0000_t75" style="width:28pt;height:28.5pt" o:ole="">
                  <v:imagedata r:id="rId1519" o:title=""/>
                </v:shape>
                <o:OLEObject Type="Embed" ProgID="Equation.DSMT4" ShapeID="_x0000_i1802" DrawAspect="Content" ObjectID="_1681285893" r:id="rId1520"/>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32"/>
                <w:szCs w:val="21"/>
              </w:rPr>
              <w:object w:dxaOrig="1500" w:dyaOrig="700">
                <v:shape id="_x0000_i1803" type="#_x0000_t75" style="width:69pt;height:32pt" o:ole="">
                  <v:imagedata r:id="rId1521" o:title=""/>
                </v:shape>
                <o:OLEObject Type="Embed" ProgID="Equation.DSMT4" ShapeID="_x0000_i1803" DrawAspect="Content" ObjectID="_1681285894" r:id="rId1522"/>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600" w:dyaOrig="620">
                <v:shape id="_x0000_i1804" type="#_x0000_t75" style="width:28pt;height:28.5pt" o:ole="">
                  <v:imagedata r:id="rId1523" o:title=""/>
                </v:shape>
                <o:OLEObject Type="Embed" ProgID="Equation.DSMT4" ShapeID="_x0000_i1804" DrawAspect="Content" ObjectID="_1681285895" r:id="rId1524"/>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30"/>
                <w:szCs w:val="21"/>
              </w:rPr>
              <w:object w:dxaOrig="1800" w:dyaOrig="680">
                <v:shape id="_x0000_i1805" type="#_x0000_t75" style="width:83.5pt;height:31.5pt" o:ole="">
                  <v:imagedata r:id="rId1525" o:title=""/>
                </v:shape>
                <o:OLEObject Type="Embed" ProgID="Equation.DSMT4" ShapeID="_x0000_i1805" DrawAspect="Content" ObjectID="_1681285896" r:id="rId1526"/>
              </w:object>
            </w:r>
          </w:p>
        </w:tc>
      </w:tr>
      <w:tr w:rsidR="00321560" w:rsidRPr="00321560" w:rsidTr="00040A98">
        <w:trPr>
          <w:cantSplit/>
          <w:trHeight w:val="1134"/>
          <w:jc w:val="center"/>
        </w:trPr>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noProof/>
                <w:color w:val="000000" w:themeColor="text1"/>
                <w:szCs w:val="21"/>
              </w:rPr>
              <w:drawing>
                <wp:inline distT="0" distB="0" distL="0" distR="0">
                  <wp:extent cx="180975" cy="180975"/>
                  <wp:effectExtent l="0" t="0" r="9525"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620" w:dyaOrig="620">
                <v:shape id="_x0000_i1806" type="#_x0000_t75" style="width:28.5pt;height:28.5pt" o:ole="">
                  <v:imagedata r:id="rId1528" o:title=""/>
                </v:shape>
                <o:OLEObject Type="Embed" ProgID="Equation.DSMT4" ShapeID="_x0000_i1806" DrawAspect="Content" ObjectID="_1681285897" r:id="rId1529"/>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780" w:dyaOrig="620">
                <v:shape id="_x0000_i1807" type="#_x0000_t75" style="width:36pt;height:28.5pt" o:ole="">
                  <v:imagedata r:id="rId1530" o:title=""/>
                </v:shape>
                <o:OLEObject Type="Embed" ProgID="Equation.DSMT4" ShapeID="_x0000_i1807" DrawAspect="Content" ObjectID="_1681285898" r:id="rId1531"/>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r>
      <w:tr w:rsidR="00321560" w:rsidRPr="00321560" w:rsidTr="00040A98">
        <w:trPr>
          <w:cantSplit/>
          <w:trHeight w:val="1134"/>
          <w:jc w:val="center"/>
        </w:trPr>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noProof/>
                <w:color w:val="000000" w:themeColor="text1"/>
                <w:szCs w:val="21"/>
              </w:rPr>
              <w:drawing>
                <wp:inline distT="0" distB="0" distL="0" distR="0">
                  <wp:extent cx="180975" cy="180975"/>
                  <wp:effectExtent l="0" t="0" r="9525" b="9525"/>
                  <wp:docPr id="1379"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740" w:dyaOrig="620">
                <v:shape id="_x0000_i1808" type="#_x0000_t75" style="width:34.5pt;height:28.5pt" o:ole="">
                  <v:imagedata r:id="rId1533" o:title=""/>
                </v:shape>
                <o:OLEObject Type="Embed" ProgID="Equation.DSMT4" ShapeID="_x0000_i1808" DrawAspect="Content" ObjectID="_1681285899" r:id="rId1534"/>
              </w:objec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0</w:t>
            </w:r>
          </w:p>
        </w:tc>
        <w:tc>
          <w:tcPr>
            <w:tcW w:w="0" w:type="auto"/>
            <w:vAlign w:val="center"/>
          </w:tcPr>
          <w:p w:rsidR="00477A82" w:rsidRPr="00321560" w:rsidRDefault="00477A82" w:rsidP="00040A98">
            <w:pPr>
              <w:jc w:val="center"/>
              <w:rPr>
                <w:rFonts w:asciiTheme="minorEastAsia" w:hAnsiTheme="minorEastAsia"/>
                <w:color w:val="000000" w:themeColor="text1"/>
                <w:szCs w:val="21"/>
              </w:rPr>
            </w:pPr>
            <w:r w:rsidRPr="00321560">
              <w:rPr>
                <w:rFonts w:asciiTheme="minorEastAsia" w:hAnsiTheme="minorEastAsia"/>
                <w:color w:val="000000" w:themeColor="text1"/>
                <w:position w:val="-24"/>
                <w:szCs w:val="21"/>
              </w:rPr>
              <w:object w:dxaOrig="760" w:dyaOrig="620">
                <v:shape id="_x0000_i1809" type="#_x0000_t75" style="width:35.5pt;height:28.5pt" o:ole="">
                  <v:imagedata r:id="rId1535" o:title=""/>
                </v:shape>
                <o:OLEObject Type="Embed" ProgID="Equation.DSMT4" ShapeID="_x0000_i1809" DrawAspect="Content" ObjectID="_1681285900" r:id="rId1536"/>
              </w:object>
            </w:r>
          </w:p>
        </w:tc>
      </w:tr>
    </w:tbl>
    <w:p w:rsidR="00477A82" w:rsidRPr="00321560" w:rsidRDefault="00477A82" w:rsidP="00477A82">
      <w:pPr>
        <w:tabs>
          <w:tab w:val="num" w:pos="709"/>
        </w:tabs>
        <w:spacing w:line="360" w:lineRule="auto"/>
        <w:jc w:val="center"/>
        <w:rPr>
          <w:rFonts w:ascii="黑体" w:eastAsia="黑体" w:hAnsi="黑体"/>
          <w:b/>
          <w:color w:val="000000" w:themeColor="text1"/>
          <w:szCs w:val="21"/>
        </w:rPr>
      </w:pPr>
    </w:p>
    <w:p w:rsidR="00477A82" w:rsidRPr="00321560" w:rsidRDefault="00477A82" w:rsidP="00477A82">
      <w:pPr>
        <w:tabs>
          <w:tab w:val="num" w:pos="709"/>
        </w:tabs>
        <w:spacing w:line="360" w:lineRule="auto"/>
        <w:jc w:val="center"/>
        <w:rPr>
          <w:rFonts w:ascii="黑体" w:eastAsia="黑体" w:hAnsi="黑体"/>
          <w:color w:val="000000" w:themeColor="text1"/>
          <w:szCs w:val="21"/>
        </w:rPr>
      </w:pPr>
      <w:r w:rsidRPr="00321560">
        <w:rPr>
          <w:rFonts w:ascii="黑体" w:eastAsia="黑体" w:hAnsi="黑体" w:hint="eastAsia"/>
          <w:color w:val="000000" w:themeColor="text1"/>
          <w:szCs w:val="21"/>
        </w:rPr>
        <w:t>表A.</w:t>
      </w:r>
      <w:r w:rsidR="00AB2D6C">
        <w:rPr>
          <w:rFonts w:ascii="黑体" w:eastAsia="黑体" w:hAnsi="黑体"/>
          <w:color w:val="000000" w:themeColor="text1"/>
          <w:szCs w:val="21"/>
        </w:rPr>
        <w:t xml:space="preserve">3 </w:t>
      </w:r>
      <w:r w:rsidRPr="00321560">
        <w:rPr>
          <w:rFonts w:ascii="黑体" w:eastAsia="黑体" w:hAnsi="黑体"/>
          <w:color w:val="000000" w:themeColor="text1"/>
          <w:szCs w:val="21"/>
        </w:rPr>
        <w:t xml:space="preserve"> 补充常数表</w:t>
      </w:r>
    </w:p>
    <w:tbl>
      <w:tblPr>
        <w:tblW w:w="0" w:type="auto"/>
        <w:tblInd w:w="69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67"/>
        <w:gridCol w:w="1407"/>
        <w:gridCol w:w="11"/>
        <w:gridCol w:w="3260"/>
        <w:gridCol w:w="3118"/>
      </w:tblGrid>
      <w:tr w:rsidR="00205B6F" w:rsidRPr="00321560" w:rsidTr="00040A98">
        <w:trPr>
          <w:trHeight w:val="147"/>
        </w:trPr>
        <w:tc>
          <w:tcPr>
            <w:tcW w:w="1985" w:type="dxa"/>
            <w:gridSpan w:val="3"/>
            <w:vMerge w:val="restart"/>
            <w:vAlign w:val="center"/>
          </w:tcPr>
          <w:p w:rsidR="00477A82" w:rsidRPr="00321560" w:rsidRDefault="00477A82" w:rsidP="00040A98">
            <w:pPr>
              <w:ind w:left="18" w:hangingChars="10" w:hanging="18"/>
              <w:jc w:val="center"/>
              <w:rPr>
                <w:i/>
                <w:color w:val="000000" w:themeColor="text1"/>
                <w:sz w:val="18"/>
                <w:szCs w:val="18"/>
              </w:rPr>
            </w:pPr>
            <w:r w:rsidRPr="00321560">
              <w:rPr>
                <w:rFonts w:hint="eastAsia"/>
                <w:color w:val="000000" w:themeColor="text1"/>
                <w:sz w:val="18"/>
                <w:szCs w:val="18"/>
              </w:rPr>
              <w:t>荷载类型</w:t>
            </w:r>
          </w:p>
        </w:tc>
        <w:tc>
          <w:tcPr>
            <w:tcW w:w="6378" w:type="dxa"/>
            <w:gridSpan w:val="2"/>
            <w:tcBorders>
              <w:bottom w:val="single" w:sz="4" w:space="0" w:color="auto"/>
            </w:tcBorders>
            <w:vAlign w:val="center"/>
          </w:tcPr>
          <w:p w:rsidR="00477A82" w:rsidRPr="00321560" w:rsidRDefault="00477A82" w:rsidP="00040A98">
            <w:pPr>
              <w:jc w:val="center"/>
              <w:rPr>
                <w:color w:val="000000" w:themeColor="text1"/>
                <w:sz w:val="18"/>
                <w:szCs w:val="18"/>
              </w:rPr>
            </w:pPr>
            <w:r w:rsidRPr="00321560">
              <w:rPr>
                <w:rFonts w:hint="eastAsia"/>
                <w:color w:val="000000" w:themeColor="text1"/>
                <w:sz w:val="18"/>
                <w:szCs w:val="18"/>
              </w:rPr>
              <w:t>补充常数</w:t>
            </w:r>
          </w:p>
        </w:tc>
      </w:tr>
      <w:tr w:rsidR="00205B6F" w:rsidRPr="00321560" w:rsidTr="00040A98">
        <w:trPr>
          <w:trHeight w:val="147"/>
        </w:trPr>
        <w:tc>
          <w:tcPr>
            <w:tcW w:w="1985" w:type="dxa"/>
            <w:gridSpan w:val="3"/>
            <w:vMerge/>
            <w:tcBorders>
              <w:bottom w:val="single" w:sz="4" w:space="0" w:color="auto"/>
            </w:tcBorders>
            <w:vAlign w:val="center"/>
          </w:tcPr>
          <w:p w:rsidR="00477A82" w:rsidRPr="00321560" w:rsidRDefault="00477A82" w:rsidP="00040A98">
            <w:pPr>
              <w:rPr>
                <w:i/>
                <w:color w:val="000000" w:themeColor="text1"/>
                <w:sz w:val="18"/>
                <w:szCs w:val="18"/>
              </w:rPr>
            </w:pPr>
          </w:p>
        </w:tc>
        <w:tc>
          <w:tcPr>
            <w:tcW w:w="3260" w:type="dxa"/>
            <w:tcBorders>
              <w:top w:val="single" w:sz="4" w:space="0" w:color="auto"/>
              <w:bottom w:val="single" w:sz="4" w:space="0" w:color="auto"/>
            </w:tcBorders>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12"/>
                <w:sz w:val="24"/>
                <w:szCs w:val="21"/>
              </w:rPr>
              <w:object w:dxaOrig="260" w:dyaOrig="360">
                <v:shape id="_x0000_i1810" type="#_x0000_t75" style="width:13.5pt;height:18pt" o:ole="">
                  <v:imagedata r:id="rId1537" o:title=""/>
                </v:shape>
                <o:OLEObject Type="Embed" ProgID="Equation.DSMT4" ShapeID="_x0000_i1810" DrawAspect="Content" ObjectID="_1681285901" r:id="rId1538"/>
              </w:object>
            </w:r>
          </w:p>
        </w:tc>
        <w:tc>
          <w:tcPr>
            <w:tcW w:w="3118" w:type="dxa"/>
            <w:tcBorders>
              <w:top w:val="single" w:sz="4" w:space="0" w:color="auto"/>
              <w:bottom w:val="single" w:sz="4" w:space="0" w:color="auto"/>
            </w:tcBorders>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12"/>
                <w:sz w:val="24"/>
                <w:szCs w:val="21"/>
              </w:rPr>
              <w:object w:dxaOrig="279" w:dyaOrig="360">
                <v:shape id="_x0000_i1811" type="#_x0000_t75" style="width:13.5pt;height:18pt" o:ole="">
                  <v:imagedata r:id="rId1539" o:title=""/>
                </v:shape>
                <o:OLEObject Type="Embed" ProgID="Equation.DSMT4" ShapeID="_x0000_i1811" DrawAspect="Content" ObjectID="_1681285902" r:id="rId1540"/>
              </w:object>
            </w:r>
          </w:p>
        </w:tc>
      </w:tr>
      <w:tr w:rsidR="00205B6F" w:rsidRPr="00321560" w:rsidTr="00040A98">
        <w:trPr>
          <w:trHeight w:val="147"/>
        </w:trPr>
        <w:tc>
          <w:tcPr>
            <w:tcW w:w="1985" w:type="dxa"/>
            <w:gridSpan w:val="3"/>
            <w:tcBorders>
              <w:top w:val="single" w:sz="4" w:space="0" w:color="auto"/>
            </w:tcBorders>
            <w:vAlign w:val="center"/>
          </w:tcPr>
          <w:p w:rsidR="00477A82" w:rsidRPr="00321560" w:rsidRDefault="00477A82" w:rsidP="00040A98">
            <w:pPr>
              <w:ind w:left="18" w:hangingChars="10" w:hanging="18"/>
              <w:jc w:val="center"/>
              <w:rPr>
                <w:color w:val="000000" w:themeColor="text1"/>
                <w:sz w:val="18"/>
                <w:szCs w:val="18"/>
              </w:rPr>
            </w:pPr>
            <w:r w:rsidRPr="00321560">
              <w:rPr>
                <w:rFonts w:hint="eastAsia"/>
                <w:color w:val="000000" w:themeColor="text1"/>
                <w:sz w:val="18"/>
                <w:szCs w:val="18"/>
              </w:rPr>
              <w:t>集中荷载</w:t>
            </w:r>
          </w:p>
        </w:tc>
        <w:tc>
          <w:tcPr>
            <w:tcW w:w="3260" w:type="dxa"/>
            <w:tcBorders>
              <w:top w:val="single" w:sz="4" w:space="0" w:color="auto"/>
            </w:tcBorders>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34"/>
                <w:sz w:val="24"/>
                <w:szCs w:val="21"/>
              </w:rPr>
              <w:object w:dxaOrig="1860" w:dyaOrig="720">
                <v:shape id="_x0000_i1812" type="#_x0000_t75" style="width:93pt;height:36pt" o:ole="">
                  <v:imagedata r:id="rId1541" o:title=""/>
                </v:shape>
                <o:OLEObject Type="Embed" ProgID="Equation.DSMT4" ShapeID="_x0000_i1812" DrawAspect="Content" ObjectID="_1681285903" r:id="rId1542"/>
              </w:object>
            </w:r>
          </w:p>
        </w:tc>
        <w:tc>
          <w:tcPr>
            <w:tcW w:w="3118" w:type="dxa"/>
            <w:tcBorders>
              <w:top w:val="single" w:sz="4" w:space="0" w:color="auto"/>
            </w:tcBorders>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12"/>
                <w:sz w:val="24"/>
                <w:szCs w:val="21"/>
              </w:rPr>
              <w:object w:dxaOrig="400" w:dyaOrig="360">
                <v:shape id="_x0000_i1813" type="#_x0000_t75" style="width:19.5pt;height:18pt" o:ole="">
                  <v:imagedata r:id="rId1543" o:title=""/>
                </v:shape>
                <o:OLEObject Type="Embed" ProgID="Equation.DSMT4" ShapeID="_x0000_i1813" DrawAspect="Content" ObjectID="_1681285904" r:id="rId1544"/>
              </w:object>
            </w:r>
          </w:p>
        </w:tc>
      </w:tr>
      <w:tr w:rsidR="00205B6F" w:rsidRPr="00321560" w:rsidTr="00040A98">
        <w:trPr>
          <w:trHeight w:val="147"/>
        </w:trPr>
        <w:tc>
          <w:tcPr>
            <w:tcW w:w="1985" w:type="dxa"/>
            <w:gridSpan w:val="3"/>
            <w:vAlign w:val="center"/>
          </w:tcPr>
          <w:p w:rsidR="00477A82" w:rsidRPr="00321560" w:rsidRDefault="00477A82" w:rsidP="00040A98">
            <w:pPr>
              <w:ind w:left="18" w:hangingChars="10" w:hanging="18"/>
              <w:jc w:val="center"/>
              <w:rPr>
                <w:color w:val="000000" w:themeColor="text1"/>
                <w:sz w:val="18"/>
                <w:szCs w:val="18"/>
              </w:rPr>
            </w:pPr>
            <w:r w:rsidRPr="00321560">
              <w:rPr>
                <w:rFonts w:hint="eastAsia"/>
                <w:color w:val="000000" w:themeColor="text1"/>
                <w:sz w:val="18"/>
                <w:szCs w:val="18"/>
              </w:rPr>
              <w:t>均布荷载</w:t>
            </w:r>
          </w:p>
        </w:tc>
        <w:tc>
          <w:tcPr>
            <w:tcW w:w="3260" w:type="dxa"/>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30"/>
                <w:sz w:val="24"/>
                <w:szCs w:val="21"/>
              </w:rPr>
              <w:object w:dxaOrig="1540" w:dyaOrig="720">
                <v:shape id="_x0000_i1814" type="#_x0000_t75" style="width:76.5pt;height:36pt" o:ole="">
                  <v:imagedata r:id="rId1545" o:title=""/>
                </v:shape>
                <o:OLEObject Type="Embed" ProgID="Equation.DSMT4" ShapeID="_x0000_i1814" DrawAspect="Content" ObjectID="_1681285905" r:id="rId1546"/>
              </w:object>
            </w:r>
          </w:p>
        </w:tc>
        <w:tc>
          <w:tcPr>
            <w:tcW w:w="3118" w:type="dxa"/>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12"/>
                <w:sz w:val="24"/>
                <w:szCs w:val="21"/>
              </w:rPr>
              <w:object w:dxaOrig="520" w:dyaOrig="380">
                <v:shape id="_x0000_i1815" type="#_x0000_t75" style="width:25.5pt;height:19.5pt" o:ole="">
                  <v:imagedata r:id="rId1547" o:title=""/>
                </v:shape>
                <o:OLEObject Type="Embed" ProgID="Equation.DSMT4" ShapeID="_x0000_i1815" DrawAspect="Content" ObjectID="_1681285906" r:id="rId1548"/>
              </w:object>
            </w:r>
          </w:p>
        </w:tc>
      </w:tr>
      <w:tr w:rsidR="00205B6F" w:rsidRPr="00321560" w:rsidTr="00040A98">
        <w:trPr>
          <w:trHeight w:val="147"/>
        </w:trPr>
        <w:tc>
          <w:tcPr>
            <w:tcW w:w="1985" w:type="dxa"/>
            <w:gridSpan w:val="3"/>
            <w:vAlign w:val="center"/>
          </w:tcPr>
          <w:p w:rsidR="00477A82" w:rsidRPr="00321560" w:rsidRDefault="00477A82" w:rsidP="00040A98">
            <w:pPr>
              <w:ind w:left="18" w:hangingChars="10" w:hanging="18"/>
              <w:jc w:val="center"/>
              <w:rPr>
                <w:color w:val="000000" w:themeColor="text1"/>
                <w:sz w:val="18"/>
                <w:szCs w:val="18"/>
              </w:rPr>
            </w:pPr>
            <w:r w:rsidRPr="00321560">
              <w:rPr>
                <w:rFonts w:hint="eastAsia"/>
                <w:color w:val="000000" w:themeColor="text1"/>
                <w:sz w:val="18"/>
                <w:szCs w:val="18"/>
              </w:rPr>
              <w:t>三角形荷载</w:t>
            </w:r>
          </w:p>
        </w:tc>
        <w:tc>
          <w:tcPr>
            <w:tcW w:w="3260" w:type="dxa"/>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30"/>
                <w:sz w:val="24"/>
                <w:szCs w:val="21"/>
              </w:rPr>
              <w:object w:dxaOrig="1840" w:dyaOrig="680">
                <v:shape id="_x0000_i1816" type="#_x0000_t75" style="width:91.5pt;height:34.5pt" o:ole="">
                  <v:imagedata r:id="rId1549" o:title=""/>
                </v:shape>
                <o:OLEObject Type="Embed" ProgID="Equation.DSMT4" ShapeID="_x0000_i1816" DrawAspect="Content" ObjectID="_1681285907" r:id="rId1550"/>
              </w:object>
            </w:r>
          </w:p>
        </w:tc>
        <w:tc>
          <w:tcPr>
            <w:tcW w:w="3118" w:type="dxa"/>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12"/>
                <w:sz w:val="24"/>
                <w:szCs w:val="21"/>
              </w:rPr>
              <w:object w:dxaOrig="400" w:dyaOrig="360">
                <v:shape id="_x0000_i1817" type="#_x0000_t75" style="width:19.5pt;height:18pt" o:ole="">
                  <v:imagedata r:id="rId1543" o:title=""/>
                </v:shape>
                <o:OLEObject Type="Embed" ProgID="Equation.DSMT4" ShapeID="_x0000_i1817" DrawAspect="Content" ObjectID="_1681285908" r:id="rId1551"/>
              </w:object>
            </w:r>
          </w:p>
        </w:tc>
      </w:tr>
      <w:tr w:rsidR="00205B6F" w:rsidRPr="00321560" w:rsidTr="00040A98">
        <w:trPr>
          <w:trHeight w:val="147"/>
        </w:trPr>
        <w:tc>
          <w:tcPr>
            <w:tcW w:w="567" w:type="dxa"/>
            <w:vMerge w:val="restart"/>
            <w:vAlign w:val="center"/>
          </w:tcPr>
          <w:p w:rsidR="00477A82" w:rsidRPr="00321560" w:rsidRDefault="00477A82" w:rsidP="00040A98">
            <w:pPr>
              <w:rPr>
                <w:color w:val="000000" w:themeColor="text1"/>
                <w:sz w:val="18"/>
                <w:szCs w:val="18"/>
              </w:rPr>
            </w:pPr>
            <w:r w:rsidRPr="00321560">
              <w:rPr>
                <w:rFonts w:hint="eastAsia"/>
                <w:color w:val="000000" w:themeColor="text1"/>
                <w:sz w:val="18"/>
                <w:szCs w:val="18"/>
              </w:rPr>
              <w:t>梯形荷载</w:t>
            </w:r>
          </w:p>
        </w:tc>
        <w:tc>
          <w:tcPr>
            <w:tcW w:w="1407" w:type="dxa"/>
            <w:vAlign w:val="center"/>
          </w:tcPr>
          <w:p w:rsidR="00477A82" w:rsidRPr="00321560" w:rsidRDefault="00477A82" w:rsidP="00040A98">
            <w:pPr>
              <w:rPr>
                <w:color w:val="000000" w:themeColor="text1"/>
                <w:sz w:val="18"/>
                <w:szCs w:val="18"/>
              </w:rPr>
            </w:pPr>
            <w:r w:rsidRPr="00321560">
              <w:rPr>
                <w:rFonts w:asciiTheme="minorEastAsia" w:hAnsiTheme="minorEastAsia"/>
                <w:color w:val="000000" w:themeColor="text1"/>
                <w:position w:val="-6"/>
                <w:szCs w:val="21"/>
              </w:rPr>
              <w:object w:dxaOrig="1180" w:dyaOrig="279">
                <v:shape id="_x0000_i1818" type="#_x0000_t75" style="width:58.5pt;height:13.5pt" o:ole="">
                  <v:imagedata r:id="rId1491" o:title=""/>
                </v:shape>
                <o:OLEObject Type="Embed" ProgID="Equation.DSMT4" ShapeID="_x0000_i1818" DrawAspect="Content" ObjectID="_1681285909" r:id="rId1552"/>
              </w:object>
            </w:r>
          </w:p>
        </w:tc>
        <w:tc>
          <w:tcPr>
            <w:tcW w:w="3271" w:type="dxa"/>
            <w:gridSpan w:val="2"/>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30"/>
                <w:sz w:val="24"/>
                <w:szCs w:val="21"/>
              </w:rPr>
              <w:object w:dxaOrig="1900" w:dyaOrig="720">
                <v:shape id="_x0000_i1819" type="#_x0000_t75" style="width:94.5pt;height:36pt" o:ole="">
                  <v:imagedata r:id="rId1553" o:title=""/>
                </v:shape>
                <o:OLEObject Type="Embed" ProgID="Equation.DSMT4" ShapeID="_x0000_i1819" DrawAspect="Content" ObjectID="_1681285910" r:id="rId1554"/>
              </w:object>
            </w:r>
          </w:p>
        </w:tc>
        <w:tc>
          <w:tcPr>
            <w:tcW w:w="3118" w:type="dxa"/>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12"/>
                <w:sz w:val="24"/>
                <w:szCs w:val="21"/>
              </w:rPr>
              <w:object w:dxaOrig="520" w:dyaOrig="380">
                <v:shape id="_x0000_i1820" type="#_x0000_t75" style="width:25.5pt;height:19.5pt" o:ole="">
                  <v:imagedata r:id="rId1547" o:title=""/>
                </v:shape>
                <o:OLEObject Type="Embed" ProgID="Equation.DSMT4" ShapeID="_x0000_i1820" DrawAspect="Content" ObjectID="_1681285911" r:id="rId1555"/>
              </w:object>
            </w:r>
          </w:p>
        </w:tc>
      </w:tr>
      <w:tr w:rsidR="00205B6F" w:rsidRPr="00321560" w:rsidTr="00040A98">
        <w:trPr>
          <w:trHeight w:val="147"/>
        </w:trPr>
        <w:tc>
          <w:tcPr>
            <w:tcW w:w="567" w:type="dxa"/>
            <w:vMerge/>
            <w:vAlign w:val="center"/>
          </w:tcPr>
          <w:p w:rsidR="00477A82" w:rsidRPr="00321560" w:rsidRDefault="00477A82" w:rsidP="00040A98">
            <w:pPr>
              <w:rPr>
                <w:color w:val="000000" w:themeColor="text1"/>
                <w:sz w:val="18"/>
                <w:szCs w:val="18"/>
              </w:rPr>
            </w:pPr>
          </w:p>
        </w:tc>
        <w:tc>
          <w:tcPr>
            <w:tcW w:w="1407" w:type="dxa"/>
            <w:vMerge w:val="restart"/>
            <w:vAlign w:val="center"/>
          </w:tcPr>
          <w:p w:rsidR="00477A82" w:rsidRPr="00321560" w:rsidRDefault="00477A82" w:rsidP="00040A98">
            <w:pPr>
              <w:rPr>
                <w:color w:val="000000" w:themeColor="text1"/>
                <w:sz w:val="18"/>
                <w:szCs w:val="18"/>
              </w:rPr>
            </w:pPr>
            <w:r w:rsidRPr="00321560">
              <w:rPr>
                <w:rFonts w:asciiTheme="minorEastAsia" w:hAnsiTheme="minorEastAsia"/>
                <w:color w:val="000000" w:themeColor="text1"/>
                <w:position w:val="-6"/>
                <w:szCs w:val="21"/>
              </w:rPr>
              <w:object w:dxaOrig="859" w:dyaOrig="279">
                <v:shape id="_x0000_i1821" type="#_x0000_t75" style="width:42.5pt;height:13.5pt" o:ole="">
                  <v:imagedata r:id="rId1493" o:title=""/>
                </v:shape>
                <o:OLEObject Type="Embed" ProgID="Equation.DSMT4" ShapeID="_x0000_i1821" DrawAspect="Content" ObjectID="_1681285912" r:id="rId1556"/>
              </w:object>
            </w:r>
          </w:p>
        </w:tc>
        <w:tc>
          <w:tcPr>
            <w:tcW w:w="3271" w:type="dxa"/>
            <w:gridSpan w:val="2"/>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12"/>
                <w:sz w:val="24"/>
                <w:szCs w:val="21"/>
              </w:rPr>
              <w:object w:dxaOrig="279" w:dyaOrig="360">
                <v:shape id="_x0000_i1822" type="#_x0000_t75" style="width:13.5pt;height:18pt" o:ole="">
                  <v:imagedata r:id="rId1557" o:title=""/>
                </v:shape>
                <o:OLEObject Type="Embed" ProgID="Equation.DSMT4" ShapeID="_x0000_i1822" DrawAspect="Content" ObjectID="_1681285913" r:id="rId1558"/>
              </w:object>
            </w:r>
          </w:p>
        </w:tc>
        <w:tc>
          <w:tcPr>
            <w:tcW w:w="3118" w:type="dxa"/>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12"/>
                <w:sz w:val="24"/>
                <w:szCs w:val="21"/>
              </w:rPr>
              <w:object w:dxaOrig="300" w:dyaOrig="360">
                <v:shape id="_x0000_i1823" type="#_x0000_t75" style="width:15pt;height:18pt" o:ole="">
                  <v:imagedata r:id="rId1559" o:title=""/>
                </v:shape>
                <o:OLEObject Type="Embed" ProgID="Equation.DSMT4" ShapeID="_x0000_i1823" DrawAspect="Content" ObjectID="_1681285914" r:id="rId1560"/>
              </w:object>
            </w:r>
          </w:p>
        </w:tc>
      </w:tr>
      <w:tr w:rsidR="00205B6F" w:rsidRPr="00321560" w:rsidTr="00040A98">
        <w:trPr>
          <w:trHeight w:val="147"/>
        </w:trPr>
        <w:tc>
          <w:tcPr>
            <w:tcW w:w="567" w:type="dxa"/>
            <w:vMerge/>
            <w:vAlign w:val="center"/>
          </w:tcPr>
          <w:p w:rsidR="00477A82" w:rsidRPr="00321560" w:rsidRDefault="00477A82" w:rsidP="00040A98">
            <w:pPr>
              <w:rPr>
                <w:color w:val="000000" w:themeColor="text1"/>
                <w:sz w:val="18"/>
                <w:szCs w:val="18"/>
              </w:rPr>
            </w:pPr>
          </w:p>
        </w:tc>
        <w:tc>
          <w:tcPr>
            <w:tcW w:w="1407" w:type="dxa"/>
            <w:vMerge/>
            <w:vAlign w:val="center"/>
          </w:tcPr>
          <w:p w:rsidR="00477A82" w:rsidRPr="00321560" w:rsidRDefault="00477A82" w:rsidP="00040A98">
            <w:pPr>
              <w:rPr>
                <w:color w:val="000000" w:themeColor="text1"/>
                <w:sz w:val="18"/>
                <w:szCs w:val="18"/>
              </w:rPr>
            </w:pPr>
          </w:p>
        </w:tc>
        <w:tc>
          <w:tcPr>
            <w:tcW w:w="3271" w:type="dxa"/>
            <w:gridSpan w:val="2"/>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30"/>
                <w:sz w:val="24"/>
                <w:szCs w:val="21"/>
              </w:rPr>
              <w:object w:dxaOrig="1440" w:dyaOrig="720">
                <v:shape id="_x0000_i1824" type="#_x0000_t75" style="width:1in;height:36pt" o:ole="">
                  <v:imagedata r:id="rId1561" o:title=""/>
                </v:shape>
                <o:OLEObject Type="Embed" ProgID="Equation.DSMT4" ShapeID="_x0000_i1824" DrawAspect="Content" ObjectID="_1681285915" r:id="rId1562"/>
              </w:object>
            </w:r>
          </w:p>
        </w:tc>
        <w:tc>
          <w:tcPr>
            <w:tcW w:w="3118" w:type="dxa"/>
            <w:vAlign w:val="center"/>
          </w:tcPr>
          <w:p w:rsidR="00477A82" w:rsidRPr="00321560" w:rsidRDefault="00477A82" w:rsidP="00040A98">
            <w:pPr>
              <w:jc w:val="center"/>
              <w:rPr>
                <w:color w:val="000000" w:themeColor="text1"/>
                <w:sz w:val="18"/>
                <w:szCs w:val="18"/>
              </w:rPr>
            </w:pPr>
            <w:r w:rsidRPr="00321560">
              <w:rPr>
                <w:rFonts w:asciiTheme="minorEastAsia" w:hAnsiTheme="minorEastAsia" w:cs="宋体"/>
                <w:color w:val="000000" w:themeColor="text1"/>
                <w:kern w:val="0"/>
                <w:position w:val="-12"/>
                <w:sz w:val="24"/>
                <w:szCs w:val="21"/>
              </w:rPr>
              <w:object w:dxaOrig="420" w:dyaOrig="360">
                <v:shape id="_x0000_i1825" type="#_x0000_t75" style="width:21pt;height:18pt" o:ole="">
                  <v:imagedata r:id="rId1563" o:title=""/>
                </v:shape>
                <o:OLEObject Type="Embed" ProgID="Equation.DSMT4" ShapeID="_x0000_i1825" DrawAspect="Content" ObjectID="_1681285916" r:id="rId1564"/>
              </w:object>
            </w:r>
          </w:p>
        </w:tc>
      </w:tr>
    </w:tbl>
    <w:p w:rsidR="00477A82" w:rsidRPr="00321560" w:rsidRDefault="00477A82" w:rsidP="00477A82">
      <w:pPr>
        <w:tabs>
          <w:tab w:val="left" w:pos="8287"/>
        </w:tabs>
        <w:spacing w:line="360" w:lineRule="auto"/>
        <w:ind w:firstLineChars="500" w:firstLine="750"/>
        <w:rPr>
          <w:color w:val="000000" w:themeColor="text1"/>
          <w:sz w:val="15"/>
          <w:szCs w:val="15"/>
          <w:lang w:val="es-ES"/>
        </w:rPr>
      </w:pPr>
      <w:r w:rsidRPr="00321560">
        <w:rPr>
          <w:rFonts w:hint="eastAsia"/>
          <w:color w:val="000000" w:themeColor="text1"/>
          <w:sz w:val="15"/>
          <w:szCs w:val="15"/>
          <w:lang w:val="es-ES"/>
        </w:rPr>
        <w:t xml:space="preserve">注： </w:t>
      </w:r>
      <w:r w:rsidRPr="00321560">
        <w:rPr>
          <w:rFonts w:asciiTheme="minorEastAsia" w:hAnsiTheme="minorEastAsia" w:cs="宋体"/>
          <w:color w:val="000000" w:themeColor="text1"/>
          <w:kern w:val="0"/>
          <w:position w:val="-24"/>
          <w:sz w:val="24"/>
          <w:szCs w:val="21"/>
        </w:rPr>
        <w:object w:dxaOrig="980" w:dyaOrig="700">
          <v:shape id="_x0000_i1826" type="#_x0000_t75" style="width:49.5pt;height:34.5pt" o:ole="">
            <v:imagedata r:id="rId1565" o:title=""/>
          </v:shape>
          <o:OLEObject Type="Embed" ProgID="Equation.DSMT4" ShapeID="_x0000_i1826" DrawAspect="Content" ObjectID="_1681285917" r:id="rId1566"/>
        </w:object>
      </w:r>
      <w:r w:rsidRPr="00321560">
        <w:rPr>
          <w:rFonts w:hint="eastAsia"/>
          <w:color w:val="000000" w:themeColor="text1"/>
          <w:sz w:val="15"/>
          <w:szCs w:val="15"/>
          <w:lang w:val="es-ES"/>
        </w:rPr>
        <w:t>；</w:t>
      </w:r>
      <w:r w:rsidRPr="00321560">
        <w:rPr>
          <w:rFonts w:asciiTheme="minorEastAsia" w:hAnsiTheme="minorEastAsia" w:cs="宋体"/>
          <w:color w:val="000000" w:themeColor="text1"/>
          <w:kern w:val="0"/>
          <w:position w:val="-14"/>
          <w:sz w:val="24"/>
          <w:szCs w:val="21"/>
        </w:rPr>
        <w:object w:dxaOrig="900" w:dyaOrig="420">
          <v:shape id="_x0000_i1827" type="#_x0000_t75" style="width:45pt;height:21pt" o:ole="">
            <v:imagedata r:id="rId1567" o:title=""/>
          </v:shape>
          <o:OLEObject Type="Embed" ProgID="Equation.DSMT4" ShapeID="_x0000_i1827" DrawAspect="Content" ObjectID="_1681285918" r:id="rId1568"/>
        </w:object>
      </w:r>
      <w:r w:rsidRPr="00321560">
        <w:rPr>
          <w:rFonts w:hint="eastAsia"/>
          <w:color w:val="000000" w:themeColor="text1"/>
          <w:sz w:val="15"/>
          <w:szCs w:val="15"/>
          <w:lang w:val="es-ES"/>
        </w:rPr>
        <w:t>；</w:t>
      </w:r>
      <w:r w:rsidRPr="00321560">
        <w:rPr>
          <w:rFonts w:hint="eastAsia"/>
          <w:color w:val="000000" w:themeColor="text1"/>
          <w:szCs w:val="21"/>
          <w:lang w:val="es-ES"/>
        </w:rPr>
        <w:t>e</w:t>
      </w:r>
      <w:r w:rsidRPr="00321560">
        <w:rPr>
          <w:rFonts w:hint="eastAsia"/>
          <w:color w:val="000000" w:themeColor="text1"/>
          <w:sz w:val="15"/>
          <w:szCs w:val="15"/>
          <w:lang w:val="es-ES"/>
        </w:rPr>
        <w:t>为自然对数的底。</w:t>
      </w:r>
    </w:p>
    <w:p w:rsidR="00477A82" w:rsidRPr="00321560" w:rsidRDefault="00477A82" w:rsidP="00477A82">
      <w:pPr>
        <w:tabs>
          <w:tab w:val="left" w:pos="8287"/>
        </w:tabs>
        <w:spacing w:line="320" w:lineRule="exact"/>
        <w:ind w:right="300" w:firstLineChars="200" w:firstLine="420"/>
        <w:rPr>
          <w:color w:val="000000" w:themeColor="text1"/>
        </w:rPr>
      </w:pPr>
      <w:r w:rsidRPr="00321560">
        <w:rPr>
          <w:rFonts w:hint="eastAsia"/>
          <w:color w:val="000000" w:themeColor="text1"/>
          <w:lang w:val="es-ES"/>
        </w:rPr>
        <w:t>计算出</w:t>
      </w:r>
      <w:r w:rsidRPr="00321560">
        <w:rPr>
          <w:rFonts w:hint="eastAsia"/>
          <w:color w:val="000000" w:themeColor="text1"/>
        </w:rPr>
        <w:t>挠度变形以后，按照</w:t>
      </w:r>
      <w:r w:rsidRPr="00321560">
        <w:rPr>
          <w:rFonts w:hint="eastAsia"/>
          <w:color w:val="000000" w:themeColor="text1"/>
          <w:szCs w:val="21"/>
        </w:rPr>
        <w:t>荷载（集中荷载、均布荷载、三角形荷载、梯形荷载）的不同，再计算出相应的等效</w:t>
      </w:r>
      <w:r w:rsidRPr="00321560">
        <w:rPr>
          <w:rFonts w:hint="eastAsia"/>
          <w:color w:val="000000" w:themeColor="text1"/>
        </w:rPr>
        <w:t>惯性矩：</w:t>
      </w:r>
    </w:p>
    <w:p w:rsidR="00477A82" w:rsidRPr="00321560" w:rsidRDefault="00477A82" w:rsidP="00477A82">
      <w:pPr>
        <w:tabs>
          <w:tab w:val="left" w:pos="8287"/>
        </w:tabs>
        <w:spacing w:line="320" w:lineRule="exact"/>
        <w:ind w:right="300" w:firstLineChars="200" w:firstLine="420"/>
        <w:rPr>
          <w:iCs/>
          <w:color w:val="000000" w:themeColor="text1"/>
          <w:szCs w:val="21"/>
        </w:rPr>
      </w:pPr>
      <w:r w:rsidRPr="00321560">
        <w:rPr>
          <w:rFonts w:hint="eastAsia"/>
          <w:iCs/>
          <w:color w:val="000000" w:themeColor="text1"/>
          <w:szCs w:val="21"/>
        </w:rPr>
        <w:t>集中荷载校正后的等效惯性矩</w:t>
      </w:r>
      <w:r w:rsidRPr="00321560">
        <w:rPr>
          <w:rFonts w:asciiTheme="minorEastAsia" w:hAnsiTheme="minorEastAsia" w:cs="宋体"/>
          <w:color w:val="000000" w:themeColor="text1"/>
          <w:kern w:val="0"/>
          <w:position w:val="-12"/>
          <w:sz w:val="24"/>
          <w:szCs w:val="21"/>
        </w:rPr>
        <w:object w:dxaOrig="300" w:dyaOrig="440">
          <v:shape id="_x0000_i1828" type="#_x0000_t75" style="width:15pt;height:22.5pt" o:ole="">
            <v:imagedata r:id="rId1569" o:title=""/>
          </v:shape>
          <o:OLEObject Type="Embed" ProgID="Equation.DSMT4" ShapeID="_x0000_i1828" DrawAspect="Content" ObjectID="_1681285919" r:id="rId1570"/>
        </w:object>
      </w:r>
      <w:r w:rsidRPr="00321560">
        <w:rPr>
          <w:rFonts w:hint="eastAsia"/>
          <w:iCs/>
          <w:color w:val="000000" w:themeColor="text1"/>
          <w:szCs w:val="21"/>
        </w:rPr>
        <w:t>按公式</w:t>
      </w:r>
      <w:r w:rsidRPr="00321560">
        <w:rPr>
          <w:rFonts w:hint="eastAsia"/>
          <w:color w:val="000000" w:themeColor="text1"/>
        </w:rPr>
        <w:t>（</w:t>
      </w:r>
      <w:r w:rsidRPr="00321560">
        <w:rPr>
          <w:color w:val="000000" w:themeColor="text1"/>
        </w:rPr>
        <w:t>A.</w:t>
      </w:r>
      <w:r w:rsidR="00AB2D6C">
        <w:rPr>
          <w:color w:val="000000" w:themeColor="text1"/>
        </w:rPr>
        <w:t>8</w:t>
      </w:r>
      <w:r w:rsidRPr="00321560">
        <w:rPr>
          <w:rFonts w:hint="eastAsia"/>
          <w:color w:val="000000" w:themeColor="text1"/>
        </w:rPr>
        <w:t>）</w:t>
      </w:r>
      <w:r w:rsidRPr="00321560">
        <w:rPr>
          <w:rFonts w:hint="eastAsia"/>
          <w:iCs/>
          <w:color w:val="000000" w:themeColor="text1"/>
          <w:szCs w:val="21"/>
        </w:rPr>
        <w:t>计算：</w:t>
      </w:r>
    </w:p>
    <w:p w:rsidR="00477A82" w:rsidRPr="00321560" w:rsidRDefault="00C809C6" w:rsidP="00477A82">
      <w:pPr>
        <w:tabs>
          <w:tab w:val="left" w:pos="8287"/>
        </w:tabs>
        <w:wordWrap w:val="0"/>
        <w:spacing w:line="360" w:lineRule="auto"/>
        <w:ind w:leftChars="67" w:left="141" w:firstLineChars="300" w:firstLine="720"/>
        <w:jc w:val="right"/>
        <w:rPr>
          <w:iCs/>
          <w:color w:val="000000" w:themeColor="text1"/>
          <w:szCs w:val="21"/>
        </w:rPr>
      </w:pPr>
      <w:r w:rsidRPr="00321560">
        <w:rPr>
          <w:rFonts w:asciiTheme="minorEastAsia" w:hAnsiTheme="minorEastAsia" w:cs="宋体"/>
          <w:color w:val="000000" w:themeColor="text1"/>
          <w:kern w:val="0"/>
          <w:position w:val="-30"/>
          <w:sz w:val="24"/>
          <w:szCs w:val="21"/>
        </w:rPr>
        <w:object w:dxaOrig="2420" w:dyaOrig="680">
          <v:shape id="_x0000_i1829" type="#_x0000_t75" style="width:121.5pt;height:34.5pt" o:ole="">
            <v:imagedata r:id="rId1571" o:title=""/>
          </v:shape>
          <o:OLEObject Type="Embed" ProgID="Equation.DSMT4" ShapeID="_x0000_i1829" DrawAspect="Content" ObjectID="_1681285920" r:id="rId1572"/>
        </w:object>
      </w:r>
      <w:r w:rsidR="00477A82" w:rsidRPr="00321560">
        <w:rPr>
          <w:color w:val="000000" w:themeColor="text1"/>
        </w:rPr>
        <w:t xml:space="preserve">                            </w:t>
      </w:r>
      <w:r w:rsidR="00477A82" w:rsidRPr="00321560">
        <w:rPr>
          <w:rFonts w:hint="eastAsia"/>
          <w:color w:val="000000" w:themeColor="text1"/>
        </w:rPr>
        <w:t>（</w:t>
      </w:r>
      <w:r w:rsidR="00477A82" w:rsidRPr="00321560">
        <w:rPr>
          <w:color w:val="000000" w:themeColor="text1"/>
        </w:rPr>
        <w:t>A.</w:t>
      </w:r>
      <w:r w:rsidR="00AB2D6C">
        <w:rPr>
          <w:color w:val="000000" w:themeColor="text1"/>
        </w:rPr>
        <w:t>8</w:t>
      </w:r>
      <w:r w:rsidR="00477A82" w:rsidRPr="00321560">
        <w:rPr>
          <w:rFonts w:hint="eastAsia"/>
          <w:color w:val="000000" w:themeColor="text1"/>
        </w:rPr>
        <w:t>）</w:t>
      </w:r>
    </w:p>
    <w:p w:rsidR="00477A82" w:rsidRPr="00321560" w:rsidRDefault="00477A82" w:rsidP="00477A82">
      <w:pPr>
        <w:tabs>
          <w:tab w:val="left" w:pos="8287"/>
        </w:tabs>
        <w:spacing w:line="320" w:lineRule="exact"/>
        <w:ind w:right="300" w:firstLineChars="200" w:firstLine="420"/>
        <w:rPr>
          <w:iCs/>
          <w:color w:val="000000" w:themeColor="text1"/>
          <w:szCs w:val="21"/>
        </w:rPr>
      </w:pPr>
      <w:r w:rsidRPr="00321560">
        <w:rPr>
          <w:rFonts w:hint="eastAsia"/>
          <w:iCs/>
          <w:color w:val="000000" w:themeColor="text1"/>
          <w:szCs w:val="21"/>
        </w:rPr>
        <w:t>均布荷载校正后的等效惯性矩</w:t>
      </w:r>
      <w:r w:rsidRPr="00321560">
        <w:rPr>
          <w:rFonts w:asciiTheme="minorEastAsia" w:hAnsiTheme="minorEastAsia" w:cs="宋体"/>
          <w:noProof/>
          <w:color w:val="000000" w:themeColor="text1"/>
          <w:kern w:val="0"/>
          <w:position w:val="-12"/>
          <w:sz w:val="24"/>
          <w:szCs w:val="21"/>
        </w:rPr>
        <w:drawing>
          <wp:inline distT="0" distB="0" distL="0" distR="0">
            <wp:extent cx="190500" cy="285750"/>
            <wp:effectExtent l="0" t="0" r="0" b="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190500" cy="285750"/>
                    </a:xfrm>
                    <a:prstGeom prst="rect">
                      <a:avLst/>
                    </a:prstGeom>
                    <a:noFill/>
                    <a:ln>
                      <a:noFill/>
                    </a:ln>
                  </pic:spPr>
                </pic:pic>
              </a:graphicData>
            </a:graphic>
          </wp:inline>
        </w:drawing>
      </w:r>
      <w:r w:rsidRPr="00321560">
        <w:rPr>
          <w:rFonts w:hint="eastAsia"/>
          <w:iCs/>
          <w:color w:val="000000" w:themeColor="text1"/>
          <w:szCs w:val="21"/>
        </w:rPr>
        <w:t>按公式</w:t>
      </w:r>
      <w:r w:rsidRPr="00321560">
        <w:rPr>
          <w:rFonts w:hint="eastAsia"/>
          <w:color w:val="000000" w:themeColor="text1"/>
        </w:rPr>
        <w:t>（</w:t>
      </w:r>
      <w:r w:rsidRPr="00321560">
        <w:rPr>
          <w:color w:val="000000" w:themeColor="text1"/>
        </w:rPr>
        <w:t>A.</w:t>
      </w:r>
      <w:r w:rsidR="00AB2D6C">
        <w:rPr>
          <w:color w:val="000000" w:themeColor="text1"/>
        </w:rPr>
        <w:t>9</w:t>
      </w:r>
      <w:r w:rsidRPr="00321560">
        <w:rPr>
          <w:rFonts w:hint="eastAsia"/>
          <w:color w:val="000000" w:themeColor="text1"/>
        </w:rPr>
        <w:t>）</w:t>
      </w:r>
      <w:r w:rsidRPr="00321560">
        <w:rPr>
          <w:rFonts w:hint="eastAsia"/>
          <w:iCs/>
          <w:color w:val="000000" w:themeColor="text1"/>
          <w:szCs w:val="21"/>
        </w:rPr>
        <w:t>计算：</w:t>
      </w:r>
    </w:p>
    <w:p w:rsidR="00477A82" w:rsidRPr="00321560" w:rsidRDefault="00477A82" w:rsidP="00477A82">
      <w:pPr>
        <w:tabs>
          <w:tab w:val="left" w:pos="8287"/>
        </w:tabs>
        <w:spacing w:line="360" w:lineRule="auto"/>
        <w:ind w:leftChars="67" w:left="141" w:firstLineChars="300" w:firstLine="720"/>
        <w:jc w:val="right"/>
        <w:rPr>
          <w:iCs/>
          <w:color w:val="000000" w:themeColor="text1"/>
          <w:szCs w:val="21"/>
        </w:rPr>
      </w:pPr>
      <w:r w:rsidRPr="00321560">
        <w:rPr>
          <w:rFonts w:asciiTheme="minorEastAsia" w:hAnsiTheme="minorEastAsia" w:cs="宋体"/>
          <w:color w:val="000000" w:themeColor="text1"/>
          <w:kern w:val="0"/>
          <w:position w:val="-30"/>
          <w:sz w:val="24"/>
          <w:szCs w:val="21"/>
        </w:rPr>
        <w:object w:dxaOrig="4220" w:dyaOrig="720">
          <v:shape id="_x0000_i1830" type="#_x0000_t75" style="width:211.5pt;height:36pt" o:ole="">
            <v:imagedata r:id="rId1574" o:title=""/>
          </v:shape>
          <o:OLEObject Type="Embed" ProgID="Equation.DSMT4" ShapeID="_x0000_i1830" DrawAspect="Content" ObjectID="_1681285921" r:id="rId1575"/>
        </w:object>
      </w:r>
      <w:r w:rsidRPr="00321560">
        <w:rPr>
          <w:color w:val="000000" w:themeColor="text1"/>
        </w:rPr>
        <w:t xml:space="preserve">              </w:t>
      </w:r>
      <w:r w:rsidRPr="00321560">
        <w:rPr>
          <w:rFonts w:hint="eastAsia"/>
          <w:color w:val="000000" w:themeColor="text1"/>
        </w:rPr>
        <w:t>（</w:t>
      </w:r>
      <w:r w:rsidRPr="00321560">
        <w:rPr>
          <w:color w:val="000000" w:themeColor="text1"/>
        </w:rPr>
        <w:t>A.</w:t>
      </w:r>
      <w:r w:rsidR="00AB2D6C">
        <w:rPr>
          <w:color w:val="000000" w:themeColor="text1"/>
        </w:rPr>
        <w:t>9</w:t>
      </w:r>
      <w:r w:rsidRPr="00321560">
        <w:rPr>
          <w:rFonts w:hint="eastAsia"/>
          <w:color w:val="000000" w:themeColor="text1"/>
        </w:rPr>
        <w:t>）</w:t>
      </w:r>
    </w:p>
    <w:p w:rsidR="00477A82" w:rsidRPr="00321560" w:rsidRDefault="00477A82" w:rsidP="00477A82">
      <w:pPr>
        <w:tabs>
          <w:tab w:val="left" w:pos="8287"/>
        </w:tabs>
        <w:spacing w:line="320" w:lineRule="exact"/>
        <w:ind w:right="300" w:firstLineChars="200" w:firstLine="420"/>
        <w:rPr>
          <w:iCs/>
          <w:color w:val="000000" w:themeColor="text1"/>
          <w:szCs w:val="21"/>
        </w:rPr>
      </w:pPr>
      <w:r w:rsidRPr="00321560">
        <w:rPr>
          <w:rFonts w:hint="eastAsia"/>
          <w:iCs/>
          <w:color w:val="000000" w:themeColor="text1"/>
          <w:szCs w:val="21"/>
        </w:rPr>
        <w:t>三角形荷载校正后的等效惯性矩</w:t>
      </w:r>
      <w:r w:rsidRPr="00321560">
        <w:rPr>
          <w:rFonts w:asciiTheme="minorEastAsia" w:hAnsiTheme="minorEastAsia" w:cs="宋体"/>
          <w:noProof/>
          <w:color w:val="000000" w:themeColor="text1"/>
          <w:kern w:val="0"/>
          <w:position w:val="-12"/>
          <w:sz w:val="24"/>
          <w:szCs w:val="21"/>
        </w:rPr>
        <w:drawing>
          <wp:inline distT="0" distB="0" distL="0" distR="0">
            <wp:extent cx="190500" cy="285750"/>
            <wp:effectExtent l="0" t="0" r="0" b="0"/>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190500" cy="285750"/>
                    </a:xfrm>
                    <a:prstGeom prst="rect">
                      <a:avLst/>
                    </a:prstGeom>
                    <a:noFill/>
                    <a:ln>
                      <a:noFill/>
                    </a:ln>
                  </pic:spPr>
                </pic:pic>
              </a:graphicData>
            </a:graphic>
          </wp:inline>
        </w:drawing>
      </w:r>
      <w:r w:rsidRPr="00321560">
        <w:rPr>
          <w:rFonts w:hint="eastAsia"/>
          <w:iCs/>
          <w:color w:val="000000" w:themeColor="text1"/>
          <w:szCs w:val="21"/>
        </w:rPr>
        <w:t>按公式</w:t>
      </w:r>
      <w:r w:rsidRPr="00321560">
        <w:rPr>
          <w:rFonts w:hint="eastAsia"/>
          <w:color w:val="000000" w:themeColor="text1"/>
        </w:rPr>
        <w:t>（</w:t>
      </w:r>
      <w:r w:rsidRPr="00321560">
        <w:rPr>
          <w:color w:val="000000" w:themeColor="text1"/>
        </w:rPr>
        <w:t>A.</w:t>
      </w:r>
      <w:r w:rsidR="00AB2D6C">
        <w:rPr>
          <w:color w:val="000000" w:themeColor="text1"/>
        </w:rPr>
        <w:t>10</w:t>
      </w:r>
      <w:r w:rsidRPr="00321560">
        <w:rPr>
          <w:rFonts w:hint="eastAsia"/>
          <w:color w:val="000000" w:themeColor="text1"/>
        </w:rPr>
        <w:t>）</w:t>
      </w:r>
      <w:r w:rsidRPr="00321560">
        <w:rPr>
          <w:rFonts w:hint="eastAsia"/>
          <w:iCs/>
          <w:color w:val="000000" w:themeColor="text1"/>
          <w:szCs w:val="21"/>
        </w:rPr>
        <w:t xml:space="preserve">计算: </w:t>
      </w:r>
    </w:p>
    <w:p w:rsidR="00477A82" w:rsidRPr="00321560" w:rsidRDefault="00477A82" w:rsidP="00477A82">
      <w:pPr>
        <w:tabs>
          <w:tab w:val="left" w:pos="8287"/>
        </w:tabs>
        <w:wordWrap w:val="0"/>
        <w:spacing w:line="360" w:lineRule="auto"/>
        <w:ind w:leftChars="67" w:left="141" w:firstLineChars="300" w:firstLine="720"/>
        <w:jc w:val="right"/>
        <w:rPr>
          <w:iCs/>
          <w:color w:val="000000" w:themeColor="text1"/>
          <w:szCs w:val="21"/>
        </w:rPr>
      </w:pPr>
      <w:r w:rsidRPr="00321560">
        <w:rPr>
          <w:rFonts w:asciiTheme="minorEastAsia" w:hAnsiTheme="minorEastAsia" w:cs="宋体"/>
          <w:color w:val="000000" w:themeColor="text1"/>
          <w:kern w:val="0"/>
          <w:position w:val="-54"/>
          <w:sz w:val="24"/>
          <w:szCs w:val="21"/>
        </w:rPr>
        <w:object w:dxaOrig="2640" w:dyaOrig="920">
          <v:shape id="_x0000_i1831" type="#_x0000_t75" style="width:132pt;height:46.5pt" o:ole="">
            <v:imagedata r:id="rId1576" o:title=""/>
          </v:shape>
          <o:OLEObject Type="Embed" ProgID="Equation.DSMT4" ShapeID="_x0000_i1831" DrawAspect="Content" ObjectID="_1681285922" r:id="rId1577"/>
        </w:object>
      </w:r>
      <w:r w:rsidRPr="00321560">
        <w:rPr>
          <w:color w:val="000000" w:themeColor="text1"/>
        </w:rPr>
        <w:t xml:space="preserve">                         </w:t>
      </w:r>
      <w:r w:rsidRPr="00321560">
        <w:rPr>
          <w:rFonts w:hint="eastAsia"/>
          <w:color w:val="000000" w:themeColor="text1"/>
        </w:rPr>
        <w:t>（</w:t>
      </w:r>
      <w:r w:rsidRPr="00321560">
        <w:rPr>
          <w:color w:val="000000" w:themeColor="text1"/>
        </w:rPr>
        <w:t>A.</w:t>
      </w:r>
      <w:r w:rsidR="00AB2D6C">
        <w:rPr>
          <w:color w:val="000000" w:themeColor="text1"/>
        </w:rPr>
        <w:t>10</w:t>
      </w:r>
      <w:r w:rsidRPr="00321560">
        <w:rPr>
          <w:rFonts w:hint="eastAsia"/>
          <w:color w:val="000000" w:themeColor="text1"/>
        </w:rPr>
        <w:t>）</w:t>
      </w:r>
    </w:p>
    <w:p w:rsidR="00477A82" w:rsidRPr="00321560" w:rsidRDefault="00477A82" w:rsidP="00477A82">
      <w:pPr>
        <w:tabs>
          <w:tab w:val="left" w:pos="8287"/>
        </w:tabs>
        <w:spacing w:line="320" w:lineRule="exact"/>
        <w:ind w:right="300" w:firstLineChars="200" w:firstLine="420"/>
        <w:rPr>
          <w:iCs/>
          <w:color w:val="000000" w:themeColor="text1"/>
          <w:szCs w:val="21"/>
        </w:rPr>
      </w:pPr>
      <w:r w:rsidRPr="00321560">
        <w:rPr>
          <w:rFonts w:hint="eastAsia"/>
          <w:iCs/>
          <w:color w:val="000000" w:themeColor="text1"/>
          <w:szCs w:val="21"/>
        </w:rPr>
        <w:t>梯形荷载校正后的等效惯性矩</w:t>
      </w:r>
      <w:bookmarkStart w:id="446" w:name="OLE_LINK30"/>
      <w:r w:rsidRPr="00321560">
        <w:rPr>
          <w:rFonts w:asciiTheme="minorEastAsia" w:hAnsiTheme="minorEastAsia" w:cs="宋体"/>
          <w:noProof/>
          <w:color w:val="000000" w:themeColor="text1"/>
          <w:kern w:val="0"/>
          <w:position w:val="-12"/>
          <w:sz w:val="24"/>
          <w:szCs w:val="21"/>
        </w:rPr>
        <w:drawing>
          <wp:inline distT="0" distB="0" distL="0" distR="0">
            <wp:extent cx="190500" cy="285750"/>
            <wp:effectExtent l="0" t="0" r="0" 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190500" cy="285750"/>
                    </a:xfrm>
                    <a:prstGeom prst="rect">
                      <a:avLst/>
                    </a:prstGeom>
                    <a:noFill/>
                    <a:ln>
                      <a:noFill/>
                    </a:ln>
                  </pic:spPr>
                </pic:pic>
              </a:graphicData>
            </a:graphic>
          </wp:inline>
        </w:drawing>
      </w:r>
      <w:r w:rsidRPr="00321560">
        <w:rPr>
          <w:rFonts w:hint="eastAsia"/>
          <w:iCs/>
          <w:color w:val="000000" w:themeColor="text1"/>
          <w:szCs w:val="21"/>
        </w:rPr>
        <w:t>按公式</w:t>
      </w:r>
      <w:r w:rsidRPr="00321560">
        <w:rPr>
          <w:rFonts w:hint="eastAsia"/>
          <w:color w:val="000000" w:themeColor="text1"/>
        </w:rPr>
        <w:t>（</w:t>
      </w:r>
      <w:r w:rsidRPr="00321560">
        <w:rPr>
          <w:color w:val="000000" w:themeColor="text1"/>
        </w:rPr>
        <w:t>A.</w:t>
      </w:r>
      <w:r w:rsidR="00AB2D6C">
        <w:rPr>
          <w:color w:val="000000" w:themeColor="text1"/>
        </w:rPr>
        <w:t>11</w:t>
      </w:r>
      <w:r w:rsidRPr="00321560">
        <w:rPr>
          <w:rFonts w:hint="eastAsia"/>
          <w:color w:val="000000" w:themeColor="text1"/>
        </w:rPr>
        <w:t>）</w:t>
      </w:r>
      <w:r w:rsidRPr="00321560">
        <w:rPr>
          <w:rFonts w:hint="eastAsia"/>
          <w:iCs/>
          <w:color w:val="000000" w:themeColor="text1"/>
          <w:szCs w:val="21"/>
        </w:rPr>
        <w:t>计算：</w:t>
      </w:r>
    </w:p>
    <w:bookmarkEnd w:id="446"/>
    <w:p w:rsidR="00477A82" w:rsidRPr="00321560" w:rsidRDefault="00C809C6" w:rsidP="00477A82">
      <w:pPr>
        <w:tabs>
          <w:tab w:val="left" w:pos="8287"/>
        </w:tabs>
        <w:wordWrap w:val="0"/>
        <w:spacing w:line="360" w:lineRule="auto"/>
        <w:ind w:leftChars="67" w:left="141" w:firstLineChars="300" w:firstLine="720"/>
        <w:jc w:val="right"/>
        <w:rPr>
          <w:iCs/>
          <w:color w:val="000000" w:themeColor="text1"/>
          <w:szCs w:val="21"/>
        </w:rPr>
      </w:pPr>
      <w:r w:rsidRPr="00321560">
        <w:rPr>
          <w:rFonts w:asciiTheme="minorEastAsia" w:hAnsiTheme="minorEastAsia" w:cs="宋体"/>
          <w:color w:val="000000" w:themeColor="text1"/>
          <w:kern w:val="0"/>
          <w:position w:val="-90"/>
          <w:sz w:val="24"/>
          <w:szCs w:val="21"/>
        </w:rPr>
        <w:object w:dxaOrig="3379" w:dyaOrig="1280">
          <v:shape id="_x0000_i1832" type="#_x0000_t75" style="width:169pt;height:64.5pt" o:ole="">
            <v:imagedata r:id="rId1578" o:title=""/>
          </v:shape>
          <o:OLEObject Type="Embed" ProgID="Equation.DSMT4" ShapeID="_x0000_i1832" DrawAspect="Content" ObjectID="_1681285923" r:id="rId1579"/>
        </w:object>
      </w:r>
      <w:r w:rsidR="00477A82" w:rsidRPr="00321560">
        <w:rPr>
          <w:color w:val="000000" w:themeColor="text1"/>
        </w:rPr>
        <w:t xml:space="preserve">                  </w:t>
      </w:r>
      <w:r w:rsidR="00477A82" w:rsidRPr="00321560">
        <w:rPr>
          <w:rFonts w:hint="eastAsia"/>
          <w:color w:val="000000" w:themeColor="text1"/>
        </w:rPr>
        <w:t>（</w:t>
      </w:r>
      <w:r w:rsidR="00477A82" w:rsidRPr="00321560">
        <w:rPr>
          <w:color w:val="000000" w:themeColor="text1"/>
        </w:rPr>
        <w:t>A.</w:t>
      </w:r>
      <w:r w:rsidR="00AB2D6C">
        <w:rPr>
          <w:color w:val="000000" w:themeColor="text1"/>
        </w:rPr>
        <w:t>11</w:t>
      </w:r>
      <w:r w:rsidR="00477A82" w:rsidRPr="00321560">
        <w:rPr>
          <w:rFonts w:hint="eastAsia"/>
          <w:color w:val="000000" w:themeColor="text1"/>
        </w:rPr>
        <w:t>）</w:t>
      </w:r>
    </w:p>
    <w:p w:rsidR="00477A82" w:rsidRPr="00321560" w:rsidRDefault="00477A82" w:rsidP="00477A82">
      <w:pPr>
        <w:tabs>
          <w:tab w:val="left" w:pos="8287"/>
        </w:tabs>
        <w:spacing w:line="320" w:lineRule="exact"/>
        <w:ind w:right="300" w:firstLineChars="200" w:firstLine="420"/>
        <w:rPr>
          <w:color w:val="000000" w:themeColor="text1"/>
          <w:kern w:val="0"/>
        </w:rPr>
      </w:pPr>
      <w:r w:rsidRPr="00321560">
        <w:rPr>
          <w:rFonts w:hint="eastAsia"/>
          <w:color w:val="000000" w:themeColor="text1"/>
          <w:kern w:val="0"/>
        </w:rPr>
        <w:t>等效截面矩按公式</w:t>
      </w:r>
      <w:r w:rsidRPr="00321560">
        <w:rPr>
          <w:rFonts w:hint="eastAsia"/>
          <w:color w:val="000000" w:themeColor="text1"/>
          <w:szCs w:val="21"/>
        </w:rPr>
        <w:t>（</w:t>
      </w:r>
      <w:r w:rsidRPr="00321560">
        <w:rPr>
          <w:color w:val="000000" w:themeColor="text1"/>
        </w:rPr>
        <w:t>A.</w:t>
      </w:r>
      <w:r w:rsidR="00AB2D6C">
        <w:rPr>
          <w:color w:val="000000" w:themeColor="text1"/>
        </w:rPr>
        <w:t>12</w:t>
      </w:r>
      <w:r w:rsidRPr="00321560">
        <w:rPr>
          <w:rFonts w:hint="eastAsia"/>
          <w:color w:val="000000" w:themeColor="text1"/>
          <w:szCs w:val="21"/>
        </w:rPr>
        <w:t>）</w:t>
      </w:r>
      <w:r w:rsidRPr="00321560">
        <w:rPr>
          <w:rFonts w:hint="eastAsia"/>
          <w:color w:val="000000" w:themeColor="text1"/>
          <w:kern w:val="0"/>
        </w:rPr>
        <w:t>计算：</w:t>
      </w:r>
    </w:p>
    <w:p w:rsidR="00477A82" w:rsidRPr="00321560" w:rsidRDefault="00477A82" w:rsidP="005D6F0D">
      <w:pPr>
        <w:pStyle w:val="afffffffffe"/>
        <w:rPr>
          <w:color w:val="000000" w:themeColor="text1"/>
          <w:szCs w:val="21"/>
        </w:rPr>
      </w:pPr>
      <w:r w:rsidRPr="00321560">
        <w:rPr>
          <w:rFonts w:asciiTheme="minorEastAsia" w:hAnsiTheme="minorEastAsia" w:cs="宋体"/>
          <w:color w:val="000000" w:themeColor="text1"/>
          <w:kern w:val="0"/>
          <w:position w:val="-12"/>
          <w:sz w:val="24"/>
          <w:szCs w:val="21"/>
        </w:rPr>
        <w:object w:dxaOrig="1200" w:dyaOrig="360">
          <v:shape id="_x0000_i1833" type="#_x0000_t75" style="width:60pt;height:18pt" o:ole="">
            <v:imagedata r:id="rId1580" o:title=""/>
          </v:shape>
          <o:OLEObject Type="Embed" ProgID="Equation.DSMT4" ShapeID="_x0000_i1833" DrawAspect="Content" ObjectID="_1681285924" r:id="rId1581"/>
        </w:object>
      </w:r>
      <w:r w:rsidRPr="00321560">
        <w:rPr>
          <w:color w:val="000000" w:themeColor="text1"/>
        </w:rPr>
        <w:t xml:space="preserve">                        </w:t>
      </w:r>
      <w:r w:rsidR="005D6F0D" w:rsidRPr="00321560">
        <w:rPr>
          <w:color w:val="000000" w:themeColor="text1"/>
        </w:rPr>
        <w:t xml:space="preserve"> </w:t>
      </w:r>
      <w:r w:rsidRPr="00321560">
        <w:rPr>
          <w:color w:val="000000" w:themeColor="text1"/>
        </w:rPr>
        <w:t xml:space="preserve">    </w:t>
      </w:r>
      <w:r w:rsidRPr="00321560">
        <w:rPr>
          <w:rFonts w:hint="eastAsia"/>
          <w:color w:val="000000" w:themeColor="text1"/>
          <w:szCs w:val="21"/>
        </w:rPr>
        <w:t>（</w:t>
      </w:r>
      <w:r w:rsidRPr="00321560">
        <w:rPr>
          <w:color w:val="000000" w:themeColor="text1"/>
        </w:rPr>
        <w:t>A.</w:t>
      </w:r>
      <w:r w:rsidR="00AB2D6C">
        <w:rPr>
          <w:color w:val="000000" w:themeColor="text1"/>
        </w:rPr>
        <w:t>12</w:t>
      </w:r>
      <w:r w:rsidRPr="00321560">
        <w:rPr>
          <w:rFonts w:hint="eastAsia"/>
          <w:color w:val="000000" w:themeColor="text1"/>
          <w:szCs w:val="21"/>
        </w:rPr>
        <w:t>）</w:t>
      </w:r>
    </w:p>
    <w:p w:rsidR="00477A82" w:rsidRPr="00321560" w:rsidRDefault="00477A82" w:rsidP="00477A82">
      <w:pPr>
        <w:tabs>
          <w:tab w:val="left" w:pos="8287"/>
        </w:tabs>
        <w:spacing w:line="320" w:lineRule="exact"/>
        <w:ind w:right="300" w:firstLineChars="200" w:firstLine="420"/>
        <w:rPr>
          <w:color w:val="000000" w:themeColor="text1"/>
          <w:kern w:val="0"/>
        </w:rPr>
      </w:pPr>
      <w:r w:rsidRPr="00321560">
        <w:rPr>
          <w:rFonts w:hint="eastAsia"/>
          <w:color w:val="000000" w:themeColor="text1"/>
          <w:kern w:val="0"/>
        </w:rPr>
        <w:t>等效截面矩按公式</w:t>
      </w:r>
      <w:r w:rsidRPr="00321560">
        <w:rPr>
          <w:rFonts w:hint="eastAsia"/>
          <w:color w:val="000000" w:themeColor="text1"/>
          <w:szCs w:val="21"/>
        </w:rPr>
        <w:t>（</w:t>
      </w:r>
      <w:r w:rsidRPr="00321560">
        <w:rPr>
          <w:color w:val="000000" w:themeColor="text1"/>
        </w:rPr>
        <w:t>A.</w:t>
      </w:r>
      <w:r w:rsidR="00AB2D6C">
        <w:rPr>
          <w:color w:val="000000" w:themeColor="text1"/>
        </w:rPr>
        <w:t>13</w:t>
      </w:r>
      <w:r w:rsidRPr="00321560">
        <w:rPr>
          <w:rFonts w:hint="eastAsia"/>
          <w:color w:val="000000" w:themeColor="text1"/>
          <w:szCs w:val="21"/>
        </w:rPr>
        <w:t>）</w:t>
      </w:r>
      <w:r w:rsidRPr="00321560">
        <w:rPr>
          <w:rFonts w:hint="eastAsia"/>
          <w:color w:val="000000" w:themeColor="text1"/>
          <w:kern w:val="0"/>
        </w:rPr>
        <w:t>计算：</w:t>
      </w:r>
    </w:p>
    <w:p w:rsidR="00477A82" w:rsidRPr="00321560" w:rsidRDefault="00477A82" w:rsidP="005D6F0D">
      <w:pPr>
        <w:pStyle w:val="afffffffffe"/>
        <w:rPr>
          <w:color w:val="000000" w:themeColor="text1"/>
        </w:rPr>
      </w:pPr>
      <w:r w:rsidRPr="00321560">
        <w:rPr>
          <w:rFonts w:asciiTheme="minorEastAsia" w:hAnsiTheme="minorEastAsia" w:cs="宋体"/>
          <w:color w:val="000000" w:themeColor="text1"/>
          <w:kern w:val="0"/>
          <w:position w:val="-12"/>
          <w:sz w:val="24"/>
          <w:szCs w:val="21"/>
        </w:rPr>
        <w:object w:dxaOrig="1240" w:dyaOrig="360">
          <v:shape id="_x0000_i1834" type="#_x0000_t75" style="width:61.5pt;height:18pt" o:ole="">
            <v:imagedata r:id="rId1582" o:title=""/>
          </v:shape>
          <o:OLEObject Type="Embed" ProgID="Equation.DSMT4" ShapeID="_x0000_i1834" DrawAspect="Content" ObjectID="_1681285925" r:id="rId1583"/>
        </w:object>
      </w:r>
      <w:r w:rsidRPr="00321560">
        <w:rPr>
          <w:color w:val="000000" w:themeColor="text1"/>
        </w:rPr>
        <w:t xml:space="preserve">                                </w:t>
      </w:r>
      <w:r w:rsidRPr="00321560">
        <w:rPr>
          <w:rFonts w:hint="eastAsia"/>
          <w:color w:val="000000" w:themeColor="text1"/>
          <w:szCs w:val="21"/>
        </w:rPr>
        <w:t>（</w:t>
      </w:r>
      <w:r w:rsidRPr="00321560">
        <w:rPr>
          <w:color w:val="000000" w:themeColor="text1"/>
        </w:rPr>
        <w:t>A.</w:t>
      </w:r>
      <w:r w:rsidR="00AB2D6C">
        <w:rPr>
          <w:color w:val="000000" w:themeColor="text1"/>
        </w:rPr>
        <w:t>13</w:t>
      </w:r>
      <w:r w:rsidRPr="00321560">
        <w:rPr>
          <w:rFonts w:hint="eastAsia"/>
          <w:color w:val="000000" w:themeColor="text1"/>
          <w:szCs w:val="21"/>
        </w:rPr>
        <w:t>）</w:t>
      </w:r>
    </w:p>
    <w:p w:rsidR="00477A82" w:rsidRPr="00321560" w:rsidRDefault="00477A82" w:rsidP="00477A82">
      <w:pPr>
        <w:spacing w:line="320" w:lineRule="exact"/>
        <w:ind w:right="-6"/>
        <w:rPr>
          <w:rFonts w:ascii="黑体" w:eastAsia="黑体"/>
          <w:color w:val="000000" w:themeColor="text1"/>
          <w:szCs w:val="21"/>
        </w:rPr>
      </w:pPr>
      <w:r w:rsidRPr="00321560">
        <w:rPr>
          <w:rFonts w:asciiTheme="minorEastAsia" w:hAnsiTheme="minorEastAsia"/>
          <w:b/>
          <w:color w:val="000000" w:themeColor="text1"/>
        </w:rPr>
        <w:t>A.4.5</w:t>
      </w:r>
      <w:r w:rsidRPr="00321560">
        <w:rPr>
          <w:rFonts w:ascii="Times New Roman" w:hAnsi="Times New Roman" w:hint="eastAsia"/>
          <w:color w:val="000000" w:themeColor="text1"/>
        </w:rPr>
        <w:t>隔热铝合金型材</w:t>
      </w:r>
      <w:r w:rsidRPr="00321560">
        <w:rPr>
          <w:rFonts w:hint="eastAsia"/>
          <w:color w:val="000000" w:themeColor="text1"/>
        </w:rPr>
        <w:t>挠度应符合</w:t>
      </w:r>
      <w:r w:rsidRPr="00321560">
        <w:rPr>
          <w:rFonts w:ascii="Times New Roman" w:hAnsi="Times New Roman" w:hint="eastAsia"/>
          <w:color w:val="000000" w:themeColor="text1"/>
        </w:rPr>
        <w:t>本规范</w:t>
      </w:r>
      <w:r w:rsidRPr="00321560">
        <w:rPr>
          <w:rFonts w:asciiTheme="minorEastAsia" w:hAnsiTheme="minorEastAsia" w:hint="eastAsia"/>
          <w:color w:val="000000" w:themeColor="text1"/>
        </w:rPr>
        <w:t>第</w:t>
      </w:r>
      <w:r w:rsidR="002D4BCC" w:rsidRPr="00321560">
        <w:rPr>
          <w:rFonts w:asciiTheme="minorEastAsia" w:hAnsiTheme="minorEastAsia"/>
          <w:color w:val="000000" w:themeColor="text1"/>
        </w:rPr>
        <w:t>6</w:t>
      </w:r>
      <w:r w:rsidRPr="00321560">
        <w:rPr>
          <w:rFonts w:asciiTheme="minorEastAsia" w:hAnsiTheme="minorEastAsia" w:hint="eastAsia"/>
          <w:color w:val="000000" w:themeColor="text1"/>
        </w:rPr>
        <w:t>章相关</w:t>
      </w:r>
      <w:r w:rsidRPr="00321560">
        <w:rPr>
          <w:rFonts w:ascii="Times New Roman" w:hAnsi="Times New Roman" w:hint="eastAsia"/>
          <w:color w:val="000000" w:themeColor="text1"/>
        </w:rPr>
        <w:t>规定并</w:t>
      </w:r>
      <w:r w:rsidRPr="00321560">
        <w:rPr>
          <w:rFonts w:hint="eastAsia"/>
          <w:color w:val="000000" w:themeColor="text1"/>
        </w:rPr>
        <w:t>应满足下列要求</w:t>
      </w:r>
      <w:r w:rsidRPr="00321560">
        <w:rPr>
          <w:rFonts w:ascii="Times New Roman" w:hAnsi="Times New Roman" w:hint="eastAsia"/>
          <w:color w:val="000000" w:themeColor="text1"/>
        </w:rPr>
        <w:t>：</w:t>
      </w:r>
    </w:p>
    <w:p w:rsidR="00477A82" w:rsidRPr="00321560" w:rsidRDefault="00477A82" w:rsidP="005D6F0D">
      <w:pPr>
        <w:pStyle w:val="afffffffffe"/>
        <w:rPr>
          <w:rFonts w:hAnsi="Times New Roman"/>
          <w:b/>
          <w:strike/>
          <w:color w:val="000000" w:themeColor="text1"/>
          <w:szCs w:val="21"/>
        </w:rPr>
      </w:pPr>
      <w:r w:rsidRPr="00321560">
        <w:rPr>
          <w:rFonts w:asciiTheme="minorEastAsia" w:cs="宋体"/>
          <w:color w:val="000000" w:themeColor="text1"/>
          <w:kern w:val="0"/>
          <w:position w:val="-14"/>
          <w:sz w:val="24"/>
          <w:szCs w:val="21"/>
        </w:rPr>
        <w:object w:dxaOrig="880" w:dyaOrig="380">
          <v:shape id="_x0000_i1835" type="#_x0000_t75" style="width:43.5pt;height:19.5pt" o:ole="">
            <v:imagedata r:id="rId1584" o:title=""/>
          </v:shape>
          <o:OLEObject Type="Embed" ProgID="Equation.DSMT4" ShapeID="_x0000_i1835" DrawAspect="Content" ObjectID="_1681285926" r:id="rId1585"/>
        </w:object>
      </w:r>
      <w:r w:rsidRPr="00321560">
        <w:rPr>
          <w:color w:val="000000" w:themeColor="text1"/>
        </w:rPr>
        <w:t xml:space="preserve">                                 </w:t>
      </w:r>
      <w:r w:rsidRPr="00321560">
        <w:rPr>
          <w:rFonts w:asciiTheme="minorEastAsia" w:hint="eastAsia"/>
          <w:color w:val="000000" w:themeColor="text1"/>
        </w:rPr>
        <w:t>（</w:t>
      </w:r>
      <w:r w:rsidR="005D6F0D" w:rsidRPr="00321560">
        <w:rPr>
          <w:color w:val="000000" w:themeColor="text1"/>
        </w:rPr>
        <w:t>A.</w:t>
      </w:r>
      <w:r w:rsidR="00AB2D6C">
        <w:rPr>
          <w:color w:val="000000" w:themeColor="text1"/>
        </w:rPr>
        <w:t>14</w:t>
      </w:r>
      <w:r w:rsidRPr="00321560">
        <w:rPr>
          <w:rFonts w:asciiTheme="minorEastAsia" w:hint="eastAsia"/>
          <w:color w:val="000000" w:themeColor="text1"/>
        </w:rPr>
        <w:t>）</w:t>
      </w:r>
    </w:p>
    <w:p w:rsidR="00477A82" w:rsidRPr="00321560" w:rsidRDefault="00477A82" w:rsidP="00477A82">
      <w:pPr>
        <w:spacing w:line="320" w:lineRule="exact"/>
        <w:ind w:firstLineChars="350" w:firstLine="735"/>
        <w:rPr>
          <w:color w:val="000000" w:themeColor="text1"/>
        </w:rPr>
      </w:pPr>
      <w:r w:rsidRPr="00321560">
        <w:rPr>
          <w:rFonts w:hint="eastAsia"/>
          <w:color w:val="000000" w:themeColor="text1"/>
        </w:rPr>
        <w:t>式中</w:t>
      </w:r>
      <w:r w:rsidR="00AB2D6C">
        <w:rPr>
          <w:rFonts w:hint="eastAsia"/>
          <w:color w:val="000000" w:themeColor="text1"/>
        </w:rPr>
        <w:t>:</w:t>
      </w:r>
      <w:r w:rsidRPr="00321560">
        <w:rPr>
          <w:rFonts w:hint="eastAsia"/>
          <w:color w:val="000000" w:themeColor="text1"/>
        </w:rPr>
        <w:t xml:space="preserve">  </w:t>
      </w:r>
      <w:r w:rsidRPr="00321560">
        <w:rPr>
          <w:color w:val="000000" w:themeColor="text1"/>
          <w:position w:val="-12"/>
        </w:rPr>
        <w:object w:dxaOrig="260" w:dyaOrig="360">
          <v:shape id="_x0000_i1836" type="#_x0000_t75" style="width:13.5pt;height:18pt" o:ole="">
            <v:imagedata r:id="rId1586" o:title=""/>
          </v:shape>
          <o:OLEObject Type="Embed" ProgID="Equation.DSMT4" ShapeID="_x0000_i1836" DrawAspect="Content" ObjectID="_1681285927" r:id="rId1587"/>
        </w:object>
      </w:r>
      <w:r w:rsidRPr="00321560">
        <w:rPr>
          <w:rFonts w:hint="eastAsia"/>
          <w:color w:val="000000" w:themeColor="text1"/>
        </w:rPr>
        <w:t>——隔热铝合金型材在各种荷载标准值作用下产生的挠度值(mm)；</w:t>
      </w:r>
    </w:p>
    <w:p w:rsidR="00477A82" w:rsidRPr="00321560" w:rsidRDefault="00477A82" w:rsidP="00AB2D6C">
      <w:pPr>
        <w:spacing w:line="320" w:lineRule="exact"/>
        <w:ind w:firstLineChars="600" w:firstLine="1260"/>
        <w:rPr>
          <w:iCs/>
          <w:color w:val="000000" w:themeColor="text1"/>
          <w:szCs w:val="20"/>
        </w:rPr>
      </w:pPr>
      <w:r w:rsidRPr="00321560">
        <w:rPr>
          <w:color w:val="000000" w:themeColor="text1"/>
          <w:position w:val="-14"/>
        </w:rPr>
        <w:object w:dxaOrig="440" w:dyaOrig="380">
          <v:shape id="_x0000_i1837" type="#_x0000_t75" style="width:22.5pt;height:19.5pt" o:ole="">
            <v:imagedata r:id="rId1588" o:title=""/>
          </v:shape>
          <o:OLEObject Type="Embed" ProgID="Equation.DSMT4" ShapeID="_x0000_i1837" DrawAspect="Content" ObjectID="_1681285928" r:id="rId1589"/>
        </w:object>
      </w:r>
      <w:r w:rsidRPr="00321560">
        <w:rPr>
          <w:rFonts w:hint="eastAsia"/>
          <w:color w:val="000000" w:themeColor="text1"/>
          <w:szCs w:val="20"/>
        </w:rPr>
        <w:t>——构件挠度限值(mm)</w:t>
      </w:r>
      <w:r w:rsidRPr="00321560">
        <w:rPr>
          <w:rFonts w:hint="eastAsia"/>
          <w:iCs/>
          <w:color w:val="000000" w:themeColor="text1"/>
          <w:szCs w:val="20"/>
        </w:rPr>
        <w:t>。</w:t>
      </w:r>
    </w:p>
    <w:p w:rsidR="00477A82" w:rsidRPr="00321560" w:rsidRDefault="00477A82" w:rsidP="005A61E1">
      <w:pPr>
        <w:spacing w:beforeLines="50" w:before="156" w:afterLines="50" w:after="156" w:line="320" w:lineRule="exact"/>
        <w:jc w:val="center"/>
        <w:rPr>
          <w:rFonts w:ascii="黑体" w:eastAsia="黑体" w:hAnsi="黑体"/>
          <w:color w:val="000000" w:themeColor="text1"/>
          <w:szCs w:val="21"/>
        </w:rPr>
      </w:pPr>
      <w:r w:rsidRPr="00321560">
        <w:rPr>
          <w:rFonts w:ascii="黑体" w:eastAsia="黑体" w:hAnsi="黑体"/>
          <w:color w:val="000000" w:themeColor="text1"/>
          <w:szCs w:val="21"/>
        </w:rPr>
        <w:t xml:space="preserve">A.5 </w:t>
      </w:r>
      <w:r w:rsidRPr="00321560">
        <w:rPr>
          <w:rFonts w:ascii="黑体" w:eastAsia="黑体" w:hAnsi="黑体" w:hint="eastAsia"/>
          <w:color w:val="000000" w:themeColor="text1"/>
          <w:szCs w:val="21"/>
        </w:rPr>
        <w:t>穿条式隔热铝合金型材截面几何参数及强度计算方法</w:t>
      </w:r>
    </w:p>
    <w:p w:rsidR="00477A82" w:rsidRPr="00321560" w:rsidRDefault="00477A82" w:rsidP="00AB2D6C">
      <w:pPr>
        <w:tabs>
          <w:tab w:val="left" w:pos="360"/>
          <w:tab w:val="left" w:pos="720"/>
        </w:tabs>
        <w:adjustRightInd w:val="0"/>
        <w:snapToGrid w:val="0"/>
        <w:spacing w:line="460" w:lineRule="exact"/>
        <w:rPr>
          <w:rFonts w:ascii="Times New Roman" w:hAnsi="Times New Roman"/>
          <w:color w:val="000000" w:themeColor="text1"/>
        </w:rPr>
      </w:pPr>
      <w:r w:rsidRPr="00321560">
        <w:rPr>
          <w:rFonts w:asciiTheme="minorEastAsia" w:hAnsiTheme="minorEastAsia"/>
          <w:b/>
          <w:color w:val="000000" w:themeColor="text1"/>
        </w:rPr>
        <w:t xml:space="preserve">A.5.1  </w:t>
      </w:r>
      <w:r w:rsidRPr="00321560">
        <w:rPr>
          <w:rFonts w:asciiTheme="minorEastAsia" w:hAnsiTheme="minorEastAsia" w:hint="eastAsia"/>
          <w:color w:val="000000" w:themeColor="text1"/>
        </w:rPr>
        <w:t>根据铝合金型材（如图</w:t>
      </w:r>
      <w:r w:rsidRPr="00321560">
        <w:rPr>
          <w:rFonts w:asciiTheme="minorEastAsia" w:hAnsiTheme="minorEastAsia"/>
          <w:color w:val="000000" w:themeColor="text1"/>
        </w:rPr>
        <w:t>A.</w:t>
      </w:r>
      <w:r w:rsidR="00AB2D6C">
        <w:rPr>
          <w:rFonts w:asciiTheme="minorEastAsia" w:hAnsiTheme="minorEastAsia"/>
          <w:color w:val="000000" w:themeColor="text1"/>
        </w:rPr>
        <w:t>7</w:t>
      </w:r>
      <w:r w:rsidRPr="00321560">
        <w:rPr>
          <w:rFonts w:asciiTheme="minorEastAsia" w:hAnsiTheme="minorEastAsia" w:hint="eastAsia"/>
          <w:color w:val="000000" w:themeColor="text1"/>
        </w:rPr>
        <w:t>所示的穿条式隔热铝合金型材</w:t>
      </w:r>
      <w:r w:rsidRPr="00321560">
        <w:rPr>
          <w:rFonts w:asciiTheme="minorEastAsia" w:hAnsiTheme="minorEastAsia"/>
          <w:color w:val="000000" w:themeColor="text1"/>
        </w:rPr>
        <w:t>1</w:t>
      </w:r>
      <w:r w:rsidRPr="00321560">
        <w:rPr>
          <w:rFonts w:asciiTheme="minorEastAsia" w:hAnsiTheme="minorEastAsia" w:hint="eastAsia"/>
          <w:color w:val="000000" w:themeColor="text1"/>
        </w:rPr>
        <w:t>区、</w:t>
      </w:r>
      <w:r w:rsidRPr="00321560">
        <w:rPr>
          <w:rFonts w:asciiTheme="minorEastAsia" w:hAnsiTheme="minorEastAsia"/>
          <w:color w:val="000000" w:themeColor="text1"/>
        </w:rPr>
        <w:t>2</w:t>
      </w:r>
      <w:r w:rsidRPr="00321560">
        <w:rPr>
          <w:rFonts w:asciiTheme="minorEastAsia" w:hAnsiTheme="minorEastAsia" w:hint="eastAsia"/>
          <w:color w:val="000000" w:themeColor="text1"/>
        </w:rPr>
        <w:t>区）与隔料材料的组合形式计算穿条式隔热铝合金型材的截面几何参数</w:t>
      </w:r>
      <w:r w:rsidRPr="00321560">
        <w:rPr>
          <w:rFonts w:asciiTheme="minorEastAsia" w:hAnsiTheme="minorEastAsia"/>
          <w:color w:val="000000" w:themeColor="text1"/>
        </w:rPr>
        <w:t>,</w:t>
      </w:r>
      <w:r w:rsidRPr="00321560">
        <w:rPr>
          <w:rFonts w:asciiTheme="minorEastAsia" w:hAnsiTheme="minorEastAsia" w:hint="eastAsia"/>
          <w:color w:val="000000" w:themeColor="text1"/>
        </w:rPr>
        <w:t>并参照</w:t>
      </w:r>
      <w:r w:rsidRPr="00321560">
        <w:rPr>
          <w:rFonts w:asciiTheme="minorEastAsia" w:hAnsiTheme="minorEastAsia"/>
          <w:color w:val="000000" w:themeColor="text1"/>
        </w:rPr>
        <w:t>YS/T437</w:t>
      </w:r>
      <w:r w:rsidRPr="00321560">
        <w:rPr>
          <w:rFonts w:asciiTheme="minorEastAsia" w:hAnsiTheme="minorEastAsia" w:hint="eastAsia"/>
          <w:color w:val="000000" w:themeColor="text1"/>
        </w:rPr>
        <w:t>计算其他组合截面的几何参数</w:t>
      </w:r>
      <w:r w:rsidRPr="00321560">
        <w:rPr>
          <w:rFonts w:ascii="Times New Roman" w:hAnsi="Times New Roman" w:hint="eastAsia"/>
          <w:color w:val="000000" w:themeColor="text1"/>
        </w:rPr>
        <w:t>。</w:t>
      </w:r>
    </w:p>
    <w:p w:rsidR="00477A82" w:rsidRPr="00321560" w:rsidRDefault="00477A82" w:rsidP="00477A82">
      <w:pPr>
        <w:tabs>
          <w:tab w:val="left" w:pos="360"/>
          <w:tab w:val="left" w:pos="720"/>
        </w:tabs>
        <w:adjustRightInd w:val="0"/>
        <w:snapToGrid w:val="0"/>
        <w:rPr>
          <w:color w:val="000000" w:themeColor="text1"/>
          <w:kern w:val="4"/>
        </w:rPr>
      </w:pPr>
      <w:r w:rsidRPr="00321560">
        <w:rPr>
          <w:iCs/>
          <w:noProof/>
          <w:color w:val="000000" w:themeColor="text1"/>
        </w:rPr>
        <w:drawing>
          <wp:anchor distT="0" distB="0" distL="114300" distR="114300" simplePos="0" relativeHeight="251700224" behindDoc="1" locked="0" layoutInCell="1" allowOverlap="1">
            <wp:simplePos x="0" y="0"/>
            <wp:positionH relativeFrom="column">
              <wp:posOffset>1932305</wp:posOffset>
            </wp:positionH>
            <wp:positionV relativeFrom="paragraph">
              <wp:posOffset>133985</wp:posOffset>
            </wp:positionV>
            <wp:extent cx="1660525" cy="2391410"/>
            <wp:effectExtent l="0" t="0" r="0" b="8890"/>
            <wp:wrapTight wrapText="bothSides">
              <wp:wrapPolygon edited="0">
                <wp:start x="0" y="0"/>
                <wp:lineTo x="0" y="21508"/>
                <wp:lineTo x="21311" y="21508"/>
                <wp:lineTo x="21311" y="0"/>
                <wp:lineTo x="0" y="0"/>
              </wp:wrapPolygon>
            </wp:wrapTight>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660525" cy="2391410"/>
                    </a:xfrm>
                    <a:prstGeom prst="rect">
                      <a:avLst/>
                    </a:prstGeom>
                    <a:noFill/>
                  </pic:spPr>
                </pic:pic>
              </a:graphicData>
            </a:graphic>
          </wp:anchor>
        </w:drawing>
      </w:r>
    </w:p>
    <w:p w:rsidR="00477A82" w:rsidRPr="00321560" w:rsidRDefault="00824AF3" w:rsidP="00477A82">
      <w:pPr>
        <w:tabs>
          <w:tab w:val="left" w:pos="360"/>
          <w:tab w:val="left" w:pos="720"/>
        </w:tabs>
        <w:adjustRightInd w:val="0"/>
        <w:snapToGrid w:val="0"/>
        <w:rPr>
          <w:color w:val="000000" w:themeColor="text1"/>
          <w:kern w:val="4"/>
        </w:rPr>
      </w:pPr>
      <w:r>
        <w:rPr>
          <w:iCs/>
          <w:noProof/>
          <w:color w:val="000000" w:themeColor="text1"/>
        </w:rPr>
        <w:pict>
          <v:shape id="文本框 456" o:spid="_x0000_s1073" type="#_x0000_t202" style="position:absolute;margin-left:209.05pt;margin-top:14.45pt;width:30.35pt;height:23.55pt;z-index:2517022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" strokecolor="white">
            <v:fill opacity="0"/>
            <v:textbox style="mso-fit-shape-to-text:t">
              <w:txbxContent>
                <w:p w:rsidR="004254A8" w:rsidRPr="001F7BB8" w:rsidRDefault="004254A8" w:rsidP="00477A82">
                  <w:pPr>
                    <w:rPr>
                      <w:sz w:val="18"/>
                      <w:szCs w:val="18"/>
                    </w:rPr>
                  </w:pPr>
                  <w:r>
                    <w:rPr>
                      <w:rFonts w:hint="eastAsia"/>
                      <w:sz w:val="18"/>
                      <w:szCs w:val="18"/>
                    </w:rPr>
                    <w:t>1区</w:t>
                  </w:r>
                </w:p>
              </w:txbxContent>
            </v:textbox>
          </v:shape>
        </w:pict>
      </w:r>
    </w:p>
    <w:p w:rsidR="00477A82" w:rsidRPr="00321560" w:rsidRDefault="00477A82" w:rsidP="00477A82">
      <w:pPr>
        <w:tabs>
          <w:tab w:val="left" w:pos="360"/>
          <w:tab w:val="left" w:pos="720"/>
        </w:tabs>
        <w:adjustRightInd w:val="0"/>
        <w:snapToGrid w:val="0"/>
        <w:rPr>
          <w:color w:val="000000" w:themeColor="text1"/>
          <w:kern w:val="4"/>
        </w:rPr>
      </w:pPr>
    </w:p>
    <w:p w:rsidR="00477A82" w:rsidRPr="00321560" w:rsidRDefault="00477A82" w:rsidP="00477A82">
      <w:pPr>
        <w:tabs>
          <w:tab w:val="left" w:pos="360"/>
          <w:tab w:val="left" w:pos="720"/>
        </w:tabs>
        <w:adjustRightInd w:val="0"/>
        <w:snapToGrid w:val="0"/>
        <w:rPr>
          <w:color w:val="000000" w:themeColor="text1"/>
          <w:kern w:val="4"/>
        </w:rPr>
      </w:pPr>
    </w:p>
    <w:p w:rsidR="00477A82" w:rsidRPr="00321560" w:rsidRDefault="00477A82" w:rsidP="00477A82">
      <w:pPr>
        <w:tabs>
          <w:tab w:val="left" w:pos="360"/>
          <w:tab w:val="left" w:pos="720"/>
        </w:tabs>
        <w:adjustRightInd w:val="0"/>
        <w:snapToGrid w:val="0"/>
        <w:rPr>
          <w:color w:val="000000" w:themeColor="text1"/>
          <w:kern w:val="4"/>
        </w:rPr>
      </w:pPr>
    </w:p>
    <w:p w:rsidR="00477A82" w:rsidRPr="00321560" w:rsidRDefault="00477A82" w:rsidP="00477A82">
      <w:pPr>
        <w:adjustRightInd w:val="0"/>
        <w:snapToGrid w:val="0"/>
        <w:rPr>
          <w:iCs/>
          <w:color w:val="000000" w:themeColor="text1"/>
        </w:rPr>
      </w:pPr>
    </w:p>
    <w:p w:rsidR="00477A82" w:rsidRPr="00321560" w:rsidRDefault="00477A82" w:rsidP="00477A82">
      <w:pPr>
        <w:adjustRightInd w:val="0"/>
        <w:snapToGrid w:val="0"/>
        <w:rPr>
          <w:iCs/>
          <w:color w:val="000000" w:themeColor="text1"/>
        </w:rPr>
      </w:pPr>
    </w:p>
    <w:p w:rsidR="00477A82" w:rsidRPr="00321560" w:rsidRDefault="00477A82" w:rsidP="00477A82">
      <w:pPr>
        <w:adjustRightInd w:val="0"/>
        <w:snapToGrid w:val="0"/>
        <w:rPr>
          <w:iCs/>
          <w:color w:val="000000" w:themeColor="text1"/>
        </w:rPr>
      </w:pPr>
    </w:p>
    <w:p w:rsidR="00477A82" w:rsidRPr="00321560" w:rsidRDefault="00477A82" w:rsidP="00477A82">
      <w:pPr>
        <w:adjustRightInd w:val="0"/>
        <w:snapToGrid w:val="0"/>
        <w:rPr>
          <w:iCs/>
          <w:color w:val="000000" w:themeColor="text1"/>
        </w:rPr>
      </w:pPr>
    </w:p>
    <w:p w:rsidR="00477A82" w:rsidRPr="00321560" w:rsidRDefault="00477A82" w:rsidP="00477A82">
      <w:pPr>
        <w:adjustRightInd w:val="0"/>
        <w:snapToGrid w:val="0"/>
        <w:rPr>
          <w:iCs/>
          <w:color w:val="000000" w:themeColor="text1"/>
        </w:rPr>
      </w:pPr>
    </w:p>
    <w:p w:rsidR="00477A82" w:rsidRPr="00321560" w:rsidRDefault="00477A82" w:rsidP="00477A82">
      <w:pPr>
        <w:adjustRightInd w:val="0"/>
        <w:snapToGrid w:val="0"/>
        <w:rPr>
          <w:iCs/>
          <w:color w:val="000000" w:themeColor="text1"/>
        </w:rPr>
      </w:pPr>
    </w:p>
    <w:p w:rsidR="00477A82" w:rsidRPr="00321560" w:rsidRDefault="00824AF3" w:rsidP="00477A82">
      <w:pPr>
        <w:adjustRightInd w:val="0"/>
        <w:snapToGrid w:val="0"/>
        <w:rPr>
          <w:iCs/>
          <w:color w:val="000000" w:themeColor="text1"/>
        </w:rPr>
      </w:pPr>
      <w:r>
        <w:rPr>
          <w:iCs/>
          <w:noProof/>
          <w:color w:val="000000" w:themeColor="text1"/>
        </w:rPr>
        <w:pict>
          <v:shape id="文本框 455" o:spid="_x0000_s1074" type="#_x0000_t202" style="position:absolute;margin-left:196.5pt;margin-top:3.8pt;width:30.35pt;height:23.55pt;z-index:251703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" strokecolor="white">
            <v:fill opacity="0"/>
            <v:textbox style="mso-fit-shape-to-text:t">
              <w:txbxContent>
                <w:p w:rsidR="004254A8" w:rsidRPr="001F7BB8" w:rsidRDefault="004254A8" w:rsidP="00477A82">
                  <w:pPr>
                    <w:rPr>
                      <w:sz w:val="18"/>
                      <w:szCs w:val="18"/>
                    </w:rPr>
                  </w:pPr>
                  <w:r>
                    <w:rPr>
                      <w:rFonts w:hint="eastAsia"/>
                      <w:sz w:val="18"/>
                      <w:szCs w:val="18"/>
                    </w:rPr>
                    <w:t>2区</w:t>
                  </w:r>
                </w:p>
              </w:txbxContent>
            </v:textbox>
          </v:shape>
        </w:pict>
      </w:r>
    </w:p>
    <w:p w:rsidR="00477A82" w:rsidRPr="00321560" w:rsidRDefault="00477A82" w:rsidP="00477A82">
      <w:pPr>
        <w:adjustRightInd w:val="0"/>
        <w:snapToGrid w:val="0"/>
        <w:rPr>
          <w:iCs/>
          <w:color w:val="000000" w:themeColor="text1"/>
        </w:rPr>
      </w:pPr>
    </w:p>
    <w:p w:rsidR="00477A82" w:rsidRPr="00321560" w:rsidRDefault="00477A82" w:rsidP="00477A82">
      <w:pPr>
        <w:tabs>
          <w:tab w:val="left" w:pos="8287"/>
        </w:tabs>
        <w:spacing w:line="320" w:lineRule="exact"/>
        <w:jc w:val="center"/>
        <w:rPr>
          <w:rFonts w:ascii="黑体" w:eastAsia="黑体" w:hAnsi="黑体"/>
          <w:b/>
          <w:color w:val="000000" w:themeColor="text1"/>
          <w:szCs w:val="20"/>
        </w:rPr>
      </w:pPr>
      <w:r w:rsidRPr="00321560">
        <w:rPr>
          <w:rFonts w:ascii="黑体" w:eastAsia="黑体" w:hAnsi="黑体" w:hint="eastAsia"/>
          <w:b/>
          <w:iCs/>
          <w:color w:val="000000" w:themeColor="text1"/>
          <w:sz w:val="18"/>
          <w:szCs w:val="18"/>
          <w:lang w:val="es-ES"/>
        </w:rPr>
        <w:t>图</w:t>
      </w:r>
      <w:r w:rsidRPr="00321560">
        <w:rPr>
          <w:rFonts w:ascii="黑体" w:eastAsia="黑体" w:hAnsi="黑体"/>
          <w:b/>
          <w:iCs/>
          <w:color w:val="000000" w:themeColor="text1"/>
          <w:sz w:val="18"/>
          <w:szCs w:val="18"/>
          <w:lang w:val="es-ES"/>
        </w:rPr>
        <w:t>A</w:t>
      </w:r>
      <w:r w:rsidRPr="00321560">
        <w:rPr>
          <w:rFonts w:ascii="黑体" w:eastAsia="黑体" w:hAnsi="黑体" w:hint="eastAsia"/>
          <w:b/>
          <w:iCs/>
          <w:color w:val="000000" w:themeColor="text1"/>
          <w:sz w:val="18"/>
          <w:szCs w:val="18"/>
          <w:lang w:val="es-ES"/>
        </w:rPr>
        <w:t>.</w:t>
      </w:r>
      <w:r w:rsidR="00AB2D6C">
        <w:rPr>
          <w:rFonts w:ascii="黑体" w:eastAsia="黑体" w:hAnsi="黑体"/>
          <w:b/>
          <w:iCs/>
          <w:color w:val="000000" w:themeColor="text1"/>
          <w:sz w:val="18"/>
          <w:szCs w:val="18"/>
          <w:lang w:val="es-ES"/>
        </w:rPr>
        <w:t>7</w:t>
      </w:r>
      <w:r w:rsidRPr="00321560">
        <w:rPr>
          <w:rFonts w:ascii="黑体" w:eastAsia="黑体" w:hAnsi="黑体" w:hint="eastAsia"/>
          <w:b/>
          <w:iCs/>
          <w:color w:val="000000" w:themeColor="text1"/>
          <w:sz w:val="18"/>
          <w:szCs w:val="18"/>
          <w:lang w:val="es-ES"/>
        </w:rPr>
        <w:t xml:space="preserve"> 穿条式隔热铝合金型材</w:t>
      </w:r>
      <w:r w:rsidRPr="00321560">
        <w:rPr>
          <w:rFonts w:ascii="黑体" w:eastAsia="黑体" w:hAnsi="黑体" w:hint="eastAsia"/>
          <w:b/>
          <w:color w:val="000000" w:themeColor="text1"/>
          <w:sz w:val="18"/>
          <w:szCs w:val="18"/>
        </w:rPr>
        <w:t>截面</w:t>
      </w:r>
    </w:p>
    <w:p w:rsidR="00477A82" w:rsidRPr="00321560" w:rsidRDefault="00477A82" w:rsidP="00477A82">
      <w:pPr>
        <w:spacing w:line="320" w:lineRule="exact"/>
        <w:jc w:val="center"/>
        <w:rPr>
          <w:color w:val="000000" w:themeColor="text1"/>
          <w:sz w:val="18"/>
          <w:szCs w:val="18"/>
        </w:rPr>
      </w:pPr>
      <w:r w:rsidRPr="00321560">
        <w:rPr>
          <w:rFonts w:hint="eastAsia"/>
          <w:i/>
          <w:color w:val="000000" w:themeColor="text1"/>
          <w:sz w:val="18"/>
          <w:szCs w:val="18"/>
          <w:lang w:val="es-ES"/>
        </w:rPr>
        <w:t>A</w:t>
      </w:r>
      <w:r w:rsidRPr="00321560">
        <w:rPr>
          <w:rFonts w:hint="eastAsia"/>
          <w:color w:val="000000" w:themeColor="text1"/>
          <w:sz w:val="18"/>
          <w:szCs w:val="18"/>
          <w:vertAlign w:val="subscript"/>
          <w:lang w:val="es-ES"/>
        </w:rPr>
        <w:t>1</w:t>
      </w:r>
      <w:r w:rsidRPr="00321560">
        <w:rPr>
          <w:rFonts w:hint="eastAsia"/>
          <w:color w:val="000000" w:themeColor="text1"/>
          <w:sz w:val="18"/>
          <w:szCs w:val="18"/>
          <w:lang w:val="es-ES"/>
        </w:rPr>
        <w:t>—</w:t>
      </w:r>
      <w:r w:rsidRPr="00321560">
        <w:rPr>
          <w:rFonts w:hint="eastAsia"/>
          <w:color w:val="000000" w:themeColor="text1"/>
          <w:sz w:val="18"/>
          <w:szCs w:val="18"/>
        </w:rPr>
        <w:t>铝型材</w:t>
      </w:r>
      <w:r w:rsidRPr="00321560">
        <w:rPr>
          <w:rFonts w:hint="eastAsia"/>
          <w:color w:val="000000" w:themeColor="text1"/>
          <w:sz w:val="18"/>
          <w:szCs w:val="18"/>
          <w:lang w:val="es-ES"/>
        </w:rPr>
        <w:t>1</w:t>
      </w:r>
      <w:r w:rsidRPr="00321560">
        <w:rPr>
          <w:rFonts w:hint="eastAsia"/>
          <w:color w:val="000000" w:themeColor="text1"/>
          <w:sz w:val="18"/>
          <w:szCs w:val="18"/>
        </w:rPr>
        <w:t>区的截面积（主截面）；</w:t>
      </w:r>
      <w:r w:rsidRPr="00321560">
        <w:rPr>
          <w:rFonts w:hint="eastAsia"/>
          <w:i/>
          <w:color w:val="000000" w:themeColor="text1"/>
          <w:sz w:val="18"/>
          <w:szCs w:val="18"/>
          <w:lang w:val="es-ES"/>
        </w:rPr>
        <w:t>A</w:t>
      </w:r>
      <w:r w:rsidRPr="00321560">
        <w:rPr>
          <w:rFonts w:hint="eastAsia"/>
          <w:color w:val="000000" w:themeColor="text1"/>
          <w:sz w:val="18"/>
          <w:szCs w:val="18"/>
          <w:vertAlign w:val="subscript"/>
          <w:lang w:val="es-ES"/>
        </w:rPr>
        <w:t>2</w:t>
      </w:r>
      <w:r w:rsidRPr="00321560">
        <w:rPr>
          <w:rFonts w:hint="eastAsia"/>
          <w:color w:val="000000" w:themeColor="text1"/>
          <w:sz w:val="18"/>
          <w:szCs w:val="18"/>
          <w:lang w:val="es-ES"/>
        </w:rPr>
        <w:t>—</w:t>
      </w:r>
      <w:r w:rsidRPr="00321560">
        <w:rPr>
          <w:rFonts w:hint="eastAsia"/>
          <w:color w:val="000000" w:themeColor="text1"/>
          <w:sz w:val="18"/>
          <w:szCs w:val="18"/>
        </w:rPr>
        <w:t>铝型材</w:t>
      </w:r>
      <w:r w:rsidRPr="00321560">
        <w:rPr>
          <w:rFonts w:hint="eastAsia"/>
          <w:color w:val="000000" w:themeColor="text1"/>
          <w:sz w:val="18"/>
          <w:szCs w:val="18"/>
          <w:lang w:val="es-ES"/>
        </w:rPr>
        <w:t>2</w:t>
      </w:r>
      <w:r w:rsidRPr="00321560">
        <w:rPr>
          <w:rFonts w:hint="eastAsia"/>
          <w:color w:val="000000" w:themeColor="text1"/>
          <w:sz w:val="18"/>
          <w:szCs w:val="18"/>
        </w:rPr>
        <w:t>区的截面积（次截面）；</w:t>
      </w:r>
    </w:p>
    <w:p w:rsidR="00477A82" w:rsidRPr="00321560" w:rsidRDefault="00477A82" w:rsidP="00477A82">
      <w:pPr>
        <w:spacing w:line="320" w:lineRule="exact"/>
        <w:jc w:val="center"/>
        <w:rPr>
          <w:color w:val="000000" w:themeColor="text1"/>
          <w:sz w:val="18"/>
          <w:szCs w:val="18"/>
        </w:rPr>
      </w:pPr>
      <w:r w:rsidRPr="00321560">
        <w:rPr>
          <w:rFonts w:hint="eastAsia"/>
          <w:color w:val="000000" w:themeColor="text1"/>
          <w:sz w:val="18"/>
          <w:szCs w:val="18"/>
          <w:lang w:val="es-ES"/>
        </w:rPr>
        <w:t>S</w:t>
      </w:r>
      <w:r w:rsidRPr="00321560">
        <w:rPr>
          <w:rFonts w:hint="eastAsia"/>
          <w:color w:val="000000" w:themeColor="text1"/>
          <w:sz w:val="18"/>
          <w:szCs w:val="18"/>
          <w:vertAlign w:val="subscript"/>
          <w:lang w:val="es-ES"/>
        </w:rPr>
        <w:t>1</w:t>
      </w:r>
      <w:r w:rsidRPr="00321560">
        <w:rPr>
          <w:rFonts w:hint="eastAsia"/>
          <w:color w:val="000000" w:themeColor="text1"/>
          <w:sz w:val="18"/>
          <w:szCs w:val="18"/>
          <w:lang w:val="es-ES"/>
        </w:rPr>
        <w:t>—</w:t>
      </w:r>
      <w:r w:rsidRPr="00321560">
        <w:rPr>
          <w:rFonts w:hint="eastAsia"/>
          <w:color w:val="000000" w:themeColor="text1"/>
          <w:sz w:val="18"/>
          <w:szCs w:val="18"/>
        </w:rPr>
        <w:t>铝型材</w:t>
      </w:r>
      <w:r w:rsidRPr="00321560">
        <w:rPr>
          <w:rFonts w:hint="eastAsia"/>
          <w:color w:val="000000" w:themeColor="text1"/>
          <w:sz w:val="18"/>
          <w:szCs w:val="18"/>
          <w:lang w:val="es-ES"/>
        </w:rPr>
        <w:t>1</w:t>
      </w:r>
      <w:r w:rsidRPr="00321560">
        <w:rPr>
          <w:rFonts w:hint="eastAsia"/>
          <w:color w:val="000000" w:themeColor="text1"/>
          <w:sz w:val="18"/>
          <w:szCs w:val="18"/>
        </w:rPr>
        <w:t>区的形心；</w:t>
      </w:r>
      <w:r w:rsidRPr="00321560">
        <w:rPr>
          <w:rFonts w:hint="eastAsia"/>
          <w:color w:val="000000" w:themeColor="text1"/>
          <w:sz w:val="18"/>
          <w:szCs w:val="18"/>
          <w:lang w:val="es-ES"/>
        </w:rPr>
        <w:t>S</w:t>
      </w:r>
      <w:r w:rsidRPr="00321560">
        <w:rPr>
          <w:rFonts w:hint="eastAsia"/>
          <w:color w:val="000000" w:themeColor="text1"/>
          <w:sz w:val="18"/>
          <w:szCs w:val="18"/>
          <w:vertAlign w:val="subscript"/>
          <w:lang w:val="es-ES"/>
        </w:rPr>
        <w:t>2</w:t>
      </w:r>
      <w:r w:rsidRPr="00321560">
        <w:rPr>
          <w:rFonts w:hint="eastAsia"/>
          <w:color w:val="000000" w:themeColor="text1"/>
          <w:sz w:val="18"/>
          <w:szCs w:val="18"/>
          <w:lang w:val="es-ES"/>
        </w:rPr>
        <w:t>——</w:t>
      </w:r>
      <w:r w:rsidRPr="00321560">
        <w:rPr>
          <w:rFonts w:hint="eastAsia"/>
          <w:color w:val="000000" w:themeColor="text1"/>
          <w:sz w:val="18"/>
          <w:szCs w:val="18"/>
        </w:rPr>
        <w:t>铝型材</w:t>
      </w:r>
      <w:r w:rsidRPr="00321560">
        <w:rPr>
          <w:rFonts w:hint="eastAsia"/>
          <w:color w:val="000000" w:themeColor="text1"/>
          <w:sz w:val="18"/>
          <w:szCs w:val="18"/>
          <w:lang w:val="es-ES"/>
        </w:rPr>
        <w:t>2</w:t>
      </w:r>
      <w:r w:rsidRPr="00321560">
        <w:rPr>
          <w:rFonts w:hint="eastAsia"/>
          <w:color w:val="000000" w:themeColor="text1"/>
          <w:sz w:val="18"/>
          <w:szCs w:val="18"/>
        </w:rPr>
        <w:t>区的形心；</w:t>
      </w:r>
      <w:r w:rsidRPr="00321560">
        <w:rPr>
          <w:rFonts w:hint="eastAsia"/>
          <w:color w:val="000000" w:themeColor="text1"/>
          <w:sz w:val="18"/>
          <w:szCs w:val="18"/>
          <w:lang w:val="es-ES"/>
        </w:rPr>
        <w:t>S—</w:t>
      </w:r>
      <w:r w:rsidRPr="00321560">
        <w:rPr>
          <w:rFonts w:hint="eastAsia"/>
          <w:color w:val="000000" w:themeColor="text1"/>
          <w:sz w:val="18"/>
          <w:szCs w:val="18"/>
        </w:rPr>
        <w:t>隔热铝合金型材的形心；</w:t>
      </w:r>
    </w:p>
    <w:p w:rsidR="00477A82" w:rsidRPr="00321560" w:rsidRDefault="00477A82" w:rsidP="00477A82">
      <w:pPr>
        <w:spacing w:line="320" w:lineRule="exact"/>
        <w:jc w:val="center"/>
        <w:rPr>
          <w:color w:val="000000" w:themeColor="text1"/>
          <w:sz w:val="18"/>
          <w:szCs w:val="18"/>
          <w:lang w:val="es-ES"/>
        </w:rPr>
      </w:pPr>
      <w:r w:rsidRPr="00321560">
        <w:rPr>
          <w:rFonts w:hint="eastAsia"/>
          <w:i/>
          <w:color w:val="000000" w:themeColor="text1"/>
          <w:sz w:val="18"/>
          <w:szCs w:val="18"/>
          <w:lang w:val="es-ES"/>
        </w:rPr>
        <w:t>I</w:t>
      </w:r>
      <w:r w:rsidRPr="00321560">
        <w:rPr>
          <w:rFonts w:hint="eastAsia"/>
          <w:color w:val="000000" w:themeColor="text1"/>
          <w:sz w:val="18"/>
          <w:szCs w:val="18"/>
          <w:vertAlign w:val="subscript"/>
          <w:lang w:val="es-ES"/>
        </w:rPr>
        <w:t>1</w:t>
      </w:r>
      <w:r w:rsidRPr="00321560">
        <w:rPr>
          <w:rFonts w:hint="eastAsia"/>
          <w:color w:val="000000" w:themeColor="text1"/>
          <w:sz w:val="18"/>
          <w:szCs w:val="18"/>
          <w:lang w:val="es-ES"/>
        </w:rPr>
        <w:t>—1</w:t>
      </w:r>
      <w:r w:rsidRPr="00321560">
        <w:rPr>
          <w:rFonts w:hint="eastAsia"/>
          <w:color w:val="000000" w:themeColor="text1"/>
          <w:sz w:val="18"/>
          <w:szCs w:val="18"/>
        </w:rPr>
        <w:t>区型材惯性矩；</w:t>
      </w:r>
      <w:r w:rsidRPr="00321560">
        <w:rPr>
          <w:rFonts w:hint="eastAsia"/>
          <w:i/>
          <w:color w:val="000000" w:themeColor="text1"/>
          <w:sz w:val="18"/>
          <w:szCs w:val="18"/>
          <w:lang w:val="es-ES"/>
        </w:rPr>
        <w:t>I</w:t>
      </w:r>
      <w:r w:rsidRPr="00321560">
        <w:rPr>
          <w:rFonts w:hint="eastAsia"/>
          <w:color w:val="000000" w:themeColor="text1"/>
          <w:sz w:val="18"/>
          <w:szCs w:val="18"/>
          <w:vertAlign w:val="subscript"/>
          <w:lang w:val="es-ES"/>
        </w:rPr>
        <w:t>2</w:t>
      </w:r>
      <w:r w:rsidRPr="00321560">
        <w:rPr>
          <w:rFonts w:hint="eastAsia"/>
          <w:color w:val="000000" w:themeColor="text1"/>
          <w:sz w:val="18"/>
          <w:szCs w:val="18"/>
          <w:lang w:val="es-ES"/>
        </w:rPr>
        <w:t>—2</w:t>
      </w:r>
      <w:r w:rsidRPr="00321560">
        <w:rPr>
          <w:rFonts w:hint="eastAsia"/>
          <w:color w:val="000000" w:themeColor="text1"/>
          <w:sz w:val="18"/>
          <w:szCs w:val="18"/>
        </w:rPr>
        <w:t>区型材惯性矩；</w:t>
      </w:r>
    </w:p>
    <w:p w:rsidR="00477A82" w:rsidRPr="00321560" w:rsidRDefault="00477A82" w:rsidP="00477A82">
      <w:pPr>
        <w:spacing w:line="320" w:lineRule="exact"/>
        <w:jc w:val="center"/>
        <w:rPr>
          <w:color w:val="000000" w:themeColor="text1"/>
          <w:sz w:val="18"/>
          <w:szCs w:val="18"/>
        </w:rPr>
      </w:pPr>
      <w:r w:rsidRPr="00321560">
        <w:rPr>
          <w:rFonts w:ascii="Times New Roman" w:hAnsi="Times New Roman"/>
          <w:i/>
          <w:color w:val="000000" w:themeColor="text1"/>
          <w:sz w:val="18"/>
          <w:szCs w:val="18"/>
          <w:lang w:val="es-ES"/>
        </w:rPr>
        <w:t>α</w:t>
      </w:r>
      <w:r w:rsidRPr="00321560">
        <w:rPr>
          <w:rFonts w:hint="eastAsia"/>
          <w:color w:val="000000" w:themeColor="text1"/>
          <w:sz w:val="18"/>
          <w:szCs w:val="18"/>
          <w:vertAlign w:val="subscript"/>
        </w:rPr>
        <w:t>1</w:t>
      </w:r>
      <w:r w:rsidRPr="00321560">
        <w:rPr>
          <w:rFonts w:hint="eastAsia"/>
          <w:color w:val="000000" w:themeColor="text1"/>
          <w:sz w:val="18"/>
          <w:szCs w:val="18"/>
        </w:rPr>
        <w:t>—1区形心到隔热铝合金型材形心的距离；</w:t>
      </w:r>
      <w:r w:rsidRPr="00321560">
        <w:rPr>
          <w:rFonts w:ascii="Times New Roman" w:hAnsi="Times New Roman"/>
          <w:i/>
          <w:color w:val="000000" w:themeColor="text1"/>
          <w:sz w:val="18"/>
          <w:szCs w:val="18"/>
          <w:lang w:val="es-ES"/>
        </w:rPr>
        <w:t>α</w:t>
      </w:r>
      <w:r w:rsidRPr="00321560">
        <w:rPr>
          <w:rFonts w:hint="eastAsia"/>
          <w:color w:val="000000" w:themeColor="text1"/>
          <w:sz w:val="18"/>
          <w:szCs w:val="18"/>
          <w:vertAlign w:val="subscript"/>
        </w:rPr>
        <w:t>2</w:t>
      </w:r>
      <w:r w:rsidRPr="00321560">
        <w:rPr>
          <w:rFonts w:hint="eastAsia"/>
          <w:color w:val="000000" w:themeColor="text1"/>
          <w:sz w:val="18"/>
          <w:szCs w:val="18"/>
        </w:rPr>
        <w:t>—2区形心到隔热铝合金型材形心的距离</w:t>
      </w:r>
    </w:p>
    <w:p w:rsidR="00477A82" w:rsidRPr="00321560" w:rsidRDefault="00477A82" w:rsidP="00477A82">
      <w:pPr>
        <w:spacing w:after="240"/>
        <w:ind w:right="240"/>
        <w:rPr>
          <w:color w:val="000000" w:themeColor="text1"/>
          <w:szCs w:val="21"/>
        </w:rPr>
      </w:pPr>
      <w:r w:rsidRPr="00321560">
        <w:rPr>
          <w:rFonts w:asciiTheme="minorEastAsia" w:hAnsiTheme="minorEastAsia"/>
          <w:b/>
          <w:color w:val="000000" w:themeColor="text1"/>
        </w:rPr>
        <w:t xml:space="preserve">A.5.2  </w:t>
      </w:r>
      <w:r w:rsidRPr="00321560">
        <w:rPr>
          <w:rFonts w:hint="eastAsia"/>
          <w:iCs/>
          <w:color w:val="000000" w:themeColor="text1"/>
          <w:lang w:val="es-ES"/>
        </w:rPr>
        <w:t>穿条式隔热铝合金型材的等效惯性矩</w:t>
      </w:r>
      <w:r w:rsidRPr="00321560">
        <w:rPr>
          <w:rFonts w:hint="eastAsia"/>
          <w:i/>
          <w:iCs/>
          <w:color w:val="000000" w:themeColor="text1"/>
          <w:lang w:val="es-ES"/>
        </w:rPr>
        <w:t>I</w:t>
      </w:r>
      <w:r w:rsidRPr="00321560">
        <w:rPr>
          <w:rFonts w:hint="eastAsia"/>
          <w:i/>
          <w:iCs/>
          <w:color w:val="000000" w:themeColor="text1"/>
          <w:vertAlign w:val="subscript"/>
          <w:lang w:val="es-ES"/>
        </w:rPr>
        <w:t>ef</w:t>
      </w:r>
      <w:r w:rsidRPr="00321560">
        <w:rPr>
          <w:rFonts w:hint="eastAsia"/>
          <w:iCs/>
          <w:color w:val="000000" w:themeColor="text1"/>
          <w:lang w:val="es-ES"/>
        </w:rPr>
        <w:t>按下列公式</w:t>
      </w:r>
      <w:r w:rsidRPr="00321560">
        <w:rPr>
          <w:rFonts w:hint="eastAsia"/>
          <w:iCs/>
          <w:color w:val="000000" w:themeColor="text1"/>
        </w:rPr>
        <w:t>计算</w:t>
      </w:r>
      <w:r w:rsidRPr="00321560">
        <w:rPr>
          <w:rFonts w:hint="eastAsia"/>
          <w:color w:val="000000" w:themeColor="text1"/>
          <w:szCs w:val="21"/>
        </w:rPr>
        <w:t xml:space="preserve">： </w:t>
      </w:r>
    </w:p>
    <w:p w:rsidR="00477A82" w:rsidRPr="00321560" w:rsidRDefault="00477A82" w:rsidP="00477A82">
      <w:pPr>
        <w:pStyle w:val="afffffffffe"/>
        <w:rPr>
          <w:color w:val="000000" w:themeColor="text1"/>
        </w:rPr>
      </w:pPr>
      <w:r w:rsidRPr="00321560">
        <w:rPr>
          <w:color w:val="000000" w:themeColor="text1"/>
        </w:rPr>
        <w:object w:dxaOrig="1400" w:dyaOrig="700">
          <v:shape id="_x0000_i1838" type="#_x0000_t75" style="width:70.5pt;height:34.5pt" o:ole="">
            <v:imagedata r:id="rId1591" o:title=""/>
          </v:shape>
          <o:OLEObject Type="Embed" ProgID="Equation.DSMT4" ShapeID="_x0000_i1838" DrawAspect="Content" ObjectID="_1681285929" r:id="rId1592"/>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w:t>
      </w:r>
      <w:r w:rsidRPr="00321560">
        <w:rPr>
          <w:color w:val="000000" w:themeColor="text1"/>
        </w:rPr>
        <w:t>A</w:t>
      </w:r>
      <w:r w:rsidRPr="00321560">
        <w:rPr>
          <w:rFonts w:hint="eastAsia"/>
          <w:color w:val="000000" w:themeColor="text1"/>
        </w:rPr>
        <w:t>.</w:t>
      </w:r>
      <w:r w:rsidR="00AB2D6C">
        <w:rPr>
          <w:color w:val="000000" w:themeColor="text1"/>
        </w:rPr>
        <w:t>15</w:t>
      </w:r>
      <w:r w:rsidRPr="00321560">
        <w:rPr>
          <w:rFonts w:hint="eastAsia"/>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2540" w:dyaOrig="380">
          <v:shape id="_x0000_i1839" type="#_x0000_t75" style="width:127.5pt;height:19.5pt" o:ole="">
            <v:imagedata r:id="rId1593" o:title=""/>
          </v:shape>
          <o:OLEObject Type="Embed" ProgID="Equation.DSMT4" ShapeID="_x0000_i1839" DrawAspect="Content" ObjectID="_1681285930" r:id="rId1594"/>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A</w:t>
      </w:r>
      <w:r w:rsidRPr="00321560">
        <w:rPr>
          <w:rFonts w:hint="eastAsia"/>
          <w:color w:val="000000" w:themeColor="text1"/>
        </w:rPr>
        <w:t>.</w:t>
      </w:r>
      <w:r w:rsidR="00AB2D6C">
        <w:rPr>
          <w:color w:val="000000" w:themeColor="text1"/>
        </w:rPr>
        <w:t>16</w:t>
      </w:r>
      <w:r w:rsidRPr="00321560">
        <w:rPr>
          <w:rFonts w:hint="eastAsia"/>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1860" w:dyaOrig="780">
          <v:shape id="_x0000_i1840" type="#_x0000_t75" style="width:93pt;height:39pt" o:ole="">
            <v:imagedata r:id="rId1595" o:title=""/>
          </v:shape>
          <o:OLEObject Type="Embed" ProgID="Equation.DSMT4" ShapeID="_x0000_i1840" DrawAspect="Content" ObjectID="_1681285931" r:id="rId1596"/>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A</w:t>
      </w:r>
      <w:r w:rsidRPr="00321560">
        <w:rPr>
          <w:rFonts w:hint="eastAsia"/>
          <w:color w:val="000000" w:themeColor="text1"/>
        </w:rPr>
        <w:t>.</w:t>
      </w:r>
      <w:r w:rsidR="00AB2D6C">
        <w:rPr>
          <w:color w:val="000000" w:themeColor="text1"/>
        </w:rPr>
        <w:t>17</w:t>
      </w:r>
      <w:r w:rsidRPr="00321560">
        <w:rPr>
          <w:rFonts w:hint="eastAsia"/>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1240" w:dyaOrig="660">
          <v:shape id="_x0000_i1841" type="#_x0000_t75" style="width:61.5pt;height:33pt" o:ole="">
            <v:imagedata r:id="rId1597" o:title=""/>
          </v:shape>
          <o:OLEObject Type="Embed" ProgID="Equation.DSMT4" ShapeID="_x0000_i1841" DrawAspect="Content" ObjectID="_1681285932" r:id="rId1598"/>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w:t>
      </w:r>
      <w:r w:rsidRPr="00321560">
        <w:rPr>
          <w:color w:val="000000" w:themeColor="text1"/>
        </w:rPr>
        <w:t>A</w:t>
      </w:r>
      <w:r w:rsidRPr="00321560">
        <w:rPr>
          <w:rFonts w:hint="eastAsia"/>
          <w:color w:val="000000" w:themeColor="text1"/>
        </w:rPr>
        <w:t>.</w:t>
      </w:r>
      <w:r w:rsidR="00AB2D6C">
        <w:rPr>
          <w:color w:val="000000" w:themeColor="text1"/>
        </w:rPr>
        <w:t>18</w:t>
      </w:r>
      <w:r w:rsidRPr="00321560">
        <w:rPr>
          <w:rFonts w:hint="eastAsia"/>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1880" w:dyaOrig="740">
          <v:shape id="_x0000_i1842" type="#_x0000_t75" style="width:94.5pt;height:37.5pt" o:ole="">
            <v:imagedata r:id="rId1599" o:title=""/>
          </v:shape>
          <o:OLEObject Type="Embed" ProgID="Equation.DSMT4" ShapeID="_x0000_i1842" DrawAspect="Content" ObjectID="_1681285933" r:id="rId1600"/>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w:t>
      </w:r>
      <w:r w:rsidRPr="00321560">
        <w:rPr>
          <w:color w:val="000000" w:themeColor="text1"/>
        </w:rPr>
        <w:t>A</w:t>
      </w:r>
      <w:r w:rsidRPr="00321560">
        <w:rPr>
          <w:rFonts w:hint="eastAsia"/>
          <w:color w:val="000000" w:themeColor="text1"/>
        </w:rPr>
        <w:t>.</w:t>
      </w:r>
      <w:r w:rsidR="00AB2D6C">
        <w:rPr>
          <w:color w:val="000000" w:themeColor="text1"/>
        </w:rPr>
        <w:t>19</w:t>
      </w:r>
      <w:r w:rsidRPr="00321560">
        <w:rPr>
          <w:rFonts w:hint="eastAsia"/>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960" w:dyaOrig="620">
          <v:shape id="_x0000_i1843" type="#_x0000_t75" style="width:48pt;height:31.5pt" o:ole="">
            <v:imagedata r:id="rId1601" o:title=""/>
          </v:shape>
          <o:OLEObject Type="Embed" ProgID="Equation.DSMT4" ShapeID="_x0000_i1843" DrawAspect="Content" ObjectID="_1681285934" r:id="rId1602"/>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A</w:t>
      </w:r>
      <w:r w:rsidRPr="00321560">
        <w:rPr>
          <w:rFonts w:hint="eastAsia"/>
          <w:color w:val="000000" w:themeColor="text1"/>
        </w:rPr>
        <w:t>.</w:t>
      </w:r>
      <w:r w:rsidR="00AB2D6C">
        <w:rPr>
          <w:color w:val="000000" w:themeColor="text1"/>
        </w:rPr>
        <w:t>20</w:t>
      </w:r>
      <w:r w:rsidRPr="00321560">
        <w:rPr>
          <w:rFonts w:hint="eastAsia"/>
          <w:color w:val="000000" w:themeColor="text1"/>
        </w:rPr>
        <w:t>）</w:t>
      </w:r>
    </w:p>
    <w:p w:rsidR="00477A82" w:rsidRPr="00321560" w:rsidRDefault="00477A82" w:rsidP="00477A82">
      <w:pPr>
        <w:spacing w:line="320" w:lineRule="exact"/>
        <w:ind w:right="238" w:firstLineChars="450" w:firstLine="945"/>
        <w:rPr>
          <w:iCs/>
          <w:color w:val="000000" w:themeColor="text1"/>
        </w:rPr>
      </w:pPr>
      <w:r w:rsidRPr="00321560">
        <w:rPr>
          <w:rFonts w:hint="eastAsia"/>
          <w:color w:val="000000" w:themeColor="text1"/>
          <w:szCs w:val="15"/>
          <w:lang w:val="es-ES"/>
        </w:rPr>
        <w:t xml:space="preserve">式中  </w:t>
      </w:r>
      <w:r w:rsidRPr="00321560">
        <w:rPr>
          <w:rFonts w:hint="eastAsia"/>
          <w:i/>
          <w:iCs/>
          <w:color w:val="000000" w:themeColor="text1"/>
          <w:lang w:val="es-ES"/>
        </w:rPr>
        <w:t>I</w:t>
      </w:r>
      <w:r w:rsidRPr="00321560">
        <w:rPr>
          <w:rFonts w:hint="eastAsia"/>
          <w:i/>
          <w:iCs/>
          <w:color w:val="000000" w:themeColor="text1"/>
          <w:vertAlign w:val="subscript"/>
          <w:lang w:val="es-ES"/>
        </w:rPr>
        <w:t>s</w:t>
      </w:r>
      <w:r w:rsidRPr="00321560">
        <w:rPr>
          <w:rFonts w:hint="eastAsia"/>
          <w:iCs/>
          <w:color w:val="000000" w:themeColor="text1"/>
          <w:lang w:val="es-ES"/>
        </w:rPr>
        <w:t>——</w:t>
      </w:r>
      <w:r w:rsidRPr="00321560">
        <w:rPr>
          <w:rFonts w:hint="eastAsia"/>
          <w:iCs/>
          <w:color w:val="000000" w:themeColor="text1"/>
        </w:rPr>
        <w:t>刚性惯性矩；</w:t>
      </w:r>
    </w:p>
    <w:p w:rsidR="00477A82" w:rsidRPr="00321560" w:rsidRDefault="00477A82" w:rsidP="00477A82">
      <w:pPr>
        <w:spacing w:line="320" w:lineRule="exact"/>
        <w:ind w:right="238" w:firstLineChars="850" w:firstLine="1785"/>
        <w:rPr>
          <w:i/>
          <w:color w:val="000000" w:themeColor="text1"/>
          <w:szCs w:val="21"/>
          <w:lang w:val="es-ES"/>
        </w:rPr>
      </w:pPr>
      <w:r w:rsidRPr="00321560">
        <w:rPr>
          <w:i/>
          <w:iCs/>
          <w:color w:val="000000" w:themeColor="text1"/>
          <w:lang w:val="es-ES"/>
        </w:rPr>
        <w:t xml:space="preserve">V </w:t>
      </w:r>
      <w:r w:rsidRPr="00321560">
        <w:rPr>
          <w:rFonts w:hint="eastAsia"/>
          <w:iCs/>
          <w:color w:val="000000" w:themeColor="text1"/>
          <w:lang w:val="es-ES"/>
        </w:rPr>
        <w:t>——作用参数；</w:t>
      </w:r>
    </w:p>
    <w:p w:rsidR="00477A82" w:rsidRPr="00321560" w:rsidRDefault="00477A82" w:rsidP="00477A82">
      <w:pPr>
        <w:spacing w:line="320" w:lineRule="exact"/>
        <w:ind w:right="238" w:firstLineChars="852" w:firstLine="1789"/>
        <w:rPr>
          <w:iCs/>
          <w:color w:val="000000" w:themeColor="text1"/>
        </w:rPr>
      </w:pPr>
      <w:r w:rsidRPr="00321560">
        <w:rPr>
          <w:rFonts w:hint="eastAsia"/>
          <w:i/>
          <w:iCs/>
          <w:color w:val="000000" w:themeColor="text1"/>
        </w:rPr>
        <w:t>β</w:t>
      </w:r>
      <w:r w:rsidRPr="00321560">
        <w:rPr>
          <w:rFonts w:hint="eastAsia"/>
          <w:iCs/>
          <w:color w:val="000000" w:themeColor="text1"/>
        </w:rPr>
        <w:t>——组合参数；</w:t>
      </w:r>
    </w:p>
    <w:p w:rsidR="00477A82" w:rsidRPr="00321560" w:rsidRDefault="00477A82" w:rsidP="00477A82">
      <w:pPr>
        <w:spacing w:line="320" w:lineRule="exact"/>
        <w:ind w:right="238" w:firstLineChars="852" w:firstLine="1789"/>
        <w:rPr>
          <w:color w:val="000000" w:themeColor="text1"/>
          <w:szCs w:val="21"/>
          <w:lang w:val="es-ES"/>
        </w:rPr>
      </w:pPr>
      <w:r w:rsidRPr="00321560">
        <w:rPr>
          <w:rFonts w:ascii="Times New Roman" w:hAnsi="Times New Roman"/>
          <w:iCs/>
          <w:color w:val="000000" w:themeColor="text1"/>
          <w:lang w:val="es-ES"/>
        </w:rPr>
        <w:t xml:space="preserve">λ </w:t>
      </w:r>
      <w:r w:rsidRPr="00321560">
        <w:rPr>
          <w:rFonts w:hint="eastAsia"/>
          <w:iCs/>
          <w:color w:val="000000" w:themeColor="text1"/>
          <w:lang w:val="es-ES"/>
        </w:rPr>
        <w:t>——几何形状参数；</w:t>
      </w:r>
    </w:p>
    <w:p w:rsidR="00477A82" w:rsidRPr="00321560" w:rsidRDefault="00477A82" w:rsidP="00477A82">
      <w:pPr>
        <w:spacing w:line="320" w:lineRule="exact"/>
        <w:ind w:right="238" w:firstLineChars="852" w:firstLine="1789"/>
        <w:rPr>
          <w:color w:val="000000" w:themeColor="text1"/>
          <w:szCs w:val="21"/>
          <w:lang w:val="es-ES"/>
        </w:rPr>
      </w:pPr>
      <w:r w:rsidRPr="00321560">
        <w:rPr>
          <w:rFonts w:hint="eastAsia"/>
          <w:i/>
          <w:color w:val="000000" w:themeColor="text1"/>
          <w:szCs w:val="21"/>
          <w:lang w:val="es-ES"/>
        </w:rPr>
        <w:t xml:space="preserve">L </w:t>
      </w:r>
      <w:r w:rsidRPr="00321560">
        <w:rPr>
          <w:rFonts w:hint="eastAsia"/>
          <w:color w:val="000000" w:themeColor="text1"/>
          <w:szCs w:val="21"/>
          <w:lang w:val="es-ES"/>
        </w:rPr>
        <w:t>——隔热型材的承载间距（横梁或立柱的计算跨度，单位mm）；</w:t>
      </w:r>
    </w:p>
    <w:p w:rsidR="00477A82" w:rsidRPr="00321560" w:rsidRDefault="00477A82" w:rsidP="00477A82">
      <w:pPr>
        <w:spacing w:line="440" w:lineRule="exact"/>
        <w:ind w:right="240" w:firstLineChars="852" w:firstLine="1789"/>
        <w:rPr>
          <w:color w:val="000000" w:themeColor="text1"/>
          <w:szCs w:val="21"/>
          <w:lang w:val="es-ES"/>
        </w:rPr>
      </w:pPr>
      <w:r w:rsidRPr="00321560">
        <w:rPr>
          <w:color w:val="000000" w:themeColor="text1"/>
          <w:position w:val="-6"/>
        </w:rPr>
        <w:object w:dxaOrig="200" w:dyaOrig="220">
          <v:shape id="_x0000_i1844" type="#_x0000_t75" style="width:10.5pt;height:10.5pt" o:ole="">
            <v:imagedata r:id="rId1603" o:title=""/>
          </v:shape>
          <o:OLEObject Type="Embed" ProgID="Equation.DSMT4" ShapeID="_x0000_i1844" DrawAspect="Content" ObjectID="_1681285935" r:id="rId1604"/>
        </w:object>
      </w:r>
      <w:r w:rsidRPr="00321560">
        <w:rPr>
          <w:rFonts w:hint="eastAsia"/>
          <w:color w:val="000000" w:themeColor="text1"/>
          <w:sz w:val="18"/>
          <w:szCs w:val="18"/>
          <w:lang w:val="es-ES"/>
        </w:rPr>
        <w:t>——</w:t>
      </w:r>
      <w:r w:rsidRPr="00321560">
        <w:rPr>
          <w:rFonts w:hint="eastAsia"/>
          <w:color w:val="000000" w:themeColor="text1"/>
          <w:szCs w:val="21"/>
        </w:rPr>
        <w:t>1区形心与2区形心间距（mm）；</w:t>
      </w:r>
    </w:p>
    <w:p w:rsidR="00477A82" w:rsidRPr="00321560" w:rsidRDefault="00477A82" w:rsidP="00477A82">
      <w:pPr>
        <w:spacing w:line="320" w:lineRule="exact"/>
        <w:ind w:right="238" w:firstLineChars="852" w:firstLine="1789"/>
        <w:rPr>
          <w:color w:val="000000" w:themeColor="text1"/>
          <w:szCs w:val="21"/>
        </w:rPr>
      </w:pPr>
      <w:r w:rsidRPr="00321560">
        <w:rPr>
          <w:rFonts w:hint="eastAsia"/>
          <w:i/>
          <w:color w:val="000000" w:themeColor="text1"/>
          <w:szCs w:val="21"/>
        </w:rPr>
        <w:t xml:space="preserve">E </w:t>
      </w:r>
      <w:r w:rsidRPr="00321560">
        <w:rPr>
          <w:rFonts w:hint="eastAsia"/>
          <w:color w:val="000000" w:themeColor="text1"/>
          <w:sz w:val="18"/>
          <w:szCs w:val="18"/>
          <w:lang w:val="es-ES"/>
        </w:rPr>
        <w:t>——</w:t>
      </w:r>
      <w:r w:rsidRPr="00321560">
        <w:rPr>
          <w:rFonts w:hint="eastAsia"/>
          <w:color w:val="000000" w:themeColor="text1"/>
          <w:szCs w:val="21"/>
        </w:rPr>
        <w:t>铝合金的弹性模量，取E=70000N/mm</w:t>
      </w:r>
      <w:r w:rsidRPr="00321560">
        <w:rPr>
          <w:rFonts w:hint="eastAsia"/>
          <w:color w:val="000000" w:themeColor="text1"/>
          <w:szCs w:val="21"/>
          <w:vertAlign w:val="superscript"/>
        </w:rPr>
        <w:t>2</w:t>
      </w:r>
      <w:r w:rsidRPr="00321560">
        <w:rPr>
          <w:rFonts w:hint="eastAsia"/>
          <w:color w:val="000000" w:themeColor="text1"/>
          <w:szCs w:val="21"/>
        </w:rPr>
        <w:t>；</w:t>
      </w:r>
    </w:p>
    <w:p w:rsidR="00477A82" w:rsidRPr="00321560" w:rsidRDefault="00477A82" w:rsidP="00477A82">
      <w:pPr>
        <w:tabs>
          <w:tab w:val="left" w:pos="8287"/>
        </w:tabs>
        <w:spacing w:line="320" w:lineRule="exact"/>
        <w:ind w:leftChars="850" w:left="2415" w:right="300" w:hangingChars="300" w:hanging="630"/>
        <w:rPr>
          <w:rFonts w:asciiTheme="minorEastAsia" w:hAnsiTheme="minorEastAsia"/>
          <w:color w:val="000000" w:themeColor="text1"/>
        </w:rPr>
      </w:pPr>
      <w:r w:rsidRPr="00321560">
        <w:rPr>
          <w:rFonts w:asciiTheme="minorEastAsia" w:hAnsiTheme="minorEastAsia"/>
          <w:i/>
          <w:color w:val="000000" w:themeColor="text1"/>
        </w:rPr>
        <w:t xml:space="preserve">C </w:t>
      </w:r>
      <w:r w:rsidRPr="00321560">
        <w:rPr>
          <w:rFonts w:asciiTheme="minorEastAsia" w:hAnsiTheme="minorEastAsia" w:hint="eastAsia"/>
          <w:color w:val="000000" w:themeColor="text1"/>
        </w:rPr>
        <w:t>——组合弹性值，是在常温</w:t>
      </w:r>
      <w:r w:rsidRPr="00321560">
        <w:rPr>
          <w:rFonts w:asciiTheme="minorEastAsia" w:hAnsiTheme="minorEastAsia"/>
          <w:color w:val="000000" w:themeColor="text1"/>
        </w:rPr>
        <w:t>20℃</w:t>
      </w:r>
      <w:r w:rsidRPr="00321560">
        <w:rPr>
          <w:rFonts w:asciiTheme="minorEastAsia" w:hAnsiTheme="minorEastAsia"/>
          <w:color w:val="000000" w:themeColor="text1"/>
        </w:rPr>
        <w:t>环境条件下，纵向</w:t>
      </w:r>
      <w:r w:rsidRPr="00321560">
        <w:rPr>
          <w:rFonts w:asciiTheme="minorEastAsia" w:hAnsiTheme="minorEastAsia" w:hint="eastAsia"/>
          <w:color w:val="000000" w:themeColor="text1"/>
        </w:rPr>
        <w:t>抗剪试验中负荷</w:t>
      </w:r>
      <w:r w:rsidRPr="00321560">
        <w:rPr>
          <w:rFonts w:asciiTheme="minorEastAsia" w:hAnsiTheme="minorEastAsia"/>
          <w:color w:val="000000" w:themeColor="text1"/>
        </w:rPr>
        <w:t>~</w:t>
      </w:r>
      <w:r w:rsidRPr="00321560">
        <w:rPr>
          <w:rFonts w:asciiTheme="minorEastAsia" w:hAnsiTheme="minorEastAsia" w:hint="eastAsia"/>
          <w:color w:val="000000" w:themeColor="text1"/>
        </w:rPr>
        <w:t>位移曲线的弹性变形范围内的纵向剪切力增量△</w:t>
      </w:r>
      <w:r w:rsidRPr="00321560">
        <w:rPr>
          <w:rFonts w:asciiTheme="minorEastAsia" w:hAnsiTheme="minorEastAsia"/>
          <w:color w:val="000000" w:themeColor="text1"/>
        </w:rPr>
        <w:t>F</w:t>
      </w:r>
      <w:r w:rsidRPr="00321560">
        <w:rPr>
          <w:rFonts w:asciiTheme="minorEastAsia" w:hAnsiTheme="minorEastAsia" w:hint="eastAsia"/>
          <w:color w:val="000000" w:themeColor="text1"/>
        </w:rPr>
        <w:t>与相对应的两侧铝合金型材出现的相对位移增量△δ和试样长度</w:t>
      </w:r>
      <w:r w:rsidRPr="00321560">
        <w:rPr>
          <w:rFonts w:asciiTheme="minorEastAsia" w:hAnsiTheme="minorEastAsia"/>
          <w:color w:val="000000" w:themeColor="text1"/>
        </w:rPr>
        <w:t>l</w:t>
      </w:r>
      <w:r w:rsidRPr="00321560">
        <w:rPr>
          <w:rFonts w:asciiTheme="minorEastAsia" w:hAnsiTheme="minorEastAsia" w:hint="eastAsia"/>
          <w:color w:val="000000" w:themeColor="text1"/>
        </w:rPr>
        <w:t>乘积的比值；</w:t>
      </w:r>
    </w:p>
    <w:p w:rsidR="00477A82" w:rsidRPr="00321560" w:rsidRDefault="00477A82" w:rsidP="00477A82">
      <w:pPr>
        <w:tabs>
          <w:tab w:val="left" w:pos="8287"/>
        </w:tabs>
        <w:adjustRightInd w:val="0"/>
        <w:snapToGrid w:val="0"/>
        <w:spacing w:line="320" w:lineRule="exact"/>
        <w:ind w:firstLineChars="750" w:firstLine="1575"/>
        <w:rPr>
          <w:color w:val="000000" w:themeColor="text1"/>
          <w:szCs w:val="21"/>
        </w:rPr>
      </w:pPr>
      <w:r w:rsidRPr="00321560">
        <w:rPr>
          <w:rFonts w:hint="eastAsia"/>
          <w:i/>
          <w:color w:val="000000" w:themeColor="text1"/>
          <w:szCs w:val="21"/>
        </w:rPr>
        <w:t xml:space="preserve">△F </w:t>
      </w:r>
      <w:r w:rsidRPr="00321560">
        <w:rPr>
          <w:rFonts w:hint="eastAsia"/>
          <w:color w:val="000000" w:themeColor="text1"/>
          <w:sz w:val="18"/>
          <w:szCs w:val="18"/>
          <w:lang w:val="es-ES"/>
        </w:rPr>
        <w:t xml:space="preserve">—— </w:t>
      </w:r>
      <w:r w:rsidRPr="00321560">
        <w:rPr>
          <w:rFonts w:hint="eastAsia"/>
          <w:color w:val="000000" w:themeColor="text1"/>
          <w:szCs w:val="21"/>
        </w:rPr>
        <w:t>负荷--位移曲线上弹性变形范围内的纵向剪切力增量，单位为牛顿（N）；</w:t>
      </w:r>
    </w:p>
    <w:p w:rsidR="00477A82" w:rsidRPr="00321560" w:rsidRDefault="00477A82" w:rsidP="00477A82">
      <w:pPr>
        <w:tabs>
          <w:tab w:val="left" w:pos="8287"/>
        </w:tabs>
        <w:adjustRightInd w:val="0"/>
        <w:snapToGrid w:val="0"/>
        <w:spacing w:line="320" w:lineRule="exact"/>
        <w:ind w:leftChars="700" w:left="2415" w:hangingChars="450" w:hanging="945"/>
        <w:rPr>
          <w:color w:val="000000" w:themeColor="text1"/>
          <w:szCs w:val="21"/>
        </w:rPr>
      </w:pPr>
      <w:r w:rsidRPr="00321560">
        <w:rPr>
          <w:rFonts w:hint="eastAsia"/>
          <w:i/>
          <w:color w:val="000000" w:themeColor="text1"/>
          <w:szCs w:val="21"/>
        </w:rPr>
        <w:t xml:space="preserve">△δ </w:t>
      </w:r>
      <w:r w:rsidRPr="00321560">
        <w:rPr>
          <w:rFonts w:hint="eastAsia"/>
          <w:color w:val="000000" w:themeColor="text1"/>
          <w:sz w:val="18"/>
          <w:szCs w:val="18"/>
          <w:lang w:val="es-ES"/>
        </w:rPr>
        <w:t xml:space="preserve">—— </w:t>
      </w:r>
      <w:r w:rsidRPr="00321560">
        <w:rPr>
          <w:rFonts w:hint="eastAsia"/>
          <w:color w:val="000000" w:themeColor="text1"/>
          <w:szCs w:val="21"/>
        </w:rPr>
        <w:t>负荷--位移曲线上弹性变形范围内的纵向剪切力增量相对应的两侧铝合金型材的位移增量（mm）；</w:t>
      </w:r>
    </w:p>
    <w:p w:rsidR="00477A82" w:rsidRPr="00321560" w:rsidRDefault="00477A82" w:rsidP="00477A82">
      <w:pPr>
        <w:tabs>
          <w:tab w:val="left" w:pos="8287"/>
        </w:tabs>
        <w:adjustRightInd w:val="0"/>
        <w:snapToGrid w:val="0"/>
        <w:spacing w:line="320" w:lineRule="exact"/>
        <w:ind w:firstLineChars="850" w:firstLine="1785"/>
        <w:rPr>
          <w:color w:val="000000" w:themeColor="text1"/>
          <w:szCs w:val="21"/>
        </w:rPr>
      </w:pPr>
      <w:r w:rsidRPr="00321560">
        <w:rPr>
          <w:rFonts w:ascii="Adobe Caslon Pro Bold" w:hAnsi="Adobe Caslon Pro Bold"/>
          <w:i/>
          <w:color w:val="000000" w:themeColor="text1"/>
          <w:position w:val="-6"/>
          <w:szCs w:val="21"/>
        </w:rPr>
        <w:object w:dxaOrig="139" w:dyaOrig="279">
          <v:shape id="_x0000_i1845" type="#_x0000_t75" style="width:7.5pt;height:13.5pt" o:ole="">
            <v:imagedata r:id="rId1605" o:title=""/>
          </v:shape>
          <o:OLEObject Type="Embed" ProgID="Equation.DSMT4" ShapeID="_x0000_i1845" DrawAspect="Content" ObjectID="_1681285936" r:id="rId1606"/>
        </w:object>
      </w:r>
      <w:r w:rsidRPr="00321560">
        <w:rPr>
          <w:rFonts w:hint="eastAsia"/>
          <w:color w:val="000000" w:themeColor="text1"/>
          <w:sz w:val="18"/>
          <w:szCs w:val="18"/>
          <w:lang w:val="es-ES"/>
        </w:rPr>
        <w:t>——</w:t>
      </w:r>
      <w:r w:rsidRPr="00321560">
        <w:rPr>
          <w:rFonts w:hint="eastAsia"/>
          <w:color w:val="000000" w:themeColor="text1"/>
          <w:szCs w:val="21"/>
        </w:rPr>
        <w:t xml:space="preserve"> 试样长度（mm）。</w:t>
      </w:r>
    </w:p>
    <w:p w:rsidR="00477A82" w:rsidRPr="00321560" w:rsidRDefault="00477A82" w:rsidP="00477A82">
      <w:pPr>
        <w:rPr>
          <w:color w:val="000000" w:themeColor="text1"/>
        </w:rPr>
      </w:pPr>
      <w:r w:rsidRPr="00321560">
        <w:rPr>
          <w:rFonts w:asciiTheme="minorEastAsia" w:hAnsiTheme="minorEastAsia"/>
          <w:b/>
          <w:color w:val="000000" w:themeColor="text1"/>
        </w:rPr>
        <w:t>A.5.3</w:t>
      </w:r>
      <w:r w:rsidRPr="00321560">
        <w:rPr>
          <w:rFonts w:hint="eastAsia"/>
          <w:color w:val="000000" w:themeColor="text1"/>
        </w:rPr>
        <w:t>穿条式隔热铝合金型材等效惯性矩</w:t>
      </w:r>
      <w:r w:rsidRPr="00321560">
        <w:rPr>
          <w:rFonts w:eastAsia="黑体" w:hint="eastAsia"/>
          <w:i/>
          <w:iCs/>
          <w:color w:val="000000" w:themeColor="text1"/>
          <w:kern w:val="0"/>
          <w:szCs w:val="20"/>
          <w:lang w:val="es-ES"/>
        </w:rPr>
        <w:t>I</w:t>
      </w:r>
      <w:r w:rsidRPr="00321560">
        <w:rPr>
          <w:rFonts w:eastAsia="黑体" w:hint="eastAsia"/>
          <w:i/>
          <w:iCs/>
          <w:color w:val="000000" w:themeColor="text1"/>
          <w:kern w:val="0"/>
          <w:szCs w:val="20"/>
          <w:vertAlign w:val="subscript"/>
          <w:lang w:val="es-ES"/>
        </w:rPr>
        <w:t>ef</w:t>
      </w:r>
      <w:r w:rsidRPr="00321560">
        <w:rPr>
          <w:rFonts w:hint="eastAsia"/>
          <w:color w:val="000000" w:themeColor="text1"/>
        </w:rPr>
        <w:t>的简易计算方法见公式</w:t>
      </w:r>
      <w:r w:rsidRPr="00321560">
        <w:rPr>
          <w:color w:val="000000" w:themeColor="text1"/>
        </w:rPr>
        <w:t>A</w:t>
      </w:r>
      <w:r w:rsidRPr="00321560">
        <w:rPr>
          <w:rFonts w:hint="eastAsia"/>
          <w:color w:val="000000" w:themeColor="text1"/>
        </w:rPr>
        <w:t>.</w:t>
      </w:r>
      <w:r w:rsidR="00AB2D6C">
        <w:rPr>
          <w:color w:val="000000" w:themeColor="text1"/>
        </w:rPr>
        <w:t>21</w:t>
      </w:r>
      <w:r w:rsidRPr="00321560">
        <w:rPr>
          <w:rFonts w:hint="eastAsia"/>
          <w:color w:val="000000" w:themeColor="text1"/>
        </w:rPr>
        <w:t>。</w:t>
      </w:r>
    </w:p>
    <w:p w:rsidR="00477A82" w:rsidRPr="00321560" w:rsidRDefault="00440C76" w:rsidP="00477A82">
      <w:pPr>
        <w:pStyle w:val="afffffffffe"/>
        <w:rPr>
          <w:rFonts w:ascii="Times New Roman" w:hAnsi="Times New Roman"/>
          <w:color w:val="000000" w:themeColor="text1"/>
        </w:rPr>
      </w:pPr>
      <w:r w:rsidRPr="00321560">
        <w:rPr>
          <w:color w:val="000000" w:themeColor="text1"/>
          <w:position w:val="-14"/>
        </w:rPr>
        <w:object w:dxaOrig="940" w:dyaOrig="380">
          <v:shape id="_x0000_i1846" type="#_x0000_t75" style="width:46.5pt;height:19.5pt" o:ole="">
            <v:imagedata r:id="rId1607" o:title=""/>
          </v:shape>
          <o:OLEObject Type="Embed" ProgID="Equation.DSMT4" ShapeID="_x0000_i1846" DrawAspect="Content" ObjectID="_1681285937" r:id="rId1608"/>
        </w:object>
      </w:r>
      <w:r w:rsidR="00477A82" w:rsidRPr="00321560">
        <w:rPr>
          <w:rFonts w:hint="eastAsia"/>
          <w:color w:val="000000" w:themeColor="text1"/>
        </w:rPr>
        <w:t xml:space="preserve"> </w:t>
      </w:r>
      <w:r w:rsidR="00477A82" w:rsidRPr="00321560">
        <w:rPr>
          <w:color w:val="000000" w:themeColor="text1"/>
        </w:rPr>
        <w:t xml:space="preserve">                              </w:t>
      </w:r>
      <w:r w:rsidR="00477A82" w:rsidRPr="00321560">
        <w:rPr>
          <w:rFonts w:hint="eastAsia"/>
          <w:color w:val="000000" w:themeColor="text1"/>
          <w:lang w:val="es-ES"/>
        </w:rPr>
        <w:t>（</w:t>
      </w:r>
      <w:r w:rsidR="00477A82" w:rsidRPr="00321560">
        <w:rPr>
          <w:iCs/>
          <w:color w:val="000000" w:themeColor="text1"/>
          <w:lang w:val="es-ES"/>
        </w:rPr>
        <w:t>A</w:t>
      </w:r>
      <w:r w:rsidR="00477A82" w:rsidRPr="00321560">
        <w:rPr>
          <w:rFonts w:hint="eastAsia"/>
          <w:iCs/>
          <w:color w:val="000000" w:themeColor="text1"/>
          <w:lang w:val="es-ES"/>
        </w:rPr>
        <w:t>.</w:t>
      </w:r>
      <w:r w:rsidR="00AB2D6C">
        <w:rPr>
          <w:iCs/>
          <w:color w:val="000000" w:themeColor="text1"/>
          <w:lang w:val="es-ES"/>
        </w:rPr>
        <w:t>21</w:t>
      </w:r>
      <w:r w:rsidR="00477A82" w:rsidRPr="00321560">
        <w:rPr>
          <w:rFonts w:hint="eastAsia"/>
          <w:color w:val="000000" w:themeColor="text1"/>
          <w:lang w:val="es-ES"/>
        </w:rPr>
        <w:t>）</w:t>
      </w:r>
    </w:p>
    <w:p w:rsidR="00477A82" w:rsidRPr="00321560" w:rsidRDefault="00477A82" w:rsidP="00477A82">
      <w:pPr>
        <w:spacing w:line="320" w:lineRule="exact"/>
        <w:ind w:right="238" w:firstLineChars="400" w:firstLine="840"/>
        <w:rPr>
          <w:iCs/>
          <w:color w:val="000000" w:themeColor="text1"/>
        </w:rPr>
      </w:pPr>
      <w:r w:rsidRPr="00321560">
        <w:rPr>
          <w:rFonts w:hint="eastAsia"/>
          <w:iCs/>
          <w:color w:val="000000" w:themeColor="text1"/>
          <w:lang w:val="es-ES"/>
        </w:rPr>
        <w:t xml:space="preserve">式中 </w:t>
      </w:r>
      <w:r w:rsidRPr="00321560">
        <w:rPr>
          <w:rFonts w:hint="eastAsia"/>
          <w:i/>
          <w:iCs/>
          <w:color w:val="000000" w:themeColor="text1"/>
          <w:lang w:val="es-ES"/>
        </w:rPr>
        <w:t>μ</w:t>
      </w:r>
      <w:r w:rsidRPr="00321560">
        <w:rPr>
          <w:rFonts w:hint="eastAsia"/>
          <w:iCs/>
          <w:color w:val="000000" w:themeColor="text1"/>
          <w:lang w:val="es-ES"/>
        </w:rPr>
        <w:t>——等效惯性矩相对于</w:t>
      </w:r>
      <w:r w:rsidRPr="00321560">
        <w:rPr>
          <w:rFonts w:hint="eastAsia"/>
          <w:iCs/>
          <w:color w:val="000000" w:themeColor="text1"/>
        </w:rPr>
        <w:t>刚性惯性矩的折减系数；</w:t>
      </w:r>
    </w:p>
    <w:p w:rsidR="00477A82" w:rsidRPr="00321560" w:rsidRDefault="00477A82" w:rsidP="00477A82">
      <w:pPr>
        <w:spacing w:line="320" w:lineRule="exact"/>
        <w:ind w:right="238" w:firstLineChars="650" w:firstLine="1365"/>
        <w:rPr>
          <w:iCs/>
          <w:color w:val="000000" w:themeColor="text1"/>
        </w:rPr>
      </w:pPr>
      <w:r w:rsidRPr="00321560">
        <w:rPr>
          <w:rFonts w:hint="eastAsia"/>
          <w:i/>
          <w:iCs/>
          <w:color w:val="000000" w:themeColor="text1"/>
          <w:lang w:val="es-ES"/>
        </w:rPr>
        <w:t>I</w:t>
      </w:r>
      <w:r w:rsidRPr="00321560">
        <w:rPr>
          <w:rFonts w:hint="eastAsia"/>
          <w:i/>
          <w:iCs/>
          <w:color w:val="000000" w:themeColor="text1"/>
          <w:vertAlign w:val="subscript"/>
          <w:lang w:val="es-ES"/>
        </w:rPr>
        <w:t>s</w:t>
      </w:r>
      <w:r w:rsidRPr="00321560">
        <w:rPr>
          <w:rFonts w:hint="eastAsia"/>
          <w:iCs/>
          <w:color w:val="000000" w:themeColor="text1"/>
          <w:lang w:val="es-ES"/>
        </w:rPr>
        <w:t>——</w:t>
      </w:r>
      <w:r w:rsidRPr="00321560">
        <w:rPr>
          <w:rFonts w:hint="eastAsia"/>
          <w:iCs/>
          <w:color w:val="000000" w:themeColor="text1"/>
        </w:rPr>
        <w:t>刚性惯性矩。</w:t>
      </w:r>
    </w:p>
    <w:p w:rsidR="00477A82" w:rsidRPr="00321560" w:rsidRDefault="00477A82" w:rsidP="00477A82">
      <w:pPr>
        <w:spacing w:line="360" w:lineRule="auto"/>
        <w:ind w:right="240"/>
        <w:jc w:val="center"/>
        <w:rPr>
          <w:color w:val="000000" w:themeColor="text1"/>
        </w:rPr>
      </w:pPr>
      <w:r w:rsidRPr="00321560">
        <w:rPr>
          <w:noProof/>
          <w:color w:val="000000" w:themeColor="text1"/>
        </w:rPr>
        <w:drawing>
          <wp:inline distT="0" distB="0" distL="0" distR="0">
            <wp:extent cx="1209675" cy="2009775"/>
            <wp:effectExtent l="0" t="0" r="9525"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1209675" cy="2009775"/>
                    </a:xfrm>
                    <a:prstGeom prst="rect">
                      <a:avLst/>
                    </a:prstGeom>
                    <a:noFill/>
                    <a:ln>
                      <a:noFill/>
                    </a:ln>
                  </pic:spPr>
                </pic:pic>
              </a:graphicData>
            </a:graphic>
          </wp:inline>
        </w:drawing>
      </w:r>
    </w:p>
    <w:p w:rsidR="00477A82" w:rsidRPr="00321560" w:rsidRDefault="00477A82" w:rsidP="00477A82">
      <w:pPr>
        <w:tabs>
          <w:tab w:val="left" w:pos="8287"/>
        </w:tabs>
        <w:spacing w:line="320" w:lineRule="exact"/>
        <w:jc w:val="center"/>
        <w:rPr>
          <w:rFonts w:ascii="黑体" w:eastAsia="黑体" w:hAnsi="黑体"/>
          <w:color w:val="000000" w:themeColor="text1"/>
          <w:szCs w:val="21"/>
        </w:rPr>
      </w:pPr>
      <w:r w:rsidRPr="00321560">
        <w:rPr>
          <w:rFonts w:ascii="黑体" w:eastAsia="黑体" w:hAnsi="黑体" w:hint="eastAsia"/>
          <w:iCs/>
          <w:color w:val="000000" w:themeColor="text1"/>
          <w:sz w:val="18"/>
          <w:szCs w:val="18"/>
          <w:lang w:val="es-ES"/>
        </w:rPr>
        <w:t>图</w:t>
      </w:r>
      <w:r w:rsidRPr="00321560">
        <w:rPr>
          <w:rFonts w:ascii="黑体" w:eastAsia="黑体" w:hAnsi="黑体"/>
          <w:iCs/>
          <w:color w:val="000000" w:themeColor="text1"/>
          <w:sz w:val="18"/>
          <w:szCs w:val="18"/>
          <w:lang w:val="es-ES"/>
        </w:rPr>
        <w:t>A.</w:t>
      </w:r>
      <w:r w:rsidR="00AB2D6C">
        <w:rPr>
          <w:rFonts w:ascii="黑体" w:eastAsia="黑体" w:hAnsi="黑体"/>
          <w:iCs/>
          <w:color w:val="000000" w:themeColor="text1"/>
          <w:sz w:val="18"/>
          <w:szCs w:val="18"/>
          <w:lang w:val="es-ES"/>
        </w:rPr>
        <w:t>8</w:t>
      </w:r>
      <w:r w:rsidRPr="00321560">
        <w:rPr>
          <w:rFonts w:ascii="黑体" w:eastAsia="黑体" w:hAnsi="黑体"/>
          <w:iCs/>
          <w:color w:val="000000" w:themeColor="text1"/>
          <w:sz w:val="18"/>
          <w:szCs w:val="18"/>
          <w:lang w:val="es-ES"/>
        </w:rPr>
        <w:t xml:space="preserve"> </w:t>
      </w:r>
      <w:r w:rsidRPr="00321560">
        <w:rPr>
          <w:rFonts w:ascii="黑体" w:eastAsia="黑体" w:hAnsi="黑体" w:hint="eastAsia"/>
          <w:iCs/>
          <w:color w:val="000000" w:themeColor="text1"/>
          <w:sz w:val="18"/>
          <w:szCs w:val="18"/>
          <w:lang w:val="es-ES"/>
        </w:rPr>
        <w:t>穿条式隔热型材</w:t>
      </w:r>
      <w:r w:rsidRPr="00321560">
        <w:rPr>
          <w:rFonts w:ascii="黑体" w:eastAsia="黑体" w:hAnsi="黑体" w:hint="eastAsia"/>
          <w:color w:val="000000" w:themeColor="text1"/>
          <w:sz w:val="18"/>
          <w:szCs w:val="18"/>
        </w:rPr>
        <w:t>截面参数</w:t>
      </w:r>
    </w:p>
    <w:p w:rsidR="00477A82" w:rsidRPr="00321560" w:rsidRDefault="00477A82" w:rsidP="00AB2D6C">
      <w:pPr>
        <w:spacing w:line="460" w:lineRule="exact"/>
        <w:rPr>
          <w:rFonts w:ascii="黑体" w:eastAsia="黑体" w:hAnsi="Times New Roman"/>
          <w:color w:val="000000" w:themeColor="text1"/>
          <w:kern w:val="0"/>
          <w:szCs w:val="20"/>
        </w:rPr>
      </w:pPr>
      <w:r w:rsidRPr="00321560">
        <w:rPr>
          <w:rFonts w:hint="eastAsia"/>
          <w:color w:val="000000" w:themeColor="text1"/>
        </w:rPr>
        <w:t xml:space="preserve">    折减系数</w:t>
      </w:r>
      <w:r w:rsidRPr="00321560">
        <w:rPr>
          <w:rFonts w:eastAsia="黑体" w:hint="eastAsia"/>
          <w:i/>
          <w:iCs/>
          <w:color w:val="000000" w:themeColor="text1"/>
          <w:kern w:val="0"/>
          <w:szCs w:val="20"/>
          <w:lang w:val="es-ES"/>
        </w:rPr>
        <w:t>μ</w:t>
      </w:r>
      <w:r w:rsidRPr="00321560">
        <w:rPr>
          <w:rFonts w:hint="eastAsia"/>
          <w:color w:val="000000" w:themeColor="text1"/>
        </w:rPr>
        <w:t>根据隔热铝合金型材的截面形状、承载间距、弹性常数C、隔热材料截面高度等参数（见图</w:t>
      </w:r>
      <w:r w:rsidRPr="00321560">
        <w:rPr>
          <w:color w:val="000000" w:themeColor="text1"/>
        </w:rPr>
        <w:t>A</w:t>
      </w:r>
      <w:r w:rsidRPr="00321560">
        <w:rPr>
          <w:rFonts w:hint="eastAsia"/>
          <w:color w:val="000000" w:themeColor="text1"/>
        </w:rPr>
        <w:t>.</w:t>
      </w:r>
      <w:r w:rsidR="00AB2D6C">
        <w:rPr>
          <w:color w:val="000000" w:themeColor="text1"/>
        </w:rPr>
        <w:t>8</w:t>
      </w:r>
      <w:r w:rsidRPr="00321560">
        <w:rPr>
          <w:rFonts w:hint="eastAsia"/>
          <w:color w:val="000000" w:themeColor="text1"/>
        </w:rPr>
        <w:t>），查表</w:t>
      </w:r>
      <w:r w:rsidRPr="00321560">
        <w:rPr>
          <w:color w:val="000000" w:themeColor="text1"/>
        </w:rPr>
        <w:t>A</w:t>
      </w:r>
      <w:r w:rsidRPr="00321560">
        <w:rPr>
          <w:rFonts w:hint="eastAsia"/>
          <w:color w:val="000000" w:themeColor="text1"/>
        </w:rPr>
        <w:t>.</w:t>
      </w:r>
      <w:r w:rsidR="00AB2D6C">
        <w:rPr>
          <w:color w:val="000000" w:themeColor="text1"/>
        </w:rPr>
        <w:t>4</w:t>
      </w:r>
      <w:r w:rsidRPr="00321560">
        <w:rPr>
          <w:rFonts w:hint="eastAsia"/>
          <w:color w:val="000000" w:themeColor="text1"/>
        </w:rPr>
        <w:t>和表</w:t>
      </w:r>
      <w:r w:rsidRPr="00321560">
        <w:rPr>
          <w:color w:val="000000" w:themeColor="text1"/>
        </w:rPr>
        <w:t>A</w:t>
      </w:r>
      <w:r w:rsidRPr="00321560">
        <w:rPr>
          <w:rFonts w:hint="eastAsia"/>
          <w:color w:val="000000" w:themeColor="text1"/>
        </w:rPr>
        <w:t>.5取值</w:t>
      </w:r>
      <w:r w:rsidRPr="00321560">
        <w:rPr>
          <w:rFonts w:eastAsia="黑体" w:hint="eastAsia"/>
          <w:color w:val="000000" w:themeColor="text1"/>
          <w:kern w:val="0"/>
        </w:rPr>
        <w:t>。对于无法直接对应的数值，可以参照相邻结果使用插补法计算得到。</w:t>
      </w:r>
    </w:p>
    <w:p w:rsidR="00477A82" w:rsidRPr="00321560" w:rsidRDefault="00477A82" w:rsidP="005A61E1">
      <w:pPr>
        <w:tabs>
          <w:tab w:val="num" w:pos="1022"/>
        </w:tabs>
        <w:spacing w:beforeLines="50" w:before="156" w:afterLines="50" w:after="156" w:line="360" w:lineRule="exact"/>
        <w:jc w:val="center"/>
        <w:rPr>
          <w:rFonts w:ascii="Times New Roman" w:hAnsi="黑体"/>
          <w:color w:val="000000" w:themeColor="text1"/>
          <w:szCs w:val="21"/>
        </w:rPr>
      </w:pPr>
      <w:r w:rsidRPr="00321560">
        <w:rPr>
          <w:rFonts w:ascii="黑体" w:eastAsia="黑体" w:hAnsi="黑体" w:hint="eastAsia"/>
          <w:color w:val="000000" w:themeColor="text1"/>
          <w:szCs w:val="21"/>
        </w:rPr>
        <w:t>表</w:t>
      </w:r>
      <w:r w:rsidRPr="00321560">
        <w:rPr>
          <w:rFonts w:ascii="黑体" w:eastAsia="黑体" w:hAnsi="黑体"/>
          <w:color w:val="000000" w:themeColor="text1"/>
          <w:szCs w:val="21"/>
        </w:rPr>
        <w:t>A.</w:t>
      </w:r>
      <w:r w:rsidR="00AB2D6C">
        <w:rPr>
          <w:rFonts w:ascii="黑体" w:eastAsia="黑体" w:hAnsi="黑体"/>
          <w:color w:val="000000" w:themeColor="text1"/>
          <w:szCs w:val="21"/>
        </w:rPr>
        <w:t xml:space="preserve">4  </w:t>
      </w:r>
      <w:r w:rsidRPr="00321560">
        <w:rPr>
          <w:rFonts w:ascii="黑体" w:eastAsia="黑体" w:hAnsi="黑体" w:hint="eastAsia"/>
          <w:color w:val="000000" w:themeColor="text1"/>
          <w:szCs w:val="21"/>
        </w:rPr>
        <w:t>惯性矩折减系数μ取值表</w:t>
      </w:r>
      <w:r w:rsidRPr="00321560">
        <w:rPr>
          <w:rFonts w:ascii="黑体" w:eastAsia="黑体" w:hAnsi="黑体"/>
          <w:color w:val="000000" w:themeColor="text1"/>
          <w:szCs w:val="21"/>
        </w:rPr>
        <w:t>1</w:t>
      </w:r>
      <w:r w:rsidRPr="00321560">
        <w:rPr>
          <w:rFonts w:ascii="黑体" w:eastAsia="黑体" w:hAnsi="黑体" w:hint="eastAsia"/>
          <w:color w:val="000000" w:themeColor="text1"/>
          <w:szCs w:val="21"/>
        </w:rPr>
        <w:t xml:space="preserve"> (弹性常数c=50N/mm</w:t>
      </w:r>
      <w:r w:rsidRPr="00321560">
        <w:rPr>
          <w:rFonts w:ascii="黑体" w:eastAsia="黑体" w:hAnsi="黑体"/>
          <w:color w:val="000000" w:themeColor="text1"/>
          <w:szCs w:val="21"/>
          <w:vertAlign w:val="superscript"/>
        </w:rPr>
        <w:t>2</w:t>
      </w:r>
      <w:r w:rsidRPr="00321560">
        <w:rPr>
          <w:rFonts w:ascii="黑体" w:eastAsia="黑体" w:hAnsi="黑体"/>
          <w:color w:val="000000" w:themeColor="text1"/>
          <w:szCs w:val="21"/>
        </w:rPr>
        <w:t>)</w:t>
      </w:r>
    </w:p>
    <w:tbl>
      <w:tblPr>
        <w:tblW w:w="8788" w:type="dxa"/>
        <w:tblInd w:w="5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75"/>
        <w:gridCol w:w="993"/>
        <w:gridCol w:w="850"/>
        <w:gridCol w:w="851"/>
        <w:gridCol w:w="992"/>
        <w:gridCol w:w="992"/>
        <w:gridCol w:w="992"/>
        <w:gridCol w:w="851"/>
        <w:gridCol w:w="992"/>
      </w:tblGrid>
      <w:tr w:rsidR="00321560" w:rsidRPr="00321560" w:rsidTr="00040A98">
        <w:trPr>
          <w:trHeight w:val="539"/>
        </w:trPr>
        <w:tc>
          <w:tcPr>
            <w:tcW w:w="1275" w:type="dxa"/>
            <w:vMerge w:val="restart"/>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隔热材料截面高度</w:t>
            </w:r>
            <w:r w:rsidRPr="00321560">
              <w:rPr>
                <w:rFonts w:ascii="Times New Roman" w:hAnsi="Times New Roman" w:hint="eastAsia"/>
                <w:color w:val="000000" w:themeColor="text1"/>
                <w:sz w:val="18"/>
                <w:szCs w:val="18"/>
              </w:rPr>
              <w:t>h</w:t>
            </w:r>
          </w:p>
        </w:tc>
        <w:tc>
          <w:tcPr>
            <w:tcW w:w="993" w:type="dxa"/>
            <w:vMerge w:val="restart"/>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隔热型材承载间距</w:t>
            </w:r>
            <w:r w:rsidRPr="00321560">
              <w:rPr>
                <w:rFonts w:ascii="Times New Roman" w:hAnsi="Times New Roman" w:hint="eastAsia"/>
                <w:color w:val="000000" w:themeColor="text1"/>
                <w:sz w:val="18"/>
                <w:szCs w:val="18"/>
              </w:rPr>
              <w:t>L</w:t>
            </w:r>
          </w:p>
        </w:tc>
        <w:tc>
          <w:tcPr>
            <w:tcW w:w="6520" w:type="dxa"/>
            <w:gridSpan w:val="7"/>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大铝材与小铝材截面高度比值</w:t>
            </w:r>
            <w:r w:rsidRPr="00321560">
              <w:rPr>
                <w:rFonts w:ascii="Times New Roman" w:hAnsi="Times New Roman" w:hint="eastAsia"/>
                <w:color w:val="000000" w:themeColor="text1"/>
                <w:sz w:val="18"/>
                <w:szCs w:val="18"/>
              </w:rPr>
              <w:t>H1</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H2</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ascii="Times New Roman" w:hAnsi="Times New Roman"/>
                <w:color w:val="000000" w:themeColor="text1"/>
                <w:sz w:val="18"/>
                <w:szCs w:val="18"/>
              </w:rPr>
            </w:pPr>
          </w:p>
        </w:tc>
        <w:tc>
          <w:tcPr>
            <w:tcW w:w="993" w:type="dxa"/>
            <w:vMerge/>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5</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6</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7</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r>
      <w:tr w:rsidR="00321560" w:rsidRPr="00321560" w:rsidTr="00040A98">
        <w:trPr>
          <w:trHeight w:val="539"/>
        </w:trPr>
        <w:tc>
          <w:tcPr>
            <w:tcW w:w="1275" w:type="dxa"/>
            <w:vMerge w:val="restart"/>
            <w:shd w:val="clear" w:color="auto" w:fill="auto"/>
            <w:noWrap/>
            <w:vAlign w:val="center"/>
            <w:hideMark/>
          </w:tcPr>
          <w:p w:rsidR="00477A82" w:rsidRPr="00321560" w:rsidRDefault="00477A82" w:rsidP="00040A98">
            <w:pPr>
              <w:jc w:val="center"/>
              <w:rPr>
                <w:rFonts w:cs="宋体"/>
                <w:color w:val="000000" w:themeColor="text1"/>
                <w:kern w:val="0"/>
                <w:sz w:val="22"/>
              </w:rPr>
            </w:pPr>
            <w:r w:rsidRPr="00321560">
              <w:rPr>
                <w:rFonts w:cs="宋体" w:hint="eastAsia"/>
                <w:color w:val="000000" w:themeColor="text1"/>
                <w:kern w:val="0"/>
                <w:sz w:val="22"/>
              </w:rPr>
              <w:t>h=H</w:t>
            </w:r>
            <w:r w:rsidRPr="00321560">
              <w:rPr>
                <w:rFonts w:cs="宋体" w:hint="eastAsia"/>
                <w:color w:val="000000" w:themeColor="text1"/>
                <w:kern w:val="0"/>
                <w:sz w:val="22"/>
                <w:vertAlign w:val="subscript"/>
              </w:rPr>
              <w:t>2</w:t>
            </w: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0.62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0.67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0.75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0.77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0.79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0.80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0.74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0.77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0.80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0.83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0.86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0.81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0.83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0.86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r>
      <w:tr w:rsidR="00321560" w:rsidRPr="00321560" w:rsidTr="00040A98">
        <w:trPr>
          <w:trHeight w:val="539"/>
        </w:trPr>
        <w:tc>
          <w:tcPr>
            <w:tcW w:w="1275" w:type="dxa"/>
            <w:vMerge w:val="restart"/>
            <w:shd w:val="clear" w:color="000000" w:fill="FFFFFF"/>
            <w:noWrap/>
            <w:vAlign w:val="center"/>
            <w:hideMark/>
          </w:tcPr>
          <w:p w:rsidR="00477A82" w:rsidRPr="00321560" w:rsidRDefault="00477A82" w:rsidP="00040A98">
            <w:pPr>
              <w:jc w:val="center"/>
              <w:rPr>
                <w:rFonts w:cs="宋体"/>
                <w:color w:val="000000" w:themeColor="text1"/>
                <w:kern w:val="0"/>
                <w:sz w:val="22"/>
              </w:rPr>
            </w:pPr>
            <w:r w:rsidRPr="00321560">
              <w:rPr>
                <w:rFonts w:cs="宋体" w:hint="eastAsia"/>
                <w:color w:val="000000" w:themeColor="text1"/>
                <w:kern w:val="0"/>
                <w:sz w:val="22"/>
              </w:rPr>
              <w:t>h=1.5 H</w:t>
            </w:r>
            <w:r w:rsidRPr="00321560">
              <w:rPr>
                <w:rFonts w:cs="宋体" w:hint="eastAsia"/>
                <w:color w:val="000000" w:themeColor="text1"/>
                <w:kern w:val="0"/>
                <w:sz w:val="22"/>
                <w:vertAlign w:val="subscript"/>
              </w:rPr>
              <w:t>2</w:t>
            </w: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0.60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0.64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0.69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0.74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0.77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0.78 </w:t>
            </w:r>
          </w:p>
        </w:tc>
      </w:tr>
      <w:tr w:rsidR="00321560" w:rsidRPr="00321560" w:rsidTr="00040A98">
        <w:trPr>
          <w:trHeight w:val="539"/>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0.72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0.75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0.78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0.80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0.82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0.83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0.84 </w:t>
            </w:r>
          </w:p>
        </w:tc>
      </w:tr>
      <w:tr w:rsidR="00321560" w:rsidRPr="00321560" w:rsidTr="00040A98">
        <w:trPr>
          <w:trHeight w:val="539"/>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0.80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0.84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0.86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r>
      <w:tr w:rsidR="00321560" w:rsidRPr="00321560" w:rsidTr="00040A98">
        <w:trPr>
          <w:trHeight w:val="539"/>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0.86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r>
      <w:tr w:rsidR="00321560" w:rsidRPr="00321560" w:rsidTr="00040A98">
        <w:trPr>
          <w:trHeight w:val="539"/>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r>
      <w:tr w:rsidR="00321560" w:rsidRPr="00321560" w:rsidTr="00040A98">
        <w:trPr>
          <w:trHeight w:val="539"/>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r>
      <w:tr w:rsidR="00321560" w:rsidRPr="00321560" w:rsidTr="00040A98">
        <w:trPr>
          <w:trHeight w:val="539"/>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r>
      <w:tr w:rsidR="00321560" w:rsidRPr="00321560" w:rsidTr="00040A98">
        <w:trPr>
          <w:trHeight w:val="539"/>
        </w:trPr>
        <w:tc>
          <w:tcPr>
            <w:tcW w:w="1275" w:type="dxa"/>
            <w:vMerge w:val="restart"/>
            <w:shd w:val="clear" w:color="auto" w:fill="auto"/>
            <w:noWrap/>
            <w:vAlign w:val="center"/>
            <w:hideMark/>
          </w:tcPr>
          <w:p w:rsidR="00477A82" w:rsidRPr="00321560" w:rsidRDefault="00477A82" w:rsidP="00040A98">
            <w:pPr>
              <w:rPr>
                <w:rFonts w:cs="宋体"/>
                <w:color w:val="000000" w:themeColor="text1"/>
                <w:kern w:val="0"/>
                <w:sz w:val="22"/>
              </w:rPr>
            </w:pPr>
            <w:r w:rsidRPr="00321560">
              <w:rPr>
                <w:rFonts w:cs="宋体" w:hint="eastAsia"/>
                <w:color w:val="000000" w:themeColor="text1"/>
                <w:kern w:val="0"/>
                <w:sz w:val="22"/>
              </w:rPr>
              <w:t>h=2 H</w:t>
            </w:r>
            <w:r w:rsidRPr="00321560">
              <w:rPr>
                <w:rFonts w:cs="宋体" w:hint="eastAsia"/>
                <w:color w:val="000000" w:themeColor="text1"/>
                <w:kern w:val="0"/>
                <w:sz w:val="22"/>
                <w:vertAlign w:val="subscript"/>
              </w:rPr>
              <w:t>2</w:t>
            </w: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0.58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0.61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0.65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0.68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0.71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0.74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0.76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0.71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0.73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0.75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0.77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0.79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0.81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0.82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0.79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0.80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0.83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0.86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0.84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0.86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r>
      <w:tr w:rsidR="00321560" w:rsidRPr="00321560" w:rsidTr="00040A98">
        <w:trPr>
          <w:trHeight w:val="539"/>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4.5m</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r>
    </w:tbl>
    <w:p w:rsidR="00477A82" w:rsidRPr="00321560" w:rsidRDefault="00477A82" w:rsidP="005A61E1">
      <w:pPr>
        <w:tabs>
          <w:tab w:val="num" w:pos="1022"/>
        </w:tabs>
        <w:spacing w:beforeLines="50" w:before="156" w:afterLines="50" w:after="156" w:line="360" w:lineRule="exact"/>
        <w:jc w:val="center"/>
        <w:rPr>
          <w:rFonts w:ascii="黑体" w:eastAsia="黑体" w:hAnsi="黑体"/>
          <w:color w:val="000000" w:themeColor="text1"/>
          <w:szCs w:val="21"/>
        </w:rPr>
      </w:pPr>
      <w:r w:rsidRPr="00321560">
        <w:rPr>
          <w:rFonts w:ascii="黑体" w:eastAsia="黑体" w:hAnsi="黑体"/>
          <w:color w:val="000000" w:themeColor="text1"/>
          <w:szCs w:val="21"/>
        </w:rPr>
        <w:t>表A.</w:t>
      </w:r>
      <w:r w:rsidR="00AB2D6C">
        <w:rPr>
          <w:rFonts w:ascii="黑体" w:eastAsia="黑体" w:hAnsi="黑体"/>
          <w:color w:val="000000" w:themeColor="text1"/>
          <w:szCs w:val="21"/>
        </w:rPr>
        <w:t xml:space="preserve">5  </w:t>
      </w:r>
      <w:r w:rsidRPr="00321560">
        <w:rPr>
          <w:rFonts w:ascii="黑体" w:eastAsia="黑体" w:hAnsi="黑体" w:hint="eastAsia"/>
          <w:color w:val="000000" w:themeColor="text1"/>
          <w:szCs w:val="21"/>
        </w:rPr>
        <w:t>惯性矩折减系数</w:t>
      </w:r>
      <w:r w:rsidRPr="00321560">
        <w:rPr>
          <w:rFonts w:ascii="黑体" w:eastAsia="黑体" w:hAnsi="黑体" w:hint="eastAsia"/>
          <w:i/>
          <w:iCs/>
          <w:color w:val="000000" w:themeColor="text1"/>
          <w:szCs w:val="21"/>
          <w:lang w:val="es-ES"/>
        </w:rPr>
        <w:t>μ</w:t>
      </w:r>
      <w:r w:rsidRPr="00321560">
        <w:rPr>
          <w:rFonts w:ascii="黑体" w:eastAsia="黑体" w:hAnsi="黑体" w:hint="eastAsia"/>
          <w:color w:val="000000" w:themeColor="text1"/>
          <w:szCs w:val="21"/>
        </w:rPr>
        <w:t>取值表</w:t>
      </w:r>
      <w:r w:rsidRPr="00321560">
        <w:rPr>
          <w:rFonts w:ascii="黑体" w:eastAsia="黑体" w:hAnsi="黑体"/>
          <w:color w:val="000000" w:themeColor="text1"/>
          <w:szCs w:val="21"/>
        </w:rPr>
        <w:t>2 (弹性常数c=80N/mm</w:t>
      </w:r>
      <w:r w:rsidRPr="00321560">
        <w:rPr>
          <w:rFonts w:ascii="黑体" w:eastAsia="黑体" w:hAnsi="黑体"/>
          <w:color w:val="000000" w:themeColor="text1"/>
          <w:szCs w:val="21"/>
          <w:vertAlign w:val="superscript"/>
        </w:rPr>
        <w:t>2</w:t>
      </w:r>
      <w:r w:rsidRPr="00321560">
        <w:rPr>
          <w:rFonts w:ascii="黑体" w:eastAsia="黑体" w:hAnsi="黑体"/>
          <w:color w:val="000000" w:themeColor="text1"/>
          <w:szCs w:val="21"/>
        </w:rPr>
        <w:t>)</w:t>
      </w:r>
    </w:p>
    <w:tbl>
      <w:tblPr>
        <w:tblW w:w="8788" w:type="dxa"/>
        <w:tblInd w:w="5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75"/>
        <w:gridCol w:w="993"/>
        <w:gridCol w:w="850"/>
        <w:gridCol w:w="851"/>
        <w:gridCol w:w="850"/>
        <w:gridCol w:w="992"/>
        <w:gridCol w:w="993"/>
        <w:gridCol w:w="850"/>
        <w:gridCol w:w="1134"/>
      </w:tblGrid>
      <w:tr w:rsidR="00321560" w:rsidRPr="00321560" w:rsidTr="00040A98">
        <w:trPr>
          <w:trHeight w:val="510"/>
        </w:trPr>
        <w:tc>
          <w:tcPr>
            <w:tcW w:w="1275" w:type="dxa"/>
            <w:vMerge w:val="restart"/>
            <w:shd w:val="clear" w:color="auto" w:fill="auto"/>
            <w:noWrap/>
            <w:vAlign w:val="center"/>
            <w:hideMark/>
          </w:tcPr>
          <w:p w:rsidR="00477A82" w:rsidRPr="00321560" w:rsidRDefault="00477A82" w:rsidP="00040A98">
            <w:pPr>
              <w:jc w:val="center"/>
              <w:rPr>
                <w:rFonts w:cs="宋体"/>
                <w:color w:val="000000" w:themeColor="text1"/>
                <w:kern w:val="0"/>
                <w:sz w:val="18"/>
                <w:szCs w:val="18"/>
              </w:rPr>
            </w:pPr>
            <w:r w:rsidRPr="00321560">
              <w:rPr>
                <w:rFonts w:ascii="Times New Roman" w:hAnsi="Times New Roman" w:hint="eastAsia"/>
                <w:color w:val="000000" w:themeColor="text1"/>
                <w:sz w:val="18"/>
                <w:szCs w:val="18"/>
              </w:rPr>
              <w:t>隔热材料截面高度</w:t>
            </w:r>
            <w:r w:rsidRPr="00321560">
              <w:rPr>
                <w:rFonts w:ascii="Times New Roman" w:hAnsi="Times New Roman" w:hint="eastAsia"/>
                <w:color w:val="000000" w:themeColor="text1"/>
                <w:sz w:val="18"/>
                <w:szCs w:val="18"/>
              </w:rPr>
              <w:t xml:space="preserve">  h</w:t>
            </w:r>
          </w:p>
        </w:tc>
        <w:tc>
          <w:tcPr>
            <w:tcW w:w="993" w:type="dxa"/>
            <w:vMerge w:val="restart"/>
            <w:shd w:val="clear" w:color="auto" w:fill="auto"/>
            <w:noWrap/>
            <w:vAlign w:val="center"/>
            <w:hideMark/>
          </w:tcPr>
          <w:p w:rsidR="00477A82" w:rsidRPr="00321560" w:rsidRDefault="00477A82" w:rsidP="00040A98">
            <w:pPr>
              <w:tabs>
                <w:tab w:val="num" w:pos="1022"/>
              </w:tabs>
              <w:spacing w:line="240" w:lineRule="exact"/>
              <w:jc w:val="center"/>
              <w:rPr>
                <w:rFonts w:cs="宋体"/>
                <w:color w:val="000000" w:themeColor="text1"/>
                <w:kern w:val="0"/>
                <w:sz w:val="18"/>
                <w:szCs w:val="18"/>
              </w:rPr>
            </w:pPr>
            <w:r w:rsidRPr="00321560">
              <w:rPr>
                <w:rFonts w:ascii="Times New Roman" w:hAnsi="Times New Roman" w:hint="eastAsia"/>
                <w:color w:val="000000" w:themeColor="text1"/>
                <w:sz w:val="18"/>
                <w:szCs w:val="18"/>
              </w:rPr>
              <w:t>隔热型材</w:t>
            </w:r>
            <w:r w:rsidRPr="00321560">
              <w:rPr>
                <w:rFonts w:hint="eastAsia"/>
                <w:color w:val="000000" w:themeColor="text1"/>
                <w:sz w:val="18"/>
                <w:szCs w:val="18"/>
                <w:lang w:val="es-ES"/>
              </w:rPr>
              <w:t>承载间距L</w:t>
            </w:r>
          </w:p>
        </w:tc>
        <w:tc>
          <w:tcPr>
            <w:tcW w:w="6520" w:type="dxa"/>
            <w:gridSpan w:val="7"/>
            <w:shd w:val="clear" w:color="auto" w:fill="auto"/>
            <w:noWrap/>
            <w:vAlign w:val="center"/>
            <w:hideMark/>
          </w:tcPr>
          <w:p w:rsidR="00477A82" w:rsidRPr="00321560" w:rsidRDefault="00477A82" w:rsidP="00040A98">
            <w:pPr>
              <w:jc w:val="center"/>
              <w:rPr>
                <w:rFonts w:cs="宋体"/>
                <w:color w:val="000000" w:themeColor="text1"/>
                <w:kern w:val="0"/>
                <w:sz w:val="18"/>
                <w:szCs w:val="18"/>
              </w:rPr>
            </w:pPr>
            <w:r w:rsidRPr="00321560">
              <w:rPr>
                <w:rFonts w:cs="宋体" w:hint="eastAsia"/>
                <w:color w:val="000000" w:themeColor="text1"/>
                <w:kern w:val="0"/>
                <w:sz w:val="18"/>
                <w:szCs w:val="18"/>
              </w:rPr>
              <w:t>大铝材与小铝材截面高度比值H</w:t>
            </w:r>
            <w:r w:rsidRPr="00321560">
              <w:rPr>
                <w:rFonts w:cs="宋体" w:hint="eastAsia"/>
                <w:color w:val="000000" w:themeColor="text1"/>
                <w:kern w:val="0"/>
                <w:sz w:val="18"/>
                <w:szCs w:val="18"/>
                <w:vertAlign w:val="subscript"/>
              </w:rPr>
              <w:t>1</w:t>
            </w:r>
            <w:r w:rsidRPr="00321560">
              <w:rPr>
                <w:rFonts w:cs="宋体" w:hint="eastAsia"/>
                <w:color w:val="000000" w:themeColor="text1"/>
                <w:kern w:val="0"/>
                <w:sz w:val="18"/>
                <w:szCs w:val="18"/>
              </w:rPr>
              <w:t>：H</w:t>
            </w:r>
            <w:r w:rsidRPr="00321560">
              <w:rPr>
                <w:rFonts w:cs="宋体" w:hint="eastAsia"/>
                <w:color w:val="000000" w:themeColor="text1"/>
                <w:kern w:val="0"/>
                <w:sz w:val="18"/>
                <w:szCs w:val="18"/>
                <w:vertAlign w:val="subscript"/>
              </w:rPr>
              <w:t>2</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18"/>
                <w:szCs w:val="18"/>
              </w:rPr>
            </w:pPr>
          </w:p>
        </w:tc>
        <w:tc>
          <w:tcPr>
            <w:tcW w:w="993" w:type="dxa"/>
            <w:vMerge/>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851"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992"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5</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850"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6</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7</w:t>
            </w:r>
            <w:r w:rsidRPr="00321560">
              <w:rPr>
                <w:rFonts w:ascii="Times New Roman" w:hAnsi="Times New Roman" w:hint="eastAsia"/>
                <w:color w:val="000000" w:themeColor="text1"/>
                <w:sz w:val="18"/>
                <w:szCs w:val="18"/>
              </w:rPr>
              <w:t>：</w:t>
            </w:r>
            <w:r w:rsidRPr="00321560">
              <w:rPr>
                <w:rFonts w:ascii="Times New Roman" w:hAnsi="Times New Roman" w:hint="eastAsia"/>
                <w:color w:val="000000" w:themeColor="text1"/>
                <w:sz w:val="18"/>
                <w:szCs w:val="18"/>
              </w:rPr>
              <w:t>1</w:t>
            </w:r>
          </w:p>
        </w:tc>
      </w:tr>
      <w:tr w:rsidR="00321560" w:rsidRPr="00321560" w:rsidTr="00040A98">
        <w:trPr>
          <w:trHeight w:val="510"/>
        </w:trPr>
        <w:tc>
          <w:tcPr>
            <w:tcW w:w="1275" w:type="dxa"/>
            <w:vMerge w:val="restart"/>
            <w:shd w:val="clear" w:color="auto" w:fill="auto"/>
            <w:noWrap/>
            <w:vAlign w:val="center"/>
            <w:hideMark/>
          </w:tcPr>
          <w:p w:rsidR="00477A82" w:rsidRPr="00321560" w:rsidRDefault="00477A82" w:rsidP="00040A98">
            <w:pPr>
              <w:jc w:val="center"/>
              <w:rPr>
                <w:rFonts w:cs="宋体"/>
                <w:color w:val="000000" w:themeColor="text1"/>
                <w:kern w:val="0"/>
                <w:sz w:val="22"/>
              </w:rPr>
            </w:pPr>
            <w:r w:rsidRPr="00321560">
              <w:rPr>
                <w:rFonts w:cs="宋体" w:hint="eastAsia"/>
                <w:color w:val="000000" w:themeColor="text1"/>
                <w:kern w:val="0"/>
                <w:sz w:val="22"/>
              </w:rPr>
              <w:t>h= H</w:t>
            </w:r>
            <w:r w:rsidRPr="00321560">
              <w:rPr>
                <w:rFonts w:cs="宋体" w:hint="eastAsia"/>
                <w:color w:val="000000" w:themeColor="text1"/>
                <w:kern w:val="0"/>
                <w:sz w:val="22"/>
                <w:vertAlign w:val="subscript"/>
              </w:rPr>
              <w:t>2</w:t>
            </w: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0.72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0.75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0.78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0.81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0.82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0.84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0.81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0.83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r>
      <w:tr w:rsidR="00321560" w:rsidRPr="00321560" w:rsidTr="00040A98">
        <w:trPr>
          <w:trHeight w:val="510"/>
        </w:trPr>
        <w:tc>
          <w:tcPr>
            <w:tcW w:w="1275" w:type="dxa"/>
            <w:vMerge w:val="restart"/>
            <w:shd w:val="clear" w:color="000000" w:fill="FFFFFF"/>
            <w:noWrap/>
            <w:vAlign w:val="center"/>
            <w:hideMark/>
          </w:tcPr>
          <w:p w:rsidR="00477A82" w:rsidRPr="00321560" w:rsidRDefault="00477A82" w:rsidP="00040A98">
            <w:pPr>
              <w:jc w:val="center"/>
              <w:rPr>
                <w:rFonts w:cs="宋体"/>
                <w:color w:val="000000" w:themeColor="text1"/>
                <w:kern w:val="0"/>
                <w:sz w:val="22"/>
              </w:rPr>
            </w:pPr>
            <w:r w:rsidRPr="00321560">
              <w:rPr>
                <w:rFonts w:cs="宋体" w:hint="eastAsia"/>
                <w:color w:val="000000" w:themeColor="text1"/>
                <w:kern w:val="0"/>
                <w:sz w:val="22"/>
              </w:rPr>
              <w:t>h=1.5 H</w:t>
            </w:r>
            <w:r w:rsidRPr="00321560">
              <w:rPr>
                <w:rFonts w:cs="宋体" w:hint="eastAsia"/>
                <w:color w:val="000000" w:themeColor="text1"/>
                <w:kern w:val="0"/>
                <w:sz w:val="22"/>
                <w:vertAlign w:val="subscript"/>
              </w:rPr>
              <w:t>2</w:t>
            </w: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0.70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0.73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0.76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0.78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0.80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0.82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0.83 </w:t>
            </w:r>
          </w:p>
        </w:tc>
      </w:tr>
      <w:tr w:rsidR="00321560" w:rsidRPr="00321560" w:rsidTr="00040A98">
        <w:trPr>
          <w:trHeight w:val="510"/>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0.80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0.82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0.84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r>
      <w:tr w:rsidR="00321560" w:rsidRPr="00321560" w:rsidTr="00040A98">
        <w:trPr>
          <w:trHeight w:val="510"/>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0.86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r>
      <w:tr w:rsidR="00321560" w:rsidRPr="00321560" w:rsidTr="00040A98">
        <w:trPr>
          <w:trHeight w:val="510"/>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r>
      <w:tr w:rsidR="00321560" w:rsidRPr="00321560" w:rsidTr="00040A98">
        <w:trPr>
          <w:trHeight w:val="510"/>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r>
      <w:tr w:rsidR="00321560" w:rsidRPr="00321560" w:rsidTr="00040A98">
        <w:trPr>
          <w:trHeight w:val="510"/>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r>
      <w:tr w:rsidR="00321560" w:rsidRPr="00321560" w:rsidTr="00040A98">
        <w:trPr>
          <w:trHeight w:val="510"/>
        </w:trPr>
        <w:tc>
          <w:tcPr>
            <w:tcW w:w="1275" w:type="dxa"/>
            <w:vMerge/>
            <w:shd w:val="clear" w:color="000000" w:fill="FFFFFF"/>
            <w:noWrap/>
            <w:vAlign w:val="center"/>
            <w:hideMark/>
          </w:tcPr>
          <w:p w:rsidR="00477A82" w:rsidRPr="00321560" w:rsidRDefault="00477A82" w:rsidP="00040A98">
            <w:pPr>
              <w:rPr>
                <w:rFonts w:cs="宋体"/>
                <w:color w:val="000000" w:themeColor="text1"/>
                <w:kern w:val="0"/>
                <w:sz w:val="22"/>
              </w:rPr>
            </w:pPr>
          </w:p>
        </w:tc>
        <w:tc>
          <w:tcPr>
            <w:tcW w:w="993" w:type="dxa"/>
            <w:shd w:val="clear" w:color="000000" w:fill="FFFFFF"/>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r>
      <w:tr w:rsidR="00321560" w:rsidRPr="00321560" w:rsidTr="00040A98">
        <w:trPr>
          <w:trHeight w:val="510"/>
        </w:trPr>
        <w:tc>
          <w:tcPr>
            <w:tcW w:w="1275" w:type="dxa"/>
            <w:vMerge w:val="restart"/>
            <w:shd w:val="clear" w:color="auto" w:fill="auto"/>
            <w:noWrap/>
            <w:vAlign w:val="center"/>
            <w:hideMark/>
          </w:tcPr>
          <w:p w:rsidR="00477A82" w:rsidRPr="00321560" w:rsidRDefault="00477A82" w:rsidP="00040A98">
            <w:pPr>
              <w:rPr>
                <w:rFonts w:cs="宋体"/>
                <w:color w:val="000000" w:themeColor="text1"/>
                <w:kern w:val="0"/>
                <w:sz w:val="22"/>
              </w:rPr>
            </w:pPr>
            <w:r w:rsidRPr="00321560">
              <w:rPr>
                <w:rFonts w:cs="宋体" w:hint="eastAsia"/>
                <w:color w:val="000000" w:themeColor="text1"/>
                <w:kern w:val="0"/>
                <w:sz w:val="22"/>
              </w:rPr>
              <w:t>h=2 H</w:t>
            </w:r>
            <w:r w:rsidRPr="00321560">
              <w:rPr>
                <w:rFonts w:cs="宋体" w:hint="eastAsia"/>
                <w:color w:val="000000" w:themeColor="text1"/>
                <w:kern w:val="0"/>
                <w:sz w:val="22"/>
                <w:vertAlign w:val="subscript"/>
              </w:rPr>
              <w:t>2</w:t>
            </w: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1.5m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0.68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0.71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0.73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0.76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0.78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0.80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0.81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0.79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0.80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0.82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0.84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0.86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2.5m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0.85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0.86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0.87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0.88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0.89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0.90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0.91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3.5m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0.92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0.93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0.94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r>
      <w:tr w:rsidR="00321560" w:rsidRPr="00321560" w:rsidTr="00040A98">
        <w:trPr>
          <w:trHeight w:val="510"/>
        </w:trPr>
        <w:tc>
          <w:tcPr>
            <w:tcW w:w="1275" w:type="dxa"/>
            <w:vMerge/>
            <w:shd w:val="clear" w:color="auto" w:fill="auto"/>
            <w:noWrap/>
            <w:vAlign w:val="center"/>
            <w:hideMark/>
          </w:tcPr>
          <w:p w:rsidR="00477A82" w:rsidRPr="00321560" w:rsidRDefault="00477A82" w:rsidP="00040A98">
            <w:pPr>
              <w:rPr>
                <w:rFonts w:cs="宋体"/>
                <w:color w:val="000000" w:themeColor="text1"/>
                <w:kern w:val="0"/>
                <w:sz w:val="22"/>
              </w:rPr>
            </w:pPr>
          </w:p>
        </w:tc>
        <w:tc>
          <w:tcPr>
            <w:tcW w:w="993" w:type="dxa"/>
            <w:shd w:val="clear" w:color="auto" w:fill="auto"/>
            <w:noWrap/>
            <w:vAlign w:val="center"/>
            <w:hideMark/>
          </w:tcPr>
          <w:p w:rsidR="00477A82" w:rsidRPr="00321560" w:rsidRDefault="00477A82" w:rsidP="00040A98">
            <w:pPr>
              <w:tabs>
                <w:tab w:val="num" w:pos="1022"/>
              </w:tabs>
              <w:spacing w:line="240" w:lineRule="exact"/>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4.5m</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1"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0.95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992"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993"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0.96 </w:t>
            </w:r>
          </w:p>
        </w:tc>
        <w:tc>
          <w:tcPr>
            <w:tcW w:w="850"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 xml:space="preserve">0.97 </w:t>
            </w:r>
          </w:p>
        </w:tc>
        <w:tc>
          <w:tcPr>
            <w:tcW w:w="1134" w:type="dxa"/>
            <w:shd w:val="clear" w:color="auto" w:fill="auto"/>
            <w:noWrap/>
            <w:vAlign w:val="center"/>
            <w:hideMark/>
          </w:tcPr>
          <w:p w:rsidR="00477A82" w:rsidRPr="00321560" w:rsidRDefault="00477A82" w:rsidP="00040A98">
            <w:pPr>
              <w:jc w:val="center"/>
              <w:rPr>
                <w:rFonts w:ascii="Times New Roman" w:hAnsi="Times New Roman"/>
                <w:color w:val="000000" w:themeColor="text1"/>
                <w:sz w:val="18"/>
                <w:szCs w:val="18"/>
              </w:rPr>
            </w:pPr>
            <w:r w:rsidRPr="00321560">
              <w:rPr>
                <w:rFonts w:ascii="Times New Roman" w:hAnsi="Times New Roman" w:hint="eastAsia"/>
                <w:color w:val="000000" w:themeColor="text1"/>
                <w:sz w:val="18"/>
                <w:szCs w:val="18"/>
              </w:rPr>
              <w:t>0.97</w:t>
            </w:r>
          </w:p>
        </w:tc>
      </w:tr>
    </w:tbl>
    <w:p w:rsidR="00477A82" w:rsidRPr="00321560" w:rsidRDefault="00477A82" w:rsidP="005A61E1">
      <w:pPr>
        <w:spacing w:beforeLines="50" w:before="156" w:afterLines="50" w:after="156" w:line="320" w:lineRule="exact"/>
        <w:jc w:val="center"/>
        <w:rPr>
          <w:rFonts w:ascii="黑体" w:eastAsia="黑体" w:hAnsi="黑体"/>
          <w:color w:val="000000" w:themeColor="text1"/>
          <w:szCs w:val="21"/>
        </w:rPr>
      </w:pPr>
      <w:r w:rsidRPr="00321560">
        <w:rPr>
          <w:rFonts w:ascii="黑体" w:eastAsia="黑体" w:hAnsi="黑体"/>
          <w:color w:val="000000" w:themeColor="text1"/>
          <w:szCs w:val="21"/>
        </w:rPr>
        <w:t>A.</w:t>
      </w:r>
      <w:r w:rsidRPr="00321560">
        <w:rPr>
          <w:rFonts w:ascii="黑体" w:eastAsia="黑体" w:hAnsi="黑体" w:hint="eastAsia"/>
          <w:color w:val="000000" w:themeColor="text1"/>
          <w:szCs w:val="21"/>
        </w:rPr>
        <w:t>6浇注式隔热铝合金型材的隔热胶的强度计算方法</w:t>
      </w:r>
    </w:p>
    <w:p w:rsidR="00477A82" w:rsidRPr="00321560" w:rsidRDefault="00477A82" w:rsidP="00477A82">
      <w:pPr>
        <w:rPr>
          <w:rFonts w:eastAsia="黑体"/>
          <w:color w:val="000000" w:themeColor="text1"/>
        </w:rPr>
      </w:pPr>
      <w:r w:rsidRPr="00321560">
        <w:rPr>
          <w:rFonts w:eastAsia="黑体"/>
          <w:color w:val="000000" w:themeColor="text1"/>
        </w:rPr>
        <w:t>A.</w:t>
      </w:r>
      <w:r w:rsidRPr="00321560">
        <w:rPr>
          <w:rFonts w:eastAsia="黑体" w:hint="eastAsia"/>
          <w:color w:val="000000" w:themeColor="text1"/>
        </w:rPr>
        <w:t>6</w:t>
      </w:r>
      <w:r w:rsidRPr="00321560">
        <w:rPr>
          <w:rFonts w:eastAsia="黑体"/>
          <w:color w:val="000000" w:themeColor="text1"/>
        </w:rPr>
        <w:t>.</w:t>
      </w:r>
      <w:r w:rsidRPr="00321560">
        <w:rPr>
          <w:rFonts w:eastAsia="黑体" w:hint="eastAsia"/>
          <w:color w:val="000000" w:themeColor="text1"/>
        </w:rPr>
        <w:t>1.</w:t>
      </w:r>
      <w:r w:rsidRPr="00321560">
        <w:rPr>
          <w:rFonts w:hint="eastAsia"/>
          <w:color w:val="000000" w:themeColor="text1"/>
        </w:rPr>
        <w:t>浇注式隔热铝合金型材杆件，当受到荷载（集中荷载、均布荷载、三角形荷载、梯形荷载）时，其杆件两端的隔热胶受到的纵向剪切应力最大。作用于杆件任意截面上的剪切力V是由铝合金型材和隔热胶共同承担的，铝合金型材受到的力矩按公式（A.</w:t>
      </w:r>
      <w:r w:rsidR="00200A91">
        <w:rPr>
          <w:color w:val="000000" w:themeColor="text1"/>
        </w:rPr>
        <w:t>22</w:t>
      </w:r>
      <w:r w:rsidRPr="00321560">
        <w:rPr>
          <w:rFonts w:hint="eastAsia"/>
          <w:color w:val="000000" w:themeColor="text1"/>
        </w:rPr>
        <w:t>）计算：</w:t>
      </w:r>
    </w:p>
    <w:p w:rsidR="00477A82" w:rsidRPr="00321560" w:rsidRDefault="00477A82" w:rsidP="00477A82">
      <w:pPr>
        <w:pStyle w:val="afffffffffe"/>
        <w:rPr>
          <w:rFonts w:eastAsia="黑体"/>
          <w:color w:val="000000" w:themeColor="text1"/>
        </w:rPr>
      </w:pPr>
      <w:r w:rsidRPr="00321560">
        <w:rPr>
          <w:color w:val="000000" w:themeColor="text1"/>
        </w:rPr>
        <w:object w:dxaOrig="1140" w:dyaOrig="360">
          <v:shape id="_x0000_i1847" type="#_x0000_t75" style="width:57pt;height:18pt" o:ole="">
            <v:imagedata r:id="rId1610" o:title=""/>
          </v:shape>
          <o:OLEObject Type="Embed" ProgID="Equation.DSMT4" ShapeID="_x0000_i1847" DrawAspect="Content" ObjectID="_1681285938" r:id="rId1611"/>
        </w:object>
      </w:r>
      <w:r w:rsidRPr="00321560">
        <w:rPr>
          <w:rFonts w:hint="eastAsia"/>
          <w:color w:val="000000" w:themeColor="text1"/>
        </w:rPr>
        <w:t xml:space="preserve"> </w:t>
      </w:r>
      <w:r w:rsidRPr="00321560">
        <w:rPr>
          <w:color w:val="000000" w:themeColor="text1"/>
        </w:rPr>
        <w:t xml:space="preserve">                              </w:t>
      </w:r>
      <w:r w:rsidRPr="00321560">
        <w:rPr>
          <w:rFonts w:hint="eastAsia"/>
          <w:iCs/>
          <w:color w:val="000000" w:themeColor="text1"/>
          <w:szCs w:val="20"/>
          <w:lang w:val="es-ES"/>
        </w:rPr>
        <w:t>（A.</w:t>
      </w:r>
      <w:r w:rsidR="004A323C">
        <w:rPr>
          <w:iCs/>
          <w:color w:val="000000" w:themeColor="text1"/>
          <w:szCs w:val="20"/>
          <w:lang w:val="es-ES"/>
        </w:rPr>
        <w:t>22</w:t>
      </w:r>
      <w:r w:rsidRPr="00321560">
        <w:rPr>
          <w:rFonts w:hint="eastAsia"/>
          <w:iCs/>
          <w:color w:val="000000" w:themeColor="text1"/>
          <w:szCs w:val="20"/>
          <w:lang w:val="es-ES"/>
        </w:rPr>
        <w:t>）</w:t>
      </w:r>
    </w:p>
    <w:p w:rsidR="00477A82" w:rsidRPr="00321560" w:rsidRDefault="00477A82" w:rsidP="00477A82">
      <w:pPr>
        <w:spacing w:line="320" w:lineRule="exact"/>
        <w:ind w:firstLine="420"/>
        <w:rPr>
          <w:color w:val="000000" w:themeColor="text1"/>
          <w:kern w:val="0"/>
        </w:rPr>
      </w:pPr>
      <w:r w:rsidRPr="00321560">
        <w:rPr>
          <w:rFonts w:hint="eastAsia"/>
          <w:color w:val="000000" w:themeColor="text1"/>
          <w:kern w:val="0"/>
        </w:rPr>
        <w:t>铝合金隔热胶受到的剪切力按公式（A.</w:t>
      </w:r>
      <w:r w:rsidR="004A323C">
        <w:rPr>
          <w:color w:val="000000" w:themeColor="text1"/>
          <w:kern w:val="0"/>
        </w:rPr>
        <w:t>23</w:t>
      </w:r>
      <w:r w:rsidRPr="00321560">
        <w:rPr>
          <w:rFonts w:hint="eastAsia"/>
          <w:color w:val="000000" w:themeColor="text1"/>
          <w:kern w:val="0"/>
        </w:rPr>
        <w:t>）计算：</w:t>
      </w:r>
    </w:p>
    <w:p w:rsidR="00477A82" w:rsidRPr="00321560" w:rsidRDefault="00477A82" w:rsidP="00477A82">
      <w:pPr>
        <w:pStyle w:val="afffffffffe"/>
        <w:rPr>
          <w:color w:val="000000" w:themeColor="text1"/>
        </w:rPr>
      </w:pPr>
      <w:r w:rsidRPr="00321560">
        <w:rPr>
          <w:color w:val="000000" w:themeColor="text1"/>
        </w:rPr>
        <w:object w:dxaOrig="1359" w:dyaOrig="360">
          <v:shape id="_x0000_i1848" type="#_x0000_t75" style="width:67.5pt;height:18pt" o:ole="">
            <v:imagedata r:id="rId1612" o:title=""/>
          </v:shape>
          <o:OLEObject Type="Embed" ProgID="Equation.DSMT4" ShapeID="_x0000_i1848" DrawAspect="Content" ObjectID="_1681285939" r:id="rId1613"/>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（A.</w:t>
      </w:r>
      <w:r w:rsidR="004A323C">
        <w:rPr>
          <w:color w:val="000000" w:themeColor="text1"/>
        </w:rPr>
        <w:t>23</w:t>
      </w:r>
      <w:r w:rsidRPr="00321560">
        <w:rPr>
          <w:rFonts w:hint="eastAsia"/>
          <w:color w:val="000000" w:themeColor="text1"/>
        </w:rPr>
        <w:t>）</w:t>
      </w:r>
    </w:p>
    <w:p w:rsidR="00477A82" w:rsidRPr="00321560" w:rsidRDefault="00477A82" w:rsidP="00477A82">
      <w:pPr>
        <w:spacing w:line="320" w:lineRule="exact"/>
        <w:ind w:firstLine="420"/>
        <w:rPr>
          <w:color w:val="000000" w:themeColor="text1"/>
          <w:kern w:val="0"/>
        </w:rPr>
      </w:pPr>
      <w:r w:rsidRPr="00321560">
        <w:rPr>
          <w:rFonts w:hint="eastAsia"/>
          <w:color w:val="000000" w:themeColor="text1"/>
          <w:kern w:val="0"/>
        </w:rPr>
        <w:t>隔热胶受到的剪切应力</w:t>
      </w:r>
      <w:r w:rsidRPr="00321560">
        <w:rPr>
          <w:rFonts w:ascii="Calibri" w:hint="eastAsia"/>
          <w:color w:val="000000" w:themeColor="text1"/>
        </w:rPr>
        <w:t>按公式</w:t>
      </w:r>
      <w:r w:rsidRPr="00321560">
        <w:rPr>
          <w:rFonts w:ascii="Calibri" w:hAnsi="Calibri" w:hint="eastAsia"/>
          <w:color w:val="000000" w:themeColor="text1"/>
          <w:szCs w:val="21"/>
        </w:rPr>
        <w:t>（</w:t>
      </w:r>
      <w:r w:rsidRPr="00321560">
        <w:rPr>
          <w:rFonts w:ascii="Calibri" w:hAnsi="Calibri" w:hint="eastAsia"/>
          <w:color w:val="000000" w:themeColor="text1"/>
          <w:szCs w:val="21"/>
        </w:rPr>
        <w:t>A.</w:t>
      </w:r>
      <w:r w:rsidR="004A323C">
        <w:rPr>
          <w:rFonts w:ascii="Calibri" w:hAnsi="Calibri"/>
          <w:color w:val="000000" w:themeColor="text1"/>
          <w:szCs w:val="21"/>
        </w:rPr>
        <w:t>24</w:t>
      </w:r>
      <w:r w:rsidRPr="00321560">
        <w:rPr>
          <w:rFonts w:ascii="Calibri" w:hAnsi="Calibri" w:hint="eastAsia"/>
          <w:color w:val="000000" w:themeColor="text1"/>
          <w:szCs w:val="21"/>
        </w:rPr>
        <w:t>）</w:t>
      </w:r>
      <w:r w:rsidRPr="00321560">
        <w:rPr>
          <w:rFonts w:ascii="Calibri" w:hint="eastAsia"/>
          <w:color w:val="000000" w:themeColor="text1"/>
        </w:rPr>
        <w:t>计算</w:t>
      </w:r>
      <w:r w:rsidRPr="00321560">
        <w:rPr>
          <w:rFonts w:hint="eastAsia"/>
          <w:color w:val="000000" w:themeColor="text1"/>
          <w:kern w:val="0"/>
        </w:rPr>
        <w:t>：</w:t>
      </w:r>
    </w:p>
    <w:p w:rsidR="00477A82" w:rsidRPr="00321560" w:rsidRDefault="00477A82" w:rsidP="00477A82">
      <w:pPr>
        <w:pStyle w:val="afffffffffe"/>
        <w:rPr>
          <w:color w:val="000000" w:themeColor="text1"/>
        </w:rPr>
      </w:pPr>
      <w:r w:rsidRPr="00321560">
        <w:rPr>
          <w:color w:val="000000" w:themeColor="text1"/>
        </w:rPr>
        <w:object w:dxaOrig="1579" w:dyaOrig="360">
          <v:shape id="_x0000_i1849" type="#_x0000_t75" style="width:79.5pt;height:18pt" o:ole="">
            <v:imagedata r:id="rId1614" o:title=""/>
          </v:shape>
          <o:OLEObject Type="Embed" ProgID="Equation.DSMT4" ShapeID="_x0000_i1849" DrawAspect="Content" ObjectID="_1681285940" r:id="rId1615"/>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（A.</w:t>
      </w:r>
      <w:r w:rsidR="004A323C">
        <w:rPr>
          <w:color w:val="000000" w:themeColor="text1"/>
        </w:rPr>
        <w:t>24</w:t>
      </w:r>
      <w:r w:rsidRPr="00321560">
        <w:rPr>
          <w:rFonts w:hint="eastAsia"/>
          <w:color w:val="000000" w:themeColor="text1"/>
        </w:rPr>
        <w:t>）</w:t>
      </w:r>
    </w:p>
    <w:p w:rsidR="00477A82" w:rsidRPr="00321560" w:rsidRDefault="00477A82" w:rsidP="00477A82">
      <w:pPr>
        <w:spacing w:line="320" w:lineRule="exact"/>
        <w:ind w:firstLine="420"/>
        <w:rPr>
          <w:rFonts w:ascii="Calibri"/>
          <w:iCs/>
          <w:color w:val="000000" w:themeColor="text1"/>
          <w:szCs w:val="21"/>
        </w:rPr>
      </w:pPr>
      <w:r w:rsidRPr="00321560">
        <w:rPr>
          <w:rFonts w:hint="eastAsia"/>
          <w:color w:val="000000" w:themeColor="text1"/>
          <w:szCs w:val="21"/>
        </w:rPr>
        <w:t>计算出的</w:t>
      </w:r>
      <w:r w:rsidRPr="00321560">
        <w:rPr>
          <w:rFonts w:hint="eastAsia"/>
          <w:color w:val="000000" w:themeColor="text1"/>
          <w:kern w:val="0"/>
        </w:rPr>
        <w:t>最大</w:t>
      </w:r>
      <w:r w:rsidRPr="00321560">
        <w:rPr>
          <w:rFonts w:hint="eastAsia"/>
          <w:color w:val="000000" w:themeColor="text1"/>
          <w:szCs w:val="21"/>
        </w:rPr>
        <w:t>纵向剪切应力应该小于隔热胶的许用应力，隔热胶的许用应力为室温剪切强度除以安全系数N,此处的安全系数N取2.5。</w:t>
      </w:r>
      <w:bookmarkStart w:id="447" w:name="_Toc328406742"/>
      <w:r w:rsidRPr="00321560">
        <w:rPr>
          <w:rFonts w:asciiTheme="minorEastAsia" w:hAnsiTheme="minorEastAsia"/>
          <w:snapToGrid w:val="0"/>
          <w:color w:val="000000" w:themeColor="text1"/>
          <w:kern w:val="0"/>
          <w:sz w:val="30"/>
          <w:szCs w:val="30"/>
        </w:rPr>
        <w:br w:type="page"/>
      </w:r>
    </w:p>
    <w:p w:rsidR="00477A82" w:rsidRPr="004A323C" w:rsidRDefault="00477A82" w:rsidP="00477A82">
      <w:pPr>
        <w:pStyle w:val="a2"/>
        <w:numPr>
          <w:ilvl w:val="0"/>
          <w:numId w:val="0"/>
        </w:numPr>
        <w:spacing w:before="312" w:after="312"/>
        <w:ind w:left="284"/>
        <w:jc w:val="center"/>
        <w:rPr>
          <w:b/>
          <w:snapToGrid w:val="0"/>
          <w:color w:val="000000" w:themeColor="text1"/>
          <w:sz w:val="24"/>
          <w:szCs w:val="24"/>
        </w:rPr>
      </w:pPr>
      <w:bookmarkStart w:id="448" w:name="_Toc62303543"/>
      <w:bookmarkStart w:id="449" w:name="_Toc62305251"/>
      <w:r w:rsidRPr="004A323C">
        <w:rPr>
          <w:rFonts w:hint="eastAsia"/>
          <w:b/>
          <w:snapToGrid w:val="0"/>
          <w:color w:val="000000" w:themeColor="text1"/>
          <w:sz w:val="24"/>
          <w:szCs w:val="24"/>
        </w:rPr>
        <w:t>附录B</w:t>
      </w:r>
      <w:bookmarkEnd w:id="447"/>
      <w:r w:rsidRPr="004A323C">
        <w:rPr>
          <w:b/>
          <w:snapToGrid w:val="0"/>
          <w:color w:val="000000" w:themeColor="text1"/>
          <w:sz w:val="24"/>
          <w:szCs w:val="24"/>
        </w:rPr>
        <w:t xml:space="preserve"> </w:t>
      </w:r>
      <w:r w:rsidRPr="004A323C">
        <w:rPr>
          <w:rFonts w:hint="eastAsia"/>
          <w:b/>
          <w:snapToGrid w:val="0"/>
          <w:color w:val="000000" w:themeColor="text1"/>
          <w:sz w:val="24"/>
          <w:szCs w:val="24"/>
        </w:rPr>
        <w:t>槽式埋件设计</w:t>
      </w:r>
      <w:bookmarkEnd w:id="448"/>
      <w:bookmarkEnd w:id="449"/>
    </w:p>
    <w:p w:rsidR="00477A82" w:rsidRPr="004A323C" w:rsidRDefault="00477A82" w:rsidP="005A61E1">
      <w:pPr>
        <w:spacing w:beforeLines="50" w:before="156" w:afterLines="50" w:after="156" w:line="320" w:lineRule="exact"/>
        <w:rPr>
          <w:rFonts w:ascii="黑体" w:eastAsia="黑体" w:hAnsi="黑体"/>
          <w:b/>
          <w:color w:val="000000" w:themeColor="text1"/>
          <w:szCs w:val="21"/>
        </w:rPr>
      </w:pPr>
      <w:r w:rsidRPr="004A323C">
        <w:rPr>
          <w:rFonts w:ascii="黑体" w:eastAsia="黑体" w:hAnsi="黑体" w:hint="eastAsia"/>
          <w:b/>
          <w:color w:val="000000" w:themeColor="text1"/>
          <w:szCs w:val="21"/>
        </w:rPr>
        <w:t>B.1一般规定</w:t>
      </w:r>
    </w:p>
    <w:p w:rsidR="00477A82" w:rsidRPr="00321560" w:rsidRDefault="00477A82" w:rsidP="00477A82">
      <w:pPr>
        <w:rPr>
          <w:color w:val="000000" w:themeColor="text1"/>
        </w:rPr>
      </w:pPr>
      <w:r w:rsidRPr="00321560">
        <w:rPr>
          <w:rFonts w:hint="eastAsia"/>
          <w:color w:val="000000" w:themeColor="text1"/>
          <w:szCs w:val="21"/>
        </w:rPr>
        <w:t>B</w:t>
      </w:r>
      <w:r w:rsidRPr="00321560">
        <w:rPr>
          <w:color w:val="000000" w:themeColor="text1"/>
          <w:szCs w:val="21"/>
        </w:rPr>
        <w:t>.</w:t>
      </w:r>
      <w:r w:rsidRPr="00321560">
        <w:rPr>
          <w:rFonts w:hint="eastAsia"/>
          <w:color w:val="000000" w:themeColor="text1"/>
          <w:szCs w:val="21"/>
        </w:rPr>
        <w:t>1.1</w:t>
      </w:r>
      <w:r w:rsidRPr="00321560">
        <w:rPr>
          <w:rFonts w:hint="eastAsia"/>
          <w:color w:val="000000" w:themeColor="text1"/>
        </w:rPr>
        <w:t>本附录主要描述用于幕墙、幕墙钢结构的槽式预埋件的设计。</w:t>
      </w:r>
    </w:p>
    <w:p w:rsidR="00477A82" w:rsidRPr="00321560" w:rsidRDefault="00477A82" w:rsidP="00477A82">
      <w:pPr>
        <w:rPr>
          <w:color w:val="000000" w:themeColor="text1"/>
        </w:rPr>
      </w:pPr>
      <w:r w:rsidRPr="00321560">
        <w:rPr>
          <w:rFonts w:hint="eastAsia"/>
          <w:color w:val="000000" w:themeColor="text1"/>
          <w:szCs w:val="21"/>
        </w:rPr>
        <w:t>B</w:t>
      </w:r>
      <w:r w:rsidRPr="00321560">
        <w:rPr>
          <w:color w:val="000000" w:themeColor="text1"/>
          <w:szCs w:val="21"/>
        </w:rPr>
        <w:t>.</w:t>
      </w:r>
      <w:r w:rsidRPr="00321560">
        <w:rPr>
          <w:rFonts w:hint="eastAsia"/>
          <w:color w:val="000000" w:themeColor="text1"/>
          <w:szCs w:val="21"/>
        </w:rPr>
        <w:t>1.</w:t>
      </w:r>
      <w:r w:rsidRPr="00321560">
        <w:rPr>
          <w:color w:val="000000" w:themeColor="text1"/>
          <w:szCs w:val="21"/>
        </w:rPr>
        <w:t>2</w:t>
      </w:r>
      <w:r w:rsidRPr="00321560">
        <w:rPr>
          <w:rFonts w:hint="eastAsia"/>
          <w:color w:val="000000" w:themeColor="text1"/>
        </w:rPr>
        <w:t>槽式预埋件的使用年限应满足本标准</w:t>
      </w:r>
      <w:r w:rsidR="004A323C">
        <w:rPr>
          <w:color w:val="000000" w:themeColor="text1"/>
        </w:rPr>
        <w:t>6</w:t>
      </w:r>
      <w:r w:rsidRPr="00321560">
        <w:rPr>
          <w:color w:val="000000" w:themeColor="text1"/>
        </w:rPr>
        <w:t>.8.1</w:t>
      </w:r>
      <w:r w:rsidR="004A323C">
        <w:rPr>
          <w:color w:val="000000" w:themeColor="text1"/>
        </w:rPr>
        <w:t>条</w:t>
      </w:r>
      <w:r w:rsidRPr="00321560">
        <w:rPr>
          <w:color w:val="000000" w:themeColor="text1"/>
        </w:rPr>
        <w:t>要求</w:t>
      </w:r>
      <w:r w:rsidRPr="00321560">
        <w:rPr>
          <w:rFonts w:hint="eastAsia"/>
          <w:color w:val="000000" w:themeColor="text1"/>
        </w:rPr>
        <w:t>。</w:t>
      </w:r>
    </w:p>
    <w:p w:rsidR="00477A82" w:rsidRPr="00321560" w:rsidRDefault="00477A82" w:rsidP="00477A82">
      <w:pPr>
        <w:rPr>
          <w:color w:val="000000" w:themeColor="text1"/>
        </w:rPr>
      </w:pPr>
      <w:r w:rsidRPr="00321560">
        <w:rPr>
          <w:rFonts w:hint="eastAsia"/>
          <w:color w:val="000000" w:themeColor="text1"/>
          <w:szCs w:val="21"/>
        </w:rPr>
        <w:t>B</w:t>
      </w:r>
      <w:r w:rsidRPr="00321560">
        <w:rPr>
          <w:color w:val="000000" w:themeColor="text1"/>
          <w:szCs w:val="21"/>
        </w:rPr>
        <w:t>.</w:t>
      </w:r>
      <w:r w:rsidRPr="00321560">
        <w:rPr>
          <w:rFonts w:hint="eastAsia"/>
          <w:color w:val="000000" w:themeColor="text1"/>
          <w:szCs w:val="21"/>
        </w:rPr>
        <w:t>1.</w:t>
      </w:r>
      <w:r w:rsidRPr="00321560">
        <w:rPr>
          <w:color w:val="000000" w:themeColor="text1"/>
          <w:szCs w:val="21"/>
        </w:rPr>
        <w:t>3</w:t>
      </w:r>
      <w:r w:rsidRPr="00321560">
        <w:rPr>
          <w:rFonts w:hint="eastAsia"/>
          <w:color w:val="000000" w:themeColor="text1"/>
        </w:rPr>
        <w:t>混凝土基材应坚实能承担被连接件的锚固和全部附加荷载。基材混凝土强度等级不应低于C20，且不得高于C60。</w:t>
      </w:r>
    </w:p>
    <w:p w:rsidR="00477A82" w:rsidRPr="00321560" w:rsidRDefault="00477A82" w:rsidP="00477A82">
      <w:pPr>
        <w:rPr>
          <w:color w:val="000000" w:themeColor="text1"/>
        </w:rPr>
      </w:pPr>
      <w:r w:rsidRPr="00321560">
        <w:rPr>
          <w:rFonts w:hint="eastAsia"/>
          <w:color w:val="000000" w:themeColor="text1"/>
          <w:szCs w:val="21"/>
        </w:rPr>
        <w:t>B.1.</w:t>
      </w:r>
      <w:r w:rsidRPr="00321560">
        <w:rPr>
          <w:color w:val="000000" w:themeColor="text1"/>
          <w:szCs w:val="21"/>
        </w:rPr>
        <w:t>4</w:t>
      </w:r>
      <w:r w:rsidRPr="00321560">
        <w:rPr>
          <w:rFonts w:hint="eastAsia"/>
          <w:color w:val="000000" w:themeColor="text1"/>
        </w:rPr>
        <w:t xml:space="preserve">  槽式</w:t>
      </w:r>
      <w:r w:rsidRPr="00321560">
        <w:rPr>
          <w:color w:val="000000" w:themeColor="text1"/>
        </w:rPr>
        <w:t>埋件</w:t>
      </w:r>
      <w:r w:rsidRPr="00321560">
        <w:rPr>
          <w:rFonts w:hint="eastAsia"/>
          <w:color w:val="000000" w:themeColor="text1"/>
        </w:rPr>
        <w:t>应由设计单位自行设计，并对钢槽、锚筋、槽口尺寸等参数进行详细标注，并对其受力部位进行承载力安全复核，同时</w:t>
      </w:r>
      <w:r w:rsidRPr="00321560">
        <w:rPr>
          <w:color w:val="000000" w:themeColor="text1"/>
        </w:rPr>
        <w:t>应</w:t>
      </w:r>
      <w:r w:rsidRPr="00321560">
        <w:rPr>
          <w:rFonts w:hint="eastAsia"/>
          <w:color w:val="000000" w:themeColor="text1"/>
        </w:rPr>
        <w:t>有检测</w:t>
      </w:r>
      <w:r w:rsidRPr="00321560">
        <w:rPr>
          <w:color w:val="000000" w:themeColor="text1"/>
        </w:rPr>
        <w:t>机构出具的</w:t>
      </w:r>
      <w:r w:rsidRPr="00321560">
        <w:rPr>
          <w:rFonts w:hint="eastAsia"/>
          <w:color w:val="000000" w:themeColor="text1"/>
        </w:rPr>
        <w:t>产品</w:t>
      </w:r>
      <w:r w:rsidRPr="00321560">
        <w:rPr>
          <w:color w:val="000000" w:themeColor="text1"/>
        </w:rPr>
        <w:t>检测报告</w:t>
      </w:r>
      <w:r w:rsidRPr="00321560">
        <w:rPr>
          <w:rFonts w:hint="eastAsia"/>
          <w:color w:val="000000" w:themeColor="text1"/>
        </w:rPr>
        <w:t>，报告附带埋件埋设的边界挑件及其他条件，当埋设条件偏位不满足该产品要求时，设计应结合厂家的指导性纠偏措施发布补救和整改措施指导性，以此达到符合产品埋件的受力要求</w:t>
      </w:r>
      <w:r w:rsidRPr="00321560">
        <w:rPr>
          <w:color w:val="000000" w:themeColor="text1"/>
        </w:rPr>
        <w:t>。</w:t>
      </w:r>
    </w:p>
    <w:p w:rsidR="00477A82" w:rsidRPr="00321560" w:rsidRDefault="00477A82" w:rsidP="005A61E1">
      <w:pPr>
        <w:spacing w:beforeLines="50" w:before="156" w:afterLines="50" w:after="156" w:line="320" w:lineRule="exact"/>
        <w:rPr>
          <w:rFonts w:ascii="黑体" w:eastAsia="黑体" w:hAnsi="黑体"/>
          <w:color w:val="000000" w:themeColor="text1"/>
          <w:szCs w:val="21"/>
        </w:rPr>
      </w:pPr>
      <w:r w:rsidRPr="00321560">
        <w:rPr>
          <w:rFonts w:ascii="黑体" w:eastAsia="黑体" w:hAnsi="黑体" w:hint="eastAsia"/>
          <w:color w:val="000000" w:themeColor="text1"/>
          <w:szCs w:val="21"/>
        </w:rPr>
        <w:t>B</w:t>
      </w:r>
      <w:r w:rsidRPr="00321560">
        <w:rPr>
          <w:rFonts w:ascii="黑体" w:eastAsia="黑体" w:hAnsi="黑体"/>
          <w:color w:val="000000" w:themeColor="text1"/>
          <w:szCs w:val="21"/>
        </w:rPr>
        <w:t>.2</w:t>
      </w:r>
      <w:r w:rsidRPr="00321560">
        <w:rPr>
          <w:rFonts w:ascii="黑体" w:eastAsia="黑体" w:hAnsi="黑体" w:hint="eastAsia"/>
          <w:color w:val="000000" w:themeColor="text1"/>
          <w:szCs w:val="21"/>
        </w:rPr>
        <w:t>槽式预埋件设计</w:t>
      </w:r>
    </w:p>
    <w:p w:rsidR="00477A82" w:rsidRPr="00321560" w:rsidRDefault="00477A82" w:rsidP="00477A82">
      <w:pPr>
        <w:rPr>
          <w:color w:val="000000" w:themeColor="text1"/>
        </w:rPr>
      </w:pPr>
      <w:r w:rsidRPr="00321560">
        <w:rPr>
          <w:rFonts w:hint="eastAsia"/>
          <w:color w:val="000000" w:themeColor="text1"/>
        </w:rPr>
        <w:t>B</w:t>
      </w:r>
      <w:r w:rsidRPr="00321560">
        <w:rPr>
          <w:color w:val="000000" w:themeColor="text1"/>
        </w:rPr>
        <w:t>.2.1</w:t>
      </w:r>
      <w:r w:rsidRPr="00321560">
        <w:rPr>
          <w:rFonts w:hint="eastAsia"/>
          <w:color w:val="000000" w:themeColor="text1"/>
        </w:rPr>
        <w:t xml:space="preserve">  槽式预埋件设计采用以概率理论为基础的极限状态设计方法，用承载力分项系数的设计表达式设计。</w:t>
      </w:r>
    </w:p>
    <w:p w:rsidR="00477A82" w:rsidRPr="00321560" w:rsidRDefault="00477A82" w:rsidP="00477A82">
      <w:pPr>
        <w:rPr>
          <w:color w:val="000000" w:themeColor="text1"/>
        </w:rPr>
      </w:pPr>
      <w:r w:rsidRPr="00321560">
        <w:rPr>
          <w:rFonts w:hint="eastAsia"/>
          <w:color w:val="000000" w:themeColor="text1"/>
        </w:rPr>
        <w:t>B</w:t>
      </w:r>
      <w:r w:rsidRPr="00321560">
        <w:rPr>
          <w:color w:val="000000" w:themeColor="text1"/>
        </w:rPr>
        <w:t>.2.2</w:t>
      </w:r>
      <w:r w:rsidRPr="00321560">
        <w:rPr>
          <w:rFonts w:hint="eastAsia"/>
          <w:color w:val="000000" w:themeColor="text1"/>
        </w:rPr>
        <w:t>槽式预埋件设计承载力应按下列设计表达式验算</w:t>
      </w:r>
      <w:r w:rsidRPr="00321560">
        <w:rPr>
          <w:color w:val="000000" w:themeColor="text1"/>
        </w:rPr>
        <w:t>所有</w:t>
      </w:r>
      <w:r w:rsidRPr="00321560">
        <w:rPr>
          <w:rFonts w:hint="eastAsia"/>
          <w:color w:val="000000" w:themeColor="text1"/>
        </w:rPr>
        <w:t>可能的</w:t>
      </w:r>
      <w:r w:rsidRPr="00321560">
        <w:rPr>
          <w:color w:val="000000" w:themeColor="text1"/>
        </w:rPr>
        <w:t>失效模式</w:t>
      </w:r>
      <w:r w:rsidRPr="00321560">
        <w:rPr>
          <w:rFonts w:hint="eastAsia"/>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680" w:dyaOrig="360">
          <v:shape id="_x0000_i1850" type="#_x0000_t75" style="width:34.5pt;height:18pt" o:ole="">
            <v:imagedata r:id="rId1616" o:title=""/>
          </v:shape>
          <o:OLEObject Type="Embed" ProgID="Equation.DSMT4" ShapeID="_x0000_i1850" DrawAspect="Content" ObjectID="_1681285941" r:id="rId1617"/>
        </w:object>
      </w:r>
      <w:r w:rsidRPr="00321560">
        <w:rPr>
          <w:rFonts w:hint="eastAsia"/>
          <w:color w:val="000000" w:themeColor="text1"/>
        </w:rPr>
        <w:t>（无地震</w:t>
      </w:r>
      <w:r w:rsidRPr="00321560">
        <w:rPr>
          <w:color w:val="000000" w:themeColor="text1"/>
        </w:rPr>
        <w:t>作用组合</w:t>
      </w:r>
      <w:r w:rsidRPr="00321560">
        <w:rPr>
          <w:rFonts w:hint="eastAsia"/>
          <w:color w:val="000000" w:themeColor="text1"/>
        </w:rPr>
        <w:t>）</w:t>
      </w:r>
      <w:r w:rsidRPr="00321560">
        <w:rPr>
          <w:color w:val="000000" w:themeColor="text1"/>
        </w:rPr>
        <w:t xml:space="preserve">                        (</w:t>
      </w:r>
      <w:r w:rsidRPr="00321560">
        <w:rPr>
          <w:rFonts w:hint="eastAsia"/>
          <w:color w:val="000000" w:themeColor="text1"/>
        </w:rPr>
        <w:t>B</w:t>
      </w:r>
      <w:r w:rsidRPr="00321560">
        <w:rPr>
          <w:color w:val="000000" w:themeColor="text1"/>
        </w:rPr>
        <w:t>.</w:t>
      </w:r>
      <w:r w:rsidR="004A323C">
        <w:rPr>
          <w:color w:val="000000" w:themeColor="text1"/>
        </w:rPr>
        <w:t>1</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920" w:dyaOrig="360">
          <v:shape id="_x0000_i1851" type="#_x0000_t75" style="width:46.5pt;height:18pt" o:ole="">
            <v:imagedata r:id="rId1618" o:title=""/>
          </v:shape>
          <o:OLEObject Type="Embed" ProgID="Equation.DSMT4" ShapeID="_x0000_i1851" DrawAspect="Content" ObjectID="_1681285942" r:id="rId1619"/>
        </w:object>
      </w:r>
      <w:r w:rsidRPr="00321560">
        <w:rPr>
          <w:rFonts w:hint="eastAsia"/>
          <w:color w:val="000000" w:themeColor="text1"/>
        </w:rPr>
        <w:t>（有地震</w:t>
      </w:r>
      <w:r w:rsidRPr="00321560">
        <w:rPr>
          <w:color w:val="000000" w:themeColor="text1"/>
        </w:rPr>
        <w:t>作用组合</w: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B</w:t>
      </w:r>
      <w:r w:rsidRPr="00321560">
        <w:rPr>
          <w:color w:val="000000" w:themeColor="text1"/>
        </w:rPr>
        <w:t>.</w:t>
      </w:r>
      <w:r w:rsidR="004A323C">
        <w:rPr>
          <w:color w:val="000000" w:themeColor="text1"/>
        </w:rPr>
        <w:t>2</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1200" w:dyaOrig="360">
          <v:shape id="_x0000_i1852" type="#_x0000_t75" style="width:60pt;height:18pt" o:ole="">
            <v:imagedata r:id="rId1620" o:title=""/>
          </v:shape>
          <o:OLEObject Type="Embed" ProgID="Equation.DSMT4" ShapeID="_x0000_i1852" DrawAspect="Content" ObjectID="_1681285943" r:id="rId1621"/>
        </w:object>
      </w:r>
      <w:r w:rsidRPr="00321560">
        <w:rPr>
          <w:color w:val="000000" w:themeColor="text1"/>
        </w:rPr>
        <w:t xml:space="preserve">                                   (B.</w:t>
      </w:r>
      <w:r w:rsidR="004A323C">
        <w:rPr>
          <w:color w:val="000000" w:themeColor="text1"/>
        </w:rPr>
        <w:t>3</w:t>
      </w:r>
      <w:r w:rsidRPr="00321560">
        <w:rPr>
          <w:color w:val="000000" w:themeColor="text1"/>
        </w:rPr>
        <w:t>)</w:t>
      </w:r>
    </w:p>
    <w:tbl>
      <w:tblPr>
        <w:tblStyle w:val="1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4"/>
        <w:gridCol w:w="631"/>
        <w:gridCol w:w="8181"/>
      </w:tblGrid>
      <w:tr w:rsidR="00205B6F" w:rsidRPr="00321560" w:rsidTr="00040A98">
        <w:trPr>
          <w:trHeight w:val="454"/>
          <w:jc w:val="center"/>
        </w:trPr>
        <w:tc>
          <w:tcPr>
            <w:tcW w:w="924" w:type="dxa"/>
            <w:vAlign w:val="center"/>
          </w:tcPr>
          <w:p w:rsidR="00477A82" w:rsidRPr="00321560" w:rsidRDefault="00477A82" w:rsidP="00040A98">
            <w:pPr>
              <w:rPr>
                <w:color w:val="000000" w:themeColor="text1"/>
              </w:rPr>
            </w:pPr>
            <w:r w:rsidRPr="00321560">
              <w:rPr>
                <w:color w:val="000000" w:themeColor="text1"/>
              </w:rPr>
              <w:t>式中</w:t>
            </w:r>
            <w:r w:rsidRPr="00321560">
              <w:rPr>
                <w:rFonts w:hint="eastAsia"/>
                <w:color w:val="000000" w:themeColor="text1"/>
              </w:rPr>
              <w:t>：</w:t>
            </w:r>
          </w:p>
        </w:tc>
        <w:tc>
          <w:tcPr>
            <w:tcW w:w="631" w:type="dxa"/>
            <w:vAlign w:val="center"/>
          </w:tcPr>
          <w:p w:rsidR="00477A82" w:rsidRPr="00321560" w:rsidRDefault="00477A82" w:rsidP="00040A98">
            <w:pPr>
              <w:rPr>
                <w:color w:val="000000" w:themeColor="text1"/>
              </w:rPr>
            </w:pPr>
            <m:oMathPara>
              <m:oMath>
                <m:r>
                  <m:rPr>
                    <m:sty m:val="p"/>
                  </m:rPr>
                  <w:rPr>
                    <w:rFonts w:ascii="Cambria Math" w:hAnsi="Cambria Math"/>
                    <w:color w:val="000000" w:themeColor="text1"/>
                  </w:rPr>
                  <m:t>S</m:t>
                </m:r>
              </m:oMath>
            </m:oMathPara>
          </w:p>
        </w:tc>
        <w:tc>
          <w:tcPr>
            <w:tcW w:w="8181" w:type="dxa"/>
            <w:vAlign w:val="center"/>
          </w:tcPr>
          <w:p w:rsidR="00477A82" w:rsidRPr="00321560" w:rsidRDefault="00477A82" w:rsidP="00040A98">
            <w:pPr>
              <w:rPr>
                <w:color w:val="000000" w:themeColor="text1"/>
              </w:rPr>
            </w:pPr>
            <w:r w:rsidRPr="00321560">
              <w:rPr>
                <w:rFonts w:ascii="华文楷体" w:eastAsia="华文楷体" w:hAnsi="华文楷体"/>
                <w:color w:val="000000" w:themeColor="text1"/>
              </w:rPr>
              <w:t>——</w:t>
            </w:r>
            <w:r w:rsidRPr="00321560">
              <w:rPr>
                <w:rFonts w:hint="eastAsia"/>
                <w:color w:val="000000" w:themeColor="text1"/>
              </w:rPr>
              <w:t>承载能力极限状态下，槽式预埋件上作用组合的效应设计值，在本节各条文中，</w:t>
            </w:r>
            <m:oMath>
              <m:r>
                <m:rPr>
                  <m:sty m:val="p"/>
                </m:rPr>
                <w:rPr>
                  <w:rFonts w:ascii="Cambria Math" w:hAnsi="Cambria Math" w:hint="eastAsia"/>
                  <w:color w:val="000000" w:themeColor="text1"/>
                </w:rPr>
                <m:t>S</m:t>
              </m:r>
            </m:oMath>
            <w:r w:rsidRPr="00321560">
              <w:rPr>
                <w:rFonts w:hint="eastAsia"/>
                <w:color w:val="000000" w:themeColor="text1"/>
              </w:rPr>
              <w:t>用内力设计值(</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Ed</m:t>
                  </m:r>
                </m:sub>
              </m:sSub>
            </m:oMath>
            <w:r w:rsidRPr="00321560">
              <w:rPr>
                <w:i/>
                <w:color w:val="000000" w:themeColor="text1"/>
              </w:rPr>
              <w:t>,</w:t>
            </w:r>
            <m:oMath>
              <m:sSub>
                <m:sSubPr>
                  <m:ctrlPr>
                    <w:rPr>
                      <w:rFonts w:ascii="Cambria Math" w:hAnsi="Cambria Math"/>
                      <w:color w:val="000000" w:themeColor="text1"/>
                    </w:rPr>
                  </m:ctrlPr>
                </m:sSubPr>
                <m:e>
                  <m:r>
                    <m:rPr>
                      <m:sty m:val="p"/>
                    </m:rPr>
                    <w:rPr>
                      <w:rFonts w:ascii="Cambria Math" w:hAnsi="Cambria Math"/>
                      <w:color w:val="000000" w:themeColor="text1"/>
                    </w:rPr>
                    <m:t>V</m:t>
                  </m:r>
                </m:e>
                <m:sub>
                  <m:r>
                    <w:rPr>
                      <w:rFonts w:ascii="Cambria Math" w:hAnsi="Cambria Math"/>
                      <w:color w:val="000000" w:themeColor="text1"/>
                    </w:rPr>
                    <m:t>Ed</m:t>
                  </m:r>
                </m:sub>
              </m:sSub>
            </m:oMath>
            <w:r w:rsidRPr="00321560">
              <w:rPr>
                <w:color w:val="000000" w:themeColor="text1"/>
              </w:rPr>
              <w:t>)</w:t>
            </w:r>
            <w:r w:rsidRPr="00321560">
              <w:rPr>
                <w:rFonts w:hint="eastAsia"/>
                <w:color w:val="000000" w:themeColor="text1"/>
              </w:rPr>
              <w:t>表示；</w:t>
            </w:r>
          </w:p>
        </w:tc>
      </w:tr>
      <w:tr w:rsidR="00205B6F" w:rsidRPr="00321560" w:rsidTr="00040A98">
        <w:trPr>
          <w:trHeight w:val="454"/>
          <w:jc w:val="center"/>
        </w:trPr>
        <w:tc>
          <w:tcPr>
            <w:tcW w:w="924" w:type="dxa"/>
            <w:vAlign w:val="center"/>
          </w:tcPr>
          <w:p w:rsidR="00477A82" w:rsidRPr="00321560" w:rsidRDefault="00477A82" w:rsidP="00040A98">
            <w:pPr>
              <w:rPr>
                <w:color w:val="000000" w:themeColor="text1"/>
              </w:rPr>
            </w:pPr>
          </w:p>
        </w:tc>
        <w:tc>
          <w:tcPr>
            <w:tcW w:w="631" w:type="dxa"/>
            <w:vAlign w:val="center"/>
          </w:tcPr>
          <w:p w:rsidR="00477A82" w:rsidRPr="00321560" w:rsidRDefault="00824AF3" w:rsidP="00040A98">
            <w:pPr>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R</m:t>
                    </m:r>
                  </m:e>
                  <m:sub>
                    <m:r>
                      <w:rPr>
                        <w:rFonts w:ascii="Cambria Math" w:hAnsi="Cambria Math"/>
                        <w:color w:val="000000" w:themeColor="text1"/>
                      </w:rPr>
                      <m:t>d</m:t>
                    </m:r>
                  </m:sub>
                </m:sSub>
              </m:oMath>
            </m:oMathPara>
          </w:p>
        </w:tc>
        <w:tc>
          <w:tcPr>
            <w:tcW w:w="8181" w:type="dxa"/>
            <w:vAlign w:val="center"/>
          </w:tcPr>
          <w:p w:rsidR="00477A82" w:rsidRPr="00321560" w:rsidRDefault="00477A82" w:rsidP="00040A98">
            <w:pPr>
              <w:rPr>
                <w:color w:val="000000" w:themeColor="text1"/>
              </w:rPr>
            </w:pPr>
            <w:r w:rsidRPr="00321560">
              <w:rPr>
                <w:rFonts w:ascii="华文楷体" w:eastAsia="华文楷体" w:hAnsi="华文楷体"/>
                <w:color w:val="000000" w:themeColor="text1"/>
              </w:rPr>
              <w:t>——</w:t>
            </w:r>
            <w:r w:rsidRPr="00321560">
              <w:rPr>
                <w:rFonts w:hint="eastAsia"/>
                <w:color w:val="000000" w:themeColor="text1"/>
              </w:rPr>
              <w:t>槽式预埋件承载力设计值；</w:t>
            </w:r>
          </w:p>
        </w:tc>
      </w:tr>
      <w:tr w:rsidR="00205B6F" w:rsidRPr="00321560" w:rsidTr="00040A98">
        <w:trPr>
          <w:trHeight w:val="454"/>
          <w:jc w:val="center"/>
        </w:trPr>
        <w:tc>
          <w:tcPr>
            <w:tcW w:w="924" w:type="dxa"/>
            <w:vAlign w:val="center"/>
          </w:tcPr>
          <w:p w:rsidR="00477A82" w:rsidRPr="00321560" w:rsidRDefault="00477A82" w:rsidP="00040A98">
            <w:pPr>
              <w:rPr>
                <w:color w:val="000000" w:themeColor="text1"/>
              </w:rPr>
            </w:pPr>
          </w:p>
        </w:tc>
        <w:tc>
          <w:tcPr>
            <w:tcW w:w="631" w:type="dxa"/>
            <w:vAlign w:val="center"/>
          </w:tcPr>
          <w:p w:rsidR="00477A82" w:rsidRPr="00321560" w:rsidRDefault="00824AF3" w:rsidP="00040A98">
            <w:pPr>
              <w:rPr>
                <w:i/>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R</m:t>
                    </m:r>
                  </m:e>
                  <m:sub>
                    <m:r>
                      <w:rPr>
                        <w:rFonts w:ascii="Cambria Math" w:hAnsi="Cambria Math"/>
                        <w:color w:val="000000" w:themeColor="text1"/>
                      </w:rPr>
                      <m:t>k</m:t>
                    </m:r>
                  </m:sub>
                </m:sSub>
              </m:oMath>
            </m:oMathPara>
          </w:p>
        </w:tc>
        <w:tc>
          <w:tcPr>
            <w:tcW w:w="8181" w:type="dxa"/>
            <w:vAlign w:val="center"/>
          </w:tcPr>
          <w:p w:rsidR="00477A82" w:rsidRPr="00321560" w:rsidRDefault="00477A82" w:rsidP="00040A98">
            <w:pPr>
              <w:rPr>
                <w:color w:val="000000" w:themeColor="text1"/>
              </w:rPr>
            </w:pPr>
            <w:r w:rsidRPr="00321560">
              <w:rPr>
                <w:rFonts w:ascii="华文楷体" w:eastAsia="华文楷体" w:hAnsi="华文楷体"/>
                <w:color w:val="000000" w:themeColor="text1"/>
              </w:rPr>
              <w:t>——</w:t>
            </w:r>
            <w:r w:rsidRPr="00321560">
              <w:rPr>
                <w:rFonts w:hint="eastAsia"/>
                <w:color w:val="000000" w:themeColor="text1"/>
              </w:rPr>
              <w:t>槽式预埋件承载力标准值；</w:t>
            </w:r>
          </w:p>
        </w:tc>
      </w:tr>
      <w:tr w:rsidR="00205B6F" w:rsidRPr="00321560" w:rsidTr="00040A98">
        <w:trPr>
          <w:trHeight w:val="454"/>
          <w:jc w:val="center"/>
        </w:trPr>
        <w:tc>
          <w:tcPr>
            <w:tcW w:w="924" w:type="dxa"/>
            <w:vAlign w:val="center"/>
          </w:tcPr>
          <w:p w:rsidR="00477A82" w:rsidRPr="00321560" w:rsidRDefault="00477A82" w:rsidP="00040A98">
            <w:pPr>
              <w:rPr>
                <w:color w:val="000000" w:themeColor="text1"/>
              </w:rPr>
            </w:pPr>
          </w:p>
        </w:tc>
        <w:tc>
          <w:tcPr>
            <w:tcW w:w="631" w:type="dxa"/>
            <w:vAlign w:val="center"/>
          </w:tcPr>
          <w:p w:rsidR="00477A82" w:rsidRPr="00321560" w:rsidRDefault="00824AF3" w:rsidP="00040A98">
            <w:pPr>
              <w:rPr>
                <w:i/>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γ</m:t>
                    </m:r>
                  </m:e>
                  <m:sub>
                    <m:r>
                      <w:rPr>
                        <w:rFonts w:ascii="Cambria Math" w:hAnsi="Cambria Math"/>
                        <w:color w:val="000000" w:themeColor="text1"/>
                      </w:rPr>
                      <m:t>R</m:t>
                    </m:r>
                  </m:sub>
                </m:sSub>
              </m:oMath>
            </m:oMathPara>
          </w:p>
        </w:tc>
        <w:tc>
          <w:tcPr>
            <w:tcW w:w="8181" w:type="dxa"/>
            <w:vAlign w:val="center"/>
          </w:tcPr>
          <w:p w:rsidR="00477A82" w:rsidRPr="00321560" w:rsidRDefault="00477A82" w:rsidP="00040A98">
            <w:pPr>
              <w:rPr>
                <w:color w:val="000000" w:themeColor="text1"/>
              </w:rPr>
            </w:pPr>
            <w:r w:rsidRPr="00321560">
              <w:rPr>
                <w:rFonts w:ascii="华文楷体" w:eastAsia="华文楷体" w:hAnsi="华文楷体"/>
                <w:color w:val="000000" w:themeColor="text1"/>
              </w:rPr>
              <w:t>——</w:t>
            </w:r>
            <w:r w:rsidRPr="00321560">
              <w:rPr>
                <w:rFonts w:hint="eastAsia"/>
                <w:color w:val="000000" w:themeColor="text1"/>
              </w:rPr>
              <w:t>槽式预埋件承载</w:t>
            </w:r>
            <w:r w:rsidRPr="00321560">
              <w:rPr>
                <w:rFonts w:asciiTheme="minorEastAsia" w:hAnsiTheme="minorEastAsia" w:hint="eastAsia"/>
                <w:color w:val="000000" w:themeColor="text1"/>
              </w:rPr>
              <w:t>力分项系数，按</w:t>
            </w:r>
            <w:r w:rsidRPr="00321560">
              <w:rPr>
                <w:rFonts w:asciiTheme="minorEastAsia" w:hAnsiTheme="minorEastAsia"/>
                <w:color w:val="000000" w:themeColor="text1"/>
              </w:rPr>
              <w:t>B.2.11</w:t>
            </w:r>
            <w:r w:rsidRPr="00321560">
              <w:rPr>
                <w:rFonts w:asciiTheme="minorEastAsia" w:hAnsiTheme="minorEastAsia" w:hint="eastAsia"/>
                <w:color w:val="000000" w:themeColor="text1"/>
              </w:rPr>
              <w:t>条取值；</w:t>
            </w:r>
          </w:p>
        </w:tc>
      </w:tr>
      <w:tr w:rsidR="00205B6F" w:rsidRPr="00321560" w:rsidTr="00040A98">
        <w:trPr>
          <w:trHeight w:val="454"/>
          <w:jc w:val="center"/>
        </w:trPr>
        <w:tc>
          <w:tcPr>
            <w:tcW w:w="924" w:type="dxa"/>
            <w:vAlign w:val="center"/>
          </w:tcPr>
          <w:p w:rsidR="00477A82" w:rsidRPr="00321560" w:rsidRDefault="00477A82" w:rsidP="00040A98">
            <w:pPr>
              <w:rPr>
                <w:color w:val="000000" w:themeColor="text1"/>
              </w:rPr>
            </w:pPr>
          </w:p>
        </w:tc>
        <w:tc>
          <w:tcPr>
            <w:tcW w:w="631" w:type="dxa"/>
            <w:vAlign w:val="center"/>
          </w:tcPr>
          <w:p w:rsidR="00477A82" w:rsidRPr="00321560" w:rsidRDefault="00477A82" w:rsidP="00040A98">
            <w:pPr>
              <w:rPr>
                <w:i/>
                <w:color w:val="000000" w:themeColor="text1"/>
              </w:rPr>
            </w:pPr>
            <m:oMathPara>
              <m:oMath>
                <m:r>
                  <m:rPr>
                    <m:sty m:val="p"/>
                  </m:rPr>
                  <w:rPr>
                    <w:rFonts w:ascii="Cambria Math" w:hAnsi="Cambria Math"/>
                    <w:color w:val="000000" w:themeColor="text1"/>
                  </w:rPr>
                  <m:t>k</m:t>
                </m:r>
              </m:oMath>
            </m:oMathPara>
          </w:p>
        </w:tc>
        <w:tc>
          <w:tcPr>
            <w:tcW w:w="8181" w:type="dxa"/>
            <w:vAlign w:val="center"/>
          </w:tcPr>
          <w:p w:rsidR="00477A82" w:rsidRPr="00321560" w:rsidRDefault="00477A82" w:rsidP="00040A98">
            <w:pPr>
              <w:rPr>
                <w:rFonts w:asciiTheme="minorEastAsia" w:hAnsiTheme="minorEastAsia"/>
                <w:color w:val="000000" w:themeColor="text1"/>
              </w:rPr>
            </w:pPr>
            <w:r w:rsidRPr="00321560">
              <w:rPr>
                <w:rFonts w:ascii="华文楷体" w:eastAsia="华文楷体" w:hAnsi="华文楷体"/>
                <w:color w:val="000000" w:themeColor="text1"/>
              </w:rPr>
              <w:t>——</w:t>
            </w:r>
            <w:r w:rsidRPr="00321560">
              <w:rPr>
                <w:rFonts w:asciiTheme="minorEastAsia" w:hAnsiTheme="minorEastAsia" w:hint="eastAsia"/>
                <w:color w:val="000000" w:themeColor="text1"/>
              </w:rPr>
              <w:t>地震作用下承载力降低系数。当地震作用效不应大于荷载效应组合值</w:t>
            </w:r>
            <m:oMath>
              <m:r>
                <m:rPr>
                  <m:sty m:val="p"/>
                </m:rPr>
                <w:rPr>
                  <w:rFonts w:ascii="Cambria Math" w:hAnsi="Cambria Math" w:hint="eastAsia"/>
                  <w:color w:val="000000" w:themeColor="text1"/>
                </w:rPr>
                <m:t>S</m:t>
              </m:r>
            </m:oMath>
            <w:r w:rsidRPr="00321560">
              <w:rPr>
                <w:rFonts w:asciiTheme="minorEastAsia" w:hAnsiTheme="minorEastAsia" w:hint="eastAsia"/>
                <w:color w:val="000000" w:themeColor="text1"/>
              </w:rPr>
              <w:t>的</w:t>
            </w:r>
            <w:r w:rsidRPr="00321560">
              <w:rPr>
                <w:rFonts w:asciiTheme="minorEastAsia" w:hAnsiTheme="minorEastAsia"/>
                <w:color w:val="000000" w:themeColor="text1"/>
              </w:rPr>
              <w:t>20%</w:t>
            </w:r>
            <w:r w:rsidRPr="00321560">
              <w:rPr>
                <w:rFonts w:asciiTheme="minorEastAsia" w:hAnsiTheme="minorEastAsia" w:hint="eastAsia"/>
                <w:color w:val="000000" w:themeColor="text1"/>
              </w:rPr>
              <w:t>时，</w:t>
            </w:r>
            <m:oMath>
              <m:r>
                <m:rPr>
                  <m:sty m:val="p"/>
                </m:rPr>
                <w:rPr>
                  <w:rFonts w:ascii="Cambria Math" w:hAnsi="Cambria Math"/>
                  <w:color w:val="000000" w:themeColor="text1"/>
                </w:rPr>
                <m:t>k</m:t>
              </m:r>
            </m:oMath>
            <w:r w:rsidRPr="00321560">
              <w:rPr>
                <w:rFonts w:asciiTheme="minorEastAsia" w:hAnsiTheme="minorEastAsia" w:hint="eastAsia"/>
                <w:color w:val="000000" w:themeColor="text1"/>
              </w:rPr>
              <w:t>值可取</w:t>
            </w:r>
            <w:r w:rsidRPr="00321560">
              <w:rPr>
                <w:rFonts w:asciiTheme="minorEastAsia" w:hAnsiTheme="minorEastAsia"/>
                <w:color w:val="000000" w:themeColor="text1"/>
              </w:rPr>
              <w:t>1.0</w:t>
            </w:r>
            <w:r w:rsidRPr="00321560">
              <w:rPr>
                <w:rFonts w:asciiTheme="minorEastAsia" w:hAnsiTheme="minorEastAsia" w:hint="eastAsia"/>
                <w:color w:val="000000" w:themeColor="text1"/>
              </w:rPr>
              <w:t>。当地震作用效应大于荷载效应组合值</w:t>
            </w:r>
            <m:oMath>
              <m:r>
                <m:rPr>
                  <m:sty m:val="p"/>
                </m:rPr>
                <w:rPr>
                  <w:rFonts w:ascii="Cambria Math" w:hAnsi="Cambria Math" w:hint="eastAsia"/>
                  <w:color w:val="000000" w:themeColor="text1"/>
                </w:rPr>
                <m:t>S</m:t>
              </m:r>
            </m:oMath>
            <w:r w:rsidRPr="00321560">
              <w:rPr>
                <w:rFonts w:asciiTheme="minorEastAsia" w:hAnsiTheme="minorEastAsia" w:hint="eastAsia"/>
                <w:color w:val="000000" w:themeColor="text1"/>
              </w:rPr>
              <w:t>的</w:t>
            </w:r>
            <w:r w:rsidRPr="00321560">
              <w:rPr>
                <w:rFonts w:asciiTheme="minorEastAsia" w:hAnsiTheme="minorEastAsia" w:hint="eastAsia"/>
                <w:color w:val="000000" w:themeColor="text1"/>
              </w:rPr>
              <w:t>20%</w:t>
            </w:r>
            <w:r w:rsidRPr="00321560">
              <w:rPr>
                <w:rFonts w:asciiTheme="minorEastAsia" w:hAnsiTheme="minorEastAsia" w:hint="eastAsia"/>
                <w:color w:val="000000" w:themeColor="text1"/>
              </w:rPr>
              <w:t>时，宜根据试验或</w:t>
            </w:r>
            <w:r w:rsidRPr="00321560">
              <w:rPr>
                <w:rFonts w:asciiTheme="minorEastAsia" w:hAnsiTheme="minorEastAsia"/>
                <w:color w:val="000000" w:themeColor="text1"/>
              </w:rPr>
              <w:t>认证报告确定</w:t>
            </w:r>
            <w:r w:rsidRPr="00321560">
              <w:rPr>
                <w:rFonts w:asciiTheme="minorEastAsia" w:hAnsiTheme="minorEastAsia" w:hint="eastAsia"/>
                <w:color w:val="000000" w:themeColor="text1"/>
              </w:rPr>
              <w:t>。</w:t>
            </w:r>
          </w:p>
        </w:tc>
      </w:tr>
    </w:tbl>
    <w:p w:rsidR="00477A82" w:rsidRPr="00321560" w:rsidRDefault="00477A82" w:rsidP="00477A82">
      <w:pPr>
        <w:rPr>
          <w:rFonts w:asciiTheme="minorEastAsia" w:hAnsiTheme="minorEastAsia"/>
          <w:color w:val="000000" w:themeColor="text1"/>
        </w:rPr>
      </w:pPr>
      <w:r w:rsidRPr="00321560">
        <w:rPr>
          <w:color w:val="000000" w:themeColor="text1"/>
        </w:rPr>
        <w:t>B.2.3</w:t>
      </w:r>
      <w:r w:rsidRPr="00321560">
        <w:rPr>
          <w:rFonts w:hint="eastAsia"/>
          <w:color w:val="000000" w:themeColor="text1"/>
        </w:rPr>
        <w:t>需要考虑平行于槽体长度方向剪</w:t>
      </w:r>
      <w:r w:rsidRPr="00321560">
        <w:rPr>
          <w:color w:val="000000" w:themeColor="text1"/>
        </w:rPr>
        <w:t>力</w:t>
      </w:r>
      <w:r w:rsidRPr="00321560">
        <w:rPr>
          <w:rFonts w:hint="eastAsia"/>
          <w:color w:val="000000" w:themeColor="text1"/>
        </w:rPr>
        <w:t>时，不应采用仅依靠</w:t>
      </w:r>
      <w:r w:rsidRPr="00321560">
        <w:rPr>
          <w:rFonts w:ascii="Times New Roman" w:hAnsi="Times New Roman"/>
          <w:color w:val="000000" w:themeColor="text1"/>
        </w:rPr>
        <w:t>T</w:t>
      </w:r>
      <w:r w:rsidRPr="00321560">
        <w:rPr>
          <w:color w:val="000000" w:themeColor="text1"/>
        </w:rPr>
        <w:t>型螺栓</w:t>
      </w:r>
      <w:r w:rsidRPr="00321560">
        <w:rPr>
          <w:rFonts w:hint="eastAsia"/>
          <w:color w:val="000000" w:themeColor="text1"/>
        </w:rPr>
        <w:t>与钢槽卷边之间的摩擦力来抗剪，螺栓应采取防滑移措施，其槽体方向承载力应根据计算、认证或试验确定。</w:t>
      </w:r>
    </w:p>
    <w:p w:rsidR="00477A82" w:rsidRPr="00321560" w:rsidRDefault="00477A82" w:rsidP="00477A82">
      <w:pPr>
        <w:rPr>
          <w:rFonts w:asciiTheme="minorEastAsia" w:hAnsiTheme="minorEastAsia"/>
          <w:color w:val="000000" w:themeColor="text1"/>
        </w:rPr>
      </w:pPr>
      <w:r w:rsidRPr="00321560">
        <w:rPr>
          <w:color w:val="000000" w:themeColor="text1"/>
        </w:rPr>
        <w:t>B.2.</w:t>
      </w:r>
      <w:r w:rsidRPr="00321560">
        <w:rPr>
          <w:rFonts w:hint="eastAsia"/>
          <w:color w:val="000000" w:themeColor="text1"/>
        </w:rPr>
        <w:t>4承载力标准值由产品型式检验报告或认证报告提供，测试方法可按照国家与行业相关标准执行。</w:t>
      </w:r>
    </w:p>
    <w:p w:rsidR="00477A82" w:rsidRPr="00321560" w:rsidRDefault="00477A82" w:rsidP="00477A82">
      <w:pPr>
        <w:rPr>
          <w:rFonts w:asciiTheme="minorEastAsia" w:hAnsiTheme="minorEastAsia"/>
          <w:color w:val="000000" w:themeColor="text1"/>
        </w:rPr>
      </w:pPr>
      <w:r w:rsidRPr="00321560">
        <w:rPr>
          <w:color w:val="000000" w:themeColor="text1"/>
        </w:rPr>
        <w:t>B.2.5</w:t>
      </w:r>
      <w:r w:rsidRPr="00321560">
        <w:rPr>
          <w:rFonts w:asciiTheme="minorEastAsia" w:hAnsiTheme="minorEastAsia" w:hint="eastAsia"/>
          <w:color w:val="000000" w:themeColor="text1"/>
        </w:rPr>
        <w:t>槽式预埋件的各部件示意图，可参见图</w:t>
      </w:r>
      <w:r w:rsidRPr="00321560">
        <w:rPr>
          <w:rFonts w:asciiTheme="minorEastAsia" w:hAnsiTheme="minorEastAsia"/>
          <w:color w:val="000000" w:themeColor="text1"/>
        </w:rPr>
        <w:t>B.</w:t>
      </w:r>
      <w:r w:rsidR="004A323C">
        <w:rPr>
          <w:rFonts w:asciiTheme="minorEastAsia" w:hAnsiTheme="minorEastAsia"/>
          <w:color w:val="000000" w:themeColor="text1"/>
        </w:rPr>
        <w:t>1</w:t>
      </w:r>
      <w:r w:rsidRPr="00321560">
        <w:rPr>
          <w:rFonts w:asciiTheme="minorEastAsia" w:hAnsiTheme="minorEastAsia" w:hint="eastAsia"/>
          <w:color w:val="000000" w:themeColor="text1"/>
        </w:rPr>
        <w:t>。</w:t>
      </w:r>
    </w:p>
    <w:p w:rsidR="00477A82" w:rsidRPr="004A323C" w:rsidRDefault="00477A82" w:rsidP="004A323C">
      <w:pPr>
        <w:rPr>
          <w:rFonts w:asciiTheme="minorEastAsia" w:hAnsiTheme="minorEastAsia"/>
          <w:color w:val="000000" w:themeColor="text1"/>
        </w:rPr>
      </w:pPr>
      <w:r w:rsidRPr="00321560">
        <w:rPr>
          <w:rFonts w:asciiTheme="minorEastAsia" w:hAnsiTheme="minorEastAsia" w:hint="eastAsia"/>
          <w:color w:val="000000" w:themeColor="text1"/>
        </w:rPr>
        <w:t>当槽式预埋件</w:t>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h</m:t>
            </m:r>
          </m:e>
          <m:sub>
            <m:r>
              <w:rPr>
                <w:rFonts w:ascii="Cambria Math" w:hAnsi="Cambria Math"/>
                <w:color w:val="000000" w:themeColor="text1"/>
                <w:vertAlign w:val="subscript"/>
              </w:rPr>
              <m:t>ch</m:t>
            </m:r>
          </m:sub>
        </m:sSub>
        <m:r>
          <m:rPr>
            <m:sty m:val="p"/>
          </m:rPr>
          <w:rPr>
            <w:rFonts w:ascii="Cambria Math" w:hAnsi="Cambria Math" w:hint="eastAsia"/>
            <w:color w:val="000000" w:themeColor="text1"/>
          </w:rPr>
          <m:t>/</m:t>
        </m:r>
        <m:sSub>
          <m:sSubPr>
            <m:ctrlPr>
              <w:rPr>
                <w:rFonts w:ascii="Cambria Math" w:hAnsi="Cambria Math"/>
                <w:color w:val="000000" w:themeColor="text1"/>
              </w:rPr>
            </m:ctrlPr>
          </m:sSubPr>
          <m:e>
            <m:r>
              <w:rPr>
                <w:rFonts w:ascii="Cambria Math" w:hAnsi="Cambria Math"/>
                <w:color w:val="000000" w:themeColor="text1"/>
                <w:vertAlign w:val="subscript"/>
              </w:rPr>
              <m:t>h</m:t>
            </m:r>
          </m:e>
          <m:sub>
            <m:r>
              <w:rPr>
                <w:rFonts w:ascii="Cambria Math" w:hAnsi="Cambria Math"/>
                <w:color w:val="000000" w:themeColor="text1"/>
              </w:rPr>
              <m:t>ef</m:t>
            </m:r>
          </m:sub>
        </m:sSub>
        <m:r>
          <m:rPr>
            <m:sty m:val="p"/>
          </m:rPr>
          <w:rPr>
            <w:rFonts w:ascii="Cambria Math" w:hAnsi="Cambria Math" w:hint="eastAsia"/>
            <w:color w:val="000000" w:themeColor="text1"/>
          </w:rPr>
          <m:t>≤</m:t>
        </m:r>
        <m:r>
          <m:rPr>
            <m:sty m:val="p"/>
          </m:rPr>
          <w:rPr>
            <w:rFonts w:ascii="Cambria Math" w:hAnsi="Cambria Math" w:hint="eastAsia"/>
            <w:color w:val="000000" w:themeColor="text1"/>
          </w:rPr>
          <m:t>0.4</m:t>
        </m:r>
      </m:oMath>
      <w:r w:rsidRPr="00321560">
        <w:rPr>
          <w:rFonts w:asciiTheme="minorEastAsia" w:hAnsiTheme="minorEastAsia" w:hint="eastAsia"/>
          <w:color w:val="000000" w:themeColor="text1"/>
        </w:rPr>
        <w:t>且</w:t>
      </w:r>
      <m:oMath>
        <m:sSub>
          <m:sSubPr>
            <m:ctrlPr>
              <w:rPr>
                <w:rFonts w:ascii="Cambria Math" w:hAnsi="Cambria Math"/>
                <w:color w:val="000000" w:themeColor="text1"/>
              </w:rPr>
            </m:ctrlPr>
          </m:sSubPr>
          <m:e>
            <m:r>
              <w:rPr>
                <w:rFonts w:ascii="Cambria Math" w:hAnsi="Cambria Math"/>
                <w:color w:val="000000" w:themeColor="text1"/>
              </w:rPr>
              <m:t>b</m:t>
            </m:r>
          </m:e>
          <m:sub>
            <m:r>
              <w:rPr>
                <w:rFonts w:ascii="Cambria Math" w:hAnsi="Cambria Math"/>
                <w:color w:val="000000" w:themeColor="text1"/>
              </w:rPr>
              <m:t>ch</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h</m:t>
            </m:r>
          </m:e>
          <m:sub>
            <m:r>
              <w:rPr>
                <w:rFonts w:ascii="Cambria Math" w:hAnsi="Cambria Math"/>
                <w:color w:val="000000" w:themeColor="text1"/>
              </w:rPr>
              <m:t>ef</m:t>
            </m:r>
          </m:sub>
        </m:sSub>
        <m:r>
          <w:rPr>
            <w:rFonts w:ascii="Cambria Math" w:hAnsi="Cambria Math"/>
            <w:color w:val="000000" w:themeColor="text1"/>
          </w:rPr>
          <m:t>≤0.7</m:t>
        </m:r>
      </m:oMath>
      <w:r w:rsidRPr="00321560">
        <w:rPr>
          <w:rFonts w:asciiTheme="minorEastAsia" w:hAnsiTheme="minorEastAsia" w:hint="eastAsia"/>
          <w:color w:val="000000" w:themeColor="text1"/>
        </w:rPr>
        <w:t>时</w:t>
      </w:r>
      <w:r w:rsidRPr="00321560">
        <w:rPr>
          <w:rFonts w:asciiTheme="minorEastAsia" w:hAnsiTheme="minorEastAsia" w:hint="eastAsia"/>
          <w:color w:val="000000" w:themeColor="text1"/>
        </w:rPr>
        <w:t>,</w:t>
      </w:r>
      <w:r w:rsidRPr="00321560">
        <w:rPr>
          <w:rFonts w:asciiTheme="minorEastAsia" w:hAnsiTheme="minorEastAsia" w:hint="eastAsia"/>
          <w:color w:val="000000" w:themeColor="text1"/>
        </w:rPr>
        <w:t>槽式预埋件的有效埋置深度可按图</w:t>
      </w:r>
      <w:r w:rsidRPr="00321560">
        <w:rPr>
          <w:rFonts w:asciiTheme="minorEastAsia" w:hAnsiTheme="minorEastAsia"/>
          <w:color w:val="000000" w:themeColor="text1"/>
        </w:rPr>
        <w:t>B.</w:t>
      </w:r>
      <w:r w:rsidR="004A323C">
        <w:rPr>
          <w:rFonts w:asciiTheme="minorEastAsia" w:hAnsiTheme="minorEastAsia"/>
          <w:color w:val="000000" w:themeColor="text1"/>
        </w:rPr>
        <w:t>1-a</w:t>
      </w:r>
      <w:r w:rsidRPr="00321560">
        <w:rPr>
          <w:rFonts w:asciiTheme="minorEastAsia" w:hAnsiTheme="minorEastAsia" w:hint="eastAsia"/>
          <w:color w:val="000000" w:themeColor="text1"/>
        </w:rPr>
        <w:t>取</w:t>
      </w:r>
      <m:oMath>
        <m:sSub>
          <m:sSubPr>
            <m:ctrlPr>
              <w:rPr>
                <w:rFonts w:ascii="Cambria Math" w:hAnsi="Cambria Math"/>
                <w:color w:val="000000" w:themeColor="text1"/>
              </w:rPr>
            </m:ctrlPr>
          </m:sSubPr>
          <m:e>
            <m:r>
              <w:rPr>
                <w:rFonts w:ascii="Cambria Math" w:hAnsi="Cambria Math"/>
                <w:color w:val="000000" w:themeColor="text1"/>
                <w:vertAlign w:val="subscript"/>
              </w:rPr>
              <m:t>h</m:t>
            </m:r>
          </m:e>
          <m:sub>
            <m:r>
              <w:rPr>
                <w:rFonts w:ascii="Cambria Math" w:hAnsi="Cambria Math"/>
                <w:color w:val="000000" w:themeColor="text1"/>
              </w:rPr>
              <m:t>ef</m:t>
            </m:r>
          </m:sub>
        </m:sSub>
      </m:oMath>
      <w:r w:rsidRPr="00321560">
        <w:rPr>
          <w:rFonts w:asciiTheme="minorEastAsia" w:hAnsiTheme="minorEastAsia" w:hint="eastAsia"/>
          <w:color w:val="000000" w:themeColor="text1"/>
        </w:rPr>
        <w:t>；如果不满足上述条件，槽式预埋件的有效埋置深度可按图</w:t>
      </w:r>
      <w:r w:rsidRPr="00321560">
        <w:rPr>
          <w:rFonts w:asciiTheme="minorEastAsia" w:hAnsiTheme="minorEastAsia"/>
          <w:color w:val="000000" w:themeColor="text1"/>
        </w:rPr>
        <w:t>B.</w:t>
      </w:r>
      <w:r w:rsidR="004A323C">
        <w:rPr>
          <w:rFonts w:asciiTheme="minorEastAsia" w:hAnsiTheme="minorEastAsia"/>
          <w:color w:val="000000" w:themeColor="text1"/>
        </w:rPr>
        <w:t>1-b</w:t>
      </w:r>
      <w:r w:rsidRPr="00321560">
        <w:rPr>
          <w:rFonts w:asciiTheme="minorEastAsia" w:hAnsiTheme="minorEastAsia" w:hint="eastAsia"/>
          <w:color w:val="000000" w:themeColor="text1"/>
        </w:rPr>
        <w:t>取</w:t>
      </w:r>
      <m:oMath>
        <m:sSubSup>
          <m:sSubSupPr>
            <m:ctrlPr>
              <w:rPr>
                <w:rFonts w:ascii="Cambria Math" w:hAnsi="Cambria Math"/>
                <w:color w:val="000000" w:themeColor="text1"/>
              </w:rPr>
            </m:ctrlPr>
          </m:sSubSupPr>
          <m:e>
            <m:r>
              <w:rPr>
                <w:rFonts w:ascii="Cambria Math" w:hAnsi="Cambria Math"/>
                <w:color w:val="000000" w:themeColor="text1"/>
              </w:rPr>
              <m:t>h</m:t>
            </m:r>
          </m:e>
          <m:sub>
            <m:r>
              <w:rPr>
                <w:rFonts w:ascii="Cambria Math" w:hAnsi="Cambria Math"/>
                <w:color w:val="000000" w:themeColor="text1"/>
              </w:rPr>
              <m:t>ef</m:t>
            </m:r>
          </m:sub>
          <m:sup>
            <m:r>
              <w:rPr>
                <w:rFonts w:ascii="Cambria Math" w:hAnsi="Cambria Math"/>
                <w:color w:val="000000" w:themeColor="text1"/>
              </w:rPr>
              <m:t>*</m:t>
            </m:r>
          </m:sup>
        </m:sSubSup>
      </m:oMath>
      <w:r w:rsidRPr="00321560">
        <w:rPr>
          <w:rFonts w:asciiTheme="minorEastAsia" w:hAnsiTheme="minorEastAsia" w:hint="eastAsia"/>
          <w:color w:val="000000" w:themeColor="text1"/>
        </w:rPr>
        <w:t>。</w:t>
      </w:r>
    </w:p>
    <w:p w:rsidR="00477A82" w:rsidRPr="00321560" w:rsidRDefault="004A323C" w:rsidP="00477A82">
      <w:pPr>
        <w:spacing w:line="360" w:lineRule="auto"/>
        <w:ind w:leftChars="100" w:left="210"/>
        <w:jc w:val="center"/>
        <w:rPr>
          <w:rFonts w:asciiTheme="minorEastAsia" w:hAnsiTheme="minorEastAsia"/>
          <w:color w:val="000000" w:themeColor="text1"/>
          <w:szCs w:val="21"/>
        </w:rPr>
      </w:pPr>
      <w:r w:rsidRPr="00321560">
        <w:rPr>
          <w:rFonts w:ascii="Calibri" w:hAnsi="Calibri"/>
          <w:color w:val="000000" w:themeColor="text1"/>
        </w:rPr>
        <w:object w:dxaOrig="19476" w:dyaOrig="9876">
          <v:shape id="_x0000_i1853" type="#_x0000_t75" style="width:265pt;height:135pt" o:ole="" o:bordertopcolor="this" o:borderleftcolor="this" o:borderbottomcolor="this" o:borderrightcolor="this">
            <v:imagedata r:id="rId1622" o:title=""/>
            <w10:bordertop type="single" width="4"/>
            <w10:borderleft type="single" width="4"/>
            <w10:borderbottom type="single" width="4"/>
            <w10:borderright type="single" width="4"/>
          </v:shape>
          <o:OLEObject Type="Embed" ProgID="AutoCAD.Drawing.17" ShapeID="_x0000_i1853" DrawAspect="Content" ObjectID="_1681285944" r:id="rId1623"/>
        </w:object>
      </w:r>
    </w:p>
    <w:p w:rsidR="00477A82" w:rsidRPr="00321560" w:rsidRDefault="00477A82" w:rsidP="00477A82">
      <w:pPr>
        <w:spacing w:line="320" w:lineRule="exact"/>
        <w:ind w:firstLineChars="199" w:firstLine="358"/>
        <w:jc w:val="center"/>
        <w:rPr>
          <w:rFonts w:ascii="黑体" w:eastAsia="黑体" w:hAnsi="黑体"/>
          <w:color w:val="000000" w:themeColor="text1"/>
          <w:sz w:val="18"/>
          <w:szCs w:val="18"/>
        </w:rPr>
      </w:pPr>
      <w:r w:rsidRPr="00321560">
        <w:rPr>
          <w:rFonts w:ascii="黑体" w:eastAsia="黑体" w:hAnsi="黑体"/>
          <w:color w:val="000000" w:themeColor="text1"/>
          <w:sz w:val="18"/>
          <w:szCs w:val="18"/>
        </w:rPr>
        <w:t>图B.</w:t>
      </w:r>
      <w:r w:rsidR="004A323C">
        <w:rPr>
          <w:rFonts w:ascii="黑体" w:eastAsia="黑体" w:hAnsi="黑体"/>
          <w:color w:val="000000" w:themeColor="text1"/>
          <w:sz w:val="18"/>
          <w:szCs w:val="18"/>
        </w:rPr>
        <w:t>1</w:t>
      </w:r>
      <w:r w:rsidRPr="00321560">
        <w:rPr>
          <w:rFonts w:ascii="黑体" w:eastAsia="黑体" w:hAnsi="黑体" w:hint="eastAsia"/>
          <w:color w:val="000000" w:themeColor="text1"/>
          <w:sz w:val="18"/>
          <w:szCs w:val="18"/>
        </w:rPr>
        <w:t xml:space="preserve">  槽式预埋件各部件示意图</w:t>
      </w:r>
    </w:p>
    <w:p w:rsidR="00477A82" w:rsidRPr="00321560" w:rsidRDefault="00477A82" w:rsidP="00477A82">
      <w:pPr>
        <w:spacing w:line="340" w:lineRule="exact"/>
        <w:ind w:left="372"/>
        <w:jc w:val="center"/>
        <w:rPr>
          <w:rFonts w:ascii="仿宋" w:eastAsia="仿宋" w:hAnsi="仿宋"/>
          <w:color w:val="000000" w:themeColor="text1"/>
          <w:szCs w:val="21"/>
        </w:rPr>
      </w:pPr>
      <w:r w:rsidRPr="00321560">
        <w:rPr>
          <w:rFonts w:ascii="仿宋" w:eastAsia="仿宋" w:hAnsi="仿宋"/>
          <w:color w:val="000000" w:themeColor="text1"/>
          <w:szCs w:val="21"/>
        </w:rPr>
        <w:t>1-</w:t>
      </w:r>
      <w:r w:rsidRPr="00321560">
        <w:rPr>
          <w:rFonts w:ascii="仿宋" w:eastAsia="仿宋" w:hAnsi="仿宋" w:hint="eastAsia"/>
          <w:color w:val="000000" w:themeColor="text1"/>
          <w:szCs w:val="21"/>
        </w:rPr>
        <w:t>锚筋（又称锚腿）；2-锚筋与槽体连接处；3-槽体（又称钢槽）；4-槽体卷边；5-T型螺栓</w:t>
      </w:r>
    </w:p>
    <w:p w:rsidR="00477A82" w:rsidRPr="00321560" w:rsidRDefault="00824AF3" w:rsidP="00477A82">
      <w:pPr>
        <w:spacing w:line="340" w:lineRule="exact"/>
        <w:jc w:val="center"/>
        <w:rPr>
          <w:rFonts w:ascii="仿宋" w:eastAsia="仿宋" w:hAnsi="仿宋"/>
          <w:color w:val="000000" w:themeColor="text1"/>
          <w:szCs w:val="21"/>
        </w:rPr>
      </w:pPr>
      <m:oMath>
        <m:sSub>
          <m:sSubPr>
            <m:ctrlPr>
              <w:rPr>
                <w:rFonts w:ascii="Cambria Math" w:eastAsia="仿宋" w:hAnsi="Cambria Math"/>
                <w:color w:val="000000" w:themeColor="text1"/>
                <w:szCs w:val="21"/>
              </w:rPr>
            </m:ctrlPr>
          </m:sSubPr>
          <m:e>
            <m:r>
              <w:rPr>
                <w:rFonts w:ascii="Cambria Math" w:eastAsia="仿宋" w:hAnsi="Cambria Math"/>
                <w:color w:val="000000" w:themeColor="text1"/>
                <w:szCs w:val="21"/>
              </w:rPr>
              <m:t>b</m:t>
            </m:r>
          </m:e>
          <m:sub>
            <m:r>
              <w:rPr>
                <w:rFonts w:ascii="Cambria Math" w:eastAsia="仿宋" w:hAnsi="Cambria Math"/>
                <w:color w:val="000000" w:themeColor="text1"/>
                <w:szCs w:val="21"/>
              </w:rPr>
              <m:t>ch</m:t>
            </m:r>
          </m:sub>
        </m:sSub>
      </m:oMath>
      <w:r w:rsidR="00477A82" w:rsidRPr="00321560">
        <w:rPr>
          <w:rFonts w:ascii="仿宋" w:eastAsia="仿宋" w:hAnsi="仿宋" w:hint="eastAsia"/>
          <w:color w:val="000000" w:themeColor="text1"/>
          <w:szCs w:val="21"/>
        </w:rPr>
        <w:t>-槽体宽度；</w:t>
      </w:r>
      <m:oMath>
        <m:sSub>
          <m:sSubPr>
            <m:ctrlPr>
              <w:rPr>
                <w:rFonts w:ascii="Cambria Math" w:eastAsia="仿宋" w:hAnsi="Cambria Math"/>
                <w:color w:val="000000" w:themeColor="text1"/>
                <w:szCs w:val="21"/>
                <w:vertAlign w:val="subscript"/>
              </w:rPr>
            </m:ctrlPr>
          </m:sSubPr>
          <m:e>
            <m:r>
              <w:rPr>
                <w:rFonts w:ascii="Cambria Math" w:eastAsia="仿宋" w:hAnsi="Cambria Math"/>
                <w:color w:val="000000" w:themeColor="text1"/>
                <w:szCs w:val="21"/>
                <w:vertAlign w:val="subscript"/>
              </w:rPr>
              <m:t>h</m:t>
            </m:r>
          </m:e>
          <m:sub>
            <m:r>
              <w:rPr>
                <w:rFonts w:ascii="Cambria Math" w:eastAsia="仿宋" w:hAnsi="Cambria Math"/>
                <w:color w:val="000000" w:themeColor="text1"/>
                <w:szCs w:val="21"/>
                <w:vertAlign w:val="subscript"/>
              </w:rPr>
              <m:t>ch</m:t>
            </m:r>
          </m:sub>
        </m:sSub>
      </m:oMath>
      <w:r w:rsidR="00477A82" w:rsidRPr="00321560">
        <w:rPr>
          <w:rFonts w:ascii="仿宋" w:eastAsia="仿宋" w:hAnsi="仿宋" w:hint="eastAsia"/>
          <w:color w:val="000000" w:themeColor="text1"/>
          <w:szCs w:val="21"/>
        </w:rPr>
        <w:t>-槽体高度；</w:t>
      </w:r>
      <m:oMath>
        <m:sSubSup>
          <m:sSubSupPr>
            <m:ctrlPr>
              <w:rPr>
                <w:rFonts w:ascii="Cambria Math" w:eastAsia="仿宋" w:hAnsi="Cambria Math"/>
                <w:color w:val="000000" w:themeColor="text1"/>
                <w:szCs w:val="21"/>
              </w:rPr>
            </m:ctrlPr>
          </m:sSubSupPr>
          <m:e>
            <m:r>
              <w:rPr>
                <w:rFonts w:ascii="Cambria Math" w:eastAsia="仿宋" w:hAnsi="Cambria Math"/>
                <w:color w:val="000000" w:themeColor="text1"/>
                <w:szCs w:val="21"/>
              </w:rPr>
              <m:t>h</m:t>
            </m:r>
          </m:e>
          <m:sub>
            <m:r>
              <w:rPr>
                <w:rFonts w:ascii="Cambria Math" w:eastAsia="仿宋" w:hAnsi="Cambria Math"/>
                <w:color w:val="000000" w:themeColor="text1"/>
                <w:szCs w:val="21"/>
              </w:rPr>
              <m:t>ef</m:t>
            </m:r>
          </m:sub>
          <m:sup>
            <m:r>
              <w:rPr>
                <w:rFonts w:ascii="Cambria Math" w:eastAsia="仿宋" w:hAnsi="Cambria Math"/>
                <w:color w:val="000000" w:themeColor="text1"/>
                <w:szCs w:val="21"/>
              </w:rPr>
              <m:t>*</m:t>
            </m:r>
          </m:sup>
        </m:sSubSup>
        <m:r>
          <w:rPr>
            <w:rFonts w:ascii="Cambria Math" w:eastAsia="仿宋" w:hAnsi="Cambria Math"/>
            <w:color w:val="000000" w:themeColor="text1"/>
            <w:szCs w:val="21"/>
          </w:rPr>
          <m:t>=</m:t>
        </m:r>
        <m:sSub>
          <m:sSubPr>
            <m:ctrlPr>
              <w:rPr>
                <w:rFonts w:ascii="Cambria Math" w:eastAsia="仿宋" w:hAnsi="Cambria Math"/>
                <w:i/>
                <w:color w:val="000000" w:themeColor="text1"/>
                <w:szCs w:val="21"/>
              </w:rPr>
            </m:ctrlPr>
          </m:sSubPr>
          <m:e>
            <m:r>
              <w:rPr>
                <w:rFonts w:ascii="Cambria Math" w:eastAsia="仿宋" w:hAnsi="Cambria Math"/>
                <w:color w:val="000000" w:themeColor="text1"/>
                <w:szCs w:val="21"/>
              </w:rPr>
              <m:t>h</m:t>
            </m:r>
          </m:e>
          <m:sub>
            <m:r>
              <w:rPr>
                <w:rFonts w:ascii="Cambria Math" w:eastAsia="仿宋" w:hAnsi="Cambria Math"/>
                <w:color w:val="000000" w:themeColor="text1"/>
                <w:szCs w:val="21"/>
              </w:rPr>
              <m:t>ef</m:t>
            </m:r>
          </m:sub>
        </m:sSub>
        <m:r>
          <w:rPr>
            <w:rFonts w:ascii="Cambria Math" w:eastAsia="仿宋" w:hAnsi="Cambria Math"/>
            <w:color w:val="000000" w:themeColor="text1"/>
            <w:szCs w:val="21"/>
          </w:rPr>
          <m:t>-</m:t>
        </m:r>
        <m:sSub>
          <m:sSubPr>
            <m:ctrlPr>
              <w:rPr>
                <w:rFonts w:ascii="Cambria Math" w:eastAsia="仿宋" w:hAnsi="Cambria Math"/>
                <w:i/>
                <w:color w:val="000000" w:themeColor="text1"/>
                <w:szCs w:val="21"/>
              </w:rPr>
            </m:ctrlPr>
          </m:sSubPr>
          <m:e>
            <m:r>
              <w:rPr>
                <w:rFonts w:ascii="Cambria Math" w:eastAsia="仿宋" w:hAnsi="Cambria Math"/>
                <w:color w:val="000000" w:themeColor="text1"/>
                <w:szCs w:val="21"/>
              </w:rPr>
              <m:t>h</m:t>
            </m:r>
          </m:e>
          <m:sub>
            <m:r>
              <w:rPr>
                <w:rFonts w:ascii="Cambria Math" w:eastAsia="仿宋" w:hAnsi="Cambria Math"/>
                <w:color w:val="000000" w:themeColor="text1"/>
                <w:szCs w:val="21"/>
              </w:rPr>
              <m:t>ch</m:t>
            </m:r>
          </m:sub>
        </m:sSub>
      </m:oMath>
    </w:p>
    <w:p w:rsidR="00477A82" w:rsidRPr="00321560" w:rsidRDefault="00477A82" w:rsidP="00477A82">
      <w:pPr>
        <w:rPr>
          <w:color w:val="000000" w:themeColor="text1"/>
        </w:rPr>
      </w:pPr>
      <w:r w:rsidRPr="00321560">
        <w:rPr>
          <w:color w:val="000000" w:themeColor="text1"/>
        </w:rPr>
        <w:t>B.2.6</w:t>
      </w:r>
      <w:r w:rsidRPr="00321560">
        <w:rPr>
          <w:rFonts w:hint="eastAsia"/>
          <w:color w:val="000000" w:themeColor="text1"/>
        </w:rPr>
        <w:t>槽式预埋件受拉内力计算：</w:t>
      </w:r>
    </w:p>
    <w:p w:rsidR="00477A82" w:rsidRPr="00321560" w:rsidRDefault="00CF454D" w:rsidP="00477A82">
      <w:pPr>
        <w:ind w:firstLine="420"/>
        <w:rPr>
          <w:color w:val="000000" w:themeColor="text1"/>
        </w:rPr>
      </w:pPr>
      <w:r>
        <w:rPr>
          <w:color w:val="000000" w:themeColor="text1"/>
        </w:rPr>
        <w:t>a)</w:t>
      </w:r>
      <w:r w:rsidR="00477A82" w:rsidRPr="00321560">
        <w:rPr>
          <w:color w:val="000000" w:themeColor="text1"/>
        </w:rPr>
        <w:t xml:space="preserve">  </w:t>
      </w:r>
      <w:r w:rsidR="00477A82" w:rsidRPr="00321560">
        <w:rPr>
          <w:rFonts w:hint="eastAsia"/>
          <w:color w:val="000000" w:themeColor="text1"/>
        </w:rPr>
        <w:t>位于槽式预埋件任意位置的</w:t>
      </w:r>
      <w:r w:rsidR="00477A82" w:rsidRPr="00321560">
        <w:rPr>
          <w:rFonts w:ascii="Times New Roman" w:hAnsi="Times New Roman"/>
          <w:color w:val="000000" w:themeColor="text1"/>
        </w:rPr>
        <w:t>T</w:t>
      </w:r>
      <w:r w:rsidR="00477A82" w:rsidRPr="00321560">
        <w:rPr>
          <w:rFonts w:hint="eastAsia"/>
          <w:color w:val="000000" w:themeColor="text1"/>
        </w:rPr>
        <w:t>型螺栓受拉时，槽式预埋件各锚筋的受力可沿着集中力影响范围按线性分配，每根锚筋所受拉力可按式</w:t>
      </w:r>
      <w:r w:rsidR="00477A82" w:rsidRPr="00321560">
        <w:rPr>
          <w:rFonts w:ascii="Times New Roman" w:hAnsi="Times New Roman"/>
          <w:color w:val="000000" w:themeColor="text1"/>
        </w:rPr>
        <w:t>B.</w:t>
      </w:r>
      <w:r w:rsidR="004A323C">
        <w:rPr>
          <w:rFonts w:ascii="Times New Roman" w:hAnsi="Times New Roman"/>
          <w:color w:val="000000" w:themeColor="text1"/>
        </w:rPr>
        <w:t>4</w:t>
      </w:r>
      <w:r w:rsidR="00477A82" w:rsidRPr="00321560">
        <w:rPr>
          <w:rFonts w:hint="eastAsia"/>
          <w:color w:val="000000" w:themeColor="text1"/>
        </w:rPr>
        <w:t>计算。当槽式预埋件受多处集中力时，锚筋所受拉力等于各集中力的线性分布力的叠加值。若钢槽上集中受力的位置未知或可调，应根据不同破坏模式假定受力位置为最不利时对其进行验算。</w:t>
      </w:r>
    </w:p>
    <w:p w:rsidR="00477A82" w:rsidRPr="00321560" w:rsidRDefault="00824AF3" w:rsidP="00477A82">
      <w:pPr>
        <w:wordWrap w:val="0"/>
        <w:jc w:val="right"/>
        <w:rPr>
          <w:rFonts w:asciiTheme="minorEastAsia" w:hAnsiTheme="minorEastAsia"/>
          <w:color w:val="000000" w:themeColor="text1"/>
        </w:rPr>
      </w:pPr>
      <m:oMath>
        <m:sSubSup>
          <m:sSubSupPr>
            <m:ctrlPr>
              <w:rPr>
                <w:rFonts w:ascii="Cambria Math" w:hAnsi="Cambria Math"/>
                <w:color w:val="000000" w:themeColor="text1"/>
              </w:rPr>
            </m:ctrlPr>
          </m:sSubSupPr>
          <m:e>
            <m:r>
              <w:rPr>
                <w:rFonts w:ascii="Cambria Math" w:hAnsi="Cambria Math"/>
                <w:color w:val="000000" w:themeColor="text1"/>
              </w:rPr>
              <m:t>N</m:t>
            </m:r>
          </m:e>
          <m:sub>
            <m:r>
              <w:rPr>
                <w:rFonts w:ascii="Cambria Math" w:hAnsi="Cambria Math"/>
                <w:color w:val="000000" w:themeColor="text1"/>
              </w:rPr>
              <m:t>Ed</m:t>
            </m:r>
            <m:r>
              <m:rPr>
                <m:sty m:val="p"/>
              </m:rPr>
              <w:rPr>
                <w:rFonts w:ascii="Cambria Math" w:hAnsi="Cambria Math"/>
                <w:color w:val="000000" w:themeColor="text1"/>
              </w:rPr>
              <m:t>,</m:t>
            </m:r>
            <m:r>
              <w:rPr>
                <w:rFonts w:ascii="Cambria Math" w:hAnsi="Cambria Math"/>
                <w:color w:val="000000" w:themeColor="text1"/>
              </w:rPr>
              <m:t>i</m:t>
            </m:r>
          </m:sub>
          <m:sup>
            <m:r>
              <w:rPr>
                <w:rFonts w:ascii="Cambria Math" w:hAnsi="Cambria Math"/>
                <w:color w:val="000000" w:themeColor="text1"/>
              </w:rPr>
              <m:t>a</m:t>
            </m:r>
          </m:sup>
        </m:sSubSup>
        <m:r>
          <m:rPr>
            <m:sty m:val="p"/>
          </m:rPr>
          <w:rPr>
            <w:rFonts w:ascii="Cambria Math" w:hAnsi="Cambria Math"/>
            <w:color w:val="000000" w:themeColor="text1"/>
          </w:rPr>
          <m:t>=</m:t>
        </m:r>
        <m:r>
          <w:rPr>
            <w:rFonts w:ascii="Cambria Math" w:hAnsi="Cambria Math"/>
            <w:color w:val="000000" w:themeColor="text1"/>
          </w:rPr>
          <m:t>k</m:t>
        </m:r>
        <m:r>
          <m:rPr>
            <m:sty m:val="p"/>
          </m:rPr>
          <w:rPr>
            <w:rFonts w:ascii="Cambria Math" w:hAnsi="Cambria Math"/>
            <w:color w:val="000000" w:themeColor="text1"/>
          </w:rPr>
          <m:t xml:space="preserve"> ∙ </m:t>
        </m:r>
        <m:sSubSup>
          <m:sSubSupPr>
            <m:ctrlPr>
              <w:rPr>
                <w:rFonts w:ascii="Cambria Math" w:hAnsi="Cambria Math"/>
                <w:color w:val="000000" w:themeColor="text1"/>
              </w:rPr>
            </m:ctrlPr>
          </m:sSubSupPr>
          <m:e>
            <m:r>
              <w:rPr>
                <w:rFonts w:ascii="Cambria Math" w:hAnsi="Cambria Math"/>
                <w:color w:val="000000" w:themeColor="text1"/>
              </w:rPr>
              <m:t>A</m:t>
            </m:r>
          </m:e>
          <m:sub>
            <m:r>
              <w:rPr>
                <w:rFonts w:ascii="Cambria Math" w:hAnsi="Cambria Math"/>
                <w:color w:val="000000" w:themeColor="text1"/>
              </w:rPr>
              <m:t>i</m:t>
            </m:r>
          </m:sub>
          <m:sup>
            <m:r>
              <m:rPr>
                <m:sty m:val="p"/>
              </m:rPr>
              <w:rPr>
                <w:rFonts w:ascii="Cambria Math" w:hAnsi="Cambria Math"/>
                <w:color w:val="000000" w:themeColor="text1"/>
              </w:rPr>
              <m:t>'</m:t>
            </m:r>
          </m:sup>
        </m:sSubSup>
        <m:r>
          <m:rPr>
            <m:sty m:val="p"/>
          </m:rPr>
          <w:rPr>
            <w:rFonts w:ascii="Cambria Math" w:hAnsi="Cambria Math"/>
            <w:color w:val="000000" w:themeColor="text1"/>
          </w:rPr>
          <m:t xml:space="preserve"> ∙ </m:t>
        </m:r>
        <m:sSubSup>
          <m:sSubSupPr>
            <m:ctrlPr>
              <w:rPr>
                <w:rFonts w:ascii="Cambria Math" w:hAnsi="Cambria Math"/>
                <w:color w:val="000000" w:themeColor="text1"/>
              </w:rPr>
            </m:ctrlPr>
          </m:sSubSupPr>
          <m:e>
            <m:r>
              <w:rPr>
                <w:rFonts w:ascii="Cambria Math" w:hAnsi="Cambria Math"/>
                <w:color w:val="000000" w:themeColor="text1"/>
              </w:rPr>
              <m:t>N</m:t>
            </m:r>
          </m:e>
          <m:sub>
            <m:r>
              <w:rPr>
                <w:rFonts w:ascii="Cambria Math" w:hAnsi="Cambria Math"/>
                <w:color w:val="000000" w:themeColor="text1"/>
              </w:rPr>
              <m:t>Ed</m:t>
            </m:r>
          </m:sub>
          <m:sup>
            <m:r>
              <w:rPr>
                <w:rFonts w:ascii="Cambria Math" w:hAnsi="Cambria Math" w:hint="eastAsia"/>
                <w:color w:val="000000" w:themeColor="text1"/>
              </w:rPr>
              <m:t>cb</m:t>
            </m:r>
          </m:sup>
        </m:sSubSup>
      </m:oMath>
      <w:r w:rsidR="00477A82" w:rsidRPr="00321560">
        <w:rPr>
          <w:rFonts w:asciiTheme="minorEastAsia" w:hAnsiTheme="minorEastAsia" w:hint="eastAsia"/>
          <w:color w:val="000000" w:themeColor="text1"/>
        </w:rPr>
        <w:t xml:space="preserve"> </w:t>
      </w:r>
      <w:r w:rsidR="00477A82" w:rsidRPr="00321560">
        <w:rPr>
          <w:rFonts w:asciiTheme="minorEastAsia" w:hAnsiTheme="minorEastAsia"/>
          <w:color w:val="000000" w:themeColor="text1"/>
        </w:rPr>
        <w:t xml:space="preserve">                                </w:t>
      </w:r>
      <w:r w:rsidR="00477A82" w:rsidRPr="00321560">
        <w:rPr>
          <w:rFonts w:asciiTheme="minorEastAsia" w:hAnsiTheme="minorEastAsia" w:hint="eastAsia"/>
          <w:color w:val="000000" w:themeColor="text1"/>
        </w:rPr>
        <w:t>(</w:t>
      </w:r>
      <w:r w:rsidR="00477A82" w:rsidRPr="00321560">
        <w:rPr>
          <w:rFonts w:ascii="Times New Roman" w:hAnsi="Times New Roman"/>
          <w:color w:val="000000" w:themeColor="text1"/>
        </w:rPr>
        <w:t>B.</w:t>
      </w:r>
      <w:r w:rsidR="004A323C">
        <w:rPr>
          <w:rFonts w:ascii="Times New Roman" w:hAnsi="Times New Roman"/>
          <w:color w:val="000000" w:themeColor="text1"/>
        </w:rPr>
        <w:t>4</w:t>
      </w:r>
      <w:r w:rsidR="00477A82" w:rsidRPr="00321560">
        <w:rPr>
          <w:rFonts w:asciiTheme="minorEastAsia" w:hAnsiTheme="minorEastAsia" w:hint="eastAsia"/>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31"/>
        <w:gridCol w:w="646"/>
        <w:gridCol w:w="6373"/>
      </w:tblGrid>
      <w:tr w:rsidR="00321560" w:rsidRPr="00321560" w:rsidTr="00040A98">
        <w:trPr>
          <w:trHeight w:val="413"/>
        </w:trPr>
        <w:tc>
          <w:tcPr>
            <w:tcW w:w="666" w:type="dxa"/>
          </w:tcPr>
          <w:p w:rsidR="00477A82" w:rsidRPr="00321560" w:rsidRDefault="00477A82" w:rsidP="00040A98">
            <w:pPr>
              <w:rPr>
                <w:color w:val="000000" w:themeColor="text1"/>
              </w:rPr>
            </w:pPr>
            <w:r w:rsidRPr="00321560">
              <w:rPr>
                <w:color w:val="000000" w:themeColor="text1"/>
              </w:rPr>
              <w:t>式中</w:t>
            </w:r>
          </w:p>
        </w:tc>
        <w:tc>
          <w:tcPr>
            <w:tcW w:w="831" w:type="dxa"/>
          </w:tcPr>
          <w:p w:rsidR="00477A82" w:rsidRPr="00321560" w:rsidRDefault="00824AF3" w:rsidP="00040A98">
            <w:pPr>
              <w:rPr>
                <w:color w:val="000000" w:themeColor="text1"/>
              </w:rPr>
            </w:pPr>
            <m:oMathPara>
              <m:oMath>
                <m:sSubSup>
                  <m:sSubSupPr>
                    <m:ctrlPr>
                      <w:rPr>
                        <w:rFonts w:ascii="Cambria Math" w:eastAsia="微软雅黑" w:hAnsi="Cambria Math"/>
                        <w:color w:val="000000" w:themeColor="text1"/>
                      </w:rPr>
                    </m:ctrlPr>
                  </m:sSubSupPr>
                  <m:e>
                    <m:r>
                      <w:rPr>
                        <w:rFonts w:ascii="Cambria Math" w:eastAsia="微软雅黑" w:hAnsi="Cambria Math"/>
                        <w:color w:val="000000" w:themeColor="text1"/>
                      </w:rPr>
                      <m:t>N</m:t>
                    </m:r>
                  </m:e>
                  <m:sub>
                    <m:r>
                      <w:rPr>
                        <w:rFonts w:ascii="Cambria Math" w:eastAsia="微软雅黑" w:hAnsi="Cambria Math"/>
                        <w:color w:val="000000" w:themeColor="text1"/>
                      </w:rPr>
                      <m:t>Ed,i</m:t>
                    </m:r>
                  </m:sub>
                  <m:sup>
                    <m:r>
                      <w:rPr>
                        <w:rFonts w:ascii="Cambria Math" w:eastAsia="微软雅黑" w:hAnsi="Cambria Math"/>
                        <w:color w:val="000000" w:themeColor="text1"/>
                      </w:rPr>
                      <m:t>a</m:t>
                    </m:r>
                  </m:sup>
                </m:sSubSup>
              </m:oMath>
            </m:oMathPara>
          </w:p>
        </w:tc>
        <w:tc>
          <w:tcPr>
            <w:tcW w:w="646" w:type="dxa"/>
          </w:tcPr>
          <w:p w:rsidR="00477A82" w:rsidRPr="00321560" w:rsidRDefault="00477A82" w:rsidP="00040A98">
            <w:pPr>
              <w:rPr>
                <w:color w:val="000000" w:themeColor="text1"/>
              </w:rPr>
            </w:pPr>
            <w:r w:rsidRPr="00321560">
              <w:rPr>
                <w:rFonts w:hint="eastAsia"/>
                <w:color w:val="000000" w:themeColor="text1"/>
              </w:rPr>
              <w:t>——</w:t>
            </w:r>
          </w:p>
        </w:tc>
        <w:tc>
          <w:tcPr>
            <w:tcW w:w="6373" w:type="dxa"/>
          </w:tcPr>
          <w:p w:rsidR="00477A82" w:rsidRPr="00321560" w:rsidRDefault="00477A82" w:rsidP="00040A98">
            <w:pPr>
              <w:rPr>
                <w:color w:val="000000" w:themeColor="text1"/>
              </w:rPr>
            </w:pPr>
            <w:r w:rsidRPr="00321560">
              <w:rPr>
                <w:rFonts w:hint="eastAsia"/>
                <w:color w:val="000000" w:themeColor="text1"/>
              </w:rPr>
              <w:t>锚筋</w:t>
            </w:r>
            <w:r w:rsidRPr="00321560">
              <w:rPr>
                <w:rFonts w:hint="eastAsia"/>
                <w:i/>
                <w:color w:val="000000" w:themeColor="text1"/>
              </w:rPr>
              <w:t>i</w:t>
            </w:r>
            <w:r w:rsidRPr="00321560">
              <w:rPr>
                <w:rFonts w:hint="eastAsia"/>
                <w:color w:val="000000" w:themeColor="text1"/>
              </w:rPr>
              <w:t>受到的拉力设计值；</w:t>
            </w:r>
          </w:p>
        </w:tc>
      </w:tr>
      <w:tr w:rsidR="00321560" w:rsidRPr="00321560" w:rsidTr="00040A98">
        <w:tc>
          <w:tcPr>
            <w:tcW w:w="666" w:type="dxa"/>
          </w:tcPr>
          <w:p w:rsidR="00477A82" w:rsidRPr="00321560" w:rsidRDefault="00477A82" w:rsidP="00040A98">
            <w:pPr>
              <w:rPr>
                <w:color w:val="000000" w:themeColor="text1"/>
              </w:rPr>
            </w:pPr>
          </w:p>
        </w:tc>
        <w:tc>
          <w:tcPr>
            <w:tcW w:w="831" w:type="dxa"/>
          </w:tcPr>
          <w:p w:rsidR="00477A82" w:rsidRPr="00321560" w:rsidRDefault="00824AF3" w:rsidP="00040A98">
            <w:pPr>
              <w:rPr>
                <w:color w:val="000000" w:themeColor="text1"/>
              </w:rPr>
            </w:pPr>
            <m:oMathPara>
              <m:oMath>
                <m:sSubSup>
                  <m:sSubSupPr>
                    <m:ctrlPr>
                      <w:rPr>
                        <w:rFonts w:ascii="Cambria Math" w:eastAsia="微软雅黑" w:hAnsi="Cambria Math"/>
                        <w:color w:val="000000" w:themeColor="text1"/>
                      </w:rPr>
                    </m:ctrlPr>
                  </m:sSubSupPr>
                  <m:e>
                    <m:r>
                      <w:rPr>
                        <w:rFonts w:ascii="Cambria Math" w:eastAsia="微软雅黑" w:hAnsi="Cambria Math"/>
                        <w:color w:val="000000" w:themeColor="text1"/>
                      </w:rPr>
                      <m:t>N</m:t>
                    </m:r>
                  </m:e>
                  <m:sub>
                    <m:r>
                      <w:rPr>
                        <w:rFonts w:ascii="Cambria Math" w:eastAsia="微软雅黑" w:hAnsi="Cambria Math"/>
                        <w:color w:val="000000" w:themeColor="text1"/>
                      </w:rPr>
                      <m:t>Ed</m:t>
                    </m:r>
                  </m:sub>
                  <m:sup>
                    <m:r>
                      <w:rPr>
                        <w:rFonts w:ascii="Cambria Math" w:eastAsia="微软雅黑" w:hAnsi="Cambria Math"/>
                        <w:color w:val="000000" w:themeColor="text1"/>
                      </w:rPr>
                      <m:t>cb</m:t>
                    </m:r>
                  </m:sup>
                </m:sSubSup>
              </m:oMath>
            </m:oMathPara>
          </w:p>
        </w:tc>
        <w:tc>
          <w:tcPr>
            <w:tcW w:w="646" w:type="dxa"/>
          </w:tcPr>
          <w:p w:rsidR="00477A82" w:rsidRPr="00321560" w:rsidRDefault="00477A82" w:rsidP="00040A98">
            <w:pPr>
              <w:rPr>
                <w:color w:val="000000" w:themeColor="text1"/>
              </w:rPr>
            </w:pPr>
            <w:r w:rsidRPr="00321560">
              <w:rPr>
                <w:rFonts w:hint="eastAsia"/>
                <w:color w:val="000000" w:themeColor="text1"/>
              </w:rPr>
              <w:t>——</w:t>
            </w:r>
          </w:p>
        </w:tc>
        <w:tc>
          <w:tcPr>
            <w:tcW w:w="6373" w:type="dxa"/>
          </w:tcPr>
          <w:p w:rsidR="00477A82" w:rsidRPr="00321560" w:rsidRDefault="00477A82" w:rsidP="0062301B">
            <w:pPr>
              <w:rPr>
                <w:color w:val="000000" w:themeColor="text1"/>
              </w:rPr>
            </w:pPr>
            <w:r w:rsidRPr="00321560">
              <w:rPr>
                <w:rFonts w:hint="eastAsia"/>
                <w:color w:val="000000" w:themeColor="text1"/>
              </w:rPr>
              <w:t>槽式预埋件受到的拉力设计值，参见图</w:t>
            </w:r>
            <w:r w:rsidRPr="00321560">
              <w:rPr>
                <w:color w:val="000000" w:themeColor="text1"/>
              </w:rPr>
              <w:t>B.2</w:t>
            </w:r>
            <w:r w:rsidRPr="00321560">
              <w:rPr>
                <w:rFonts w:hint="eastAsia"/>
                <w:color w:val="000000" w:themeColor="text1"/>
              </w:rPr>
              <w:t>；</w:t>
            </w:r>
          </w:p>
        </w:tc>
      </w:tr>
      <w:tr w:rsidR="00321560" w:rsidRPr="00321560" w:rsidTr="00040A98">
        <w:tc>
          <w:tcPr>
            <w:tcW w:w="666" w:type="dxa"/>
          </w:tcPr>
          <w:p w:rsidR="00477A82" w:rsidRPr="00321560" w:rsidRDefault="00477A82" w:rsidP="00040A98">
            <w:pPr>
              <w:rPr>
                <w:color w:val="000000" w:themeColor="text1"/>
              </w:rPr>
            </w:pPr>
          </w:p>
        </w:tc>
        <w:tc>
          <w:tcPr>
            <w:tcW w:w="831" w:type="dxa"/>
          </w:tcPr>
          <w:p w:rsidR="00477A82" w:rsidRPr="00321560" w:rsidRDefault="00824AF3" w:rsidP="00040A98">
            <w:pPr>
              <w:rPr>
                <w:i/>
                <w:color w:val="000000" w:themeColor="text1"/>
              </w:rPr>
            </w:pPr>
            <m:oMathPara>
              <m:oMath>
                <m:sSubSup>
                  <m:sSubSupPr>
                    <m:ctrlPr>
                      <w:rPr>
                        <w:rFonts w:ascii="Cambria Math" w:hAnsi="Cambria Math"/>
                        <w:noProof/>
                        <w:color w:val="000000" w:themeColor="text1"/>
                      </w:rPr>
                    </m:ctrlPr>
                  </m:sSubSupPr>
                  <m:e>
                    <m:r>
                      <w:rPr>
                        <w:rFonts w:ascii="Cambria Math" w:hAnsi="Cambria Math"/>
                        <w:noProof/>
                        <w:color w:val="000000" w:themeColor="text1"/>
                      </w:rPr>
                      <m:t>A</m:t>
                    </m:r>
                  </m:e>
                  <m:sub>
                    <m:r>
                      <w:rPr>
                        <w:rFonts w:ascii="Cambria Math" w:hAnsi="Cambria Math"/>
                        <w:noProof/>
                        <w:color w:val="000000" w:themeColor="text1"/>
                      </w:rPr>
                      <m:t>i</m:t>
                    </m:r>
                  </m:sub>
                  <m:sup>
                    <m:r>
                      <w:rPr>
                        <w:rFonts w:ascii="Cambria Math" w:hAnsi="Cambria Math"/>
                        <w:noProof/>
                        <w:color w:val="000000" w:themeColor="text1"/>
                      </w:rPr>
                      <m:t>'</m:t>
                    </m:r>
                  </m:sup>
                </m:sSubSup>
              </m:oMath>
            </m:oMathPara>
          </w:p>
        </w:tc>
        <w:tc>
          <w:tcPr>
            <w:tcW w:w="646" w:type="dxa"/>
          </w:tcPr>
          <w:p w:rsidR="00477A82" w:rsidRPr="00321560" w:rsidRDefault="00477A82" w:rsidP="00040A98">
            <w:pPr>
              <w:rPr>
                <w:color w:val="000000" w:themeColor="text1"/>
              </w:rPr>
            </w:pPr>
            <w:r w:rsidRPr="00321560">
              <w:rPr>
                <w:rFonts w:hint="eastAsia"/>
                <w:color w:val="000000" w:themeColor="text1"/>
              </w:rPr>
              <w:t>——</w:t>
            </w:r>
          </w:p>
        </w:tc>
        <w:tc>
          <w:tcPr>
            <w:tcW w:w="6373" w:type="dxa"/>
          </w:tcPr>
          <w:p w:rsidR="00477A82" w:rsidRPr="00321560" w:rsidRDefault="00477A82" w:rsidP="00040A98">
            <w:pPr>
              <w:rPr>
                <w:color w:val="000000" w:themeColor="text1"/>
              </w:rPr>
            </w:pPr>
            <w:r w:rsidRPr="00321560">
              <w:rPr>
                <w:rFonts w:hint="eastAsia"/>
                <w:noProof/>
                <w:color w:val="000000" w:themeColor="text1"/>
              </w:rPr>
              <w:t xml:space="preserve">以荷载 </w:t>
            </w:r>
            <m:oMath>
              <m:sSubSup>
                <m:sSubSupPr>
                  <m:ctrlPr>
                    <w:rPr>
                      <w:rFonts w:ascii="Cambria Math" w:hAnsi="Cambria Math"/>
                      <w:color w:val="000000" w:themeColor="text1"/>
                    </w:rPr>
                  </m:ctrlPr>
                </m:sSubSupPr>
                <m:e>
                  <m:r>
                    <w:rPr>
                      <w:rFonts w:ascii="Cambria Math" w:hAnsi="Cambria Math"/>
                      <w:color w:val="000000" w:themeColor="text1"/>
                    </w:rPr>
                    <m:t>N</m:t>
                  </m:r>
                </m:e>
                <m:sub>
                  <m:r>
                    <w:rPr>
                      <w:rFonts w:ascii="Cambria Math" w:hAnsi="Cambria Math"/>
                      <w:color w:val="000000" w:themeColor="text1"/>
                    </w:rPr>
                    <m:t>Ed</m:t>
                  </m:r>
                </m:sub>
                <m:sup>
                  <m:r>
                    <w:rPr>
                      <w:rFonts w:ascii="Cambria Math" w:hAnsi="Cambria Math"/>
                      <w:color w:val="000000" w:themeColor="text1"/>
                    </w:rPr>
                    <m:t>cb</m:t>
                  </m:r>
                </m:sup>
              </m:sSubSup>
            </m:oMath>
            <w:r w:rsidRPr="00321560">
              <w:rPr>
                <w:rFonts w:hint="eastAsia"/>
                <w:noProof/>
                <w:color w:val="000000" w:themeColor="text1"/>
              </w:rPr>
              <w:t xml:space="preserve"> 为高度单位</w:t>
            </w:r>
            <w:r w:rsidRPr="00321560">
              <w:rPr>
                <w:rFonts w:hint="eastAsia"/>
                <w:color w:val="000000" w:themeColor="text1"/>
              </w:rPr>
              <w:t>1.0</w:t>
            </w:r>
            <w:r w:rsidRPr="00321560">
              <w:rPr>
                <w:rFonts w:hint="eastAsia"/>
                <w:noProof/>
                <w:color w:val="000000" w:themeColor="text1"/>
              </w:rPr>
              <w:t>，与其影响长度</w:t>
            </w:r>
            <w:r w:rsidRPr="00321560">
              <w:rPr>
                <w:noProof/>
                <w:color w:val="000000" w:themeColor="text1"/>
              </w:rPr>
              <w:t>2</w:t>
            </w:r>
            <m:oMath>
              <m:sSub>
                <m:sSubPr>
                  <m:ctrlPr>
                    <w:rPr>
                      <w:rFonts w:ascii="Cambria Math" w:hAnsi="Cambria Math"/>
                      <w:noProof/>
                      <w:color w:val="000000" w:themeColor="text1"/>
                    </w:rPr>
                  </m:ctrlPr>
                </m:sSubPr>
                <m:e>
                  <m:r>
                    <w:rPr>
                      <w:rFonts w:ascii="Cambria Math" w:hAnsi="Cambria Math"/>
                      <w:noProof/>
                      <w:color w:val="000000" w:themeColor="text1"/>
                    </w:rPr>
                    <m:t>l</m:t>
                  </m:r>
                </m:e>
                <m:sub>
                  <m:r>
                    <w:rPr>
                      <w:rFonts w:ascii="Cambria Math" w:hAnsi="Cambria Math"/>
                      <w:noProof/>
                      <w:color w:val="000000" w:themeColor="text1"/>
                    </w:rPr>
                    <m:t>i</m:t>
                  </m:r>
                </m:sub>
              </m:sSub>
            </m:oMath>
            <w:r w:rsidRPr="00321560">
              <w:rPr>
                <w:rFonts w:hint="eastAsia"/>
                <w:noProof/>
                <w:color w:val="000000" w:themeColor="text1"/>
              </w:rPr>
              <w:t>形成一个三角形，锚筋</w:t>
            </w:r>
            <w:r w:rsidRPr="00321560">
              <w:rPr>
                <w:rFonts w:hint="eastAsia"/>
                <w:i/>
                <w:noProof/>
                <w:color w:val="000000" w:themeColor="text1"/>
              </w:rPr>
              <w:t>i</w:t>
            </w:r>
            <w:r w:rsidRPr="00321560">
              <w:rPr>
                <w:rFonts w:hint="eastAsia"/>
                <w:noProof/>
                <w:color w:val="000000" w:themeColor="text1"/>
              </w:rPr>
              <w:t>在该三角形内的高度或纵坐标值（mm</w:t>
            </w:r>
            <w:r w:rsidRPr="00321560">
              <w:rPr>
                <w:noProof/>
                <w:color w:val="000000" w:themeColor="text1"/>
              </w:rPr>
              <w:t>）</w:t>
            </w:r>
            <w:r w:rsidRPr="00321560">
              <w:rPr>
                <w:rFonts w:hint="eastAsia"/>
                <w:noProof/>
                <w:color w:val="000000" w:themeColor="text1"/>
              </w:rPr>
              <w:t>；</w:t>
            </w:r>
          </w:p>
        </w:tc>
      </w:tr>
      <w:tr w:rsidR="00321560" w:rsidRPr="00321560" w:rsidTr="00040A98">
        <w:tc>
          <w:tcPr>
            <w:tcW w:w="666" w:type="dxa"/>
          </w:tcPr>
          <w:p w:rsidR="00477A82" w:rsidRPr="00321560" w:rsidRDefault="00477A82" w:rsidP="00040A98">
            <w:pPr>
              <w:rPr>
                <w:color w:val="000000" w:themeColor="text1"/>
              </w:rPr>
            </w:pPr>
          </w:p>
        </w:tc>
        <w:tc>
          <w:tcPr>
            <w:tcW w:w="831" w:type="dxa"/>
          </w:tcPr>
          <w:p w:rsidR="00477A82" w:rsidRPr="00321560" w:rsidRDefault="00477A82" w:rsidP="00040A98">
            <w:pPr>
              <w:rPr>
                <w:i/>
                <w:color w:val="000000" w:themeColor="text1"/>
              </w:rPr>
            </w:pPr>
            <m:oMathPara>
              <m:oMath>
                <m:r>
                  <m:rPr>
                    <m:sty m:val="p"/>
                  </m:rPr>
                  <w:rPr>
                    <w:rFonts w:ascii="Cambria Math" w:hAnsi="Cambria Math" w:hint="eastAsia"/>
                    <w:noProof/>
                    <w:color w:val="000000" w:themeColor="text1"/>
                  </w:rPr>
                  <m:t>k</m:t>
                </m:r>
              </m:oMath>
            </m:oMathPara>
          </w:p>
        </w:tc>
        <w:tc>
          <w:tcPr>
            <w:tcW w:w="646" w:type="dxa"/>
          </w:tcPr>
          <w:p w:rsidR="00477A82" w:rsidRPr="00321560" w:rsidRDefault="00477A82" w:rsidP="00040A98">
            <w:pPr>
              <w:rPr>
                <w:color w:val="000000" w:themeColor="text1"/>
              </w:rPr>
            </w:pPr>
            <w:r w:rsidRPr="00321560">
              <w:rPr>
                <w:rFonts w:hint="eastAsia"/>
                <w:color w:val="000000" w:themeColor="text1"/>
              </w:rPr>
              <w:t>——</w:t>
            </w:r>
          </w:p>
        </w:tc>
        <w:tc>
          <w:tcPr>
            <w:tcW w:w="6373" w:type="dxa"/>
          </w:tcPr>
          <w:p w:rsidR="00477A82" w:rsidRPr="00321560" w:rsidRDefault="00477A82" w:rsidP="00040A98">
            <w:pPr>
              <w:rPr>
                <w:color w:val="000000" w:themeColor="text1"/>
              </w:rPr>
            </w:pPr>
            <w:r w:rsidRPr="00321560">
              <w:rPr>
                <w:rFonts w:hint="eastAsia"/>
                <w:noProof/>
                <w:color w:val="000000" w:themeColor="text1"/>
              </w:rPr>
              <w:t>该三角形内各</w:t>
            </w:r>
            <m:oMath>
              <m:sSubSup>
                <m:sSubSupPr>
                  <m:ctrlPr>
                    <w:rPr>
                      <w:rFonts w:ascii="Cambria Math" w:hAnsi="Cambria Math"/>
                      <w:noProof/>
                      <w:color w:val="000000" w:themeColor="text1"/>
                    </w:rPr>
                  </m:ctrlPr>
                </m:sSubSupPr>
                <m:e>
                  <m:r>
                    <w:rPr>
                      <w:rFonts w:ascii="Cambria Math" w:hAnsi="Cambria Math"/>
                      <w:noProof/>
                      <w:color w:val="000000" w:themeColor="text1"/>
                    </w:rPr>
                    <m:t>A</m:t>
                  </m:r>
                </m:e>
                <m:sub>
                  <m:r>
                    <w:rPr>
                      <w:rFonts w:ascii="Cambria Math" w:hAnsi="Cambria Math"/>
                      <w:noProof/>
                      <w:color w:val="000000" w:themeColor="text1"/>
                    </w:rPr>
                    <m:t>i</m:t>
                  </m:r>
                </m:sub>
                <m:sup>
                  <m:r>
                    <w:rPr>
                      <w:rFonts w:ascii="Cambria Math" w:hAnsi="Cambria Math"/>
                      <w:noProof/>
                      <w:color w:val="000000" w:themeColor="text1"/>
                    </w:rPr>
                    <m:t>'</m:t>
                  </m:r>
                </m:sup>
              </m:sSubSup>
            </m:oMath>
            <w:r w:rsidRPr="00321560">
              <w:rPr>
                <w:rFonts w:hint="eastAsia"/>
                <w:noProof/>
                <w:color w:val="000000" w:themeColor="text1"/>
              </w:rPr>
              <w:t>总和的倒数</w:t>
            </w:r>
            <w:r w:rsidRPr="00321560">
              <w:rPr>
                <w:rFonts w:hint="eastAsia"/>
                <w:color w:val="000000" w:themeColor="text1"/>
              </w:rPr>
              <w:t>,按</w:t>
            </w:r>
            <w:r w:rsidRPr="00321560">
              <w:rPr>
                <w:color w:val="000000" w:themeColor="text1"/>
              </w:rPr>
              <w:t>B</w:t>
            </w:r>
            <w:r w:rsidRPr="00321560">
              <w:rPr>
                <w:rFonts w:hint="eastAsia"/>
                <w:color w:val="000000" w:themeColor="text1"/>
              </w:rPr>
              <w:t>.2.7条进行计算；</w:t>
            </w:r>
          </w:p>
        </w:tc>
      </w:tr>
      <w:tr w:rsidR="00321560" w:rsidRPr="00321560" w:rsidTr="00040A98">
        <w:tc>
          <w:tcPr>
            <w:tcW w:w="666" w:type="dxa"/>
          </w:tcPr>
          <w:p w:rsidR="00477A82" w:rsidRPr="00321560" w:rsidRDefault="00477A82" w:rsidP="00040A98">
            <w:pPr>
              <w:rPr>
                <w:color w:val="000000" w:themeColor="text1"/>
              </w:rPr>
            </w:pPr>
          </w:p>
        </w:tc>
        <w:tc>
          <w:tcPr>
            <w:tcW w:w="831" w:type="dxa"/>
          </w:tcPr>
          <w:p w:rsidR="00477A82" w:rsidRPr="00321560" w:rsidRDefault="00824AF3" w:rsidP="00040A98">
            <w:pPr>
              <w:rPr>
                <w:i/>
                <w:color w:val="000000" w:themeColor="text1"/>
              </w:rPr>
            </w:pPr>
            <m:oMathPara>
              <m:oMath>
                <m:sSub>
                  <m:sSubPr>
                    <m:ctrlPr>
                      <w:rPr>
                        <w:rFonts w:ascii="Cambria Math" w:hAnsi="Cambria Math"/>
                        <w:noProof/>
                        <w:color w:val="000000" w:themeColor="text1"/>
                      </w:rPr>
                    </m:ctrlPr>
                  </m:sSubPr>
                  <m:e>
                    <m:r>
                      <w:rPr>
                        <w:rFonts w:ascii="Cambria Math" w:hAnsi="Cambria Math"/>
                        <w:noProof/>
                        <w:color w:val="000000" w:themeColor="text1"/>
                      </w:rPr>
                      <m:t>l</m:t>
                    </m:r>
                  </m:e>
                  <m:sub>
                    <m:r>
                      <w:rPr>
                        <w:rFonts w:ascii="Cambria Math" w:hAnsi="Cambria Math"/>
                        <w:noProof/>
                        <w:color w:val="000000" w:themeColor="text1"/>
                      </w:rPr>
                      <m:t>i</m:t>
                    </m:r>
                  </m:sub>
                </m:sSub>
              </m:oMath>
            </m:oMathPara>
          </w:p>
        </w:tc>
        <w:tc>
          <w:tcPr>
            <w:tcW w:w="646" w:type="dxa"/>
          </w:tcPr>
          <w:p w:rsidR="00477A82" w:rsidRPr="00321560" w:rsidRDefault="00477A82" w:rsidP="00040A98">
            <w:pPr>
              <w:rPr>
                <w:color w:val="000000" w:themeColor="text1"/>
              </w:rPr>
            </w:pPr>
            <w:r w:rsidRPr="00321560">
              <w:rPr>
                <w:rFonts w:hint="eastAsia"/>
                <w:color w:val="000000" w:themeColor="text1"/>
              </w:rPr>
              <w:t>——</w:t>
            </w:r>
          </w:p>
        </w:tc>
        <w:tc>
          <w:tcPr>
            <w:tcW w:w="6373" w:type="dxa"/>
          </w:tcPr>
          <w:p w:rsidR="00477A82" w:rsidRPr="00321560" w:rsidRDefault="00477A82" w:rsidP="00040A98">
            <w:pPr>
              <w:rPr>
                <w:color w:val="000000" w:themeColor="text1"/>
              </w:rPr>
            </w:pPr>
            <w:r w:rsidRPr="00321560">
              <w:rPr>
                <w:rFonts w:hint="eastAsia"/>
                <w:color w:val="000000" w:themeColor="text1"/>
              </w:rPr>
              <w:t>拉力作用对槽式预埋件的影响长度，可按</w:t>
            </w:r>
            <w:r w:rsidRPr="00321560">
              <w:rPr>
                <w:noProof/>
                <w:color w:val="000000" w:themeColor="text1"/>
              </w:rPr>
              <w:t>B</w:t>
            </w:r>
            <w:r w:rsidRPr="00321560">
              <w:rPr>
                <w:rFonts w:hint="eastAsia"/>
                <w:noProof/>
                <w:color w:val="000000" w:themeColor="text1"/>
              </w:rPr>
              <w:t>.2.8</w:t>
            </w:r>
            <w:r w:rsidRPr="00321560">
              <w:rPr>
                <w:rFonts w:hint="eastAsia"/>
                <w:color w:val="000000" w:themeColor="text1"/>
              </w:rPr>
              <w:t>条进行计算；</w:t>
            </w:r>
          </w:p>
        </w:tc>
      </w:tr>
      <w:tr w:rsidR="00321560" w:rsidRPr="00321560" w:rsidTr="00040A98">
        <w:tc>
          <w:tcPr>
            <w:tcW w:w="666" w:type="dxa"/>
          </w:tcPr>
          <w:p w:rsidR="00477A82" w:rsidRPr="00321560" w:rsidRDefault="00477A82" w:rsidP="00040A98">
            <w:pPr>
              <w:rPr>
                <w:color w:val="000000" w:themeColor="text1"/>
              </w:rPr>
            </w:pPr>
          </w:p>
        </w:tc>
        <w:tc>
          <w:tcPr>
            <w:tcW w:w="831" w:type="dxa"/>
          </w:tcPr>
          <w:p w:rsidR="00477A82" w:rsidRPr="00321560" w:rsidRDefault="00477A82" w:rsidP="00040A98">
            <w:pPr>
              <w:rPr>
                <w:i/>
                <w:color w:val="000000" w:themeColor="text1"/>
              </w:rPr>
            </w:pPr>
            <m:oMathPara>
              <m:oMath>
                <m:r>
                  <m:rPr>
                    <m:sty m:val="p"/>
                  </m:rPr>
                  <w:rPr>
                    <w:rFonts w:ascii="Cambria Math" w:hAnsi="Cambria Math" w:hint="eastAsia"/>
                    <w:color w:val="000000" w:themeColor="text1"/>
                  </w:rPr>
                  <m:t>n</m:t>
                </m:r>
              </m:oMath>
            </m:oMathPara>
          </w:p>
        </w:tc>
        <w:tc>
          <w:tcPr>
            <w:tcW w:w="646" w:type="dxa"/>
          </w:tcPr>
          <w:p w:rsidR="00477A82" w:rsidRPr="00321560" w:rsidRDefault="00477A82" w:rsidP="00040A98">
            <w:pPr>
              <w:rPr>
                <w:color w:val="000000" w:themeColor="text1"/>
              </w:rPr>
            </w:pPr>
            <w:r w:rsidRPr="00321560">
              <w:rPr>
                <w:rFonts w:hint="eastAsia"/>
                <w:color w:val="000000" w:themeColor="text1"/>
              </w:rPr>
              <w:t>——</w:t>
            </w:r>
          </w:p>
        </w:tc>
        <w:tc>
          <w:tcPr>
            <w:tcW w:w="6373" w:type="dxa"/>
          </w:tcPr>
          <w:p w:rsidR="00477A82" w:rsidRPr="00321560" w:rsidRDefault="00477A82" w:rsidP="00040A98">
            <w:pPr>
              <w:rPr>
                <w:color w:val="000000" w:themeColor="text1"/>
              </w:rPr>
            </w:pPr>
            <w:r w:rsidRPr="00321560">
              <w:rPr>
                <w:rFonts w:hint="eastAsia"/>
                <w:color w:val="000000" w:themeColor="text1"/>
              </w:rPr>
              <w:t xml:space="preserve">拉力 </w:t>
            </w:r>
            <m:oMath>
              <m:sSubSup>
                <m:sSubSupPr>
                  <m:ctrlPr>
                    <w:rPr>
                      <w:rFonts w:ascii="Cambria Math" w:eastAsia="微软雅黑" w:hAnsi="Cambria Math"/>
                      <w:color w:val="000000" w:themeColor="text1"/>
                    </w:rPr>
                  </m:ctrlPr>
                </m:sSubSupPr>
                <m:e>
                  <m:r>
                    <w:rPr>
                      <w:rFonts w:ascii="Cambria Math" w:eastAsia="微软雅黑" w:hAnsi="Cambria Math"/>
                      <w:color w:val="000000" w:themeColor="text1"/>
                    </w:rPr>
                    <m:t>N</m:t>
                  </m:r>
                </m:e>
                <m:sub>
                  <m:r>
                    <w:rPr>
                      <w:rFonts w:ascii="Cambria Math" w:eastAsia="微软雅黑" w:hAnsi="Cambria Math"/>
                      <w:color w:val="000000" w:themeColor="text1"/>
                    </w:rPr>
                    <m:t>Ed</m:t>
                  </m:r>
                </m:sub>
                <m:sup>
                  <m:r>
                    <w:rPr>
                      <w:rFonts w:ascii="Cambria Math" w:eastAsia="微软雅黑" w:hAnsi="Cambria Math"/>
                      <w:color w:val="000000" w:themeColor="text1"/>
                    </w:rPr>
                    <m:t>cb</m:t>
                  </m:r>
                </m:sup>
              </m:sSubSup>
            </m:oMath>
            <w:r w:rsidRPr="00321560">
              <w:rPr>
                <w:rFonts w:hint="eastAsia"/>
                <w:color w:val="000000" w:themeColor="text1"/>
              </w:rPr>
              <w:t xml:space="preserve"> 影响长度内的锚筋数量。</w:t>
            </w:r>
          </w:p>
        </w:tc>
      </w:tr>
      <w:tr w:rsidR="00321560" w:rsidRPr="00321560" w:rsidTr="00040A98">
        <w:tc>
          <w:tcPr>
            <w:tcW w:w="666" w:type="dxa"/>
          </w:tcPr>
          <w:p w:rsidR="00477A82" w:rsidRPr="00321560" w:rsidRDefault="00477A82" w:rsidP="00040A98">
            <w:pPr>
              <w:rPr>
                <w:color w:val="000000" w:themeColor="text1"/>
              </w:rPr>
            </w:pPr>
          </w:p>
          <w:p w:rsidR="00477A82" w:rsidRPr="00321560" w:rsidRDefault="00477A82" w:rsidP="00040A98">
            <w:pPr>
              <w:rPr>
                <w:color w:val="000000" w:themeColor="text1"/>
              </w:rPr>
            </w:pPr>
          </w:p>
          <w:p w:rsidR="00477A82" w:rsidRPr="00321560" w:rsidRDefault="00477A82" w:rsidP="00040A98">
            <w:pPr>
              <w:rPr>
                <w:color w:val="000000" w:themeColor="text1"/>
              </w:rPr>
            </w:pPr>
          </w:p>
          <w:p w:rsidR="00477A82" w:rsidRPr="00321560" w:rsidRDefault="00477A82" w:rsidP="00040A98">
            <w:pPr>
              <w:rPr>
                <w:color w:val="000000" w:themeColor="text1"/>
              </w:rPr>
            </w:pPr>
          </w:p>
          <w:p w:rsidR="00477A82" w:rsidRPr="00321560" w:rsidRDefault="00477A82" w:rsidP="00040A98">
            <w:pPr>
              <w:rPr>
                <w:color w:val="000000" w:themeColor="text1"/>
              </w:rPr>
            </w:pPr>
          </w:p>
          <w:p w:rsidR="00477A82" w:rsidRPr="00321560" w:rsidRDefault="00477A82" w:rsidP="00040A98">
            <w:pPr>
              <w:rPr>
                <w:color w:val="000000" w:themeColor="text1"/>
              </w:rPr>
            </w:pPr>
          </w:p>
          <w:p w:rsidR="00477A82" w:rsidRPr="00321560" w:rsidRDefault="00477A82" w:rsidP="00040A98">
            <w:pPr>
              <w:rPr>
                <w:color w:val="000000" w:themeColor="text1"/>
              </w:rPr>
            </w:pPr>
          </w:p>
          <w:p w:rsidR="00477A82" w:rsidRDefault="00477A82" w:rsidP="00040A98">
            <w:pPr>
              <w:rPr>
                <w:color w:val="000000" w:themeColor="text1"/>
              </w:rPr>
            </w:pPr>
          </w:p>
          <w:p w:rsidR="004A323C" w:rsidRDefault="004A323C" w:rsidP="00040A98">
            <w:pPr>
              <w:rPr>
                <w:color w:val="000000" w:themeColor="text1"/>
              </w:rPr>
            </w:pPr>
          </w:p>
          <w:p w:rsidR="004A323C" w:rsidRDefault="004A323C" w:rsidP="00040A98">
            <w:pPr>
              <w:rPr>
                <w:color w:val="000000" w:themeColor="text1"/>
              </w:rPr>
            </w:pPr>
          </w:p>
          <w:p w:rsidR="004A323C" w:rsidRPr="00321560" w:rsidRDefault="004A323C" w:rsidP="00040A98">
            <w:pPr>
              <w:rPr>
                <w:color w:val="000000" w:themeColor="text1"/>
              </w:rPr>
            </w:pPr>
          </w:p>
        </w:tc>
        <w:tc>
          <w:tcPr>
            <w:tcW w:w="831" w:type="dxa"/>
          </w:tcPr>
          <w:p w:rsidR="00477A82" w:rsidRPr="00321560" w:rsidRDefault="00477A82" w:rsidP="00040A98">
            <w:pPr>
              <w:rPr>
                <w:color w:val="000000" w:themeColor="text1"/>
              </w:rPr>
            </w:pPr>
          </w:p>
        </w:tc>
        <w:tc>
          <w:tcPr>
            <w:tcW w:w="646" w:type="dxa"/>
          </w:tcPr>
          <w:p w:rsidR="00477A82" w:rsidRPr="00321560" w:rsidRDefault="00477A82" w:rsidP="00040A98">
            <w:pPr>
              <w:rPr>
                <w:color w:val="000000" w:themeColor="text1"/>
              </w:rPr>
            </w:pPr>
          </w:p>
        </w:tc>
        <w:tc>
          <w:tcPr>
            <w:tcW w:w="6373" w:type="dxa"/>
          </w:tcPr>
          <w:p w:rsidR="00477A82" w:rsidRPr="00321560" w:rsidRDefault="00477A82" w:rsidP="00040A98">
            <w:pPr>
              <w:rPr>
                <w:color w:val="000000" w:themeColor="text1"/>
              </w:rPr>
            </w:pPr>
            <w:r w:rsidRPr="00321560">
              <w:rPr>
                <w:rFonts w:ascii="Calibri" w:hAnsi="Calibri"/>
                <w:noProof/>
                <w:color w:val="000000" w:themeColor="text1"/>
              </w:rPr>
              <w:drawing>
                <wp:anchor distT="0" distB="0" distL="114300" distR="114300" simplePos="0" relativeHeight="251734016" behindDoc="0" locked="0" layoutInCell="1" allowOverlap="1">
                  <wp:simplePos x="0" y="0"/>
                  <wp:positionH relativeFrom="column">
                    <wp:posOffset>384175</wp:posOffset>
                  </wp:positionH>
                  <wp:positionV relativeFrom="paragraph">
                    <wp:posOffset>164094</wp:posOffset>
                  </wp:positionV>
                  <wp:extent cx="2665311" cy="2205990"/>
                  <wp:effectExtent l="0" t="0" r="0" b="0"/>
                  <wp:wrapNone/>
                  <wp:docPr id="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4" cstate="print">
                            <a:extLst>
                              <a:ext uri="{28A0092B-C50C-407E-A947-70E740481C1C}">
                                <a14:useLocalDpi xmlns:a14="http://schemas.microsoft.com/office/drawing/2010/main" val="0"/>
                              </a:ext>
                            </a:extLst>
                          </a:blip>
                          <a:srcRect/>
                          <a:stretch/>
                        </pic:blipFill>
                        <pic:spPr bwMode="auto">
                          <a:xfrm>
                            <a:off x="0" y="0"/>
                            <a:ext cx="2665311" cy="2205990"/>
                          </a:xfrm>
                          <a:prstGeom prst="rect">
                            <a:avLst/>
                          </a:prstGeom>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p>
        </w:tc>
      </w:tr>
    </w:tbl>
    <w:p w:rsidR="00477A82" w:rsidRPr="00321560" w:rsidRDefault="00477A82" w:rsidP="00477A82">
      <w:pPr>
        <w:spacing w:line="320" w:lineRule="exact"/>
        <w:jc w:val="center"/>
        <w:rPr>
          <w:rFonts w:ascii="黑体" w:eastAsia="黑体" w:hAnsi="黑体"/>
          <w:color w:val="000000" w:themeColor="text1"/>
          <w:szCs w:val="21"/>
        </w:rPr>
      </w:pPr>
      <w:r w:rsidRPr="00321560">
        <w:rPr>
          <w:rFonts w:ascii="黑体" w:eastAsia="黑体" w:hAnsi="黑体" w:hint="eastAsia"/>
          <w:color w:val="000000" w:themeColor="text1"/>
          <w:szCs w:val="21"/>
        </w:rPr>
        <w:t>图</w:t>
      </w:r>
      <w:r w:rsidR="0062301B">
        <w:rPr>
          <w:rFonts w:ascii="黑体" w:eastAsia="黑体" w:hAnsi="黑体"/>
          <w:color w:val="000000" w:themeColor="text1"/>
          <w:szCs w:val="21"/>
        </w:rPr>
        <w:t>B.2</w:t>
      </w:r>
      <w:r w:rsidRPr="00321560">
        <w:rPr>
          <w:rFonts w:ascii="黑体" w:eastAsia="黑体" w:hAnsi="黑体" w:hint="eastAsia"/>
          <w:color w:val="000000" w:themeColor="text1"/>
          <w:szCs w:val="21"/>
        </w:rPr>
        <w:t xml:space="preserve">  槽式预埋件锚筋受力计算示意图</w:t>
      </w:r>
    </w:p>
    <w:p w:rsidR="00477A82" w:rsidRPr="00321560" w:rsidRDefault="00477A82" w:rsidP="00477A82">
      <w:pPr>
        <w:spacing w:line="320" w:lineRule="exact"/>
        <w:ind w:left="1080" w:firstLineChars="100" w:firstLine="210"/>
        <w:rPr>
          <w:rFonts w:ascii="仿宋" w:eastAsia="仿宋" w:hAnsi="仿宋"/>
          <w:color w:val="000000" w:themeColor="text1"/>
          <w:szCs w:val="21"/>
        </w:rPr>
      </w:pPr>
      <w:r w:rsidRPr="00321560">
        <w:rPr>
          <w:rFonts w:ascii="仿宋" w:eastAsia="仿宋" w:hAnsi="仿宋"/>
          <w:color w:val="000000" w:themeColor="text1"/>
          <w:szCs w:val="21"/>
        </w:rPr>
        <w:t>a</w:t>
      </w:r>
      <w:r w:rsidRPr="00321560">
        <w:rPr>
          <w:rFonts w:ascii="仿宋" w:eastAsia="仿宋" w:hAnsi="仿宋" w:hint="eastAsia"/>
          <w:color w:val="000000" w:themeColor="text1"/>
          <w:szCs w:val="21"/>
        </w:rPr>
        <w:t>)一个槽式预埋件示意图；b)弹性支撑示意图；c)荷载三角形分配计算方法。</w:t>
      </w:r>
    </w:p>
    <w:p w:rsidR="00477A82" w:rsidRPr="00321560" w:rsidRDefault="00CF454D" w:rsidP="00477A82">
      <w:pPr>
        <w:spacing w:line="320" w:lineRule="exact"/>
        <w:ind w:firstLineChars="200" w:firstLine="420"/>
        <w:rPr>
          <w:rFonts w:asciiTheme="minorEastAsia" w:hAnsiTheme="minorEastAsia"/>
          <w:color w:val="000000" w:themeColor="text1"/>
          <w:szCs w:val="21"/>
        </w:rPr>
      </w:pPr>
      <w:r>
        <w:rPr>
          <w:color w:val="000000" w:themeColor="text1"/>
        </w:rPr>
        <w:t>b)</w:t>
      </w:r>
      <w:r w:rsidR="00477A82" w:rsidRPr="00321560">
        <w:rPr>
          <w:color w:val="000000" w:themeColor="text1"/>
        </w:rPr>
        <w:t xml:space="preserve">  </w:t>
      </w:r>
      <w:r w:rsidR="00477A82" w:rsidRPr="00321560">
        <w:rPr>
          <w:rFonts w:hint="eastAsia"/>
          <w:color w:val="000000" w:themeColor="text1"/>
        </w:rPr>
        <w:t>位于槽式预埋件任意位置的</w:t>
      </w:r>
      <w:r w:rsidR="00477A82" w:rsidRPr="00321560">
        <w:rPr>
          <w:color w:val="000000" w:themeColor="text1"/>
        </w:rPr>
        <w:t>T</w:t>
      </w:r>
      <w:r w:rsidR="00477A82" w:rsidRPr="00321560">
        <w:rPr>
          <w:rFonts w:hint="eastAsia"/>
          <w:color w:val="000000" w:themeColor="text1"/>
        </w:rPr>
        <w:t>型螺栓受拉时，槽式预埋件会产生整体受弯，该弯矩设计值</w:t>
      </w:r>
      <m:oMath>
        <m:sSubSup>
          <m:sSubSupPr>
            <m:ctrlPr>
              <w:rPr>
                <w:rFonts w:ascii="Cambria Math" w:hAnsi="Cambria Math"/>
                <w:color w:val="000000" w:themeColor="text1"/>
              </w:rPr>
            </m:ctrlPr>
          </m:sSubSupPr>
          <m:e>
            <m:r>
              <w:rPr>
                <w:rFonts w:ascii="Cambria Math" w:hAnsi="Cambria Math"/>
                <w:color w:val="000000" w:themeColor="text1"/>
              </w:rPr>
              <m:t>M</m:t>
            </m:r>
          </m:e>
          <m:sub>
            <m:r>
              <w:rPr>
                <w:rFonts w:ascii="Cambria Math" w:hAnsi="Cambria Math"/>
                <w:color w:val="000000" w:themeColor="text1"/>
              </w:rPr>
              <m:t>Ed</m:t>
            </m:r>
          </m:sub>
          <m:sup>
            <m:r>
              <w:rPr>
                <w:rFonts w:ascii="Cambria Math" w:hAnsi="Cambria Math"/>
                <w:color w:val="000000" w:themeColor="text1"/>
              </w:rPr>
              <m:t>ch</m:t>
            </m:r>
          </m:sup>
        </m:sSubSup>
      </m:oMath>
      <w:r w:rsidR="00477A82" w:rsidRPr="00321560">
        <w:rPr>
          <w:rFonts w:hint="eastAsia"/>
          <w:color w:val="000000" w:themeColor="text1"/>
        </w:rPr>
        <w:t>的计算可假定槽式预埋件以锚筋为支点的简支梁进行计算。</w:t>
      </w:r>
    </w:p>
    <w:p w:rsidR="00477A82" w:rsidRPr="00321560" w:rsidRDefault="00477A82" w:rsidP="00477A82">
      <w:pPr>
        <w:spacing w:line="320" w:lineRule="exact"/>
        <w:ind w:right="105"/>
        <w:rPr>
          <w:noProof/>
          <w:color w:val="000000" w:themeColor="text1"/>
          <w:szCs w:val="21"/>
        </w:rPr>
      </w:pPr>
      <w:r w:rsidRPr="00321560">
        <w:rPr>
          <w:rFonts w:asciiTheme="minorEastAsia" w:hAnsiTheme="minorEastAsia"/>
          <w:color w:val="000000" w:themeColor="text1"/>
          <w:szCs w:val="21"/>
        </w:rPr>
        <w:t>B.2.7</w:t>
      </w:r>
      <w:r w:rsidRPr="00321560">
        <w:rPr>
          <w:rFonts w:hint="eastAsia"/>
          <w:color w:val="000000" w:themeColor="text1"/>
          <w:szCs w:val="21"/>
        </w:rPr>
        <w:t>槽式预埋件受拉内力计算时的</w:t>
      </w:r>
      <w:r w:rsidRPr="00321560">
        <w:rPr>
          <w:rFonts w:hint="eastAsia"/>
          <w:noProof/>
          <w:color w:val="000000" w:themeColor="text1"/>
        </w:rPr>
        <w:t>三角形内各</w:t>
      </w:r>
      <m:oMath>
        <m:sSubSup>
          <m:sSubSupPr>
            <m:ctrlPr>
              <w:rPr>
                <w:rFonts w:ascii="Cambria Math" w:hAnsi="Cambria Math"/>
                <w:noProof/>
                <w:color w:val="000000" w:themeColor="text1"/>
                <w:szCs w:val="21"/>
              </w:rPr>
            </m:ctrlPr>
          </m:sSubSupPr>
          <m:e>
            <m:r>
              <w:rPr>
                <w:rFonts w:ascii="Cambria Math" w:hAnsi="Cambria Math"/>
                <w:noProof/>
                <w:color w:val="000000" w:themeColor="text1"/>
                <w:szCs w:val="21"/>
              </w:rPr>
              <m:t>A</m:t>
            </m:r>
          </m:e>
          <m:sub>
            <m:r>
              <w:rPr>
                <w:rFonts w:ascii="Cambria Math" w:hAnsi="Cambria Math"/>
                <w:noProof/>
                <w:color w:val="000000" w:themeColor="text1"/>
                <w:szCs w:val="21"/>
              </w:rPr>
              <m:t>i</m:t>
            </m:r>
          </m:sub>
          <m:sup>
            <m:r>
              <w:rPr>
                <w:rFonts w:ascii="Cambria Math" w:hAnsi="Cambria Math"/>
                <w:noProof/>
                <w:color w:val="000000" w:themeColor="text1"/>
                <w:szCs w:val="21"/>
              </w:rPr>
              <m:t>'</m:t>
            </m:r>
          </m:sup>
        </m:sSubSup>
      </m:oMath>
      <w:r w:rsidRPr="00321560">
        <w:rPr>
          <w:rFonts w:hint="eastAsia"/>
          <w:noProof/>
          <w:color w:val="000000" w:themeColor="text1"/>
          <w:szCs w:val="21"/>
        </w:rPr>
        <w:t>总和的倒数</w:t>
      </w:r>
      <m:oMath>
        <m:r>
          <m:rPr>
            <m:sty m:val="p"/>
          </m:rPr>
          <w:rPr>
            <w:rFonts w:ascii="Cambria Math" w:hAnsi="Cambria Math" w:hint="eastAsia"/>
            <w:noProof/>
            <w:color w:val="000000" w:themeColor="text1"/>
          </w:rPr>
          <m:t>k</m:t>
        </m:r>
      </m:oMath>
      <w:r w:rsidRPr="00321560">
        <w:rPr>
          <w:rFonts w:hint="eastAsia"/>
          <w:noProof/>
          <w:color w:val="000000" w:themeColor="text1"/>
          <w:szCs w:val="21"/>
        </w:rPr>
        <w:t>，可按下式计算：</w:t>
      </w:r>
    </w:p>
    <w:p w:rsidR="00477A82" w:rsidRPr="00321560" w:rsidRDefault="0062301B" w:rsidP="00477A82">
      <w:pPr>
        <w:spacing w:line="360" w:lineRule="auto"/>
        <w:ind w:right="945"/>
        <w:jc w:val="center"/>
        <w:rPr>
          <w:rFonts w:ascii="Times New Roman" w:hAnsi="Times New Roman"/>
          <w:color w:val="000000" w:themeColor="text1"/>
          <w:szCs w:val="21"/>
        </w:rPr>
      </w:pPr>
      <w:r>
        <w:rPr>
          <w:rFonts w:ascii="Cambria Math" w:hAnsi="Cambria Math"/>
          <w:color w:val="000000" w:themeColor="text1"/>
          <w:szCs w:val="21"/>
        </w:rPr>
        <w:t xml:space="preserve">                                      </w:t>
      </w:r>
      <w:r w:rsidR="00477A82" w:rsidRPr="00321560">
        <w:rPr>
          <w:rFonts w:ascii="Cambria Math" w:hAnsi="Cambria Math" w:hint="eastAsia"/>
          <w:color w:val="000000" w:themeColor="text1"/>
          <w:szCs w:val="21"/>
        </w:rPr>
        <w:t>k=</w:t>
      </w:r>
      <m:oMath>
        <m:f>
          <m:fPr>
            <m:ctrlPr>
              <w:rPr>
                <w:rFonts w:ascii="Cambria Math" w:hAnsi="Cambria Math"/>
                <w:color w:val="000000" w:themeColor="text1"/>
                <w:szCs w:val="21"/>
              </w:rPr>
            </m:ctrlPr>
          </m:fPr>
          <m:num>
            <m:r>
              <m:rPr>
                <m:sty m:val="p"/>
              </m:rPr>
              <w:rPr>
                <w:rFonts w:ascii="Cambria Math" w:hAnsi="Cambria Math"/>
                <w:color w:val="000000" w:themeColor="text1"/>
                <w:szCs w:val="21"/>
              </w:rPr>
              <m:t>1</m:t>
            </m:r>
          </m:num>
          <m:den>
            <m:nary>
              <m:naryPr>
                <m:chr m:val="∑"/>
                <m:limLoc m:val="undOvr"/>
                <m:ctrlPr>
                  <w:rPr>
                    <w:rFonts w:ascii="Cambria Math" w:hAnsi="Cambria Math"/>
                    <w:color w:val="000000" w:themeColor="text1"/>
                    <w:szCs w:val="21"/>
                  </w:rPr>
                </m:ctrlPr>
              </m:naryPr>
              <m:sub>
                <m:r>
                  <m:rPr>
                    <m:sty m:val="p"/>
                  </m:rPr>
                  <w:rPr>
                    <w:rFonts w:ascii="Cambria Math" w:hAnsi="Cambria Math"/>
                    <w:color w:val="000000" w:themeColor="text1"/>
                    <w:szCs w:val="21"/>
                  </w:rPr>
                  <m:t>1</m:t>
                </m:r>
              </m:sub>
              <m:sup>
                <m:r>
                  <m:rPr>
                    <m:sty m:val="p"/>
                  </m:rPr>
                  <w:rPr>
                    <w:rFonts w:ascii="Cambria Math" w:hAnsi="Cambria Math"/>
                    <w:color w:val="000000" w:themeColor="text1"/>
                    <w:szCs w:val="21"/>
                  </w:rPr>
                  <m:t>n</m:t>
                </m:r>
              </m:sup>
              <m:e>
                <m:sSubSup>
                  <m:sSubSupPr>
                    <m:ctrlPr>
                      <w:rPr>
                        <w:rFonts w:ascii="Cambria Math" w:hAnsi="Cambria Math"/>
                        <w:color w:val="000000" w:themeColor="text1"/>
                        <w:szCs w:val="21"/>
                      </w:rPr>
                    </m:ctrlPr>
                  </m:sSubSupPr>
                  <m:e>
                    <m:r>
                      <m:rPr>
                        <m:sty m:val="p"/>
                      </m:rPr>
                      <w:rPr>
                        <w:rFonts w:ascii="Cambria Math" w:hAnsi="Cambria Math"/>
                        <w:color w:val="000000" w:themeColor="text1"/>
                        <w:szCs w:val="21"/>
                      </w:rPr>
                      <m:t>A</m:t>
                    </m:r>
                  </m:e>
                  <m:sub>
                    <m:r>
                      <m:rPr>
                        <m:sty m:val="p"/>
                      </m:rPr>
                      <w:rPr>
                        <w:rFonts w:ascii="Cambria Math" w:hAnsi="Cambria Math"/>
                        <w:color w:val="000000" w:themeColor="text1"/>
                        <w:szCs w:val="21"/>
                      </w:rPr>
                      <m:t>i</m:t>
                    </m:r>
                  </m:sub>
                  <m:sup>
                    <m:r>
                      <m:rPr>
                        <m:sty m:val="p"/>
                      </m:rPr>
                      <w:rPr>
                        <w:rFonts w:ascii="Cambria Math" w:hAnsi="Cambria Math"/>
                        <w:color w:val="000000" w:themeColor="text1"/>
                        <w:szCs w:val="21"/>
                      </w:rPr>
                      <m:t>'</m:t>
                    </m:r>
                  </m:sup>
                </m:sSubSup>
              </m:e>
            </m:nary>
          </m:den>
        </m:f>
      </m:oMath>
      <w:r>
        <w:rPr>
          <w:rFonts w:ascii="Cambria Math" w:hAnsi="Cambria Math" w:hint="eastAsia"/>
          <w:color w:val="000000" w:themeColor="text1"/>
          <w:szCs w:val="21"/>
        </w:rPr>
        <w:t xml:space="preserve">                 </w:t>
      </w:r>
      <w:r>
        <w:rPr>
          <w:rFonts w:ascii="Cambria Math" w:hAnsi="Cambria Math"/>
          <w:color w:val="000000" w:themeColor="text1"/>
          <w:szCs w:val="21"/>
        </w:rPr>
        <w:t xml:space="preserve">      </w:t>
      </w:r>
      <w:r>
        <w:rPr>
          <w:rFonts w:ascii="Cambria Math" w:hAnsi="Cambria Math" w:hint="eastAsia"/>
          <w:color w:val="000000" w:themeColor="text1"/>
          <w:szCs w:val="21"/>
        </w:rPr>
        <w:t xml:space="preserve">           </w:t>
      </w:r>
      <w:r w:rsidR="00477A82" w:rsidRPr="00321560">
        <w:rPr>
          <w:rFonts w:ascii="Times New Roman" w:hAnsi="Times New Roman" w:hint="eastAsia"/>
          <w:color w:val="000000" w:themeColor="text1"/>
          <w:szCs w:val="21"/>
        </w:rPr>
        <w:t>(</w:t>
      </w:r>
      <w:r w:rsidR="00477A82" w:rsidRPr="00321560">
        <w:rPr>
          <w:rFonts w:ascii="Times New Roman" w:hAnsi="Times New Roman"/>
          <w:color w:val="000000" w:themeColor="text1"/>
          <w:szCs w:val="21"/>
        </w:rPr>
        <w:t>B</w:t>
      </w:r>
      <w:r w:rsidR="00477A82" w:rsidRPr="00321560">
        <w:rPr>
          <w:rFonts w:ascii="Times New Roman" w:hAnsi="Times New Roman" w:hint="eastAsia"/>
          <w:color w:val="000000" w:themeColor="text1"/>
          <w:szCs w:val="21"/>
        </w:rPr>
        <w:t>.</w:t>
      </w:r>
      <w:r>
        <w:rPr>
          <w:rFonts w:ascii="Times New Roman" w:hAnsi="Times New Roman"/>
          <w:color w:val="000000" w:themeColor="text1"/>
          <w:szCs w:val="21"/>
        </w:rPr>
        <w:t>5</w:t>
      </w:r>
      <w:r w:rsidR="00477A82" w:rsidRPr="00321560">
        <w:rPr>
          <w:rFonts w:ascii="Times New Roman" w:hAnsi="Times New Roman" w:hint="eastAsia"/>
          <w:color w:val="000000" w:themeColor="text1"/>
          <w:szCs w:val="2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621"/>
        <w:gridCol w:w="646"/>
        <w:gridCol w:w="6373"/>
      </w:tblGrid>
      <w:tr w:rsidR="00321560" w:rsidRPr="00321560" w:rsidTr="00040A98">
        <w:trPr>
          <w:trHeight w:val="413"/>
        </w:trPr>
        <w:tc>
          <w:tcPr>
            <w:tcW w:w="666" w:type="dxa"/>
          </w:tcPr>
          <w:p w:rsidR="00477A82" w:rsidRPr="00321560" w:rsidRDefault="00477A82" w:rsidP="00040A98">
            <w:pPr>
              <w:widowControl/>
              <w:spacing w:line="320" w:lineRule="exact"/>
              <w:jc w:val="center"/>
              <w:rPr>
                <w:color w:val="000000" w:themeColor="text1"/>
                <w:szCs w:val="21"/>
              </w:rPr>
            </w:pPr>
            <w:r w:rsidRPr="00321560">
              <w:rPr>
                <w:color w:val="000000" w:themeColor="text1"/>
                <w:szCs w:val="21"/>
              </w:rPr>
              <w:t>式中</w:t>
            </w:r>
          </w:p>
        </w:tc>
        <w:tc>
          <w:tcPr>
            <w:tcW w:w="621" w:type="dxa"/>
          </w:tcPr>
          <w:p w:rsidR="00477A82" w:rsidRPr="00321560" w:rsidRDefault="00477A82" w:rsidP="00040A98">
            <w:pPr>
              <w:widowControl/>
              <w:spacing w:line="320" w:lineRule="exact"/>
              <w:ind w:right="210" w:firstLineChars="50" w:firstLine="105"/>
              <w:jc w:val="right"/>
              <w:rPr>
                <w:color w:val="000000" w:themeColor="text1"/>
                <w:szCs w:val="21"/>
              </w:rPr>
            </w:pPr>
            <m:oMathPara>
              <m:oMath>
                <m:r>
                  <m:rPr>
                    <m:sty m:val="p"/>
                  </m:rPr>
                  <w:rPr>
                    <w:rFonts w:ascii="Cambria Math" w:hAnsi="Cambria Math" w:hint="eastAsia"/>
                    <w:color w:val="000000" w:themeColor="text1"/>
                    <w:szCs w:val="21"/>
                  </w:rPr>
                  <m:t>n</m:t>
                </m:r>
              </m:oMath>
            </m:oMathPara>
          </w:p>
        </w:tc>
        <w:tc>
          <w:tcPr>
            <w:tcW w:w="646" w:type="dxa"/>
          </w:tcPr>
          <w:p w:rsidR="00477A82" w:rsidRPr="00321560" w:rsidRDefault="00477A82" w:rsidP="00040A98">
            <w:pPr>
              <w:widowControl/>
              <w:spacing w:line="320" w:lineRule="exact"/>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20" w:lineRule="exact"/>
              <w:rPr>
                <w:color w:val="000000" w:themeColor="text1"/>
                <w:szCs w:val="21"/>
              </w:rPr>
            </w:pPr>
            <w:r w:rsidRPr="00321560">
              <w:rPr>
                <w:rFonts w:hint="eastAsia"/>
                <w:color w:val="000000" w:themeColor="text1"/>
                <w:szCs w:val="21"/>
              </w:rPr>
              <w:t xml:space="preserve">拉力 </w:t>
            </w:r>
            <m:oMath>
              <m:sSubSup>
                <m:sSubSupPr>
                  <m:ctrlPr>
                    <w:rPr>
                      <w:rFonts w:ascii="Cambria Math" w:hAnsi="Cambria Math"/>
                      <w:color w:val="000000" w:themeColor="text1"/>
                      <w:szCs w:val="21"/>
                    </w:rPr>
                  </m:ctrlPr>
                </m:sSubSupPr>
                <m:e>
                  <m:r>
                    <w:rPr>
                      <w:rFonts w:ascii="Cambria Math" w:hAnsi="Cambria Math"/>
                      <w:color w:val="000000" w:themeColor="text1"/>
                      <w:szCs w:val="21"/>
                    </w:rPr>
                    <m:t>N</m:t>
                  </m:r>
                </m:e>
                <m:sub>
                  <m:r>
                    <w:rPr>
                      <w:rFonts w:ascii="Cambria Math" w:hAnsi="Cambria Math"/>
                      <w:color w:val="000000" w:themeColor="text1"/>
                      <w:szCs w:val="21"/>
                    </w:rPr>
                    <m:t>Ed</m:t>
                  </m:r>
                </m:sub>
                <m:sup>
                  <m:r>
                    <w:rPr>
                      <w:rFonts w:ascii="Cambria Math" w:hAnsi="Cambria Math"/>
                      <w:color w:val="000000" w:themeColor="text1"/>
                      <w:szCs w:val="21"/>
                    </w:rPr>
                    <m:t>cb</m:t>
                  </m:r>
                </m:sup>
              </m:sSubSup>
            </m:oMath>
            <w:r w:rsidRPr="00321560">
              <w:rPr>
                <w:rFonts w:hint="eastAsia"/>
                <w:color w:val="000000" w:themeColor="text1"/>
                <w:szCs w:val="21"/>
              </w:rPr>
              <w:t xml:space="preserve"> 影响长度内的锚筋数量；</w:t>
            </w:r>
          </w:p>
        </w:tc>
      </w:tr>
      <w:tr w:rsidR="00321560" w:rsidRPr="00321560" w:rsidTr="00040A98">
        <w:tc>
          <w:tcPr>
            <w:tcW w:w="666" w:type="dxa"/>
          </w:tcPr>
          <w:p w:rsidR="00477A82" w:rsidRPr="00321560" w:rsidRDefault="00477A82" w:rsidP="00040A98">
            <w:pPr>
              <w:widowControl/>
              <w:spacing w:line="320" w:lineRule="exact"/>
              <w:jc w:val="center"/>
              <w:rPr>
                <w:color w:val="000000" w:themeColor="text1"/>
                <w:szCs w:val="21"/>
              </w:rPr>
            </w:pPr>
          </w:p>
        </w:tc>
        <w:tc>
          <w:tcPr>
            <w:tcW w:w="621" w:type="dxa"/>
          </w:tcPr>
          <w:p w:rsidR="00477A82" w:rsidRPr="00321560" w:rsidRDefault="00824AF3" w:rsidP="00040A98">
            <w:pPr>
              <w:widowControl/>
              <w:spacing w:line="320" w:lineRule="exact"/>
              <w:jc w:val="center"/>
              <w:rPr>
                <w:color w:val="000000" w:themeColor="text1"/>
                <w:szCs w:val="21"/>
              </w:rPr>
            </w:pPr>
            <m:oMathPara>
              <m:oMath>
                <m:sSubSup>
                  <m:sSubSupPr>
                    <m:ctrlPr>
                      <w:rPr>
                        <w:rFonts w:ascii="Cambria Math" w:hAnsi="Cambria Math"/>
                        <w:noProof/>
                        <w:color w:val="000000" w:themeColor="text1"/>
                        <w:szCs w:val="21"/>
                      </w:rPr>
                    </m:ctrlPr>
                  </m:sSubSupPr>
                  <m:e>
                    <m:r>
                      <w:rPr>
                        <w:rFonts w:ascii="Cambria Math" w:hAnsi="Cambria Math"/>
                        <w:noProof/>
                        <w:color w:val="000000" w:themeColor="text1"/>
                        <w:szCs w:val="21"/>
                      </w:rPr>
                      <m:t>A</m:t>
                    </m:r>
                  </m:e>
                  <m:sub>
                    <m:r>
                      <w:rPr>
                        <w:rFonts w:ascii="Cambria Math" w:hAnsi="Cambria Math"/>
                        <w:noProof/>
                        <w:color w:val="000000" w:themeColor="text1"/>
                        <w:szCs w:val="21"/>
                      </w:rPr>
                      <m:t>i</m:t>
                    </m:r>
                  </m:sub>
                  <m:sup>
                    <m:r>
                      <w:rPr>
                        <w:rFonts w:ascii="Cambria Math" w:hAnsi="Cambria Math"/>
                        <w:noProof/>
                        <w:color w:val="000000" w:themeColor="text1"/>
                        <w:szCs w:val="21"/>
                      </w:rPr>
                      <m:t>'</m:t>
                    </m:r>
                  </m:sup>
                </m:sSubSup>
              </m:oMath>
            </m:oMathPara>
          </w:p>
        </w:tc>
        <w:tc>
          <w:tcPr>
            <w:tcW w:w="646" w:type="dxa"/>
          </w:tcPr>
          <w:p w:rsidR="00477A82" w:rsidRPr="00321560" w:rsidRDefault="00477A82" w:rsidP="00040A98">
            <w:pPr>
              <w:widowControl/>
              <w:spacing w:line="320" w:lineRule="exact"/>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w:t>
            </w:r>
          </w:p>
        </w:tc>
        <w:tc>
          <w:tcPr>
            <w:tcW w:w="6373" w:type="dxa"/>
          </w:tcPr>
          <w:p w:rsidR="00477A82" w:rsidRPr="00321560" w:rsidRDefault="00477A82" w:rsidP="0062301B">
            <w:pPr>
              <w:widowControl/>
              <w:spacing w:line="320" w:lineRule="exact"/>
              <w:rPr>
                <w:rFonts w:asciiTheme="minorEastAsia" w:hAnsiTheme="minorEastAsia"/>
                <w:color w:val="000000" w:themeColor="text1"/>
                <w:szCs w:val="21"/>
              </w:rPr>
            </w:pPr>
            <w:r w:rsidRPr="00321560">
              <w:rPr>
                <w:rFonts w:asciiTheme="minorEastAsia" w:hAnsiTheme="minorEastAsia" w:hint="eastAsia"/>
                <w:noProof/>
                <w:color w:val="000000" w:themeColor="text1"/>
                <w:szCs w:val="21"/>
              </w:rPr>
              <w:t>见</w:t>
            </w:r>
            <w:r w:rsidR="0062301B">
              <w:rPr>
                <w:rFonts w:asciiTheme="minorEastAsia" w:hAnsiTheme="minorEastAsia"/>
                <w:noProof/>
                <w:color w:val="000000" w:themeColor="text1"/>
                <w:szCs w:val="21"/>
              </w:rPr>
              <w:t>B</w:t>
            </w:r>
            <w:r w:rsidRPr="00321560">
              <w:rPr>
                <w:rFonts w:asciiTheme="minorEastAsia" w:hAnsiTheme="minorEastAsia"/>
                <w:noProof/>
                <w:color w:val="000000" w:themeColor="text1"/>
                <w:szCs w:val="21"/>
              </w:rPr>
              <w:t>.2.6</w:t>
            </w:r>
            <w:r w:rsidRPr="00321560">
              <w:rPr>
                <w:rFonts w:asciiTheme="minorEastAsia" w:hAnsiTheme="minorEastAsia" w:hint="eastAsia"/>
                <w:noProof/>
                <w:color w:val="000000" w:themeColor="text1"/>
                <w:szCs w:val="21"/>
              </w:rPr>
              <w:t>条。</w:t>
            </w:r>
          </w:p>
        </w:tc>
      </w:tr>
    </w:tbl>
    <w:p w:rsidR="00477A82" w:rsidRPr="00321560" w:rsidRDefault="00477A82" w:rsidP="00477A82">
      <w:pPr>
        <w:spacing w:line="320" w:lineRule="exact"/>
        <w:rPr>
          <w:rFonts w:asciiTheme="minorEastAsia" w:hAnsiTheme="minorEastAsia"/>
          <w:color w:val="000000" w:themeColor="text1"/>
          <w:szCs w:val="21"/>
        </w:rPr>
      </w:pPr>
      <w:r w:rsidRPr="00321560">
        <w:rPr>
          <w:rFonts w:asciiTheme="minorEastAsia" w:hAnsiTheme="minorEastAsia"/>
          <w:color w:val="000000" w:themeColor="text1"/>
          <w:szCs w:val="21"/>
        </w:rPr>
        <w:t xml:space="preserve">B.2.8  </w:t>
      </w:r>
      <w:r w:rsidRPr="00321560">
        <w:rPr>
          <w:rFonts w:asciiTheme="minorEastAsia" w:hAnsiTheme="minorEastAsia" w:hint="eastAsia"/>
          <w:color w:val="000000" w:themeColor="text1"/>
          <w:szCs w:val="21"/>
        </w:rPr>
        <w:t>槽式预埋件受拉内力计算时拉力作用对槽式预埋件的影响长度</w:t>
      </w:r>
      <m:oMath>
        <m:sSub>
          <m:sSubPr>
            <m:ctrlPr>
              <w:rPr>
                <w:rFonts w:ascii="Cambria Math" w:hAnsi="Cambria Math"/>
                <w:color w:val="000000" w:themeColor="text1"/>
                <w:sz w:val="18"/>
                <w:szCs w:val="18"/>
              </w:rPr>
            </m:ctrlPr>
          </m:sSubPr>
          <m:e>
            <m:r>
              <w:rPr>
                <w:rFonts w:ascii="Cambria Math" w:hAnsi="Cambria Math"/>
                <w:color w:val="000000" w:themeColor="text1"/>
                <w:sz w:val="18"/>
                <w:szCs w:val="18"/>
              </w:rPr>
              <m:t>l</m:t>
            </m:r>
          </m:e>
          <m:sub>
            <m:r>
              <w:rPr>
                <w:rFonts w:ascii="Cambria Math" w:hAnsi="Cambria Math"/>
                <w:color w:val="000000" w:themeColor="text1"/>
                <w:sz w:val="18"/>
                <w:szCs w:val="18"/>
              </w:rPr>
              <m:t>i</m:t>
            </m:r>
          </m:sub>
        </m:sSub>
      </m:oMath>
      <w:r w:rsidRPr="00321560">
        <w:rPr>
          <w:rFonts w:asciiTheme="minorEastAsia" w:hAnsiTheme="minorEastAsia" w:hint="eastAsia"/>
          <w:color w:val="000000" w:themeColor="text1"/>
          <w:szCs w:val="21"/>
        </w:rPr>
        <w:t>，可按下式计算：</w:t>
      </w:r>
    </w:p>
    <w:p w:rsidR="00477A82" w:rsidRPr="00321560" w:rsidRDefault="00CF454D" w:rsidP="00477A82">
      <w:pPr>
        <w:spacing w:line="320" w:lineRule="exact"/>
        <w:ind w:right="720"/>
        <w:jc w:val="center"/>
        <w:rPr>
          <w:rFonts w:asciiTheme="minorEastAsia" w:hAnsiTheme="minorEastAsia"/>
          <w:color w:val="000000" w:themeColor="text1"/>
          <w:szCs w:val="21"/>
        </w:rPr>
      </w:pPr>
      <w:r>
        <w:rPr>
          <w:rFonts w:asciiTheme="minorEastAsia" w:hAnsiTheme="minorEastAsia" w:hint="eastAsia"/>
          <w:color w:val="000000" w:themeColor="text1"/>
          <w:sz w:val="18"/>
          <w:szCs w:val="18"/>
        </w:rPr>
        <w:t xml:space="preserve">                                         </w:t>
      </w:r>
      <m:oMath>
        <m:sSub>
          <m:sSubPr>
            <m:ctrlPr>
              <w:rPr>
                <w:rFonts w:ascii="Cambria Math" w:hAnsi="Cambria Math"/>
                <w:color w:val="000000" w:themeColor="text1"/>
                <w:sz w:val="18"/>
                <w:szCs w:val="18"/>
              </w:rPr>
            </m:ctrlPr>
          </m:sSubPr>
          <m:e>
            <m:r>
              <w:rPr>
                <w:rFonts w:ascii="Cambria Math" w:hAnsi="Cambria Math"/>
                <w:color w:val="000000" w:themeColor="text1"/>
                <w:sz w:val="18"/>
                <w:szCs w:val="18"/>
              </w:rPr>
              <m:t>l</m:t>
            </m:r>
          </m:e>
          <m:sub>
            <m:r>
              <w:rPr>
                <w:rFonts w:ascii="Cambria Math" w:hAnsi="Cambria Math"/>
                <w:color w:val="000000" w:themeColor="text1"/>
                <w:sz w:val="18"/>
                <w:szCs w:val="18"/>
              </w:rPr>
              <m:t>i</m:t>
            </m:r>
          </m:sub>
        </m:sSub>
        <m:r>
          <m:rPr>
            <m:sty m:val="p"/>
          </m:rPr>
          <w:rPr>
            <w:rFonts w:ascii="Cambria Math" w:hAnsi="Cambria Math"/>
            <w:color w:val="000000" w:themeColor="text1"/>
            <w:sz w:val="18"/>
            <w:szCs w:val="18"/>
          </w:rPr>
          <m:t>=13∙</m:t>
        </m:r>
        <m:sSubSup>
          <m:sSubSupPr>
            <m:ctrlPr>
              <w:rPr>
                <w:rFonts w:ascii="Cambria Math" w:hAnsi="Cambria Math"/>
                <w:color w:val="000000" w:themeColor="text1"/>
                <w:sz w:val="18"/>
                <w:szCs w:val="18"/>
              </w:rPr>
            </m:ctrlPr>
          </m:sSubSupPr>
          <m:e>
            <m:r>
              <w:rPr>
                <w:rFonts w:ascii="Cambria Math" w:hAnsi="Cambria Math"/>
                <w:color w:val="000000" w:themeColor="text1"/>
                <w:sz w:val="18"/>
                <w:szCs w:val="18"/>
              </w:rPr>
              <m:t>I</m:t>
            </m:r>
          </m:e>
          <m:sub>
            <m:r>
              <w:rPr>
                <w:rFonts w:ascii="Cambria Math" w:hAnsi="Cambria Math"/>
                <w:color w:val="000000" w:themeColor="text1"/>
                <w:sz w:val="18"/>
                <w:szCs w:val="18"/>
              </w:rPr>
              <m:t>y</m:t>
            </m:r>
          </m:sub>
          <m:sup>
            <m:r>
              <w:rPr>
                <w:rFonts w:ascii="Cambria Math" w:hAnsi="Cambria Math"/>
                <w:color w:val="000000" w:themeColor="text1"/>
                <w:sz w:val="18"/>
                <w:szCs w:val="18"/>
              </w:rPr>
              <m:t>0.05</m:t>
            </m:r>
          </m:sup>
        </m:sSubSup>
        <m:r>
          <w:rPr>
            <w:rFonts w:ascii="Cambria Math" w:hAnsi="Cambria Math"/>
            <w:color w:val="000000" w:themeColor="text1"/>
            <w:sz w:val="18"/>
            <w:szCs w:val="18"/>
          </w:rPr>
          <m:t>∙</m:t>
        </m:r>
        <m:sSup>
          <m:sSupPr>
            <m:ctrlPr>
              <w:rPr>
                <w:rFonts w:ascii="Cambria Math" w:hAnsi="Cambria Math"/>
                <w:i/>
                <w:color w:val="000000" w:themeColor="text1"/>
                <w:sz w:val="18"/>
                <w:szCs w:val="18"/>
              </w:rPr>
            </m:ctrlPr>
          </m:sSupPr>
          <m:e>
            <m:r>
              <w:rPr>
                <w:rFonts w:ascii="Cambria Math" w:hAnsi="Cambria Math"/>
                <w:color w:val="000000" w:themeColor="text1"/>
                <w:sz w:val="18"/>
                <w:szCs w:val="18"/>
              </w:rPr>
              <m:t>s</m:t>
            </m:r>
          </m:e>
          <m:sup>
            <m:r>
              <w:rPr>
                <w:rFonts w:ascii="Cambria Math" w:hAnsi="Cambria Math"/>
                <w:color w:val="000000" w:themeColor="text1"/>
                <w:sz w:val="18"/>
                <w:szCs w:val="18"/>
              </w:rPr>
              <m:t>0.5</m:t>
            </m:r>
          </m:sup>
        </m:sSup>
        <m:r>
          <w:rPr>
            <w:rFonts w:ascii="Cambria Math" w:hAnsi="Cambria Math"/>
            <w:color w:val="000000" w:themeColor="text1"/>
            <w:sz w:val="18"/>
            <w:szCs w:val="18"/>
          </w:rPr>
          <m:t>≥s</m:t>
        </m:r>
      </m:oMath>
      <w:r>
        <w:rPr>
          <w:rFonts w:asciiTheme="minorEastAsia" w:hAnsiTheme="minorEastAsia" w:hint="eastAsia"/>
          <w:color w:val="000000" w:themeColor="text1"/>
          <w:sz w:val="18"/>
          <w:szCs w:val="18"/>
        </w:rPr>
        <w:t xml:space="preserve">                  </w:t>
      </w:r>
      <w:r>
        <w:rPr>
          <w:rFonts w:asciiTheme="minorEastAsia" w:hAnsiTheme="minorEastAsia"/>
          <w:color w:val="000000" w:themeColor="text1"/>
          <w:sz w:val="18"/>
          <w:szCs w:val="18"/>
        </w:rPr>
        <w:t xml:space="preserve">      </w:t>
      </w:r>
      <w:r>
        <w:rPr>
          <w:rFonts w:asciiTheme="minorEastAsia" w:hAnsiTheme="minorEastAsia" w:hint="eastAsia"/>
          <w:color w:val="000000" w:themeColor="text1"/>
          <w:sz w:val="18"/>
          <w:szCs w:val="18"/>
        </w:rPr>
        <w:t xml:space="preserve">     </w:t>
      </w:r>
      <w:r w:rsidR="00477A82" w:rsidRPr="00321560">
        <w:rPr>
          <w:rFonts w:asciiTheme="minorEastAsia" w:hAnsiTheme="minorEastAsia" w:hint="eastAsia"/>
          <w:color w:val="000000" w:themeColor="text1"/>
          <w:szCs w:val="21"/>
        </w:rPr>
        <w:t>(</w:t>
      </w:r>
      <w:r w:rsidR="00477A82" w:rsidRPr="00321560">
        <w:rPr>
          <w:rFonts w:ascii="Times New Roman" w:hAnsi="Times New Roman"/>
          <w:color w:val="000000" w:themeColor="text1"/>
          <w:szCs w:val="21"/>
        </w:rPr>
        <w:t>B.</w:t>
      </w:r>
      <w:r>
        <w:rPr>
          <w:rFonts w:ascii="Times New Roman" w:hAnsi="Times New Roman"/>
          <w:color w:val="000000" w:themeColor="text1"/>
          <w:szCs w:val="21"/>
        </w:rPr>
        <w:t>6</w:t>
      </w:r>
      <w:r w:rsidR="00477A82" w:rsidRPr="00321560">
        <w:rPr>
          <w:rFonts w:asciiTheme="minorEastAsia" w:hAnsiTheme="minorEastAsia" w:hint="eastAsia"/>
          <w:color w:val="000000" w:themeColor="text1"/>
          <w:szCs w:val="2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691"/>
        <w:gridCol w:w="646"/>
        <w:gridCol w:w="6373"/>
      </w:tblGrid>
      <w:tr w:rsidR="00321560" w:rsidRPr="00321560" w:rsidTr="00040A98">
        <w:trPr>
          <w:trHeight w:val="413"/>
        </w:trPr>
        <w:tc>
          <w:tcPr>
            <w:tcW w:w="666" w:type="dxa"/>
          </w:tcPr>
          <w:p w:rsidR="00477A82" w:rsidRPr="00321560" w:rsidRDefault="00477A82" w:rsidP="00040A98">
            <w:pPr>
              <w:widowControl/>
              <w:spacing w:line="320" w:lineRule="exact"/>
              <w:jc w:val="center"/>
              <w:rPr>
                <w:rFonts w:asciiTheme="minorEastAsia" w:hAnsiTheme="minorEastAsia"/>
                <w:color w:val="000000" w:themeColor="text1"/>
                <w:szCs w:val="21"/>
              </w:rPr>
            </w:pPr>
            <w:r w:rsidRPr="00321560">
              <w:rPr>
                <w:rFonts w:asciiTheme="minorEastAsia" w:hAnsiTheme="minorEastAsia"/>
                <w:color w:val="000000" w:themeColor="text1"/>
                <w:szCs w:val="21"/>
              </w:rPr>
              <w:t>式中</w:t>
            </w:r>
          </w:p>
        </w:tc>
        <w:tc>
          <w:tcPr>
            <w:tcW w:w="621" w:type="dxa"/>
          </w:tcPr>
          <w:p w:rsidR="00477A82" w:rsidRPr="00321560" w:rsidRDefault="00824AF3" w:rsidP="00040A98">
            <w:pPr>
              <w:widowControl/>
              <w:spacing w:line="320" w:lineRule="exact"/>
              <w:ind w:right="300" w:firstLineChars="50" w:firstLine="105"/>
              <w:rPr>
                <w:rFonts w:asciiTheme="minorEastAsia" w:hAnsiTheme="minorEastAsia"/>
                <w:color w:val="000000" w:themeColor="text1"/>
                <w:szCs w:val="21"/>
              </w:rPr>
            </w:pPr>
            <m:oMathPara>
              <m:oMath>
                <m:sSub>
                  <m:sSubPr>
                    <m:ctrlPr>
                      <w:rPr>
                        <w:rFonts w:ascii="Cambria Math" w:hAnsi="Cambria Math"/>
                        <w:color w:val="000000" w:themeColor="text1"/>
                      </w:rPr>
                    </m:ctrlPr>
                  </m:sSubPr>
                  <m:e>
                    <m:r>
                      <w:rPr>
                        <w:rFonts w:ascii="Cambria Math" w:hAnsi="Cambria Math"/>
                        <w:color w:val="000000" w:themeColor="text1"/>
                      </w:rPr>
                      <m:t>I</m:t>
                    </m:r>
                  </m:e>
                  <m:sub>
                    <m:r>
                      <w:rPr>
                        <w:rFonts w:ascii="Cambria Math" w:hAnsi="Cambria Math"/>
                        <w:color w:val="000000" w:themeColor="text1"/>
                      </w:rPr>
                      <m:t>y</m:t>
                    </m:r>
                  </m:sub>
                </m:sSub>
              </m:oMath>
            </m:oMathPara>
          </w:p>
        </w:tc>
        <w:tc>
          <w:tcPr>
            <w:tcW w:w="646" w:type="dxa"/>
          </w:tcPr>
          <w:p w:rsidR="00477A82" w:rsidRPr="00321560" w:rsidRDefault="00477A82" w:rsidP="00040A98">
            <w:pPr>
              <w:widowControl/>
              <w:spacing w:line="320" w:lineRule="exact"/>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w:t>
            </w:r>
          </w:p>
        </w:tc>
        <w:tc>
          <w:tcPr>
            <w:tcW w:w="6373" w:type="dxa"/>
          </w:tcPr>
          <w:p w:rsidR="00477A82" w:rsidRPr="00321560" w:rsidRDefault="00477A82" w:rsidP="00040A98">
            <w:pPr>
              <w:widowControl/>
              <w:spacing w:line="320" w:lineRule="exact"/>
              <w:rPr>
                <w:rFonts w:asciiTheme="minorEastAsia" w:hAnsiTheme="minorEastAsia"/>
                <w:color w:val="000000" w:themeColor="text1"/>
                <w:szCs w:val="21"/>
              </w:rPr>
            </w:pPr>
            <w:r w:rsidRPr="00321560">
              <w:rPr>
                <w:rFonts w:asciiTheme="minorEastAsia" w:hAnsiTheme="minorEastAsia" w:hint="eastAsia"/>
                <w:color w:val="000000" w:themeColor="text1"/>
                <w:szCs w:val="21"/>
              </w:rPr>
              <w:t>钢槽截面惯性矩（</w:t>
            </w:r>
            <w:r w:rsidRPr="00321560">
              <w:rPr>
                <w:rFonts w:asciiTheme="minorEastAsia" w:hAnsiTheme="minorEastAsia"/>
                <w:color w:val="000000" w:themeColor="text1"/>
                <w:szCs w:val="21"/>
              </w:rPr>
              <w:t>mm</w:t>
            </w:r>
            <w:r w:rsidRPr="00321560">
              <w:rPr>
                <w:rFonts w:asciiTheme="minorEastAsia" w:hAnsiTheme="minorEastAsia" w:hint="eastAsia"/>
                <w:color w:val="000000" w:themeColor="text1"/>
                <w:szCs w:val="21"/>
                <w:vertAlign w:val="superscript"/>
              </w:rPr>
              <w:t>4</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，由相关产品型式检验报告或认证报告提供；</w:t>
            </w:r>
          </w:p>
        </w:tc>
      </w:tr>
      <w:tr w:rsidR="00321560" w:rsidRPr="00321560" w:rsidTr="00040A98">
        <w:tc>
          <w:tcPr>
            <w:tcW w:w="666" w:type="dxa"/>
          </w:tcPr>
          <w:p w:rsidR="00477A82" w:rsidRPr="00321560" w:rsidRDefault="00477A82" w:rsidP="00040A98">
            <w:pPr>
              <w:widowControl/>
              <w:spacing w:line="320" w:lineRule="exact"/>
              <w:jc w:val="center"/>
              <w:rPr>
                <w:rFonts w:asciiTheme="minorEastAsia" w:hAnsiTheme="minorEastAsia"/>
                <w:color w:val="000000" w:themeColor="text1"/>
                <w:szCs w:val="21"/>
              </w:rPr>
            </w:pPr>
          </w:p>
        </w:tc>
        <w:tc>
          <w:tcPr>
            <w:tcW w:w="621" w:type="dxa"/>
          </w:tcPr>
          <w:p w:rsidR="00477A82" w:rsidRPr="00321560" w:rsidRDefault="00477A82" w:rsidP="00040A98">
            <w:pPr>
              <w:widowControl/>
              <w:spacing w:line="320" w:lineRule="exact"/>
              <w:jc w:val="center"/>
              <w:rPr>
                <w:rFonts w:asciiTheme="minorEastAsia" w:hAnsiTheme="minorEastAsia"/>
                <w:color w:val="000000" w:themeColor="text1"/>
                <w:szCs w:val="21"/>
              </w:rPr>
            </w:pPr>
            <m:oMathPara>
              <m:oMath>
                <m:r>
                  <w:rPr>
                    <w:rFonts w:ascii="Cambria Math" w:hAnsi="Cambria Math"/>
                    <w:color w:val="000000" w:themeColor="text1"/>
                  </w:rPr>
                  <m:t>s</m:t>
                </m:r>
              </m:oMath>
            </m:oMathPara>
          </w:p>
        </w:tc>
        <w:tc>
          <w:tcPr>
            <w:tcW w:w="646" w:type="dxa"/>
          </w:tcPr>
          <w:p w:rsidR="00477A82" w:rsidRPr="00321560" w:rsidRDefault="00477A82" w:rsidP="00040A98">
            <w:pPr>
              <w:widowControl/>
              <w:spacing w:line="320" w:lineRule="exact"/>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w:t>
            </w:r>
          </w:p>
        </w:tc>
        <w:tc>
          <w:tcPr>
            <w:tcW w:w="6373" w:type="dxa"/>
          </w:tcPr>
          <w:p w:rsidR="00477A82" w:rsidRPr="00321560" w:rsidRDefault="00477A82" w:rsidP="00040A98">
            <w:pPr>
              <w:widowControl/>
              <w:spacing w:line="320" w:lineRule="exact"/>
              <w:rPr>
                <w:rFonts w:asciiTheme="minorEastAsia" w:hAnsiTheme="minorEastAsia"/>
                <w:color w:val="000000" w:themeColor="text1"/>
                <w:szCs w:val="21"/>
              </w:rPr>
            </w:pPr>
            <w:r w:rsidRPr="00321560">
              <w:rPr>
                <w:rFonts w:asciiTheme="minorEastAsia" w:hAnsiTheme="minorEastAsia" w:hint="eastAsia"/>
                <w:color w:val="000000" w:themeColor="text1"/>
                <w:szCs w:val="21"/>
              </w:rPr>
              <w:t>锚筋间距（</w:t>
            </w:r>
            <w:r w:rsidRPr="00321560">
              <w:rPr>
                <w:rFonts w:asciiTheme="minorEastAsia" w:hAnsiTheme="minorEastAsia"/>
                <w:color w:val="000000" w:themeColor="text1"/>
                <w:szCs w:val="21"/>
              </w:rPr>
              <w:t>mm</w:t>
            </w:r>
            <w:r w:rsidRPr="00321560">
              <w:rPr>
                <w:rFonts w:asciiTheme="minorEastAsia" w:hAnsiTheme="minorEastAsia" w:hint="eastAsia"/>
                <w:color w:val="000000" w:themeColor="text1"/>
                <w:szCs w:val="21"/>
              </w:rPr>
              <w:t>），见图</w:t>
            </w:r>
            <w:r w:rsidR="00CF454D">
              <w:rPr>
                <w:rFonts w:asciiTheme="minorEastAsia" w:hAnsiTheme="minorEastAsia"/>
                <w:color w:val="000000" w:themeColor="text1"/>
                <w:szCs w:val="21"/>
              </w:rPr>
              <w:t>B.2</w:t>
            </w:r>
            <w:r w:rsidRPr="00321560">
              <w:rPr>
                <w:rFonts w:asciiTheme="minorEastAsia" w:hAnsiTheme="minorEastAsia" w:hint="eastAsia"/>
                <w:color w:val="000000" w:themeColor="text1"/>
                <w:szCs w:val="21"/>
              </w:rPr>
              <w:t>。</w:t>
            </w:r>
          </w:p>
        </w:tc>
      </w:tr>
    </w:tbl>
    <w:p w:rsidR="00477A82" w:rsidRPr="00321560" w:rsidRDefault="00477A82" w:rsidP="00477A82">
      <w:pPr>
        <w:rPr>
          <w:color w:val="000000" w:themeColor="text1"/>
        </w:rPr>
      </w:pPr>
      <w:r w:rsidRPr="00321560">
        <w:rPr>
          <w:rFonts w:asciiTheme="minorEastAsia" w:hAnsiTheme="minorEastAsia"/>
          <w:color w:val="000000" w:themeColor="text1"/>
        </w:rPr>
        <w:t xml:space="preserve">B.2.9  </w:t>
      </w:r>
      <w:r w:rsidRPr="00321560">
        <w:rPr>
          <w:rFonts w:hint="eastAsia"/>
          <w:color w:val="000000" w:themeColor="text1"/>
        </w:rPr>
        <w:t>槽式预埋件受剪力时的内力计算：</w:t>
      </w:r>
    </w:p>
    <w:p w:rsidR="00477A82" w:rsidRPr="00321560" w:rsidRDefault="00CF454D" w:rsidP="00CF454D">
      <w:pPr>
        <w:ind w:leftChars="100" w:left="210" w:firstLineChars="50" w:firstLine="105"/>
        <w:rPr>
          <w:rFonts w:asciiTheme="minorEastAsia" w:hAnsiTheme="minorEastAsia"/>
          <w:color w:val="000000" w:themeColor="text1"/>
        </w:rPr>
      </w:pPr>
      <w:r>
        <w:rPr>
          <w:rFonts w:asciiTheme="minorEastAsia" w:hAnsiTheme="minorEastAsia"/>
          <w:color w:val="000000" w:themeColor="text1"/>
        </w:rPr>
        <w:t xml:space="preserve">a)  </w:t>
      </w:r>
      <w:r w:rsidR="00477A82" w:rsidRPr="00321560">
        <w:rPr>
          <w:rFonts w:asciiTheme="minorEastAsia" w:hAnsiTheme="minorEastAsia" w:hint="eastAsia"/>
          <w:color w:val="000000" w:themeColor="text1"/>
        </w:rPr>
        <w:t>槽式预埋件受垂直于钢槽长度方向的剪力</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Ed</m:t>
            </m:r>
            <m:r>
              <w:rPr>
                <w:rFonts w:ascii="Cambria Math" w:hAnsi="Cambria Math" w:hint="eastAsia"/>
                <w:color w:val="000000" w:themeColor="text1"/>
              </w:rPr>
              <m:t>,</m:t>
            </m:r>
            <m:r>
              <w:rPr>
                <w:rFonts w:ascii="Cambria Math" w:hAnsi="Cambria Math"/>
                <w:color w:val="000000" w:themeColor="text1"/>
              </w:rPr>
              <m:t>y</m:t>
            </m:r>
          </m:sub>
        </m:sSub>
      </m:oMath>
      <w:r w:rsidR="00477A82" w:rsidRPr="00321560">
        <w:rPr>
          <w:rFonts w:asciiTheme="minorEastAsia" w:hAnsiTheme="minorEastAsia" w:hint="eastAsia"/>
          <w:color w:val="000000" w:themeColor="text1"/>
        </w:rPr>
        <w:t>时，其内力可按照</w:t>
      </w:r>
      <w:r w:rsidR="00477A82" w:rsidRPr="00321560">
        <w:rPr>
          <w:rFonts w:asciiTheme="minorEastAsia" w:hAnsiTheme="minorEastAsia"/>
          <w:color w:val="000000" w:themeColor="text1"/>
        </w:rPr>
        <w:t>B.2.6</w:t>
      </w:r>
      <w:r w:rsidR="00477A82" w:rsidRPr="00321560">
        <w:rPr>
          <w:rFonts w:asciiTheme="minorEastAsia" w:hAnsiTheme="minorEastAsia" w:hint="eastAsia"/>
          <w:color w:val="000000" w:themeColor="text1"/>
        </w:rPr>
        <w:t>条进行计算。</w:t>
      </w:r>
    </w:p>
    <w:p w:rsidR="00477A82" w:rsidRPr="00321560" w:rsidRDefault="00CF454D" w:rsidP="00CF454D">
      <w:pPr>
        <w:ind w:leftChars="100" w:left="210" w:firstLineChars="50" w:firstLine="105"/>
        <w:rPr>
          <w:color w:val="000000" w:themeColor="text1"/>
        </w:rPr>
      </w:pPr>
      <w:r>
        <w:rPr>
          <w:rFonts w:asciiTheme="minorEastAsia" w:hAnsiTheme="minorEastAsia"/>
          <w:color w:val="000000" w:themeColor="text1"/>
        </w:rPr>
        <w:t xml:space="preserve">b)  </w:t>
      </w:r>
      <w:r w:rsidR="00477A82" w:rsidRPr="00321560">
        <w:rPr>
          <w:rFonts w:hint="eastAsia"/>
          <w:color w:val="000000" w:themeColor="text1"/>
        </w:rPr>
        <w:t>槽式预埋件受平行于钢槽长度方向的剪力</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V</m:t>
            </m:r>
          </m:e>
          <m:sub>
            <m:r>
              <w:rPr>
                <w:rFonts w:ascii="Cambria Math" w:hAnsi="Cambria Math"/>
                <w:color w:val="000000" w:themeColor="text1"/>
                <w:sz w:val="18"/>
                <w:szCs w:val="18"/>
              </w:rPr>
              <m:t>Ed</m:t>
            </m:r>
            <m:r>
              <w:rPr>
                <w:rFonts w:ascii="Cambria Math" w:hAnsi="Cambria Math" w:hint="eastAsia"/>
                <w:color w:val="000000" w:themeColor="text1"/>
                <w:sz w:val="18"/>
                <w:szCs w:val="18"/>
              </w:rPr>
              <m:t>,</m:t>
            </m:r>
            <m:r>
              <w:rPr>
                <w:rFonts w:ascii="Cambria Math" w:hAnsi="Cambria Math"/>
                <w:color w:val="000000" w:themeColor="text1"/>
                <w:sz w:val="18"/>
                <w:szCs w:val="18"/>
              </w:rPr>
              <m:t>x</m:t>
            </m:r>
          </m:sub>
        </m:sSub>
      </m:oMath>
      <w:r w:rsidR="00477A82" w:rsidRPr="00321560">
        <w:rPr>
          <w:rFonts w:hint="eastAsia"/>
          <w:color w:val="000000" w:themeColor="text1"/>
        </w:rPr>
        <w:t>时，仅由受力方向尾部的三根锚筋平均承担荷载，即尾部三根锚筋的力值均为</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V</m:t>
            </m:r>
          </m:e>
          <m:sub>
            <m:r>
              <w:rPr>
                <w:rFonts w:ascii="Cambria Math" w:hAnsi="Cambria Math"/>
                <w:color w:val="000000" w:themeColor="text1"/>
                <w:sz w:val="18"/>
                <w:szCs w:val="18"/>
              </w:rPr>
              <m:t>Ed</m:t>
            </m:r>
            <m:r>
              <w:rPr>
                <w:rFonts w:ascii="Cambria Math" w:hAnsi="Cambria Math" w:hint="eastAsia"/>
                <w:color w:val="000000" w:themeColor="text1"/>
                <w:sz w:val="18"/>
                <w:szCs w:val="18"/>
              </w:rPr>
              <m:t>,</m:t>
            </m:r>
            <m:r>
              <w:rPr>
                <w:rFonts w:ascii="Cambria Math" w:hAnsi="Cambria Math"/>
                <w:color w:val="000000" w:themeColor="text1"/>
                <w:sz w:val="18"/>
                <w:szCs w:val="18"/>
              </w:rPr>
              <m:t>x</m:t>
            </m:r>
          </m:sub>
        </m:sSub>
        <m:r>
          <w:rPr>
            <w:rFonts w:ascii="Cambria Math" w:hAnsi="Cambria Math"/>
            <w:color w:val="000000" w:themeColor="text1"/>
            <w:sz w:val="18"/>
            <w:szCs w:val="18"/>
          </w:rPr>
          <m:t>/3</m:t>
        </m:r>
      </m:oMath>
      <w:r w:rsidR="00477A82" w:rsidRPr="00321560">
        <w:rPr>
          <w:rFonts w:hint="eastAsia"/>
          <w:color w:val="000000" w:themeColor="text1"/>
          <w:sz w:val="18"/>
          <w:szCs w:val="18"/>
        </w:rPr>
        <w:t>；</w:t>
      </w:r>
      <w:r w:rsidR="00477A82" w:rsidRPr="00321560">
        <w:rPr>
          <w:rFonts w:hint="eastAsia"/>
          <w:color w:val="000000" w:themeColor="text1"/>
        </w:rPr>
        <w:t>当锚筋数量不大与3时，可将剪力</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V</m:t>
            </m:r>
          </m:e>
          <m:sub>
            <m:r>
              <w:rPr>
                <w:rFonts w:ascii="Cambria Math" w:hAnsi="Cambria Math"/>
                <w:color w:val="000000" w:themeColor="text1"/>
                <w:sz w:val="18"/>
                <w:szCs w:val="18"/>
              </w:rPr>
              <m:t>Ed</m:t>
            </m:r>
            <m:r>
              <w:rPr>
                <w:rFonts w:ascii="Cambria Math" w:hAnsi="Cambria Math" w:hint="eastAsia"/>
                <w:color w:val="000000" w:themeColor="text1"/>
                <w:sz w:val="18"/>
                <w:szCs w:val="18"/>
              </w:rPr>
              <m:t>,</m:t>
            </m:r>
            <m:r>
              <w:rPr>
                <w:rFonts w:ascii="Cambria Math" w:hAnsi="Cambria Math"/>
                <w:color w:val="000000" w:themeColor="text1"/>
                <w:sz w:val="18"/>
                <w:szCs w:val="18"/>
              </w:rPr>
              <m:t>x</m:t>
            </m:r>
          </m:sub>
        </m:sSub>
      </m:oMath>
      <w:r w:rsidR="00477A82" w:rsidRPr="00321560">
        <w:rPr>
          <w:rFonts w:hint="eastAsia"/>
          <w:color w:val="000000" w:themeColor="text1"/>
        </w:rPr>
        <w:t>平均分配到各锚筋上。</w:t>
      </w:r>
    </w:p>
    <w:p w:rsidR="00477A82" w:rsidRPr="00321560" w:rsidRDefault="00477A82" w:rsidP="00477A82">
      <w:pPr>
        <w:rPr>
          <w:rFonts w:asciiTheme="minorEastAsia" w:hAnsiTheme="minorEastAsia"/>
          <w:color w:val="000000" w:themeColor="text1"/>
        </w:rPr>
      </w:pPr>
      <w:r w:rsidRPr="00321560">
        <w:rPr>
          <w:rFonts w:asciiTheme="minorEastAsia" w:hAnsiTheme="minorEastAsia"/>
          <w:color w:val="000000" w:themeColor="text1"/>
        </w:rPr>
        <w:t xml:space="preserve">B.2.10  </w:t>
      </w:r>
      <w:r w:rsidRPr="00321560">
        <w:rPr>
          <w:rFonts w:asciiTheme="minorEastAsia" w:hAnsiTheme="minorEastAsia" w:hint="eastAsia"/>
          <w:color w:val="000000" w:themeColor="text1"/>
        </w:rPr>
        <w:t>当下列</w:t>
      </w:r>
      <w:r w:rsidRPr="00321560">
        <w:rPr>
          <w:rFonts w:asciiTheme="minorEastAsia" w:hAnsiTheme="minorEastAsia"/>
          <w:color w:val="000000" w:themeColor="text1"/>
        </w:rPr>
        <w:t>2</w:t>
      </w:r>
      <w:r w:rsidRPr="00321560">
        <w:rPr>
          <w:rFonts w:asciiTheme="minorEastAsia" w:hAnsiTheme="minorEastAsia" w:hint="eastAsia"/>
          <w:color w:val="000000" w:themeColor="text1"/>
        </w:rPr>
        <w:t>个条件同时满足时，作用于钢槽的剪力可以认定为没有杠杆臂的纯剪切状态，否则应按照有杠杆臂受剪进行计算（图</w:t>
      </w:r>
      <w:r w:rsidRPr="00321560">
        <w:rPr>
          <w:rFonts w:asciiTheme="minorEastAsia" w:hAnsiTheme="minorEastAsia"/>
          <w:color w:val="000000" w:themeColor="text1"/>
        </w:rPr>
        <w:t>B.</w:t>
      </w:r>
      <w:r w:rsidR="00CF454D">
        <w:rPr>
          <w:rFonts w:asciiTheme="minorEastAsia" w:hAnsiTheme="minorEastAsia"/>
          <w:color w:val="000000" w:themeColor="text1"/>
        </w:rPr>
        <w:t>3</w:t>
      </w:r>
      <w:r w:rsidRPr="00321560">
        <w:rPr>
          <w:rFonts w:asciiTheme="minorEastAsia" w:hAnsiTheme="minorEastAsia"/>
          <w:color w:val="000000" w:themeColor="text1"/>
        </w:rPr>
        <w:t>）</w:t>
      </w:r>
      <w:r w:rsidRPr="00321560">
        <w:rPr>
          <w:rFonts w:asciiTheme="minorEastAsia" w:hAnsiTheme="minorEastAsia" w:hint="eastAsia"/>
          <w:color w:val="000000" w:themeColor="text1"/>
        </w:rPr>
        <w:t>。</w:t>
      </w:r>
    </w:p>
    <w:p w:rsidR="00477A82" w:rsidRPr="00321560" w:rsidRDefault="00477A82" w:rsidP="00477A82">
      <w:pPr>
        <w:ind w:leftChars="100" w:left="210"/>
        <w:rPr>
          <w:color w:val="000000" w:themeColor="text1"/>
        </w:rPr>
      </w:pPr>
      <w:r w:rsidRPr="00321560">
        <w:rPr>
          <w:rFonts w:asciiTheme="minorEastAsia" w:hAnsiTheme="minorEastAsia"/>
          <w:color w:val="000000" w:themeColor="text1"/>
        </w:rPr>
        <w:t>1</w:t>
      </w:r>
      <w:r w:rsidRPr="00321560">
        <w:rPr>
          <w:rFonts w:hint="eastAsia"/>
          <w:color w:val="000000" w:themeColor="text1"/>
        </w:rPr>
        <w:t>被连接件材质为钢或铝合金，在其厚度范围内与T型螺栓全接触</w:t>
      </w:r>
      <w:r w:rsidRPr="00321560">
        <w:rPr>
          <w:rFonts w:ascii="Times New Roman" w:hAnsi="Times New Roman" w:hint="eastAsia"/>
          <w:color w:val="000000" w:themeColor="text1"/>
        </w:rPr>
        <w:t>；</w:t>
      </w:r>
    </w:p>
    <w:p w:rsidR="00477A82" w:rsidRPr="00321560" w:rsidRDefault="00477A82" w:rsidP="00477A82">
      <w:pPr>
        <w:ind w:leftChars="100" w:left="210"/>
        <w:rPr>
          <w:color w:val="000000" w:themeColor="text1"/>
        </w:rPr>
      </w:pPr>
      <w:r w:rsidRPr="00321560">
        <w:rPr>
          <w:rFonts w:asciiTheme="minorEastAsia" w:hAnsiTheme="minorEastAsia"/>
          <w:color w:val="000000" w:themeColor="text1"/>
        </w:rPr>
        <w:t>2</w:t>
      </w:r>
      <w:r w:rsidRPr="00321560">
        <w:rPr>
          <w:rFonts w:hint="eastAsia"/>
          <w:color w:val="000000" w:themeColor="text1"/>
        </w:rPr>
        <w:t>被连接件与混凝土基材直接接触</w:t>
      </w:r>
      <w:r w:rsidRPr="00321560">
        <w:rPr>
          <w:rFonts w:ascii="Times New Roman" w:hAnsi="Times New Roman" w:hint="eastAsia"/>
          <w:color w:val="000000" w:themeColor="text1"/>
        </w:rPr>
        <w:t>。</w:t>
      </w:r>
      <w:r w:rsidRPr="00321560">
        <w:rPr>
          <w:rFonts w:ascii="Times New Roman" w:hAnsi="Times New Roman"/>
          <w:noProof/>
          <w:color w:val="000000" w:themeColor="text1"/>
        </w:rPr>
        <w:drawing>
          <wp:anchor distT="0" distB="0" distL="114300" distR="114300" simplePos="0" relativeHeight="251736064" behindDoc="0" locked="0" layoutInCell="1" allowOverlap="1">
            <wp:simplePos x="0" y="0"/>
            <wp:positionH relativeFrom="column">
              <wp:posOffset>1423035</wp:posOffset>
            </wp:positionH>
            <wp:positionV relativeFrom="paragraph">
              <wp:posOffset>178435</wp:posOffset>
            </wp:positionV>
            <wp:extent cx="3130838" cy="2552700"/>
            <wp:effectExtent l="0" t="0" r="0" b="0"/>
            <wp:wrapNone/>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310杠杆力臂.jpg"/>
                    <pic:cNvPicPr/>
                  </pic:nvPicPr>
                  <pic:blipFill>
                    <a:blip r:embed="rId1625" cstate="print">
                      <a:extLst>
                        <a:ext uri="{28A0092B-C50C-407E-A947-70E740481C1C}">
                          <a14:useLocalDpi xmlns:a14="http://schemas.microsoft.com/office/drawing/2010/main" val="0"/>
                        </a:ext>
                      </a:extLst>
                    </a:blip>
                    <a:stretch>
                      <a:fillRect/>
                    </a:stretch>
                  </pic:blipFill>
                  <pic:spPr>
                    <a:xfrm>
                      <a:off x="0" y="0"/>
                      <a:ext cx="3130838" cy="2552700"/>
                    </a:xfrm>
                    <a:prstGeom prst="rect">
                      <a:avLst/>
                    </a:prstGeom>
                  </pic:spPr>
                </pic:pic>
              </a:graphicData>
            </a:graphic>
          </wp:anchor>
        </w:drawing>
      </w: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p>
    <w:p w:rsidR="00477A82" w:rsidRPr="00321560" w:rsidRDefault="00477A82" w:rsidP="00477A82">
      <w:pPr>
        <w:spacing w:line="320" w:lineRule="exact"/>
        <w:rPr>
          <w:rFonts w:ascii="黑体" w:eastAsia="黑体" w:hAnsi="黑体"/>
          <w:color w:val="000000" w:themeColor="text1"/>
          <w:szCs w:val="21"/>
        </w:rPr>
      </w:pPr>
    </w:p>
    <w:p w:rsidR="00477A82" w:rsidRPr="00321560" w:rsidRDefault="00477A82" w:rsidP="00477A82">
      <w:pPr>
        <w:spacing w:line="320" w:lineRule="exact"/>
        <w:rPr>
          <w:rFonts w:ascii="黑体" w:eastAsia="黑体" w:hAnsi="黑体"/>
          <w:color w:val="000000" w:themeColor="text1"/>
          <w:szCs w:val="21"/>
        </w:rPr>
      </w:pPr>
    </w:p>
    <w:p w:rsidR="00477A82" w:rsidRPr="00321560" w:rsidRDefault="00477A82" w:rsidP="00477A82">
      <w:pPr>
        <w:spacing w:line="320" w:lineRule="exact"/>
        <w:jc w:val="center"/>
        <w:rPr>
          <w:rFonts w:ascii="黑体" w:eastAsia="黑体" w:hAnsi="黑体"/>
          <w:color w:val="000000" w:themeColor="text1"/>
          <w:szCs w:val="21"/>
        </w:rPr>
      </w:pPr>
      <w:r w:rsidRPr="00321560">
        <w:rPr>
          <w:rFonts w:ascii="黑体" w:eastAsia="黑体" w:hAnsi="黑体" w:hint="eastAsia"/>
          <w:color w:val="000000" w:themeColor="text1"/>
          <w:szCs w:val="21"/>
        </w:rPr>
        <w:t>图</w:t>
      </w:r>
      <w:r w:rsidRPr="00321560">
        <w:rPr>
          <w:rFonts w:ascii="黑体" w:eastAsia="黑体" w:hAnsi="黑体"/>
          <w:color w:val="000000" w:themeColor="text1"/>
          <w:szCs w:val="21"/>
        </w:rPr>
        <w:t>B</w:t>
      </w:r>
      <w:r w:rsidRPr="00321560">
        <w:rPr>
          <w:rFonts w:ascii="黑体" w:eastAsia="黑体" w:hAnsi="黑体" w:hint="eastAsia"/>
          <w:color w:val="000000" w:themeColor="text1"/>
          <w:szCs w:val="21"/>
        </w:rPr>
        <w:t>.</w:t>
      </w:r>
      <w:r w:rsidR="00CF454D">
        <w:rPr>
          <w:rFonts w:ascii="黑体" w:eastAsia="黑体" w:hAnsi="黑体"/>
          <w:color w:val="000000" w:themeColor="text1"/>
          <w:szCs w:val="21"/>
        </w:rPr>
        <w:t xml:space="preserve">3  </w:t>
      </w:r>
      <w:r w:rsidRPr="00321560">
        <w:rPr>
          <w:rFonts w:ascii="黑体" w:eastAsia="黑体" w:hAnsi="黑体" w:hint="eastAsia"/>
          <w:color w:val="000000" w:themeColor="text1"/>
          <w:szCs w:val="21"/>
        </w:rPr>
        <w:t>杠杆力臂长度示意图</w:t>
      </w:r>
    </w:p>
    <w:p w:rsidR="00477A82" w:rsidRPr="00321560" w:rsidRDefault="00477A82" w:rsidP="00477A82">
      <w:pPr>
        <w:spacing w:line="320" w:lineRule="exact"/>
        <w:rPr>
          <w:color w:val="000000" w:themeColor="text1"/>
          <w:szCs w:val="21"/>
        </w:rPr>
      </w:pPr>
      <w:r w:rsidRPr="00321560">
        <w:rPr>
          <w:rFonts w:asciiTheme="minorEastAsia" w:hAnsiTheme="minorEastAsia"/>
          <w:color w:val="000000" w:themeColor="text1"/>
          <w:szCs w:val="21"/>
        </w:rPr>
        <w:t>B.2.</w:t>
      </w:r>
      <w:r w:rsidRPr="00321560">
        <w:rPr>
          <w:rFonts w:asciiTheme="minorEastAsia" w:hAnsiTheme="minorEastAsia" w:hint="eastAsia"/>
          <w:color w:val="000000" w:themeColor="text1"/>
          <w:szCs w:val="21"/>
        </w:rPr>
        <w:t>11</w:t>
      </w:r>
      <w:r w:rsidRPr="00321560">
        <w:rPr>
          <w:rFonts w:hint="eastAsia"/>
          <w:color w:val="000000" w:themeColor="text1"/>
          <w:szCs w:val="21"/>
        </w:rPr>
        <w:t xml:space="preserve">  槽式预埋组件设计，应分别对拉力和剪力引起的槽式预埋件及混凝土结构强度进行校核，并验算拉剪复合作用。</w:t>
      </w:r>
    </w:p>
    <w:p w:rsidR="00477A82" w:rsidRPr="00321560" w:rsidRDefault="00CF454D" w:rsidP="00477A82">
      <w:pPr>
        <w:spacing w:line="320" w:lineRule="exact"/>
        <w:ind w:firstLineChars="199" w:firstLine="418"/>
        <w:rPr>
          <w:color w:val="000000" w:themeColor="text1"/>
          <w:szCs w:val="21"/>
        </w:rPr>
      </w:pPr>
      <w:r>
        <w:rPr>
          <w:rFonts w:asciiTheme="minorEastAsia" w:hAnsiTheme="minorEastAsia"/>
          <w:color w:val="000000" w:themeColor="text1"/>
          <w:szCs w:val="21"/>
        </w:rPr>
        <w:t>a)</w:t>
      </w:r>
      <w:r w:rsidR="00477A82" w:rsidRPr="00321560">
        <w:rPr>
          <w:rFonts w:asciiTheme="minorEastAsia" w:hAnsiTheme="minorEastAsia"/>
          <w:color w:val="000000" w:themeColor="text1"/>
          <w:szCs w:val="21"/>
        </w:rPr>
        <w:t xml:space="preserve"> </w:t>
      </w:r>
      <w:r>
        <w:rPr>
          <w:rFonts w:asciiTheme="minorEastAsia" w:hAnsiTheme="minorEastAsia"/>
          <w:color w:val="000000" w:themeColor="text1"/>
          <w:szCs w:val="21"/>
        </w:rPr>
        <w:t xml:space="preserve"> </w:t>
      </w:r>
      <w:r w:rsidR="00477A82" w:rsidRPr="00321560">
        <w:rPr>
          <w:rFonts w:hint="eastAsia"/>
          <w:color w:val="000000" w:themeColor="text1"/>
          <w:szCs w:val="21"/>
        </w:rPr>
        <w:t>槽式预埋件应按照</w:t>
      </w:r>
      <w:r w:rsidR="00477A82" w:rsidRPr="00321560">
        <w:rPr>
          <w:rFonts w:asciiTheme="minorEastAsia" w:hAnsiTheme="minorEastAsia" w:hint="eastAsia"/>
          <w:color w:val="000000" w:themeColor="text1"/>
          <w:szCs w:val="21"/>
        </w:rPr>
        <w:t>表</w:t>
      </w:r>
      <w:r w:rsidR="00477A82" w:rsidRPr="00321560">
        <w:rPr>
          <w:rFonts w:asciiTheme="minorEastAsia" w:hAnsiTheme="minorEastAsia"/>
          <w:color w:val="000000" w:themeColor="text1"/>
          <w:szCs w:val="21"/>
        </w:rPr>
        <w:t>B.</w:t>
      </w:r>
      <w:r>
        <w:rPr>
          <w:rFonts w:asciiTheme="minorEastAsia" w:hAnsiTheme="minorEastAsia"/>
          <w:color w:val="000000" w:themeColor="text1"/>
          <w:szCs w:val="21"/>
        </w:rPr>
        <w:t>1</w:t>
      </w:r>
      <w:r w:rsidR="00477A82" w:rsidRPr="00321560">
        <w:rPr>
          <w:rFonts w:asciiTheme="minorEastAsia" w:hAnsiTheme="minorEastAsia" w:hint="eastAsia"/>
          <w:color w:val="000000" w:themeColor="text1"/>
          <w:szCs w:val="21"/>
        </w:rPr>
        <w:t>计算受拉承载力。</w:t>
      </w:r>
    </w:p>
    <w:p w:rsidR="00477A82" w:rsidRPr="00321560" w:rsidRDefault="00477A82" w:rsidP="00477A82">
      <w:pPr>
        <w:spacing w:line="320" w:lineRule="exact"/>
        <w:jc w:val="center"/>
        <w:rPr>
          <w:rFonts w:ascii="黑体" w:eastAsia="黑体" w:hAnsi="黑体"/>
          <w:color w:val="000000" w:themeColor="text1"/>
          <w:szCs w:val="21"/>
        </w:rPr>
      </w:pPr>
      <w:r w:rsidRPr="00321560">
        <w:rPr>
          <w:rFonts w:ascii="黑体" w:eastAsia="黑体" w:hAnsi="黑体" w:hint="eastAsia"/>
          <w:color w:val="000000" w:themeColor="text1"/>
          <w:szCs w:val="21"/>
        </w:rPr>
        <w:t>表</w:t>
      </w:r>
      <w:r w:rsidRPr="00321560">
        <w:rPr>
          <w:rFonts w:ascii="黑体" w:eastAsia="黑体" w:hAnsi="黑体"/>
          <w:color w:val="000000" w:themeColor="text1"/>
          <w:szCs w:val="21"/>
        </w:rPr>
        <w:t xml:space="preserve">B.1 </w:t>
      </w:r>
      <w:r w:rsidRPr="00321560">
        <w:rPr>
          <w:rFonts w:ascii="黑体" w:eastAsia="黑体" w:hAnsi="黑体" w:hint="eastAsia"/>
          <w:color w:val="000000" w:themeColor="text1"/>
          <w:szCs w:val="21"/>
        </w:rPr>
        <w:t>拉力作用下槽式预埋件的验算项目</w:t>
      </w:r>
    </w:p>
    <w:tbl>
      <w:tblPr>
        <w:tblStyle w:val="1f"/>
        <w:tblW w:w="0" w:type="auto"/>
        <w:tblInd w:w="5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69"/>
        <w:gridCol w:w="426"/>
        <w:gridCol w:w="1924"/>
        <w:gridCol w:w="1986"/>
        <w:gridCol w:w="2090"/>
        <w:gridCol w:w="1705"/>
      </w:tblGrid>
      <w:tr w:rsidR="00321560" w:rsidRPr="00321560" w:rsidTr="00040A98">
        <w:trPr>
          <w:trHeight w:val="454"/>
        </w:trPr>
        <w:tc>
          <w:tcPr>
            <w:tcW w:w="469" w:type="dxa"/>
            <w:vAlign w:val="center"/>
          </w:tcPr>
          <w:p w:rsidR="00477A82" w:rsidRPr="00321560" w:rsidRDefault="00477A82" w:rsidP="00040A98">
            <w:pPr>
              <w:widowControl/>
              <w:spacing w:line="360" w:lineRule="auto"/>
              <w:jc w:val="center"/>
              <w:rPr>
                <w:color w:val="000000" w:themeColor="text1"/>
                <w:sz w:val="15"/>
                <w:szCs w:val="15"/>
              </w:rPr>
            </w:pPr>
          </w:p>
        </w:tc>
        <w:tc>
          <w:tcPr>
            <w:tcW w:w="2345" w:type="dxa"/>
            <w:gridSpan w:val="2"/>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失效模式</w:t>
            </w:r>
          </w:p>
        </w:tc>
        <w:tc>
          <w:tcPr>
            <w:tcW w:w="1986"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钢槽</w:t>
            </w:r>
          </w:p>
        </w:tc>
        <w:tc>
          <w:tcPr>
            <w:tcW w:w="2090"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最不利的锚筋或螺栓</w:t>
            </w:r>
          </w:p>
        </w:tc>
        <w:tc>
          <w:tcPr>
            <w:tcW w:w="1705"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示意图</w:t>
            </w:r>
          </w:p>
        </w:tc>
      </w:tr>
      <w:tr w:rsidR="00321560" w:rsidRPr="00321560" w:rsidTr="00040A98">
        <w:trPr>
          <w:trHeight w:val="907"/>
        </w:trPr>
        <w:tc>
          <w:tcPr>
            <w:tcW w:w="469"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1</w:t>
            </w:r>
          </w:p>
        </w:tc>
        <w:tc>
          <w:tcPr>
            <w:tcW w:w="421" w:type="dxa"/>
            <w:vMerge w:val="restart"/>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钢</w:t>
            </w:r>
          </w:p>
          <w:p w:rsidR="00477A82" w:rsidRPr="00321560" w:rsidRDefault="00477A82" w:rsidP="00040A98">
            <w:pPr>
              <w:widowControl/>
              <w:spacing w:line="360" w:lineRule="auto"/>
              <w:jc w:val="center"/>
              <w:rPr>
                <w:color w:val="000000" w:themeColor="text1"/>
              </w:rPr>
            </w:pPr>
            <w:r w:rsidRPr="00321560">
              <w:rPr>
                <w:rFonts w:hint="eastAsia"/>
                <w:color w:val="000000" w:themeColor="text1"/>
              </w:rPr>
              <w:t>材</w:t>
            </w:r>
          </w:p>
          <w:p w:rsidR="00477A82" w:rsidRPr="00321560" w:rsidRDefault="00477A82" w:rsidP="00040A98">
            <w:pPr>
              <w:widowControl/>
              <w:spacing w:line="360" w:lineRule="auto"/>
              <w:jc w:val="center"/>
              <w:rPr>
                <w:color w:val="000000" w:themeColor="text1"/>
              </w:rPr>
            </w:pPr>
            <w:r w:rsidRPr="00321560">
              <w:rPr>
                <w:rFonts w:hint="eastAsia"/>
                <w:color w:val="000000" w:themeColor="text1"/>
              </w:rPr>
              <w:t>破</w:t>
            </w:r>
          </w:p>
          <w:p w:rsidR="00477A82" w:rsidRPr="00321560" w:rsidRDefault="00477A82" w:rsidP="00040A98">
            <w:pPr>
              <w:widowControl/>
              <w:spacing w:line="360" w:lineRule="auto"/>
              <w:jc w:val="center"/>
              <w:rPr>
                <w:color w:val="000000" w:themeColor="text1"/>
              </w:rPr>
            </w:pPr>
            <w:r w:rsidRPr="00321560">
              <w:rPr>
                <w:rFonts w:hint="eastAsia"/>
                <w:color w:val="000000" w:themeColor="text1"/>
              </w:rPr>
              <w:t>坏</w:t>
            </w:r>
          </w:p>
        </w:tc>
        <w:tc>
          <w:tcPr>
            <w:tcW w:w="1924"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锚筋受拉</w:t>
            </w:r>
          </w:p>
        </w:tc>
        <w:tc>
          <w:tcPr>
            <w:tcW w:w="1986" w:type="dxa"/>
            <w:vAlign w:val="center"/>
          </w:tcPr>
          <w:p w:rsidR="00477A82" w:rsidRPr="00321560" w:rsidRDefault="00477A82" w:rsidP="00040A98">
            <w:pPr>
              <w:widowControl/>
              <w:spacing w:line="360" w:lineRule="auto"/>
              <w:jc w:val="center"/>
              <w:rPr>
                <w:color w:val="000000" w:themeColor="text1"/>
                <w:sz w:val="15"/>
                <w:szCs w:val="15"/>
              </w:rPr>
            </w:pPr>
          </w:p>
        </w:tc>
        <w:tc>
          <w:tcPr>
            <w:tcW w:w="2090" w:type="dxa"/>
            <w:vAlign w:val="center"/>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color w:val="000000" w:themeColor="text1"/>
                        <w:sz w:val="15"/>
                        <w:szCs w:val="15"/>
                      </w:rPr>
                    </m:ctrlPr>
                  </m:sSubSup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Ed</m:t>
                    </m:r>
                  </m:sub>
                  <m:sup>
                    <m:r>
                      <m:rPr>
                        <m:sty m:val="p"/>
                      </m:rP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Rd,s,a</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Rk,s,a</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γ</m:t>
                    </m:r>
                  </m:e>
                  <m:sub>
                    <m:r>
                      <m:rPr>
                        <m:sty m:val="p"/>
                      </m:rPr>
                      <w:rPr>
                        <w:rFonts w:ascii="Cambria Math" w:hAnsi="Cambria Math"/>
                        <w:color w:val="000000" w:themeColor="text1"/>
                        <w:sz w:val="15"/>
                        <w:szCs w:val="15"/>
                      </w:rPr>
                      <m:t>Ms</m:t>
                    </m:r>
                  </m:sub>
                </m:sSub>
              </m:oMath>
            </m:oMathPara>
          </w:p>
        </w:tc>
        <w:tc>
          <w:tcPr>
            <w:tcW w:w="170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anchor distT="0" distB="0" distL="114300" distR="114300" simplePos="0" relativeHeight="251729920" behindDoc="1" locked="0" layoutInCell="1" allowOverlap="1">
                  <wp:simplePos x="0" y="0"/>
                  <wp:positionH relativeFrom="column">
                    <wp:posOffset>264160</wp:posOffset>
                  </wp:positionH>
                  <wp:positionV relativeFrom="paragraph">
                    <wp:posOffset>1905</wp:posOffset>
                  </wp:positionV>
                  <wp:extent cx="417830" cy="560070"/>
                  <wp:effectExtent l="0" t="0" r="0" b="0"/>
                  <wp:wrapTight wrapText="bothSides">
                    <wp:wrapPolygon edited="0">
                      <wp:start x="0" y="0"/>
                      <wp:lineTo x="0" y="20571"/>
                      <wp:lineTo x="20681" y="20571"/>
                      <wp:lineTo x="20681" y="0"/>
                      <wp:lineTo x="0" y="0"/>
                    </wp:wrapPolygon>
                  </wp:wrapTight>
                  <wp:docPr id="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417830" cy="560070"/>
                          </a:xfrm>
                          <a:prstGeom prst="rect">
                            <a:avLst/>
                          </a:prstGeom>
                          <a:noFill/>
                        </pic:spPr>
                      </pic:pic>
                    </a:graphicData>
                  </a:graphic>
                </wp:anchor>
              </w:drawing>
            </w:r>
          </w:p>
        </w:tc>
      </w:tr>
      <w:tr w:rsidR="00321560" w:rsidRPr="00321560" w:rsidTr="00040A98">
        <w:trPr>
          <w:trHeight w:val="907"/>
        </w:trPr>
        <w:tc>
          <w:tcPr>
            <w:tcW w:w="469"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2</w:t>
            </w:r>
          </w:p>
        </w:tc>
        <w:tc>
          <w:tcPr>
            <w:tcW w:w="421" w:type="dxa"/>
            <w:vMerge/>
            <w:vAlign w:val="center"/>
          </w:tcPr>
          <w:p w:rsidR="00477A82" w:rsidRPr="00321560" w:rsidRDefault="00477A82" w:rsidP="00040A98">
            <w:pPr>
              <w:widowControl/>
              <w:spacing w:line="360" w:lineRule="auto"/>
              <w:jc w:val="center"/>
              <w:rPr>
                <w:color w:val="000000" w:themeColor="text1"/>
              </w:rPr>
            </w:pPr>
          </w:p>
        </w:tc>
        <w:tc>
          <w:tcPr>
            <w:tcW w:w="1924"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锚筋与钢槽连接处受拉</w:t>
            </w:r>
          </w:p>
        </w:tc>
        <w:tc>
          <w:tcPr>
            <w:tcW w:w="1986" w:type="dxa"/>
            <w:vAlign w:val="center"/>
          </w:tcPr>
          <w:p w:rsidR="00477A82" w:rsidRPr="00321560" w:rsidRDefault="00477A82" w:rsidP="00040A98">
            <w:pPr>
              <w:widowControl/>
              <w:spacing w:line="360" w:lineRule="auto"/>
              <w:jc w:val="center"/>
              <w:rPr>
                <w:color w:val="000000" w:themeColor="text1"/>
                <w:sz w:val="15"/>
                <w:szCs w:val="15"/>
              </w:rPr>
            </w:pPr>
          </w:p>
        </w:tc>
        <w:tc>
          <w:tcPr>
            <w:tcW w:w="2090" w:type="dxa"/>
            <w:vAlign w:val="center"/>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color w:val="000000" w:themeColor="text1"/>
                        <w:sz w:val="15"/>
                        <w:szCs w:val="15"/>
                      </w:rPr>
                    </m:ctrlPr>
                  </m:sSubSup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Ed</m:t>
                    </m:r>
                  </m:sub>
                  <m:sup>
                    <m:r>
                      <m:rPr>
                        <m:sty m:val="p"/>
                      </m:rP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Rd,s,c</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Rk,s,c</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γ</m:t>
                    </m:r>
                  </m:e>
                  <m:sub>
                    <m:r>
                      <m:rPr>
                        <m:sty m:val="p"/>
                      </m:rPr>
                      <w:rPr>
                        <w:rFonts w:ascii="Cambria Math" w:hAnsi="Cambria Math"/>
                        <w:color w:val="000000" w:themeColor="text1"/>
                        <w:sz w:val="15"/>
                        <w:szCs w:val="15"/>
                      </w:rPr>
                      <m:t>Ms,ca</m:t>
                    </m:r>
                  </m:sub>
                </m:sSub>
              </m:oMath>
            </m:oMathPara>
          </w:p>
        </w:tc>
        <w:tc>
          <w:tcPr>
            <w:tcW w:w="170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inline distT="0" distB="0" distL="0" distR="0">
                  <wp:extent cx="445655" cy="419100"/>
                  <wp:effectExtent l="0" t="0" r="0" b="0"/>
                  <wp:docPr id="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449792" cy="422990"/>
                          </a:xfrm>
                          <a:prstGeom prst="rect">
                            <a:avLst/>
                          </a:prstGeom>
                          <a:noFill/>
                        </pic:spPr>
                      </pic:pic>
                    </a:graphicData>
                  </a:graphic>
                </wp:inline>
              </w:drawing>
            </w:r>
          </w:p>
        </w:tc>
      </w:tr>
      <w:tr w:rsidR="00321560" w:rsidRPr="00321560" w:rsidTr="00040A98">
        <w:trPr>
          <w:trHeight w:val="907"/>
        </w:trPr>
        <w:tc>
          <w:tcPr>
            <w:tcW w:w="469"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3</w:t>
            </w:r>
          </w:p>
        </w:tc>
        <w:tc>
          <w:tcPr>
            <w:tcW w:w="421" w:type="dxa"/>
            <w:vMerge/>
            <w:vAlign w:val="center"/>
          </w:tcPr>
          <w:p w:rsidR="00477A82" w:rsidRPr="00321560" w:rsidRDefault="00477A82" w:rsidP="00040A98">
            <w:pPr>
              <w:widowControl/>
              <w:spacing w:line="360" w:lineRule="auto"/>
              <w:jc w:val="center"/>
              <w:rPr>
                <w:color w:val="000000" w:themeColor="text1"/>
              </w:rPr>
            </w:pPr>
          </w:p>
        </w:tc>
        <w:tc>
          <w:tcPr>
            <w:tcW w:w="1924"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钢槽卷边受拉破坏(验算螺栓或锚筋受力最大者)</w:t>
            </w:r>
          </w:p>
        </w:tc>
        <w:tc>
          <w:tcPr>
            <w:tcW w:w="1986" w:type="dxa"/>
            <w:vAlign w:val="center"/>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color w:val="000000" w:themeColor="text1"/>
                        <w:sz w:val="15"/>
                        <w:szCs w:val="15"/>
                      </w:rPr>
                    </m:ctrlPr>
                  </m:sSubSup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Ed</m:t>
                    </m:r>
                  </m:sub>
                  <m:sup>
                    <m:r>
                      <m:rPr>
                        <m:sty m:val="p"/>
                      </m:rPr>
                      <w:rPr>
                        <w:rFonts w:ascii="Cambria Math" w:hAnsi="Cambria Math"/>
                        <w:color w:val="000000" w:themeColor="text1"/>
                        <w:sz w:val="15"/>
                        <w:szCs w:val="15"/>
                      </w:rPr>
                      <m:t>cb</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Rd,s,l</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Rk,s,l</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γ</m:t>
                    </m:r>
                  </m:e>
                  <m:sub>
                    <m:r>
                      <m:rPr>
                        <m:sty m:val="p"/>
                      </m:rPr>
                      <w:rPr>
                        <w:rFonts w:ascii="Cambria Math" w:hAnsi="Cambria Math"/>
                        <w:color w:val="000000" w:themeColor="text1"/>
                        <w:sz w:val="15"/>
                        <w:szCs w:val="15"/>
                      </w:rPr>
                      <m:t>Ms,l</m:t>
                    </m:r>
                  </m:sub>
                </m:sSub>
              </m:oMath>
            </m:oMathPara>
          </w:p>
        </w:tc>
        <w:tc>
          <w:tcPr>
            <w:tcW w:w="2090" w:type="dxa"/>
            <w:vAlign w:val="center"/>
          </w:tcPr>
          <w:p w:rsidR="00477A82" w:rsidRPr="00321560" w:rsidRDefault="00477A82" w:rsidP="00040A98">
            <w:pPr>
              <w:widowControl/>
              <w:spacing w:line="360" w:lineRule="auto"/>
              <w:jc w:val="center"/>
              <w:rPr>
                <w:color w:val="000000" w:themeColor="text1"/>
                <w:sz w:val="15"/>
                <w:szCs w:val="15"/>
              </w:rPr>
            </w:pPr>
          </w:p>
        </w:tc>
        <w:tc>
          <w:tcPr>
            <w:tcW w:w="170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inline distT="0" distB="0" distL="0" distR="0">
                  <wp:extent cx="710643" cy="587829"/>
                  <wp:effectExtent l="0" t="0" r="0" b="0"/>
                  <wp:docPr id="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713539" cy="590225"/>
                          </a:xfrm>
                          <a:prstGeom prst="rect">
                            <a:avLst/>
                          </a:prstGeom>
                          <a:noFill/>
                        </pic:spPr>
                      </pic:pic>
                    </a:graphicData>
                  </a:graphic>
                </wp:inline>
              </w:drawing>
            </w:r>
          </w:p>
        </w:tc>
      </w:tr>
      <w:tr w:rsidR="00321560" w:rsidRPr="00321560" w:rsidTr="00040A98">
        <w:trPr>
          <w:trHeight w:val="907"/>
        </w:trPr>
        <w:tc>
          <w:tcPr>
            <w:tcW w:w="469"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4</w:t>
            </w:r>
          </w:p>
        </w:tc>
        <w:tc>
          <w:tcPr>
            <w:tcW w:w="421" w:type="dxa"/>
            <w:vMerge/>
            <w:vAlign w:val="center"/>
          </w:tcPr>
          <w:p w:rsidR="00477A82" w:rsidRPr="00321560" w:rsidRDefault="00477A82" w:rsidP="00040A98">
            <w:pPr>
              <w:widowControl/>
              <w:spacing w:line="360" w:lineRule="auto"/>
              <w:jc w:val="center"/>
              <w:rPr>
                <w:color w:val="000000" w:themeColor="text1"/>
              </w:rPr>
            </w:pPr>
          </w:p>
        </w:tc>
        <w:tc>
          <w:tcPr>
            <w:tcW w:w="1924"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螺栓受拉</w:t>
            </w:r>
          </w:p>
        </w:tc>
        <w:tc>
          <w:tcPr>
            <w:tcW w:w="1986" w:type="dxa"/>
            <w:vAlign w:val="center"/>
          </w:tcPr>
          <w:p w:rsidR="00477A82" w:rsidRPr="00321560" w:rsidRDefault="00477A82" w:rsidP="00040A98">
            <w:pPr>
              <w:widowControl/>
              <w:spacing w:line="360" w:lineRule="auto"/>
              <w:jc w:val="center"/>
              <w:rPr>
                <w:color w:val="000000" w:themeColor="text1"/>
                <w:sz w:val="15"/>
                <w:szCs w:val="15"/>
              </w:rPr>
            </w:pPr>
          </w:p>
        </w:tc>
        <w:tc>
          <w:tcPr>
            <w:tcW w:w="2090" w:type="dxa"/>
            <w:vAlign w:val="center"/>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color w:val="000000" w:themeColor="text1"/>
                        <w:sz w:val="15"/>
                        <w:szCs w:val="15"/>
                      </w:rPr>
                    </m:ctrlPr>
                  </m:sSubSup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Ed</m:t>
                    </m:r>
                  </m:sub>
                  <m:sup>
                    <m:r>
                      <m:rPr>
                        <m:sty m:val="p"/>
                      </m:rPr>
                      <w:rPr>
                        <w:rFonts w:ascii="Cambria Math" w:hAnsi="Cambria Math"/>
                        <w:color w:val="000000" w:themeColor="text1"/>
                        <w:sz w:val="15"/>
                        <w:szCs w:val="15"/>
                      </w:rPr>
                      <m:t>cb</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Rd,s</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Rk,s</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γ</m:t>
                    </m:r>
                  </m:e>
                  <m:sub>
                    <m:r>
                      <m:rPr>
                        <m:sty m:val="p"/>
                      </m:rPr>
                      <w:rPr>
                        <w:rFonts w:ascii="Cambria Math" w:hAnsi="Cambria Math"/>
                        <w:color w:val="000000" w:themeColor="text1"/>
                        <w:sz w:val="15"/>
                        <w:szCs w:val="15"/>
                      </w:rPr>
                      <m:t>Ms</m:t>
                    </m:r>
                  </m:sub>
                </m:sSub>
              </m:oMath>
            </m:oMathPara>
          </w:p>
        </w:tc>
        <w:tc>
          <w:tcPr>
            <w:tcW w:w="170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inline distT="0" distB="0" distL="0" distR="0">
                  <wp:extent cx="682231" cy="544286"/>
                  <wp:effectExtent l="0" t="0" r="0" b="0"/>
                  <wp:docPr id="5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684032" cy="545723"/>
                          </a:xfrm>
                          <a:prstGeom prst="rect">
                            <a:avLst/>
                          </a:prstGeom>
                          <a:noFill/>
                        </pic:spPr>
                      </pic:pic>
                    </a:graphicData>
                  </a:graphic>
                </wp:inline>
              </w:drawing>
            </w:r>
          </w:p>
        </w:tc>
      </w:tr>
      <w:tr w:rsidR="00321560" w:rsidRPr="00321560" w:rsidTr="00040A98">
        <w:trPr>
          <w:trHeight w:val="907"/>
        </w:trPr>
        <w:tc>
          <w:tcPr>
            <w:tcW w:w="469"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5</w:t>
            </w:r>
          </w:p>
        </w:tc>
        <w:tc>
          <w:tcPr>
            <w:tcW w:w="421" w:type="dxa"/>
            <w:vMerge/>
            <w:vAlign w:val="center"/>
          </w:tcPr>
          <w:p w:rsidR="00477A82" w:rsidRPr="00321560" w:rsidRDefault="00477A82" w:rsidP="00040A98">
            <w:pPr>
              <w:widowControl/>
              <w:spacing w:line="360" w:lineRule="auto"/>
              <w:jc w:val="center"/>
              <w:rPr>
                <w:color w:val="000000" w:themeColor="text1"/>
              </w:rPr>
            </w:pPr>
          </w:p>
        </w:tc>
        <w:tc>
          <w:tcPr>
            <w:tcW w:w="1924"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钢槽整体受拉弯曲破坏</w:t>
            </w:r>
          </w:p>
        </w:tc>
        <w:tc>
          <w:tcPr>
            <w:tcW w:w="1986" w:type="dxa"/>
            <w:vAlign w:val="center"/>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color w:val="000000" w:themeColor="text1"/>
                        <w:sz w:val="15"/>
                        <w:szCs w:val="15"/>
                      </w:rPr>
                    </m:ctrlPr>
                  </m:sSubSupPr>
                  <m:e>
                    <m:r>
                      <m:rPr>
                        <m:sty m:val="p"/>
                      </m:rPr>
                      <w:rPr>
                        <w:rFonts w:ascii="Cambria Math" w:hAnsi="Cambria Math"/>
                        <w:color w:val="000000" w:themeColor="text1"/>
                        <w:sz w:val="15"/>
                        <w:szCs w:val="15"/>
                      </w:rPr>
                      <m:t>M</m:t>
                    </m:r>
                  </m:e>
                  <m:sub>
                    <m:r>
                      <m:rPr>
                        <m:sty m:val="p"/>
                      </m:rPr>
                      <w:rPr>
                        <w:rFonts w:ascii="Cambria Math" w:hAnsi="Cambria Math"/>
                        <w:color w:val="000000" w:themeColor="text1"/>
                        <w:sz w:val="15"/>
                        <w:szCs w:val="15"/>
                      </w:rPr>
                      <m:t>Ed</m:t>
                    </m:r>
                  </m:sub>
                  <m:sup>
                    <m:r>
                      <m:rPr>
                        <m:sty m:val="p"/>
                      </m:rPr>
                      <w:rPr>
                        <w:rFonts w:ascii="Cambria Math" w:hAnsi="Cambria Math"/>
                        <w:color w:val="000000" w:themeColor="text1"/>
                        <w:sz w:val="15"/>
                        <w:szCs w:val="15"/>
                      </w:rPr>
                      <m:t>ch</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M</m:t>
                    </m:r>
                  </m:e>
                  <m:sub>
                    <m:r>
                      <m:rPr>
                        <m:sty m:val="p"/>
                      </m:rPr>
                      <w:rPr>
                        <w:rFonts w:ascii="Cambria Math" w:hAnsi="Cambria Math"/>
                        <w:color w:val="000000" w:themeColor="text1"/>
                        <w:sz w:val="15"/>
                        <w:szCs w:val="15"/>
                      </w:rPr>
                      <m:t>Rd,s,flex</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M</m:t>
                    </m:r>
                  </m:e>
                  <m:sub>
                    <m:r>
                      <m:rPr>
                        <m:sty m:val="p"/>
                      </m:rPr>
                      <w:rPr>
                        <w:rFonts w:ascii="Cambria Math" w:hAnsi="Cambria Math"/>
                        <w:color w:val="000000" w:themeColor="text1"/>
                        <w:sz w:val="15"/>
                        <w:szCs w:val="15"/>
                      </w:rPr>
                      <m:t>Rk,s,flex</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γ</m:t>
                    </m:r>
                  </m:e>
                  <m:sub>
                    <m:r>
                      <m:rPr>
                        <m:sty m:val="p"/>
                      </m:rPr>
                      <w:rPr>
                        <w:rFonts w:ascii="Cambria Math" w:hAnsi="Cambria Math"/>
                        <w:color w:val="000000" w:themeColor="text1"/>
                        <w:sz w:val="15"/>
                        <w:szCs w:val="15"/>
                      </w:rPr>
                      <m:t>Ms,flex</m:t>
                    </m:r>
                  </m:sub>
                </m:sSub>
              </m:oMath>
            </m:oMathPara>
          </w:p>
        </w:tc>
        <w:tc>
          <w:tcPr>
            <w:tcW w:w="2090" w:type="dxa"/>
            <w:vAlign w:val="center"/>
          </w:tcPr>
          <w:p w:rsidR="00477A82" w:rsidRPr="00321560" w:rsidRDefault="00477A82" w:rsidP="00040A98">
            <w:pPr>
              <w:widowControl/>
              <w:spacing w:line="360" w:lineRule="auto"/>
              <w:jc w:val="center"/>
              <w:rPr>
                <w:color w:val="000000" w:themeColor="text1"/>
                <w:sz w:val="15"/>
                <w:szCs w:val="15"/>
              </w:rPr>
            </w:pPr>
          </w:p>
        </w:tc>
        <w:tc>
          <w:tcPr>
            <w:tcW w:w="170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inline distT="0" distB="0" distL="0" distR="0">
                  <wp:extent cx="708983" cy="549728"/>
                  <wp:effectExtent l="0" t="0" r="0" b="0"/>
                  <wp:docPr id="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710862" cy="551185"/>
                          </a:xfrm>
                          <a:prstGeom prst="rect">
                            <a:avLst/>
                          </a:prstGeom>
                          <a:noFill/>
                        </pic:spPr>
                      </pic:pic>
                    </a:graphicData>
                  </a:graphic>
                </wp:inline>
              </w:drawing>
            </w:r>
          </w:p>
        </w:tc>
      </w:tr>
      <w:tr w:rsidR="00321560" w:rsidRPr="00321560" w:rsidTr="00040A98">
        <w:trPr>
          <w:trHeight w:val="851"/>
        </w:trPr>
        <w:tc>
          <w:tcPr>
            <w:tcW w:w="469"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6</w:t>
            </w:r>
          </w:p>
        </w:tc>
        <w:tc>
          <w:tcPr>
            <w:tcW w:w="2345" w:type="dxa"/>
            <w:gridSpan w:val="2"/>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锚筋受拉拔出破坏</w:t>
            </w:r>
          </w:p>
        </w:tc>
        <w:tc>
          <w:tcPr>
            <w:tcW w:w="1986" w:type="dxa"/>
            <w:vAlign w:val="center"/>
          </w:tcPr>
          <w:p w:rsidR="00477A82" w:rsidRPr="00321560" w:rsidRDefault="00477A82" w:rsidP="00040A98">
            <w:pPr>
              <w:widowControl/>
              <w:spacing w:line="360" w:lineRule="auto"/>
              <w:jc w:val="center"/>
              <w:rPr>
                <w:color w:val="000000" w:themeColor="text1"/>
                <w:sz w:val="15"/>
                <w:szCs w:val="15"/>
              </w:rPr>
            </w:pPr>
          </w:p>
        </w:tc>
        <w:tc>
          <w:tcPr>
            <w:tcW w:w="2090" w:type="dxa"/>
            <w:vAlign w:val="center"/>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color w:val="000000" w:themeColor="text1"/>
                        <w:sz w:val="15"/>
                        <w:szCs w:val="15"/>
                      </w:rPr>
                    </m:ctrlPr>
                  </m:sSubSup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Ed</m:t>
                    </m:r>
                  </m:sub>
                  <m:sup>
                    <m:r>
                      <m:rPr>
                        <m:sty m:val="p"/>
                      </m:rP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Rd,p</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Rk,p</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γ</m:t>
                    </m:r>
                  </m:e>
                  <m:sub>
                    <m:r>
                      <m:rPr>
                        <m:sty m:val="p"/>
                      </m:rPr>
                      <w:rPr>
                        <w:rFonts w:ascii="Cambria Math" w:hAnsi="Cambria Math"/>
                        <w:color w:val="000000" w:themeColor="text1"/>
                        <w:sz w:val="15"/>
                        <w:szCs w:val="15"/>
                      </w:rPr>
                      <m:t>Mp</m:t>
                    </m:r>
                  </m:sub>
                </m:sSub>
              </m:oMath>
            </m:oMathPara>
          </w:p>
        </w:tc>
        <w:tc>
          <w:tcPr>
            <w:tcW w:w="1705" w:type="dxa"/>
            <w:vAlign w:val="center"/>
          </w:tcPr>
          <w:p w:rsidR="00477A82" w:rsidRPr="00321560" w:rsidRDefault="00477A82" w:rsidP="00040A98">
            <w:pPr>
              <w:widowControl/>
              <w:spacing w:line="360" w:lineRule="auto"/>
              <w:jc w:val="center"/>
              <w:rPr>
                <w:noProof/>
                <w:color w:val="000000" w:themeColor="text1"/>
                <w:sz w:val="15"/>
                <w:szCs w:val="15"/>
              </w:rPr>
            </w:pPr>
            <w:r w:rsidRPr="00321560">
              <w:rPr>
                <w:noProof/>
                <w:color w:val="000000" w:themeColor="text1"/>
                <w:sz w:val="15"/>
                <w:szCs w:val="15"/>
              </w:rPr>
              <w:drawing>
                <wp:inline distT="0" distB="0" distL="0" distR="0">
                  <wp:extent cx="702129" cy="533337"/>
                  <wp:effectExtent l="0" t="0" r="0" b="0"/>
                  <wp:docPr id="6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710614" cy="539782"/>
                          </a:xfrm>
                          <a:prstGeom prst="rect">
                            <a:avLst/>
                          </a:prstGeom>
                          <a:noFill/>
                        </pic:spPr>
                      </pic:pic>
                    </a:graphicData>
                  </a:graphic>
                </wp:inline>
              </w:drawing>
            </w:r>
          </w:p>
        </w:tc>
      </w:tr>
      <w:tr w:rsidR="00321560" w:rsidRPr="00321560" w:rsidTr="00040A9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1"/>
        </w:trPr>
        <w:tc>
          <w:tcPr>
            <w:tcW w:w="469" w:type="dxa"/>
            <w:tcBorders>
              <w:left w:val="single" w:sz="12" w:space="0" w:color="auto"/>
            </w:tcBorders>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7</w:t>
            </w:r>
          </w:p>
        </w:tc>
        <w:tc>
          <w:tcPr>
            <w:tcW w:w="2345" w:type="dxa"/>
            <w:gridSpan w:val="2"/>
          </w:tcPr>
          <w:p w:rsidR="00477A82" w:rsidRPr="00321560" w:rsidRDefault="00477A82" w:rsidP="00040A98">
            <w:pPr>
              <w:widowControl/>
              <w:spacing w:line="360" w:lineRule="auto"/>
              <w:rPr>
                <w:color w:val="000000" w:themeColor="text1"/>
                <w:vertAlign w:val="superscript"/>
              </w:rPr>
            </w:pPr>
            <w:r w:rsidRPr="00321560">
              <w:rPr>
                <w:rFonts w:hint="eastAsia"/>
                <w:color w:val="000000" w:themeColor="text1"/>
              </w:rPr>
              <w:t>混凝土锥体破坏</w:t>
            </w:r>
          </w:p>
          <w:p w:rsidR="00477A82" w:rsidRPr="00321560" w:rsidRDefault="00477A82" w:rsidP="00040A98">
            <w:pPr>
              <w:widowControl/>
              <w:spacing w:line="360" w:lineRule="auto"/>
              <w:rPr>
                <w:color w:val="000000" w:themeColor="text1"/>
                <w:sz w:val="15"/>
                <w:szCs w:val="15"/>
              </w:rPr>
            </w:pPr>
            <w:r w:rsidRPr="00321560">
              <w:rPr>
                <w:rFonts w:hint="eastAsia"/>
                <w:color w:val="000000" w:themeColor="text1"/>
                <w:szCs w:val="15"/>
              </w:rPr>
              <w:t>（不满足要求时，可考虑设置抗拉附加钢筋）</w:t>
            </w:r>
          </w:p>
        </w:tc>
        <w:tc>
          <w:tcPr>
            <w:tcW w:w="1986" w:type="dxa"/>
          </w:tcPr>
          <w:p w:rsidR="00477A82" w:rsidRPr="00321560" w:rsidRDefault="00477A82" w:rsidP="00040A98">
            <w:pPr>
              <w:widowControl/>
              <w:spacing w:line="360" w:lineRule="auto"/>
              <w:jc w:val="center"/>
              <w:rPr>
                <w:color w:val="000000" w:themeColor="text1"/>
                <w:sz w:val="15"/>
                <w:szCs w:val="15"/>
              </w:rPr>
            </w:pPr>
          </w:p>
        </w:tc>
        <w:tc>
          <w:tcPr>
            <w:tcW w:w="2090" w:type="dxa"/>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color w:val="000000" w:themeColor="text1"/>
                        <w:sz w:val="15"/>
                        <w:szCs w:val="15"/>
                      </w:rPr>
                    </m:ctrlPr>
                  </m:sSubSup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Ed</m:t>
                    </m:r>
                  </m:sub>
                  <m:sup>
                    <m:r>
                      <m:rPr>
                        <m:sty m:val="p"/>
                      </m:rP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Rd,c</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Rk,c</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γ</m:t>
                    </m:r>
                  </m:e>
                  <m:sub>
                    <m:r>
                      <m:rPr>
                        <m:sty m:val="p"/>
                      </m:rPr>
                      <w:rPr>
                        <w:rFonts w:ascii="Cambria Math" w:hAnsi="Cambria Math"/>
                        <w:color w:val="000000" w:themeColor="text1"/>
                        <w:sz w:val="15"/>
                        <w:szCs w:val="15"/>
                      </w:rPr>
                      <m:t>Mc</m:t>
                    </m:r>
                  </m:sub>
                </m:sSub>
              </m:oMath>
            </m:oMathPara>
          </w:p>
        </w:tc>
        <w:tc>
          <w:tcPr>
            <w:tcW w:w="1705" w:type="dxa"/>
            <w:tcBorders>
              <w:right w:val="single" w:sz="12" w:space="0" w:color="auto"/>
            </w:tcBorders>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inline distT="0" distB="0" distL="0" distR="0">
                  <wp:extent cx="693541" cy="511628"/>
                  <wp:effectExtent l="0" t="0" r="0" b="0"/>
                  <wp:docPr id="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697822" cy="514786"/>
                          </a:xfrm>
                          <a:prstGeom prst="rect">
                            <a:avLst/>
                          </a:prstGeom>
                          <a:noFill/>
                        </pic:spPr>
                      </pic:pic>
                    </a:graphicData>
                  </a:graphic>
                </wp:inline>
              </w:drawing>
            </w:r>
          </w:p>
        </w:tc>
      </w:tr>
      <w:tr w:rsidR="00321560" w:rsidRPr="00321560" w:rsidTr="00040A9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1"/>
        </w:trPr>
        <w:tc>
          <w:tcPr>
            <w:tcW w:w="469" w:type="dxa"/>
            <w:tcBorders>
              <w:left w:val="single" w:sz="12" w:space="0" w:color="auto"/>
            </w:tcBorders>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8</w:t>
            </w:r>
          </w:p>
        </w:tc>
        <w:tc>
          <w:tcPr>
            <w:tcW w:w="2345" w:type="dxa"/>
            <w:gridSpan w:val="2"/>
          </w:tcPr>
          <w:p w:rsidR="00477A82" w:rsidRPr="00321560" w:rsidRDefault="00477A82" w:rsidP="00040A98">
            <w:pPr>
              <w:widowControl/>
              <w:spacing w:line="360" w:lineRule="auto"/>
              <w:rPr>
                <w:color w:val="000000" w:themeColor="text1"/>
              </w:rPr>
            </w:pPr>
            <w:r w:rsidRPr="00321560">
              <w:rPr>
                <w:rFonts w:hint="eastAsia"/>
                <w:color w:val="000000" w:themeColor="text1"/>
              </w:rPr>
              <w:t>混凝土劈裂破坏</w:t>
            </w:r>
          </w:p>
        </w:tc>
        <w:tc>
          <w:tcPr>
            <w:tcW w:w="1986" w:type="dxa"/>
          </w:tcPr>
          <w:p w:rsidR="00477A82" w:rsidRPr="00321560" w:rsidRDefault="00477A82" w:rsidP="00040A98">
            <w:pPr>
              <w:widowControl/>
              <w:spacing w:line="360" w:lineRule="auto"/>
              <w:jc w:val="center"/>
              <w:rPr>
                <w:color w:val="000000" w:themeColor="text1"/>
                <w:sz w:val="15"/>
                <w:szCs w:val="15"/>
              </w:rPr>
            </w:pPr>
          </w:p>
        </w:tc>
        <w:tc>
          <w:tcPr>
            <w:tcW w:w="2090" w:type="dxa"/>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color w:val="000000" w:themeColor="text1"/>
                        <w:sz w:val="15"/>
                        <w:szCs w:val="15"/>
                      </w:rPr>
                    </m:ctrlPr>
                  </m:sSubSup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Ed</m:t>
                    </m:r>
                  </m:sub>
                  <m:sup>
                    <m:r>
                      <m:rPr>
                        <m:sty m:val="p"/>
                      </m:rP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Rd,sp</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Rk,sp</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γ</m:t>
                    </m:r>
                  </m:e>
                  <m:sub>
                    <m:r>
                      <m:rPr>
                        <m:sty m:val="p"/>
                      </m:rPr>
                      <w:rPr>
                        <w:rFonts w:ascii="Cambria Math" w:hAnsi="Cambria Math"/>
                        <w:color w:val="000000" w:themeColor="text1"/>
                        <w:sz w:val="15"/>
                        <w:szCs w:val="15"/>
                      </w:rPr>
                      <m:t>Msp</m:t>
                    </m:r>
                  </m:sub>
                </m:sSub>
              </m:oMath>
            </m:oMathPara>
          </w:p>
        </w:tc>
        <w:tc>
          <w:tcPr>
            <w:tcW w:w="1705" w:type="dxa"/>
            <w:tcBorders>
              <w:right w:val="single" w:sz="12" w:space="0" w:color="auto"/>
            </w:tcBorders>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inline distT="0" distB="0" distL="0" distR="0">
                  <wp:extent cx="699240" cy="571500"/>
                  <wp:effectExtent l="0" t="0" r="0" b="0"/>
                  <wp:docPr id="6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704094" cy="575467"/>
                          </a:xfrm>
                          <a:prstGeom prst="rect">
                            <a:avLst/>
                          </a:prstGeom>
                          <a:noFill/>
                        </pic:spPr>
                      </pic:pic>
                    </a:graphicData>
                  </a:graphic>
                </wp:inline>
              </w:drawing>
            </w:r>
          </w:p>
        </w:tc>
      </w:tr>
      <w:tr w:rsidR="00321560" w:rsidRPr="00321560" w:rsidTr="00040A9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51"/>
        </w:trPr>
        <w:tc>
          <w:tcPr>
            <w:tcW w:w="469" w:type="dxa"/>
            <w:tcBorders>
              <w:left w:val="single" w:sz="12" w:space="0" w:color="auto"/>
              <w:bottom w:val="single" w:sz="12" w:space="0" w:color="auto"/>
            </w:tcBorders>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9</w:t>
            </w:r>
          </w:p>
        </w:tc>
        <w:tc>
          <w:tcPr>
            <w:tcW w:w="2345" w:type="dxa"/>
            <w:gridSpan w:val="2"/>
            <w:tcBorders>
              <w:bottom w:val="single" w:sz="12" w:space="0" w:color="auto"/>
            </w:tcBorders>
          </w:tcPr>
          <w:p w:rsidR="00477A82" w:rsidRPr="00321560" w:rsidRDefault="00477A82" w:rsidP="00040A98">
            <w:pPr>
              <w:widowControl/>
              <w:spacing w:line="360" w:lineRule="auto"/>
              <w:rPr>
                <w:color w:val="000000" w:themeColor="text1"/>
              </w:rPr>
            </w:pPr>
            <w:r w:rsidRPr="00321560">
              <w:rPr>
                <w:rFonts w:hint="eastAsia"/>
                <w:color w:val="000000" w:themeColor="text1"/>
              </w:rPr>
              <w:t>混凝土受拉边缘剥落破坏</w:t>
            </w:r>
          </w:p>
        </w:tc>
        <w:tc>
          <w:tcPr>
            <w:tcW w:w="1986" w:type="dxa"/>
            <w:tcBorders>
              <w:bottom w:val="single" w:sz="12" w:space="0" w:color="auto"/>
            </w:tcBorders>
          </w:tcPr>
          <w:p w:rsidR="00477A82" w:rsidRPr="00321560" w:rsidRDefault="00477A82" w:rsidP="00040A98">
            <w:pPr>
              <w:widowControl/>
              <w:spacing w:line="360" w:lineRule="auto"/>
              <w:jc w:val="center"/>
              <w:rPr>
                <w:color w:val="000000" w:themeColor="text1"/>
                <w:sz w:val="15"/>
                <w:szCs w:val="15"/>
              </w:rPr>
            </w:pPr>
          </w:p>
        </w:tc>
        <w:tc>
          <w:tcPr>
            <w:tcW w:w="2090" w:type="dxa"/>
            <w:tcBorders>
              <w:bottom w:val="single" w:sz="12" w:space="0" w:color="auto"/>
            </w:tcBorders>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color w:val="000000" w:themeColor="text1"/>
                        <w:sz w:val="15"/>
                        <w:szCs w:val="15"/>
                      </w:rPr>
                    </m:ctrlPr>
                  </m:sSubSup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Ed</m:t>
                    </m:r>
                  </m:sub>
                  <m:sup>
                    <m:r>
                      <m:rPr>
                        <m:sty m:val="p"/>
                      </m:rP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Rd,cb</m:t>
                    </m:r>
                  </m:sub>
                </m:sSub>
              </m:oMath>
            </m:oMathPara>
          </w:p>
          <w:p w:rsidR="00477A82" w:rsidRPr="00321560" w:rsidRDefault="00477A82" w:rsidP="00040A98">
            <w:pPr>
              <w:widowControl/>
              <w:spacing w:line="360" w:lineRule="auto"/>
              <w:jc w:val="center"/>
              <w:rPr>
                <w:color w:val="000000" w:themeColor="text1"/>
                <w:sz w:val="15"/>
                <w:szCs w:val="15"/>
              </w:rPr>
            </w:pPr>
            <m:oMathPara>
              <m:oMath>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N</m:t>
                    </m:r>
                  </m:e>
                  <m:sub>
                    <m:r>
                      <m:rPr>
                        <m:sty m:val="p"/>
                      </m:rPr>
                      <w:rPr>
                        <w:rFonts w:ascii="Cambria Math" w:hAnsi="Cambria Math"/>
                        <w:color w:val="000000" w:themeColor="text1"/>
                        <w:sz w:val="15"/>
                        <w:szCs w:val="15"/>
                      </w:rPr>
                      <m:t>Rk,cb</m:t>
                    </m:r>
                  </m:sub>
                </m:sSub>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m:rPr>
                        <m:sty m:val="p"/>
                      </m:rPr>
                      <w:rPr>
                        <w:rFonts w:ascii="Cambria Math" w:hAnsi="Cambria Math"/>
                        <w:color w:val="000000" w:themeColor="text1"/>
                        <w:sz w:val="15"/>
                        <w:szCs w:val="15"/>
                      </w:rPr>
                      <m:t>γ</m:t>
                    </m:r>
                  </m:e>
                  <m:sub>
                    <m:r>
                      <m:rPr>
                        <m:sty m:val="p"/>
                      </m:rPr>
                      <w:rPr>
                        <w:rFonts w:ascii="Cambria Math" w:hAnsi="Cambria Math"/>
                        <w:color w:val="000000" w:themeColor="text1"/>
                        <w:sz w:val="15"/>
                        <w:szCs w:val="15"/>
                      </w:rPr>
                      <m:t>Mc</m:t>
                    </m:r>
                  </m:sub>
                </m:sSub>
              </m:oMath>
            </m:oMathPara>
          </w:p>
        </w:tc>
        <w:tc>
          <w:tcPr>
            <w:tcW w:w="1705" w:type="dxa"/>
            <w:tcBorders>
              <w:bottom w:val="single" w:sz="12" w:space="0" w:color="auto"/>
              <w:right w:val="single" w:sz="12" w:space="0" w:color="auto"/>
            </w:tcBorders>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inline distT="0" distB="0" distL="0" distR="0">
                  <wp:extent cx="701361" cy="544286"/>
                  <wp:effectExtent l="0" t="0" r="0" b="0"/>
                  <wp:docPr id="1344"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709891" cy="550906"/>
                          </a:xfrm>
                          <a:prstGeom prst="rect">
                            <a:avLst/>
                          </a:prstGeom>
                          <a:noFill/>
                        </pic:spPr>
                      </pic:pic>
                    </a:graphicData>
                  </a:graphic>
                </wp:inline>
              </w:drawing>
            </w:r>
          </w:p>
        </w:tc>
      </w:tr>
    </w:tbl>
    <w:p w:rsidR="00477A82" w:rsidRPr="00321560" w:rsidRDefault="00CF454D" w:rsidP="00CF454D">
      <w:pPr>
        <w:spacing w:line="320" w:lineRule="exact"/>
        <w:ind w:firstLineChars="50" w:firstLine="105"/>
        <w:rPr>
          <w:color w:val="000000" w:themeColor="text1"/>
          <w:szCs w:val="21"/>
        </w:rPr>
      </w:pPr>
      <w:r>
        <w:rPr>
          <w:rFonts w:asciiTheme="minorEastAsia" w:hAnsiTheme="minorEastAsia"/>
          <w:color w:val="000000" w:themeColor="text1"/>
          <w:szCs w:val="21"/>
        </w:rPr>
        <w:t xml:space="preserve">b)  </w:t>
      </w:r>
      <w:r w:rsidR="00477A82" w:rsidRPr="00321560">
        <w:rPr>
          <w:rFonts w:hint="eastAsia"/>
          <w:color w:val="000000" w:themeColor="text1"/>
          <w:szCs w:val="21"/>
        </w:rPr>
        <w:t>槽式预埋件应按照表</w:t>
      </w:r>
      <w:r w:rsidR="00477A82" w:rsidRPr="00321560">
        <w:rPr>
          <w:rFonts w:asciiTheme="minorEastAsia" w:hAnsiTheme="minorEastAsia"/>
          <w:color w:val="000000" w:themeColor="text1"/>
          <w:szCs w:val="21"/>
        </w:rPr>
        <w:t>B.2</w:t>
      </w:r>
      <w:r w:rsidR="00477A82" w:rsidRPr="00321560">
        <w:rPr>
          <w:rFonts w:asciiTheme="minorEastAsia" w:hAnsiTheme="minorEastAsia" w:hint="eastAsia"/>
          <w:color w:val="000000" w:themeColor="text1"/>
          <w:szCs w:val="21"/>
        </w:rPr>
        <w:t>计算受剪承载力。</w:t>
      </w:r>
    </w:p>
    <w:p w:rsidR="00477A82" w:rsidRPr="00321560" w:rsidRDefault="00477A82" w:rsidP="00477A82">
      <w:pPr>
        <w:spacing w:line="320" w:lineRule="exact"/>
        <w:jc w:val="center"/>
        <w:rPr>
          <w:rFonts w:ascii="黑体" w:eastAsia="黑体" w:hAnsi="黑体"/>
          <w:color w:val="000000" w:themeColor="text1"/>
          <w:szCs w:val="21"/>
        </w:rPr>
      </w:pPr>
      <w:r w:rsidRPr="00321560">
        <w:rPr>
          <w:rFonts w:ascii="黑体" w:eastAsia="黑体" w:hAnsi="黑体" w:hint="eastAsia"/>
          <w:color w:val="000000" w:themeColor="text1"/>
          <w:szCs w:val="21"/>
        </w:rPr>
        <w:t>表</w:t>
      </w:r>
      <w:r w:rsidRPr="00321560">
        <w:rPr>
          <w:rFonts w:ascii="黑体" w:eastAsia="黑体" w:hAnsi="黑体"/>
          <w:color w:val="000000" w:themeColor="text1"/>
          <w:szCs w:val="21"/>
        </w:rPr>
        <w:t>B.2</w:t>
      </w:r>
      <w:r w:rsidR="00CF454D">
        <w:rPr>
          <w:rFonts w:ascii="黑体" w:eastAsia="黑体" w:hAnsi="黑体"/>
          <w:color w:val="000000" w:themeColor="text1"/>
          <w:szCs w:val="21"/>
        </w:rPr>
        <w:t xml:space="preserve">  </w:t>
      </w:r>
      <w:r w:rsidRPr="00321560">
        <w:rPr>
          <w:rFonts w:ascii="黑体" w:eastAsia="黑体" w:hAnsi="黑体" w:hint="eastAsia"/>
          <w:color w:val="000000" w:themeColor="text1"/>
          <w:szCs w:val="21"/>
        </w:rPr>
        <w:t>剪力作用下槽式预埋件的验算项目</w:t>
      </w:r>
    </w:p>
    <w:tbl>
      <w:tblPr>
        <w:tblStyle w:val="1f"/>
        <w:tblW w:w="0" w:type="auto"/>
        <w:tblInd w:w="60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77"/>
        <w:gridCol w:w="1052"/>
        <w:gridCol w:w="1089"/>
        <w:gridCol w:w="2015"/>
        <w:gridCol w:w="2074"/>
        <w:gridCol w:w="1915"/>
      </w:tblGrid>
      <w:tr w:rsidR="00321560" w:rsidRPr="00321560" w:rsidTr="00040A98">
        <w:trPr>
          <w:trHeight w:val="454"/>
        </w:trPr>
        <w:tc>
          <w:tcPr>
            <w:tcW w:w="377" w:type="dxa"/>
            <w:vAlign w:val="center"/>
          </w:tcPr>
          <w:p w:rsidR="00477A82" w:rsidRPr="00321560" w:rsidRDefault="00477A82" w:rsidP="00040A98">
            <w:pPr>
              <w:widowControl/>
              <w:spacing w:line="360" w:lineRule="auto"/>
              <w:jc w:val="center"/>
              <w:rPr>
                <w:color w:val="000000" w:themeColor="text1"/>
                <w:sz w:val="15"/>
                <w:szCs w:val="15"/>
              </w:rPr>
            </w:pPr>
          </w:p>
        </w:tc>
        <w:tc>
          <w:tcPr>
            <w:tcW w:w="2141" w:type="dxa"/>
            <w:gridSpan w:val="2"/>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失效模式</w:t>
            </w:r>
          </w:p>
        </w:tc>
        <w:tc>
          <w:tcPr>
            <w:tcW w:w="2015"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钢槽</w:t>
            </w:r>
          </w:p>
        </w:tc>
        <w:tc>
          <w:tcPr>
            <w:tcW w:w="2074"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最不利的锚筋或螺栓</w:t>
            </w:r>
          </w:p>
        </w:tc>
        <w:tc>
          <w:tcPr>
            <w:tcW w:w="1915"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示意图</w:t>
            </w:r>
          </w:p>
        </w:tc>
      </w:tr>
      <w:tr w:rsidR="00321560" w:rsidRPr="00321560" w:rsidTr="00040A98">
        <w:trPr>
          <w:trHeight w:val="964"/>
        </w:trPr>
        <w:tc>
          <w:tcPr>
            <w:tcW w:w="377"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1</w:t>
            </w:r>
          </w:p>
        </w:tc>
        <w:tc>
          <w:tcPr>
            <w:tcW w:w="1052" w:type="dxa"/>
            <w:vMerge w:val="restart"/>
            <w:vAlign w:val="center"/>
          </w:tcPr>
          <w:p w:rsidR="00477A82" w:rsidRPr="00321560" w:rsidRDefault="00477A82" w:rsidP="00040A98">
            <w:pPr>
              <w:widowControl/>
              <w:spacing w:line="360" w:lineRule="auto"/>
              <w:rPr>
                <w:color w:val="000000" w:themeColor="text1"/>
              </w:rPr>
            </w:pPr>
          </w:p>
          <w:p w:rsidR="00477A82" w:rsidRPr="00321560" w:rsidRDefault="00477A82" w:rsidP="00040A98">
            <w:pPr>
              <w:widowControl/>
              <w:spacing w:line="360" w:lineRule="auto"/>
              <w:rPr>
                <w:color w:val="000000" w:themeColor="text1"/>
              </w:rPr>
            </w:pPr>
          </w:p>
          <w:p w:rsidR="00477A82" w:rsidRPr="00321560" w:rsidRDefault="00477A82" w:rsidP="00040A98">
            <w:pPr>
              <w:widowControl/>
              <w:spacing w:line="360" w:lineRule="auto"/>
              <w:rPr>
                <w:color w:val="000000" w:themeColor="text1"/>
              </w:rPr>
            </w:pPr>
            <w:r w:rsidRPr="00321560">
              <w:rPr>
                <w:rFonts w:hint="eastAsia"/>
                <w:color w:val="000000" w:themeColor="text1"/>
              </w:rPr>
              <w:t>钢材破坏</w:t>
            </w:r>
          </w:p>
          <w:p w:rsidR="00477A82" w:rsidRPr="00321560" w:rsidRDefault="00477A82" w:rsidP="00040A98">
            <w:pPr>
              <w:widowControl/>
              <w:spacing w:line="360" w:lineRule="auto"/>
              <w:rPr>
                <w:color w:val="000000" w:themeColor="text1"/>
                <w:sz w:val="15"/>
                <w:szCs w:val="15"/>
              </w:rPr>
            </w:pPr>
            <w:r w:rsidRPr="00321560">
              <w:rPr>
                <w:rFonts w:hint="eastAsia"/>
                <w:color w:val="000000" w:themeColor="text1"/>
                <w:sz w:val="15"/>
                <w:szCs w:val="15"/>
              </w:rPr>
              <w:t>(无杠杆臂)</w:t>
            </w:r>
          </w:p>
          <w:p w:rsidR="00477A82" w:rsidRPr="00321560" w:rsidRDefault="00477A82" w:rsidP="00040A98">
            <w:pPr>
              <w:widowControl/>
              <w:spacing w:line="360" w:lineRule="auto"/>
              <w:rPr>
                <w:color w:val="000000" w:themeColor="text1"/>
              </w:rPr>
            </w:pPr>
          </w:p>
          <w:p w:rsidR="00477A82" w:rsidRPr="00321560" w:rsidRDefault="00477A82" w:rsidP="00040A98">
            <w:pPr>
              <w:widowControl/>
              <w:spacing w:line="360" w:lineRule="auto"/>
              <w:rPr>
                <w:color w:val="000000" w:themeColor="text1"/>
              </w:rPr>
            </w:pPr>
          </w:p>
        </w:tc>
        <w:tc>
          <w:tcPr>
            <w:tcW w:w="1089"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螺栓受剪</w:t>
            </w:r>
          </w:p>
        </w:tc>
        <w:tc>
          <w:tcPr>
            <w:tcW w:w="2015" w:type="dxa"/>
            <w:vAlign w:val="center"/>
          </w:tcPr>
          <w:p w:rsidR="00477A82" w:rsidRPr="00321560" w:rsidRDefault="00477A82" w:rsidP="00040A98">
            <w:pPr>
              <w:widowControl/>
              <w:spacing w:line="360" w:lineRule="auto"/>
              <w:jc w:val="center"/>
              <w:rPr>
                <w:color w:val="000000" w:themeColor="text1"/>
                <w:sz w:val="15"/>
                <w:szCs w:val="15"/>
              </w:rPr>
            </w:pPr>
          </w:p>
        </w:tc>
        <w:tc>
          <w:tcPr>
            <w:tcW w:w="2074" w:type="dxa"/>
            <w:vAlign w:val="center"/>
          </w:tcPr>
          <w:p w:rsidR="00477A82" w:rsidRPr="00321560" w:rsidRDefault="00824AF3" w:rsidP="00040A98">
            <w:pPr>
              <w:widowControl/>
              <w:spacing w:line="360" w:lineRule="auto"/>
              <w:jc w:val="center"/>
              <w:rPr>
                <w:i/>
                <w:color w:val="000000" w:themeColor="text1"/>
                <w:sz w:val="15"/>
                <w:szCs w:val="15"/>
              </w:rPr>
            </w:pPr>
            <m:oMathPara>
              <m:oMath>
                <m:sSubSup>
                  <m:sSubSupPr>
                    <m:ctrlPr>
                      <w:rPr>
                        <w:rFonts w:ascii="Cambria Math" w:hAnsi="Cambria Math"/>
                        <w:i/>
                        <w:color w:val="000000" w:themeColor="text1"/>
                        <w:sz w:val="15"/>
                        <w:szCs w:val="15"/>
                      </w:rPr>
                    </m:ctrlPr>
                  </m:sSubSupPr>
                  <m:e>
                    <m:r>
                      <w:rPr>
                        <w:rFonts w:ascii="Cambria Math" w:hAnsi="Cambria Math"/>
                        <w:color w:val="000000" w:themeColor="text1"/>
                        <w:sz w:val="15"/>
                        <w:szCs w:val="15"/>
                      </w:rPr>
                      <m:t>V</m:t>
                    </m:r>
                  </m:e>
                  <m:sub>
                    <m:r>
                      <w:rPr>
                        <w:rFonts w:ascii="Cambria Math" w:hAnsi="Cambria Math"/>
                        <w:color w:val="000000" w:themeColor="text1"/>
                        <w:sz w:val="15"/>
                        <w:szCs w:val="15"/>
                      </w:rPr>
                      <m:t>Ed</m:t>
                    </m:r>
                  </m:sub>
                  <m:sup>
                    <m:r>
                      <w:rPr>
                        <w:rFonts w:ascii="Cambria Math" w:hAnsi="Cambria Math"/>
                        <w:color w:val="000000" w:themeColor="text1"/>
                        <w:sz w:val="15"/>
                        <w:szCs w:val="15"/>
                      </w:rPr>
                      <m:t>cb</m:t>
                    </m:r>
                  </m:sup>
                </m:sSubSup>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Rd,s</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Rk,s</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γ</m:t>
                    </m:r>
                  </m:e>
                  <m:sub>
                    <m:r>
                      <w:rPr>
                        <w:rFonts w:ascii="Cambria Math" w:hAnsi="Cambria Math"/>
                        <w:color w:val="000000" w:themeColor="text1"/>
                        <w:sz w:val="15"/>
                        <w:szCs w:val="15"/>
                      </w:rPr>
                      <m:t>Ms</m:t>
                    </m:r>
                  </m:sub>
                </m:sSub>
              </m:oMath>
            </m:oMathPara>
          </w:p>
        </w:tc>
        <w:tc>
          <w:tcPr>
            <w:tcW w:w="1915" w:type="dxa"/>
            <w:vAlign w:val="center"/>
          </w:tcPr>
          <w:p w:rsidR="00477A82" w:rsidRPr="00321560" w:rsidRDefault="00477A82" w:rsidP="00040A98">
            <w:pPr>
              <w:widowControl/>
              <w:spacing w:line="360" w:lineRule="auto"/>
              <w:jc w:val="center"/>
              <w:rPr>
                <w:noProof/>
                <w:color w:val="000000" w:themeColor="text1"/>
                <w:sz w:val="15"/>
                <w:szCs w:val="15"/>
              </w:rPr>
            </w:pPr>
            <w:r w:rsidRPr="00321560">
              <w:rPr>
                <w:noProof/>
                <w:color w:val="000000" w:themeColor="text1"/>
                <w:sz w:val="15"/>
                <w:szCs w:val="15"/>
              </w:rPr>
              <w:drawing>
                <wp:inline distT="0" distB="0" distL="0" distR="0">
                  <wp:extent cx="592838" cy="506186"/>
                  <wp:effectExtent l="0" t="0" r="0" b="0"/>
                  <wp:docPr id="37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598196" cy="510761"/>
                          </a:xfrm>
                          <a:prstGeom prst="rect">
                            <a:avLst/>
                          </a:prstGeom>
                          <a:noFill/>
                        </pic:spPr>
                      </pic:pic>
                    </a:graphicData>
                  </a:graphic>
                </wp:inline>
              </w:drawing>
            </w:r>
          </w:p>
        </w:tc>
      </w:tr>
      <w:tr w:rsidR="00321560" w:rsidRPr="00321560" w:rsidTr="00040A98">
        <w:trPr>
          <w:trHeight w:val="964"/>
        </w:trPr>
        <w:tc>
          <w:tcPr>
            <w:tcW w:w="377"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2</w:t>
            </w:r>
          </w:p>
        </w:tc>
        <w:tc>
          <w:tcPr>
            <w:tcW w:w="1052" w:type="dxa"/>
            <w:vMerge/>
            <w:vAlign w:val="center"/>
          </w:tcPr>
          <w:p w:rsidR="00477A82" w:rsidRPr="00321560" w:rsidRDefault="00477A82" w:rsidP="00040A98">
            <w:pPr>
              <w:widowControl/>
              <w:spacing w:line="360" w:lineRule="auto"/>
              <w:rPr>
                <w:color w:val="000000" w:themeColor="text1"/>
              </w:rPr>
            </w:pPr>
          </w:p>
        </w:tc>
        <w:tc>
          <w:tcPr>
            <w:tcW w:w="1089"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锚筋受剪</w:t>
            </w:r>
          </w:p>
        </w:tc>
        <w:tc>
          <w:tcPr>
            <w:tcW w:w="2015" w:type="dxa"/>
            <w:vAlign w:val="center"/>
          </w:tcPr>
          <w:p w:rsidR="00477A82" w:rsidRPr="00321560" w:rsidRDefault="00477A82" w:rsidP="00040A98">
            <w:pPr>
              <w:widowControl/>
              <w:spacing w:line="360" w:lineRule="auto"/>
              <w:jc w:val="center"/>
              <w:rPr>
                <w:color w:val="000000" w:themeColor="text1"/>
                <w:sz w:val="15"/>
                <w:szCs w:val="15"/>
              </w:rPr>
            </w:pPr>
          </w:p>
        </w:tc>
        <w:tc>
          <w:tcPr>
            <w:tcW w:w="2074" w:type="dxa"/>
            <w:vAlign w:val="center"/>
          </w:tcPr>
          <w:p w:rsidR="00477A82" w:rsidRPr="00321560" w:rsidRDefault="00824AF3" w:rsidP="00040A98">
            <w:pPr>
              <w:widowControl/>
              <w:spacing w:line="360" w:lineRule="auto"/>
              <w:jc w:val="center"/>
              <w:rPr>
                <w:i/>
                <w:color w:val="000000" w:themeColor="text1"/>
                <w:sz w:val="15"/>
                <w:szCs w:val="15"/>
              </w:rPr>
            </w:pPr>
            <m:oMathPara>
              <m:oMath>
                <m:sSubSup>
                  <m:sSubSupPr>
                    <m:ctrlPr>
                      <w:rPr>
                        <w:rFonts w:ascii="Cambria Math" w:hAnsi="Cambria Math"/>
                        <w:i/>
                        <w:color w:val="000000" w:themeColor="text1"/>
                        <w:sz w:val="15"/>
                        <w:szCs w:val="15"/>
                      </w:rPr>
                    </m:ctrlPr>
                  </m:sSubSupPr>
                  <m:e>
                    <m:r>
                      <w:rPr>
                        <w:rFonts w:ascii="Cambria Math" w:hAnsi="Cambria Math"/>
                        <w:color w:val="000000" w:themeColor="text1"/>
                        <w:sz w:val="15"/>
                        <w:szCs w:val="15"/>
                      </w:rPr>
                      <m:t>V</m:t>
                    </m:r>
                  </m:e>
                  <m:sub>
                    <m:r>
                      <w:rPr>
                        <w:rFonts w:ascii="Cambria Math" w:hAnsi="Cambria Math"/>
                        <w:color w:val="000000" w:themeColor="text1"/>
                        <w:sz w:val="15"/>
                        <w:szCs w:val="15"/>
                      </w:rPr>
                      <m:t>Ed</m:t>
                    </m:r>
                  </m:sub>
                  <m:sup>
                    <m: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Rd,s,a</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Rk,s,a</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γ</m:t>
                    </m:r>
                  </m:e>
                  <m:sub>
                    <m:r>
                      <w:rPr>
                        <w:rFonts w:ascii="Cambria Math" w:hAnsi="Cambria Math"/>
                        <w:color w:val="000000" w:themeColor="text1"/>
                        <w:sz w:val="15"/>
                        <w:szCs w:val="15"/>
                      </w:rPr>
                      <m:t>Ms</m:t>
                    </m:r>
                  </m:sub>
                </m:sSub>
              </m:oMath>
            </m:oMathPara>
          </w:p>
        </w:tc>
        <w:tc>
          <w:tcPr>
            <w:tcW w:w="191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anchor distT="0" distB="0" distL="114300" distR="114300" simplePos="0" relativeHeight="251726848" behindDoc="1" locked="0" layoutInCell="1" allowOverlap="1">
                  <wp:simplePos x="0" y="0"/>
                  <wp:positionH relativeFrom="column">
                    <wp:posOffset>243205</wp:posOffset>
                  </wp:positionH>
                  <wp:positionV relativeFrom="paragraph">
                    <wp:posOffset>-57150</wp:posOffset>
                  </wp:positionV>
                  <wp:extent cx="595435" cy="435428"/>
                  <wp:effectExtent l="0" t="0" r="0" b="0"/>
                  <wp:wrapTight wrapText="bothSides">
                    <wp:wrapPolygon edited="0">
                      <wp:start x="0" y="0"/>
                      <wp:lineTo x="0" y="20812"/>
                      <wp:lineTo x="20747" y="20812"/>
                      <wp:lineTo x="20747" y="0"/>
                      <wp:lineTo x="0" y="0"/>
                    </wp:wrapPolygon>
                  </wp:wrapTight>
                  <wp:docPr id="134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595435" cy="435428"/>
                          </a:xfrm>
                          <a:prstGeom prst="rect">
                            <a:avLst/>
                          </a:prstGeom>
                          <a:noFill/>
                        </pic:spPr>
                      </pic:pic>
                    </a:graphicData>
                  </a:graphic>
                </wp:anchor>
              </w:drawing>
            </w:r>
          </w:p>
        </w:tc>
      </w:tr>
      <w:tr w:rsidR="00321560" w:rsidRPr="00321560" w:rsidTr="00040A98">
        <w:trPr>
          <w:trHeight w:val="964"/>
        </w:trPr>
        <w:tc>
          <w:tcPr>
            <w:tcW w:w="377"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3</w:t>
            </w:r>
          </w:p>
        </w:tc>
        <w:tc>
          <w:tcPr>
            <w:tcW w:w="1052" w:type="dxa"/>
            <w:vMerge/>
            <w:vAlign w:val="center"/>
          </w:tcPr>
          <w:p w:rsidR="00477A82" w:rsidRPr="00321560" w:rsidRDefault="00477A82" w:rsidP="00040A98">
            <w:pPr>
              <w:widowControl/>
              <w:spacing w:line="360" w:lineRule="auto"/>
              <w:rPr>
                <w:color w:val="000000" w:themeColor="text1"/>
              </w:rPr>
            </w:pPr>
          </w:p>
        </w:tc>
        <w:tc>
          <w:tcPr>
            <w:tcW w:w="1089"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锚筋与钢槽连接处受剪</w:t>
            </w:r>
          </w:p>
        </w:tc>
        <w:tc>
          <w:tcPr>
            <w:tcW w:w="2015" w:type="dxa"/>
            <w:vAlign w:val="center"/>
          </w:tcPr>
          <w:p w:rsidR="00477A82" w:rsidRPr="00321560" w:rsidRDefault="00477A82" w:rsidP="00040A98">
            <w:pPr>
              <w:widowControl/>
              <w:spacing w:line="360" w:lineRule="auto"/>
              <w:jc w:val="center"/>
              <w:rPr>
                <w:color w:val="000000" w:themeColor="text1"/>
                <w:sz w:val="15"/>
                <w:szCs w:val="15"/>
              </w:rPr>
            </w:pPr>
          </w:p>
        </w:tc>
        <w:tc>
          <w:tcPr>
            <w:tcW w:w="2074" w:type="dxa"/>
            <w:vAlign w:val="center"/>
          </w:tcPr>
          <w:p w:rsidR="00477A82" w:rsidRPr="00321560" w:rsidRDefault="00824AF3" w:rsidP="00040A98">
            <w:pPr>
              <w:widowControl/>
              <w:spacing w:line="360" w:lineRule="auto"/>
              <w:jc w:val="center"/>
              <w:rPr>
                <w:i/>
                <w:color w:val="000000" w:themeColor="text1"/>
                <w:sz w:val="15"/>
                <w:szCs w:val="15"/>
              </w:rPr>
            </w:pPr>
            <m:oMathPara>
              <m:oMath>
                <m:sSubSup>
                  <m:sSubSupPr>
                    <m:ctrlPr>
                      <w:rPr>
                        <w:rFonts w:ascii="Cambria Math" w:hAnsi="Cambria Math"/>
                        <w:i/>
                        <w:color w:val="000000" w:themeColor="text1"/>
                        <w:sz w:val="15"/>
                        <w:szCs w:val="15"/>
                      </w:rPr>
                    </m:ctrlPr>
                  </m:sSubSupPr>
                  <m:e>
                    <m:r>
                      <w:rPr>
                        <w:rFonts w:ascii="Cambria Math" w:hAnsi="Cambria Math"/>
                        <w:color w:val="000000" w:themeColor="text1"/>
                        <w:sz w:val="15"/>
                        <w:szCs w:val="15"/>
                      </w:rPr>
                      <m:t>V</m:t>
                    </m:r>
                  </m:e>
                  <m:sub>
                    <m:r>
                      <w:rPr>
                        <w:rFonts w:ascii="Cambria Math" w:hAnsi="Cambria Math"/>
                        <w:color w:val="000000" w:themeColor="text1"/>
                        <w:sz w:val="15"/>
                        <w:szCs w:val="15"/>
                      </w:rPr>
                      <m:t>Ed</m:t>
                    </m:r>
                  </m:sub>
                  <m:sup>
                    <m: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Rd,s,c</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Rk,s,c</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γ</m:t>
                    </m:r>
                  </m:e>
                  <m:sub>
                    <m:r>
                      <w:rPr>
                        <w:rFonts w:ascii="Cambria Math" w:hAnsi="Cambria Math"/>
                        <w:color w:val="000000" w:themeColor="text1"/>
                        <w:sz w:val="15"/>
                        <w:szCs w:val="15"/>
                      </w:rPr>
                      <m:t>Ms,ca</m:t>
                    </m:r>
                  </m:sub>
                </m:sSub>
              </m:oMath>
            </m:oMathPara>
          </w:p>
        </w:tc>
        <w:tc>
          <w:tcPr>
            <w:tcW w:w="191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anchor distT="0" distB="0" distL="114300" distR="114300" simplePos="0" relativeHeight="251727872" behindDoc="1" locked="0" layoutInCell="1" allowOverlap="1">
                  <wp:simplePos x="0" y="0"/>
                  <wp:positionH relativeFrom="column">
                    <wp:posOffset>214630</wp:posOffset>
                  </wp:positionH>
                  <wp:positionV relativeFrom="paragraph">
                    <wp:posOffset>-60325</wp:posOffset>
                  </wp:positionV>
                  <wp:extent cx="656024" cy="489857"/>
                  <wp:effectExtent l="0" t="0" r="0" b="0"/>
                  <wp:wrapTight wrapText="bothSides">
                    <wp:wrapPolygon edited="0">
                      <wp:start x="0" y="0"/>
                      <wp:lineTo x="0" y="21012"/>
                      <wp:lineTo x="20701" y="21012"/>
                      <wp:lineTo x="20701" y="0"/>
                      <wp:lineTo x="0" y="0"/>
                    </wp:wrapPolygon>
                  </wp:wrapTight>
                  <wp:docPr id="134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656024" cy="489857"/>
                          </a:xfrm>
                          <a:prstGeom prst="rect">
                            <a:avLst/>
                          </a:prstGeom>
                          <a:noFill/>
                        </pic:spPr>
                      </pic:pic>
                    </a:graphicData>
                  </a:graphic>
                </wp:anchor>
              </w:drawing>
            </w:r>
          </w:p>
        </w:tc>
      </w:tr>
      <w:tr w:rsidR="00321560" w:rsidRPr="00321560" w:rsidTr="00040A98">
        <w:trPr>
          <w:trHeight w:val="964"/>
        </w:trPr>
        <w:tc>
          <w:tcPr>
            <w:tcW w:w="377"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4</w:t>
            </w:r>
          </w:p>
        </w:tc>
        <w:tc>
          <w:tcPr>
            <w:tcW w:w="1052" w:type="dxa"/>
            <w:vMerge/>
            <w:vAlign w:val="center"/>
          </w:tcPr>
          <w:p w:rsidR="00477A82" w:rsidRPr="00321560" w:rsidRDefault="00477A82" w:rsidP="00040A98">
            <w:pPr>
              <w:widowControl/>
              <w:spacing w:line="360" w:lineRule="auto"/>
              <w:rPr>
                <w:color w:val="000000" w:themeColor="text1"/>
              </w:rPr>
            </w:pPr>
          </w:p>
        </w:tc>
        <w:tc>
          <w:tcPr>
            <w:tcW w:w="1089"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钢槽卷边受剪破坏</w:t>
            </w:r>
          </w:p>
        </w:tc>
        <w:tc>
          <w:tcPr>
            <w:tcW w:w="2015" w:type="dxa"/>
            <w:vAlign w:val="center"/>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i/>
                        <w:color w:val="000000" w:themeColor="text1"/>
                        <w:sz w:val="15"/>
                        <w:szCs w:val="15"/>
                      </w:rPr>
                    </m:ctrlPr>
                  </m:sSubSupPr>
                  <m:e>
                    <m:r>
                      <w:rPr>
                        <w:rFonts w:ascii="Cambria Math" w:hAnsi="Cambria Math"/>
                        <w:color w:val="000000" w:themeColor="text1"/>
                        <w:sz w:val="15"/>
                        <w:szCs w:val="15"/>
                      </w:rPr>
                      <m:t>V</m:t>
                    </m:r>
                  </m:e>
                  <m:sub>
                    <m:r>
                      <w:rPr>
                        <w:rFonts w:ascii="Cambria Math" w:hAnsi="Cambria Math"/>
                        <w:color w:val="000000" w:themeColor="text1"/>
                        <w:sz w:val="15"/>
                        <w:szCs w:val="15"/>
                      </w:rPr>
                      <m:t>Ed</m:t>
                    </m:r>
                  </m:sub>
                  <m:sup>
                    <m:r>
                      <w:rPr>
                        <w:rFonts w:ascii="Cambria Math" w:hAnsi="Cambria Math"/>
                        <w:color w:val="000000" w:themeColor="text1"/>
                        <w:sz w:val="15"/>
                        <w:szCs w:val="15"/>
                      </w:rPr>
                      <m:t>cb</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Rd,s,l</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Rk,s,l</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γ</m:t>
                    </m:r>
                  </m:e>
                  <m:sub>
                    <m:r>
                      <w:rPr>
                        <w:rFonts w:ascii="Cambria Math" w:hAnsi="Cambria Math"/>
                        <w:color w:val="000000" w:themeColor="text1"/>
                        <w:sz w:val="15"/>
                        <w:szCs w:val="15"/>
                      </w:rPr>
                      <m:t>Ms,l</m:t>
                    </m:r>
                  </m:sub>
                </m:sSub>
              </m:oMath>
            </m:oMathPara>
          </w:p>
        </w:tc>
        <w:tc>
          <w:tcPr>
            <w:tcW w:w="2074" w:type="dxa"/>
            <w:vAlign w:val="center"/>
          </w:tcPr>
          <w:p w:rsidR="00477A82" w:rsidRPr="00321560" w:rsidRDefault="00477A82" w:rsidP="00040A98">
            <w:pPr>
              <w:widowControl/>
              <w:spacing w:line="360" w:lineRule="auto"/>
              <w:jc w:val="center"/>
              <w:rPr>
                <w:color w:val="000000" w:themeColor="text1"/>
                <w:sz w:val="15"/>
                <w:szCs w:val="15"/>
              </w:rPr>
            </w:pPr>
          </w:p>
        </w:tc>
        <w:tc>
          <w:tcPr>
            <w:tcW w:w="191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anchor distT="0" distB="0" distL="114300" distR="114300" simplePos="0" relativeHeight="251728896" behindDoc="1" locked="0" layoutInCell="1" allowOverlap="1">
                  <wp:simplePos x="0" y="0"/>
                  <wp:positionH relativeFrom="column">
                    <wp:posOffset>262255</wp:posOffset>
                  </wp:positionH>
                  <wp:positionV relativeFrom="paragraph">
                    <wp:posOffset>-106045</wp:posOffset>
                  </wp:positionV>
                  <wp:extent cx="560258" cy="484414"/>
                  <wp:effectExtent l="0" t="0" r="0" b="0"/>
                  <wp:wrapTight wrapText="bothSides">
                    <wp:wrapPolygon edited="0">
                      <wp:start x="0" y="0"/>
                      <wp:lineTo x="0" y="20409"/>
                      <wp:lineTo x="20571" y="20409"/>
                      <wp:lineTo x="20571" y="0"/>
                      <wp:lineTo x="0" y="0"/>
                    </wp:wrapPolygon>
                  </wp:wrapTight>
                  <wp:docPr id="13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560258" cy="484414"/>
                          </a:xfrm>
                          <a:prstGeom prst="rect">
                            <a:avLst/>
                          </a:prstGeom>
                          <a:noFill/>
                        </pic:spPr>
                      </pic:pic>
                    </a:graphicData>
                  </a:graphic>
                </wp:anchor>
              </w:drawing>
            </w:r>
          </w:p>
        </w:tc>
      </w:tr>
      <w:tr w:rsidR="00321560" w:rsidRPr="00321560" w:rsidTr="00040A98">
        <w:trPr>
          <w:trHeight w:val="964"/>
        </w:trPr>
        <w:tc>
          <w:tcPr>
            <w:tcW w:w="377"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5</w:t>
            </w:r>
          </w:p>
        </w:tc>
        <w:tc>
          <w:tcPr>
            <w:tcW w:w="1052"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钢材破坏</w:t>
            </w:r>
          </w:p>
          <w:p w:rsidR="00477A82" w:rsidRPr="00321560" w:rsidRDefault="00477A82" w:rsidP="00040A98">
            <w:pPr>
              <w:widowControl/>
              <w:spacing w:line="360" w:lineRule="auto"/>
              <w:rPr>
                <w:color w:val="000000" w:themeColor="text1"/>
                <w:sz w:val="15"/>
                <w:szCs w:val="15"/>
              </w:rPr>
            </w:pPr>
            <w:r w:rsidRPr="00321560">
              <w:rPr>
                <w:rFonts w:hint="eastAsia"/>
                <w:color w:val="000000" w:themeColor="text1"/>
                <w:sz w:val="15"/>
                <w:szCs w:val="15"/>
              </w:rPr>
              <w:t>（有杠杆臂）</w:t>
            </w:r>
          </w:p>
        </w:tc>
        <w:tc>
          <w:tcPr>
            <w:tcW w:w="1089" w:type="dxa"/>
            <w:vAlign w:val="center"/>
          </w:tcPr>
          <w:p w:rsidR="00477A82" w:rsidRPr="00321560" w:rsidRDefault="00477A82" w:rsidP="00040A98">
            <w:pPr>
              <w:widowControl/>
              <w:spacing w:line="360" w:lineRule="auto"/>
              <w:rPr>
                <w:color w:val="000000" w:themeColor="text1"/>
              </w:rPr>
            </w:pPr>
            <w:r w:rsidRPr="00321560">
              <w:rPr>
                <w:rFonts w:hint="eastAsia"/>
                <w:color w:val="000000" w:themeColor="text1"/>
              </w:rPr>
              <w:t>螺栓受剪</w:t>
            </w:r>
          </w:p>
        </w:tc>
        <w:tc>
          <w:tcPr>
            <w:tcW w:w="2015" w:type="dxa"/>
            <w:vAlign w:val="center"/>
          </w:tcPr>
          <w:p w:rsidR="00477A82" w:rsidRPr="00321560" w:rsidRDefault="00477A82" w:rsidP="00040A98">
            <w:pPr>
              <w:widowControl/>
              <w:spacing w:line="360" w:lineRule="auto"/>
              <w:jc w:val="center"/>
              <w:rPr>
                <w:color w:val="000000" w:themeColor="text1"/>
                <w:sz w:val="15"/>
                <w:szCs w:val="15"/>
              </w:rPr>
            </w:pPr>
          </w:p>
        </w:tc>
        <w:tc>
          <w:tcPr>
            <w:tcW w:w="2074" w:type="dxa"/>
            <w:vAlign w:val="center"/>
          </w:tcPr>
          <w:p w:rsidR="00477A82" w:rsidRPr="00321560" w:rsidRDefault="00824AF3" w:rsidP="00040A98">
            <w:pPr>
              <w:widowControl/>
              <w:spacing w:line="360" w:lineRule="auto"/>
              <w:jc w:val="center"/>
              <w:rPr>
                <w:i/>
                <w:color w:val="000000" w:themeColor="text1"/>
                <w:sz w:val="15"/>
                <w:szCs w:val="15"/>
              </w:rPr>
            </w:pPr>
            <m:oMathPara>
              <m:oMath>
                <m:sSubSup>
                  <m:sSubSupPr>
                    <m:ctrlPr>
                      <w:rPr>
                        <w:rFonts w:ascii="Cambria Math" w:hAnsi="Cambria Math"/>
                        <w:i/>
                        <w:color w:val="000000" w:themeColor="text1"/>
                        <w:sz w:val="15"/>
                        <w:szCs w:val="15"/>
                      </w:rPr>
                    </m:ctrlPr>
                  </m:sSubSupPr>
                  <m:e>
                    <m:r>
                      <w:rPr>
                        <w:rFonts w:ascii="Cambria Math" w:hAnsi="Cambria Math"/>
                        <w:color w:val="000000" w:themeColor="text1"/>
                        <w:sz w:val="15"/>
                        <w:szCs w:val="15"/>
                      </w:rPr>
                      <m:t>V</m:t>
                    </m:r>
                  </m:e>
                  <m:sub>
                    <m:r>
                      <w:rPr>
                        <w:rFonts w:ascii="Cambria Math" w:hAnsi="Cambria Math"/>
                        <w:color w:val="000000" w:themeColor="text1"/>
                        <w:sz w:val="15"/>
                        <w:szCs w:val="15"/>
                      </w:rPr>
                      <m:t>Ed</m:t>
                    </m:r>
                  </m:sub>
                  <m:sup>
                    <m:r>
                      <w:rPr>
                        <w:rFonts w:ascii="Cambria Math" w:hAnsi="Cambria Math"/>
                        <w:color w:val="000000" w:themeColor="text1"/>
                        <w:sz w:val="15"/>
                        <w:szCs w:val="15"/>
                      </w:rPr>
                      <m:t>cb</m:t>
                    </m:r>
                  </m:sup>
                </m:sSubSup>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Rd,s,M</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Rk,s,M</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γ</m:t>
                    </m:r>
                  </m:e>
                  <m:sub>
                    <m:r>
                      <w:rPr>
                        <w:rFonts w:ascii="Cambria Math" w:hAnsi="Cambria Math"/>
                        <w:color w:val="000000" w:themeColor="text1"/>
                        <w:sz w:val="15"/>
                        <w:szCs w:val="15"/>
                      </w:rPr>
                      <m:t>Ms</m:t>
                    </m:r>
                  </m:sub>
                </m:sSub>
              </m:oMath>
            </m:oMathPara>
          </w:p>
        </w:tc>
        <w:tc>
          <w:tcPr>
            <w:tcW w:w="191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anchor distT="0" distB="0" distL="114300" distR="114300" simplePos="0" relativeHeight="251730944" behindDoc="1" locked="0" layoutInCell="1" allowOverlap="1">
                  <wp:simplePos x="0" y="0"/>
                  <wp:positionH relativeFrom="column">
                    <wp:posOffset>281305</wp:posOffset>
                  </wp:positionH>
                  <wp:positionV relativeFrom="paragraph">
                    <wp:posOffset>-26035</wp:posOffset>
                  </wp:positionV>
                  <wp:extent cx="522004" cy="440871"/>
                  <wp:effectExtent l="0" t="0" r="0" b="0"/>
                  <wp:wrapTight wrapText="bothSides">
                    <wp:wrapPolygon edited="0">
                      <wp:start x="0" y="0"/>
                      <wp:lineTo x="0" y="20542"/>
                      <wp:lineTo x="20496" y="20542"/>
                      <wp:lineTo x="20496" y="0"/>
                      <wp:lineTo x="0" y="0"/>
                    </wp:wrapPolygon>
                  </wp:wrapTight>
                  <wp:docPr id="134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522004" cy="440871"/>
                          </a:xfrm>
                          <a:prstGeom prst="rect">
                            <a:avLst/>
                          </a:prstGeom>
                          <a:noFill/>
                        </pic:spPr>
                      </pic:pic>
                    </a:graphicData>
                  </a:graphic>
                </wp:anchor>
              </w:drawing>
            </w:r>
          </w:p>
        </w:tc>
      </w:tr>
      <w:tr w:rsidR="00321560" w:rsidRPr="00321560" w:rsidTr="00040A98">
        <w:trPr>
          <w:trHeight w:val="964"/>
        </w:trPr>
        <w:tc>
          <w:tcPr>
            <w:tcW w:w="377"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6</w:t>
            </w:r>
          </w:p>
        </w:tc>
        <w:tc>
          <w:tcPr>
            <w:tcW w:w="2141" w:type="dxa"/>
            <w:gridSpan w:val="2"/>
            <w:vAlign w:val="center"/>
          </w:tcPr>
          <w:p w:rsidR="00477A82" w:rsidRPr="00321560" w:rsidRDefault="00477A82" w:rsidP="00040A98">
            <w:pPr>
              <w:widowControl/>
              <w:spacing w:line="360" w:lineRule="auto"/>
              <w:rPr>
                <w:color w:val="000000" w:themeColor="text1"/>
                <w:vertAlign w:val="superscript"/>
              </w:rPr>
            </w:pPr>
            <w:r w:rsidRPr="00321560">
              <w:rPr>
                <w:rFonts w:hint="eastAsia"/>
                <w:color w:val="000000" w:themeColor="text1"/>
              </w:rPr>
              <w:t>混凝土剪撬破坏</w:t>
            </w:r>
          </w:p>
        </w:tc>
        <w:tc>
          <w:tcPr>
            <w:tcW w:w="2015" w:type="dxa"/>
            <w:vAlign w:val="center"/>
          </w:tcPr>
          <w:p w:rsidR="00477A82" w:rsidRPr="00321560" w:rsidRDefault="00477A82" w:rsidP="00040A98">
            <w:pPr>
              <w:widowControl/>
              <w:spacing w:line="360" w:lineRule="auto"/>
              <w:jc w:val="center"/>
              <w:rPr>
                <w:color w:val="000000" w:themeColor="text1"/>
                <w:sz w:val="15"/>
                <w:szCs w:val="15"/>
              </w:rPr>
            </w:pPr>
          </w:p>
        </w:tc>
        <w:tc>
          <w:tcPr>
            <w:tcW w:w="2074" w:type="dxa"/>
            <w:vAlign w:val="center"/>
          </w:tcPr>
          <w:p w:rsidR="00477A82" w:rsidRPr="00321560" w:rsidRDefault="00824AF3" w:rsidP="00040A98">
            <w:pPr>
              <w:widowControl/>
              <w:spacing w:line="360" w:lineRule="auto"/>
              <w:jc w:val="center"/>
              <w:rPr>
                <w:color w:val="000000" w:themeColor="text1"/>
                <w:sz w:val="15"/>
                <w:szCs w:val="15"/>
              </w:rPr>
            </w:pPr>
            <m:oMathPara>
              <m:oMath>
                <m:sSubSup>
                  <m:sSubSupPr>
                    <m:ctrlPr>
                      <w:rPr>
                        <w:rFonts w:ascii="Cambria Math" w:hAnsi="Cambria Math"/>
                        <w:i/>
                        <w:color w:val="000000" w:themeColor="text1"/>
                        <w:sz w:val="15"/>
                        <w:szCs w:val="15"/>
                      </w:rPr>
                    </m:ctrlPr>
                  </m:sSubSupPr>
                  <m:e>
                    <m:r>
                      <w:rPr>
                        <w:rFonts w:ascii="Cambria Math" w:hAnsi="Cambria Math"/>
                        <w:color w:val="000000" w:themeColor="text1"/>
                        <w:sz w:val="15"/>
                        <w:szCs w:val="15"/>
                      </w:rPr>
                      <m:t>V</m:t>
                    </m:r>
                  </m:e>
                  <m:sub>
                    <m:r>
                      <w:rPr>
                        <w:rFonts w:ascii="Cambria Math" w:hAnsi="Cambria Math"/>
                        <w:color w:val="000000" w:themeColor="text1"/>
                        <w:sz w:val="15"/>
                        <w:szCs w:val="15"/>
                      </w:rPr>
                      <m:t>Ed</m:t>
                    </m:r>
                  </m:sub>
                  <m:sup>
                    <m: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Rd,cp</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Rk,cp</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γ</m:t>
                    </m:r>
                  </m:e>
                  <m:sub>
                    <m:r>
                      <w:rPr>
                        <w:rFonts w:ascii="Cambria Math" w:hAnsi="Cambria Math"/>
                        <w:color w:val="000000" w:themeColor="text1"/>
                        <w:sz w:val="15"/>
                        <w:szCs w:val="15"/>
                      </w:rPr>
                      <m:t>Mc</m:t>
                    </m:r>
                  </m:sub>
                </m:sSub>
              </m:oMath>
            </m:oMathPara>
          </w:p>
        </w:tc>
        <w:tc>
          <w:tcPr>
            <w:tcW w:w="191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anchor distT="0" distB="0" distL="114300" distR="114300" simplePos="0" relativeHeight="251735040" behindDoc="0" locked="0" layoutInCell="1" allowOverlap="1">
                  <wp:simplePos x="0" y="0"/>
                  <wp:positionH relativeFrom="column">
                    <wp:posOffset>186055</wp:posOffset>
                  </wp:positionH>
                  <wp:positionV relativeFrom="paragraph">
                    <wp:posOffset>2540</wp:posOffset>
                  </wp:positionV>
                  <wp:extent cx="729615" cy="516890"/>
                  <wp:effectExtent l="0" t="0" r="0" b="0"/>
                  <wp:wrapNone/>
                  <wp:docPr id="1349" name="图片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729615" cy="516890"/>
                          </a:xfrm>
                          <a:prstGeom prst="rect">
                            <a:avLst/>
                          </a:prstGeom>
                          <a:noFill/>
                        </pic:spPr>
                      </pic:pic>
                    </a:graphicData>
                  </a:graphic>
                </wp:anchor>
              </w:drawing>
            </w:r>
          </w:p>
        </w:tc>
      </w:tr>
      <w:tr w:rsidR="00321560" w:rsidRPr="00321560" w:rsidTr="00040A98">
        <w:trPr>
          <w:trHeight w:val="964"/>
        </w:trPr>
        <w:tc>
          <w:tcPr>
            <w:tcW w:w="377" w:type="dxa"/>
            <w:vAlign w:val="center"/>
          </w:tcPr>
          <w:p w:rsidR="00477A82" w:rsidRPr="00321560" w:rsidRDefault="00477A82" w:rsidP="00040A98">
            <w:pPr>
              <w:widowControl/>
              <w:spacing w:line="360" w:lineRule="auto"/>
              <w:jc w:val="center"/>
              <w:rPr>
                <w:color w:val="000000" w:themeColor="text1"/>
              </w:rPr>
            </w:pPr>
            <w:r w:rsidRPr="00321560">
              <w:rPr>
                <w:rFonts w:hint="eastAsia"/>
                <w:color w:val="000000" w:themeColor="text1"/>
              </w:rPr>
              <w:t>7</w:t>
            </w:r>
          </w:p>
        </w:tc>
        <w:tc>
          <w:tcPr>
            <w:tcW w:w="2141" w:type="dxa"/>
            <w:gridSpan w:val="2"/>
            <w:vAlign w:val="center"/>
          </w:tcPr>
          <w:p w:rsidR="00477A82" w:rsidRPr="00321560" w:rsidRDefault="00477A82" w:rsidP="00040A98">
            <w:pPr>
              <w:widowControl/>
              <w:spacing w:line="360" w:lineRule="auto"/>
              <w:rPr>
                <w:color w:val="000000" w:themeColor="text1"/>
                <w:vertAlign w:val="superscript"/>
              </w:rPr>
            </w:pPr>
            <w:r w:rsidRPr="00321560">
              <w:rPr>
                <w:rFonts w:hint="eastAsia"/>
                <w:color w:val="000000" w:themeColor="text1"/>
              </w:rPr>
              <w:t>混凝土边缘破坏</w:t>
            </w:r>
          </w:p>
          <w:p w:rsidR="00477A82" w:rsidRPr="00321560" w:rsidRDefault="00477A82" w:rsidP="00040A98">
            <w:pPr>
              <w:widowControl/>
              <w:spacing w:line="360" w:lineRule="auto"/>
              <w:rPr>
                <w:color w:val="000000" w:themeColor="text1"/>
              </w:rPr>
            </w:pPr>
            <w:r w:rsidRPr="00321560">
              <w:rPr>
                <w:rFonts w:hint="eastAsia"/>
                <w:color w:val="000000" w:themeColor="text1"/>
              </w:rPr>
              <w:t>（不满足要求时，可考虑加密箍筋）</w:t>
            </w:r>
          </w:p>
        </w:tc>
        <w:tc>
          <w:tcPr>
            <w:tcW w:w="2015" w:type="dxa"/>
            <w:vAlign w:val="center"/>
          </w:tcPr>
          <w:p w:rsidR="00477A82" w:rsidRPr="00321560" w:rsidRDefault="00477A82" w:rsidP="00040A98">
            <w:pPr>
              <w:widowControl/>
              <w:spacing w:line="360" w:lineRule="auto"/>
              <w:jc w:val="center"/>
              <w:rPr>
                <w:color w:val="000000" w:themeColor="text1"/>
                <w:sz w:val="15"/>
                <w:szCs w:val="15"/>
              </w:rPr>
            </w:pPr>
          </w:p>
        </w:tc>
        <w:tc>
          <w:tcPr>
            <w:tcW w:w="2074" w:type="dxa"/>
            <w:vAlign w:val="center"/>
          </w:tcPr>
          <w:p w:rsidR="00477A82" w:rsidRPr="00321560" w:rsidRDefault="00824AF3" w:rsidP="00040A98">
            <w:pPr>
              <w:widowControl/>
              <w:spacing w:line="360" w:lineRule="auto"/>
              <w:jc w:val="center"/>
              <w:rPr>
                <w:i/>
                <w:color w:val="000000" w:themeColor="text1"/>
                <w:sz w:val="15"/>
                <w:szCs w:val="15"/>
              </w:rPr>
            </w:pPr>
            <m:oMathPara>
              <m:oMath>
                <m:sSubSup>
                  <m:sSubSupPr>
                    <m:ctrlPr>
                      <w:rPr>
                        <w:rFonts w:ascii="Cambria Math" w:hAnsi="Cambria Math"/>
                        <w:i/>
                        <w:color w:val="000000" w:themeColor="text1"/>
                        <w:sz w:val="15"/>
                        <w:szCs w:val="15"/>
                      </w:rPr>
                    </m:ctrlPr>
                  </m:sSubSupPr>
                  <m:e>
                    <m:r>
                      <w:rPr>
                        <w:rFonts w:ascii="Cambria Math" w:hAnsi="Cambria Math"/>
                        <w:color w:val="000000" w:themeColor="text1"/>
                        <w:sz w:val="15"/>
                        <w:szCs w:val="15"/>
                      </w:rPr>
                      <m:t>V</m:t>
                    </m:r>
                  </m:e>
                  <m:sub>
                    <m:r>
                      <w:rPr>
                        <w:rFonts w:ascii="Cambria Math" w:hAnsi="Cambria Math"/>
                        <w:color w:val="000000" w:themeColor="text1"/>
                        <w:sz w:val="15"/>
                        <w:szCs w:val="15"/>
                      </w:rPr>
                      <m:t>Ed</m:t>
                    </m:r>
                  </m:sub>
                  <m:sup>
                    <m:r>
                      <w:rPr>
                        <w:rFonts w:ascii="Cambria Math" w:hAnsi="Cambria Math"/>
                        <w:color w:val="000000" w:themeColor="text1"/>
                        <w:sz w:val="15"/>
                        <w:szCs w:val="15"/>
                      </w:rPr>
                      <m:t>a</m:t>
                    </m:r>
                  </m:sup>
                </m:sSubSup>
                <m:r>
                  <m:rPr>
                    <m:sty m:val="p"/>
                  </m:rPr>
                  <w:rPr>
                    <w:rFonts w:ascii="Cambria Math" w:hAnsi="Cambria Math"/>
                    <w:color w:val="000000" w:themeColor="text1"/>
                    <w:sz w:val="15"/>
                    <w:szCs w:val="15"/>
                  </w:rPr>
                  <m:t>≤</m:t>
                </m:r>
                <m:sSub>
                  <m:sSubPr>
                    <m:ctrlPr>
                      <w:rPr>
                        <w:rFonts w:ascii="Cambria Math" w:hAnsi="Cambria Math"/>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Rd,c</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V</m:t>
                    </m:r>
                  </m:e>
                  <m:sub>
                    <m:r>
                      <w:rPr>
                        <w:rFonts w:ascii="Cambria Math" w:hAnsi="Cambria Math"/>
                        <w:color w:val="000000" w:themeColor="text1"/>
                        <w:sz w:val="15"/>
                        <w:szCs w:val="15"/>
                      </w:rPr>
                      <m:t>Rk,c</m:t>
                    </m:r>
                  </m:sub>
                </m:sSub>
                <m:r>
                  <w:rPr>
                    <w:rFonts w:ascii="Cambria Math" w:hAnsi="Cambria Math"/>
                    <w:color w:val="000000" w:themeColor="text1"/>
                    <w:sz w:val="15"/>
                    <w:szCs w:val="15"/>
                  </w:rPr>
                  <m:t>/</m:t>
                </m:r>
                <m:sSub>
                  <m:sSubPr>
                    <m:ctrlPr>
                      <w:rPr>
                        <w:rFonts w:ascii="Cambria Math" w:hAnsi="Cambria Math"/>
                        <w:i/>
                        <w:color w:val="000000" w:themeColor="text1"/>
                        <w:sz w:val="15"/>
                        <w:szCs w:val="15"/>
                      </w:rPr>
                    </m:ctrlPr>
                  </m:sSubPr>
                  <m:e>
                    <m:r>
                      <w:rPr>
                        <w:rFonts w:ascii="Cambria Math" w:hAnsi="Cambria Math"/>
                        <w:color w:val="000000" w:themeColor="text1"/>
                        <w:sz w:val="15"/>
                        <w:szCs w:val="15"/>
                      </w:rPr>
                      <m:t>γ</m:t>
                    </m:r>
                  </m:e>
                  <m:sub>
                    <m:r>
                      <w:rPr>
                        <w:rFonts w:ascii="Cambria Math" w:hAnsi="Cambria Math"/>
                        <w:color w:val="000000" w:themeColor="text1"/>
                        <w:sz w:val="15"/>
                        <w:szCs w:val="15"/>
                      </w:rPr>
                      <m:t>Mc</m:t>
                    </m:r>
                  </m:sub>
                </m:sSub>
              </m:oMath>
            </m:oMathPara>
          </w:p>
        </w:tc>
        <w:tc>
          <w:tcPr>
            <w:tcW w:w="1915" w:type="dxa"/>
            <w:vAlign w:val="center"/>
          </w:tcPr>
          <w:p w:rsidR="00477A82" w:rsidRPr="00321560" w:rsidRDefault="00477A82" w:rsidP="00040A98">
            <w:pPr>
              <w:widowControl/>
              <w:spacing w:line="360" w:lineRule="auto"/>
              <w:jc w:val="center"/>
              <w:rPr>
                <w:color w:val="000000" w:themeColor="text1"/>
                <w:sz w:val="15"/>
                <w:szCs w:val="15"/>
              </w:rPr>
            </w:pPr>
            <w:r w:rsidRPr="00321560">
              <w:rPr>
                <w:noProof/>
                <w:color w:val="000000" w:themeColor="text1"/>
                <w:sz w:val="15"/>
                <w:szCs w:val="15"/>
              </w:rPr>
              <w:drawing>
                <wp:anchor distT="0" distB="0" distL="114300" distR="114300" simplePos="0" relativeHeight="251731968" behindDoc="0" locked="0" layoutInCell="1" allowOverlap="1">
                  <wp:simplePos x="0" y="0"/>
                  <wp:positionH relativeFrom="column">
                    <wp:posOffset>195580</wp:posOffset>
                  </wp:positionH>
                  <wp:positionV relativeFrom="paragraph">
                    <wp:posOffset>635</wp:posOffset>
                  </wp:positionV>
                  <wp:extent cx="695325" cy="500380"/>
                  <wp:effectExtent l="0" t="0" r="0" b="0"/>
                  <wp:wrapNone/>
                  <wp:docPr id="1395" name="图片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695325" cy="500380"/>
                          </a:xfrm>
                          <a:prstGeom prst="rect">
                            <a:avLst/>
                          </a:prstGeom>
                          <a:noFill/>
                        </pic:spPr>
                      </pic:pic>
                    </a:graphicData>
                  </a:graphic>
                </wp:anchor>
              </w:drawing>
            </w:r>
          </w:p>
        </w:tc>
      </w:tr>
    </w:tbl>
    <w:p w:rsidR="00477A82" w:rsidRPr="00321560" w:rsidRDefault="00CF454D" w:rsidP="00CF454D">
      <w:pPr>
        <w:spacing w:line="320" w:lineRule="exact"/>
        <w:ind w:firstLineChars="200" w:firstLine="420"/>
        <w:rPr>
          <w:color w:val="000000" w:themeColor="text1"/>
          <w:szCs w:val="21"/>
        </w:rPr>
      </w:pPr>
      <w:r>
        <w:rPr>
          <w:rFonts w:asciiTheme="minorEastAsia" w:hAnsiTheme="minorEastAsia"/>
          <w:color w:val="000000" w:themeColor="text1"/>
          <w:szCs w:val="21"/>
        </w:rPr>
        <w:t>c)</w:t>
      </w:r>
      <w:r w:rsidR="00477A82" w:rsidRPr="00321560">
        <w:rPr>
          <w:rFonts w:asciiTheme="minorEastAsia" w:hAnsiTheme="minorEastAsia"/>
          <w:color w:val="000000" w:themeColor="text1"/>
          <w:szCs w:val="21"/>
        </w:rPr>
        <w:t xml:space="preserve">  </w:t>
      </w:r>
      <w:r w:rsidR="00477A82" w:rsidRPr="00321560">
        <w:rPr>
          <w:rFonts w:hint="eastAsia"/>
          <w:color w:val="000000" w:themeColor="text1"/>
          <w:szCs w:val="21"/>
        </w:rPr>
        <w:t>槽式预埋件与混凝土结构锚固连接的承载力系数，应</w:t>
      </w:r>
      <w:r w:rsidR="00477A82" w:rsidRPr="00321560">
        <w:rPr>
          <w:rFonts w:asciiTheme="minorEastAsia" w:hAnsiTheme="minorEastAsia" w:hint="eastAsia"/>
          <w:color w:val="000000" w:themeColor="text1"/>
          <w:szCs w:val="21"/>
        </w:rPr>
        <w:t>按照表</w:t>
      </w:r>
      <w:r w:rsidR="00477A82" w:rsidRPr="00321560">
        <w:rPr>
          <w:rFonts w:asciiTheme="minorEastAsia" w:hAnsiTheme="minorEastAsia"/>
          <w:color w:val="000000" w:themeColor="text1"/>
          <w:szCs w:val="21"/>
        </w:rPr>
        <w:t>B.</w:t>
      </w:r>
      <w:r>
        <w:rPr>
          <w:rFonts w:asciiTheme="minorEastAsia" w:hAnsiTheme="minorEastAsia"/>
          <w:color w:val="000000" w:themeColor="text1"/>
          <w:szCs w:val="21"/>
        </w:rPr>
        <w:t>3</w:t>
      </w:r>
      <w:r w:rsidR="00477A82" w:rsidRPr="00321560">
        <w:rPr>
          <w:rFonts w:asciiTheme="minorEastAsia" w:hAnsiTheme="minorEastAsia" w:hint="eastAsia"/>
          <w:color w:val="000000" w:themeColor="text1"/>
          <w:szCs w:val="21"/>
        </w:rPr>
        <w:t>采用。</w:t>
      </w:r>
    </w:p>
    <w:p w:rsidR="00477A82" w:rsidRPr="00321560" w:rsidRDefault="00477A82" w:rsidP="00477A82">
      <w:pPr>
        <w:spacing w:line="320" w:lineRule="exact"/>
        <w:jc w:val="center"/>
        <w:rPr>
          <w:rFonts w:ascii="黑体" w:eastAsia="黑体" w:hAnsi="黑体"/>
          <w:color w:val="000000" w:themeColor="text1"/>
          <w:szCs w:val="21"/>
        </w:rPr>
      </w:pPr>
      <w:r w:rsidRPr="00321560">
        <w:rPr>
          <w:rFonts w:ascii="黑体" w:eastAsia="黑体" w:hAnsi="黑体" w:hint="eastAsia"/>
          <w:color w:val="000000" w:themeColor="text1"/>
          <w:szCs w:val="21"/>
        </w:rPr>
        <w:t>表</w:t>
      </w:r>
      <w:r w:rsidRPr="00321560">
        <w:rPr>
          <w:rFonts w:ascii="黑体" w:eastAsia="黑体" w:hAnsi="黑体"/>
          <w:color w:val="000000" w:themeColor="text1"/>
          <w:szCs w:val="21"/>
        </w:rPr>
        <w:t xml:space="preserve">B.3 </w:t>
      </w:r>
      <w:r w:rsidR="00CF454D">
        <w:rPr>
          <w:rFonts w:ascii="黑体" w:eastAsia="黑体" w:hAnsi="黑体"/>
          <w:color w:val="000000" w:themeColor="text1"/>
          <w:szCs w:val="21"/>
        </w:rPr>
        <w:t xml:space="preserve"> </w:t>
      </w:r>
      <w:r w:rsidRPr="00321560">
        <w:rPr>
          <w:rFonts w:ascii="黑体" w:eastAsia="黑体" w:hAnsi="黑体" w:hint="eastAsia"/>
          <w:color w:val="000000" w:themeColor="text1"/>
          <w:szCs w:val="21"/>
        </w:rPr>
        <w:t>槽式预埋件设计的承载力分项系数</w:t>
      </w:r>
    </w:p>
    <w:tbl>
      <w:tblPr>
        <w:tblStyle w:val="1f"/>
        <w:tblW w:w="8364" w:type="dxa"/>
        <w:tblInd w:w="6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253"/>
        <w:gridCol w:w="2268"/>
        <w:gridCol w:w="1843"/>
      </w:tblGrid>
      <w:tr w:rsidR="00321560" w:rsidRPr="00321560" w:rsidTr="00040A98">
        <w:trPr>
          <w:trHeight w:val="510"/>
        </w:trPr>
        <w:tc>
          <w:tcPr>
            <w:tcW w:w="4253" w:type="dxa"/>
            <w:vAlign w:val="center"/>
          </w:tcPr>
          <w:p w:rsidR="00477A82" w:rsidRPr="00321560" w:rsidRDefault="00477A82" w:rsidP="00040A98">
            <w:pPr>
              <w:widowControl/>
              <w:jc w:val="center"/>
              <w:rPr>
                <w:color w:val="000000" w:themeColor="text1"/>
              </w:rPr>
            </w:pPr>
            <w:r w:rsidRPr="00321560">
              <w:rPr>
                <w:rFonts w:hint="eastAsia"/>
                <w:color w:val="000000" w:themeColor="text1"/>
              </w:rPr>
              <w:t>破坏模式</w:t>
            </w:r>
          </w:p>
        </w:tc>
        <w:tc>
          <w:tcPr>
            <w:tcW w:w="2268" w:type="dxa"/>
            <w:vAlign w:val="center"/>
          </w:tcPr>
          <w:p w:rsidR="00477A82" w:rsidRPr="00321560" w:rsidRDefault="00477A82" w:rsidP="00040A98">
            <w:pPr>
              <w:widowControl/>
              <w:jc w:val="center"/>
              <w:rPr>
                <w:color w:val="000000" w:themeColor="text1"/>
              </w:rPr>
            </w:pPr>
            <w:r w:rsidRPr="00321560">
              <w:rPr>
                <w:rFonts w:hint="eastAsia"/>
                <w:color w:val="000000" w:themeColor="text1"/>
              </w:rPr>
              <w:t>分项系数代号</w:t>
            </w:r>
          </w:p>
        </w:tc>
        <w:tc>
          <w:tcPr>
            <w:tcW w:w="1843" w:type="dxa"/>
            <w:vAlign w:val="center"/>
          </w:tcPr>
          <w:p w:rsidR="00477A82" w:rsidRPr="00321560" w:rsidRDefault="00477A82" w:rsidP="00040A98">
            <w:pPr>
              <w:widowControl/>
              <w:jc w:val="center"/>
              <w:rPr>
                <w:color w:val="000000" w:themeColor="text1"/>
              </w:rPr>
            </w:pPr>
            <w:r w:rsidRPr="00321560">
              <w:rPr>
                <w:rFonts w:hint="eastAsia"/>
                <w:color w:val="000000" w:themeColor="text1"/>
              </w:rPr>
              <w:t>分项系数</w:t>
            </w:r>
          </w:p>
        </w:tc>
      </w:tr>
      <w:tr w:rsidR="00321560" w:rsidRPr="00321560" w:rsidTr="00040A98">
        <w:trPr>
          <w:trHeight w:val="510"/>
        </w:trPr>
        <w:tc>
          <w:tcPr>
            <w:tcW w:w="8364" w:type="dxa"/>
            <w:gridSpan w:val="3"/>
            <w:shd w:val="clear" w:color="auto" w:fill="C7EDCC" w:themeFill="background1"/>
            <w:vAlign w:val="center"/>
          </w:tcPr>
          <w:p w:rsidR="00477A82" w:rsidRPr="00321560" w:rsidRDefault="00477A82" w:rsidP="00040A98">
            <w:pPr>
              <w:widowControl/>
              <w:jc w:val="center"/>
              <w:rPr>
                <w:color w:val="000000" w:themeColor="text1"/>
              </w:rPr>
            </w:pPr>
            <w:r w:rsidRPr="00321560">
              <w:rPr>
                <w:rFonts w:hint="eastAsia"/>
                <w:color w:val="000000" w:themeColor="text1"/>
              </w:rPr>
              <w:t>槽式预埋件钢材破坏</w:t>
            </w:r>
          </w:p>
        </w:tc>
      </w:tr>
      <w:tr w:rsidR="00321560" w:rsidRPr="00321560" w:rsidTr="00040A98">
        <w:trPr>
          <w:trHeight w:val="510"/>
        </w:trPr>
        <w:tc>
          <w:tcPr>
            <w:tcW w:w="4253" w:type="dxa"/>
            <w:vAlign w:val="center"/>
          </w:tcPr>
          <w:p w:rsidR="00477A82" w:rsidRPr="00321560" w:rsidRDefault="00477A82" w:rsidP="00040A98">
            <w:pPr>
              <w:widowControl/>
              <w:rPr>
                <w:color w:val="000000" w:themeColor="text1"/>
              </w:rPr>
            </w:pPr>
            <w:r w:rsidRPr="00321560">
              <w:rPr>
                <w:rFonts w:hint="eastAsia"/>
                <w:color w:val="000000" w:themeColor="text1"/>
              </w:rPr>
              <w:t>1 锚筋受拉、螺栓受拉</w:t>
            </w:r>
          </w:p>
        </w:tc>
        <w:tc>
          <w:tcPr>
            <w:tcW w:w="2268" w:type="dxa"/>
            <w:vAlign w:val="center"/>
          </w:tcPr>
          <w:p w:rsidR="00477A82" w:rsidRPr="00321560" w:rsidRDefault="00824AF3" w:rsidP="00040A98">
            <w:pPr>
              <w:widowControl/>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γ</m:t>
                    </m:r>
                  </m:e>
                  <m:sub>
                    <m:r>
                      <w:rPr>
                        <w:rFonts w:ascii="Cambria Math" w:hAnsi="Cambria Math"/>
                        <w:color w:val="000000" w:themeColor="text1"/>
                      </w:rPr>
                      <m:t>Ms</m:t>
                    </m:r>
                  </m:sub>
                </m:sSub>
              </m:oMath>
            </m:oMathPara>
          </w:p>
        </w:tc>
        <w:tc>
          <w:tcPr>
            <w:tcW w:w="1843" w:type="dxa"/>
            <w:vAlign w:val="center"/>
          </w:tcPr>
          <w:p w:rsidR="00477A82" w:rsidRPr="00321560" w:rsidRDefault="00477A82" w:rsidP="00040A98">
            <w:pPr>
              <w:widowControl/>
              <w:jc w:val="center"/>
              <w:rPr>
                <w:color w:val="000000" w:themeColor="text1"/>
              </w:rPr>
            </w:pPr>
            <w:r w:rsidRPr="00321560">
              <w:rPr>
                <w:rFonts w:hint="eastAsia"/>
                <w:color w:val="000000" w:themeColor="text1"/>
              </w:rPr>
              <w:t>1.5</w:t>
            </w:r>
          </w:p>
        </w:tc>
      </w:tr>
      <w:tr w:rsidR="00321560" w:rsidRPr="00321560" w:rsidTr="00040A98">
        <w:trPr>
          <w:trHeight w:val="510"/>
        </w:trPr>
        <w:tc>
          <w:tcPr>
            <w:tcW w:w="4253" w:type="dxa"/>
            <w:vAlign w:val="center"/>
          </w:tcPr>
          <w:p w:rsidR="00477A82" w:rsidRPr="00321560" w:rsidRDefault="00477A82" w:rsidP="00040A98">
            <w:pPr>
              <w:widowControl/>
              <w:rPr>
                <w:color w:val="000000" w:themeColor="text1"/>
              </w:rPr>
            </w:pPr>
            <w:r w:rsidRPr="00321560">
              <w:rPr>
                <w:rFonts w:hint="eastAsia"/>
                <w:color w:val="000000" w:themeColor="text1"/>
              </w:rPr>
              <w:t>2 锚筋受剪，螺栓受剪（有杠杆臂、无杠杆臂）</w:t>
            </w:r>
          </w:p>
        </w:tc>
        <w:tc>
          <w:tcPr>
            <w:tcW w:w="2268" w:type="dxa"/>
            <w:vAlign w:val="center"/>
          </w:tcPr>
          <w:p w:rsidR="00477A82" w:rsidRPr="00321560" w:rsidRDefault="00824AF3" w:rsidP="00040A98">
            <w:pPr>
              <w:widowControl/>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γ</m:t>
                    </m:r>
                  </m:e>
                  <m:sub>
                    <m:r>
                      <w:rPr>
                        <w:rFonts w:ascii="Cambria Math" w:hAnsi="Cambria Math"/>
                        <w:color w:val="000000" w:themeColor="text1"/>
                      </w:rPr>
                      <m:t>Ms</m:t>
                    </m:r>
                  </m:sub>
                </m:sSub>
              </m:oMath>
            </m:oMathPara>
          </w:p>
        </w:tc>
        <w:tc>
          <w:tcPr>
            <w:tcW w:w="1843" w:type="dxa"/>
            <w:vAlign w:val="center"/>
          </w:tcPr>
          <w:p w:rsidR="00477A82" w:rsidRPr="00321560" w:rsidRDefault="00477A82" w:rsidP="00040A98">
            <w:pPr>
              <w:widowControl/>
              <w:jc w:val="center"/>
              <w:rPr>
                <w:color w:val="000000" w:themeColor="text1"/>
                <w:sz w:val="15"/>
                <w:szCs w:val="15"/>
              </w:rPr>
            </w:pPr>
            <w:r w:rsidRPr="00321560">
              <w:rPr>
                <w:rFonts w:hint="eastAsia"/>
                <w:color w:val="000000" w:themeColor="text1"/>
              </w:rPr>
              <w:t>1.25</w:t>
            </w:r>
          </w:p>
        </w:tc>
      </w:tr>
      <w:tr w:rsidR="00321560" w:rsidRPr="00321560" w:rsidTr="00040A98">
        <w:trPr>
          <w:trHeight w:val="510"/>
        </w:trPr>
        <w:tc>
          <w:tcPr>
            <w:tcW w:w="4253" w:type="dxa"/>
            <w:vAlign w:val="center"/>
          </w:tcPr>
          <w:p w:rsidR="00477A82" w:rsidRPr="00321560" w:rsidRDefault="00477A82" w:rsidP="00040A98">
            <w:pPr>
              <w:widowControl/>
              <w:rPr>
                <w:color w:val="000000" w:themeColor="text1"/>
              </w:rPr>
            </w:pPr>
            <w:r w:rsidRPr="00321560">
              <w:rPr>
                <w:rFonts w:hint="eastAsia"/>
                <w:color w:val="000000" w:themeColor="text1"/>
              </w:rPr>
              <w:t>3 锚筋与钢槽连接处受拉、受剪</w:t>
            </w:r>
          </w:p>
        </w:tc>
        <w:tc>
          <w:tcPr>
            <w:tcW w:w="2268" w:type="dxa"/>
            <w:vAlign w:val="center"/>
          </w:tcPr>
          <w:p w:rsidR="00477A82" w:rsidRPr="00321560" w:rsidRDefault="00824AF3" w:rsidP="00040A98">
            <w:pPr>
              <w:widowControl/>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γ</m:t>
                    </m:r>
                  </m:e>
                  <m:sub>
                    <m:r>
                      <w:rPr>
                        <w:rFonts w:ascii="Cambria Math" w:hAnsi="Cambria Math"/>
                        <w:color w:val="000000" w:themeColor="text1"/>
                      </w:rPr>
                      <m:t>Ms,ca</m:t>
                    </m:r>
                  </m:sub>
                </m:sSub>
              </m:oMath>
            </m:oMathPara>
          </w:p>
        </w:tc>
        <w:tc>
          <w:tcPr>
            <w:tcW w:w="1843" w:type="dxa"/>
            <w:vAlign w:val="center"/>
          </w:tcPr>
          <w:p w:rsidR="00477A82" w:rsidRPr="00321560" w:rsidRDefault="00477A82" w:rsidP="00040A98">
            <w:pPr>
              <w:widowControl/>
              <w:jc w:val="center"/>
              <w:rPr>
                <w:color w:val="000000" w:themeColor="text1"/>
              </w:rPr>
            </w:pPr>
            <w:r w:rsidRPr="00321560">
              <w:rPr>
                <w:rFonts w:hint="eastAsia"/>
                <w:color w:val="000000" w:themeColor="text1"/>
              </w:rPr>
              <w:t>1.8</w:t>
            </w:r>
          </w:p>
        </w:tc>
      </w:tr>
      <w:tr w:rsidR="00321560" w:rsidRPr="00321560" w:rsidTr="00040A98">
        <w:trPr>
          <w:trHeight w:val="510"/>
        </w:trPr>
        <w:tc>
          <w:tcPr>
            <w:tcW w:w="4253" w:type="dxa"/>
            <w:vAlign w:val="center"/>
          </w:tcPr>
          <w:p w:rsidR="00477A82" w:rsidRPr="00321560" w:rsidRDefault="00477A82" w:rsidP="00040A98">
            <w:pPr>
              <w:widowControl/>
              <w:rPr>
                <w:color w:val="000000" w:themeColor="text1"/>
              </w:rPr>
            </w:pPr>
            <w:r w:rsidRPr="00321560">
              <w:rPr>
                <w:rFonts w:hint="eastAsia"/>
                <w:color w:val="000000" w:themeColor="text1"/>
              </w:rPr>
              <w:t>4 钢槽卷边受拉、受剪</w:t>
            </w:r>
          </w:p>
        </w:tc>
        <w:tc>
          <w:tcPr>
            <w:tcW w:w="2268" w:type="dxa"/>
            <w:vAlign w:val="center"/>
          </w:tcPr>
          <w:p w:rsidR="00477A82" w:rsidRPr="00321560" w:rsidRDefault="00824AF3" w:rsidP="00040A98">
            <w:pPr>
              <w:widowControl/>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γ</m:t>
                    </m:r>
                  </m:e>
                  <m:sub>
                    <m:r>
                      <w:rPr>
                        <w:rFonts w:ascii="Cambria Math" w:hAnsi="Cambria Math"/>
                        <w:color w:val="000000" w:themeColor="text1"/>
                      </w:rPr>
                      <m:t>Ms,l</m:t>
                    </m:r>
                  </m:sub>
                </m:sSub>
              </m:oMath>
            </m:oMathPara>
          </w:p>
        </w:tc>
        <w:tc>
          <w:tcPr>
            <w:tcW w:w="1843" w:type="dxa"/>
            <w:vAlign w:val="center"/>
          </w:tcPr>
          <w:p w:rsidR="00477A82" w:rsidRPr="00321560" w:rsidRDefault="00477A82" w:rsidP="00040A98">
            <w:pPr>
              <w:widowControl/>
              <w:jc w:val="center"/>
              <w:rPr>
                <w:color w:val="000000" w:themeColor="text1"/>
              </w:rPr>
            </w:pPr>
            <w:r w:rsidRPr="00321560">
              <w:rPr>
                <w:rFonts w:hint="eastAsia"/>
                <w:color w:val="000000" w:themeColor="text1"/>
              </w:rPr>
              <w:t>1.8</w:t>
            </w:r>
          </w:p>
        </w:tc>
      </w:tr>
      <w:tr w:rsidR="00321560" w:rsidRPr="00321560" w:rsidTr="00040A98">
        <w:trPr>
          <w:trHeight w:val="510"/>
        </w:trPr>
        <w:tc>
          <w:tcPr>
            <w:tcW w:w="4253" w:type="dxa"/>
            <w:vAlign w:val="center"/>
          </w:tcPr>
          <w:p w:rsidR="00477A82" w:rsidRPr="00321560" w:rsidRDefault="00477A82" w:rsidP="00040A98">
            <w:pPr>
              <w:widowControl/>
              <w:rPr>
                <w:color w:val="000000" w:themeColor="text1"/>
              </w:rPr>
            </w:pPr>
            <w:r w:rsidRPr="00321560">
              <w:rPr>
                <w:rFonts w:hint="eastAsia"/>
                <w:color w:val="000000" w:themeColor="text1"/>
              </w:rPr>
              <w:t>5 钢槽整体受拉弯曲</w:t>
            </w:r>
          </w:p>
        </w:tc>
        <w:tc>
          <w:tcPr>
            <w:tcW w:w="2268" w:type="dxa"/>
            <w:vAlign w:val="center"/>
          </w:tcPr>
          <w:p w:rsidR="00477A82" w:rsidRPr="00321560" w:rsidRDefault="00824AF3" w:rsidP="00040A98">
            <w:pPr>
              <w:widowControl/>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γ</m:t>
                    </m:r>
                  </m:e>
                  <m:sub>
                    <m:r>
                      <w:rPr>
                        <w:rFonts w:ascii="Cambria Math" w:hAnsi="Cambria Math"/>
                        <w:color w:val="000000" w:themeColor="text1"/>
                      </w:rPr>
                      <m:t>Ms,flex</m:t>
                    </m:r>
                  </m:sub>
                </m:sSub>
              </m:oMath>
            </m:oMathPara>
          </w:p>
        </w:tc>
        <w:tc>
          <w:tcPr>
            <w:tcW w:w="1843" w:type="dxa"/>
            <w:vAlign w:val="center"/>
          </w:tcPr>
          <w:p w:rsidR="00477A82" w:rsidRPr="00321560" w:rsidRDefault="00477A82" w:rsidP="00040A98">
            <w:pPr>
              <w:widowControl/>
              <w:jc w:val="center"/>
              <w:rPr>
                <w:color w:val="000000" w:themeColor="text1"/>
              </w:rPr>
            </w:pPr>
            <w:r w:rsidRPr="00321560">
              <w:rPr>
                <w:rFonts w:hint="eastAsia"/>
                <w:color w:val="000000" w:themeColor="text1"/>
              </w:rPr>
              <w:t>1.15</w:t>
            </w:r>
          </w:p>
        </w:tc>
      </w:tr>
      <w:tr w:rsidR="00321560" w:rsidRPr="00321560" w:rsidTr="00040A98">
        <w:trPr>
          <w:trHeight w:val="510"/>
        </w:trPr>
        <w:tc>
          <w:tcPr>
            <w:tcW w:w="8364" w:type="dxa"/>
            <w:gridSpan w:val="3"/>
            <w:shd w:val="clear" w:color="auto" w:fill="C7EDCC" w:themeFill="background1"/>
            <w:vAlign w:val="center"/>
          </w:tcPr>
          <w:p w:rsidR="00477A82" w:rsidRPr="00321560" w:rsidRDefault="00477A82" w:rsidP="00040A98">
            <w:pPr>
              <w:widowControl/>
              <w:jc w:val="center"/>
              <w:rPr>
                <w:color w:val="000000" w:themeColor="text1"/>
              </w:rPr>
            </w:pPr>
            <w:r w:rsidRPr="00321560">
              <w:rPr>
                <w:rFonts w:hint="eastAsia"/>
                <w:color w:val="000000" w:themeColor="text1"/>
              </w:rPr>
              <w:t>混凝土破坏</w:t>
            </w:r>
          </w:p>
        </w:tc>
      </w:tr>
      <w:tr w:rsidR="00321560" w:rsidRPr="00321560" w:rsidTr="00040A98">
        <w:trPr>
          <w:trHeight w:val="510"/>
        </w:trPr>
        <w:tc>
          <w:tcPr>
            <w:tcW w:w="4253" w:type="dxa"/>
            <w:vAlign w:val="center"/>
          </w:tcPr>
          <w:p w:rsidR="00477A82" w:rsidRPr="00321560" w:rsidRDefault="00477A82" w:rsidP="00040A98">
            <w:pPr>
              <w:widowControl/>
              <w:spacing w:line="276" w:lineRule="auto"/>
              <w:rPr>
                <w:color w:val="000000" w:themeColor="text1"/>
              </w:rPr>
            </w:pPr>
            <w:r w:rsidRPr="00321560">
              <w:rPr>
                <w:rFonts w:hint="eastAsia"/>
                <w:color w:val="000000" w:themeColor="text1"/>
              </w:rPr>
              <w:t>6 混凝土受拉锥体破坏、混凝土受拉边缘破坏、</w:t>
            </w:r>
          </w:p>
          <w:p w:rsidR="00477A82" w:rsidRPr="00321560" w:rsidRDefault="00477A82" w:rsidP="00040A98">
            <w:pPr>
              <w:widowControl/>
              <w:spacing w:line="276" w:lineRule="auto"/>
              <w:rPr>
                <w:color w:val="000000" w:themeColor="text1"/>
              </w:rPr>
            </w:pPr>
            <w:r w:rsidRPr="00321560">
              <w:rPr>
                <w:rFonts w:hint="eastAsia"/>
                <w:color w:val="000000" w:themeColor="text1"/>
              </w:rPr>
              <w:t>混凝土受剪边缘破坏、混凝土受剪剪撬破坏</w:t>
            </w:r>
          </w:p>
        </w:tc>
        <w:tc>
          <w:tcPr>
            <w:tcW w:w="2268" w:type="dxa"/>
            <w:vAlign w:val="center"/>
          </w:tcPr>
          <w:p w:rsidR="00477A82" w:rsidRPr="00321560" w:rsidRDefault="00824AF3" w:rsidP="00040A98">
            <w:pPr>
              <w:widowControl/>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γ</m:t>
                    </m:r>
                  </m:e>
                  <m:sub>
                    <m:r>
                      <w:rPr>
                        <w:rFonts w:ascii="Cambria Math" w:hAnsi="Cambria Math"/>
                        <w:color w:val="000000" w:themeColor="text1"/>
                      </w:rPr>
                      <m:t>Mc</m:t>
                    </m:r>
                  </m:sub>
                </m:sSub>
              </m:oMath>
            </m:oMathPara>
          </w:p>
        </w:tc>
        <w:tc>
          <w:tcPr>
            <w:tcW w:w="1843" w:type="dxa"/>
            <w:vAlign w:val="center"/>
          </w:tcPr>
          <w:p w:rsidR="00477A82" w:rsidRPr="00321560" w:rsidRDefault="00477A82" w:rsidP="00040A98">
            <w:pPr>
              <w:widowControl/>
              <w:jc w:val="center"/>
              <w:rPr>
                <w:color w:val="000000" w:themeColor="text1"/>
              </w:rPr>
            </w:pPr>
            <w:r w:rsidRPr="00321560">
              <w:rPr>
                <w:rFonts w:hint="eastAsia"/>
                <w:color w:val="000000" w:themeColor="text1"/>
              </w:rPr>
              <w:t>1.5</w:t>
            </w:r>
          </w:p>
        </w:tc>
      </w:tr>
      <w:tr w:rsidR="00321560" w:rsidRPr="00321560" w:rsidTr="00040A98">
        <w:trPr>
          <w:trHeight w:val="510"/>
        </w:trPr>
        <w:tc>
          <w:tcPr>
            <w:tcW w:w="4253" w:type="dxa"/>
            <w:vAlign w:val="center"/>
          </w:tcPr>
          <w:p w:rsidR="00477A82" w:rsidRPr="00321560" w:rsidRDefault="00477A82" w:rsidP="00040A98">
            <w:pPr>
              <w:widowControl/>
              <w:rPr>
                <w:color w:val="000000" w:themeColor="text1"/>
              </w:rPr>
            </w:pPr>
            <w:r w:rsidRPr="00321560">
              <w:rPr>
                <w:rFonts w:hint="eastAsia"/>
                <w:color w:val="000000" w:themeColor="text1"/>
              </w:rPr>
              <w:t>7  混凝土劈裂破坏</w:t>
            </w:r>
          </w:p>
        </w:tc>
        <w:tc>
          <w:tcPr>
            <w:tcW w:w="2268" w:type="dxa"/>
            <w:vAlign w:val="center"/>
          </w:tcPr>
          <w:p w:rsidR="00477A82" w:rsidRPr="00321560" w:rsidRDefault="00824AF3" w:rsidP="00040A98">
            <w:pPr>
              <w:widowControl/>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γ</m:t>
                    </m:r>
                  </m:e>
                  <m:sub>
                    <m:r>
                      <w:rPr>
                        <w:rFonts w:ascii="Cambria Math" w:hAnsi="Cambria Math"/>
                        <w:color w:val="000000" w:themeColor="text1"/>
                      </w:rPr>
                      <m:t>Msp</m:t>
                    </m:r>
                  </m:sub>
                </m:sSub>
              </m:oMath>
            </m:oMathPara>
          </w:p>
        </w:tc>
        <w:tc>
          <w:tcPr>
            <w:tcW w:w="1843" w:type="dxa"/>
            <w:vAlign w:val="center"/>
          </w:tcPr>
          <w:p w:rsidR="00477A82" w:rsidRPr="00321560" w:rsidRDefault="00477A82" w:rsidP="00040A98">
            <w:pPr>
              <w:widowControl/>
              <w:jc w:val="center"/>
              <w:rPr>
                <w:color w:val="000000" w:themeColor="text1"/>
              </w:rPr>
            </w:pPr>
            <w:r w:rsidRPr="00321560">
              <w:rPr>
                <w:color w:val="000000" w:themeColor="text1"/>
              </w:rPr>
              <w:t>1.5</w:t>
            </w:r>
          </w:p>
        </w:tc>
      </w:tr>
      <w:tr w:rsidR="00321560" w:rsidRPr="00321560" w:rsidTr="00040A98">
        <w:trPr>
          <w:trHeight w:val="510"/>
        </w:trPr>
        <w:tc>
          <w:tcPr>
            <w:tcW w:w="8364" w:type="dxa"/>
            <w:gridSpan w:val="3"/>
            <w:shd w:val="clear" w:color="auto" w:fill="C7EDCC" w:themeFill="background1"/>
            <w:vAlign w:val="center"/>
          </w:tcPr>
          <w:p w:rsidR="00477A82" w:rsidRPr="00321560" w:rsidRDefault="00477A82" w:rsidP="00040A98">
            <w:pPr>
              <w:widowControl/>
              <w:jc w:val="center"/>
              <w:rPr>
                <w:color w:val="000000" w:themeColor="text1"/>
              </w:rPr>
            </w:pPr>
            <w:r w:rsidRPr="00321560">
              <w:rPr>
                <w:rFonts w:hint="eastAsia"/>
                <w:color w:val="000000" w:themeColor="text1"/>
              </w:rPr>
              <w:t>锚筋受拉拔出破坏</w:t>
            </w:r>
          </w:p>
        </w:tc>
      </w:tr>
      <w:tr w:rsidR="00321560" w:rsidRPr="00321560" w:rsidTr="00040A98">
        <w:trPr>
          <w:trHeight w:val="510"/>
        </w:trPr>
        <w:tc>
          <w:tcPr>
            <w:tcW w:w="4253" w:type="dxa"/>
            <w:vAlign w:val="center"/>
          </w:tcPr>
          <w:p w:rsidR="00477A82" w:rsidRPr="00321560" w:rsidRDefault="00477A82" w:rsidP="00040A98">
            <w:pPr>
              <w:widowControl/>
              <w:rPr>
                <w:color w:val="000000" w:themeColor="text1"/>
              </w:rPr>
            </w:pPr>
            <w:r w:rsidRPr="00321560">
              <w:rPr>
                <w:rFonts w:hint="eastAsia"/>
                <w:color w:val="000000" w:themeColor="text1"/>
              </w:rPr>
              <w:t>8 锚筋受拉拔出破坏</w:t>
            </w:r>
          </w:p>
        </w:tc>
        <w:tc>
          <w:tcPr>
            <w:tcW w:w="2268" w:type="dxa"/>
            <w:vAlign w:val="center"/>
          </w:tcPr>
          <w:p w:rsidR="00477A82" w:rsidRPr="00321560" w:rsidRDefault="00824AF3" w:rsidP="00040A98">
            <w:pPr>
              <w:widowControl/>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γ</m:t>
                    </m:r>
                  </m:e>
                  <m:sub>
                    <m:r>
                      <w:rPr>
                        <w:rFonts w:ascii="Cambria Math" w:hAnsi="Cambria Math"/>
                        <w:color w:val="000000" w:themeColor="text1"/>
                      </w:rPr>
                      <m:t>Mp</m:t>
                    </m:r>
                  </m:sub>
                </m:sSub>
              </m:oMath>
            </m:oMathPara>
          </w:p>
        </w:tc>
        <w:tc>
          <w:tcPr>
            <w:tcW w:w="1843" w:type="dxa"/>
            <w:vAlign w:val="center"/>
          </w:tcPr>
          <w:p w:rsidR="00477A82" w:rsidRPr="00321560" w:rsidRDefault="00477A82" w:rsidP="00040A98">
            <w:pPr>
              <w:widowControl/>
              <w:jc w:val="center"/>
              <w:rPr>
                <w:color w:val="000000" w:themeColor="text1"/>
              </w:rPr>
            </w:pPr>
            <w:r w:rsidRPr="00321560">
              <w:rPr>
                <w:rFonts w:hint="eastAsia"/>
                <w:color w:val="000000" w:themeColor="text1"/>
              </w:rPr>
              <w:t>1.5</w:t>
            </w:r>
          </w:p>
        </w:tc>
      </w:tr>
    </w:tbl>
    <w:p w:rsidR="00477A82" w:rsidRPr="00321560" w:rsidRDefault="00477A82" w:rsidP="00477A82">
      <w:pPr>
        <w:spacing w:line="320" w:lineRule="exact"/>
        <w:rPr>
          <w:color w:val="000000" w:themeColor="text1"/>
          <w:szCs w:val="21"/>
        </w:rPr>
      </w:pPr>
      <w:r w:rsidRPr="00321560">
        <w:rPr>
          <w:rFonts w:asciiTheme="minorEastAsia" w:hAnsiTheme="minorEastAsia"/>
          <w:color w:val="000000" w:themeColor="text1"/>
          <w:szCs w:val="21"/>
        </w:rPr>
        <w:t>B.2.</w:t>
      </w:r>
      <w:r w:rsidRPr="00321560">
        <w:rPr>
          <w:rFonts w:asciiTheme="minorEastAsia" w:hAnsiTheme="minorEastAsia" w:hint="eastAsia"/>
          <w:color w:val="000000" w:themeColor="text1"/>
          <w:szCs w:val="21"/>
        </w:rPr>
        <w:t>12</w:t>
      </w:r>
      <w:r w:rsidR="00CF454D">
        <w:rPr>
          <w:rFonts w:asciiTheme="minorEastAsia" w:hAnsiTheme="minorEastAsia"/>
          <w:color w:val="000000" w:themeColor="text1"/>
          <w:szCs w:val="21"/>
        </w:rPr>
        <w:t xml:space="preserve">  </w:t>
      </w:r>
      <w:r w:rsidRPr="00321560">
        <w:rPr>
          <w:rFonts w:hint="eastAsia"/>
          <w:color w:val="000000" w:themeColor="text1"/>
          <w:szCs w:val="21"/>
        </w:rPr>
        <w:t>槽式预埋件受拉钢材破坏：</w:t>
      </w:r>
    </w:p>
    <w:p w:rsidR="00477A82" w:rsidRPr="00321560" w:rsidRDefault="00CF454D" w:rsidP="00477A82">
      <w:pPr>
        <w:spacing w:line="320" w:lineRule="exact"/>
        <w:ind w:firstLineChars="200" w:firstLine="420"/>
        <w:rPr>
          <w:color w:val="000000" w:themeColor="text1"/>
          <w:szCs w:val="21"/>
        </w:rPr>
      </w:pPr>
      <w:r>
        <w:rPr>
          <w:rFonts w:asciiTheme="minorEastAsia" w:hAnsiTheme="minorEastAsia"/>
          <w:color w:val="000000" w:themeColor="text1"/>
          <w:szCs w:val="21"/>
        </w:rPr>
        <w:t xml:space="preserve">a)  </w:t>
      </w:r>
      <w:r w:rsidR="00477A82" w:rsidRPr="00321560">
        <w:rPr>
          <w:rFonts w:hint="eastAsia"/>
          <w:color w:val="000000" w:themeColor="text1"/>
          <w:szCs w:val="21"/>
        </w:rPr>
        <w:t>锚筋的钢材破坏受拉</w:t>
      </w:r>
      <w:r w:rsidR="00477A82" w:rsidRPr="00321560">
        <w:rPr>
          <w:color w:val="000000" w:themeColor="text1"/>
          <w:szCs w:val="21"/>
        </w:rPr>
        <w:t>承载力</w:t>
      </w:r>
      <w:r w:rsidR="00477A82" w:rsidRPr="00321560">
        <w:rPr>
          <w:rFonts w:hint="eastAsia"/>
          <w:color w:val="000000" w:themeColor="text1"/>
          <w:szCs w:val="21"/>
        </w:rPr>
        <w:t>标准</w:t>
      </w:r>
      <w:r w:rsidR="00477A82" w:rsidRPr="00321560">
        <w:rPr>
          <w:color w:val="000000" w:themeColor="text1"/>
          <w:szCs w:val="21"/>
        </w:rPr>
        <w:t>值</w:t>
      </w:r>
      <w:r w:rsidR="00477A82" w:rsidRPr="00321560">
        <w:rPr>
          <w:rFonts w:ascii="Times New Roman" w:hAnsi="Times New Roman"/>
          <w:i/>
          <w:color w:val="000000" w:themeColor="text1"/>
          <w:szCs w:val="21"/>
        </w:rPr>
        <w:t>N</w:t>
      </w:r>
      <w:r w:rsidR="00477A82" w:rsidRPr="00321560">
        <w:rPr>
          <w:rFonts w:ascii="Times New Roman" w:hAnsi="Times New Roman"/>
          <w:i/>
          <w:color w:val="000000" w:themeColor="text1"/>
          <w:szCs w:val="21"/>
          <w:vertAlign w:val="subscript"/>
        </w:rPr>
        <w:t>Rk,s,a</w:t>
      </w:r>
      <w:r w:rsidR="00477A82" w:rsidRPr="00321560">
        <w:rPr>
          <w:rFonts w:hint="eastAsia"/>
          <w:color w:val="000000" w:themeColor="text1"/>
          <w:szCs w:val="21"/>
        </w:rPr>
        <w:t>，应按产品认证报告取值；若无认证报告，应经检测</w:t>
      </w:r>
      <w:r w:rsidR="00477A82" w:rsidRPr="00321560">
        <w:rPr>
          <w:color w:val="000000" w:themeColor="text1"/>
          <w:szCs w:val="21"/>
        </w:rPr>
        <w:t>确定</w:t>
      </w:r>
      <w:r w:rsidR="00477A82" w:rsidRPr="00321560">
        <w:rPr>
          <w:rFonts w:hint="eastAsia"/>
          <w:color w:val="000000" w:themeColor="text1"/>
          <w:szCs w:val="21"/>
        </w:rPr>
        <w:t>；</w:t>
      </w:r>
      <w:r w:rsidR="00477A82" w:rsidRPr="00321560">
        <w:rPr>
          <w:rFonts w:ascii="Times New Roman" w:hAnsi="Times New Roman"/>
          <w:i/>
          <w:color w:val="000000" w:themeColor="text1"/>
          <w:szCs w:val="21"/>
        </w:rPr>
        <w:t>N</w:t>
      </w:r>
      <w:r w:rsidR="00477A82" w:rsidRPr="00321560">
        <w:rPr>
          <w:rFonts w:ascii="Times New Roman" w:hAnsi="Times New Roman"/>
          <w:i/>
          <w:color w:val="000000" w:themeColor="text1"/>
          <w:szCs w:val="21"/>
          <w:vertAlign w:val="subscript"/>
        </w:rPr>
        <w:t>Rk,s,a</w:t>
      </w:r>
      <w:r w:rsidR="00477A82" w:rsidRPr="00321560">
        <w:rPr>
          <w:rFonts w:hint="eastAsia"/>
          <w:color w:val="000000" w:themeColor="text1"/>
          <w:szCs w:val="21"/>
        </w:rPr>
        <w:t>不应大于</w:t>
      </w:r>
      <w:r w:rsidR="00477A82" w:rsidRPr="00321560">
        <w:rPr>
          <w:rFonts w:ascii="Times New Roman" w:hAnsi="Times New Roman"/>
          <w:i/>
          <w:color w:val="000000" w:themeColor="text1"/>
          <w:szCs w:val="21"/>
        </w:rPr>
        <w:t>A</w:t>
      </w:r>
      <w:r w:rsidR="00477A82" w:rsidRPr="00321560">
        <w:rPr>
          <w:rFonts w:ascii="Times New Roman" w:hAnsi="Times New Roman"/>
          <w:i/>
          <w:color w:val="000000" w:themeColor="text1"/>
          <w:szCs w:val="21"/>
          <w:vertAlign w:val="subscript"/>
        </w:rPr>
        <w:t>S</w:t>
      </w:r>
      <w:r w:rsidR="00477A82" w:rsidRPr="00321560">
        <w:rPr>
          <w:rFonts w:ascii="Times New Roman" w:hAnsi="Times New Roman"/>
          <w:color w:val="000000" w:themeColor="text1"/>
          <w:szCs w:val="21"/>
        </w:rPr>
        <w:t>·</w:t>
      </w:r>
      <w:r w:rsidR="00477A82" w:rsidRPr="00321560">
        <w:rPr>
          <w:rFonts w:ascii="Times New Roman" w:hAnsi="Times New Roman"/>
          <w:i/>
          <w:color w:val="000000" w:themeColor="text1"/>
          <w:szCs w:val="21"/>
        </w:rPr>
        <w:t>f</w:t>
      </w:r>
      <w:r w:rsidR="00477A82" w:rsidRPr="00321560">
        <w:rPr>
          <w:rFonts w:ascii="Times New Roman" w:hAnsi="Times New Roman"/>
          <w:i/>
          <w:color w:val="000000" w:themeColor="text1"/>
          <w:szCs w:val="21"/>
          <w:vertAlign w:val="subscript"/>
        </w:rPr>
        <w:t>yk</w:t>
      </w:r>
      <w:r w:rsidR="00477A82" w:rsidRPr="00321560">
        <w:rPr>
          <w:rFonts w:hint="eastAsia"/>
          <w:color w:val="000000" w:themeColor="text1"/>
          <w:szCs w:val="21"/>
        </w:rPr>
        <w:t>, 其中</w:t>
      </w:r>
      <w:r w:rsidR="00477A82" w:rsidRPr="00321560">
        <w:rPr>
          <w:rFonts w:ascii="Times New Roman" w:hAnsi="Times New Roman" w:hint="eastAsia"/>
          <w:i/>
          <w:color w:val="000000" w:themeColor="text1"/>
          <w:szCs w:val="21"/>
        </w:rPr>
        <w:t>A</w:t>
      </w:r>
      <w:r w:rsidR="00477A82" w:rsidRPr="00321560">
        <w:rPr>
          <w:rFonts w:ascii="Times New Roman" w:hAnsi="Times New Roman" w:hint="eastAsia"/>
          <w:i/>
          <w:color w:val="000000" w:themeColor="text1"/>
          <w:szCs w:val="21"/>
          <w:vertAlign w:val="subscript"/>
        </w:rPr>
        <w:t>S</w:t>
      </w:r>
      <w:r w:rsidR="00477A82" w:rsidRPr="00321560">
        <w:rPr>
          <w:rFonts w:hint="eastAsia"/>
          <w:color w:val="000000" w:themeColor="text1"/>
          <w:szCs w:val="21"/>
        </w:rPr>
        <w:t>为锚筋</w:t>
      </w:r>
      <w:r w:rsidR="00477A82" w:rsidRPr="00321560">
        <w:rPr>
          <w:color w:val="000000" w:themeColor="text1"/>
          <w:szCs w:val="21"/>
        </w:rPr>
        <w:t>受拉应力截面面积</w:t>
      </w:r>
      <w:r w:rsidR="00477A82" w:rsidRPr="00321560">
        <w:rPr>
          <w:rFonts w:hint="eastAsia"/>
          <w:color w:val="000000" w:themeColor="text1"/>
          <w:szCs w:val="21"/>
        </w:rPr>
        <w:t>，</w:t>
      </w:r>
      <w:r w:rsidR="00477A82" w:rsidRPr="00321560">
        <w:rPr>
          <w:rFonts w:ascii="Times New Roman" w:hAnsi="Times New Roman" w:hint="eastAsia"/>
          <w:i/>
          <w:color w:val="000000" w:themeColor="text1"/>
          <w:szCs w:val="21"/>
        </w:rPr>
        <w:t>f</w:t>
      </w:r>
      <w:r w:rsidR="00477A82" w:rsidRPr="00321560">
        <w:rPr>
          <w:rFonts w:ascii="Times New Roman" w:hAnsi="Times New Roman" w:hint="eastAsia"/>
          <w:i/>
          <w:color w:val="000000" w:themeColor="text1"/>
          <w:szCs w:val="21"/>
          <w:vertAlign w:val="subscript"/>
        </w:rPr>
        <w:t>yk</w:t>
      </w:r>
      <w:r w:rsidR="00477A82" w:rsidRPr="00321560">
        <w:rPr>
          <w:rFonts w:hint="eastAsia"/>
          <w:color w:val="000000" w:themeColor="text1"/>
          <w:szCs w:val="21"/>
        </w:rPr>
        <w:t>为锚筋的抗拉屈服强度标准值；</w:t>
      </w:r>
    </w:p>
    <w:p w:rsidR="00477A82" w:rsidRPr="00321560" w:rsidRDefault="00CF454D" w:rsidP="00477A82">
      <w:pPr>
        <w:spacing w:line="320" w:lineRule="exact"/>
        <w:ind w:firstLineChars="200" w:firstLine="420"/>
        <w:rPr>
          <w:color w:val="000000" w:themeColor="text1"/>
          <w:szCs w:val="21"/>
        </w:rPr>
      </w:pPr>
      <w:r>
        <w:rPr>
          <w:rFonts w:asciiTheme="minorEastAsia" w:hAnsiTheme="minorEastAsia"/>
          <w:color w:val="000000" w:themeColor="text1"/>
          <w:szCs w:val="21"/>
        </w:rPr>
        <w:t xml:space="preserve">b)  </w:t>
      </w:r>
      <w:r w:rsidR="00477A82" w:rsidRPr="00321560">
        <w:rPr>
          <w:rFonts w:hint="eastAsia"/>
          <w:color w:val="000000" w:themeColor="text1"/>
          <w:szCs w:val="21"/>
        </w:rPr>
        <w:t>锚筋与钢槽连接处受拉钢材破坏受拉</w:t>
      </w:r>
      <w:r w:rsidR="00477A82" w:rsidRPr="00321560">
        <w:rPr>
          <w:color w:val="000000" w:themeColor="text1"/>
          <w:szCs w:val="21"/>
        </w:rPr>
        <w:t>承载力</w:t>
      </w:r>
      <w:r w:rsidR="00477A82" w:rsidRPr="00321560">
        <w:rPr>
          <w:rFonts w:hint="eastAsia"/>
          <w:color w:val="000000" w:themeColor="text1"/>
          <w:szCs w:val="21"/>
        </w:rPr>
        <w:t>标准</w:t>
      </w:r>
      <w:r w:rsidR="00477A82" w:rsidRPr="00321560">
        <w:rPr>
          <w:color w:val="000000" w:themeColor="text1"/>
          <w:szCs w:val="21"/>
        </w:rPr>
        <w:t>值</w:t>
      </w:r>
      <w:r w:rsidR="00477A82" w:rsidRPr="00321560">
        <w:rPr>
          <w:rFonts w:ascii="Times New Roman" w:hAnsi="Times New Roman"/>
          <w:i/>
          <w:color w:val="000000" w:themeColor="text1"/>
          <w:szCs w:val="21"/>
        </w:rPr>
        <w:t>N</w:t>
      </w:r>
      <w:r w:rsidR="00477A82" w:rsidRPr="00321560">
        <w:rPr>
          <w:rFonts w:ascii="Times New Roman" w:hAnsi="Times New Roman"/>
          <w:i/>
          <w:color w:val="000000" w:themeColor="text1"/>
          <w:szCs w:val="21"/>
          <w:vertAlign w:val="subscript"/>
        </w:rPr>
        <w:t>Rk,s,c</w:t>
      </w:r>
      <w:r w:rsidR="00477A82" w:rsidRPr="00321560">
        <w:rPr>
          <w:rFonts w:hint="eastAsia"/>
          <w:color w:val="000000" w:themeColor="text1"/>
          <w:szCs w:val="21"/>
        </w:rPr>
        <w:t>，应按产品认证报告取值；若无认证报告，应经检测</w:t>
      </w:r>
      <w:r w:rsidR="00477A82" w:rsidRPr="00321560">
        <w:rPr>
          <w:color w:val="000000" w:themeColor="text1"/>
          <w:szCs w:val="21"/>
        </w:rPr>
        <w:t>确定</w:t>
      </w:r>
      <w:r w:rsidR="00477A82" w:rsidRPr="00321560">
        <w:rPr>
          <w:rFonts w:hint="eastAsia"/>
          <w:color w:val="000000" w:themeColor="text1"/>
          <w:szCs w:val="21"/>
        </w:rPr>
        <w:t>；</w:t>
      </w:r>
    </w:p>
    <w:p w:rsidR="00477A82" w:rsidRPr="00321560" w:rsidRDefault="00CF454D" w:rsidP="00477A82">
      <w:pPr>
        <w:spacing w:line="360" w:lineRule="exact"/>
        <w:ind w:firstLineChars="200" w:firstLine="420"/>
        <w:rPr>
          <w:color w:val="000000" w:themeColor="text1"/>
          <w:szCs w:val="21"/>
        </w:rPr>
      </w:pPr>
      <w:r>
        <w:rPr>
          <w:rFonts w:asciiTheme="minorEastAsia" w:hAnsiTheme="minorEastAsia"/>
          <w:color w:val="000000" w:themeColor="text1"/>
          <w:szCs w:val="21"/>
        </w:rPr>
        <w:t xml:space="preserve">c)  </w:t>
      </w:r>
      <w:r w:rsidR="00477A82" w:rsidRPr="00321560">
        <w:rPr>
          <w:rFonts w:hint="eastAsia"/>
          <w:color w:val="000000" w:themeColor="text1"/>
          <w:szCs w:val="21"/>
        </w:rPr>
        <w:t>钢槽卷边钢材破坏受拉</w:t>
      </w:r>
      <w:r w:rsidR="00477A82" w:rsidRPr="00321560">
        <w:rPr>
          <w:color w:val="000000" w:themeColor="text1"/>
          <w:szCs w:val="21"/>
        </w:rPr>
        <w:t>承载力</w:t>
      </w:r>
      <w:r w:rsidR="00477A82" w:rsidRPr="00321560">
        <w:rPr>
          <w:rFonts w:hint="eastAsia"/>
          <w:color w:val="000000" w:themeColor="text1"/>
          <w:szCs w:val="21"/>
        </w:rPr>
        <w:t>标准</w:t>
      </w:r>
      <w:r w:rsidR="00477A82" w:rsidRPr="00321560">
        <w:rPr>
          <w:color w:val="000000" w:themeColor="text1"/>
          <w:szCs w:val="21"/>
        </w:rPr>
        <w:t>值</w:t>
      </w:r>
      <w:r w:rsidR="00477A82" w:rsidRPr="00321560">
        <w:rPr>
          <w:rFonts w:ascii="Times New Roman" w:hAnsi="Times New Roman"/>
          <w:i/>
          <w:color w:val="000000" w:themeColor="text1"/>
          <w:szCs w:val="21"/>
        </w:rPr>
        <w:t>N</w:t>
      </w:r>
      <w:r w:rsidR="00477A82" w:rsidRPr="00321560">
        <w:rPr>
          <w:rFonts w:ascii="Times New Roman" w:hAnsi="Times New Roman"/>
          <w:i/>
          <w:color w:val="000000" w:themeColor="text1"/>
          <w:szCs w:val="21"/>
          <w:vertAlign w:val="subscript"/>
        </w:rPr>
        <w:t>Rk,s,l</w:t>
      </w:r>
      <w:r w:rsidR="00477A82" w:rsidRPr="00321560">
        <w:rPr>
          <w:rFonts w:hint="eastAsia"/>
          <w:color w:val="000000" w:themeColor="text1"/>
          <w:szCs w:val="21"/>
        </w:rPr>
        <w:t>，应按产品认证报告取值；若无认证报告，应经检测</w:t>
      </w:r>
      <w:r w:rsidR="00477A82" w:rsidRPr="00321560">
        <w:rPr>
          <w:color w:val="000000" w:themeColor="text1"/>
          <w:szCs w:val="21"/>
        </w:rPr>
        <w:t>确定</w:t>
      </w:r>
      <w:r w:rsidR="00477A82" w:rsidRPr="00321560">
        <w:rPr>
          <w:rFonts w:hint="eastAsia"/>
          <w:color w:val="000000" w:themeColor="text1"/>
          <w:szCs w:val="21"/>
        </w:rPr>
        <w:t>。设计时应</w:t>
      </w:r>
      <w:r w:rsidR="00477A82" w:rsidRPr="00321560">
        <w:rPr>
          <w:color w:val="000000" w:themeColor="text1"/>
          <w:szCs w:val="21"/>
        </w:rPr>
        <w:t>保证</w:t>
      </w:r>
      <w:r w:rsidR="00477A82" w:rsidRPr="00321560">
        <w:rPr>
          <w:rFonts w:hint="eastAsia"/>
          <w:color w:val="000000" w:themeColor="text1"/>
          <w:szCs w:val="21"/>
        </w:rPr>
        <w:t>相邻</w:t>
      </w:r>
      <w:r w:rsidR="00477A82" w:rsidRPr="00321560">
        <w:rPr>
          <w:rFonts w:ascii="Times New Roman" w:hAnsi="Times New Roman"/>
          <w:color w:val="000000" w:themeColor="text1"/>
          <w:szCs w:val="21"/>
        </w:rPr>
        <w:t>T</w:t>
      </w:r>
      <w:r w:rsidR="00477A82" w:rsidRPr="00321560">
        <w:rPr>
          <w:color w:val="000000" w:themeColor="text1"/>
          <w:szCs w:val="21"/>
        </w:rPr>
        <w:t>型螺栓</w:t>
      </w:r>
      <w:r w:rsidR="00477A82" w:rsidRPr="00321560">
        <w:rPr>
          <w:rFonts w:hint="eastAsia"/>
          <w:color w:val="000000" w:themeColor="text1"/>
          <w:szCs w:val="21"/>
        </w:rPr>
        <w:t>的轴</w:t>
      </w:r>
      <w:r w:rsidR="00477A82" w:rsidRPr="00321560">
        <w:rPr>
          <w:color w:val="000000" w:themeColor="text1"/>
          <w:szCs w:val="21"/>
        </w:rPr>
        <w:t>心</w:t>
      </w:r>
      <w:r w:rsidR="00477A82" w:rsidRPr="00321560">
        <w:rPr>
          <w:rFonts w:hint="eastAsia"/>
          <w:color w:val="000000" w:themeColor="text1"/>
          <w:szCs w:val="21"/>
        </w:rPr>
        <w:t>间距</w:t>
      </w:r>
      <w:r w:rsidR="00477A82" w:rsidRPr="00321560">
        <w:rPr>
          <w:rFonts w:ascii="Times New Roman" w:hAnsi="Times New Roman"/>
          <w:i/>
          <w:color w:val="000000" w:themeColor="text1"/>
          <w:szCs w:val="21"/>
        </w:rPr>
        <w:t>S</w:t>
      </w:r>
      <w:r w:rsidR="00477A82" w:rsidRPr="00321560">
        <w:rPr>
          <w:rFonts w:ascii="Times New Roman" w:hAnsi="Times New Roman"/>
          <w:i/>
          <w:color w:val="000000" w:themeColor="text1"/>
          <w:szCs w:val="21"/>
          <w:vertAlign w:val="subscript"/>
        </w:rPr>
        <w:t>chb</w:t>
      </w:r>
      <w:r w:rsidR="00477A82" w:rsidRPr="00321560">
        <w:rPr>
          <w:rFonts w:hint="eastAsia"/>
          <w:color w:val="000000" w:themeColor="text1"/>
          <w:szCs w:val="21"/>
        </w:rPr>
        <w:t>≥</w:t>
      </w:r>
      <w:r w:rsidR="00477A82" w:rsidRPr="00321560">
        <w:rPr>
          <w:rFonts w:ascii="Times New Roman" w:hAnsi="Times New Roman"/>
          <w:color w:val="000000" w:themeColor="text1"/>
          <w:szCs w:val="21"/>
        </w:rPr>
        <w:t>2·</w:t>
      </w:r>
      <w:r w:rsidR="00477A82" w:rsidRPr="00321560">
        <w:rPr>
          <w:rFonts w:ascii="Times New Roman" w:hAnsi="Times New Roman"/>
          <w:i/>
          <w:color w:val="000000" w:themeColor="text1"/>
          <w:szCs w:val="21"/>
        </w:rPr>
        <w:t>b</w:t>
      </w:r>
      <w:r w:rsidR="00477A82" w:rsidRPr="00321560">
        <w:rPr>
          <w:rFonts w:ascii="Times New Roman" w:hAnsi="Times New Roman"/>
          <w:i/>
          <w:color w:val="000000" w:themeColor="text1"/>
          <w:szCs w:val="21"/>
          <w:vertAlign w:val="subscript"/>
        </w:rPr>
        <w:t>ch</w:t>
      </w:r>
      <w:r w:rsidR="00477A82" w:rsidRPr="00321560">
        <w:rPr>
          <w:rFonts w:hint="eastAsia"/>
          <w:color w:val="000000" w:themeColor="text1"/>
          <w:szCs w:val="21"/>
        </w:rPr>
        <w:t>，（其中</w:t>
      </w:r>
      <w:r w:rsidR="00477A82" w:rsidRPr="00321560">
        <w:rPr>
          <w:rFonts w:ascii="Times New Roman" w:hAnsi="Times New Roman"/>
          <w:i/>
          <w:color w:val="000000" w:themeColor="text1"/>
          <w:szCs w:val="21"/>
        </w:rPr>
        <w:t>b</w:t>
      </w:r>
      <w:r w:rsidR="00477A82" w:rsidRPr="00321560">
        <w:rPr>
          <w:rFonts w:ascii="Times New Roman" w:hAnsi="Times New Roman"/>
          <w:i/>
          <w:color w:val="000000" w:themeColor="text1"/>
          <w:szCs w:val="21"/>
          <w:vertAlign w:val="subscript"/>
        </w:rPr>
        <w:t>ch</w:t>
      </w:r>
      <w:r w:rsidR="00477A82" w:rsidRPr="00321560">
        <w:rPr>
          <w:rFonts w:hint="eastAsia"/>
          <w:color w:val="000000" w:themeColor="text1"/>
          <w:szCs w:val="21"/>
        </w:rPr>
        <w:t>为槽式预埋件宽度；</w:t>
      </w:r>
      <w:r w:rsidR="00477A82" w:rsidRPr="00321560">
        <w:rPr>
          <w:rFonts w:ascii="Times New Roman" w:hAnsi="Times New Roman" w:hint="eastAsia"/>
          <w:i/>
          <w:color w:val="000000" w:themeColor="text1"/>
          <w:szCs w:val="21"/>
        </w:rPr>
        <w:t>S</w:t>
      </w:r>
      <w:r w:rsidR="00477A82" w:rsidRPr="00321560">
        <w:rPr>
          <w:rFonts w:ascii="Times New Roman" w:hAnsi="Times New Roman" w:hint="eastAsia"/>
          <w:i/>
          <w:color w:val="000000" w:themeColor="text1"/>
          <w:szCs w:val="21"/>
          <w:vertAlign w:val="subscript"/>
        </w:rPr>
        <w:t>chb</w:t>
      </w:r>
      <w:r w:rsidR="00477A82" w:rsidRPr="00321560">
        <w:rPr>
          <w:rFonts w:hint="eastAsia"/>
          <w:color w:val="000000" w:themeColor="text1"/>
          <w:szCs w:val="21"/>
        </w:rPr>
        <w:t>为相邻</w:t>
      </w:r>
      <w:r w:rsidR="00477A82" w:rsidRPr="00321560">
        <w:rPr>
          <w:rFonts w:ascii="Times New Roman" w:hAnsi="Times New Roman"/>
          <w:color w:val="000000" w:themeColor="text1"/>
          <w:szCs w:val="21"/>
        </w:rPr>
        <w:t>T</w:t>
      </w:r>
      <w:r w:rsidR="00477A82" w:rsidRPr="00321560">
        <w:rPr>
          <w:color w:val="000000" w:themeColor="text1"/>
          <w:szCs w:val="21"/>
        </w:rPr>
        <w:t>型螺栓</w:t>
      </w:r>
      <w:r w:rsidR="00477A82" w:rsidRPr="00321560">
        <w:rPr>
          <w:rFonts w:hint="eastAsia"/>
          <w:color w:val="000000" w:themeColor="text1"/>
          <w:szCs w:val="21"/>
        </w:rPr>
        <w:t>的轴</w:t>
      </w:r>
      <w:r w:rsidR="00477A82" w:rsidRPr="00321560">
        <w:rPr>
          <w:color w:val="000000" w:themeColor="text1"/>
          <w:szCs w:val="21"/>
        </w:rPr>
        <w:t>心</w:t>
      </w:r>
      <w:r w:rsidR="00477A82" w:rsidRPr="00321560">
        <w:rPr>
          <w:rFonts w:hint="eastAsia"/>
          <w:color w:val="000000" w:themeColor="text1"/>
          <w:szCs w:val="21"/>
        </w:rPr>
        <w:t>间距</w:t>
      </w:r>
      <w:r w:rsidR="00477A82" w:rsidRPr="00321560">
        <w:rPr>
          <w:color w:val="000000" w:themeColor="text1"/>
          <w:szCs w:val="21"/>
        </w:rPr>
        <w:t>）,</w:t>
      </w:r>
      <w:r w:rsidR="00477A82" w:rsidRPr="00321560">
        <w:rPr>
          <w:rFonts w:hint="eastAsia"/>
          <w:color w:val="000000" w:themeColor="text1"/>
          <w:szCs w:val="21"/>
        </w:rPr>
        <w:t>否则该承载力标准值应当乘以折减系数：</w:t>
      </w:r>
      <m:oMath>
        <m:r>
          <w:rPr>
            <w:rFonts w:ascii="Cambria Math" w:hAnsi="Cambria Math"/>
            <w:color w:val="000000" w:themeColor="text1"/>
            <w:szCs w:val="21"/>
          </w:rPr>
          <m:t>0.5</m:t>
        </m:r>
        <m:r>
          <m:rPr>
            <m:sty m:val="p"/>
          </m:rPr>
          <w:rPr>
            <w:rFonts w:ascii="Cambria Math" w:hAnsi="Cambria Math"/>
            <w:color w:val="000000" w:themeColor="text1"/>
            <w:szCs w:val="21"/>
          </w:rPr>
          <w:sym w:font="UniversalMath1 BT" w:char="F02E"/>
        </m:r>
        <m:r>
          <m:rPr>
            <m:sty m:val="p"/>
          </m:rPr>
          <w:rPr>
            <w:rFonts w:ascii="Cambria Math" w:hAnsi="Cambria Math"/>
            <w:color w:val="000000" w:themeColor="text1"/>
            <w:szCs w:val="21"/>
          </w:rPr>
          <m:t>(1+</m:t>
        </m:r>
        <m:sSub>
          <m:sSubPr>
            <m:ctrlPr>
              <w:rPr>
                <w:rFonts w:ascii="Cambria Math" w:hAnsi="Cambria Math"/>
                <w:i/>
                <w:color w:val="000000" w:themeColor="text1"/>
                <w:szCs w:val="21"/>
              </w:rPr>
            </m:ctrlPr>
          </m:sSubPr>
          <m:e>
            <m:r>
              <w:rPr>
                <w:rFonts w:ascii="Cambria Math" w:hAnsi="Cambria Math" w:hint="eastAsia"/>
                <w:color w:val="000000" w:themeColor="text1"/>
                <w:szCs w:val="21"/>
              </w:rPr>
              <m:t>S</m:t>
            </m:r>
          </m:e>
          <m:sub>
            <m:r>
              <w:rPr>
                <w:rFonts w:ascii="Cambria Math" w:hAnsi="Cambria Math"/>
                <w:color w:val="000000" w:themeColor="text1"/>
                <w:szCs w:val="21"/>
              </w:rPr>
              <m:t>chb</m:t>
            </m:r>
          </m:sub>
        </m:sSub>
        <m:r>
          <w:rPr>
            <w:rFonts w:ascii="Cambria Math" w:hAnsi="Cambria Math"/>
            <w:color w:val="000000" w:themeColor="text1"/>
            <w:szCs w:val="21"/>
          </w:rPr>
          <m:t>/2</m:t>
        </m:r>
        <m:sSub>
          <m:sSubPr>
            <m:ctrlPr>
              <w:rPr>
                <w:rFonts w:ascii="Cambria Math" w:hAnsi="Cambria Math"/>
                <w:i/>
                <w:color w:val="000000" w:themeColor="text1"/>
                <w:szCs w:val="21"/>
              </w:rPr>
            </m:ctrlPr>
          </m:sSubPr>
          <m:e>
            <m:r>
              <w:rPr>
                <w:rFonts w:ascii="Cambria Math" w:hAnsi="Cambria Math"/>
                <w:color w:val="000000" w:themeColor="text1"/>
                <w:szCs w:val="21"/>
              </w:rPr>
              <m:t>b</m:t>
            </m:r>
          </m:e>
          <m:sub>
            <m:r>
              <w:rPr>
                <w:rFonts w:ascii="Cambria Math" w:hAnsi="Cambria Math"/>
                <w:color w:val="000000" w:themeColor="text1"/>
                <w:szCs w:val="21"/>
              </w:rPr>
              <m:t>ch</m:t>
            </m:r>
          </m:sub>
        </m:sSub>
        <m:r>
          <m:rPr>
            <m:sty m:val="p"/>
          </m:rPr>
          <w:rPr>
            <w:rFonts w:ascii="Cambria Math" w:hAnsi="Cambria Math"/>
            <w:color w:val="000000" w:themeColor="text1"/>
            <w:szCs w:val="21"/>
          </w:rPr>
          <m:t>)</m:t>
        </m:r>
      </m:oMath>
      <w:r w:rsidR="00477A82" w:rsidRPr="00321560">
        <w:rPr>
          <w:color w:val="000000" w:themeColor="text1"/>
          <w:szCs w:val="21"/>
        </w:rPr>
        <w:t>≤</w:t>
      </w:r>
      <w:r w:rsidR="00477A82" w:rsidRPr="00321560">
        <w:rPr>
          <w:rFonts w:ascii="Times New Roman" w:hAnsi="Times New Roman"/>
          <w:color w:val="000000" w:themeColor="text1"/>
          <w:szCs w:val="21"/>
        </w:rPr>
        <w:t>1.0</w:t>
      </w:r>
      <w:r w:rsidR="00477A82" w:rsidRPr="00321560">
        <w:rPr>
          <w:rFonts w:hint="eastAsia"/>
          <w:color w:val="000000" w:themeColor="text1"/>
          <w:szCs w:val="21"/>
        </w:rPr>
        <w:t>；</w:t>
      </w:r>
    </w:p>
    <w:p w:rsidR="00477A82" w:rsidRPr="00321560" w:rsidRDefault="00CF454D" w:rsidP="00477A82">
      <w:pPr>
        <w:spacing w:line="360" w:lineRule="exact"/>
        <w:ind w:firstLineChars="200" w:firstLine="420"/>
        <w:rPr>
          <w:color w:val="000000" w:themeColor="text1"/>
          <w:szCs w:val="21"/>
        </w:rPr>
      </w:pPr>
      <w:r>
        <w:rPr>
          <w:rFonts w:asciiTheme="minorEastAsia" w:hAnsiTheme="minorEastAsia"/>
          <w:color w:val="000000" w:themeColor="text1"/>
          <w:szCs w:val="21"/>
        </w:rPr>
        <w:t xml:space="preserve">d)  </w:t>
      </w:r>
      <w:r w:rsidR="00477A82" w:rsidRPr="00321560">
        <w:rPr>
          <w:rFonts w:ascii="Times New Roman" w:hAnsi="Times New Roman" w:hint="eastAsia"/>
          <w:color w:val="000000" w:themeColor="text1"/>
          <w:szCs w:val="21"/>
        </w:rPr>
        <w:t>T</w:t>
      </w:r>
      <w:r w:rsidR="00477A82" w:rsidRPr="00321560">
        <w:rPr>
          <w:rFonts w:hint="eastAsia"/>
          <w:color w:val="000000" w:themeColor="text1"/>
          <w:szCs w:val="21"/>
        </w:rPr>
        <w:t>型螺栓的钢材破坏受拉承载力标准值</w:t>
      </w:r>
      <w:r w:rsidR="00477A82" w:rsidRPr="00321560">
        <w:rPr>
          <w:rFonts w:ascii="Times New Roman" w:hAnsi="Times New Roman"/>
          <w:i/>
          <w:color w:val="000000" w:themeColor="text1"/>
          <w:szCs w:val="21"/>
        </w:rPr>
        <w:t>N</w:t>
      </w:r>
      <w:r w:rsidR="00477A82" w:rsidRPr="00321560">
        <w:rPr>
          <w:rFonts w:ascii="Times New Roman" w:hAnsi="Times New Roman"/>
          <w:i/>
          <w:color w:val="000000" w:themeColor="text1"/>
          <w:szCs w:val="21"/>
          <w:vertAlign w:val="subscript"/>
        </w:rPr>
        <w:t>Rk,s</w:t>
      </w:r>
      <w:r w:rsidR="00477A82" w:rsidRPr="00321560">
        <w:rPr>
          <w:rFonts w:hint="eastAsia"/>
          <w:color w:val="000000" w:themeColor="text1"/>
          <w:szCs w:val="21"/>
        </w:rPr>
        <w:t>，应按产品认证报告取值；若无认证报告，应经检测</w:t>
      </w:r>
      <w:r w:rsidR="00477A82" w:rsidRPr="00321560">
        <w:rPr>
          <w:color w:val="000000" w:themeColor="text1"/>
          <w:szCs w:val="21"/>
        </w:rPr>
        <w:t>确定</w:t>
      </w:r>
      <w:r w:rsidR="00477A82" w:rsidRPr="00321560">
        <w:rPr>
          <w:rFonts w:hint="eastAsia"/>
          <w:color w:val="000000" w:themeColor="text1"/>
          <w:szCs w:val="21"/>
        </w:rPr>
        <w:t xml:space="preserve">； </w:t>
      </w:r>
      <w:r w:rsidR="00477A82" w:rsidRPr="00321560">
        <w:rPr>
          <w:rFonts w:ascii="Times New Roman" w:hAnsi="Times New Roman"/>
          <w:i/>
          <w:color w:val="000000" w:themeColor="text1"/>
          <w:szCs w:val="21"/>
        </w:rPr>
        <w:t>N</w:t>
      </w:r>
      <w:r w:rsidR="00477A82" w:rsidRPr="00321560">
        <w:rPr>
          <w:rFonts w:ascii="Times New Roman" w:hAnsi="Times New Roman"/>
          <w:i/>
          <w:color w:val="000000" w:themeColor="text1"/>
          <w:szCs w:val="21"/>
          <w:vertAlign w:val="subscript"/>
        </w:rPr>
        <w:t>Rk,s</w:t>
      </w:r>
      <w:r w:rsidR="00477A82" w:rsidRPr="00321560">
        <w:rPr>
          <w:rFonts w:hint="eastAsia"/>
          <w:color w:val="000000" w:themeColor="text1"/>
          <w:szCs w:val="21"/>
        </w:rPr>
        <w:t>不得大于</w:t>
      </w:r>
      <w:r w:rsidR="00477A82" w:rsidRPr="00321560">
        <w:rPr>
          <w:rFonts w:ascii="Times New Roman" w:hAnsi="Times New Roman"/>
          <w:i/>
          <w:color w:val="000000" w:themeColor="text1"/>
          <w:szCs w:val="21"/>
        </w:rPr>
        <w:t>A</w:t>
      </w:r>
      <w:r w:rsidR="00477A82" w:rsidRPr="00321560">
        <w:rPr>
          <w:rFonts w:ascii="Times New Roman" w:hAnsi="Times New Roman"/>
          <w:i/>
          <w:color w:val="000000" w:themeColor="text1"/>
          <w:szCs w:val="21"/>
          <w:vertAlign w:val="subscript"/>
        </w:rPr>
        <w:t>S</w:t>
      </w:r>
      <w:r w:rsidR="00477A82" w:rsidRPr="00321560">
        <w:rPr>
          <w:rFonts w:ascii="Times New Roman" w:hAnsi="Times New Roman"/>
          <w:color w:val="000000" w:themeColor="text1"/>
          <w:szCs w:val="21"/>
        </w:rPr>
        <w:t>·</w:t>
      </w:r>
      <w:r w:rsidR="00477A82" w:rsidRPr="00321560">
        <w:rPr>
          <w:rFonts w:ascii="Times New Roman" w:hAnsi="Times New Roman"/>
          <w:i/>
          <w:color w:val="000000" w:themeColor="text1"/>
          <w:szCs w:val="21"/>
        </w:rPr>
        <w:t>f</w:t>
      </w:r>
      <w:r w:rsidR="00477A82" w:rsidRPr="00321560">
        <w:rPr>
          <w:rFonts w:ascii="Times New Roman" w:hAnsi="Times New Roman"/>
          <w:i/>
          <w:color w:val="000000" w:themeColor="text1"/>
          <w:szCs w:val="21"/>
          <w:vertAlign w:val="subscript"/>
        </w:rPr>
        <w:t>yk</w:t>
      </w:r>
      <w:r w:rsidR="00477A82" w:rsidRPr="00321560">
        <w:rPr>
          <w:rFonts w:hint="eastAsia"/>
          <w:color w:val="000000" w:themeColor="text1"/>
          <w:szCs w:val="21"/>
        </w:rPr>
        <w:t>，其中</w:t>
      </w:r>
      <w:r w:rsidR="00477A82" w:rsidRPr="00321560">
        <w:rPr>
          <w:rFonts w:ascii="Times New Roman" w:hAnsi="Times New Roman" w:hint="eastAsia"/>
          <w:i/>
          <w:color w:val="000000" w:themeColor="text1"/>
          <w:szCs w:val="21"/>
        </w:rPr>
        <w:t>A</w:t>
      </w:r>
      <w:r w:rsidR="00477A82" w:rsidRPr="00321560">
        <w:rPr>
          <w:rFonts w:ascii="Times New Roman" w:hAnsi="Times New Roman" w:hint="eastAsia"/>
          <w:i/>
          <w:color w:val="000000" w:themeColor="text1"/>
          <w:szCs w:val="21"/>
          <w:vertAlign w:val="subscript"/>
        </w:rPr>
        <w:t>S</w:t>
      </w:r>
      <w:r w:rsidR="00477A82" w:rsidRPr="00321560">
        <w:rPr>
          <w:rFonts w:hint="eastAsia"/>
          <w:color w:val="000000" w:themeColor="text1"/>
          <w:szCs w:val="21"/>
        </w:rPr>
        <w:t>为</w:t>
      </w:r>
      <w:r w:rsidR="00477A82" w:rsidRPr="00321560">
        <w:rPr>
          <w:rFonts w:ascii="Times New Roman" w:hAnsi="Times New Roman" w:hint="eastAsia"/>
          <w:color w:val="000000" w:themeColor="text1"/>
          <w:szCs w:val="21"/>
        </w:rPr>
        <w:t>T</w:t>
      </w:r>
      <w:r w:rsidR="00477A82" w:rsidRPr="00321560">
        <w:rPr>
          <w:rFonts w:hint="eastAsia"/>
          <w:color w:val="000000" w:themeColor="text1"/>
          <w:szCs w:val="21"/>
        </w:rPr>
        <w:t>型螺栓</w:t>
      </w:r>
      <w:r w:rsidR="00477A82" w:rsidRPr="00321560">
        <w:rPr>
          <w:color w:val="000000" w:themeColor="text1"/>
          <w:szCs w:val="21"/>
        </w:rPr>
        <w:t>受拉应力截面面积</w:t>
      </w:r>
      <w:r w:rsidR="00477A82" w:rsidRPr="00321560">
        <w:rPr>
          <w:rFonts w:hint="eastAsia"/>
          <w:color w:val="000000" w:themeColor="text1"/>
          <w:szCs w:val="21"/>
        </w:rPr>
        <w:t>；</w:t>
      </w:r>
      <w:r w:rsidR="00477A82" w:rsidRPr="00321560">
        <w:rPr>
          <w:rFonts w:ascii="Times New Roman" w:hAnsi="Times New Roman" w:hint="eastAsia"/>
          <w:i/>
          <w:color w:val="000000" w:themeColor="text1"/>
          <w:szCs w:val="21"/>
        </w:rPr>
        <w:t>f</w:t>
      </w:r>
      <w:r w:rsidR="00477A82" w:rsidRPr="00321560">
        <w:rPr>
          <w:rFonts w:ascii="Times New Roman" w:hAnsi="Times New Roman" w:hint="eastAsia"/>
          <w:i/>
          <w:color w:val="000000" w:themeColor="text1"/>
          <w:szCs w:val="21"/>
          <w:vertAlign w:val="subscript"/>
        </w:rPr>
        <w:t>yk</w:t>
      </w:r>
      <w:r w:rsidR="00477A82" w:rsidRPr="00321560">
        <w:rPr>
          <w:rFonts w:hint="eastAsia"/>
          <w:color w:val="000000" w:themeColor="text1"/>
          <w:szCs w:val="21"/>
        </w:rPr>
        <w:t>为</w:t>
      </w:r>
      <w:r w:rsidR="00477A82" w:rsidRPr="00321560">
        <w:rPr>
          <w:rFonts w:ascii="Times New Roman" w:hAnsi="Times New Roman" w:hint="eastAsia"/>
          <w:color w:val="000000" w:themeColor="text1"/>
          <w:szCs w:val="21"/>
        </w:rPr>
        <w:t>T</w:t>
      </w:r>
      <w:r w:rsidR="00477A82" w:rsidRPr="00321560">
        <w:rPr>
          <w:rFonts w:hint="eastAsia"/>
          <w:color w:val="000000" w:themeColor="text1"/>
          <w:szCs w:val="21"/>
        </w:rPr>
        <w:t>型螺栓的抗拉屈服强度标准值；</w:t>
      </w:r>
    </w:p>
    <w:p w:rsidR="00477A82" w:rsidRPr="00321560" w:rsidRDefault="00CF454D" w:rsidP="00477A82">
      <w:pPr>
        <w:spacing w:line="320" w:lineRule="exact"/>
        <w:ind w:firstLineChars="200" w:firstLine="420"/>
        <w:rPr>
          <w:color w:val="000000" w:themeColor="text1"/>
          <w:szCs w:val="21"/>
        </w:rPr>
      </w:pPr>
      <w:r>
        <w:rPr>
          <w:rFonts w:asciiTheme="minorEastAsia" w:hAnsiTheme="minorEastAsia"/>
          <w:color w:val="000000" w:themeColor="text1"/>
          <w:szCs w:val="21"/>
        </w:rPr>
        <w:t xml:space="preserve">e)  </w:t>
      </w:r>
      <w:r w:rsidR="00477A82" w:rsidRPr="00321560">
        <w:rPr>
          <w:rFonts w:hint="eastAsia"/>
          <w:color w:val="000000" w:themeColor="text1"/>
          <w:szCs w:val="21"/>
        </w:rPr>
        <w:t>钢槽受拉弯曲钢材破坏的抗弯承载力标准值</w:t>
      </w:r>
      <w:r w:rsidR="00477A82" w:rsidRPr="00321560">
        <w:rPr>
          <w:rFonts w:ascii="Times New Roman" w:hAnsi="Times New Roman"/>
          <w:i/>
          <w:color w:val="000000" w:themeColor="text1"/>
          <w:szCs w:val="21"/>
        </w:rPr>
        <w:t>M</w:t>
      </w:r>
      <w:r w:rsidR="00477A82" w:rsidRPr="00321560">
        <w:rPr>
          <w:rFonts w:ascii="Times New Roman" w:hAnsi="Times New Roman"/>
          <w:i/>
          <w:color w:val="000000" w:themeColor="text1"/>
          <w:szCs w:val="21"/>
          <w:vertAlign w:val="subscript"/>
        </w:rPr>
        <w:t>RK,s,flex</w:t>
      </w:r>
      <w:r w:rsidR="00477A82" w:rsidRPr="00321560">
        <w:rPr>
          <w:rFonts w:hint="eastAsia"/>
          <w:color w:val="000000" w:themeColor="text1"/>
          <w:szCs w:val="21"/>
        </w:rPr>
        <w:t>，应由产品认证报告提供；若无认证报告，可按照下式计算：</w:t>
      </w:r>
    </w:p>
    <w:p w:rsidR="00477A82" w:rsidRPr="00321560" w:rsidRDefault="00477A82" w:rsidP="00477A82">
      <w:pPr>
        <w:pStyle w:val="afffffffffe"/>
        <w:rPr>
          <w:color w:val="000000" w:themeColor="text1"/>
        </w:rPr>
      </w:pPr>
      <w:r w:rsidRPr="00321560">
        <w:rPr>
          <w:color w:val="000000" w:themeColor="text1"/>
          <w:position w:val="-14"/>
        </w:rPr>
        <w:object w:dxaOrig="2000" w:dyaOrig="380">
          <v:shape id="_x0000_i1854" type="#_x0000_t75" style="width:100.5pt;height:19.5pt" o:ole="">
            <v:imagedata r:id="rId1642" o:title=""/>
          </v:shape>
          <o:OLEObject Type="Embed" ProgID="Equation.DSMT4" ShapeID="_x0000_i1854" DrawAspect="Content" ObjectID="_1681285945" r:id="rId1643"/>
        </w:object>
      </w:r>
      <w:r w:rsidRPr="00321560">
        <w:rPr>
          <w:color w:val="000000" w:themeColor="text1"/>
        </w:rPr>
        <w:t xml:space="preserve">                          </w:t>
      </w:r>
      <w:r w:rsidRPr="00321560">
        <w:rPr>
          <w:rFonts w:hint="eastAsia"/>
          <w:color w:val="000000" w:themeColor="text1"/>
        </w:rPr>
        <w:t>（</w:t>
      </w:r>
      <w:r w:rsidRPr="00321560">
        <w:rPr>
          <w:color w:val="000000" w:themeColor="text1"/>
        </w:rPr>
        <w:t>B</w:t>
      </w:r>
      <w:r w:rsidRPr="00321560">
        <w:rPr>
          <w:rFonts w:hint="eastAsia"/>
          <w:color w:val="000000" w:themeColor="text1"/>
        </w:rPr>
        <w:t>.</w:t>
      </w:r>
      <w:r w:rsidR="00CF454D">
        <w:rPr>
          <w:color w:val="000000" w:themeColor="text1"/>
        </w:rPr>
        <w:t>7</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621"/>
        <w:gridCol w:w="646"/>
        <w:gridCol w:w="6373"/>
      </w:tblGrid>
      <w:tr w:rsidR="00321560" w:rsidRPr="00321560" w:rsidTr="00040A98">
        <w:tc>
          <w:tcPr>
            <w:tcW w:w="666" w:type="dxa"/>
          </w:tcPr>
          <w:p w:rsidR="00477A82" w:rsidRPr="00321560" w:rsidRDefault="00477A82" w:rsidP="00040A98">
            <w:pPr>
              <w:widowControl/>
              <w:spacing w:line="320" w:lineRule="exact"/>
              <w:jc w:val="center"/>
              <w:rPr>
                <w:color w:val="000000" w:themeColor="text1"/>
                <w:szCs w:val="21"/>
              </w:rPr>
            </w:pPr>
            <w:r w:rsidRPr="00321560">
              <w:rPr>
                <w:color w:val="000000" w:themeColor="text1"/>
                <w:szCs w:val="21"/>
              </w:rPr>
              <w:t>式中</w:t>
            </w:r>
          </w:p>
        </w:tc>
        <w:tc>
          <w:tcPr>
            <w:tcW w:w="621" w:type="dxa"/>
          </w:tcPr>
          <w:p w:rsidR="00477A82" w:rsidRPr="00321560" w:rsidRDefault="00477A82" w:rsidP="00040A98">
            <w:pPr>
              <w:widowControl/>
              <w:spacing w:line="320" w:lineRule="exact"/>
              <w:jc w:val="center"/>
              <w:rPr>
                <w:color w:val="000000" w:themeColor="text1"/>
                <w:szCs w:val="21"/>
              </w:rPr>
            </w:pPr>
            <w:r w:rsidRPr="00321560">
              <w:rPr>
                <w:i/>
                <w:color w:val="000000" w:themeColor="text1"/>
                <w:szCs w:val="21"/>
              </w:rPr>
              <w:t>W</w:t>
            </w:r>
            <w:r w:rsidRPr="00321560">
              <w:rPr>
                <w:i/>
                <w:color w:val="000000" w:themeColor="text1"/>
                <w:szCs w:val="21"/>
                <w:vertAlign w:val="subscript"/>
              </w:rPr>
              <w:t>pl,y</w:t>
            </w:r>
          </w:p>
        </w:tc>
        <w:tc>
          <w:tcPr>
            <w:tcW w:w="646" w:type="dxa"/>
          </w:tcPr>
          <w:p w:rsidR="00477A82" w:rsidRPr="00321560" w:rsidRDefault="00477A82" w:rsidP="00040A98">
            <w:pPr>
              <w:widowControl/>
              <w:spacing w:line="320" w:lineRule="exact"/>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20" w:lineRule="exact"/>
              <w:rPr>
                <w:color w:val="000000" w:themeColor="text1"/>
                <w:szCs w:val="21"/>
              </w:rPr>
            </w:pPr>
            <w:r w:rsidRPr="00321560">
              <w:rPr>
                <w:rFonts w:hint="eastAsia"/>
                <w:color w:val="000000" w:themeColor="text1"/>
                <w:szCs w:val="21"/>
              </w:rPr>
              <w:t>为槽式预埋件y轴向的塑性截面抵抗矩，由材料供应商提供；</w:t>
            </w:r>
          </w:p>
        </w:tc>
      </w:tr>
      <w:tr w:rsidR="00321560" w:rsidRPr="00321560" w:rsidTr="00040A98">
        <w:tc>
          <w:tcPr>
            <w:tcW w:w="666" w:type="dxa"/>
          </w:tcPr>
          <w:p w:rsidR="00477A82" w:rsidRPr="00321560" w:rsidRDefault="00477A82" w:rsidP="00040A98">
            <w:pPr>
              <w:widowControl/>
              <w:spacing w:line="320" w:lineRule="exact"/>
              <w:jc w:val="center"/>
              <w:rPr>
                <w:color w:val="000000" w:themeColor="text1"/>
                <w:szCs w:val="21"/>
              </w:rPr>
            </w:pPr>
          </w:p>
        </w:tc>
        <w:tc>
          <w:tcPr>
            <w:tcW w:w="621" w:type="dxa"/>
          </w:tcPr>
          <w:p w:rsidR="00477A82" w:rsidRPr="00321560" w:rsidRDefault="00477A82" w:rsidP="00040A98">
            <w:pPr>
              <w:widowControl/>
              <w:spacing w:line="320" w:lineRule="exact"/>
              <w:jc w:val="center"/>
              <w:rPr>
                <w:i/>
                <w:color w:val="000000" w:themeColor="text1"/>
                <w:szCs w:val="21"/>
              </w:rPr>
            </w:pPr>
            <w:r w:rsidRPr="00321560">
              <w:rPr>
                <w:rFonts w:hint="eastAsia"/>
                <w:i/>
                <w:color w:val="000000" w:themeColor="text1"/>
                <w:szCs w:val="21"/>
              </w:rPr>
              <w:t>f</w:t>
            </w:r>
            <w:r w:rsidRPr="00321560">
              <w:rPr>
                <w:rFonts w:hint="eastAsia"/>
                <w:i/>
                <w:color w:val="000000" w:themeColor="text1"/>
                <w:szCs w:val="21"/>
                <w:vertAlign w:val="subscript"/>
              </w:rPr>
              <w:t>yk</w:t>
            </w:r>
          </w:p>
        </w:tc>
        <w:tc>
          <w:tcPr>
            <w:tcW w:w="646" w:type="dxa"/>
          </w:tcPr>
          <w:p w:rsidR="00477A82" w:rsidRPr="00321560" w:rsidRDefault="00477A82" w:rsidP="00040A98">
            <w:pPr>
              <w:widowControl/>
              <w:spacing w:line="320" w:lineRule="exact"/>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20" w:lineRule="exact"/>
              <w:rPr>
                <w:color w:val="000000" w:themeColor="text1"/>
                <w:szCs w:val="21"/>
              </w:rPr>
            </w:pPr>
            <w:r w:rsidRPr="00321560">
              <w:rPr>
                <w:rFonts w:hint="eastAsia"/>
                <w:color w:val="000000" w:themeColor="text1"/>
                <w:szCs w:val="21"/>
              </w:rPr>
              <w:t>为钢槽材料的屈服强度标准值。</w:t>
            </w:r>
          </w:p>
        </w:tc>
      </w:tr>
    </w:tbl>
    <w:p w:rsidR="00477A82" w:rsidRPr="00321560" w:rsidRDefault="00477A82" w:rsidP="00477A82">
      <w:pPr>
        <w:spacing w:line="320" w:lineRule="exact"/>
        <w:rPr>
          <w:color w:val="000000" w:themeColor="text1"/>
          <w:szCs w:val="21"/>
        </w:rPr>
      </w:pPr>
      <w:r w:rsidRPr="00321560">
        <w:rPr>
          <w:rFonts w:asciiTheme="minorEastAsia" w:hAnsiTheme="minorEastAsia"/>
          <w:color w:val="000000" w:themeColor="text1"/>
          <w:szCs w:val="21"/>
        </w:rPr>
        <w:t>B.2.</w:t>
      </w:r>
      <w:r w:rsidRPr="00321560">
        <w:rPr>
          <w:rFonts w:asciiTheme="minorEastAsia" w:hAnsiTheme="minorEastAsia" w:hint="eastAsia"/>
          <w:color w:val="000000" w:themeColor="text1"/>
          <w:szCs w:val="21"/>
        </w:rPr>
        <w:t>13</w:t>
      </w:r>
      <w:r w:rsidR="0021404F">
        <w:rPr>
          <w:rFonts w:asciiTheme="minorEastAsia" w:hAnsiTheme="minorEastAsia"/>
          <w:color w:val="000000" w:themeColor="text1"/>
          <w:szCs w:val="21"/>
        </w:rPr>
        <w:t xml:space="preserve">  </w:t>
      </w:r>
      <w:r w:rsidRPr="00321560">
        <w:rPr>
          <w:rFonts w:hint="eastAsia"/>
          <w:color w:val="000000" w:themeColor="text1"/>
          <w:szCs w:val="21"/>
        </w:rPr>
        <w:t>锚筋受拉拔出破坏</w:t>
      </w:r>
      <w:r w:rsidRPr="00321560">
        <w:rPr>
          <w:color w:val="000000" w:themeColor="text1"/>
          <w:szCs w:val="21"/>
        </w:rPr>
        <w:t>承载力</w:t>
      </w:r>
      <w:r w:rsidRPr="00321560">
        <w:rPr>
          <w:rFonts w:hint="eastAsia"/>
          <w:color w:val="000000" w:themeColor="text1"/>
          <w:szCs w:val="21"/>
        </w:rPr>
        <w:t>标准</w:t>
      </w:r>
      <w:r w:rsidRPr="00321560">
        <w:rPr>
          <w:color w:val="000000" w:themeColor="text1"/>
          <w:szCs w:val="21"/>
        </w:rPr>
        <w:t>值</w:t>
      </w:r>
      <w:r w:rsidRPr="00321560">
        <w:rPr>
          <w:rFonts w:hint="eastAsia"/>
          <w:color w:val="000000" w:themeColor="text1"/>
          <w:szCs w:val="21"/>
        </w:rPr>
        <w:t>可按下式</w:t>
      </w:r>
      <w:r w:rsidRPr="00321560">
        <w:rPr>
          <w:color w:val="000000" w:themeColor="text1"/>
          <w:szCs w:val="21"/>
        </w:rPr>
        <w:t>计算：</w:t>
      </w:r>
    </w:p>
    <w:p w:rsidR="00477A82" w:rsidRPr="00321560" w:rsidRDefault="00477A82" w:rsidP="00477A82">
      <w:pPr>
        <w:wordWrap w:val="0"/>
        <w:spacing w:line="360" w:lineRule="auto"/>
        <w:ind w:left="420" w:firstLineChars="500" w:firstLine="1050"/>
        <w:jc w:val="right"/>
        <w:rPr>
          <w:color w:val="000000" w:themeColor="text1"/>
          <w:szCs w:val="21"/>
        </w:rPr>
      </w:pPr>
      <w:r w:rsidRPr="00321560">
        <w:rPr>
          <w:color w:val="000000" w:themeColor="text1"/>
          <w:position w:val="-8"/>
          <w:szCs w:val="21"/>
        </w:rPr>
        <w:object w:dxaOrig="200" w:dyaOrig="340">
          <v:shape id="_x0000_i1855" type="#_x0000_t75" style="width:10pt;height:19.5pt" o:ole="">
            <v:imagedata r:id="rId1644" o:title=""/>
          </v:shape>
          <o:OLEObject Type="Embed" ProgID="Equation.3" ShapeID="_x0000_i1855" DrawAspect="Content" ObjectID="_1681285946" r:id="rId1645"/>
        </w:object>
      </w:r>
      <w:r w:rsidRPr="00321560">
        <w:rPr>
          <w:rStyle w:val="Charff2"/>
          <w:color w:val="000000" w:themeColor="text1"/>
        </w:rPr>
        <w:object w:dxaOrig="1900" w:dyaOrig="380">
          <v:shape id="_x0000_i1856" type="#_x0000_t75" style="width:94.5pt;height:19.5pt" o:ole="">
            <v:imagedata r:id="rId1646" o:title=""/>
          </v:shape>
          <o:OLEObject Type="Embed" ProgID="Equation.DSMT4" ShapeID="_x0000_i1856" DrawAspect="Content" ObjectID="_1681285947" r:id="rId1647"/>
        </w:object>
      </w:r>
      <w:r w:rsidRPr="00321560">
        <w:rPr>
          <w:rStyle w:val="Charff2"/>
          <w:color w:val="000000" w:themeColor="text1"/>
        </w:rPr>
        <w:t xml:space="preserve">                          （B</w:t>
      </w:r>
      <w:r w:rsidRPr="00321560">
        <w:rPr>
          <w:rStyle w:val="Charff2"/>
          <w:rFonts w:hint="eastAsia"/>
          <w:color w:val="000000" w:themeColor="text1"/>
        </w:rPr>
        <w:t>.</w:t>
      </w:r>
      <w:r w:rsidR="00CF454D">
        <w:rPr>
          <w:rStyle w:val="Charff2"/>
          <w:color w:val="000000" w:themeColor="text1"/>
        </w:rPr>
        <w:t>8</w:t>
      </w:r>
      <w:r w:rsidRPr="00321560">
        <w:rPr>
          <w:rStyle w:val="Charff2"/>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651"/>
        <w:gridCol w:w="646"/>
        <w:gridCol w:w="6373"/>
      </w:tblGrid>
      <w:tr w:rsidR="00321560" w:rsidRPr="00321560" w:rsidTr="00040A98">
        <w:tc>
          <w:tcPr>
            <w:tcW w:w="666" w:type="dxa"/>
          </w:tcPr>
          <w:p w:rsidR="00477A82" w:rsidRPr="00321560" w:rsidRDefault="00477A82" w:rsidP="00040A98">
            <w:pPr>
              <w:widowControl/>
              <w:spacing w:line="360" w:lineRule="auto"/>
              <w:jc w:val="center"/>
              <w:rPr>
                <w:rFonts w:asciiTheme="minorEastAsia" w:hAnsiTheme="minorEastAsia"/>
                <w:color w:val="000000" w:themeColor="text1"/>
                <w:szCs w:val="21"/>
              </w:rPr>
            </w:pPr>
            <w:r w:rsidRPr="00321560">
              <w:rPr>
                <w:rFonts w:asciiTheme="minorEastAsia" w:hAnsiTheme="minorEastAsia"/>
                <w:color w:val="000000" w:themeColor="text1"/>
                <w:szCs w:val="21"/>
              </w:rPr>
              <w:t>式中</w:t>
            </w:r>
          </w:p>
        </w:tc>
        <w:tc>
          <w:tcPr>
            <w:tcW w:w="621" w:type="dxa"/>
          </w:tcPr>
          <w:p w:rsidR="00477A82" w:rsidRPr="00321560" w:rsidRDefault="00477A82" w:rsidP="00040A98">
            <w:pPr>
              <w:widowControl/>
              <w:spacing w:line="360" w:lineRule="auto"/>
              <w:jc w:val="center"/>
              <w:rPr>
                <w:rFonts w:asciiTheme="minorEastAsia" w:hAnsiTheme="minorEastAsia"/>
                <w:color w:val="000000" w:themeColor="text1"/>
                <w:szCs w:val="21"/>
              </w:rPr>
            </w:pPr>
            <w:r w:rsidRPr="00321560">
              <w:rPr>
                <w:rFonts w:asciiTheme="minorEastAsia" w:hAnsiTheme="minorEastAsia" w:hint="eastAsia"/>
                <w:i/>
                <w:color w:val="000000" w:themeColor="text1"/>
                <w:szCs w:val="21"/>
              </w:rPr>
              <w:t>k</w:t>
            </w:r>
            <w:r w:rsidRPr="00321560">
              <w:rPr>
                <w:rFonts w:asciiTheme="minorEastAsia" w:hAnsiTheme="minorEastAsia" w:hint="eastAsia"/>
                <w:i/>
                <w:color w:val="000000" w:themeColor="text1"/>
                <w:szCs w:val="21"/>
                <w:vertAlign w:val="subscript"/>
              </w:rPr>
              <w:t>2</w:t>
            </w:r>
          </w:p>
        </w:tc>
        <w:tc>
          <w:tcPr>
            <w:tcW w:w="646" w:type="dxa"/>
          </w:tcPr>
          <w:p w:rsidR="00477A82" w:rsidRPr="00321560" w:rsidRDefault="00477A82" w:rsidP="00040A98">
            <w:pPr>
              <w:widowControl/>
              <w:spacing w:line="360" w:lineRule="auto"/>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w:t>
            </w:r>
          </w:p>
        </w:tc>
        <w:tc>
          <w:tcPr>
            <w:tcW w:w="6373" w:type="dxa"/>
          </w:tcPr>
          <w:p w:rsidR="00477A82" w:rsidRPr="00321560" w:rsidRDefault="00477A82" w:rsidP="00040A98">
            <w:pPr>
              <w:widowControl/>
              <w:spacing w:line="360" w:lineRule="auto"/>
              <w:rPr>
                <w:rFonts w:asciiTheme="minorEastAsia" w:hAnsiTheme="minorEastAsia"/>
                <w:color w:val="000000" w:themeColor="text1"/>
                <w:szCs w:val="21"/>
              </w:rPr>
            </w:pPr>
            <w:r w:rsidRPr="00321560">
              <w:rPr>
                <w:rFonts w:asciiTheme="minorEastAsia" w:hAnsiTheme="minorEastAsia" w:hint="eastAsia"/>
                <w:color w:val="000000" w:themeColor="text1"/>
                <w:szCs w:val="21"/>
              </w:rPr>
              <w:t>取</w:t>
            </w:r>
            <w:r w:rsidRPr="00321560">
              <w:rPr>
                <w:rFonts w:asciiTheme="minorEastAsia" w:hAnsiTheme="minorEastAsia" w:hint="eastAsia"/>
                <w:color w:val="000000" w:themeColor="text1"/>
                <w:szCs w:val="21"/>
              </w:rPr>
              <w:t>6.0</w:t>
            </w:r>
            <w:r w:rsidRPr="00321560">
              <w:rPr>
                <w:rFonts w:asciiTheme="minorEastAsia" w:hAnsiTheme="minorEastAsia" w:hint="eastAsia"/>
                <w:color w:val="000000" w:themeColor="text1"/>
                <w:szCs w:val="21"/>
              </w:rPr>
              <w:t>（对于开裂混凝土），或</w:t>
            </w:r>
            <w:r w:rsidRPr="00321560">
              <w:rPr>
                <w:rFonts w:asciiTheme="minorEastAsia" w:hAnsiTheme="minorEastAsia" w:hint="eastAsia"/>
                <w:color w:val="000000" w:themeColor="text1"/>
                <w:szCs w:val="21"/>
              </w:rPr>
              <w:t>8.4</w:t>
            </w:r>
            <w:r w:rsidRPr="00321560">
              <w:rPr>
                <w:rFonts w:asciiTheme="minorEastAsia" w:hAnsiTheme="minorEastAsia" w:hint="eastAsia"/>
                <w:color w:val="000000" w:themeColor="text1"/>
                <w:szCs w:val="21"/>
              </w:rPr>
              <w:t>（对于非开裂混凝土）；</w:t>
            </w:r>
          </w:p>
        </w:tc>
      </w:tr>
      <w:tr w:rsidR="00321560" w:rsidRPr="00321560" w:rsidTr="00040A98">
        <w:tc>
          <w:tcPr>
            <w:tcW w:w="666" w:type="dxa"/>
          </w:tcPr>
          <w:p w:rsidR="00477A82" w:rsidRPr="00321560" w:rsidRDefault="00477A82" w:rsidP="00040A98">
            <w:pPr>
              <w:widowControl/>
              <w:spacing w:line="360" w:lineRule="auto"/>
              <w:jc w:val="center"/>
              <w:rPr>
                <w:rFonts w:asciiTheme="minorEastAsia" w:hAnsiTheme="minorEastAsia"/>
                <w:color w:val="000000" w:themeColor="text1"/>
                <w:szCs w:val="21"/>
              </w:rPr>
            </w:pPr>
          </w:p>
        </w:tc>
        <w:tc>
          <w:tcPr>
            <w:tcW w:w="621" w:type="dxa"/>
          </w:tcPr>
          <w:p w:rsidR="00477A82" w:rsidRPr="00321560" w:rsidRDefault="00477A82" w:rsidP="00040A98">
            <w:pPr>
              <w:widowControl/>
              <w:spacing w:line="360" w:lineRule="auto"/>
              <w:jc w:val="center"/>
              <w:rPr>
                <w:rFonts w:asciiTheme="minorEastAsia" w:hAnsiTheme="minorEastAsia"/>
                <w:i/>
                <w:color w:val="000000" w:themeColor="text1"/>
                <w:szCs w:val="21"/>
              </w:rPr>
            </w:pPr>
            <w:r w:rsidRPr="00321560">
              <w:rPr>
                <w:rFonts w:asciiTheme="minorEastAsia" w:hAnsiTheme="minorEastAsia"/>
                <w:color w:val="000000" w:themeColor="text1"/>
                <w:szCs w:val="21"/>
              </w:rPr>
              <w:t>A</w:t>
            </w:r>
            <w:r w:rsidRPr="00321560">
              <w:rPr>
                <w:rFonts w:asciiTheme="minorEastAsia" w:hAnsiTheme="minorEastAsia" w:hint="eastAsia"/>
                <w:color w:val="000000" w:themeColor="text1"/>
                <w:szCs w:val="21"/>
                <w:vertAlign w:val="subscript"/>
              </w:rPr>
              <w:t>h</w:t>
            </w:r>
          </w:p>
        </w:tc>
        <w:tc>
          <w:tcPr>
            <w:tcW w:w="646" w:type="dxa"/>
          </w:tcPr>
          <w:p w:rsidR="00477A82" w:rsidRPr="00321560" w:rsidRDefault="00477A82" w:rsidP="00040A98">
            <w:pPr>
              <w:widowControl/>
              <w:spacing w:line="360" w:lineRule="auto"/>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w:t>
            </w:r>
          </w:p>
        </w:tc>
        <w:tc>
          <w:tcPr>
            <w:tcW w:w="6373" w:type="dxa"/>
          </w:tcPr>
          <w:p w:rsidR="00477A82" w:rsidRPr="00321560" w:rsidRDefault="00477A82" w:rsidP="00CF454D">
            <w:pPr>
              <w:widowControl/>
              <w:spacing w:line="360" w:lineRule="auto"/>
              <w:rPr>
                <w:rFonts w:asciiTheme="minorEastAsia" w:hAnsiTheme="minorEastAsia"/>
                <w:color w:val="000000" w:themeColor="text1"/>
                <w:szCs w:val="21"/>
              </w:rPr>
            </w:pPr>
            <w:r w:rsidRPr="00321560">
              <w:rPr>
                <w:rFonts w:asciiTheme="minorEastAsia" w:hAnsiTheme="minorEastAsia" w:hint="eastAsia"/>
                <w:color w:val="000000" w:themeColor="text1"/>
                <w:szCs w:val="21"/>
              </w:rPr>
              <w:t>锚筋端部的受力面积</w:t>
            </w:r>
            <w:r w:rsidRPr="00321560">
              <w:rPr>
                <w:rFonts w:asciiTheme="minorEastAsia" w:hAnsiTheme="minorEastAsia" w:hint="eastAsia"/>
                <w:color w:val="000000" w:themeColor="text1"/>
                <w:szCs w:val="21"/>
              </w:rPr>
              <w:t>(mm</w:t>
            </w:r>
            <w:r w:rsidRPr="00321560">
              <w:rPr>
                <w:rFonts w:asciiTheme="minorEastAsia" w:hAnsiTheme="minorEastAsia"/>
                <w:color w:val="000000" w:themeColor="text1"/>
                <w:szCs w:val="21"/>
                <w:vertAlign w:val="superscript"/>
              </w:rPr>
              <w:t>2</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。当锚筋端部为圆头时</w:t>
            </w:r>
            <w:r w:rsidRPr="00321560">
              <w:rPr>
                <w:rFonts w:asciiTheme="minorEastAsia" w:hAnsiTheme="minorEastAsia" w:hint="eastAsia"/>
                <w:color w:val="000000" w:themeColor="text1"/>
                <w:szCs w:val="21"/>
              </w:rPr>
              <w:t>,</w:t>
            </w:r>
            <w:r w:rsidRPr="00321560">
              <w:rPr>
                <w:rFonts w:asciiTheme="minorEastAsia" w:eastAsiaTheme="minorEastAsia" w:hAnsiTheme="minorEastAsia" w:cs="宋体"/>
                <w:color w:val="000000" w:themeColor="text1"/>
                <w:position w:val="-24"/>
                <w:sz w:val="24"/>
                <w:szCs w:val="21"/>
              </w:rPr>
              <w:object w:dxaOrig="1760" w:dyaOrig="620">
                <v:shape id="_x0000_i1857" type="#_x0000_t75" style="width:88.5pt;height:31.5pt" o:ole="">
                  <v:imagedata r:id="rId1648" o:title=""/>
                </v:shape>
                <o:OLEObject Type="Embed" ProgID="Equation.DSMT4" ShapeID="_x0000_i1857" DrawAspect="Content" ObjectID="_1681285948" r:id="rId1649"/>
              </w:object>
            </w:r>
            <w:r w:rsidRPr="00321560">
              <w:rPr>
                <w:rFonts w:asciiTheme="minorEastAsia" w:hAnsiTheme="minorEastAsia" w:hint="eastAsia"/>
                <w:color w:val="000000" w:themeColor="text1"/>
                <w:szCs w:val="21"/>
              </w:rPr>
              <w:t>，</w:t>
            </w:r>
            <w:r w:rsidRPr="00321560">
              <w:rPr>
                <w:rFonts w:asciiTheme="minorEastAsia" w:eastAsiaTheme="minorEastAsia" w:hAnsiTheme="minorEastAsia" w:cstheme="minorBidi"/>
                <w:i/>
                <w:color w:val="000000" w:themeColor="text1"/>
                <w:position w:val="-12"/>
                <w:szCs w:val="21"/>
              </w:rPr>
              <w:object w:dxaOrig="279" w:dyaOrig="360">
                <v:shape id="_x0000_i1858" type="#_x0000_t75" style="width:13.5pt;height:18pt" o:ole="">
                  <v:imagedata r:id="rId1650" o:title=""/>
                </v:shape>
                <o:OLEObject Type="Embed" ProgID="Equation.DSMT4" ShapeID="_x0000_i1858" DrawAspect="Content" ObjectID="_1681285949" r:id="rId1651"/>
              </w:object>
            </w:r>
            <w:r w:rsidRPr="00321560">
              <w:rPr>
                <w:rFonts w:asciiTheme="minorEastAsia" w:hAnsiTheme="minorEastAsia" w:hint="eastAsia"/>
                <w:color w:val="000000" w:themeColor="text1"/>
                <w:szCs w:val="21"/>
              </w:rPr>
              <w:t>为锚筋平直段直径，</w:t>
            </w:r>
            <w:r w:rsidRPr="00321560">
              <w:rPr>
                <w:rFonts w:asciiTheme="minorEastAsia" w:eastAsiaTheme="minorEastAsia" w:hAnsiTheme="minorEastAsia" w:cstheme="minorBidi"/>
                <w:i/>
                <w:color w:val="000000" w:themeColor="text1"/>
                <w:position w:val="-12"/>
                <w:szCs w:val="21"/>
              </w:rPr>
              <w:object w:dxaOrig="279" w:dyaOrig="360">
                <v:shape id="_x0000_i1859" type="#_x0000_t75" style="width:13.5pt;height:18pt" o:ole="">
                  <v:imagedata r:id="rId1652" o:title=""/>
                </v:shape>
                <o:OLEObject Type="Embed" ProgID="Equation.DSMT4" ShapeID="_x0000_i1859" DrawAspect="Content" ObjectID="_1681285950" r:id="rId1653"/>
              </w:object>
            </w:r>
            <w:r w:rsidRPr="00321560">
              <w:rPr>
                <w:rFonts w:asciiTheme="minorEastAsia" w:hAnsiTheme="minorEastAsia" w:hint="eastAsia"/>
                <w:color w:val="000000" w:themeColor="text1"/>
                <w:szCs w:val="21"/>
              </w:rPr>
              <w:t>为锚筋端部圆头直径，其中</w:t>
            </w:r>
            <w:r w:rsidRPr="00321560">
              <w:rPr>
                <w:rFonts w:asciiTheme="minorEastAsia" w:eastAsiaTheme="minorEastAsia" w:hAnsiTheme="minorEastAsia" w:cstheme="minorBidi"/>
                <w:i/>
                <w:color w:val="000000" w:themeColor="text1"/>
                <w:position w:val="-12"/>
                <w:szCs w:val="21"/>
              </w:rPr>
              <w:object w:dxaOrig="279" w:dyaOrig="360">
                <v:shape id="_x0000_i1860" type="#_x0000_t75" style="width:13.5pt;height:18pt" o:ole="">
                  <v:imagedata r:id="rId1652" o:title=""/>
                </v:shape>
                <o:OLEObject Type="Embed" ProgID="Equation.DSMT4" ShapeID="_x0000_i1860" DrawAspect="Content" ObjectID="_1681285951" r:id="rId1654"/>
              </w:object>
            </w:r>
            <w:r w:rsidRPr="00321560">
              <w:rPr>
                <w:rFonts w:asciiTheme="minorEastAsia" w:hAnsiTheme="minorEastAsia" w:hint="eastAsia"/>
                <w:color w:val="000000" w:themeColor="text1"/>
                <w:szCs w:val="21"/>
              </w:rPr>
              <w:t>不应大于（</w:t>
            </w:r>
            <w:r w:rsidRPr="00321560">
              <w:rPr>
                <w:rFonts w:asciiTheme="minorEastAsia" w:eastAsiaTheme="minorEastAsia" w:hAnsiTheme="minorEastAsia" w:cstheme="minorBidi"/>
                <w:i/>
                <w:color w:val="000000" w:themeColor="text1"/>
                <w:position w:val="-12"/>
                <w:szCs w:val="21"/>
              </w:rPr>
              <w:object w:dxaOrig="780" w:dyaOrig="360">
                <v:shape id="_x0000_i1861" type="#_x0000_t75" style="width:39pt;height:18pt" o:ole="">
                  <v:imagedata r:id="rId1655" o:title=""/>
                </v:shape>
                <o:OLEObject Type="Embed" ProgID="Equation.DSMT4" ShapeID="_x0000_i1861" DrawAspect="Content" ObjectID="_1681285952" r:id="rId1656"/>
              </w:objec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w:t>
            </w:r>
            <w:r w:rsidRPr="00321560">
              <w:rPr>
                <w:rFonts w:asciiTheme="minorEastAsia" w:hAnsiTheme="minorEastAsia" w:hint="eastAsia"/>
                <w:i/>
                <w:color w:val="000000" w:themeColor="text1"/>
                <w:szCs w:val="21"/>
              </w:rPr>
              <w:t>t</w:t>
            </w:r>
            <w:r w:rsidRPr="00321560">
              <w:rPr>
                <w:rFonts w:asciiTheme="minorEastAsia" w:hAnsiTheme="minorEastAsia" w:hint="eastAsia"/>
                <w:i/>
                <w:color w:val="000000" w:themeColor="text1"/>
                <w:szCs w:val="21"/>
                <w:vertAlign w:val="subscript"/>
              </w:rPr>
              <w:t>h</w:t>
            </w:r>
            <w:r w:rsidRPr="00321560">
              <w:rPr>
                <w:rFonts w:asciiTheme="minorEastAsia" w:hAnsiTheme="minorEastAsia" w:hint="eastAsia"/>
                <w:color w:val="000000" w:themeColor="text1"/>
                <w:szCs w:val="21"/>
              </w:rPr>
              <w:t>为锚筋端部圆头的厚度（参考图</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w:t>
            </w:r>
            <w:r w:rsidR="00CF454D">
              <w:rPr>
                <w:rFonts w:asciiTheme="minorEastAsia" w:hAnsiTheme="minorEastAsia"/>
                <w:color w:val="000000" w:themeColor="text1"/>
                <w:szCs w:val="21"/>
              </w:rPr>
              <w:t>1</w:t>
            </w:r>
            <w:r w:rsidRPr="00321560">
              <w:rPr>
                <w:rFonts w:asciiTheme="minorEastAsia" w:hAnsiTheme="minorEastAsia"/>
                <w:color w:val="000000" w:themeColor="text1"/>
                <w:szCs w:val="21"/>
              </w:rPr>
              <w:t>）</w:t>
            </w:r>
            <w:r w:rsidRPr="00321560">
              <w:rPr>
                <w:rFonts w:asciiTheme="minorEastAsia" w:hAnsiTheme="minorEastAsia"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rFonts w:asciiTheme="minorEastAsia" w:hAnsiTheme="minorEastAsia"/>
                <w:color w:val="000000" w:themeColor="text1"/>
                <w:szCs w:val="21"/>
              </w:rPr>
            </w:pPr>
          </w:p>
        </w:tc>
        <w:tc>
          <w:tcPr>
            <w:tcW w:w="621" w:type="dxa"/>
          </w:tcPr>
          <w:p w:rsidR="00477A82" w:rsidRPr="00321560" w:rsidRDefault="00477A82" w:rsidP="00040A98">
            <w:pPr>
              <w:widowControl/>
              <w:spacing w:line="360" w:lineRule="auto"/>
              <w:jc w:val="center"/>
              <w:rPr>
                <w:rFonts w:asciiTheme="minorEastAsia" w:hAnsiTheme="minorEastAsia"/>
                <w:i/>
                <w:color w:val="000000" w:themeColor="text1"/>
                <w:szCs w:val="21"/>
              </w:rPr>
            </w:pPr>
            <w:r w:rsidRPr="00321560">
              <w:rPr>
                <w:rFonts w:asciiTheme="minorEastAsia" w:eastAsiaTheme="minorEastAsia" w:hAnsiTheme="minorEastAsia" w:cstheme="minorBidi"/>
                <w:color w:val="000000" w:themeColor="text1"/>
                <w:position w:val="-12"/>
                <w:szCs w:val="21"/>
              </w:rPr>
              <w:object w:dxaOrig="480" w:dyaOrig="380">
                <v:shape id="_x0000_i1862" type="#_x0000_t75" style="width:21.5pt;height:22pt" o:ole="">
                  <v:imagedata r:id="rId1657" o:title=""/>
                </v:shape>
                <o:OLEObject Type="Embed" ProgID="Equation.3" ShapeID="_x0000_i1862" DrawAspect="Content" ObjectID="_1681285953" r:id="rId1658"/>
              </w:object>
            </w:r>
          </w:p>
        </w:tc>
        <w:tc>
          <w:tcPr>
            <w:tcW w:w="646" w:type="dxa"/>
          </w:tcPr>
          <w:p w:rsidR="00477A82" w:rsidRPr="00321560" w:rsidRDefault="00477A82" w:rsidP="00040A98">
            <w:pPr>
              <w:widowControl/>
              <w:spacing w:line="360" w:lineRule="auto"/>
              <w:jc w:val="center"/>
              <w:rPr>
                <w:rFonts w:asciiTheme="minorEastAsia" w:hAnsiTheme="minorEastAsia"/>
                <w:color w:val="000000" w:themeColor="text1"/>
                <w:szCs w:val="21"/>
              </w:rPr>
            </w:pPr>
            <w:r w:rsidRPr="00321560">
              <w:rPr>
                <w:rFonts w:asciiTheme="minorEastAsia" w:hAnsiTheme="minorEastAsia" w:hint="eastAsia"/>
                <w:color w:val="000000" w:themeColor="text1"/>
                <w:szCs w:val="21"/>
              </w:rPr>
              <w:t>——</w:t>
            </w:r>
          </w:p>
        </w:tc>
        <w:tc>
          <w:tcPr>
            <w:tcW w:w="6373" w:type="dxa"/>
          </w:tcPr>
          <w:p w:rsidR="00477A82" w:rsidRPr="00321560" w:rsidRDefault="00477A82" w:rsidP="00040A98">
            <w:pPr>
              <w:widowControl/>
              <w:spacing w:line="360" w:lineRule="auto"/>
              <w:rPr>
                <w:rFonts w:asciiTheme="minorEastAsia" w:hAnsiTheme="minorEastAsia"/>
                <w:color w:val="000000" w:themeColor="text1"/>
                <w:szCs w:val="21"/>
              </w:rPr>
            </w:pPr>
            <w:r w:rsidRPr="00321560">
              <w:rPr>
                <w:rFonts w:asciiTheme="minorEastAsia" w:hAnsiTheme="minorEastAsia" w:hint="eastAsia"/>
                <w:color w:val="000000" w:themeColor="text1"/>
                <w:szCs w:val="21"/>
              </w:rPr>
              <w:t>混凝土立方体抗压强度标准值</w:t>
            </w:r>
            <w:r w:rsidRPr="00321560">
              <w:rPr>
                <w:rFonts w:asciiTheme="minorEastAsia" w:hAnsiTheme="minorEastAsia"/>
                <w:color w:val="000000" w:themeColor="text1"/>
                <w:szCs w:val="21"/>
              </w:rPr>
              <w:t xml:space="preserve"> (N</w:t>
            </w:r>
            <w:r w:rsidRPr="00321560">
              <w:rPr>
                <w:rFonts w:asciiTheme="minorEastAsia" w:hAnsiTheme="minorEastAsia" w:hint="eastAsia"/>
                <w:color w:val="000000" w:themeColor="text1"/>
                <w:szCs w:val="21"/>
              </w:rPr>
              <w:t>/mm</w:t>
            </w:r>
            <w:r w:rsidRPr="00321560">
              <w:rPr>
                <w:rFonts w:asciiTheme="minorEastAsia" w:hAnsiTheme="minorEastAsia"/>
                <w:color w:val="000000" w:themeColor="text1"/>
                <w:szCs w:val="21"/>
                <w:vertAlign w:val="superscript"/>
              </w:rPr>
              <w:t>2</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w:t>
            </w:r>
          </w:p>
        </w:tc>
      </w:tr>
    </w:tbl>
    <w:p w:rsidR="00477A82" w:rsidRPr="00321560" w:rsidRDefault="00477A82" w:rsidP="00477A82">
      <w:pPr>
        <w:spacing w:line="320" w:lineRule="exact"/>
        <w:rPr>
          <w:rFonts w:asciiTheme="minorEastAsia" w:hAnsiTheme="minorEastAsia"/>
          <w:color w:val="000000" w:themeColor="text1"/>
          <w:szCs w:val="21"/>
        </w:rPr>
      </w:pPr>
      <w:r w:rsidRPr="00321560">
        <w:rPr>
          <w:rFonts w:asciiTheme="minorEastAsia" w:hAnsiTheme="minorEastAsia"/>
          <w:color w:val="000000" w:themeColor="text1"/>
          <w:szCs w:val="21"/>
        </w:rPr>
        <w:t>B.2.1</w:t>
      </w:r>
      <w:r w:rsidRPr="00321560">
        <w:rPr>
          <w:rFonts w:asciiTheme="minorEastAsia" w:hAnsiTheme="minorEastAsia" w:hint="eastAsia"/>
          <w:color w:val="000000" w:themeColor="text1"/>
          <w:szCs w:val="21"/>
        </w:rPr>
        <w:t xml:space="preserve">4  </w:t>
      </w:r>
      <w:r w:rsidRPr="00321560">
        <w:rPr>
          <w:rFonts w:asciiTheme="minorEastAsia" w:hAnsiTheme="minorEastAsia"/>
          <w:color w:val="000000" w:themeColor="text1"/>
          <w:szCs w:val="21"/>
        </w:rPr>
        <w:t>混凝土锥体</w:t>
      </w:r>
      <w:r w:rsidRPr="00321560">
        <w:rPr>
          <w:rFonts w:asciiTheme="minorEastAsia" w:hAnsiTheme="minorEastAsia" w:hint="eastAsia"/>
          <w:color w:val="000000" w:themeColor="text1"/>
          <w:szCs w:val="21"/>
        </w:rPr>
        <w:t>破坏受</w:t>
      </w:r>
      <w:r w:rsidRPr="00321560">
        <w:rPr>
          <w:rFonts w:asciiTheme="minorEastAsia" w:hAnsiTheme="minorEastAsia"/>
          <w:color w:val="000000" w:themeColor="text1"/>
          <w:szCs w:val="21"/>
        </w:rPr>
        <w:t>拉承载力</w:t>
      </w:r>
      <w:r w:rsidRPr="00321560">
        <w:rPr>
          <w:rFonts w:asciiTheme="minorEastAsia" w:hAnsiTheme="minorEastAsia" w:hint="eastAsia"/>
          <w:color w:val="000000" w:themeColor="text1"/>
          <w:szCs w:val="21"/>
        </w:rPr>
        <w:t>标准</w:t>
      </w:r>
      <w:r w:rsidRPr="00321560">
        <w:rPr>
          <w:rFonts w:asciiTheme="minorEastAsia" w:hAnsiTheme="minorEastAsia"/>
          <w:color w:val="000000" w:themeColor="text1"/>
          <w:szCs w:val="21"/>
        </w:rPr>
        <w:t>值</w:t>
      </w:r>
      <w:r w:rsidRPr="00321560">
        <w:rPr>
          <w:rFonts w:asciiTheme="minorEastAsia" w:hAnsiTheme="minorEastAsia" w:hint="eastAsia"/>
          <w:color w:val="000000" w:themeColor="text1"/>
          <w:szCs w:val="21"/>
        </w:rPr>
        <w:t>计算：</w:t>
      </w:r>
    </w:p>
    <w:p w:rsidR="00477A82" w:rsidRPr="00321560" w:rsidRDefault="00477A82" w:rsidP="00477A82">
      <w:pPr>
        <w:spacing w:line="320" w:lineRule="exact"/>
        <w:rPr>
          <w:rFonts w:asciiTheme="minorEastAsia" w:hAnsiTheme="minorEastAsia"/>
          <w:color w:val="000000" w:themeColor="text1"/>
          <w:szCs w:val="21"/>
        </w:rPr>
      </w:pPr>
      <w:r w:rsidRPr="00321560">
        <w:rPr>
          <w:rFonts w:asciiTheme="minorEastAsia" w:hAnsiTheme="minorEastAsia" w:hint="eastAsia"/>
          <w:color w:val="000000" w:themeColor="text1"/>
          <w:szCs w:val="21"/>
        </w:rPr>
        <w:t>单根锚筋发生</w:t>
      </w:r>
      <w:r w:rsidRPr="00321560">
        <w:rPr>
          <w:rFonts w:asciiTheme="minorEastAsia" w:hAnsiTheme="minorEastAsia"/>
          <w:color w:val="000000" w:themeColor="text1"/>
          <w:szCs w:val="21"/>
        </w:rPr>
        <w:t>混凝土锥体</w:t>
      </w:r>
      <w:r w:rsidRPr="00321560">
        <w:rPr>
          <w:rFonts w:asciiTheme="minorEastAsia" w:hAnsiTheme="minorEastAsia" w:hint="eastAsia"/>
          <w:color w:val="000000" w:themeColor="text1"/>
          <w:szCs w:val="21"/>
        </w:rPr>
        <w:t>破坏受</w:t>
      </w:r>
      <w:r w:rsidRPr="00321560">
        <w:rPr>
          <w:rFonts w:asciiTheme="minorEastAsia" w:hAnsiTheme="minorEastAsia"/>
          <w:color w:val="000000" w:themeColor="text1"/>
          <w:szCs w:val="21"/>
        </w:rPr>
        <w:t>拉承载力</w:t>
      </w:r>
      <w:r w:rsidRPr="00321560">
        <w:rPr>
          <w:rFonts w:asciiTheme="minorEastAsia" w:hAnsiTheme="minorEastAsia" w:hint="eastAsia"/>
          <w:color w:val="000000" w:themeColor="text1"/>
          <w:szCs w:val="21"/>
        </w:rPr>
        <w:t>标准</w:t>
      </w:r>
      <w:r w:rsidRPr="00321560">
        <w:rPr>
          <w:rFonts w:asciiTheme="minorEastAsia" w:hAnsiTheme="minorEastAsia"/>
          <w:color w:val="000000" w:themeColor="text1"/>
          <w:szCs w:val="21"/>
        </w:rPr>
        <w:t>值</w:t>
      </w:r>
      <w:r w:rsidRPr="00321560">
        <w:rPr>
          <w:rFonts w:asciiTheme="minorEastAsia" w:hAnsiTheme="minorEastAsia" w:hint="eastAsia"/>
          <w:color w:val="000000" w:themeColor="text1"/>
          <w:szCs w:val="21"/>
        </w:rPr>
        <w:t>可按下式</w:t>
      </w:r>
      <w:r w:rsidRPr="00321560">
        <w:rPr>
          <w:rFonts w:asciiTheme="minorEastAsia" w:hAnsiTheme="minorEastAsia"/>
          <w:color w:val="000000" w:themeColor="text1"/>
          <w:szCs w:val="21"/>
        </w:rPr>
        <w:t>计算：</w:t>
      </w:r>
    </w:p>
    <w:p w:rsidR="00477A82" w:rsidRPr="00321560" w:rsidRDefault="00477A82" w:rsidP="00477A82">
      <w:pPr>
        <w:pStyle w:val="afffffffffe"/>
        <w:rPr>
          <w:color w:val="000000" w:themeColor="text1"/>
        </w:rPr>
      </w:pPr>
      <w:r w:rsidRPr="00321560">
        <w:rPr>
          <w:color w:val="000000" w:themeColor="text1"/>
          <w:position w:val="-14"/>
        </w:rPr>
        <w:object w:dxaOrig="3940" w:dyaOrig="400">
          <v:shape id="_x0000_i1863" type="#_x0000_t75" style="width:196.5pt;height:19.5pt" o:ole="">
            <v:imagedata r:id="rId1659" o:title=""/>
          </v:shape>
          <o:OLEObject Type="Embed" ProgID="Equation.DSMT4" ShapeID="_x0000_i1863" DrawAspect="Content" ObjectID="_1681285954" r:id="rId1660"/>
        </w:object>
      </w:r>
      <w:r w:rsidRPr="00321560">
        <w:rPr>
          <w:color w:val="000000" w:themeColor="text1"/>
        </w:rPr>
        <w:t xml:space="preserve">                （B</w:t>
      </w:r>
      <w:r w:rsidRPr="00321560">
        <w:rPr>
          <w:rFonts w:hint="eastAsia"/>
          <w:color w:val="000000" w:themeColor="text1"/>
        </w:rPr>
        <w:t>.</w:t>
      </w:r>
      <w:r w:rsidR="0021404F">
        <w:rPr>
          <w:color w:val="000000" w:themeColor="text1"/>
        </w:rPr>
        <w:t>9</w:t>
      </w:r>
      <w:r w:rsidRPr="00321560">
        <w:rPr>
          <w:color w:val="000000" w:themeColor="text1"/>
        </w:rPr>
        <w:t>）</w:t>
      </w:r>
    </w:p>
    <w:tbl>
      <w:tblPr>
        <w:tblStyle w:val="1f"/>
        <w:tblW w:w="8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860"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2"/>
                <w:szCs w:val="21"/>
              </w:rPr>
              <w:object w:dxaOrig="520" w:dyaOrig="400">
                <v:shape id="_x0000_i1864" type="#_x0000_t75" style="width:29.5pt;height:22pt" o:ole="">
                  <v:imagedata r:id="rId1661" o:title=""/>
                </v:shape>
                <o:OLEObject Type="Embed" ProgID="Equation.3" ShapeID="_x0000_i1864" DrawAspect="Content" ObjectID="_1681285955" r:id="rId1662"/>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color w:val="000000" w:themeColor="text1"/>
                <w:szCs w:val="21"/>
              </w:rPr>
              <w:t>单</w:t>
            </w:r>
            <w:r w:rsidRPr="00321560">
              <w:rPr>
                <w:rFonts w:hint="eastAsia"/>
                <w:color w:val="000000" w:themeColor="text1"/>
                <w:szCs w:val="21"/>
              </w:rPr>
              <w:t>根锚筋受拉时，混凝土理想锥体破坏</w:t>
            </w:r>
            <w:r w:rsidRPr="00321560">
              <w:rPr>
                <w:color w:val="000000" w:themeColor="text1"/>
                <w:szCs w:val="21"/>
              </w:rPr>
              <w:t>的</w:t>
            </w:r>
            <w:r w:rsidRPr="00321560">
              <w:rPr>
                <w:rFonts w:hint="eastAsia"/>
                <w:color w:val="000000" w:themeColor="text1"/>
                <w:szCs w:val="21"/>
              </w:rPr>
              <w:t>受</w:t>
            </w:r>
            <w:r w:rsidRPr="00321560">
              <w:rPr>
                <w:color w:val="000000" w:themeColor="text1"/>
                <w:szCs w:val="21"/>
              </w:rPr>
              <w:t>拉</w:t>
            </w:r>
            <w:r w:rsidRPr="00321560">
              <w:rPr>
                <w:rFonts w:hint="eastAsia"/>
                <w:color w:val="000000" w:themeColor="text1"/>
                <w:szCs w:val="21"/>
              </w:rPr>
              <w:t>承载力标准</w:t>
            </w:r>
            <w:r w:rsidRPr="00321560">
              <w:rPr>
                <w:color w:val="000000" w:themeColor="text1"/>
                <w:szCs w:val="21"/>
              </w:rPr>
              <w:t>值</w:t>
            </w:r>
            <w:r w:rsidRPr="00321560">
              <w:rPr>
                <w:rFonts w:hint="eastAsia"/>
                <w:color w:val="000000" w:themeColor="text1"/>
                <w:szCs w:val="21"/>
              </w:rPr>
              <w:t>（</w:t>
            </w:r>
            <w:r w:rsidRPr="00321560">
              <w:rPr>
                <w:color w:val="000000" w:themeColor="text1"/>
                <w:szCs w:val="21"/>
              </w:rPr>
              <w:t>N</w:t>
            </w:r>
            <w:r w:rsidRPr="00321560">
              <w:rPr>
                <w:rFonts w:hint="eastAsia"/>
                <w:color w:val="000000" w:themeColor="text1"/>
                <w:szCs w:val="21"/>
              </w:rPr>
              <w:t>），可</w:t>
            </w:r>
            <w:r w:rsidRPr="00321560">
              <w:rPr>
                <w:rFonts w:asciiTheme="minorEastAsia" w:hAnsiTheme="minorEastAsia" w:hint="eastAsia"/>
                <w:color w:val="000000" w:themeColor="text1"/>
                <w:szCs w:val="21"/>
              </w:rPr>
              <w:t>按</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.2.15</w:t>
            </w:r>
            <w:r w:rsidRPr="00321560">
              <w:rPr>
                <w:rFonts w:asciiTheme="minorEastAsia" w:hAnsiTheme="minorEastAsia" w:hint="eastAsia"/>
                <w:color w:val="000000" w:themeColor="text1"/>
                <w:szCs w:val="21"/>
              </w:rPr>
              <w:t>条进行计算；</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60"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ch,s,N</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相邻锚筋间距影响系数</w:t>
            </w:r>
            <w:r w:rsidRPr="00321560">
              <w:rPr>
                <w:rFonts w:hint="eastAsia"/>
                <w:i/>
                <w:color w:val="000000" w:themeColor="text1"/>
                <w:szCs w:val="21"/>
              </w:rPr>
              <w:t>，</w:t>
            </w:r>
            <w:r w:rsidRPr="00321560">
              <w:rPr>
                <w:rFonts w:hint="eastAsia"/>
                <w:color w:val="000000" w:themeColor="text1"/>
                <w:szCs w:val="21"/>
              </w:rPr>
              <w:t>可按</w:t>
            </w:r>
            <w:r w:rsidRPr="00321560">
              <w:rPr>
                <w:color w:val="000000" w:themeColor="text1"/>
                <w:szCs w:val="21"/>
              </w:rPr>
              <w:t>B</w:t>
            </w:r>
            <w:r w:rsidRPr="00321560">
              <w:rPr>
                <w:rFonts w:hint="eastAsia"/>
                <w:color w:val="000000" w:themeColor="text1"/>
                <w:szCs w:val="21"/>
              </w:rPr>
              <w:t>.2.16条进行计算；</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60"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ch,e,N</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color w:val="000000" w:themeColor="text1"/>
                <w:szCs w:val="21"/>
              </w:rPr>
              <w:t>混凝土基材边缘</w:t>
            </w:r>
            <w:r w:rsidRPr="00321560">
              <w:rPr>
                <w:rFonts w:hint="eastAsia"/>
                <w:color w:val="000000" w:themeColor="text1"/>
                <w:szCs w:val="21"/>
              </w:rPr>
              <w:t>距离</w:t>
            </w:r>
            <w:r w:rsidRPr="00321560">
              <w:rPr>
                <w:color w:val="000000" w:themeColor="text1"/>
                <w:szCs w:val="21"/>
              </w:rPr>
              <w:t>影响</w:t>
            </w:r>
            <w:r w:rsidRPr="00321560">
              <w:rPr>
                <w:rFonts w:hint="eastAsia"/>
                <w:color w:val="000000" w:themeColor="text1"/>
                <w:szCs w:val="21"/>
              </w:rPr>
              <w:t>系数，可按</w:t>
            </w:r>
            <w:r w:rsidRPr="00321560">
              <w:rPr>
                <w:color w:val="000000" w:themeColor="text1"/>
                <w:szCs w:val="21"/>
              </w:rPr>
              <w:t>B</w:t>
            </w:r>
            <w:r w:rsidRPr="00321560">
              <w:rPr>
                <w:rFonts w:hint="eastAsia"/>
                <w:color w:val="000000" w:themeColor="text1"/>
                <w:szCs w:val="21"/>
              </w:rPr>
              <w:t>.2.17条进行计算；</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60"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ch,c,N</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混</w:t>
            </w:r>
            <w:r w:rsidRPr="00321560">
              <w:rPr>
                <w:color w:val="000000" w:themeColor="text1"/>
                <w:szCs w:val="21"/>
              </w:rPr>
              <w:t>凝土基材边角影响系数</w:t>
            </w:r>
            <w:r w:rsidRPr="00321560">
              <w:rPr>
                <w:rFonts w:hint="eastAsia"/>
                <w:color w:val="000000" w:themeColor="text1"/>
                <w:szCs w:val="21"/>
              </w:rPr>
              <w:t>，可按</w:t>
            </w:r>
            <w:r w:rsidRPr="00321560">
              <w:rPr>
                <w:color w:val="000000" w:themeColor="text1"/>
                <w:szCs w:val="21"/>
              </w:rPr>
              <w:t>B</w:t>
            </w:r>
            <w:r w:rsidRPr="00321560">
              <w:rPr>
                <w:rFonts w:hint="eastAsia"/>
                <w:color w:val="000000" w:themeColor="text1"/>
                <w:szCs w:val="21"/>
              </w:rPr>
              <w:t>.2.18条进行计算；</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60"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Re,N</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表层</w:t>
            </w:r>
            <w:r w:rsidRPr="00321560">
              <w:rPr>
                <w:color w:val="000000" w:themeColor="text1"/>
                <w:szCs w:val="21"/>
              </w:rPr>
              <w:t>混凝土</w:t>
            </w:r>
            <w:r w:rsidRPr="00321560">
              <w:rPr>
                <w:rFonts w:hint="eastAsia"/>
                <w:color w:val="000000" w:themeColor="text1"/>
                <w:szCs w:val="21"/>
              </w:rPr>
              <w:t>因密集配筋的剥离作用对受拉承载力的</w:t>
            </w:r>
            <w:r w:rsidRPr="00321560">
              <w:rPr>
                <w:color w:val="000000" w:themeColor="text1"/>
                <w:szCs w:val="21"/>
              </w:rPr>
              <w:t>影响系数</w:t>
            </w:r>
            <w:r w:rsidRPr="00321560">
              <w:rPr>
                <w:rFonts w:hint="eastAsia"/>
                <w:color w:val="000000" w:themeColor="text1"/>
                <w:szCs w:val="21"/>
              </w:rPr>
              <w:t>，可按</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.2.19</w:t>
            </w:r>
            <w:r w:rsidRPr="00321560">
              <w:rPr>
                <w:rFonts w:asciiTheme="minorEastAsia" w:hAnsiTheme="minorEastAsia" w:hint="eastAsia"/>
                <w:color w:val="000000" w:themeColor="text1"/>
                <w:szCs w:val="21"/>
              </w:rPr>
              <w:t>条进行计算。</w:t>
            </w:r>
          </w:p>
        </w:tc>
      </w:tr>
    </w:tbl>
    <w:p w:rsidR="00477A82" w:rsidRPr="00321560" w:rsidRDefault="00477A82" w:rsidP="00477A82">
      <w:pPr>
        <w:spacing w:line="360" w:lineRule="auto"/>
        <w:rPr>
          <w:color w:val="000000" w:themeColor="text1"/>
          <w:szCs w:val="21"/>
        </w:rPr>
      </w:pPr>
      <w:r w:rsidRPr="00321560">
        <w:rPr>
          <w:rFonts w:asciiTheme="minorEastAsia" w:hAnsiTheme="minorEastAsia"/>
          <w:color w:val="000000" w:themeColor="text1"/>
          <w:szCs w:val="21"/>
        </w:rPr>
        <w:t>B.2.1</w:t>
      </w:r>
      <w:r w:rsidRPr="00321560">
        <w:rPr>
          <w:rFonts w:asciiTheme="minorEastAsia" w:hAnsiTheme="minorEastAsia" w:hint="eastAsia"/>
          <w:color w:val="000000" w:themeColor="text1"/>
          <w:szCs w:val="21"/>
        </w:rPr>
        <w:t>5</w:t>
      </w:r>
      <w:r w:rsidR="0021404F">
        <w:rPr>
          <w:rFonts w:asciiTheme="minorEastAsia" w:hAnsiTheme="minorEastAsia"/>
          <w:color w:val="000000" w:themeColor="text1"/>
          <w:szCs w:val="21"/>
        </w:rPr>
        <w:t xml:space="preserve">  </w:t>
      </w:r>
      <w:r w:rsidRPr="00321560">
        <w:rPr>
          <w:color w:val="000000" w:themeColor="text1"/>
          <w:szCs w:val="21"/>
        </w:rPr>
        <w:t>槽式预埋件单</w:t>
      </w:r>
      <w:r w:rsidRPr="00321560">
        <w:rPr>
          <w:rFonts w:hint="eastAsia"/>
          <w:color w:val="000000" w:themeColor="text1"/>
          <w:szCs w:val="21"/>
        </w:rPr>
        <w:t>根锚筋受拉时，混凝土理想锥体破坏</w:t>
      </w:r>
      <w:r w:rsidRPr="00321560">
        <w:rPr>
          <w:color w:val="000000" w:themeColor="text1"/>
          <w:szCs w:val="21"/>
        </w:rPr>
        <w:t>的</w:t>
      </w:r>
      <w:r w:rsidRPr="00321560">
        <w:rPr>
          <w:rFonts w:hint="eastAsia"/>
          <w:color w:val="000000" w:themeColor="text1"/>
          <w:szCs w:val="21"/>
        </w:rPr>
        <w:t>受</w:t>
      </w:r>
      <w:r w:rsidRPr="00321560">
        <w:rPr>
          <w:color w:val="000000" w:themeColor="text1"/>
          <w:szCs w:val="21"/>
        </w:rPr>
        <w:t>拉</w:t>
      </w:r>
      <w:r w:rsidRPr="00321560">
        <w:rPr>
          <w:rFonts w:hint="eastAsia"/>
          <w:color w:val="000000" w:themeColor="text1"/>
          <w:szCs w:val="21"/>
        </w:rPr>
        <w:t>承载力标准</w:t>
      </w:r>
      <w:r w:rsidRPr="00321560">
        <w:rPr>
          <w:color w:val="000000" w:themeColor="text1"/>
          <w:szCs w:val="21"/>
        </w:rPr>
        <w:t>值</w:t>
      </w:r>
      <w:r w:rsidRPr="00321560">
        <w:rPr>
          <w:rFonts w:hint="eastAsia"/>
          <w:color w:val="000000" w:themeColor="text1"/>
          <w:szCs w:val="21"/>
        </w:rPr>
        <w:t>（</w:t>
      </w:r>
      <w:r w:rsidRPr="00321560">
        <w:rPr>
          <w:rFonts w:ascii="Times New Roman" w:hAnsi="Times New Roman"/>
          <w:color w:val="000000" w:themeColor="text1"/>
          <w:szCs w:val="21"/>
        </w:rPr>
        <w:t>N</w:t>
      </w:r>
      <w:r w:rsidRPr="00321560">
        <w:rPr>
          <w:rFonts w:hint="eastAsia"/>
          <w:color w:val="000000" w:themeColor="text1"/>
          <w:szCs w:val="21"/>
        </w:rPr>
        <w:t>），可按下式计算：</w:t>
      </w:r>
    </w:p>
    <w:p w:rsidR="00477A82" w:rsidRPr="00321560" w:rsidRDefault="00477A82" w:rsidP="00477A82">
      <w:pPr>
        <w:pStyle w:val="afffffffffe"/>
        <w:rPr>
          <w:color w:val="000000" w:themeColor="text1"/>
        </w:rPr>
      </w:pPr>
      <w:r w:rsidRPr="00321560">
        <w:rPr>
          <w:color w:val="000000" w:themeColor="text1"/>
          <w:position w:val="-16"/>
        </w:rPr>
        <w:object w:dxaOrig="2079" w:dyaOrig="440">
          <v:shape id="_x0000_i1865" type="#_x0000_t75" style="width:103.5pt;height:22.5pt" o:ole="">
            <v:imagedata r:id="rId1663" o:title=""/>
          </v:shape>
          <o:OLEObject Type="Embed" ProgID="Equation.DSMT4" ShapeID="_x0000_i1865" DrawAspect="Content" ObjectID="_1681285956" r:id="rId1664"/>
        </w:object>
      </w:r>
      <w:r w:rsidRPr="00321560">
        <w:rPr>
          <w:color w:val="000000" w:themeColor="text1"/>
        </w:rPr>
        <w:t xml:space="preserve">                           （B</w:t>
      </w:r>
      <w:r w:rsidRPr="00321560">
        <w:rPr>
          <w:rFonts w:hint="eastAsia"/>
          <w:color w:val="000000" w:themeColor="text1"/>
        </w:rPr>
        <w:t>.</w:t>
      </w:r>
      <w:r w:rsidR="0021404F">
        <w:rPr>
          <w:color w:val="000000" w:themeColor="text1"/>
        </w:rPr>
        <w:t>10</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700"/>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700" w:type="dxa"/>
          </w:tcPr>
          <w:p w:rsidR="00477A82" w:rsidRPr="00321560" w:rsidRDefault="00477A82" w:rsidP="00040A98">
            <w:pPr>
              <w:widowControl/>
              <w:spacing w:line="360" w:lineRule="auto"/>
              <w:jc w:val="center"/>
              <w:rPr>
                <w:color w:val="000000" w:themeColor="text1"/>
                <w:szCs w:val="21"/>
              </w:rPr>
            </w:pPr>
            <w:r w:rsidRPr="00321560">
              <w:rPr>
                <w:rFonts w:hint="eastAsia"/>
                <w:i/>
                <w:color w:val="000000" w:themeColor="text1"/>
                <w:szCs w:val="21"/>
              </w:rPr>
              <w:t>k</w:t>
            </w:r>
            <w:r w:rsidRPr="00321560">
              <w:rPr>
                <w:rFonts w:hint="eastAsia"/>
                <w:i/>
                <w:color w:val="000000" w:themeColor="text1"/>
                <w:szCs w:val="21"/>
                <w:vertAlign w:val="subscript"/>
              </w:rPr>
              <w:t>1</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按如下规定取值：开裂</w:t>
            </w:r>
            <w:r w:rsidRPr="00321560">
              <w:rPr>
                <w:color w:val="000000" w:themeColor="text1"/>
                <w:szCs w:val="21"/>
              </w:rPr>
              <w:t>混凝土取</w:t>
            </w:r>
            <m:oMath>
              <m:r>
                <w:rPr>
                  <w:rFonts w:ascii="Cambria Math" w:hAnsi="Cambria Math" w:hint="eastAsia"/>
                  <w:color w:val="000000" w:themeColor="text1"/>
                  <w:szCs w:val="21"/>
                </w:rPr>
                <m:t>7.</m:t>
              </m:r>
              <m:r>
                <w:rPr>
                  <w:rFonts w:ascii="Cambria Math" w:hAnsi="Cambria Math"/>
                  <w:color w:val="000000" w:themeColor="text1"/>
                  <w:szCs w:val="21"/>
                </w:rPr>
                <m:t>9</m:t>
              </m:r>
              <m:r>
                <m:rPr>
                  <m:sty m:val="p"/>
                </m:rPr>
                <w:rPr>
                  <w:rFonts w:ascii="Cambria Math" w:hAnsi="Cambria Math"/>
                  <w:color w:val="000000" w:themeColor="text1"/>
                  <w:szCs w:val="21"/>
                </w:rPr>
                <w:sym w:font="UniversalMath1 BT" w:char="F02E"/>
              </m:r>
              <m:sSub>
                <m:sSubPr>
                  <m:ctrlPr>
                    <w:rPr>
                      <w:rFonts w:ascii="Cambria Math" w:hAnsi="Cambria Math"/>
                      <w:i/>
                      <w:color w:val="000000" w:themeColor="text1"/>
                      <w:szCs w:val="21"/>
                    </w:rPr>
                  </m:ctrlPr>
                </m:sSubPr>
                <m:e>
                  <m:r>
                    <w:rPr>
                      <w:rFonts w:ascii="Cambria Math" w:hAnsi="Cambria Math"/>
                      <w:color w:val="000000" w:themeColor="text1"/>
                      <w:szCs w:val="21"/>
                    </w:rPr>
                    <m:t>α</m:t>
                  </m:r>
                </m:e>
                <m:sub>
                  <m:r>
                    <w:rPr>
                      <w:rFonts w:ascii="Cambria Math" w:hAnsi="Cambria Math"/>
                      <w:color w:val="000000" w:themeColor="text1"/>
                      <w:szCs w:val="21"/>
                    </w:rPr>
                    <m:t>ch,N</m:t>
                  </m:r>
                </m:sub>
              </m:sSub>
            </m:oMath>
            <w:r w:rsidRPr="00321560">
              <w:rPr>
                <w:rFonts w:hint="eastAsia"/>
                <w:color w:val="000000" w:themeColor="text1"/>
                <w:szCs w:val="21"/>
              </w:rPr>
              <w:t>，非开裂</w:t>
            </w:r>
            <w:r w:rsidRPr="00321560">
              <w:rPr>
                <w:color w:val="000000" w:themeColor="text1"/>
                <w:szCs w:val="21"/>
              </w:rPr>
              <w:t>混凝土</w:t>
            </w:r>
            <w:r w:rsidRPr="00321560">
              <w:rPr>
                <w:rFonts w:hint="eastAsia"/>
                <w:color w:val="000000" w:themeColor="text1"/>
                <w:szCs w:val="21"/>
              </w:rPr>
              <w:t>取</w:t>
            </w:r>
          </w:p>
          <w:p w:rsidR="00477A82" w:rsidRPr="00321560" w:rsidRDefault="00477A82" w:rsidP="00040A98">
            <w:pPr>
              <w:widowControl/>
              <w:spacing w:line="360" w:lineRule="auto"/>
              <w:rPr>
                <w:color w:val="000000" w:themeColor="text1"/>
                <w:szCs w:val="21"/>
              </w:rPr>
            </w:pPr>
            <m:oMath>
              <m:r>
                <w:rPr>
                  <w:rFonts w:ascii="Cambria Math" w:hAnsi="Cambria Math"/>
                  <w:color w:val="000000" w:themeColor="text1"/>
                  <w:szCs w:val="21"/>
                </w:rPr>
                <m:t>1</m:t>
              </m:r>
              <m:r>
                <w:rPr>
                  <w:rFonts w:ascii="Cambria Math" w:hAnsi="Cambria Math" w:hint="eastAsia"/>
                  <w:color w:val="000000" w:themeColor="text1"/>
                  <w:szCs w:val="21"/>
                </w:rPr>
                <m:t>1</m:t>
              </m:r>
              <m:r>
                <m:rPr>
                  <m:sty m:val="p"/>
                </m:rPr>
                <w:rPr>
                  <w:rFonts w:ascii="Cambria Math" w:hAnsi="Cambria Math"/>
                  <w:color w:val="000000" w:themeColor="text1"/>
                  <w:szCs w:val="21"/>
                </w:rPr>
                <w:sym w:font="UniversalMath1 BT" w:char="F02E"/>
              </m:r>
              <m:sSub>
                <m:sSubPr>
                  <m:ctrlPr>
                    <w:rPr>
                      <w:rFonts w:ascii="Cambria Math" w:hAnsi="Cambria Math"/>
                      <w:i/>
                      <w:color w:val="000000" w:themeColor="text1"/>
                      <w:szCs w:val="21"/>
                    </w:rPr>
                  </m:ctrlPr>
                </m:sSubPr>
                <m:e>
                  <m:r>
                    <w:rPr>
                      <w:rFonts w:ascii="Cambria Math" w:hAnsi="Cambria Math"/>
                      <w:color w:val="000000" w:themeColor="text1"/>
                      <w:szCs w:val="21"/>
                    </w:rPr>
                    <m:t>α</m:t>
                  </m:r>
                </m:e>
                <m:sub>
                  <m:r>
                    <w:rPr>
                      <w:rFonts w:ascii="Cambria Math" w:hAnsi="Cambria Math"/>
                      <w:color w:val="000000" w:themeColor="text1"/>
                      <w:szCs w:val="21"/>
                    </w:rPr>
                    <m:t>ch,N</m:t>
                  </m:r>
                </m:sub>
              </m:sSub>
            </m:oMath>
            <w:r w:rsidRPr="00321560">
              <w:rPr>
                <w:rFonts w:hint="eastAsia"/>
                <w:color w:val="000000" w:themeColor="text1"/>
                <w:szCs w:val="21"/>
              </w:rPr>
              <w:t>，其中</w:t>
            </w:r>
            <m:oMath>
              <m:sSub>
                <m:sSubPr>
                  <m:ctrlPr>
                    <w:rPr>
                      <w:rFonts w:ascii="Cambria Math" w:hAnsi="Cambria Math"/>
                      <w:i/>
                      <w:color w:val="000000" w:themeColor="text1"/>
                      <w:szCs w:val="21"/>
                    </w:rPr>
                  </m:ctrlPr>
                </m:sSubPr>
                <m:e>
                  <m:r>
                    <w:rPr>
                      <w:rFonts w:ascii="Cambria Math" w:hAnsi="Cambria Math"/>
                      <w:color w:val="000000" w:themeColor="text1"/>
                      <w:szCs w:val="21"/>
                    </w:rPr>
                    <m:t>α</m:t>
                  </m:r>
                </m:e>
                <m:sub>
                  <m:r>
                    <w:rPr>
                      <w:rFonts w:ascii="Cambria Math" w:hAnsi="Cambria Math"/>
                      <w:color w:val="000000" w:themeColor="text1"/>
                      <w:szCs w:val="21"/>
                    </w:rPr>
                    <m:t>ch,N</m:t>
                  </m:r>
                </m:sub>
              </m:sSub>
              <m:r>
                <w:rPr>
                  <w:rFonts w:ascii="Cambria Math" w:hAnsi="Cambria Math" w:hint="eastAsia"/>
                  <w:color w:val="000000" w:themeColor="text1"/>
                  <w:szCs w:val="21"/>
                </w:rPr>
                <m:t>=</m:t>
              </m:r>
              <m:r>
                <m:rPr>
                  <m:sty m:val="p"/>
                </m:rPr>
                <w:rPr>
                  <w:rFonts w:ascii="Cambria Math" w:hAnsi="Cambria Math"/>
                  <w:color w:val="000000" w:themeColor="text1"/>
                  <w:szCs w:val="21"/>
                </w:rPr>
                <m:t>(</m:t>
              </m:r>
              <m:sSup>
                <m:sSupPr>
                  <m:ctrlPr>
                    <w:rPr>
                      <w:rFonts w:ascii="Cambria Math" w:hAnsi="Cambria Math"/>
                      <w:i/>
                      <w:color w:val="000000" w:themeColor="text1"/>
                      <w:szCs w:val="21"/>
                    </w:rPr>
                  </m:ctrlPr>
                </m:sSupPr>
                <m:e>
                  <m:f>
                    <m:fPr>
                      <m:ctrlPr>
                        <w:rPr>
                          <w:rFonts w:ascii="Cambria Math" w:hAnsi="Cambria Math"/>
                          <w:i/>
                          <w:color w:val="000000" w:themeColor="text1"/>
                          <w:szCs w:val="21"/>
                        </w:rPr>
                      </m:ctrlPr>
                    </m:fPr>
                    <m:num>
                      <m:sSub>
                        <m:sSubPr>
                          <m:ctrlPr>
                            <w:rPr>
                              <w:rFonts w:ascii="Cambria Math" w:hAnsi="Cambria Math"/>
                              <w:i/>
                              <w:color w:val="000000" w:themeColor="text1"/>
                              <w:szCs w:val="21"/>
                            </w:rPr>
                          </m:ctrlPr>
                        </m:sSubPr>
                        <m:e>
                          <m:r>
                            <w:rPr>
                              <w:rFonts w:ascii="Cambria Math" w:hAnsi="Cambria Math"/>
                              <w:color w:val="000000" w:themeColor="text1"/>
                              <w:szCs w:val="21"/>
                            </w:rPr>
                            <m:t>h</m:t>
                          </m:r>
                        </m:e>
                        <m:sub>
                          <m:r>
                            <w:rPr>
                              <w:rFonts w:ascii="Cambria Math" w:hAnsi="Cambria Math"/>
                              <w:color w:val="000000" w:themeColor="text1"/>
                              <w:szCs w:val="21"/>
                            </w:rPr>
                            <m:t>ef</m:t>
                          </m:r>
                        </m:sub>
                      </m:sSub>
                    </m:num>
                    <m:den>
                      <m:r>
                        <w:rPr>
                          <w:rFonts w:ascii="Cambria Math" w:hAnsi="Cambria Math"/>
                          <w:color w:val="000000" w:themeColor="text1"/>
                          <w:szCs w:val="21"/>
                        </w:rPr>
                        <m:t>180</m:t>
                      </m:r>
                    </m:den>
                  </m:f>
                  <m:r>
                    <w:rPr>
                      <w:rFonts w:ascii="Cambria Math" w:hAnsi="Cambria Math"/>
                      <w:color w:val="000000" w:themeColor="text1"/>
                      <w:szCs w:val="21"/>
                    </w:rPr>
                    <m:t>)</m:t>
                  </m:r>
                </m:e>
                <m:sup>
                  <m:r>
                    <w:rPr>
                      <w:rFonts w:ascii="Cambria Math" w:hAnsi="Cambria Math"/>
                      <w:color w:val="000000" w:themeColor="text1"/>
                      <w:szCs w:val="21"/>
                    </w:rPr>
                    <m:t>0.15</m:t>
                  </m:r>
                </m:sup>
              </m:sSup>
            </m:oMath>
            <w:r w:rsidRPr="00321560">
              <w:rPr>
                <w:rFonts w:hint="eastAsia"/>
                <w:color w:val="000000" w:themeColor="text1"/>
                <w:szCs w:val="21"/>
              </w:rPr>
              <w:t>，且不大于1.0；</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00"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480" w:dyaOrig="380">
                <v:shape id="_x0000_i1866" type="#_x0000_t75" style="width:21.5pt;height:22pt" o:ole="">
                  <v:imagedata r:id="rId1657" o:title=""/>
                </v:shape>
                <o:OLEObject Type="Embed" ProgID="Equation.3" ShapeID="_x0000_i1866" DrawAspect="Content" ObjectID="_1681285957" r:id="rId1665"/>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混凝土立方体抗压强度标准值</w:t>
            </w:r>
            <w:r w:rsidRPr="00321560">
              <w:rPr>
                <w:color w:val="000000" w:themeColor="text1"/>
                <w:szCs w:val="21"/>
              </w:rPr>
              <w:t xml:space="preserve"> (N</w:t>
            </w:r>
            <w:r w:rsidRPr="00321560">
              <w:rPr>
                <w:rFonts w:hint="eastAsia"/>
                <w:color w:val="000000" w:themeColor="text1"/>
                <w:szCs w:val="21"/>
              </w:rPr>
              <w:t>/mm</w:t>
            </w:r>
            <w:r w:rsidRPr="00321560">
              <w:rPr>
                <w:color w:val="000000" w:themeColor="text1"/>
                <w:szCs w:val="21"/>
                <w:vertAlign w:val="superscript"/>
              </w:rPr>
              <w:t>2</w: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00"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h</w:t>
            </w:r>
            <w:r w:rsidRPr="00321560">
              <w:rPr>
                <w:rFonts w:hint="eastAsia"/>
                <w:i/>
                <w:color w:val="000000" w:themeColor="text1"/>
                <w:szCs w:val="21"/>
                <w:vertAlign w:val="subscript"/>
              </w:rPr>
              <w:t>ef</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槽式预埋件的有效埋置深度。</w:t>
            </w:r>
          </w:p>
        </w:tc>
      </w:tr>
    </w:tbl>
    <w:p w:rsidR="00477A82" w:rsidRPr="00321560" w:rsidRDefault="00477A82" w:rsidP="00477A82">
      <w:pPr>
        <w:spacing w:line="360" w:lineRule="auto"/>
        <w:rPr>
          <w:color w:val="000000" w:themeColor="text1"/>
          <w:szCs w:val="21"/>
        </w:rPr>
      </w:pPr>
      <w:r w:rsidRPr="00321560">
        <w:rPr>
          <w:rFonts w:asciiTheme="minorEastAsia" w:hAnsiTheme="minorEastAsia"/>
          <w:color w:val="000000" w:themeColor="text1"/>
          <w:szCs w:val="21"/>
        </w:rPr>
        <w:t>B.2.1</w:t>
      </w:r>
      <w:r w:rsidRPr="00321560">
        <w:rPr>
          <w:rFonts w:asciiTheme="minorEastAsia" w:hAnsiTheme="minorEastAsia" w:hint="eastAsia"/>
          <w:color w:val="000000" w:themeColor="text1"/>
          <w:szCs w:val="21"/>
        </w:rPr>
        <w:t xml:space="preserve">6 </w:t>
      </w:r>
      <w:r w:rsidR="00BE3556">
        <w:rPr>
          <w:rFonts w:asciiTheme="minorEastAsia" w:hAnsiTheme="minorEastAsia"/>
          <w:color w:val="000000" w:themeColor="text1"/>
          <w:szCs w:val="21"/>
        </w:rPr>
        <w:t xml:space="preserve"> </w:t>
      </w:r>
      <w:r w:rsidRPr="00321560">
        <w:rPr>
          <w:rFonts w:hint="eastAsia"/>
          <w:color w:val="000000" w:themeColor="text1"/>
          <w:szCs w:val="21"/>
        </w:rPr>
        <w:t>相邻锚筋间距影响系数</w:t>
      </w:r>
      <w:r w:rsidRPr="00321560">
        <w:rPr>
          <w:rFonts w:hint="eastAsia"/>
          <w:i/>
          <w:color w:val="000000" w:themeColor="text1"/>
          <w:szCs w:val="21"/>
        </w:rPr>
        <w:t>Ψ</w:t>
      </w:r>
      <w:r w:rsidRPr="00321560">
        <w:rPr>
          <w:rFonts w:ascii="Times New Roman" w:hAnsi="Times New Roman" w:hint="eastAsia"/>
          <w:i/>
          <w:color w:val="000000" w:themeColor="text1"/>
          <w:szCs w:val="21"/>
          <w:vertAlign w:val="subscript"/>
        </w:rPr>
        <w:t>ch</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s</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color w:val="000000" w:themeColor="text1"/>
          <w:szCs w:val="21"/>
        </w:rPr>
        <w:t>可按下式计算：</w:t>
      </w:r>
    </w:p>
    <w:p w:rsidR="00477A82" w:rsidRPr="00321560" w:rsidRDefault="00477A82" w:rsidP="00477A82">
      <w:pPr>
        <w:pStyle w:val="afffffffffe"/>
        <w:rPr>
          <w:color w:val="000000" w:themeColor="text1"/>
        </w:rPr>
      </w:pPr>
      <w:r w:rsidRPr="00321560">
        <w:rPr>
          <w:color w:val="000000" w:themeColor="text1"/>
          <w:position w:val="-84"/>
        </w:rPr>
        <w:object w:dxaOrig="3820" w:dyaOrig="1219">
          <v:shape id="_x0000_i1867" type="#_x0000_t75" style="width:190.5pt;height:61.5pt" o:ole="">
            <v:imagedata r:id="rId1666" o:title=""/>
          </v:shape>
          <o:OLEObject Type="Embed" ProgID="Equation.DSMT4" ShapeID="_x0000_i1867" DrawAspect="Content" ObjectID="_1681285958" r:id="rId1667"/>
        </w:object>
      </w:r>
      <w:r w:rsidRPr="00321560">
        <w:rPr>
          <w:color w:val="000000" w:themeColor="text1"/>
        </w:rPr>
        <w:t xml:space="preserve">                         （B</w:t>
      </w:r>
      <w:r w:rsidRPr="00321560">
        <w:rPr>
          <w:rFonts w:hint="eastAsia"/>
          <w:color w:val="000000" w:themeColor="text1"/>
        </w:rPr>
        <w:t>.</w:t>
      </w:r>
      <w:r w:rsidR="0021404F">
        <w:rPr>
          <w:color w:val="000000" w:themeColor="text1"/>
        </w:rPr>
        <w:t>11</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721"/>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721"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0"/>
                <w:szCs w:val="21"/>
              </w:rPr>
              <w:object w:dxaOrig="200" w:dyaOrig="300">
                <v:shape id="_x0000_i1868" type="#_x0000_t75" style="width:7.5pt;height:14.5pt" o:ole="">
                  <v:imagedata r:id="rId1668" o:title=""/>
                </v:shape>
                <o:OLEObject Type="Embed" ProgID="Equation.3" ShapeID="_x0000_i1868" DrawAspect="Content" ObjectID="_1681285959" r:id="rId1669"/>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21404F">
            <w:pPr>
              <w:widowControl/>
              <w:spacing w:line="276" w:lineRule="auto"/>
              <w:rPr>
                <w:color w:val="000000" w:themeColor="text1"/>
                <w:szCs w:val="21"/>
              </w:rPr>
            </w:pPr>
            <w:r w:rsidRPr="00321560">
              <w:rPr>
                <w:rFonts w:hint="eastAsia"/>
                <w:color w:val="000000" w:themeColor="text1"/>
                <w:szCs w:val="21"/>
              </w:rPr>
              <w:t>为相邻锚筋间的距离</w:t>
            </w:r>
            <w:r w:rsidRPr="00321560">
              <w:rPr>
                <w:color w:val="000000" w:themeColor="text1"/>
                <w:szCs w:val="21"/>
              </w:rPr>
              <w:t xml:space="preserve"> (</w:t>
            </w:r>
            <w:r w:rsidRPr="00321560">
              <w:rPr>
                <w:rFonts w:hint="eastAsia"/>
                <w:color w:val="000000" w:themeColor="text1"/>
                <w:szCs w:val="21"/>
              </w:rPr>
              <w:t>mm)，</w:t>
            </w:r>
            <w:r w:rsidRPr="00321560">
              <w:rPr>
                <w:color w:val="000000" w:themeColor="text1"/>
                <w:szCs w:val="21"/>
              </w:rPr>
              <w:t>见图B</w:t>
            </w:r>
            <w:r w:rsidRPr="00321560">
              <w:rPr>
                <w:rFonts w:hint="eastAsia"/>
                <w:color w:val="000000" w:themeColor="text1"/>
                <w:szCs w:val="21"/>
              </w:rPr>
              <w:t>.</w:t>
            </w:r>
            <w:r w:rsidR="0021404F">
              <w:rPr>
                <w:color w:val="000000" w:themeColor="text1"/>
                <w:szCs w:val="21"/>
              </w:rPr>
              <w:t>4</w:t>
            </w:r>
            <w:r w:rsidRPr="00321560">
              <w:rPr>
                <w:rFonts w:hint="eastAsia"/>
                <w:color w:val="000000" w:themeColor="text1"/>
                <w:szCs w:val="21"/>
              </w:rPr>
              <w:t>，其值不应大于锚筋的临界间距</w:t>
            </w:r>
            <w:r w:rsidRPr="00321560">
              <w:rPr>
                <w:rFonts w:eastAsiaTheme="minorEastAsia" w:cstheme="minorBidi"/>
                <w:color w:val="000000" w:themeColor="text1"/>
                <w:position w:val="-12"/>
                <w:szCs w:val="21"/>
              </w:rPr>
              <w:object w:dxaOrig="499" w:dyaOrig="380">
                <v:shape id="_x0000_i1869" type="#_x0000_t75" style="width:22pt;height:22pt" o:ole="">
                  <v:imagedata r:id="rId1670" o:title=""/>
                </v:shape>
                <o:OLEObject Type="Embed" ProgID="Equation.3" ShapeID="_x0000_i1869" DrawAspect="Content" ObjectID="_1681285960" r:id="rId1671"/>
              </w:object>
            </w:r>
            <w:r w:rsidRPr="00321560">
              <w:rPr>
                <w:color w:val="000000" w:themeColor="text1"/>
                <w:szCs w:val="21"/>
              </w:rPr>
              <w:t xml:space="preserve"> (</w:t>
            </w:r>
            <w:r w:rsidRPr="00321560">
              <w:rPr>
                <w:rFonts w:hint="eastAsia"/>
                <w:color w:val="000000" w:themeColor="text1"/>
                <w:szCs w:val="21"/>
              </w:rPr>
              <w:t>mm)；</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21"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499" w:dyaOrig="380">
                <v:shape id="_x0000_i1870" type="#_x0000_t75" style="width:22pt;height:22pt" o:ole="">
                  <v:imagedata r:id="rId1670" o:title=""/>
                </v:shape>
                <o:OLEObject Type="Embed" ProgID="Equation.3" ShapeID="_x0000_i1870" DrawAspect="Content" ObjectID="_1681285961" r:id="rId1672"/>
              </w:object>
            </w:r>
          </w:p>
        </w:tc>
        <w:tc>
          <w:tcPr>
            <w:tcW w:w="646" w:type="dxa"/>
            <w:vAlign w:val="center"/>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 xml:space="preserve">可取 </w:t>
            </w:r>
            <m:oMath>
              <m:sSub>
                <m:sSubPr>
                  <m:ctrlPr>
                    <w:rPr>
                      <w:rFonts w:ascii="Cambria Math" w:hAnsi="Cambria Math"/>
                      <w:i/>
                      <w:color w:val="000000" w:themeColor="text1"/>
                      <w:szCs w:val="21"/>
                    </w:rPr>
                  </m:ctrlPr>
                </m:sSubPr>
                <m:e>
                  <m:r>
                    <w:rPr>
                      <w:rFonts w:ascii="Cambria Math" w:hAnsi="Cambria Math"/>
                      <w:color w:val="000000" w:themeColor="text1"/>
                      <w:szCs w:val="21"/>
                    </w:rPr>
                    <m:t>s</m:t>
                  </m:r>
                </m:e>
                <m:sub>
                  <m:r>
                    <w:rPr>
                      <w:rFonts w:ascii="Cambria Math" w:hAnsi="Cambria Math"/>
                      <w:color w:val="000000" w:themeColor="text1"/>
                      <w:szCs w:val="21"/>
                    </w:rPr>
                    <m:t>cr,N</m:t>
                  </m:r>
                </m:sub>
              </m:sSub>
              <m:r>
                <w:rPr>
                  <w:rFonts w:ascii="Cambria Math" w:hAnsi="Cambria Math"/>
                  <w:color w:val="000000" w:themeColor="text1"/>
                  <w:szCs w:val="21"/>
                </w:rPr>
                <m:t>=2</m:t>
              </m:r>
              <m:r>
                <m:rPr>
                  <m:sty m:val="p"/>
                </m:rPr>
                <w:rPr>
                  <w:rFonts w:ascii="Cambria Math" w:hAnsi="Cambria Math"/>
                  <w:color w:val="000000" w:themeColor="text1"/>
                  <w:szCs w:val="21"/>
                </w:rPr>
                <w:sym w:font="UniversalMath1 BT" w:char="F02E"/>
              </m:r>
              <m:d>
                <m:dPr>
                  <m:ctrlPr>
                    <w:rPr>
                      <w:rFonts w:ascii="Cambria Math" w:hAnsi="Cambria Math"/>
                      <w:i/>
                      <w:color w:val="000000" w:themeColor="text1"/>
                      <w:szCs w:val="21"/>
                    </w:rPr>
                  </m:ctrlPr>
                </m:dPr>
                <m:e>
                  <m:r>
                    <w:rPr>
                      <w:rFonts w:ascii="Cambria Math" w:hAnsi="Cambria Math"/>
                      <w:color w:val="000000" w:themeColor="text1"/>
                      <w:szCs w:val="21"/>
                    </w:rPr>
                    <m:t>2.8-1.3∙</m:t>
                  </m:r>
                  <m:f>
                    <m:fPr>
                      <m:ctrlPr>
                        <w:rPr>
                          <w:rFonts w:ascii="Cambria Math" w:hAnsi="Cambria Math"/>
                          <w:i/>
                          <w:color w:val="000000" w:themeColor="text1"/>
                          <w:szCs w:val="21"/>
                        </w:rPr>
                      </m:ctrlPr>
                    </m:fPr>
                    <m:num>
                      <m:sSub>
                        <m:sSubPr>
                          <m:ctrlPr>
                            <w:rPr>
                              <w:rFonts w:ascii="Cambria Math" w:hAnsi="Cambria Math"/>
                              <w:i/>
                              <w:color w:val="000000" w:themeColor="text1"/>
                              <w:szCs w:val="21"/>
                            </w:rPr>
                          </m:ctrlPr>
                        </m:sSubPr>
                        <m:e>
                          <m:r>
                            <w:rPr>
                              <w:rFonts w:ascii="Cambria Math" w:hAnsi="Cambria Math"/>
                              <w:color w:val="000000" w:themeColor="text1"/>
                              <w:szCs w:val="21"/>
                            </w:rPr>
                            <m:t>h</m:t>
                          </m:r>
                        </m:e>
                        <m:sub>
                          <m:r>
                            <w:rPr>
                              <w:rFonts w:ascii="Cambria Math" w:hAnsi="Cambria Math"/>
                              <w:color w:val="000000" w:themeColor="text1"/>
                              <w:szCs w:val="21"/>
                            </w:rPr>
                            <m:t>ef</m:t>
                          </m:r>
                        </m:sub>
                      </m:sSub>
                    </m:num>
                    <m:den>
                      <m:r>
                        <w:rPr>
                          <w:rFonts w:ascii="Cambria Math" w:hAnsi="Cambria Math"/>
                          <w:color w:val="000000" w:themeColor="text1"/>
                          <w:szCs w:val="21"/>
                        </w:rPr>
                        <m:t>180</m:t>
                      </m:r>
                    </m:den>
                  </m:f>
                </m:e>
              </m:d>
              <m:r>
                <m:rPr>
                  <m:sty m:val="p"/>
                </m:rPr>
                <w:rPr>
                  <w:rFonts w:ascii="Cambria Math" w:hAnsi="Cambria Math"/>
                  <w:color w:val="000000" w:themeColor="text1"/>
                  <w:szCs w:val="21"/>
                </w:rPr>
                <w:sym w:font="UniversalMath1 BT" w:char="F02E"/>
              </m:r>
              <m:sSub>
                <m:sSubPr>
                  <m:ctrlPr>
                    <w:rPr>
                      <w:rFonts w:ascii="Cambria Math" w:hAnsi="Cambria Math"/>
                      <w:i/>
                      <w:color w:val="000000" w:themeColor="text1"/>
                      <w:szCs w:val="21"/>
                    </w:rPr>
                  </m:ctrlPr>
                </m:sSubPr>
                <m:e>
                  <m:r>
                    <w:rPr>
                      <w:rFonts w:ascii="Cambria Math" w:hAnsi="Cambria Math"/>
                      <w:color w:val="000000" w:themeColor="text1"/>
                      <w:szCs w:val="21"/>
                    </w:rPr>
                    <m:t>h</m:t>
                  </m:r>
                </m:e>
                <m:sub>
                  <m:r>
                    <w:rPr>
                      <w:rFonts w:ascii="Cambria Math" w:hAnsi="Cambria Math"/>
                      <w:color w:val="000000" w:themeColor="text1"/>
                      <w:szCs w:val="21"/>
                    </w:rPr>
                    <m:t>ef</m:t>
                  </m:r>
                </m:sub>
              </m:sSub>
            </m:oMath>
            <w:r w:rsidRPr="00321560">
              <w:rPr>
                <w:rFonts w:hint="eastAsia"/>
                <w:color w:val="000000" w:themeColor="text1"/>
                <w:szCs w:val="21"/>
              </w:rPr>
              <w:t>≥</w:t>
            </w:r>
            <m:oMath>
              <m:r>
                <m:rPr>
                  <m:sty m:val="p"/>
                </m:rPr>
                <w:rPr>
                  <w:rFonts w:ascii="Cambria Math" w:hAnsi="Cambria Math"/>
                  <w:color w:val="000000" w:themeColor="text1"/>
                  <w:szCs w:val="21"/>
                </w:rPr>
                <m:t>3</m:t>
              </m:r>
              <m:sSub>
                <m:sSubPr>
                  <m:ctrlPr>
                    <w:rPr>
                      <w:rFonts w:ascii="Cambria Math" w:hAnsi="Cambria Math"/>
                      <w:i/>
                      <w:color w:val="000000" w:themeColor="text1"/>
                      <w:szCs w:val="21"/>
                    </w:rPr>
                  </m:ctrlPr>
                </m:sSubPr>
                <m:e>
                  <m:r>
                    <w:rPr>
                      <w:rFonts w:ascii="Cambria Math" w:hAnsi="Cambria Math"/>
                      <w:color w:val="000000" w:themeColor="text1"/>
                      <w:szCs w:val="21"/>
                    </w:rPr>
                    <m:t>h</m:t>
                  </m:r>
                </m:e>
                <m:sub>
                  <m:r>
                    <w:rPr>
                      <w:rFonts w:ascii="Cambria Math" w:hAnsi="Cambria Math"/>
                      <w:color w:val="000000" w:themeColor="text1"/>
                      <w:szCs w:val="21"/>
                    </w:rPr>
                    <m:t>ef</m:t>
                  </m:r>
                </m:sub>
              </m:sSub>
            </m:oMath>
            <w:r w:rsidRPr="00321560">
              <w:rPr>
                <w:rFonts w:hint="eastAsia"/>
                <w:color w:val="000000" w:themeColor="text1"/>
                <w:szCs w:val="21"/>
              </w:rPr>
              <w:t xml:space="preserve">；   </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21"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0"/>
                <w:szCs w:val="21"/>
              </w:rPr>
              <w:object w:dxaOrig="300" w:dyaOrig="300">
                <v:shape id="_x0000_i1871" type="#_x0000_t75" style="width:14.5pt;height:14.5pt" o:ole="">
                  <v:imagedata r:id="rId1673" o:title=""/>
                </v:shape>
                <o:OLEObject Type="Embed" ProgID="Equation.3" ShapeID="_x0000_i1871" DrawAspect="Content" ObjectID="_1681285962" r:id="rId1674"/>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0号锚筋（进行验算的锚筋）所承受的拉力荷载（</w:t>
            </w:r>
            <w:r w:rsidRPr="00321560">
              <w:rPr>
                <w:color w:val="000000" w:themeColor="text1"/>
                <w:szCs w:val="21"/>
              </w:rPr>
              <w:t>N）；</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21"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0"/>
                <w:szCs w:val="21"/>
              </w:rPr>
              <w:object w:dxaOrig="279" w:dyaOrig="300">
                <v:shape id="_x0000_i1872" type="#_x0000_t75" style="width:14.5pt;height:14.5pt" o:ole="">
                  <v:imagedata r:id="rId1675" o:title=""/>
                </v:shape>
                <o:OLEObject Type="Embed" ProgID="Equation.3" ShapeID="_x0000_i1872" DrawAspect="Content" ObjectID="_1681285963" r:id="rId1676"/>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对0号锚筋有影响的单个锚筋所承受的拉力荷载（</w:t>
            </w:r>
            <w:r w:rsidRPr="00321560">
              <w:rPr>
                <w:color w:val="000000" w:themeColor="text1"/>
                <w:szCs w:val="21"/>
              </w:rPr>
              <w:t>N）；</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21"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6"/>
                <w:szCs w:val="21"/>
              </w:rPr>
              <w:object w:dxaOrig="180" w:dyaOrig="200">
                <v:shape id="_x0000_i1873" type="#_x0000_t75" style="width:7.5pt;height:7.5pt" o:ole="">
                  <v:imagedata r:id="rId1677" o:title=""/>
                </v:shape>
                <o:OLEObject Type="Embed" ProgID="Equation.3" ShapeID="_x0000_i1873" DrawAspect="Content" ObjectID="_1681285964" r:id="rId1678"/>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指定锚筋两侧</w:t>
            </w:r>
            <w:r w:rsidRPr="00321560">
              <w:rPr>
                <w:color w:val="000000" w:themeColor="text1"/>
                <w:szCs w:val="21"/>
              </w:rPr>
              <w:t>临界距离内（</w:t>
            </w:r>
            <w:r w:rsidRPr="00321560">
              <w:rPr>
                <w:rFonts w:eastAsiaTheme="minorEastAsia" w:cstheme="minorBidi"/>
                <w:color w:val="000000" w:themeColor="text1"/>
                <w:position w:val="-12"/>
                <w:szCs w:val="21"/>
              </w:rPr>
              <w:object w:dxaOrig="499" w:dyaOrig="380">
                <v:shape id="_x0000_i1874" type="#_x0000_t75" style="width:22pt;height:22pt" o:ole="">
                  <v:imagedata r:id="rId1679" o:title=""/>
                </v:shape>
                <o:OLEObject Type="Embed" ProgID="Equation.3" ShapeID="_x0000_i1874" DrawAspect="Content" ObjectID="_1681285965" r:id="rId1680"/>
              </w:object>
            </w:r>
            <w:r w:rsidRPr="00321560">
              <w:rPr>
                <w:color w:val="000000" w:themeColor="text1"/>
                <w:szCs w:val="21"/>
              </w:rPr>
              <w:t>）的</w:t>
            </w:r>
            <w:r w:rsidRPr="00321560">
              <w:rPr>
                <w:rFonts w:hint="eastAsia"/>
                <w:color w:val="000000" w:themeColor="text1"/>
                <w:szCs w:val="21"/>
              </w:rPr>
              <w:t>锚筋</w:t>
            </w:r>
            <w:r w:rsidRPr="00321560">
              <w:rPr>
                <w:color w:val="000000" w:themeColor="text1"/>
                <w:szCs w:val="21"/>
              </w:rPr>
              <w:t>数量</w:t>
            </w:r>
            <w:r w:rsidRPr="00321560">
              <w:rPr>
                <w:rFonts w:hint="eastAsia"/>
                <w:color w:val="000000" w:themeColor="text1"/>
                <w:szCs w:val="21"/>
              </w:rPr>
              <w:t>。</w:t>
            </w:r>
          </w:p>
        </w:tc>
      </w:tr>
    </w:tbl>
    <w:p w:rsidR="00477A82" w:rsidRPr="00321560" w:rsidRDefault="00477A82" w:rsidP="00477A82">
      <w:pPr>
        <w:spacing w:line="360" w:lineRule="auto"/>
        <w:jc w:val="center"/>
        <w:rPr>
          <w:color w:val="000000" w:themeColor="text1"/>
          <w:szCs w:val="21"/>
        </w:rPr>
      </w:pPr>
      <w:r w:rsidRPr="00321560">
        <w:rPr>
          <w:noProof/>
          <w:color w:val="000000" w:themeColor="text1"/>
          <w:szCs w:val="21"/>
        </w:rPr>
        <w:drawing>
          <wp:inline distT="0" distB="0" distL="0" distR="0">
            <wp:extent cx="2486025" cy="1474761"/>
            <wp:effectExtent l="19050" t="19050" r="9525" b="11430"/>
            <wp:docPr id="3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1" cstate="print">
                      <a:extLst>
                        <a:ext uri="{28A0092B-C50C-407E-A947-70E740481C1C}">
                          <a14:useLocalDpi xmlns:a14="http://schemas.microsoft.com/office/drawing/2010/main" val="0"/>
                        </a:ext>
                      </a:extLst>
                    </a:blip>
                    <a:srcRect/>
                    <a:stretch/>
                  </pic:blipFill>
                  <pic:spPr bwMode="auto">
                    <a:xfrm>
                      <a:off x="0" y="0"/>
                      <a:ext cx="2542742" cy="1508407"/>
                    </a:xfrm>
                    <a:prstGeom prst="rect">
                      <a:avLst/>
                    </a:prstGeom>
                    <a:ln w="9525" cap="flat" cmpd="sng" algn="ctr">
                      <a:solidFill>
                        <a:sysClr val="window" lastClr="C7EDCC">
                          <a:lumMod val="6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477A82" w:rsidRPr="00321560" w:rsidRDefault="00477A82" w:rsidP="00477A82">
      <w:pPr>
        <w:spacing w:line="360" w:lineRule="auto"/>
        <w:jc w:val="center"/>
        <w:rPr>
          <w:rFonts w:ascii="黑体" w:eastAsia="黑体" w:hAnsi="黑体"/>
          <w:color w:val="000000" w:themeColor="text1"/>
          <w:sz w:val="18"/>
          <w:szCs w:val="18"/>
        </w:rPr>
      </w:pPr>
      <w:r w:rsidRPr="00321560">
        <w:rPr>
          <w:rFonts w:ascii="黑体" w:eastAsia="黑体" w:hAnsi="黑体"/>
          <w:color w:val="000000" w:themeColor="text1"/>
          <w:sz w:val="18"/>
          <w:szCs w:val="18"/>
        </w:rPr>
        <w:t>图B</w:t>
      </w:r>
      <w:r w:rsidRPr="00321560">
        <w:rPr>
          <w:rFonts w:ascii="黑体" w:eastAsia="黑体" w:hAnsi="黑体" w:hint="eastAsia"/>
          <w:color w:val="000000" w:themeColor="text1"/>
          <w:sz w:val="18"/>
          <w:szCs w:val="18"/>
        </w:rPr>
        <w:t>.</w:t>
      </w:r>
      <w:r w:rsidR="0021404F">
        <w:rPr>
          <w:rFonts w:ascii="黑体" w:eastAsia="黑体" w:hAnsi="黑体"/>
          <w:color w:val="000000" w:themeColor="text1"/>
          <w:sz w:val="18"/>
          <w:szCs w:val="18"/>
        </w:rPr>
        <w:t>4</w:t>
      </w:r>
      <w:r w:rsidRPr="00321560">
        <w:rPr>
          <w:rFonts w:ascii="黑体" w:eastAsia="黑体" w:hAnsi="黑体" w:hint="eastAsia"/>
          <w:color w:val="000000" w:themeColor="text1"/>
          <w:sz w:val="18"/>
          <w:szCs w:val="18"/>
        </w:rPr>
        <w:t xml:space="preserve">  槽式预埋件受拉示意</w:t>
      </w:r>
    </w:p>
    <w:p w:rsidR="00477A82" w:rsidRPr="00321560" w:rsidRDefault="00477A82" w:rsidP="00477A82">
      <w:pPr>
        <w:spacing w:line="360" w:lineRule="auto"/>
        <w:rPr>
          <w:color w:val="000000" w:themeColor="text1"/>
          <w:szCs w:val="21"/>
        </w:rPr>
      </w:pPr>
      <w:r w:rsidRPr="00321560">
        <w:rPr>
          <w:rFonts w:asciiTheme="minorEastAsia" w:hAnsiTheme="minorEastAsia"/>
          <w:color w:val="000000" w:themeColor="text1"/>
          <w:szCs w:val="21"/>
        </w:rPr>
        <w:t>B.2.1</w:t>
      </w:r>
      <w:r w:rsidRPr="00321560">
        <w:rPr>
          <w:rFonts w:asciiTheme="minorEastAsia" w:hAnsiTheme="minorEastAsia" w:hint="eastAsia"/>
          <w:color w:val="000000" w:themeColor="text1"/>
          <w:szCs w:val="21"/>
        </w:rPr>
        <w:t>7</w:t>
      </w:r>
      <w:r w:rsidRPr="00321560">
        <w:rPr>
          <w:color w:val="000000" w:themeColor="text1"/>
          <w:szCs w:val="21"/>
        </w:rPr>
        <w:t>混凝土基材边缘</w:t>
      </w:r>
      <w:r w:rsidRPr="00321560">
        <w:rPr>
          <w:rFonts w:hint="eastAsia"/>
          <w:color w:val="000000" w:themeColor="text1"/>
          <w:szCs w:val="21"/>
        </w:rPr>
        <w:t>距离</w:t>
      </w:r>
      <w:r w:rsidRPr="00321560">
        <w:rPr>
          <w:color w:val="000000" w:themeColor="text1"/>
          <w:szCs w:val="21"/>
        </w:rPr>
        <w:t>影响系数</w:t>
      </w:r>
      <w:r w:rsidRPr="00321560">
        <w:rPr>
          <w:rFonts w:hint="eastAsia"/>
          <w:i/>
          <w:color w:val="000000" w:themeColor="text1"/>
          <w:szCs w:val="21"/>
        </w:rPr>
        <w:t>Ψ</w:t>
      </w:r>
      <w:r w:rsidRPr="00321560">
        <w:rPr>
          <w:rFonts w:ascii="Times New Roman" w:hAnsi="Times New Roman" w:hint="eastAsia"/>
          <w:i/>
          <w:color w:val="000000" w:themeColor="text1"/>
          <w:szCs w:val="21"/>
          <w:vertAlign w:val="subscript"/>
        </w:rPr>
        <w:t>ch</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e</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color w:val="000000" w:themeColor="text1"/>
          <w:szCs w:val="21"/>
        </w:rPr>
        <w:t>可按下式计算：</w:t>
      </w:r>
    </w:p>
    <w:p w:rsidR="00477A82" w:rsidRPr="00321560" w:rsidRDefault="00477A82" w:rsidP="00477A82">
      <w:pPr>
        <w:wordWrap w:val="0"/>
        <w:spacing w:line="360" w:lineRule="auto"/>
        <w:ind w:right="100" w:firstLineChars="992" w:firstLine="2381"/>
        <w:jc w:val="right"/>
        <w:rPr>
          <w:color w:val="000000" w:themeColor="text1"/>
          <w:szCs w:val="21"/>
        </w:rPr>
      </w:pPr>
      <w:r w:rsidRPr="00321560">
        <w:rPr>
          <w:rFonts w:asciiTheme="minorEastAsia" w:hAnsiTheme="minorEastAsia" w:cs="宋体"/>
          <w:color w:val="000000" w:themeColor="text1"/>
          <w:kern w:val="0"/>
          <w:position w:val="-34"/>
          <w:sz w:val="24"/>
          <w:szCs w:val="21"/>
        </w:rPr>
        <w:object w:dxaOrig="2299" w:dyaOrig="840">
          <v:shape id="_x0000_i1875" type="#_x0000_t75" style="width:115.5pt;height:42pt" o:ole="">
            <v:imagedata r:id="rId1682" o:title=""/>
          </v:shape>
          <o:OLEObject Type="Embed" ProgID="Equation.DSMT4" ShapeID="_x0000_i1875" DrawAspect="Content" ObjectID="_1681285966" r:id="rId1683"/>
        </w:object>
      </w:r>
      <w:r w:rsidRPr="00321560">
        <w:rPr>
          <w:rFonts w:hint="eastAsia"/>
          <w:color w:val="000000" w:themeColor="text1"/>
        </w:rPr>
        <w:t xml:space="preserve"> </w:t>
      </w:r>
      <w:r w:rsidRPr="00321560">
        <w:rPr>
          <w:color w:val="000000" w:themeColor="text1"/>
        </w:rPr>
        <w:t xml:space="preserve">                         </w:t>
      </w:r>
      <w:r w:rsidRPr="00321560">
        <w:rPr>
          <w:color w:val="000000" w:themeColor="text1"/>
          <w:szCs w:val="21"/>
        </w:rPr>
        <w:t>（</w:t>
      </w:r>
      <w:r w:rsidRPr="00321560">
        <w:rPr>
          <w:rFonts w:ascii="Times New Roman" w:hAnsi="Times New Roman"/>
          <w:color w:val="000000" w:themeColor="text1"/>
          <w:szCs w:val="21"/>
        </w:rPr>
        <w:t>B</w:t>
      </w:r>
      <w:r w:rsidRPr="00321560">
        <w:rPr>
          <w:rFonts w:ascii="Times New Roman" w:hAnsi="Times New Roman" w:hint="eastAsia"/>
          <w:color w:val="000000" w:themeColor="text1"/>
          <w:szCs w:val="21"/>
        </w:rPr>
        <w:t>.</w:t>
      </w:r>
      <w:r w:rsidR="0021404F">
        <w:rPr>
          <w:rFonts w:ascii="Times New Roman" w:hAnsi="Times New Roman"/>
          <w:color w:val="000000" w:themeColor="text1"/>
          <w:szCs w:val="21"/>
        </w:rPr>
        <w:t>12</w:t>
      </w:r>
      <w:r w:rsidRPr="00321560">
        <w:rPr>
          <w:color w:val="000000" w:themeColor="text1"/>
          <w:szCs w:val="2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621"/>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621" w:type="dxa"/>
          </w:tcPr>
          <w:p w:rsidR="00477A82" w:rsidRPr="00321560" w:rsidRDefault="00477A82" w:rsidP="00040A98">
            <w:pPr>
              <w:widowControl/>
              <w:spacing w:line="360" w:lineRule="auto"/>
              <w:jc w:val="center"/>
              <w:rPr>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1</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21404F">
            <w:pPr>
              <w:widowControl/>
              <w:spacing w:line="276" w:lineRule="auto"/>
              <w:rPr>
                <w:color w:val="000000" w:themeColor="text1"/>
                <w:szCs w:val="21"/>
              </w:rPr>
            </w:pPr>
            <w:r w:rsidRPr="00321560">
              <w:rPr>
                <w:rFonts w:hint="eastAsia"/>
                <w:color w:val="000000" w:themeColor="text1"/>
                <w:szCs w:val="21"/>
              </w:rPr>
              <w:t>为槽式预埋件的边距，见图</w:t>
            </w:r>
            <w:r w:rsidRPr="00321560">
              <w:rPr>
                <w:color w:val="000000" w:themeColor="text1"/>
                <w:szCs w:val="21"/>
              </w:rPr>
              <w:t>B</w:t>
            </w:r>
            <w:r w:rsidRPr="00321560">
              <w:rPr>
                <w:rFonts w:hint="eastAsia"/>
                <w:color w:val="000000" w:themeColor="text1"/>
                <w:szCs w:val="21"/>
              </w:rPr>
              <w:t>.</w:t>
            </w:r>
            <w:r w:rsidR="0021404F">
              <w:rPr>
                <w:color w:val="000000" w:themeColor="text1"/>
                <w:szCs w:val="21"/>
              </w:rPr>
              <w:t>5</w:t>
            </w:r>
            <w:r w:rsidRPr="00321560">
              <w:rPr>
                <w:rFonts w:hint="eastAsia"/>
                <w:color w:val="000000" w:themeColor="text1"/>
                <w:szCs w:val="21"/>
              </w:rPr>
              <w:t>，当基材构件为狭窄构件时，应当取</w:t>
            </w:r>
            <w:r w:rsidRPr="00321560">
              <w:rPr>
                <w:rFonts w:hint="eastAsia"/>
                <w:i/>
                <w:color w:val="000000" w:themeColor="text1"/>
                <w:szCs w:val="21"/>
              </w:rPr>
              <w:t>c</w:t>
            </w:r>
            <w:r w:rsidRPr="00321560">
              <w:rPr>
                <w:rFonts w:hint="eastAsia"/>
                <w:i/>
                <w:color w:val="000000" w:themeColor="text1"/>
                <w:szCs w:val="21"/>
                <w:vertAlign w:val="subscript"/>
              </w:rPr>
              <w:t>1,1</w:t>
            </w:r>
            <w:r w:rsidRPr="00321560">
              <w:rPr>
                <w:rFonts w:hint="eastAsia"/>
                <w:i/>
                <w:color w:val="000000" w:themeColor="text1"/>
                <w:szCs w:val="21"/>
              </w:rPr>
              <w:t>,c</w:t>
            </w:r>
            <w:r w:rsidRPr="00321560">
              <w:rPr>
                <w:rFonts w:hint="eastAsia"/>
                <w:i/>
                <w:color w:val="000000" w:themeColor="text1"/>
                <w:szCs w:val="21"/>
                <w:vertAlign w:val="subscript"/>
              </w:rPr>
              <w:t>1,2</w:t>
            </w:r>
            <w:r w:rsidRPr="00321560">
              <w:rPr>
                <w:rFonts w:hint="eastAsia"/>
                <w:color w:val="000000" w:themeColor="text1"/>
                <w:szCs w:val="21"/>
              </w:rPr>
              <w:t>中的较小值；</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621"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cr,N</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临界边距</w:t>
            </w:r>
            <w:r w:rsidRPr="00321560">
              <w:rPr>
                <w:rFonts w:eastAsiaTheme="minorEastAsia" w:cstheme="minorBidi"/>
                <w:color w:val="000000" w:themeColor="text1"/>
                <w:position w:val="-14"/>
                <w:szCs w:val="21"/>
              </w:rPr>
              <w:object w:dxaOrig="1400" w:dyaOrig="380">
                <v:shape id="_x0000_i1876" type="#_x0000_t75" style="width:70.5pt;height:19.5pt" o:ole="">
                  <v:imagedata r:id="rId1684" o:title=""/>
                </v:shape>
                <o:OLEObject Type="Embed" ProgID="Equation.DSMT4" ShapeID="_x0000_i1876" DrawAspect="Content" ObjectID="_1681285967" r:id="rId1685"/>
              </w:object>
            </w:r>
            <w:r w:rsidRPr="00321560">
              <w:rPr>
                <w:rFonts w:hint="eastAsia"/>
                <w:color w:val="000000" w:themeColor="text1"/>
                <w:szCs w:val="21"/>
              </w:rPr>
              <w:t>，其中</w:t>
            </w:r>
            <w:r w:rsidRPr="00321560">
              <w:rPr>
                <w:rFonts w:hint="eastAsia"/>
                <w:i/>
                <w:color w:val="000000" w:themeColor="text1"/>
                <w:szCs w:val="21"/>
              </w:rPr>
              <w:t>S</w:t>
            </w:r>
            <w:r w:rsidRPr="00321560">
              <w:rPr>
                <w:rFonts w:hint="eastAsia"/>
                <w:i/>
                <w:color w:val="000000" w:themeColor="text1"/>
                <w:szCs w:val="21"/>
                <w:vertAlign w:val="subscript"/>
              </w:rPr>
              <w:t>cr,N</w:t>
            </w:r>
            <w:r w:rsidRPr="00321560">
              <w:rPr>
                <w:rFonts w:hint="eastAsia"/>
                <w:color w:val="000000" w:themeColor="text1"/>
                <w:szCs w:val="21"/>
              </w:rPr>
              <w:t>参照</w:t>
            </w:r>
            <w:r w:rsidRPr="00321560">
              <w:rPr>
                <w:color w:val="000000" w:themeColor="text1"/>
                <w:szCs w:val="21"/>
              </w:rPr>
              <w:t>B</w:t>
            </w:r>
            <w:r w:rsidRPr="00321560">
              <w:rPr>
                <w:rFonts w:hint="eastAsia"/>
                <w:color w:val="000000" w:themeColor="text1"/>
                <w:szCs w:val="21"/>
              </w:rPr>
              <w:t>.2.16条。</w:t>
            </w:r>
          </w:p>
        </w:tc>
      </w:tr>
    </w:tbl>
    <w:p w:rsidR="00477A82" w:rsidRPr="00321560" w:rsidRDefault="00477A82" w:rsidP="00477A82">
      <w:pPr>
        <w:spacing w:line="360" w:lineRule="auto"/>
        <w:jc w:val="center"/>
        <w:rPr>
          <w:color w:val="000000" w:themeColor="text1"/>
          <w:szCs w:val="21"/>
        </w:rPr>
      </w:pPr>
      <w:r w:rsidRPr="00321560">
        <w:rPr>
          <w:noProof/>
          <w:color w:val="000000" w:themeColor="text1"/>
          <w:szCs w:val="21"/>
        </w:rPr>
        <w:drawing>
          <wp:inline distT="0" distB="0" distL="0" distR="0">
            <wp:extent cx="3067050" cy="1536297"/>
            <wp:effectExtent l="19050" t="19050" r="19050" b="26035"/>
            <wp:docPr id="35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6" cstate="print">
                      <a:extLst>
                        <a:ext uri="{28A0092B-C50C-407E-A947-70E740481C1C}">
                          <a14:useLocalDpi xmlns:a14="http://schemas.microsoft.com/office/drawing/2010/main" val="0"/>
                        </a:ext>
                      </a:extLst>
                    </a:blip>
                    <a:srcRect/>
                    <a:stretch/>
                  </pic:blipFill>
                  <pic:spPr bwMode="auto">
                    <a:xfrm>
                      <a:off x="0" y="0"/>
                      <a:ext cx="3105910" cy="1555762"/>
                    </a:xfrm>
                    <a:prstGeom prst="rect">
                      <a:avLst/>
                    </a:prstGeom>
                    <a:ln>
                      <a:solidFill>
                        <a:sysClr val="window" lastClr="C7EDCC">
                          <a:lumMod val="65000"/>
                        </a:sysClr>
                      </a:solidFill>
                    </a:ln>
                    <a:extLst>
                      <a:ext uri="{53640926-AAD7-44D8-BBD7-CCE9431645EC}">
                        <a14:shadowObscured xmlns:a14="http://schemas.microsoft.com/office/drawing/2010/main"/>
                      </a:ext>
                    </a:extLst>
                  </pic:spPr>
                </pic:pic>
              </a:graphicData>
            </a:graphic>
          </wp:inline>
        </w:drawing>
      </w:r>
    </w:p>
    <w:p w:rsidR="00477A82" w:rsidRPr="00321560" w:rsidRDefault="00477A82" w:rsidP="00477A82">
      <w:pPr>
        <w:spacing w:line="360" w:lineRule="auto"/>
        <w:jc w:val="center"/>
        <w:rPr>
          <w:rFonts w:ascii="黑体" w:eastAsia="黑体" w:hAnsi="黑体"/>
          <w:color w:val="000000" w:themeColor="text1"/>
          <w:sz w:val="18"/>
          <w:szCs w:val="18"/>
        </w:rPr>
      </w:pPr>
      <w:r w:rsidRPr="00321560">
        <w:rPr>
          <w:rFonts w:ascii="黑体" w:eastAsia="黑体" w:hAnsi="黑体"/>
          <w:color w:val="000000" w:themeColor="text1"/>
          <w:sz w:val="18"/>
          <w:szCs w:val="18"/>
        </w:rPr>
        <w:t>图B</w:t>
      </w:r>
      <w:r w:rsidRPr="00321560">
        <w:rPr>
          <w:rFonts w:ascii="黑体" w:eastAsia="黑体" w:hAnsi="黑体" w:hint="eastAsia"/>
          <w:color w:val="000000" w:themeColor="text1"/>
          <w:sz w:val="18"/>
          <w:szCs w:val="18"/>
        </w:rPr>
        <w:t>.</w:t>
      </w:r>
      <w:r w:rsidR="0021404F">
        <w:rPr>
          <w:rFonts w:ascii="黑体" w:eastAsia="黑体" w:hAnsi="黑体"/>
          <w:color w:val="000000" w:themeColor="text1"/>
          <w:sz w:val="18"/>
          <w:szCs w:val="18"/>
        </w:rPr>
        <w:t>5</w:t>
      </w:r>
      <w:r w:rsidRPr="00321560">
        <w:rPr>
          <w:rFonts w:ascii="黑体" w:eastAsia="黑体" w:hAnsi="黑体" w:hint="eastAsia"/>
          <w:color w:val="000000" w:themeColor="text1"/>
          <w:sz w:val="18"/>
          <w:szCs w:val="18"/>
        </w:rPr>
        <w:t xml:space="preserve">  槽式预埋件边距示意</w:t>
      </w:r>
    </w:p>
    <w:p w:rsidR="00477A82" w:rsidRPr="00321560" w:rsidRDefault="00477A82" w:rsidP="00477A82">
      <w:pPr>
        <w:spacing w:line="360" w:lineRule="auto"/>
        <w:ind w:left="360"/>
        <w:jc w:val="center"/>
        <w:rPr>
          <w:color w:val="000000" w:themeColor="text1"/>
          <w:sz w:val="18"/>
          <w:szCs w:val="18"/>
        </w:rPr>
      </w:pPr>
      <w:r w:rsidRPr="00321560">
        <w:rPr>
          <w:rFonts w:ascii="Times New Roman" w:hAnsi="Times New Roman" w:hint="eastAsia"/>
          <w:color w:val="000000" w:themeColor="text1"/>
          <w:sz w:val="18"/>
          <w:szCs w:val="18"/>
        </w:rPr>
        <w:t>a</w:t>
      </w:r>
      <w:r w:rsidRPr="00321560">
        <w:rPr>
          <w:rFonts w:hint="eastAsia"/>
          <w:color w:val="000000" w:themeColor="text1"/>
          <w:sz w:val="18"/>
          <w:szCs w:val="18"/>
        </w:rPr>
        <w:t>)一侧为边缘；</w:t>
      </w:r>
      <w:r w:rsidRPr="00321560">
        <w:rPr>
          <w:rFonts w:ascii="Times New Roman" w:hAnsi="Times New Roman" w:hint="eastAsia"/>
          <w:color w:val="000000" w:themeColor="text1"/>
          <w:sz w:val="18"/>
          <w:szCs w:val="18"/>
        </w:rPr>
        <w:t>b</w:t>
      </w:r>
      <w:r w:rsidRPr="00321560">
        <w:rPr>
          <w:rFonts w:hint="eastAsia"/>
          <w:color w:val="000000" w:themeColor="text1"/>
          <w:sz w:val="18"/>
          <w:szCs w:val="18"/>
        </w:rPr>
        <w:t>)在一个狭窄构件中，两侧均为边缘</w:t>
      </w:r>
    </w:p>
    <w:p w:rsidR="00477A82" w:rsidRPr="00321560" w:rsidRDefault="00477A82" w:rsidP="00477A82">
      <w:pPr>
        <w:spacing w:line="360" w:lineRule="auto"/>
        <w:rPr>
          <w:color w:val="000000" w:themeColor="text1"/>
          <w:szCs w:val="21"/>
        </w:rPr>
      </w:pPr>
      <w:r w:rsidRPr="00321560">
        <w:rPr>
          <w:rFonts w:asciiTheme="minorEastAsia" w:hAnsiTheme="minorEastAsia"/>
          <w:color w:val="000000" w:themeColor="text1"/>
          <w:szCs w:val="21"/>
        </w:rPr>
        <w:t>B.2.1</w:t>
      </w:r>
      <w:r w:rsidRPr="00321560">
        <w:rPr>
          <w:rFonts w:asciiTheme="minorEastAsia" w:hAnsiTheme="minorEastAsia" w:hint="eastAsia"/>
          <w:color w:val="000000" w:themeColor="text1"/>
          <w:szCs w:val="21"/>
        </w:rPr>
        <w:t xml:space="preserve">8  </w:t>
      </w:r>
      <w:r w:rsidRPr="00321560">
        <w:rPr>
          <w:color w:val="000000" w:themeColor="text1"/>
          <w:szCs w:val="21"/>
        </w:rPr>
        <w:t>混凝土基材边角影响系数</w:t>
      </w:r>
      <w:r w:rsidRPr="00321560">
        <w:rPr>
          <w:rFonts w:hint="eastAsia"/>
          <w:i/>
          <w:color w:val="000000" w:themeColor="text1"/>
          <w:szCs w:val="21"/>
        </w:rPr>
        <w:t>Ψ</w:t>
      </w:r>
      <w:r w:rsidRPr="00321560">
        <w:rPr>
          <w:rFonts w:ascii="Times New Roman" w:hAnsi="Times New Roman" w:hint="eastAsia"/>
          <w:i/>
          <w:color w:val="000000" w:themeColor="text1"/>
          <w:szCs w:val="21"/>
          <w:vertAlign w:val="subscript"/>
        </w:rPr>
        <w:t>ch</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c</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color w:val="000000" w:themeColor="text1"/>
          <w:szCs w:val="21"/>
        </w:rPr>
        <w:t>可按下式计算；</w:t>
      </w:r>
    </w:p>
    <w:p w:rsidR="00477A82" w:rsidRPr="00321560" w:rsidRDefault="00477A82" w:rsidP="00477A82">
      <w:pPr>
        <w:wordWrap w:val="0"/>
        <w:spacing w:line="360" w:lineRule="auto"/>
        <w:ind w:right="200" w:firstLineChars="992" w:firstLine="2381"/>
        <w:jc w:val="right"/>
        <w:rPr>
          <w:color w:val="000000" w:themeColor="text1"/>
          <w:szCs w:val="21"/>
        </w:rPr>
      </w:pPr>
      <w:r w:rsidRPr="00321560">
        <w:rPr>
          <w:rFonts w:asciiTheme="minorEastAsia" w:hAnsiTheme="minorEastAsia" w:cs="宋体"/>
          <w:color w:val="000000" w:themeColor="text1"/>
          <w:kern w:val="0"/>
          <w:position w:val="-34"/>
          <w:sz w:val="24"/>
          <w:szCs w:val="21"/>
        </w:rPr>
        <w:object w:dxaOrig="2299" w:dyaOrig="840">
          <v:shape id="_x0000_i1877" type="#_x0000_t75" style="width:115.5pt;height:42pt" o:ole="">
            <v:imagedata r:id="rId1687" o:title=""/>
          </v:shape>
          <o:OLEObject Type="Embed" ProgID="Equation.DSMT4" ShapeID="_x0000_i1877" DrawAspect="Content" ObjectID="_1681285968" r:id="rId1688"/>
        </w:object>
      </w:r>
      <w:r w:rsidRPr="00321560">
        <w:rPr>
          <w:rFonts w:hint="eastAsia"/>
          <w:color w:val="000000" w:themeColor="text1"/>
        </w:rPr>
        <w:t xml:space="preserve"> </w:t>
      </w:r>
      <w:r w:rsidRPr="00321560">
        <w:rPr>
          <w:color w:val="000000" w:themeColor="text1"/>
        </w:rPr>
        <w:t xml:space="preserve">                         </w:t>
      </w:r>
      <w:r w:rsidRPr="00321560">
        <w:rPr>
          <w:color w:val="000000" w:themeColor="text1"/>
          <w:szCs w:val="21"/>
        </w:rPr>
        <w:t>（</w:t>
      </w:r>
      <w:r w:rsidRPr="00321560">
        <w:rPr>
          <w:rFonts w:ascii="Times New Roman" w:hAnsi="Times New Roman"/>
          <w:color w:val="000000" w:themeColor="text1"/>
          <w:szCs w:val="21"/>
        </w:rPr>
        <w:t>B</w:t>
      </w:r>
      <w:r w:rsidRPr="00321560">
        <w:rPr>
          <w:rFonts w:ascii="Times New Roman" w:hAnsi="Times New Roman" w:hint="eastAsia"/>
          <w:color w:val="000000" w:themeColor="text1"/>
          <w:szCs w:val="21"/>
        </w:rPr>
        <w:t>.</w:t>
      </w:r>
      <w:r w:rsidR="0021404F">
        <w:rPr>
          <w:rFonts w:ascii="Times New Roman" w:hAnsi="Times New Roman"/>
          <w:color w:val="000000" w:themeColor="text1"/>
          <w:szCs w:val="21"/>
        </w:rPr>
        <w:t>13</w:t>
      </w:r>
      <w:r w:rsidRPr="00321560">
        <w:rPr>
          <w:color w:val="000000" w:themeColor="text1"/>
          <w:szCs w:val="2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621"/>
        <w:gridCol w:w="646"/>
        <w:gridCol w:w="6373"/>
      </w:tblGrid>
      <w:tr w:rsidR="00321560" w:rsidRPr="00321560" w:rsidTr="00040A98">
        <w:trPr>
          <w:trHeight w:val="313"/>
        </w:trPr>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621" w:type="dxa"/>
          </w:tcPr>
          <w:p w:rsidR="00477A82" w:rsidRPr="00321560" w:rsidRDefault="00477A82" w:rsidP="00040A98">
            <w:pPr>
              <w:widowControl/>
              <w:spacing w:line="360" w:lineRule="auto"/>
              <w:jc w:val="center"/>
              <w:rPr>
                <w:i/>
                <w:color w:val="000000" w:themeColor="text1"/>
                <w:szCs w:val="21"/>
              </w:rPr>
            </w:pPr>
            <w:r w:rsidRPr="00321560">
              <w:rPr>
                <w:rFonts w:hint="eastAsia"/>
                <w:color w:val="000000" w:themeColor="text1"/>
                <w:szCs w:val="21"/>
              </w:rPr>
              <w:t>c</w:t>
            </w:r>
            <w:r w:rsidRPr="00321560">
              <w:rPr>
                <w:rFonts w:hint="eastAsia"/>
                <w:color w:val="000000" w:themeColor="text1"/>
                <w:szCs w:val="21"/>
                <w:vertAlign w:val="subscript"/>
              </w:rPr>
              <w:t>2</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21404F">
            <w:pPr>
              <w:widowControl/>
              <w:spacing w:line="360" w:lineRule="auto"/>
              <w:rPr>
                <w:color w:val="000000" w:themeColor="text1"/>
                <w:szCs w:val="21"/>
              </w:rPr>
            </w:pPr>
            <w:r w:rsidRPr="00321560">
              <w:rPr>
                <w:rFonts w:hint="eastAsia"/>
                <w:color w:val="000000" w:themeColor="text1"/>
                <w:szCs w:val="21"/>
              </w:rPr>
              <w:t>为所验算</w:t>
            </w:r>
            <w:r w:rsidRPr="00321560">
              <w:rPr>
                <w:rFonts w:asciiTheme="minorEastAsia" w:hAnsiTheme="minorEastAsia" w:hint="eastAsia"/>
                <w:color w:val="000000" w:themeColor="text1"/>
                <w:szCs w:val="21"/>
              </w:rPr>
              <w:t>锚筋的边角距离，见图</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w:t>
            </w:r>
            <w:r w:rsidR="0021404F">
              <w:rPr>
                <w:rFonts w:asciiTheme="minorEastAsia" w:hAnsiTheme="minorEastAsia"/>
                <w:color w:val="000000" w:themeColor="text1"/>
                <w:szCs w:val="21"/>
              </w:rPr>
              <w:t>6</w:t>
            </w:r>
            <w:r w:rsidRPr="00321560">
              <w:rPr>
                <w:rFonts w:asciiTheme="minorEastAsia" w:hAnsiTheme="minorEastAsia"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621"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cr,N</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after="240" w:line="360" w:lineRule="auto"/>
              <w:rPr>
                <w:color w:val="000000" w:themeColor="text1"/>
                <w:szCs w:val="21"/>
              </w:rPr>
            </w:pPr>
            <w:r w:rsidRPr="00321560">
              <w:rPr>
                <w:rFonts w:hint="eastAsia"/>
                <w:color w:val="000000" w:themeColor="text1"/>
                <w:szCs w:val="21"/>
              </w:rPr>
              <w:t>临界边距</w:t>
            </w:r>
            <w:r w:rsidRPr="00321560">
              <w:rPr>
                <w:rFonts w:hint="eastAsia"/>
                <w:i/>
                <w:color w:val="000000" w:themeColor="text1"/>
                <w:szCs w:val="21"/>
              </w:rPr>
              <w:t>c</w:t>
            </w:r>
            <w:r w:rsidRPr="00321560">
              <w:rPr>
                <w:rFonts w:hint="eastAsia"/>
                <w:i/>
                <w:color w:val="000000" w:themeColor="text1"/>
                <w:szCs w:val="21"/>
                <w:vertAlign w:val="subscript"/>
              </w:rPr>
              <w:t>cr,N</w:t>
            </w:r>
            <w:r w:rsidRPr="00321560">
              <w:rPr>
                <w:rFonts w:hint="eastAsia"/>
                <w:i/>
                <w:color w:val="000000" w:themeColor="text1"/>
                <w:szCs w:val="21"/>
              </w:rPr>
              <w:t xml:space="preserve"> =0.5s</w:t>
            </w:r>
            <w:r w:rsidRPr="00321560">
              <w:rPr>
                <w:rFonts w:hint="eastAsia"/>
                <w:i/>
                <w:color w:val="000000" w:themeColor="text1"/>
                <w:szCs w:val="21"/>
                <w:vertAlign w:val="subscript"/>
              </w:rPr>
              <w:t>cr,</w:t>
            </w:r>
            <w:r w:rsidRPr="00321560">
              <w:rPr>
                <w:rFonts w:asciiTheme="minorEastAsia" w:hAnsiTheme="minorEastAsia" w:hint="eastAsia"/>
                <w:i/>
                <w:color w:val="000000" w:themeColor="text1"/>
                <w:szCs w:val="21"/>
                <w:vertAlign w:val="subscript"/>
              </w:rPr>
              <w:t xml:space="preserve">N </w:t>
            </w:r>
            <w:r w:rsidRPr="00321560">
              <w:rPr>
                <w:rFonts w:asciiTheme="minorEastAsia" w:hAnsiTheme="minorEastAsia" w:hint="eastAsia"/>
                <w:color w:val="000000" w:themeColor="text1"/>
                <w:szCs w:val="21"/>
              </w:rPr>
              <w:t>，其中</w:t>
            </w:r>
            <w:r w:rsidRPr="00321560">
              <w:rPr>
                <w:rFonts w:asciiTheme="minorEastAsia" w:hAnsiTheme="minorEastAsia" w:hint="eastAsia"/>
                <w:i/>
                <w:color w:val="000000" w:themeColor="text1"/>
                <w:szCs w:val="21"/>
              </w:rPr>
              <w:t>S</w:t>
            </w:r>
            <w:r w:rsidRPr="00321560">
              <w:rPr>
                <w:rFonts w:asciiTheme="minorEastAsia" w:hAnsiTheme="minorEastAsia" w:hint="eastAsia"/>
                <w:i/>
                <w:color w:val="000000" w:themeColor="text1"/>
                <w:szCs w:val="21"/>
                <w:vertAlign w:val="subscript"/>
              </w:rPr>
              <w:t>cr,N</w:t>
            </w:r>
            <w:r w:rsidRPr="00321560">
              <w:rPr>
                <w:rFonts w:asciiTheme="minorEastAsia" w:hAnsiTheme="minorEastAsia" w:hint="eastAsia"/>
                <w:color w:val="000000" w:themeColor="text1"/>
                <w:szCs w:val="21"/>
              </w:rPr>
              <w:t>见</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.2.16</w:t>
            </w:r>
            <w:r w:rsidRPr="00321560">
              <w:rPr>
                <w:rFonts w:asciiTheme="minorEastAsia" w:hAnsiTheme="minorEastAsia" w:hint="eastAsia"/>
                <w:color w:val="000000" w:themeColor="text1"/>
                <w:szCs w:val="21"/>
              </w:rPr>
              <w:t>条。</w:t>
            </w:r>
          </w:p>
        </w:tc>
      </w:tr>
    </w:tbl>
    <w:p w:rsidR="00477A82" w:rsidRPr="00321560" w:rsidRDefault="00477A82" w:rsidP="00477A82">
      <w:pPr>
        <w:spacing w:before="240" w:line="360" w:lineRule="auto"/>
        <w:jc w:val="center"/>
        <w:rPr>
          <w:color w:val="000000" w:themeColor="text1"/>
          <w:sz w:val="18"/>
          <w:szCs w:val="18"/>
        </w:rPr>
      </w:pPr>
      <w:r w:rsidRPr="00321560">
        <w:rPr>
          <w:noProof/>
          <w:color w:val="000000" w:themeColor="text1"/>
          <w:szCs w:val="21"/>
        </w:rPr>
        <w:drawing>
          <wp:inline distT="0" distB="0" distL="0" distR="0">
            <wp:extent cx="6104082" cy="1419225"/>
            <wp:effectExtent l="19050" t="19050" r="11430" b="9525"/>
            <wp:docPr id="360"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9" cstate="print">
                      <a:extLst>
                        <a:ext uri="{28A0092B-C50C-407E-A947-70E740481C1C}">
                          <a14:useLocalDpi xmlns:a14="http://schemas.microsoft.com/office/drawing/2010/main" val="0"/>
                        </a:ext>
                      </a:extLst>
                    </a:blip>
                    <a:srcRect/>
                    <a:stretch/>
                  </pic:blipFill>
                  <pic:spPr bwMode="auto">
                    <a:xfrm>
                      <a:off x="0" y="0"/>
                      <a:ext cx="6115540" cy="1421889"/>
                    </a:xfrm>
                    <a:prstGeom prst="rect">
                      <a:avLst/>
                    </a:prstGeom>
                    <a:ln>
                      <a:solidFill>
                        <a:sysClr val="window" lastClr="C7EDCC">
                          <a:lumMod val="65000"/>
                        </a:sysClr>
                      </a:solidFill>
                    </a:ln>
                    <a:extLst>
                      <a:ext uri="{53640926-AAD7-44D8-BBD7-CCE9431645EC}">
                        <a14:shadowObscured xmlns:a14="http://schemas.microsoft.com/office/drawing/2010/main"/>
                      </a:ext>
                    </a:extLst>
                  </pic:spPr>
                </pic:pic>
              </a:graphicData>
            </a:graphic>
          </wp:inline>
        </w:drawing>
      </w:r>
    </w:p>
    <w:p w:rsidR="00477A82" w:rsidRPr="00321560" w:rsidRDefault="00477A82" w:rsidP="00477A82">
      <w:pPr>
        <w:spacing w:line="360" w:lineRule="auto"/>
        <w:jc w:val="center"/>
        <w:rPr>
          <w:rFonts w:ascii="黑体" w:eastAsia="黑体" w:hAnsi="黑体"/>
          <w:color w:val="000000" w:themeColor="text1"/>
          <w:sz w:val="18"/>
          <w:szCs w:val="18"/>
        </w:rPr>
      </w:pPr>
      <w:r w:rsidRPr="00321560">
        <w:rPr>
          <w:rFonts w:ascii="黑体" w:eastAsia="黑体" w:hAnsi="黑体"/>
          <w:color w:val="000000" w:themeColor="text1"/>
          <w:sz w:val="18"/>
          <w:szCs w:val="18"/>
        </w:rPr>
        <w:t>图B</w:t>
      </w:r>
      <w:r w:rsidRPr="00321560">
        <w:rPr>
          <w:rFonts w:ascii="黑体" w:eastAsia="黑体" w:hAnsi="黑体" w:hint="eastAsia"/>
          <w:color w:val="000000" w:themeColor="text1"/>
          <w:sz w:val="18"/>
          <w:szCs w:val="18"/>
        </w:rPr>
        <w:t>.</w:t>
      </w:r>
      <w:r w:rsidR="0021404F">
        <w:rPr>
          <w:rFonts w:ascii="黑体" w:eastAsia="黑体" w:hAnsi="黑体"/>
          <w:color w:val="000000" w:themeColor="text1"/>
          <w:sz w:val="18"/>
          <w:szCs w:val="18"/>
        </w:rPr>
        <w:t>6</w:t>
      </w:r>
      <w:r w:rsidRPr="00321560">
        <w:rPr>
          <w:rFonts w:ascii="黑体" w:eastAsia="黑体" w:hAnsi="黑体" w:hint="eastAsia"/>
          <w:color w:val="000000" w:themeColor="text1"/>
          <w:sz w:val="18"/>
          <w:szCs w:val="18"/>
        </w:rPr>
        <w:t xml:space="preserve">  槽式预埋件边角距离c2取值示意</w:t>
      </w:r>
    </w:p>
    <w:p w:rsidR="00477A82" w:rsidRPr="00321560" w:rsidRDefault="00477A82" w:rsidP="00477A82">
      <w:pPr>
        <w:spacing w:line="320" w:lineRule="exact"/>
        <w:jc w:val="center"/>
        <w:rPr>
          <w:rFonts w:asciiTheme="minorEastAsia" w:hAnsiTheme="minorEastAsia"/>
          <w:color w:val="000000" w:themeColor="text1"/>
          <w:sz w:val="18"/>
          <w:szCs w:val="18"/>
        </w:rPr>
      </w:pPr>
      <w:r w:rsidRPr="00321560">
        <w:rPr>
          <w:rFonts w:asciiTheme="minorEastAsia" w:hAnsiTheme="minorEastAsia" w:hint="eastAsia"/>
          <w:color w:val="000000" w:themeColor="text1"/>
          <w:sz w:val="18"/>
          <w:szCs w:val="18"/>
        </w:rPr>
        <w:t>a)</w:t>
      </w:r>
      <w:r w:rsidRPr="00321560">
        <w:rPr>
          <w:rFonts w:asciiTheme="minorEastAsia" w:hAnsiTheme="minorEastAsia" w:hint="eastAsia"/>
          <w:color w:val="000000" w:themeColor="text1"/>
          <w:sz w:val="18"/>
          <w:szCs w:val="18"/>
        </w:rPr>
        <w:t>针对锚筋</w:t>
      </w:r>
      <w:r w:rsidRPr="00321560">
        <w:rPr>
          <w:rFonts w:asciiTheme="minorEastAsia" w:hAnsiTheme="minorEastAsia" w:hint="eastAsia"/>
          <w:color w:val="000000" w:themeColor="text1"/>
          <w:sz w:val="18"/>
          <w:szCs w:val="18"/>
        </w:rPr>
        <w:t>1</w:t>
      </w:r>
      <w:r w:rsidRPr="00321560">
        <w:rPr>
          <w:rFonts w:asciiTheme="minorEastAsia" w:hAnsiTheme="minorEastAsia" w:hint="eastAsia"/>
          <w:color w:val="000000" w:themeColor="text1"/>
          <w:sz w:val="18"/>
          <w:szCs w:val="18"/>
        </w:rPr>
        <w:t>的计算；</w:t>
      </w:r>
      <w:r w:rsidRPr="00321560">
        <w:rPr>
          <w:rFonts w:asciiTheme="minorEastAsia" w:hAnsiTheme="minorEastAsia" w:hint="eastAsia"/>
          <w:color w:val="000000" w:themeColor="text1"/>
          <w:sz w:val="18"/>
          <w:szCs w:val="18"/>
        </w:rPr>
        <w:t>b)</w:t>
      </w:r>
      <w:r w:rsidRPr="00321560">
        <w:rPr>
          <w:rFonts w:asciiTheme="minorEastAsia" w:hAnsiTheme="minorEastAsia" w:hint="eastAsia"/>
          <w:color w:val="000000" w:themeColor="text1"/>
          <w:sz w:val="18"/>
          <w:szCs w:val="18"/>
        </w:rPr>
        <w:t>针对锚筋</w:t>
      </w:r>
      <w:r w:rsidRPr="00321560">
        <w:rPr>
          <w:rFonts w:asciiTheme="minorEastAsia" w:hAnsiTheme="minorEastAsia" w:hint="eastAsia"/>
          <w:color w:val="000000" w:themeColor="text1"/>
          <w:sz w:val="18"/>
          <w:szCs w:val="18"/>
        </w:rPr>
        <w:t>2</w:t>
      </w:r>
      <w:r w:rsidRPr="00321560">
        <w:rPr>
          <w:rFonts w:asciiTheme="minorEastAsia" w:hAnsiTheme="minorEastAsia" w:hint="eastAsia"/>
          <w:color w:val="000000" w:themeColor="text1"/>
          <w:sz w:val="18"/>
          <w:szCs w:val="18"/>
        </w:rPr>
        <w:t>的计算；</w:t>
      </w:r>
      <w:r w:rsidRPr="00321560">
        <w:rPr>
          <w:rFonts w:asciiTheme="minorEastAsia" w:hAnsiTheme="minorEastAsia" w:hint="eastAsia"/>
          <w:color w:val="000000" w:themeColor="text1"/>
          <w:sz w:val="18"/>
          <w:szCs w:val="18"/>
        </w:rPr>
        <w:t>c)</w:t>
      </w:r>
      <w:r w:rsidRPr="00321560">
        <w:rPr>
          <w:rFonts w:asciiTheme="minorEastAsia" w:hAnsiTheme="minorEastAsia" w:hint="eastAsia"/>
          <w:color w:val="000000" w:themeColor="text1"/>
          <w:sz w:val="18"/>
          <w:szCs w:val="18"/>
        </w:rPr>
        <w:t>针对锚筋</w:t>
      </w:r>
      <w:r w:rsidRPr="00321560">
        <w:rPr>
          <w:rFonts w:asciiTheme="minorEastAsia" w:hAnsiTheme="minorEastAsia" w:hint="eastAsia"/>
          <w:color w:val="000000" w:themeColor="text1"/>
          <w:sz w:val="18"/>
          <w:szCs w:val="18"/>
        </w:rPr>
        <w:t>2</w:t>
      </w:r>
      <w:r w:rsidRPr="00321560">
        <w:rPr>
          <w:rFonts w:asciiTheme="minorEastAsia" w:hAnsiTheme="minorEastAsia" w:hint="eastAsia"/>
          <w:color w:val="000000" w:themeColor="text1"/>
          <w:sz w:val="18"/>
          <w:szCs w:val="18"/>
        </w:rPr>
        <w:t>的计算；</w:t>
      </w:r>
      <w:r w:rsidRPr="00321560">
        <w:rPr>
          <w:rFonts w:asciiTheme="minorEastAsia" w:hAnsiTheme="minorEastAsia" w:hint="eastAsia"/>
          <w:color w:val="000000" w:themeColor="text1"/>
          <w:sz w:val="18"/>
          <w:szCs w:val="18"/>
        </w:rPr>
        <w:t>d)</w:t>
      </w:r>
      <w:r w:rsidRPr="00321560">
        <w:rPr>
          <w:rFonts w:asciiTheme="minorEastAsia" w:hAnsiTheme="minorEastAsia" w:hint="eastAsia"/>
          <w:color w:val="000000" w:themeColor="text1"/>
          <w:sz w:val="18"/>
          <w:szCs w:val="18"/>
        </w:rPr>
        <w:t>针对锚筋</w:t>
      </w:r>
      <w:r w:rsidRPr="00321560">
        <w:rPr>
          <w:rFonts w:asciiTheme="minorEastAsia" w:hAnsiTheme="minorEastAsia" w:hint="eastAsia"/>
          <w:color w:val="000000" w:themeColor="text1"/>
          <w:sz w:val="18"/>
          <w:szCs w:val="18"/>
        </w:rPr>
        <w:t>1</w:t>
      </w:r>
      <w:r w:rsidRPr="00321560">
        <w:rPr>
          <w:rFonts w:asciiTheme="minorEastAsia" w:hAnsiTheme="minorEastAsia" w:hint="eastAsia"/>
          <w:color w:val="000000" w:themeColor="text1"/>
          <w:sz w:val="18"/>
          <w:szCs w:val="18"/>
        </w:rPr>
        <w:t>的计算</w:t>
      </w:r>
    </w:p>
    <w:p w:rsidR="00477A82" w:rsidRPr="00321560" w:rsidRDefault="00477A82" w:rsidP="00477A82">
      <w:pPr>
        <w:spacing w:line="320" w:lineRule="exact"/>
        <w:rPr>
          <w:color w:val="000000" w:themeColor="text1"/>
          <w:szCs w:val="21"/>
        </w:rPr>
      </w:pPr>
      <w:r w:rsidRPr="00321560">
        <w:rPr>
          <w:rFonts w:asciiTheme="minorEastAsia" w:hAnsiTheme="minorEastAsia"/>
          <w:color w:val="000000" w:themeColor="text1"/>
          <w:szCs w:val="21"/>
        </w:rPr>
        <w:t>B.2.1</w:t>
      </w:r>
      <w:r w:rsidRPr="00321560">
        <w:rPr>
          <w:rFonts w:asciiTheme="minorEastAsia" w:hAnsiTheme="minorEastAsia" w:hint="eastAsia"/>
          <w:color w:val="000000" w:themeColor="text1"/>
          <w:szCs w:val="21"/>
        </w:rPr>
        <w:t>9</w:t>
      </w:r>
      <w:r w:rsidR="0021404F">
        <w:rPr>
          <w:rFonts w:asciiTheme="minorEastAsia" w:hAnsiTheme="minorEastAsia"/>
          <w:color w:val="000000" w:themeColor="text1"/>
          <w:szCs w:val="21"/>
        </w:rPr>
        <w:t xml:space="preserve">  </w:t>
      </w:r>
      <w:r w:rsidRPr="00321560">
        <w:rPr>
          <w:rFonts w:hint="eastAsia"/>
          <w:color w:val="000000" w:themeColor="text1"/>
          <w:szCs w:val="21"/>
        </w:rPr>
        <w:t>表层</w:t>
      </w:r>
      <w:r w:rsidRPr="00321560">
        <w:rPr>
          <w:color w:val="000000" w:themeColor="text1"/>
          <w:szCs w:val="21"/>
        </w:rPr>
        <w:t>混凝土</w:t>
      </w:r>
      <w:r w:rsidRPr="00321560">
        <w:rPr>
          <w:rFonts w:hint="eastAsia"/>
          <w:color w:val="000000" w:themeColor="text1"/>
          <w:szCs w:val="21"/>
        </w:rPr>
        <w:t>因密集配筋的剥离作用对受拉承载力的</w:t>
      </w:r>
      <w:r w:rsidRPr="00321560">
        <w:rPr>
          <w:color w:val="000000" w:themeColor="text1"/>
          <w:szCs w:val="21"/>
        </w:rPr>
        <w:t>影响系数</w:t>
      </w:r>
      <w:r w:rsidRPr="00321560">
        <w:rPr>
          <w:rFonts w:hint="eastAsia"/>
          <w:color w:val="000000" w:themeColor="text1"/>
          <w:szCs w:val="21"/>
        </w:rPr>
        <w:t>，可分两种情况考虑：</w:t>
      </w:r>
    </w:p>
    <w:p w:rsidR="00477A82" w:rsidRPr="00321560" w:rsidRDefault="0021404F" w:rsidP="00477A82">
      <w:pPr>
        <w:spacing w:line="320" w:lineRule="exact"/>
        <w:ind w:firstLineChars="201" w:firstLine="422"/>
        <w:rPr>
          <w:color w:val="000000" w:themeColor="text1"/>
          <w:szCs w:val="21"/>
        </w:rPr>
      </w:pPr>
      <w:r>
        <w:rPr>
          <w:rFonts w:asciiTheme="minorEastAsia" w:hAnsiTheme="minorEastAsia"/>
          <w:color w:val="000000" w:themeColor="text1"/>
          <w:szCs w:val="21"/>
        </w:rPr>
        <w:t xml:space="preserve">a)  </w:t>
      </w:r>
      <w:r w:rsidR="00477A82" w:rsidRPr="00321560">
        <w:rPr>
          <w:rFonts w:hint="eastAsia"/>
          <w:color w:val="000000" w:themeColor="text1"/>
          <w:szCs w:val="21"/>
        </w:rPr>
        <w:t>当槽式预埋件的有效埋深</w:t>
      </w:r>
      <w:r w:rsidR="00477A82" w:rsidRPr="00321560">
        <w:rPr>
          <w:rFonts w:ascii="Times New Roman" w:hAnsi="Times New Roman" w:hint="eastAsia"/>
          <w:i/>
          <w:color w:val="000000" w:themeColor="text1"/>
          <w:szCs w:val="21"/>
        </w:rPr>
        <w:t>h</w:t>
      </w:r>
      <w:r w:rsidR="00477A82" w:rsidRPr="00321560">
        <w:rPr>
          <w:rFonts w:ascii="Times New Roman" w:hAnsi="Times New Roman" w:hint="eastAsia"/>
          <w:i/>
          <w:color w:val="000000" w:themeColor="text1"/>
          <w:szCs w:val="21"/>
          <w:vertAlign w:val="subscript"/>
        </w:rPr>
        <w:t>ef</w:t>
      </w:r>
      <w:r w:rsidR="00477A82" w:rsidRPr="00321560">
        <w:rPr>
          <w:rFonts w:hint="eastAsia"/>
          <w:color w:val="000000" w:themeColor="text1"/>
          <w:szCs w:val="21"/>
        </w:rPr>
        <w:t>≤</w:t>
      </w:r>
      <w:r w:rsidR="00477A82" w:rsidRPr="00321560">
        <w:rPr>
          <w:rFonts w:ascii="Times New Roman" w:hAnsi="Times New Roman" w:hint="eastAsia"/>
          <w:color w:val="000000" w:themeColor="text1"/>
          <w:szCs w:val="21"/>
        </w:rPr>
        <w:t>100mm</w:t>
      </w:r>
      <w:r w:rsidR="00477A82" w:rsidRPr="00321560">
        <w:rPr>
          <w:rFonts w:asciiTheme="minorEastAsia" w:hAnsiTheme="minorEastAsia" w:hint="eastAsia"/>
          <w:color w:val="000000" w:themeColor="text1"/>
          <w:szCs w:val="21"/>
        </w:rPr>
        <w:t>时，可以按式</w:t>
      </w:r>
      <w:r w:rsidR="00477A82" w:rsidRPr="00321560">
        <w:rPr>
          <w:rFonts w:asciiTheme="minorEastAsia" w:hAnsiTheme="minorEastAsia"/>
          <w:color w:val="000000" w:themeColor="text1"/>
          <w:szCs w:val="21"/>
        </w:rPr>
        <w:t>B</w:t>
      </w:r>
      <w:r w:rsidR="00477A82" w:rsidRPr="00321560">
        <w:rPr>
          <w:rFonts w:asciiTheme="minorEastAsia" w:hAnsiTheme="minorEastAsia" w:hint="eastAsia"/>
          <w:color w:val="000000" w:themeColor="text1"/>
          <w:szCs w:val="21"/>
        </w:rPr>
        <w:t>.2.19</w:t>
      </w:r>
      <w:r w:rsidR="00477A82" w:rsidRPr="00321560">
        <w:rPr>
          <w:rFonts w:asciiTheme="minorEastAsia" w:hAnsiTheme="minorEastAsia" w:hint="eastAsia"/>
          <w:color w:val="000000" w:themeColor="text1"/>
          <w:szCs w:val="21"/>
        </w:rPr>
        <w:t>计算。</w:t>
      </w:r>
    </w:p>
    <w:p w:rsidR="00477A82" w:rsidRPr="00321560" w:rsidRDefault="00477A82" w:rsidP="00477A82">
      <w:pPr>
        <w:wordWrap w:val="0"/>
        <w:spacing w:line="360" w:lineRule="auto"/>
        <w:ind w:right="84" w:firstLineChars="992" w:firstLine="2381"/>
        <w:jc w:val="right"/>
        <w:rPr>
          <w:color w:val="000000" w:themeColor="text1"/>
          <w:szCs w:val="21"/>
        </w:rPr>
      </w:pPr>
      <w:r w:rsidRPr="00321560">
        <w:rPr>
          <w:rFonts w:asciiTheme="minorEastAsia" w:hAnsiTheme="minorEastAsia" w:cs="宋体"/>
          <w:color w:val="000000" w:themeColor="text1"/>
          <w:kern w:val="0"/>
          <w:position w:val="-24"/>
          <w:sz w:val="24"/>
          <w:szCs w:val="21"/>
        </w:rPr>
        <w:object w:dxaOrig="2200" w:dyaOrig="660">
          <v:shape id="_x0000_i1878" type="#_x0000_t75" style="width:109.5pt;height:33pt" o:ole="">
            <v:imagedata r:id="rId1690" o:title=""/>
          </v:shape>
          <o:OLEObject Type="Embed" ProgID="Equation.DSMT4" ShapeID="_x0000_i1878" DrawAspect="Content" ObjectID="_1681285969" r:id="rId1691"/>
        </w:object>
      </w:r>
      <w:r w:rsidRPr="00321560">
        <w:rPr>
          <w:rFonts w:hint="eastAsia"/>
          <w:color w:val="000000" w:themeColor="text1"/>
        </w:rPr>
        <w:t xml:space="preserve"> </w:t>
      </w:r>
      <w:r w:rsidRPr="00321560">
        <w:rPr>
          <w:color w:val="000000" w:themeColor="text1"/>
        </w:rPr>
        <w:t xml:space="preserve">                         </w:t>
      </w:r>
      <w:r w:rsidRPr="00321560">
        <w:rPr>
          <w:color w:val="000000" w:themeColor="text1"/>
          <w:szCs w:val="21"/>
        </w:rPr>
        <w:t>（</w:t>
      </w:r>
      <w:r w:rsidRPr="00321560">
        <w:rPr>
          <w:rFonts w:ascii="Times New Roman" w:hAnsi="Times New Roman"/>
          <w:color w:val="000000" w:themeColor="text1"/>
          <w:szCs w:val="21"/>
        </w:rPr>
        <w:t>B</w:t>
      </w:r>
      <w:r w:rsidRPr="00321560">
        <w:rPr>
          <w:rFonts w:ascii="Times New Roman" w:hAnsi="Times New Roman" w:hint="eastAsia"/>
          <w:color w:val="000000" w:themeColor="text1"/>
          <w:szCs w:val="21"/>
        </w:rPr>
        <w:t>.</w:t>
      </w:r>
      <w:r w:rsidR="0021404F">
        <w:rPr>
          <w:rFonts w:ascii="Times New Roman" w:hAnsi="Times New Roman"/>
          <w:color w:val="000000" w:themeColor="text1"/>
          <w:szCs w:val="21"/>
        </w:rPr>
        <w:t>14</w:t>
      </w:r>
      <w:r w:rsidRPr="00321560">
        <w:rPr>
          <w:color w:val="000000" w:themeColor="text1"/>
          <w:szCs w:val="21"/>
        </w:rPr>
        <w:t>）</w:t>
      </w:r>
    </w:p>
    <w:p w:rsidR="00477A82" w:rsidRPr="00321560" w:rsidRDefault="00477A82" w:rsidP="00477A82">
      <w:pPr>
        <w:spacing w:line="320" w:lineRule="exact"/>
        <w:ind w:leftChars="203" w:left="630" w:right="1000" w:hangingChars="97" w:hanging="204"/>
        <w:rPr>
          <w:color w:val="000000" w:themeColor="text1"/>
          <w:szCs w:val="21"/>
        </w:rPr>
      </w:pPr>
      <w:r w:rsidRPr="00321560">
        <w:rPr>
          <w:rFonts w:hint="eastAsia"/>
          <w:color w:val="000000" w:themeColor="text1"/>
          <w:szCs w:val="21"/>
        </w:rPr>
        <w:t xml:space="preserve">    在下列情况下</w:t>
      </w:r>
      <w:r w:rsidRPr="00321560">
        <w:rPr>
          <w:rFonts w:hint="eastAsia"/>
          <w:i/>
          <w:color w:val="000000" w:themeColor="text1"/>
          <w:szCs w:val="21"/>
        </w:rPr>
        <w:t>Ψ</w:t>
      </w:r>
      <w:r w:rsidRPr="00321560">
        <w:rPr>
          <w:rFonts w:ascii="Times New Roman" w:hAnsi="Times New Roman" w:hint="eastAsia"/>
          <w:i/>
          <w:color w:val="000000" w:themeColor="text1"/>
          <w:szCs w:val="21"/>
          <w:vertAlign w:val="subscript"/>
        </w:rPr>
        <w:t>Re</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color w:val="000000" w:themeColor="text1"/>
          <w:szCs w:val="21"/>
        </w:rPr>
        <w:t>可直接取</w:t>
      </w:r>
      <w:r w:rsidRPr="00321560">
        <w:rPr>
          <w:rFonts w:ascii="Times New Roman" w:hAnsi="Times New Roman" w:hint="eastAsia"/>
          <w:color w:val="000000" w:themeColor="text1"/>
          <w:szCs w:val="21"/>
        </w:rPr>
        <w:t>1.0</w:t>
      </w:r>
      <w:r w:rsidRPr="00321560">
        <w:rPr>
          <w:rFonts w:hint="eastAsia"/>
          <w:color w:val="000000" w:themeColor="text1"/>
          <w:szCs w:val="21"/>
        </w:rPr>
        <w:t>：</w:t>
      </w:r>
    </w:p>
    <w:p w:rsidR="00477A82" w:rsidRPr="00321560" w:rsidRDefault="00477A82" w:rsidP="00477A82">
      <w:pPr>
        <w:spacing w:line="320" w:lineRule="exact"/>
        <w:ind w:leftChars="300" w:left="630" w:right="100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  1</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color w:val="000000" w:themeColor="text1"/>
          <w:szCs w:val="21"/>
        </w:rPr>
        <w:t>当</w:t>
      </w:r>
      <w:r w:rsidRPr="00321560">
        <w:rPr>
          <w:rFonts w:asciiTheme="minorEastAsia" w:hAnsiTheme="minorEastAsia" w:hint="eastAsia"/>
          <w:color w:val="000000" w:themeColor="text1"/>
          <w:szCs w:val="21"/>
        </w:rPr>
        <w:t>混凝土</w:t>
      </w:r>
      <w:r w:rsidRPr="00321560">
        <w:rPr>
          <w:rFonts w:asciiTheme="minorEastAsia" w:hAnsiTheme="minorEastAsia"/>
          <w:color w:val="000000" w:themeColor="text1"/>
          <w:szCs w:val="21"/>
        </w:rPr>
        <w:t>内</w:t>
      </w:r>
      <w:r w:rsidRPr="00321560">
        <w:rPr>
          <w:rFonts w:asciiTheme="minorEastAsia" w:hAnsiTheme="minorEastAsia" w:hint="eastAsia"/>
          <w:color w:val="000000" w:themeColor="text1"/>
          <w:szCs w:val="21"/>
        </w:rPr>
        <w:t>箍筋</w:t>
      </w:r>
      <w:r w:rsidRPr="00321560">
        <w:rPr>
          <w:rFonts w:asciiTheme="minorEastAsia" w:hAnsiTheme="minorEastAsia"/>
          <w:color w:val="000000" w:themeColor="text1"/>
          <w:szCs w:val="21"/>
        </w:rPr>
        <w:t>间距</w:t>
      </w:r>
      <w:r w:rsidRPr="00321560">
        <w:rPr>
          <w:rFonts w:asciiTheme="minorEastAsia" w:hAnsiTheme="minorEastAsia" w:hint="eastAsia"/>
          <w:color w:val="000000" w:themeColor="text1"/>
          <w:szCs w:val="21"/>
        </w:rPr>
        <w:t>大于</w:t>
      </w:r>
      <w:r w:rsidRPr="00321560">
        <w:rPr>
          <w:rFonts w:asciiTheme="minorEastAsia" w:hAnsiTheme="minorEastAsia"/>
          <w:color w:val="000000" w:themeColor="text1"/>
          <w:szCs w:val="21"/>
        </w:rPr>
        <w:t>150mm</w:t>
      </w:r>
      <w:r w:rsidRPr="00321560">
        <w:rPr>
          <w:rFonts w:asciiTheme="minorEastAsia" w:hAnsiTheme="minorEastAsia" w:hint="eastAsia"/>
          <w:color w:val="000000" w:themeColor="text1"/>
          <w:szCs w:val="21"/>
        </w:rPr>
        <w:t>；</w:t>
      </w:r>
    </w:p>
    <w:p w:rsidR="00477A82" w:rsidRPr="00321560" w:rsidRDefault="00477A82" w:rsidP="00477A82">
      <w:pPr>
        <w:spacing w:line="320" w:lineRule="exact"/>
        <w:ind w:leftChars="300" w:left="630" w:right="1000"/>
        <w:rPr>
          <w:rFonts w:asciiTheme="minorEastAsia" w:hAnsiTheme="minorEastAsia"/>
          <w:color w:val="000000" w:themeColor="text1"/>
          <w:szCs w:val="21"/>
        </w:rPr>
      </w:pPr>
      <w:r w:rsidRPr="00321560">
        <w:rPr>
          <w:rFonts w:asciiTheme="minorEastAsia" w:hAnsiTheme="minorEastAsia" w:hint="eastAsia"/>
          <w:color w:val="000000" w:themeColor="text1"/>
          <w:szCs w:val="21"/>
        </w:rPr>
        <w:t xml:space="preserve">  2</w:t>
      </w:r>
      <w:r w:rsidRPr="00321560">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箍筋</w:t>
      </w:r>
      <w:r w:rsidRPr="00321560">
        <w:rPr>
          <w:rFonts w:asciiTheme="minorEastAsia" w:hAnsiTheme="minorEastAsia"/>
          <w:color w:val="000000" w:themeColor="text1"/>
          <w:szCs w:val="21"/>
        </w:rPr>
        <w:t>的直径</w:t>
      </w:r>
      <w:r w:rsidRPr="00321560">
        <w:rPr>
          <w:rFonts w:asciiTheme="minorEastAsia" w:hAnsiTheme="minorEastAsia" w:hint="eastAsia"/>
          <w:color w:val="000000" w:themeColor="text1"/>
          <w:szCs w:val="21"/>
        </w:rPr>
        <w:t>不大于</w:t>
      </w:r>
      <w:r w:rsidRPr="00321560">
        <w:rPr>
          <w:rFonts w:asciiTheme="minorEastAsia" w:hAnsiTheme="minorEastAsia"/>
          <w:color w:val="000000" w:themeColor="text1"/>
          <w:szCs w:val="21"/>
        </w:rPr>
        <w:t>10mm</w:t>
      </w:r>
      <w:r w:rsidRPr="00321560">
        <w:rPr>
          <w:rFonts w:asciiTheme="minorEastAsia" w:hAnsiTheme="minorEastAsia"/>
          <w:color w:val="000000" w:themeColor="text1"/>
          <w:szCs w:val="21"/>
        </w:rPr>
        <w:t>且间距</w:t>
      </w:r>
      <w:r w:rsidRPr="00321560">
        <w:rPr>
          <w:rFonts w:asciiTheme="minorEastAsia" w:hAnsiTheme="minorEastAsia" w:hint="eastAsia"/>
          <w:color w:val="000000" w:themeColor="text1"/>
          <w:szCs w:val="21"/>
        </w:rPr>
        <w:t>大于</w:t>
      </w:r>
      <w:r w:rsidRPr="00321560">
        <w:rPr>
          <w:rFonts w:asciiTheme="minorEastAsia" w:hAnsiTheme="minorEastAsia"/>
          <w:color w:val="000000" w:themeColor="text1"/>
          <w:szCs w:val="21"/>
        </w:rPr>
        <w:t>100mm</w:t>
      </w:r>
      <w:r w:rsidRPr="00321560">
        <w:rPr>
          <w:rFonts w:asciiTheme="minorEastAsia" w:hAnsiTheme="minorEastAsia" w:hint="eastAsia"/>
          <w:color w:val="000000" w:themeColor="text1"/>
          <w:szCs w:val="21"/>
        </w:rPr>
        <w:t>时；</w:t>
      </w:r>
    </w:p>
    <w:p w:rsidR="00477A82" w:rsidRPr="00321560" w:rsidRDefault="0021404F" w:rsidP="00477A82">
      <w:pPr>
        <w:spacing w:line="320" w:lineRule="exact"/>
        <w:ind w:firstLineChars="201" w:firstLine="422"/>
        <w:rPr>
          <w:color w:val="000000" w:themeColor="text1"/>
          <w:szCs w:val="21"/>
        </w:rPr>
      </w:pPr>
      <w:r>
        <w:rPr>
          <w:rFonts w:asciiTheme="minorEastAsia" w:hAnsiTheme="minorEastAsia"/>
          <w:color w:val="000000" w:themeColor="text1"/>
          <w:szCs w:val="21"/>
        </w:rPr>
        <w:t xml:space="preserve">b) </w:t>
      </w:r>
      <w:r w:rsidR="00477A82" w:rsidRPr="00321560">
        <w:rPr>
          <w:rFonts w:asciiTheme="minorEastAsia" w:hAnsiTheme="minorEastAsia" w:hint="eastAsia"/>
          <w:color w:val="000000" w:themeColor="text1"/>
          <w:szCs w:val="21"/>
        </w:rPr>
        <w:t xml:space="preserve"> </w:t>
      </w:r>
      <w:r w:rsidR="00477A82" w:rsidRPr="00321560">
        <w:rPr>
          <w:rFonts w:hint="eastAsia"/>
          <w:color w:val="000000" w:themeColor="text1"/>
          <w:szCs w:val="21"/>
        </w:rPr>
        <w:t>当槽式预埋件的有效埋深</w:t>
      </w:r>
      <w:r w:rsidR="00477A82" w:rsidRPr="00321560">
        <w:rPr>
          <w:rFonts w:ascii="Times New Roman" w:hAnsi="Times New Roman" w:hint="eastAsia"/>
          <w:i/>
          <w:color w:val="000000" w:themeColor="text1"/>
          <w:szCs w:val="21"/>
        </w:rPr>
        <w:t>h</w:t>
      </w:r>
      <w:r w:rsidR="00477A82" w:rsidRPr="00321560">
        <w:rPr>
          <w:rFonts w:ascii="Times New Roman" w:hAnsi="Times New Roman" w:hint="eastAsia"/>
          <w:i/>
          <w:color w:val="000000" w:themeColor="text1"/>
          <w:szCs w:val="21"/>
          <w:vertAlign w:val="subscript"/>
        </w:rPr>
        <w:t>ef</w:t>
      </w:r>
      <w:r w:rsidR="00477A82" w:rsidRPr="00321560">
        <w:rPr>
          <w:rFonts w:hint="eastAsia"/>
          <w:color w:val="000000" w:themeColor="text1"/>
          <w:szCs w:val="21"/>
        </w:rPr>
        <w:t>＞</w:t>
      </w:r>
      <w:r w:rsidR="00477A82" w:rsidRPr="00321560">
        <w:rPr>
          <w:rFonts w:ascii="Times New Roman" w:hAnsi="Times New Roman" w:hint="eastAsia"/>
          <w:color w:val="000000" w:themeColor="text1"/>
          <w:szCs w:val="21"/>
        </w:rPr>
        <w:t>100mm</w:t>
      </w:r>
      <w:r w:rsidR="00477A82" w:rsidRPr="00321560">
        <w:rPr>
          <w:rFonts w:hint="eastAsia"/>
          <w:color w:val="000000" w:themeColor="text1"/>
          <w:szCs w:val="21"/>
        </w:rPr>
        <w:t>时，取</w:t>
      </w:r>
      <w:r w:rsidR="00477A82" w:rsidRPr="00321560">
        <w:rPr>
          <w:rFonts w:hint="eastAsia"/>
          <w:i/>
          <w:color w:val="000000" w:themeColor="text1"/>
          <w:szCs w:val="21"/>
        </w:rPr>
        <w:t>Ψ</w:t>
      </w:r>
      <w:r w:rsidR="00477A82" w:rsidRPr="00321560">
        <w:rPr>
          <w:rFonts w:ascii="Times New Roman" w:hAnsi="Times New Roman" w:hint="eastAsia"/>
          <w:i/>
          <w:color w:val="000000" w:themeColor="text1"/>
          <w:szCs w:val="21"/>
          <w:vertAlign w:val="subscript"/>
        </w:rPr>
        <w:t>Re</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N</w:t>
      </w:r>
      <w:r w:rsidR="00477A82" w:rsidRPr="00321560">
        <w:rPr>
          <w:rFonts w:hint="eastAsia"/>
          <w:color w:val="000000" w:themeColor="text1"/>
          <w:szCs w:val="21"/>
        </w:rPr>
        <w:t xml:space="preserve"> =</w:t>
      </w:r>
      <w:r w:rsidR="00477A82" w:rsidRPr="00321560">
        <w:rPr>
          <w:rFonts w:ascii="Times New Roman" w:hAnsi="Times New Roman" w:hint="eastAsia"/>
          <w:color w:val="000000" w:themeColor="text1"/>
          <w:szCs w:val="21"/>
        </w:rPr>
        <w:t>1.0</w:t>
      </w:r>
      <w:r w:rsidR="00477A82" w:rsidRPr="00321560">
        <w:rPr>
          <w:rFonts w:hint="eastAsia"/>
          <w:color w:val="000000" w:themeColor="text1"/>
          <w:szCs w:val="21"/>
        </w:rPr>
        <w:t>。</w:t>
      </w:r>
    </w:p>
    <w:p w:rsidR="00477A82" w:rsidRPr="00321560" w:rsidRDefault="00477A82" w:rsidP="00477A82">
      <w:pPr>
        <w:spacing w:line="320" w:lineRule="exact"/>
        <w:rPr>
          <w:color w:val="000000" w:themeColor="text1"/>
          <w:szCs w:val="21"/>
        </w:rPr>
      </w:pPr>
      <w:r w:rsidRPr="00321560">
        <w:rPr>
          <w:rFonts w:asciiTheme="minorEastAsia" w:hAnsiTheme="minorEastAsia"/>
          <w:color w:val="000000" w:themeColor="text1"/>
          <w:szCs w:val="21"/>
        </w:rPr>
        <w:t>B.2.20</w:t>
      </w:r>
      <w:r w:rsidR="0021404F">
        <w:rPr>
          <w:rFonts w:asciiTheme="minorEastAsia" w:hAnsiTheme="minorEastAsia"/>
          <w:color w:val="000000" w:themeColor="text1"/>
          <w:szCs w:val="21"/>
        </w:rPr>
        <w:t xml:space="preserve">  </w:t>
      </w:r>
      <w:r w:rsidRPr="00321560">
        <w:rPr>
          <w:rFonts w:hint="eastAsia"/>
          <w:color w:val="000000" w:themeColor="text1"/>
          <w:szCs w:val="21"/>
        </w:rPr>
        <w:t>混凝土受拉劈裂破坏验算：</w:t>
      </w:r>
    </w:p>
    <w:p w:rsidR="00477A82" w:rsidRPr="00321560" w:rsidRDefault="0021404F" w:rsidP="00477A82">
      <w:pPr>
        <w:spacing w:line="320" w:lineRule="exact"/>
        <w:ind w:firstLineChars="199" w:firstLine="418"/>
        <w:rPr>
          <w:color w:val="000000" w:themeColor="text1"/>
          <w:szCs w:val="21"/>
        </w:rPr>
      </w:pPr>
      <w:r>
        <w:rPr>
          <w:rFonts w:asciiTheme="minorEastAsia" w:hAnsiTheme="minorEastAsia"/>
          <w:color w:val="000000" w:themeColor="text1"/>
          <w:szCs w:val="21"/>
        </w:rPr>
        <w:t xml:space="preserve">a)  </w:t>
      </w:r>
      <w:r w:rsidR="00477A82" w:rsidRPr="00321560">
        <w:rPr>
          <w:rFonts w:hint="eastAsia"/>
          <w:color w:val="000000" w:themeColor="text1"/>
          <w:szCs w:val="21"/>
        </w:rPr>
        <w:t>应满足最小边距</w:t>
      </w:r>
      <w:r w:rsidR="00477A82" w:rsidRPr="00321560">
        <w:rPr>
          <w:rFonts w:ascii="Times New Roman" w:hAnsi="Times New Roman" w:hint="eastAsia"/>
          <w:i/>
          <w:color w:val="000000" w:themeColor="text1"/>
          <w:szCs w:val="21"/>
        </w:rPr>
        <w:t>c</w:t>
      </w:r>
      <w:r w:rsidR="00477A82" w:rsidRPr="00321560">
        <w:rPr>
          <w:rFonts w:ascii="Times New Roman" w:hAnsi="Times New Roman" w:hint="eastAsia"/>
          <w:i/>
          <w:color w:val="000000" w:themeColor="text1"/>
          <w:szCs w:val="21"/>
          <w:vertAlign w:val="subscript"/>
        </w:rPr>
        <w:t>min</w:t>
      </w:r>
      <w:r w:rsidR="00477A82" w:rsidRPr="00321560">
        <w:rPr>
          <w:rFonts w:hint="eastAsia"/>
          <w:color w:val="000000" w:themeColor="text1"/>
          <w:szCs w:val="21"/>
        </w:rPr>
        <w:t>、最小间距</w:t>
      </w:r>
      <w:r w:rsidR="00477A82" w:rsidRPr="00321560">
        <w:rPr>
          <w:rFonts w:ascii="Times New Roman" w:hAnsi="Times New Roman" w:hint="eastAsia"/>
          <w:i/>
          <w:color w:val="000000" w:themeColor="text1"/>
          <w:szCs w:val="21"/>
        </w:rPr>
        <w:t>s</w:t>
      </w:r>
      <w:r w:rsidR="00477A82" w:rsidRPr="00321560">
        <w:rPr>
          <w:rFonts w:ascii="Times New Roman" w:hAnsi="Times New Roman" w:hint="eastAsia"/>
          <w:i/>
          <w:color w:val="000000" w:themeColor="text1"/>
          <w:szCs w:val="21"/>
          <w:vertAlign w:val="subscript"/>
        </w:rPr>
        <w:t>min</w:t>
      </w:r>
      <w:r w:rsidR="00477A82" w:rsidRPr="00321560">
        <w:rPr>
          <w:rFonts w:hint="eastAsia"/>
          <w:color w:val="000000" w:themeColor="text1"/>
          <w:szCs w:val="21"/>
        </w:rPr>
        <w:t>、混凝土基材最小厚度</w:t>
      </w:r>
      <w:r w:rsidR="00477A82" w:rsidRPr="00321560">
        <w:rPr>
          <w:rFonts w:ascii="Times New Roman" w:hAnsi="Times New Roman" w:hint="eastAsia"/>
          <w:i/>
          <w:color w:val="000000" w:themeColor="text1"/>
          <w:szCs w:val="21"/>
        </w:rPr>
        <w:t>h</w:t>
      </w:r>
      <w:r w:rsidR="00477A82" w:rsidRPr="00321560">
        <w:rPr>
          <w:rFonts w:ascii="Times New Roman" w:hAnsi="Times New Roman" w:hint="eastAsia"/>
          <w:i/>
          <w:color w:val="000000" w:themeColor="text1"/>
          <w:szCs w:val="21"/>
          <w:vertAlign w:val="subscript"/>
        </w:rPr>
        <w:t>min</w:t>
      </w:r>
      <w:r w:rsidR="00477A82" w:rsidRPr="00321560">
        <w:rPr>
          <w:rFonts w:hint="eastAsia"/>
          <w:color w:val="000000" w:themeColor="text1"/>
          <w:szCs w:val="21"/>
        </w:rPr>
        <w:t>和最小配筋等要求，避免安装过程中的混凝土劈裂破坏。</w:t>
      </w:r>
    </w:p>
    <w:p w:rsidR="00477A82" w:rsidRPr="00321560" w:rsidRDefault="0021404F" w:rsidP="00477A82">
      <w:pPr>
        <w:spacing w:line="320" w:lineRule="exact"/>
        <w:ind w:firstLineChars="200" w:firstLine="420"/>
        <w:rPr>
          <w:color w:val="000000" w:themeColor="text1"/>
          <w:szCs w:val="21"/>
        </w:rPr>
      </w:pPr>
      <w:r>
        <w:rPr>
          <w:rFonts w:asciiTheme="minorEastAsia" w:hAnsiTheme="minorEastAsia"/>
          <w:color w:val="000000" w:themeColor="text1"/>
          <w:szCs w:val="21"/>
        </w:rPr>
        <w:t xml:space="preserve">b)  </w:t>
      </w:r>
      <w:r w:rsidR="00477A82" w:rsidRPr="00321560">
        <w:rPr>
          <w:rFonts w:hint="eastAsia"/>
          <w:color w:val="000000" w:themeColor="text1"/>
          <w:szCs w:val="21"/>
        </w:rPr>
        <w:t>为了避免荷载条件下的劈裂破坏，设计应满足下列条件之一：</w:t>
      </w:r>
    </w:p>
    <w:p w:rsidR="00477A82" w:rsidRPr="00321560" w:rsidRDefault="00477A82" w:rsidP="00477A82">
      <w:pPr>
        <w:spacing w:line="320" w:lineRule="exact"/>
        <w:ind w:leftChars="269" w:left="851" w:hangingChars="136" w:hanging="286"/>
        <w:rPr>
          <w:color w:val="000000" w:themeColor="text1"/>
          <w:szCs w:val="21"/>
        </w:rPr>
      </w:pPr>
      <w:r w:rsidRPr="00321560">
        <w:rPr>
          <w:rFonts w:ascii="Times New Roman" w:hAnsi="Times New Roman" w:hint="eastAsia"/>
          <w:color w:val="000000" w:themeColor="text1"/>
          <w:szCs w:val="21"/>
        </w:rPr>
        <w:t xml:space="preserve">   1</w:t>
      </w:r>
      <w:r w:rsidRPr="00321560">
        <w:rPr>
          <w:rFonts w:hint="eastAsia"/>
          <w:color w:val="000000" w:themeColor="text1"/>
          <w:szCs w:val="21"/>
        </w:rPr>
        <w:t>） 任何方向的边距</w:t>
      </w:r>
      <w:r w:rsidRPr="00321560">
        <w:rPr>
          <w:rFonts w:ascii="Times New Roman" w:hAnsi="Times New Roman" w:hint="eastAsia"/>
          <w:i/>
          <w:color w:val="000000" w:themeColor="text1"/>
          <w:szCs w:val="21"/>
        </w:rPr>
        <w:t>c</w:t>
      </w:r>
      <w:r w:rsidRPr="00321560">
        <w:rPr>
          <w:rFonts w:hint="eastAsia"/>
          <w:color w:val="000000" w:themeColor="text1"/>
          <w:szCs w:val="21"/>
        </w:rPr>
        <w:t>≥</w:t>
      </w:r>
      <w:r w:rsidRPr="00321560">
        <w:rPr>
          <w:rFonts w:ascii="Times New Roman" w:hAnsi="Times New Roman" w:hint="eastAsia"/>
          <w:color w:val="000000" w:themeColor="text1"/>
          <w:szCs w:val="21"/>
        </w:rPr>
        <w:t>1.2</w:t>
      </w:r>
      <w:r w:rsidRPr="00321560">
        <w:rPr>
          <w:rFonts w:ascii="Times New Roman" w:hAnsi="Times New Roman" w:hint="eastAsia"/>
          <w:i/>
          <w:color w:val="000000" w:themeColor="text1"/>
          <w:szCs w:val="21"/>
        </w:rPr>
        <w:t>c</w:t>
      </w:r>
      <w:r w:rsidRPr="00321560">
        <w:rPr>
          <w:rFonts w:ascii="Times New Roman" w:hAnsi="Times New Roman" w:hint="eastAsia"/>
          <w:i/>
          <w:color w:val="000000" w:themeColor="text1"/>
          <w:szCs w:val="21"/>
          <w:vertAlign w:val="subscript"/>
        </w:rPr>
        <w:t>cr</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sp</w:t>
      </w:r>
      <w:r w:rsidRPr="00321560">
        <w:rPr>
          <w:rFonts w:hint="eastAsia"/>
          <w:color w:val="000000" w:themeColor="text1"/>
          <w:szCs w:val="21"/>
        </w:rPr>
        <w:t>(劈裂破坏临界边距)，且基材厚度</w:t>
      </w:r>
      <w:r w:rsidRPr="00321560">
        <w:rPr>
          <w:rFonts w:ascii="Times New Roman" w:hAnsi="Times New Roman" w:hint="eastAsia"/>
          <w:i/>
          <w:color w:val="000000" w:themeColor="text1"/>
          <w:szCs w:val="21"/>
        </w:rPr>
        <w:t>h</w:t>
      </w:r>
      <w:r w:rsidRPr="00321560">
        <w:rPr>
          <w:rFonts w:hint="eastAsia"/>
          <w:color w:val="000000" w:themeColor="text1"/>
          <w:szCs w:val="21"/>
        </w:rPr>
        <w:t>≥</w:t>
      </w:r>
      <w:r w:rsidRPr="00321560">
        <w:rPr>
          <w:rFonts w:ascii="Times New Roman" w:hAnsi="Times New Roman" w:hint="eastAsia"/>
          <w:i/>
          <w:color w:val="000000" w:themeColor="text1"/>
          <w:szCs w:val="21"/>
        </w:rPr>
        <w:t>h</w:t>
      </w:r>
      <w:r w:rsidRPr="00321560">
        <w:rPr>
          <w:rFonts w:ascii="Times New Roman" w:hAnsi="Times New Roman" w:hint="eastAsia"/>
          <w:i/>
          <w:color w:val="000000" w:themeColor="text1"/>
          <w:szCs w:val="21"/>
          <w:vertAlign w:val="subscript"/>
        </w:rPr>
        <w:t>min</w:t>
      </w:r>
      <w:r w:rsidRPr="00321560">
        <w:rPr>
          <w:rFonts w:hint="eastAsia"/>
          <w:color w:val="000000" w:themeColor="text1"/>
          <w:szCs w:val="21"/>
        </w:rPr>
        <w:t xml:space="preserve">； </w:t>
      </w:r>
    </w:p>
    <w:p w:rsidR="00477A82" w:rsidRPr="00321560" w:rsidRDefault="00477A82" w:rsidP="0021404F">
      <w:pPr>
        <w:spacing w:line="320" w:lineRule="exact"/>
        <w:ind w:leftChars="370" w:left="777" w:firstLineChars="50" w:firstLine="105"/>
        <w:rPr>
          <w:color w:val="000000" w:themeColor="text1"/>
          <w:szCs w:val="21"/>
        </w:rPr>
      </w:pPr>
      <w:r w:rsidRPr="00321560">
        <w:rPr>
          <w:rFonts w:ascii="Times New Roman" w:hAnsi="Times New Roman" w:hint="eastAsia"/>
          <w:color w:val="000000" w:themeColor="text1"/>
          <w:szCs w:val="21"/>
        </w:rPr>
        <w:t>2</w:t>
      </w:r>
      <w:r w:rsidRPr="00321560">
        <w:rPr>
          <w:rFonts w:hint="eastAsia"/>
          <w:color w:val="000000" w:themeColor="text1"/>
          <w:szCs w:val="21"/>
        </w:rPr>
        <w:t>）</w:t>
      </w:r>
      <w:r w:rsidR="0021404F">
        <w:rPr>
          <w:rFonts w:hint="eastAsia"/>
          <w:color w:val="000000" w:themeColor="text1"/>
          <w:szCs w:val="21"/>
        </w:rPr>
        <w:t xml:space="preserve"> </w:t>
      </w:r>
      <w:r w:rsidRPr="00321560">
        <w:rPr>
          <w:rFonts w:hint="eastAsia"/>
          <w:color w:val="000000" w:themeColor="text1"/>
          <w:szCs w:val="21"/>
        </w:rPr>
        <w:t>计算混凝土受拉锥体破坏时，是按照开裂混凝土计算承载力的，且考虑劈裂力时基材裂缝宽度</w:t>
      </w:r>
      <w:r w:rsidRPr="00321560">
        <w:rPr>
          <w:rFonts w:ascii="Times New Roman" w:hAnsi="Times New Roman" w:hint="eastAsia"/>
          <w:i/>
          <w:color w:val="000000" w:themeColor="text1"/>
          <w:szCs w:val="21"/>
        </w:rPr>
        <w:t>w</w:t>
      </w:r>
      <w:r w:rsidRPr="00321560">
        <w:rPr>
          <w:rFonts w:ascii="Times New Roman" w:hAnsi="Times New Roman" w:hint="eastAsia"/>
          <w:i/>
          <w:color w:val="000000" w:themeColor="text1"/>
          <w:szCs w:val="21"/>
          <w:vertAlign w:val="subscript"/>
        </w:rPr>
        <w:t>k</w:t>
      </w:r>
      <w:r w:rsidRPr="00321560">
        <w:rPr>
          <w:rFonts w:hint="eastAsia"/>
          <w:color w:val="000000" w:themeColor="text1"/>
          <w:szCs w:val="21"/>
        </w:rPr>
        <w:t>≤</w:t>
      </w:r>
      <w:r w:rsidRPr="00321560">
        <w:rPr>
          <w:rFonts w:ascii="Times New Roman" w:hAnsi="Times New Roman" w:hint="eastAsia"/>
          <w:color w:val="000000" w:themeColor="text1"/>
          <w:szCs w:val="21"/>
        </w:rPr>
        <w:t>0.3mm</w:t>
      </w:r>
      <w:r w:rsidRPr="00321560">
        <w:rPr>
          <w:rFonts w:hint="eastAsia"/>
          <w:color w:val="000000" w:themeColor="text1"/>
          <w:szCs w:val="21"/>
        </w:rPr>
        <w:t>。并且设置有附加钢筋抵抗劈裂力，该附加钢筋应当在靠近每一个锚筋的地方对称设置，附加钢筋的数量可按下式计算：</w:t>
      </w:r>
    </w:p>
    <w:p w:rsidR="00477A82" w:rsidRPr="00321560" w:rsidRDefault="00477A82" w:rsidP="00477A82">
      <w:pPr>
        <w:spacing w:line="360" w:lineRule="auto"/>
        <w:ind w:right="84" w:firstLineChars="992" w:firstLine="2381"/>
        <w:jc w:val="right"/>
        <w:rPr>
          <w:color w:val="000000" w:themeColor="text1"/>
          <w:szCs w:val="21"/>
        </w:rPr>
      </w:pPr>
      <w:r w:rsidRPr="00321560">
        <w:rPr>
          <w:rFonts w:asciiTheme="minorEastAsia" w:hAnsiTheme="minorEastAsia" w:cs="宋体"/>
          <w:color w:val="000000" w:themeColor="text1"/>
          <w:kern w:val="0"/>
          <w:position w:val="-16"/>
          <w:sz w:val="24"/>
          <w:szCs w:val="21"/>
        </w:rPr>
        <w:object w:dxaOrig="2720" w:dyaOrig="440">
          <v:shape id="_x0000_i1879" type="#_x0000_t75" style="width:136.5pt;height:22.5pt" o:ole="">
            <v:imagedata r:id="rId1692" o:title=""/>
          </v:shape>
          <o:OLEObject Type="Embed" ProgID="Equation.DSMT4" ShapeID="_x0000_i1879" DrawAspect="Content" ObjectID="_1681285970" r:id="rId1693"/>
        </w:object>
      </w:r>
      <w:r w:rsidRPr="00321560">
        <w:rPr>
          <w:rFonts w:hint="eastAsia"/>
          <w:color w:val="000000" w:themeColor="text1"/>
        </w:rPr>
        <w:t xml:space="preserve"> </w:t>
      </w:r>
      <w:r w:rsidRPr="00321560">
        <w:rPr>
          <w:color w:val="000000" w:themeColor="text1"/>
        </w:rPr>
        <w:t xml:space="preserve">                         </w:t>
      </w:r>
      <w:r w:rsidRPr="00321560">
        <w:rPr>
          <w:color w:val="000000" w:themeColor="text1"/>
          <w:szCs w:val="21"/>
        </w:rPr>
        <w:t>（</w:t>
      </w:r>
      <w:r w:rsidRPr="00321560">
        <w:rPr>
          <w:rFonts w:ascii="Times New Roman" w:hAnsi="Times New Roman"/>
          <w:color w:val="000000" w:themeColor="text1"/>
          <w:szCs w:val="21"/>
        </w:rPr>
        <w:t>B</w:t>
      </w:r>
      <w:r w:rsidRPr="00321560">
        <w:rPr>
          <w:rFonts w:ascii="Times New Roman" w:hAnsi="Times New Roman" w:hint="eastAsia"/>
          <w:color w:val="000000" w:themeColor="text1"/>
          <w:szCs w:val="21"/>
        </w:rPr>
        <w:t>.</w:t>
      </w:r>
      <w:r w:rsidR="0021404F">
        <w:rPr>
          <w:rFonts w:ascii="Times New Roman" w:hAnsi="Times New Roman"/>
          <w:color w:val="000000" w:themeColor="text1"/>
          <w:szCs w:val="21"/>
        </w:rPr>
        <w:t>15</w:t>
      </w:r>
      <w:r w:rsidRPr="00321560">
        <w:rPr>
          <w:color w:val="000000" w:themeColor="text1"/>
          <w:szCs w:val="2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
        <w:gridCol w:w="709"/>
        <w:gridCol w:w="6231"/>
      </w:tblGrid>
      <w:tr w:rsidR="00321560" w:rsidRPr="00321560" w:rsidTr="00040A98">
        <w:tc>
          <w:tcPr>
            <w:tcW w:w="666" w:type="dxa"/>
          </w:tcPr>
          <w:p w:rsidR="00477A82" w:rsidRPr="00321560" w:rsidRDefault="00477A82" w:rsidP="00040A98">
            <w:pPr>
              <w:widowControl/>
              <w:spacing w:line="320" w:lineRule="exact"/>
              <w:jc w:val="center"/>
              <w:rPr>
                <w:color w:val="000000" w:themeColor="text1"/>
                <w:szCs w:val="21"/>
              </w:rPr>
            </w:pPr>
            <w:r w:rsidRPr="00321560">
              <w:rPr>
                <w:color w:val="000000" w:themeColor="text1"/>
                <w:szCs w:val="21"/>
              </w:rPr>
              <w:t>式中</w:t>
            </w:r>
          </w:p>
        </w:tc>
        <w:tc>
          <w:tcPr>
            <w:tcW w:w="860" w:type="dxa"/>
          </w:tcPr>
          <w:p w:rsidR="00477A82" w:rsidRPr="00321560" w:rsidRDefault="00477A82" w:rsidP="00040A98">
            <w:pPr>
              <w:widowControl/>
              <w:spacing w:line="320" w:lineRule="exact"/>
              <w:jc w:val="center"/>
              <w:rPr>
                <w:color w:val="000000" w:themeColor="text1"/>
                <w:szCs w:val="21"/>
              </w:rPr>
            </w:pPr>
            <w:r w:rsidRPr="00321560">
              <w:rPr>
                <w:rFonts w:hint="eastAsia"/>
                <w:i/>
                <w:color w:val="000000" w:themeColor="text1"/>
                <w:szCs w:val="21"/>
              </w:rPr>
              <w:t>A</w:t>
            </w:r>
            <w:r w:rsidRPr="00321560">
              <w:rPr>
                <w:rFonts w:hint="eastAsia"/>
                <w:i/>
                <w:color w:val="000000" w:themeColor="text1"/>
                <w:szCs w:val="21"/>
                <w:vertAlign w:val="subscript"/>
              </w:rPr>
              <w:t>s,re</w:t>
            </w:r>
          </w:p>
        </w:tc>
        <w:tc>
          <w:tcPr>
            <w:tcW w:w="709" w:type="dxa"/>
          </w:tcPr>
          <w:p w:rsidR="00477A82" w:rsidRPr="00321560" w:rsidRDefault="00477A82" w:rsidP="00040A98">
            <w:pPr>
              <w:widowControl/>
              <w:spacing w:line="320" w:lineRule="exact"/>
              <w:jc w:val="center"/>
              <w:rPr>
                <w:color w:val="000000" w:themeColor="text1"/>
                <w:szCs w:val="21"/>
              </w:rPr>
            </w:pPr>
            <w:r w:rsidRPr="00321560">
              <w:rPr>
                <w:rFonts w:hint="eastAsia"/>
                <w:color w:val="000000" w:themeColor="text1"/>
                <w:szCs w:val="21"/>
              </w:rPr>
              <w:t>——</w:t>
            </w:r>
          </w:p>
        </w:tc>
        <w:tc>
          <w:tcPr>
            <w:tcW w:w="6231" w:type="dxa"/>
          </w:tcPr>
          <w:p w:rsidR="00477A82" w:rsidRPr="00321560" w:rsidRDefault="00477A82" w:rsidP="00040A98">
            <w:pPr>
              <w:widowControl/>
              <w:spacing w:line="320" w:lineRule="exact"/>
              <w:rPr>
                <w:color w:val="000000" w:themeColor="text1"/>
                <w:szCs w:val="21"/>
              </w:rPr>
            </w:pPr>
            <w:r w:rsidRPr="00321560">
              <w:rPr>
                <w:rFonts w:hint="eastAsia"/>
                <w:color w:val="000000" w:themeColor="text1"/>
                <w:szCs w:val="21"/>
              </w:rPr>
              <w:t>为一个锚筋边上抗劈裂附加钢筋的截面积，该槽式预埋件的每一个锚筋附近均应当设置同样数量的附加钢筋；</w:t>
            </w:r>
          </w:p>
        </w:tc>
      </w:tr>
      <w:tr w:rsidR="00321560" w:rsidRPr="00321560" w:rsidTr="00040A98">
        <w:tc>
          <w:tcPr>
            <w:tcW w:w="666" w:type="dxa"/>
          </w:tcPr>
          <w:p w:rsidR="00477A82" w:rsidRPr="00321560" w:rsidRDefault="00477A82" w:rsidP="00040A98">
            <w:pPr>
              <w:widowControl/>
              <w:spacing w:line="320" w:lineRule="exact"/>
              <w:jc w:val="center"/>
              <w:rPr>
                <w:color w:val="000000" w:themeColor="text1"/>
                <w:szCs w:val="21"/>
              </w:rPr>
            </w:pPr>
          </w:p>
        </w:tc>
        <w:tc>
          <w:tcPr>
            <w:tcW w:w="860" w:type="dxa"/>
          </w:tcPr>
          <w:p w:rsidR="00477A82" w:rsidRPr="00321560" w:rsidRDefault="00477A82" w:rsidP="00040A98">
            <w:pPr>
              <w:widowControl/>
              <w:spacing w:line="320" w:lineRule="exact"/>
              <w:jc w:val="center"/>
              <w:rPr>
                <w:i/>
                <w:color w:val="000000" w:themeColor="text1"/>
                <w:szCs w:val="21"/>
              </w:rPr>
            </w:pPr>
            <w:r w:rsidRPr="00321560">
              <w:rPr>
                <w:rFonts w:hint="eastAsia"/>
                <w:i/>
                <w:color w:val="000000" w:themeColor="text1"/>
                <w:szCs w:val="21"/>
              </w:rPr>
              <w:t>N</w:t>
            </w:r>
            <w:r w:rsidRPr="00321560">
              <w:rPr>
                <w:rFonts w:hint="eastAsia"/>
                <w:i/>
                <w:color w:val="000000" w:themeColor="text1"/>
                <w:szCs w:val="21"/>
                <w:vertAlign w:val="subscript"/>
              </w:rPr>
              <w:t>Ed</w:t>
            </w:r>
            <w:r w:rsidRPr="00321560">
              <w:rPr>
                <w:rFonts w:hint="eastAsia"/>
                <w:i/>
                <w:color w:val="000000" w:themeColor="text1"/>
                <w:szCs w:val="21"/>
                <w:vertAlign w:val="superscript"/>
              </w:rPr>
              <w:t>a</w:t>
            </w:r>
          </w:p>
        </w:tc>
        <w:tc>
          <w:tcPr>
            <w:tcW w:w="709" w:type="dxa"/>
          </w:tcPr>
          <w:p w:rsidR="00477A82" w:rsidRPr="00321560" w:rsidRDefault="00477A82" w:rsidP="00040A98">
            <w:pPr>
              <w:widowControl/>
              <w:spacing w:line="320" w:lineRule="exact"/>
              <w:jc w:val="center"/>
              <w:rPr>
                <w:color w:val="000000" w:themeColor="text1"/>
                <w:szCs w:val="21"/>
              </w:rPr>
            </w:pPr>
            <w:r w:rsidRPr="00321560">
              <w:rPr>
                <w:rFonts w:hint="eastAsia"/>
                <w:color w:val="000000" w:themeColor="text1"/>
                <w:szCs w:val="21"/>
              </w:rPr>
              <w:t>——</w:t>
            </w:r>
          </w:p>
        </w:tc>
        <w:tc>
          <w:tcPr>
            <w:tcW w:w="6231" w:type="dxa"/>
          </w:tcPr>
          <w:p w:rsidR="00477A82" w:rsidRPr="00321560" w:rsidRDefault="00477A82" w:rsidP="00040A98">
            <w:pPr>
              <w:widowControl/>
              <w:spacing w:line="320" w:lineRule="exact"/>
              <w:rPr>
                <w:color w:val="000000" w:themeColor="text1"/>
                <w:szCs w:val="21"/>
              </w:rPr>
            </w:pPr>
            <w:r w:rsidRPr="00321560">
              <w:rPr>
                <w:rFonts w:hint="eastAsia"/>
                <w:color w:val="000000" w:themeColor="text1"/>
                <w:szCs w:val="21"/>
              </w:rPr>
              <w:t>为槽式预埋件中受到拉力最大的锚筋所承受的拉力；</w:t>
            </w:r>
          </w:p>
        </w:tc>
      </w:tr>
      <w:tr w:rsidR="00321560" w:rsidRPr="00321560" w:rsidTr="00040A98">
        <w:tc>
          <w:tcPr>
            <w:tcW w:w="666" w:type="dxa"/>
          </w:tcPr>
          <w:p w:rsidR="00477A82" w:rsidRPr="00321560" w:rsidRDefault="00477A82" w:rsidP="00040A98">
            <w:pPr>
              <w:widowControl/>
              <w:spacing w:line="320" w:lineRule="exact"/>
              <w:jc w:val="center"/>
              <w:rPr>
                <w:color w:val="000000" w:themeColor="text1"/>
                <w:szCs w:val="21"/>
              </w:rPr>
            </w:pPr>
          </w:p>
        </w:tc>
        <w:tc>
          <w:tcPr>
            <w:tcW w:w="860" w:type="dxa"/>
          </w:tcPr>
          <w:p w:rsidR="00477A82" w:rsidRPr="00321560" w:rsidRDefault="00477A82" w:rsidP="00040A98">
            <w:pPr>
              <w:widowControl/>
              <w:spacing w:line="320" w:lineRule="exact"/>
              <w:jc w:val="center"/>
              <w:rPr>
                <w:i/>
                <w:color w:val="000000" w:themeColor="text1"/>
                <w:szCs w:val="21"/>
              </w:rPr>
            </w:pPr>
            <w:r w:rsidRPr="00321560">
              <w:rPr>
                <w:rFonts w:hint="eastAsia"/>
                <w:i/>
                <w:color w:val="000000" w:themeColor="text1"/>
                <w:szCs w:val="21"/>
              </w:rPr>
              <w:t>f</w:t>
            </w:r>
            <w:r w:rsidRPr="00321560">
              <w:rPr>
                <w:rFonts w:hint="eastAsia"/>
                <w:i/>
                <w:color w:val="000000" w:themeColor="text1"/>
                <w:szCs w:val="21"/>
                <w:vertAlign w:val="subscript"/>
              </w:rPr>
              <w:t>yk</w:t>
            </w:r>
          </w:p>
        </w:tc>
        <w:tc>
          <w:tcPr>
            <w:tcW w:w="709" w:type="dxa"/>
          </w:tcPr>
          <w:p w:rsidR="00477A82" w:rsidRPr="00321560" w:rsidRDefault="00477A82" w:rsidP="00040A98">
            <w:pPr>
              <w:widowControl/>
              <w:spacing w:line="320" w:lineRule="exact"/>
              <w:jc w:val="center"/>
              <w:rPr>
                <w:color w:val="000000" w:themeColor="text1"/>
                <w:szCs w:val="21"/>
              </w:rPr>
            </w:pPr>
            <w:r w:rsidRPr="00321560">
              <w:rPr>
                <w:rFonts w:hint="eastAsia"/>
                <w:color w:val="000000" w:themeColor="text1"/>
                <w:szCs w:val="21"/>
              </w:rPr>
              <w:t>——</w:t>
            </w:r>
          </w:p>
        </w:tc>
        <w:tc>
          <w:tcPr>
            <w:tcW w:w="6231" w:type="dxa"/>
          </w:tcPr>
          <w:p w:rsidR="00477A82" w:rsidRPr="00321560" w:rsidRDefault="00477A82" w:rsidP="00040A98">
            <w:pPr>
              <w:widowControl/>
              <w:spacing w:line="320" w:lineRule="exact"/>
              <w:rPr>
                <w:color w:val="000000" w:themeColor="text1"/>
                <w:szCs w:val="21"/>
              </w:rPr>
            </w:pPr>
            <w:r w:rsidRPr="00321560">
              <w:rPr>
                <w:rFonts w:hint="eastAsia"/>
                <w:color w:val="000000" w:themeColor="text1"/>
                <w:szCs w:val="21"/>
              </w:rPr>
              <w:t>为附加钢筋的屈服强度标准值；</w:t>
            </w:r>
          </w:p>
        </w:tc>
      </w:tr>
      <w:tr w:rsidR="00321560" w:rsidRPr="00321560" w:rsidTr="00040A98">
        <w:tc>
          <w:tcPr>
            <w:tcW w:w="666" w:type="dxa"/>
          </w:tcPr>
          <w:p w:rsidR="00477A82" w:rsidRPr="00321560" w:rsidRDefault="00477A82" w:rsidP="00040A98">
            <w:pPr>
              <w:widowControl/>
              <w:spacing w:line="320" w:lineRule="exact"/>
              <w:jc w:val="center"/>
              <w:rPr>
                <w:color w:val="000000" w:themeColor="text1"/>
                <w:szCs w:val="21"/>
              </w:rPr>
            </w:pPr>
          </w:p>
        </w:tc>
        <w:tc>
          <w:tcPr>
            <w:tcW w:w="860" w:type="dxa"/>
          </w:tcPr>
          <w:p w:rsidR="00477A82" w:rsidRPr="00321560" w:rsidRDefault="00477A82" w:rsidP="00040A98">
            <w:pPr>
              <w:widowControl/>
              <w:spacing w:line="320" w:lineRule="exact"/>
              <w:jc w:val="center"/>
              <w:rPr>
                <w:i/>
                <w:color w:val="000000" w:themeColor="text1"/>
                <w:szCs w:val="21"/>
              </w:rPr>
            </w:pPr>
            <w:r w:rsidRPr="00321560">
              <w:rPr>
                <w:rFonts w:asciiTheme="minorEastAsia" w:hAnsiTheme="minorEastAsia" w:hint="eastAsia"/>
                <w:i/>
                <w:color w:val="000000" w:themeColor="text1"/>
                <w:szCs w:val="21"/>
              </w:rPr>
              <w:t>γ</w:t>
            </w:r>
            <w:r w:rsidRPr="00321560">
              <w:rPr>
                <w:rFonts w:hint="eastAsia"/>
                <w:i/>
                <w:color w:val="000000" w:themeColor="text1"/>
                <w:szCs w:val="21"/>
                <w:vertAlign w:val="subscript"/>
              </w:rPr>
              <w:t>Ms,re</w:t>
            </w:r>
          </w:p>
        </w:tc>
        <w:tc>
          <w:tcPr>
            <w:tcW w:w="709" w:type="dxa"/>
          </w:tcPr>
          <w:p w:rsidR="00477A82" w:rsidRPr="00321560" w:rsidRDefault="00477A82" w:rsidP="00040A98">
            <w:pPr>
              <w:widowControl/>
              <w:spacing w:line="320" w:lineRule="exact"/>
              <w:jc w:val="center"/>
              <w:rPr>
                <w:color w:val="000000" w:themeColor="text1"/>
                <w:szCs w:val="21"/>
              </w:rPr>
            </w:pPr>
            <w:r w:rsidRPr="00321560">
              <w:rPr>
                <w:rFonts w:hint="eastAsia"/>
                <w:color w:val="000000" w:themeColor="text1"/>
                <w:szCs w:val="21"/>
              </w:rPr>
              <w:t>——</w:t>
            </w:r>
          </w:p>
        </w:tc>
        <w:tc>
          <w:tcPr>
            <w:tcW w:w="6231" w:type="dxa"/>
          </w:tcPr>
          <w:p w:rsidR="00477A82" w:rsidRPr="00321560" w:rsidRDefault="00477A82" w:rsidP="00040A98">
            <w:pPr>
              <w:widowControl/>
              <w:spacing w:line="320" w:lineRule="exact"/>
              <w:rPr>
                <w:color w:val="000000" w:themeColor="text1"/>
                <w:szCs w:val="21"/>
              </w:rPr>
            </w:pPr>
            <w:r w:rsidRPr="00321560">
              <w:rPr>
                <w:rFonts w:hint="eastAsia"/>
                <w:color w:val="000000" w:themeColor="text1"/>
                <w:szCs w:val="21"/>
              </w:rPr>
              <w:t>分项系数</w:t>
            </w:r>
            <w:r w:rsidRPr="00321560">
              <w:rPr>
                <w:rFonts w:hint="eastAsia"/>
                <w:i/>
                <w:color w:val="000000" w:themeColor="text1"/>
                <w:szCs w:val="21"/>
              </w:rPr>
              <w:t>，</w:t>
            </w:r>
            <w:r w:rsidRPr="00321560">
              <w:rPr>
                <w:rFonts w:hint="eastAsia"/>
                <w:color w:val="000000" w:themeColor="text1"/>
                <w:szCs w:val="21"/>
              </w:rPr>
              <w:t>可取1.5。</w:t>
            </w:r>
          </w:p>
        </w:tc>
      </w:tr>
    </w:tbl>
    <w:p w:rsidR="00477A82" w:rsidRPr="00321560" w:rsidRDefault="0021404F" w:rsidP="00477A82">
      <w:pPr>
        <w:spacing w:line="320" w:lineRule="exact"/>
        <w:ind w:firstLineChars="200" w:firstLine="420"/>
        <w:rPr>
          <w:color w:val="000000" w:themeColor="text1"/>
          <w:szCs w:val="21"/>
        </w:rPr>
      </w:pPr>
      <w:r>
        <w:rPr>
          <w:rFonts w:asciiTheme="minorEastAsia" w:hAnsiTheme="minorEastAsia"/>
          <w:color w:val="000000" w:themeColor="text1"/>
          <w:szCs w:val="21"/>
        </w:rPr>
        <w:t xml:space="preserve">c)  </w:t>
      </w:r>
      <w:r w:rsidR="00477A82" w:rsidRPr="00321560">
        <w:rPr>
          <w:rFonts w:hint="eastAsia"/>
          <w:color w:val="000000" w:themeColor="text1"/>
          <w:szCs w:val="21"/>
        </w:rPr>
        <w:t>当不满足上述条件时，混凝土劈裂破坏承载力标准值应按下式计算：</w:t>
      </w:r>
    </w:p>
    <w:p w:rsidR="00477A82" w:rsidRPr="00321560" w:rsidRDefault="00477A82" w:rsidP="00477A82">
      <w:pPr>
        <w:pStyle w:val="afffffffffe"/>
        <w:rPr>
          <w:color w:val="000000" w:themeColor="text1"/>
        </w:rPr>
      </w:pPr>
      <w:r w:rsidRPr="00321560">
        <w:rPr>
          <w:color w:val="000000" w:themeColor="text1"/>
        </w:rPr>
        <w:object w:dxaOrig="4459" w:dyaOrig="400">
          <v:shape id="_x0000_i1880" type="#_x0000_t75" style="width:223.5pt;height:19.5pt" o:ole="">
            <v:imagedata r:id="rId1694" o:title=""/>
          </v:shape>
          <o:OLEObject Type="Embed" ProgID="Equation.DSMT4" ShapeID="_x0000_i1880" DrawAspect="Content" ObjectID="_1681285971" r:id="rId1695"/>
        </w:object>
      </w:r>
      <w:r w:rsidRPr="00321560">
        <w:rPr>
          <w:color w:val="000000" w:themeColor="text1"/>
        </w:rPr>
        <w:t xml:space="preserve"> </w:t>
      </w:r>
      <w:r w:rsidRPr="00321560">
        <w:rPr>
          <w:rFonts w:hint="eastAsia"/>
          <w:color w:val="000000" w:themeColor="text1"/>
        </w:rPr>
        <w:t xml:space="preserve"> </w:t>
      </w:r>
      <w:r w:rsidRPr="00321560">
        <w:rPr>
          <w:color w:val="000000" w:themeColor="text1"/>
        </w:rPr>
        <w:t xml:space="preserve">                 （B</w:t>
      </w:r>
      <w:r w:rsidRPr="00321560">
        <w:rPr>
          <w:rFonts w:hint="eastAsia"/>
          <w:color w:val="000000" w:themeColor="text1"/>
        </w:rPr>
        <w:t>.</w:t>
      </w:r>
      <w:r w:rsidR="0021404F">
        <w:rPr>
          <w:color w:val="000000" w:themeColor="text1"/>
        </w:rPr>
        <w:t>16</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2360" w:dyaOrig="440">
          <v:shape id="_x0000_i1881" type="#_x0000_t75" style="width:118.5pt;height:22.5pt" o:ole="">
            <v:imagedata r:id="rId1696" o:title=""/>
          </v:shape>
          <o:OLEObject Type="Embed" ProgID="Equation.DSMT4" ShapeID="_x0000_i1881" DrawAspect="Content" ObjectID="_1681285972" r:id="rId1697"/>
        </w:object>
      </w:r>
      <w:r w:rsidRPr="00321560">
        <w:rPr>
          <w:rFonts w:hint="eastAsia"/>
          <w:color w:val="000000" w:themeColor="text1"/>
        </w:rPr>
        <w:t xml:space="preserve"> </w:t>
      </w:r>
      <w:r w:rsidRPr="00321560">
        <w:rPr>
          <w:color w:val="000000" w:themeColor="text1"/>
        </w:rPr>
        <w:t xml:space="preserve">                         （B</w:t>
      </w:r>
      <w:r w:rsidRPr="00321560">
        <w:rPr>
          <w:rFonts w:hint="eastAsia"/>
          <w:color w:val="000000" w:themeColor="text1"/>
        </w:rPr>
        <w:t>.</w:t>
      </w:r>
      <w:r w:rsidR="0021404F">
        <w:rPr>
          <w:color w:val="000000" w:themeColor="text1"/>
        </w:rPr>
        <w:t>17</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1760" w:dyaOrig="440">
          <v:shape id="_x0000_i1882" type="#_x0000_t75" style="width:88.5pt;height:22.5pt" o:ole="">
            <v:imagedata r:id="rId1698" o:title=""/>
          </v:shape>
          <o:OLEObject Type="Embed" ProgID="Equation.DSMT4" ShapeID="_x0000_i1882" DrawAspect="Content" ObjectID="_1681285973" r:id="rId1699"/>
        </w:object>
      </w:r>
      <w:r w:rsidRPr="00321560">
        <w:rPr>
          <w:color w:val="000000" w:themeColor="text1"/>
        </w:rPr>
        <w:t xml:space="preserve">  </w:t>
      </w:r>
      <w:r w:rsidRPr="00321560">
        <w:rPr>
          <w:rFonts w:hint="eastAsia"/>
          <w:color w:val="000000" w:themeColor="text1"/>
        </w:rPr>
        <w:t xml:space="preserve"> </w:t>
      </w:r>
      <w:r w:rsidRPr="00321560">
        <w:rPr>
          <w:color w:val="000000" w:themeColor="text1"/>
        </w:rPr>
        <w:t xml:space="preserve">                           （B</w:t>
      </w:r>
      <w:r w:rsidRPr="00321560">
        <w:rPr>
          <w:rFonts w:hint="eastAsia"/>
          <w:color w:val="000000" w:themeColor="text1"/>
        </w:rPr>
        <w:t>.</w:t>
      </w:r>
      <w:r w:rsidR="0021404F">
        <w:rPr>
          <w:color w:val="000000" w:themeColor="text1"/>
        </w:rPr>
        <w:t>18</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993"/>
        <w:gridCol w:w="708"/>
        <w:gridCol w:w="5670"/>
      </w:tblGrid>
      <w:tr w:rsidR="00321560" w:rsidRPr="00321560" w:rsidTr="00040A98">
        <w:tc>
          <w:tcPr>
            <w:tcW w:w="675"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993" w:type="dxa"/>
          </w:tcPr>
          <w:p w:rsidR="00477A82" w:rsidRPr="00321560" w:rsidRDefault="00477A82" w:rsidP="00040A98">
            <w:pPr>
              <w:widowControl/>
              <w:spacing w:line="360" w:lineRule="auto"/>
              <w:jc w:val="center"/>
              <w:rPr>
                <w:color w:val="000000" w:themeColor="text1"/>
                <w:szCs w:val="21"/>
              </w:rPr>
            </w:pPr>
            <w:r w:rsidRPr="00321560">
              <w:rPr>
                <w:rFonts w:hint="eastAsia"/>
                <w:i/>
                <w:color w:val="000000" w:themeColor="text1"/>
                <w:szCs w:val="21"/>
              </w:rPr>
              <w:t>N</w:t>
            </w:r>
            <w:r w:rsidRPr="00321560">
              <w:rPr>
                <w:rFonts w:hint="eastAsia"/>
                <w:i/>
                <w:color w:val="000000" w:themeColor="text1"/>
                <w:szCs w:val="21"/>
                <w:vertAlign w:val="subscript"/>
              </w:rPr>
              <w:t>Rk,p</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670"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拔出破坏承载力标准值， 按</w:t>
            </w:r>
            <w:r w:rsidRPr="00321560">
              <w:rPr>
                <w:color w:val="000000" w:themeColor="text1"/>
                <w:szCs w:val="21"/>
              </w:rPr>
              <w:t>B</w:t>
            </w:r>
            <w:r w:rsidRPr="00321560">
              <w:rPr>
                <w:rFonts w:hint="eastAsia"/>
                <w:color w:val="000000" w:themeColor="text1"/>
                <w:szCs w:val="21"/>
              </w:rPr>
              <w:t>.2.13</w:t>
            </w:r>
            <w:r w:rsidR="00BE3556">
              <w:rPr>
                <w:rFonts w:hint="eastAsia"/>
                <w:color w:val="000000" w:themeColor="text1"/>
                <w:szCs w:val="21"/>
              </w:rPr>
              <w:t>条</w:t>
            </w:r>
            <w:r w:rsidRPr="00321560">
              <w:rPr>
                <w:rFonts w:hint="eastAsia"/>
                <w:color w:val="000000" w:themeColor="text1"/>
                <w:szCs w:val="21"/>
              </w:rPr>
              <w:t>计算；</w:t>
            </w:r>
          </w:p>
        </w:tc>
      </w:tr>
      <w:tr w:rsidR="00321560" w:rsidRPr="00321560" w:rsidTr="00040A98">
        <w:tc>
          <w:tcPr>
            <w:tcW w:w="675" w:type="dxa"/>
          </w:tcPr>
          <w:p w:rsidR="00477A82" w:rsidRPr="00321560" w:rsidRDefault="00477A82" w:rsidP="00040A98">
            <w:pPr>
              <w:widowControl/>
              <w:spacing w:line="360" w:lineRule="auto"/>
              <w:jc w:val="center"/>
              <w:rPr>
                <w:color w:val="000000" w:themeColor="text1"/>
                <w:szCs w:val="21"/>
              </w:rPr>
            </w:pPr>
          </w:p>
        </w:tc>
        <w:tc>
          <w:tcPr>
            <w:tcW w:w="993"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N</w:t>
            </w:r>
            <w:r w:rsidRPr="00321560">
              <w:rPr>
                <w:rFonts w:hint="eastAsia"/>
                <w:i/>
                <w:color w:val="000000" w:themeColor="text1"/>
                <w:szCs w:val="21"/>
                <w:vertAlign w:val="superscript"/>
              </w:rPr>
              <w:t>0</w:t>
            </w:r>
            <w:r w:rsidRPr="00321560">
              <w:rPr>
                <w:rFonts w:hint="eastAsia"/>
                <w:i/>
                <w:color w:val="000000" w:themeColor="text1"/>
                <w:szCs w:val="21"/>
                <w:vertAlign w:val="subscript"/>
              </w:rPr>
              <w:t>Rk,c</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670"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混凝土受拉锥体破坏标准值，按</w:t>
            </w:r>
            <w:r w:rsidRPr="00321560">
              <w:rPr>
                <w:color w:val="000000" w:themeColor="text1"/>
                <w:szCs w:val="21"/>
              </w:rPr>
              <w:t>B</w:t>
            </w:r>
            <w:r w:rsidRPr="00321560">
              <w:rPr>
                <w:rFonts w:hint="eastAsia"/>
                <w:color w:val="000000" w:themeColor="text1"/>
                <w:szCs w:val="21"/>
              </w:rPr>
              <w:t>.2.15</w:t>
            </w:r>
            <w:r w:rsidR="00BE3556">
              <w:rPr>
                <w:rFonts w:hint="eastAsia"/>
                <w:color w:val="000000" w:themeColor="text1"/>
                <w:szCs w:val="21"/>
              </w:rPr>
              <w:t>条</w:t>
            </w:r>
            <w:r w:rsidRPr="00321560">
              <w:rPr>
                <w:rFonts w:hint="eastAsia"/>
                <w:color w:val="000000" w:themeColor="text1"/>
                <w:szCs w:val="21"/>
              </w:rPr>
              <w:t>计算；</w:t>
            </w:r>
          </w:p>
        </w:tc>
      </w:tr>
      <w:tr w:rsidR="00321560" w:rsidRPr="00321560" w:rsidTr="00040A98">
        <w:tc>
          <w:tcPr>
            <w:tcW w:w="675" w:type="dxa"/>
          </w:tcPr>
          <w:p w:rsidR="00477A82" w:rsidRPr="00321560" w:rsidRDefault="00477A82" w:rsidP="00040A98">
            <w:pPr>
              <w:widowControl/>
              <w:spacing w:line="360" w:lineRule="auto"/>
              <w:jc w:val="center"/>
              <w:rPr>
                <w:color w:val="000000" w:themeColor="text1"/>
                <w:szCs w:val="21"/>
              </w:rPr>
            </w:pPr>
          </w:p>
        </w:tc>
        <w:tc>
          <w:tcPr>
            <w:tcW w:w="993"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h,sp</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670" w:type="dxa"/>
          </w:tcPr>
          <w:p w:rsidR="00477A82" w:rsidRPr="00321560" w:rsidRDefault="00477A82" w:rsidP="00BE3556">
            <w:pPr>
              <w:widowControl/>
              <w:spacing w:line="360" w:lineRule="auto"/>
              <w:rPr>
                <w:color w:val="000000" w:themeColor="text1"/>
                <w:szCs w:val="21"/>
              </w:rPr>
            </w:pPr>
            <w:r w:rsidRPr="00321560">
              <w:rPr>
                <w:rFonts w:hint="eastAsia"/>
                <w:color w:val="000000" w:themeColor="text1"/>
                <w:szCs w:val="21"/>
              </w:rPr>
              <w:t>基材厚度影响系数，可按公式B.</w:t>
            </w:r>
            <w:r w:rsidR="00BE3556">
              <w:rPr>
                <w:color w:val="000000" w:themeColor="text1"/>
                <w:szCs w:val="21"/>
              </w:rPr>
              <w:t>18</w:t>
            </w:r>
            <w:r w:rsidRPr="00321560">
              <w:rPr>
                <w:rFonts w:hint="eastAsia"/>
                <w:color w:val="000000" w:themeColor="text1"/>
                <w:szCs w:val="21"/>
              </w:rPr>
              <w:t>计算，</w:t>
            </w:r>
            <w:r w:rsidRPr="00321560">
              <w:rPr>
                <w:rFonts w:hint="eastAsia"/>
                <w:i/>
                <w:color w:val="000000" w:themeColor="text1"/>
                <w:szCs w:val="21"/>
              </w:rPr>
              <w:t>Ψ</w:t>
            </w:r>
            <w:r w:rsidRPr="00321560">
              <w:rPr>
                <w:rFonts w:hint="eastAsia"/>
                <w:i/>
                <w:color w:val="000000" w:themeColor="text1"/>
                <w:szCs w:val="21"/>
                <w:vertAlign w:val="subscript"/>
              </w:rPr>
              <w:t>h,sp</w:t>
            </w:r>
            <w:r w:rsidRPr="00321560">
              <w:rPr>
                <w:rFonts w:hint="eastAsia"/>
                <w:color w:val="000000" w:themeColor="text1"/>
                <w:szCs w:val="21"/>
              </w:rPr>
              <w:t>不应大于</w:t>
            </w:r>
            <w:r w:rsidRPr="00321560">
              <w:rPr>
                <w:rFonts w:asciiTheme="minorEastAsia" w:eastAsiaTheme="minorEastAsia" w:hAnsiTheme="minorEastAsia" w:cs="宋体"/>
                <w:color w:val="000000" w:themeColor="text1"/>
                <w:position w:val="-38"/>
                <w:sz w:val="24"/>
                <w:szCs w:val="21"/>
              </w:rPr>
              <w:object w:dxaOrig="2320" w:dyaOrig="880">
                <v:shape id="_x0000_i1883" type="#_x0000_t75" style="width:115.5pt;height:43.5pt" o:ole="">
                  <v:imagedata r:id="rId1700" o:title=""/>
                </v:shape>
                <o:OLEObject Type="Embed" ProgID="Equation.DSMT4" ShapeID="_x0000_i1883" DrawAspect="Content" ObjectID="_1681285974" r:id="rId1701"/>
              </w:object>
            </w:r>
            <w:r w:rsidRPr="00321560">
              <w:rPr>
                <w:rFonts w:hint="eastAsia"/>
                <w:color w:val="000000" w:themeColor="text1"/>
                <w:szCs w:val="21"/>
              </w:rPr>
              <w:t>，且不大于2.0；</w:t>
            </w:r>
          </w:p>
        </w:tc>
      </w:tr>
      <w:tr w:rsidR="00321560" w:rsidRPr="00321560" w:rsidTr="00040A98">
        <w:tc>
          <w:tcPr>
            <w:tcW w:w="675" w:type="dxa"/>
          </w:tcPr>
          <w:p w:rsidR="00477A82" w:rsidRPr="00321560" w:rsidRDefault="00477A82" w:rsidP="00040A98">
            <w:pPr>
              <w:widowControl/>
              <w:spacing w:line="360" w:lineRule="auto"/>
              <w:jc w:val="center"/>
              <w:rPr>
                <w:color w:val="000000" w:themeColor="text1"/>
                <w:szCs w:val="21"/>
              </w:rPr>
            </w:pPr>
          </w:p>
        </w:tc>
        <w:tc>
          <w:tcPr>
            <w:tcW w:w="993"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h</w:t>
            </w:r>
            <w:r w:rsidRPr="00321560">
              <w:rPr>
                <w:rFonts w:hint="eastAsia"/>
                <w:i/>
                <w:color w:val="000000" w:themeColor="text1"/>
                <w:szCs w:val="21"/>
                <w:vertAlign w:val="subscript"/>
              </w:rPr>
              <w:t>min</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670"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混凝土基材最小厚度；</w:t>
            </w:r>
          </w:p>
        </w:tc>
      </w:tr>
      <w:tr w:rsidR="00321560" w:rsidRPr="00321560" w:rsidTr="00040A98">
        <w:tc>
          <w:tcPr>
            <w:tcW w:w="675" w:type="dxa"/>
          </w:tcPr>
          <w:p w:rsidR="00477A82" w:rsidRPr="00321560" w:rsidRDefault="00477A82" w:rsidP="00040A98">
            <w:pPr>
              <w:widowControl/>
              <w:spacing w:line="360" w:lineRule="auto"/>
              <w:jc w:val="center"/>
              <w:rPr>
                <w:color w:val="000000" w:themeColor="text1"/>
                <w:szCs w:val="21"/>
              </w:rPr>
            </w:pPr>
          </w:p>
        </w:tc>
        <w:tc>
          <w:tcPr>
            <w:tcW w:w="993" w:type="dxa"/>
          </w:tcPr>
          <w:p w:rsidR="00477A82" w:rsidRPr="00321560" w:rsidRDefault="00477A82" w:rsidP="00040A98">
            <w:pPr>
              <w:widowControl/>
              <w:spacing w:line="360" w:lineRule="auto"/>
              <w:jc w:val="center"/>
              <w:rPr>
                <w:color w:val="000000" w:themeColor="text1"/>
                <w:szCs w:val="21"/>
              </w:rPr>
            </w:pPr>
            <w:r w:rsidRPr="00321560">
              <w:rPr>
                <w:rFonts w:hint="eastAsia"/>
                <w:i/>
                <w:color w:val="000000" w:themeColor="text1"/>
                <w:szCs w:val="21"/>
              </w:rPr>
              <w:t>C</w:t>
            </w:r>
            <w:r w:rsidRPr="00321560">
              <w:rPr>
                <w:rFonts w:hint="eastAsia"/>
                <w:color w:val="000000" w:themeColor="text1"/>
                <w:szCs w:val="21"/>
              </w:rPr>
              <w:t>cr,N</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670"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临界边距</w:t>
            </w:r>
            <w:r w:rsidRPr="00321560">
              <w:rPr>
                <w:rFonts w:eastAsiaTheme="minorEastAsia" w:cstheme="minorBidi"/>
                <w:color w:val="000000" w:themeColor="text1"/>
                <w:position w:val="-14"/>
                <w:szCs w:val="21"/>
              </w:rPr>
              <w:object w:dxaOrig="1579" w:dyaOrig="380">
                <v:shape id="_x0000_i1884" type="#_x0000_t75" style="width:79.5pt;height:19.5pt" o:ole="">
                  <v:imagedata r:id="rId1702" o:title=""/>
                </v:shape>
                <o:OLEObject Type="Embed" ProgID="Equation.DSMT4" ShapeID="_x0000_i1884" DrawAspect="Content" ObjectID="_1681285975" r:id="rId1703"/>
              </w:object>
            </w:r>
            <w:r w:rsidRPr="00321560">
              <w:rPr>
                <w:rFonts w:hint="eastAsia"/>
                <w:color w:val="000000" w:themeColor="text1"/>
                <w:szCs w:val="21"/>
              </w:rPr>
              <w:t>，其中</w:t>
            </w:r>
            <w:r w:rsidRPr="00321560">
              <w:rPr>
                <w:rFonts w:eastAsiaTheme="minorEastAsia" w:cstheme="minorBidi"/>
                <w:color w:val="000000" w:themeColor="text1"/>
                <w:position w:val="-14"/>
                <w:szCs w:val="21"/>
              </w:rPr>
              <w:object w:dxaOrig="499" w:dyaOrig="380">
                <v:shape id="_x0000_i1885" type="#_x0000_t75" style="width:25.5pt;height:19.5pt" o:ole="">
                  <v:imagedata r:id="rId1704" o:title=""/>
                </v:shape>
                <o:OLEObject Type="Embed" ProgID="Equation.DSMT4" ShapeID="_x0000_i1885" DrawAspect="Content" ObjectID="_1681285976" r:id="rId1705"/>
              </w:object>
            </w:r>
            <w:r w:rsidRPr="00321560">
              <w:rPr>
                <w:rFonts w:hint="eastAsia"/>
                <w:color w:val="000000" w:themeColor="text1"/>
                <w:szCs w:val="21"/>
              </w:rPr>
              <w:t>见</w:t>
            </w:r>
            <w:r w:rsidRPr="00321560">
              <w:rPr>
                <w:color w:val="000000" w:themeColor="text1"/>
                <w:szCs w:val="21"/>
              </w:rPr>
              <w:t>B</w:t>
            </w:r>
            <w:r w:rsidRPr="00321560">
              <w:rPr>
                <w:rFonts w:hint="eastAsia"/>
                <w:color w:val="000000" w:themeColor="text1"/>
                <w:szCs w:val="21"/>
              </w:rPr>
              <w:t>.2.16条。</w:t>
            </w:r>
          </w:p>
        </w:tc>
      </w:tr>
    </w:tbl>
    <w:p w:rsidR="00477A82" w:rsidRPr="00321560" w:rsidRDefault="00477A82" w:rsidP="00477A82">
      <w:pPr>
        <w:spacing w:line="360" w:lineRule="auto"/>
        <w:ind w:firstLineChars="200" w:firstLine="420"/>
        <w:rPr>
          <w:color w:val="000000" w:themeColor="text1"/>
          <w:szCs w:val="21"/>
        </w:rPr>
      </w:pPr>
      <w:r w:rsidRPr="00321560">
        <w:rPr>
          <w:rFonts w:hint="eastAsia"/>
          <w:color w:val="000000" w:themeColor="text1"/>
          <w:szCs w:val="21"/>
        </w:rPr>
        <w:t>另外</w:t>
      </w:r>
      <w:r w:rsidRPr="00321560">
        <w:rPr>
          <w:rFonts w:hint="eastAsia"/>
          <w:i/>
          <w:color w:val="000000" w:themeColor="text1"/>
          <w:szCs w:val="21"/>
        </w:rPr>
        <w:t>Ψ</w:t>
      </w:r>
      <w:r w:rsidRPr="00321560">
        <w:rPr>
          <w:rFonts w:ascii="Times New Roman" w:hAnsi="Times New Roman" w:hint="eastAsia"/>
          <w:i/>
          <w:color w:val="000000" w:themeColor="text1"/>
          <w:szCs w:val="21"/>
          <w:vertAlign w:val="subscript"/>
        </w:rPr>
        <w:t>ch</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s</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i/>
          <w:color w:val="000000" w:themeColor="text1"/>
          <w:szCs w:val="21"/>
        </w:rPr>
        <w:t xml:space="preserve"> 、Ψ</w:t>
      </w:r>
      <w:r w:rsidRPr="00321560">
        <w:rPr>
          <w:rFonts w:ascii="Times New Roman" w:hAnsi="Times New Roman" w:hint="eastAsia"/>
          <w:i/>
          <w:color w:val="000000" w:themeColor="text1"/>
          <w:szCs w:val="21"/>
          <w:vertAlign w:val="subscript"/>
        </w:rPr>
        <w:t>ch</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c</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i/>
          <w:color w:val="000000" w:themeColor="text1"/>
          <w:szCs w:val="21"/>
        </w:rPr>
        <w:t xml:space="preserve"> 、Ψ</w:t>
      </w:r>
      <w:r w:rsidRPr="00321560">
        <w:rPr>
          <w:rFonts w:ascii="Times New Roman" w:hAnsi="Times New Roman" w:hint="eastAsia"/>
          <w:i/>
          <w:color w:val="000000" w:themeColor="text1"/>
          <w:szCs w:val="21"/>
          <w:vertAlign w:val="subscript"/>
        </w:rPr>
        <w:t>ch</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e</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i/>
          <w:color w:val="000000" w:themeColor="text1"/>
          <w:szCs w:val="21"/>
        </w:rPr>
        <w:t>、Ψ</w:t>
      </w:r>
      <w:r w:rsidRPr="00321560">
        <w:rPr>
          <w:rFonts w:ascii="Times New Roman" w:hAnsi="Times New Roman" w:hint="eastAsia"/>
          <w:i/>
          <w:color w:val="000000" w:themeColor="text1"/>
          <w:szCs w:val="21"/>
          <w:vertAlign w:val="subscript"/>
        </w:rPr>
        <w:t>re</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color w:val="000000" w:themeColor="text1"/>
          <w:szCs w:val="21"/>
        </w:rPr>
        <w:t>均按照</w:t>
      </w:r>
      <w:r w:rsidRPr="00321560">
        <w:rPr>
          <w:rFonts w:ascii="Times New Roman" w:hAnsi="Times New Roman"/>
          <w:color w:val="000000" w:themeColor="text1"/>
          <w:szCs w:val="21"/>
        </w:rPr>
        <w:t>B</w:t>
      </w:r>
      <w:r w:rsidRPr="00321560">
        <w:rPr>
          <w:rFonts w:ascii="Times New Roman" w:hAnsi="Times New Roman" w:hint="eastAsia"/>
          <w:color w:val="000000" w:themeColor="text1"/>
          <w:szCs w:val="21"/>
        </w:rPr>
        <w:t>.2.14</w:t>
      </w:r>
      <w:r w:rsidR="00BE3556">
        <w:rPr>
          <w:rFonts w:ascii="Times New Roman" w:hAnsi="Times New Roman" w:hint="eastAsia"/>
          <w:color w:val="000000" w:themeColor="text1"/>
          <w:szCs w:val="21"/>
        </w:rPr>
        <w:t>条</w:t>
      </w:r>
      <w:r w:rsidRPr="00321560">
        <w:rPr>
          <w:rFonts w:hint="eastAsia"/>
          <w:color w:val="000000" w:themeColor="text1"/>
          <w:szCs w:val="21"/>
        </w:rPr>
        <w:t>的相关公式计算，但其中涉及到临界边距</w:t>
      </w:r>
      <w:r w:rsidRPr="00321560">
        <w:rPr>
          <w:rFonts w:ascii="Times New Roman" w:hAnsi="Times New Roman" w:hint="eastAsia"/>
          <w:i/>
          <w:color w:val="000000" w:themeColor="text1"/>
          <w:szCs w:val="21"/>
        </w:rPr>
        <w:t>c</w:t>
      </w:r>
      <w:r w:rsidRPr="00321560">
        <w:rPr>
          <w:rFonts w:ascii="Times New Roman" w:hAnsi="Times New Roman" w:hint="eastAsia"/>
          <w:i/>
          <w:color w:val="000000" w:themeColor="text1"/>
          <w:szCs w:val="21"/>
          <w:vertAlign w:val="subscript"/>
        </w:rPr>
        <w:t>cr</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color w:val="000000" w:themeColor="text1"/>
          <w:szCs w:val="21"/>
        </w:rPr>
        <w:t>和临界间距</w:t>
      </w:r>
      <w:r w:rsidRPr="00321560">
        <w:rPr>
          <w:rFonts w:ascii="Times New Roman" w:hAnsi="Times New Roman" w:hint="eastAsia"/>
          <w:i/>
          <w:color w:val="000000" w:themeColor="text1"/>
          <w:szCs w:val="21"/>
        </w:rPr>
        <w:t>S</w:t>
      </w:r>
      <w:r w:rsidRPr="00321560">
        <w:rPr>
          <w:rFonts w:ascii="Times New Roman" w:hAnsi="Times New Roman" w:hint="eastAsia"/>
          <w:i/>
          <w:color w:val="000000" w:themeColor="text1"/>
          <w:szCs w:val="21"/>
          <w:vertAlign w:val="subscript"/>
        </w:rPr>
        <w:t>cr</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N</w:t>
      </w:r>
      <w:r w:rsidRPr="00321560">
        <w:rPr>
          <w:rFonts w:hint="eastAsia"/>
          <w:color w:val="000000" w:themeColor="text1"/>
          <w:szCs w:val="21"/>
        </w:rPr>
        <w:t>时，应分别用</w:t>
      </w:r>
      <w:r w:rsidRPr="00321560">
        <w:rPr>
          <w:rFonts w:ascii="Times New Roman" w:hAnsi="Times New Roman" w:hint="eastAsia"/>
          <w:i/>
          <w:color w:val="000000" w:themeColor="text1"/>
          <w:szCs w:val="21"/>
        </w:rPr>
        <w:t>c</w:t>
      </w:r>
      <w:r w:rsidRPr="00321560">
        <w:rPr>
          <w:rFonts w:ascii="Times New Roman" w:hAnsi="Times New Roman" w:hint="eastAsia"/>
          <w:i/>
          <w:color w:val="000000" w:themeColor="text1"/>
          <w:szCs w:val="21"/>
          <w:vertAlign w:val="subscript"/>
        </w:rPr>
        <w:t>cr</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sp</w:t>
      </w:r>
      <w:r w:rsidRPr="00321560">
        <w:rPr>
          <w:rFonts w:hint="eastAsia"/>
          <w:color w:val="000000" w:themeColor="text1"/>
          <w:szCs w:val="21"/>
        </w:rPr>
        <w:t>和</w:t>
      </w:r>
      <w:r w:rsidRPr="00321560">
        <w:rPr>
          <w:rFonts w:ascii="Times New Roman" w:hAnsi="Times New Roman" w:hint="eastAsia"/>
          <w:i/>
          <w:color w:val="000000" w:themeColor="text1"/>
          <w:szCs w:val="21"/>
        </w:rPr>
        <w:t>s</w:t>
      </w:r>
      <w:r w:rsidRPr="00321560">
        <w:rPr>
          <w:rFonts w:ascii="Times New Roman" w:hAnsi="Times New Roman" w:hint="eastAsia"/>
          <w:i/>
          <w:color w:val="000000" w:themeColor="text1"/>
          <w:szCs w:val="21"/>
          <w:vertAlign w:val="subscript"/>
        </w:rPr>
        <w:t>cr</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sp</w:t>
      </w:r>
      <w:r w:rsidRPr="00321560">
        <w:rPr>
          <w:rFonts w:hint="eastAsia"/>
          <w:color w:val="000000" w:themeColor="text1"/>
          <w:szCs w:val="21"/>
        </w:rPr>
        <w:t>替代。</w:t>
      </w:r>
    </w:p>
    <w:p w:rsidR="00477A82" w:rsidRPr="00321560" w:rsidRDefault="00477A82" w:rsidP="00477A82">
      <w:pPr>
        <w:spacing w:line="360" w:lineRule="auto"/>
        <w:ind w:left="706" w:hangingChars="336" w:hanging="706"/>
        <w:rPr>
          <w:color w:val="000000" w:themeColor="text1"/>
          <w:szCs w:val="21"/>
        </w:rPr>
      </w:pPr>
      <w:r w:rsidRPr="00321560">
        <w:rPr>
          <w:rFonts w:asciiTheme="minorEastAsia" w:hAnsiTheme="minorEastAsia"/>
          <w:color w:val="000000" w:themeColor="text1"/>
          <w:szCs w:val="21"/>
        </w:rPr>
        <w:t>B.2.</w:t>
      </w:r>
      <w:r w:rsidRPr="00321560">
        <w:rPr>
          <w:rFonts w:asciiTheme="minorEastAsia" w:hAnsiTheme="minorEastAsia" w:hint="eastAsia"/>
          <w:color w:val="000000" w:themeColor="text1"/>
          <w:szCs w:val="21"/>
        </w:rPr>
        <w:t>21</w:t>
      </w:r>
      <w:r w:rsidR="00BE3556">
        <w:rPr>
          <w:rFonts w:asciiTheme="minorEastAsia" w:hAnsiTheme="minorEastAsia"/>
          <w:color w:val="000000" w:themeColor="text1"/>
          <w:szCs w:val="21"/>
        </w:rPr>
        <w:t xml:space="preserve">  </w:t>
      </w:r>
      <w:r w:rsidRPr="00321560">
        <w:rPr>
          <w:rFonts w:hint="eastAsia"/>
          <w:color w:val="000000" w:themeColor="text1"/>
          <w:szCs w:val="21"/>
        </w:rPr>
        <w:t>混凝土受拉边缘剥落破坏验算：</w:t>
      </w:r>
    </w:p>
    <w:p w:rsidR="00477A82" w:rsidRPr="00321560" w:rsidRDefault="00BE3556" w:rsidP="00477A82">
      <w:pPr>
        <w:spacing w:line="360" w:lineRule="auto"/>
        <w:ind w:left="1" w:firstLineChars="199" w:firstLine="418"/>
        <w:rPr>
          <w:color w:val="000000" w:themeColor="text1"/>
          <w:szCs w:val="21"/>
        </w:rPr>
      </w:pPr>
      <w:r>
        <w:rPr>
          <w:rFonts w:asciiTheme="minorEastAsia" w:hAnsiTheme="minorEastAsia"/>
          <w:color w:val="000000" w:themeColor="text1"/>
          <w:szCs w:val="21"/>
        </w:rPr>
        <w:t xml:space="preserve">a)  </w:t>
      </w:r>
      <w:r w:rsidR="00477A82" w:rsidRPr="00321560">
        <w:rPr>
          <w:rFonts w:hint="eastAsia"/>
          <w:color w:val="000000" w:themeColor="text1"/>
          <w:szCs w:val="21"/>
        </w:rPr>
        <w:t>当</w:t>
      </w:r>
      <w:r w:rsidR="00477A82" w:rsidRPr="00321560">
        <w:rPr>
          <w:color w:val="000000" w:themeColor="text1"/>
          <w:szCs w:val="21"/>
        </w:rPr>
        <w:t>槽式预埋件</w:t>
      </w:r>
      <w:r w:rsidR="00477A82" w:rsidRPr="00321560">
        <w:rPr>
          <w:rFonts w:hint="eastAsia"/>
          <w:color w:val="000000" w:themeColor="text1"/>
          <w:szCs w:val="21"/>
        </w:rPr>
        <w:t>的任一锚筋的任一边距不小于</w:t>
      </w:r>
      <w:r w:rsidR="00477A82" w:rsidRPr="00321560">
        <w:rPr>
          <w:rFonts w:ascii="Times New Roman" w:hAnsi="Times New Roman" w:hint="eastAsia"/>
          <w:color w:val="000000" w:themeColor="text1"/>
          <w:szCs w:val="21"/>
        </w:rPr>
        <w:t>0.5</w:t>
      </w:r>
      <w:r w:rsidR="00477A82" w:rsidRPr="00321560">
        <w:rPr>
          <w:rFonts w:ascii="Times New Roman" w:hAnsi="Times New Roman" w:hint="eastAsia"/>
          <w:i/>
          <w:color w:val="000000" w:themeColor="text1"/>
          <w:szCs w:val="21"/>
        </w:rPr>
        <w:t>h</w:t>
      </w:r>
      <w:r w:rsidR="00477A82" w:rsidRPr="00321560">
        <w:rPr>
          <w:rFonts w:ascii="Times New Roman" w:hAnsi="Times New Roman" w:hint="eastAsia"/>
          <w:i/>
          <w:color w:val="000000" w:themeColor="text1"/>
          <w:szCs w:val="21"/>
          <w:vertAlign w:val="subscript"/>
        </w:rPr>
        <w:t>ef</w:t>
      </w:r>
      <w:r w:rsidR="00477A82" w:rsidRPr="00321560">
        <w:rPr>
          <w:rFonts w:hint="eastAsia"/>
          <w:color w:val="000000" w:themeColor="text1"/>
          <w:szCs w:val="21"/>
        </w:rPr>
        <w:t>；该破坏模式无需验算。</w:t>
      </w:r>
    </w:p>
    <w:p w:rsidR="00477A82" w:rsidRPr="00321560" w:rsidRDefault="00BE3556" w:rsidP="00477A82">
      <w:pPr>
        <w:spacing w:line="360" w:lineRule="auto"/>
        <w:ind w:left="1" w:firstLineChars="199" w:firstLine="418"/>
        <w:rPr>
          <w:color w:val="000000" w:themeColor="text1"/>
          <w:szCs w:val="21"/>
        </w:rPr>
      </w:pPr>
      <w:r>
        <w:rPr>
          <w:rFonts w:asciiTheme="minorEastAsia" w:hAnsiTheme="minorEastAsia"/>
          <w:color w:val="000000" w:themeColor="text1"/>
          <w:szCs w:val="21"/>
        </w:rPr>
        <w:t xml:space="preserve">b)  </w:t>
      </w:r>
      <w:r w:rsidR="00477A82" w:rsidRPr="00321560">
        <w:rPr>
          <w:rFonts w:hint="eastAsia"/>
          <w:color w:val="000000" w:themeColor="text1"/>
          <w:szCs w:val="21"/>
        </w:rPr>
        <w:t>当不满足上款要求时，应当进行混凝土受拉边缘剥落破坏验算。混凝土受拉边缘剥落破坏承载力标准</w:t>
      </w:r>
      <w:r w:rsidR="00477A82" w:rsidRPr="00321560">
        <w:rPr>
          <w:color w:val="000000" w:themeColor="text1"/>
          <w:szCs w:val="21"/>
        </w:rPr>
        <w:t>值</w:t>
      </w:r>
      <w:r w:rsidR="00477A82" w:rsidRPr="00321560">
        <w:rPr>
          <w:color w:val="000000" w:themeColor="text1"/>
          <w:position w:val="-12"/>
          <w:szCs w:val="21"/>
        </w:rPr>
        <w:object w:dxaOrig="580" w:dyaOrig="380">
          <v:shape id="_x0000_i1886" type="#_x0000_t75" style="width:29.5pt;height:22pt" o:ole="">
            <v:imagedata r:id="rId1706" o:title=""/>
          </v:shape>
          <o:OLEObject Type="Embed" ProgID="Equation.3" ShapeID="_x0000_i1886" DrawAspect="Content" ObjectID="_1681285977" r:id="rId1707"/>
        </w:object>
      </w:r>
      <w:r w:rsidR="00477A82" w:rsidRPr="00321560">
        <w:rPr>
          <w:rFonts w:hint="eastAsia"/>
          <w:color w:val="000000" w:themeColor="text1"/>
          <w:szCs w:val="21"/>
        </w:rPr>
        <w:t>可按下式</w:t>
      </w:r>
      <w:r w:rsidR="00477A82" w:rsidRPr="00321560">
        <w:rPr>
          <w:color w:val="000000" w:themeColor="text1"/>
          <w:szCs w:val="21"/>
        </w:rPr>
        <w:t>计算</w:t>
      </w:r>
      <w:r w:rsidR="00477A82" w:rsidRPr="00321560">
        <w:rPr>
          <w:rFonts w:hint="eastAsia"/>
          <w:color w:val="000000" w:themeColor="text1"/>
          <w:szCs w:val="21"/>
        </w:rPr>
        <w:t>（当槽体垂直于混凝土基材边缘时，只需要验算最靠近边缘的单个锚筋）：</w:t>
      </w:r>
    </w:p>
    <w:p w:rsidR="00477A82" w:rsidRPr="00321560" w:rsidRDefault="00477A82" w:rsidP="00477A82">
      <w:pPr>
        <w:pStyle w:val="afffffffffe"/>
        <w:rPr>
          <w:color w:val="000000" w:themeColor="text1"/>
        </w:rPr>
      </w:pPr>
      <w:r w:rsidRPr="00321560">
        <w:rPr>
          <w:color w:val="000000" w:themeColor="text1"/>
        </w:rPr>
        <w:object w:dxaOrig="3680" w:dyaOrig="400">
          <v:shape id="_x0000_i1887" type="#_x0000_t75" style="width:184.5pt;height:19.5pt" o:ole="">
            <v:imagedata r:id="rId1708" o:title=""/>
          </v:shape>
          <o:OLEObject Type="Embed" ProgID="Equation.DSMT4" ShapeID="_x0000_i1887" DrawAspect="Content" ObjectID="_1681285978" r:id="rId1709"/>
        </w:object>
      </w:r>
      <w:r w:rsidRPr="00321560">
        <w:rPr>
          <w:color w:val="000000" w:themeColor="text1"/>
        </w:rPr>
        <w:t xml:space="preserve">   </w:t>
      </w:r>
      <w:r w:rsidRPr="00321560">
        <w:rPr>
          <w:rFonts w:hint="eastAsia"/>
          <w:color w:val="000000" w:themeColor="text1"/>
        </w:rPr>
        <w:t xml:space="preserve"> </w:t>
      </w:r>
      <w:r w:rsidRPr="00321560">
        <w:rPr>
          <w:color w:val="000000" w:themeColor="text1"/>
        </w:rPr>
        <w:t xml:space="preserve">                （B</w:t>
      </w:r>
      <w:r w:rsidRPr="00321560">
        <w:rPr>
          <w:rFonts w:hint="eastAsia"/>
          <w:color w:val="000000" w:themeColor="text1"/>
        </w:rPr>
        <w:t>.</w:t>
      </w:r>
      <w:r w:rsidR="00BE3556">
        <w:rPr>
          <w:color w:val="000000" w:themeColor="text1"/>
        </w:rPr>
        <w:t>19</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2600" w:dyaOrig="440">
          <v:shape id="_x0000_i1888" type="#_x0000_t75" style="width:130.5pt;height:22.5pt" o:ole="">
            <v:imagedata r:id="rId1710" o:title=""/>
          </v:shape>
          <o:OLEObject Type="Embed" ProgID="Equation.DSMT4" ShapeID="_x0000_i1888" DrawAspect="Content" ObjectID="_1681285979" r:id="rId1711"/>
        </w:object>
      </w:r>
      <w:r w:rsidRPr="00321560">
        <w:rPr>
          <w:rFonts w:hint="eastAsia"/>
          <w:color w:val="000000" w:themeColor="text1"/>
        </w:rPr>
        <w:t xml:space="preserve"> </w:t>
      </w:r>
      <w:r w:rsidRPr="00321560">
        <w:rPr>
          <w:color w:val="000000" w:themeColor="text1"/>
        </w:rPr>
        <w:t xml:space="preserve">                         （B</w:t>
      </w:r>
      <w:r w:rsidRPr="00321560">
        <w:rPr>
          <w:rFonts w:hint="eastAsia"/>
          <w:color w:val="000000" w:themeColor="text1"/>
        </w:rPr>
        <w:t>.2</w:t>
      </w:r>
      <w:r w:rsidR="00BE3556">
        <w:rPr>
          <w:color w:val="000000" w:themeColor="text1"/>
        </w:rPr>
        <w:t>0</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2420" w:dyaOrig="840">
          <v:shape id="_x0000_i1889" type="#_x0000_t75" style="width:121.5pt;height:42pt" o:ole="">
            <v:imagedata r:id="rId1712" o:title=""/>
          </v:shape>
          <o:OLEObject Type="Embed" ProgID="Equation.DSMT4" ShapeID="_x0000_i1889" DrawAspect="Content" ObjectID="_1681285980" r:id="rId1713"/>
        </w:object>
      </w:r>
      <w:r w:rsidRPr="00321560">
        <w:rPr>
          <w:color w:val="000000" w:themeColor="text1"/>
        </w:rPr>
        <w:t xml:space="preserve"> </w:t>
      </w:r>
      <w:r w:rsidRPr="00321560">
        <w:rPr>
          <w:rFonts w:hint="eastAsia"/>
          <w:color w:val="000000" w:themeColor="text1"/>
        </w:rPr>
        <w:t xml:space="preserve"> </w:t>
      </w:r>
      <w:r w:rsidRPr="00321560">
        <w:rPr>
          <w:color w:val="000000" w:themeColor="text1"/>
        </w:rPr>
        <w:t xml:space="preserve">                         （B</w:t>
      </w:r>
      <w:r w:rsidRPr="00321560">
        <w:rPr>
          <w:rFonts w:hint="eastAsia"/>
          <w:color w:val="000000" w:themeColor="text1"/>
        </w:rPr>
        <w:t>.2</w:t>
      </w:r>
      <w:r w:rsidR="00BE3556">
        <w:rPr>
          <w:color w:val="000000" w:themeColor="text1"/>
        </w:rPr>
        <w:t>1</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2920" w:dyaOrig="720">
          <v:shape id="_x0000_i1890" type="#_x0000_t75" style="width:145.5pt;height:36pt" o:ole="">
            <v:imagedata r:id="rId1714" o:title=""/>
          </v:shape>
          <o:OLEObject Type="Embed" ProgID="Equation.DSMT4" ShapeID="_x0000_i1890" DrawAspect="Content" ObjectID="_1681285981" r:id="rId1715"/>
        </w:object>
      </w:r>
      <w:r w:rsidRPr="00321560">
        <w:rPr>
          <w:color w:val="000000" w:themeColor="text1"/>
        </w:rPr>
        <w:t xml:space="preserve">   </w:t>
      </w:r>
      <w:r w:rsidRPr="00321560">
        <w:rPr>
          <w:rFonts w:hint="eastAsia"/>
          <w:color w:val="000000" w:themeColor="text1"/>
        </w:rPr>
        <w:t xml:space="preserve"> </w:t>
      </w:r>
      <w:r w:rsidRPr="00321560">
        <w:rPr>
          <w:color w:val="000000" w:themeColor="text1"/>
        </w:rPr>
        <w:t xml:space="preserve">                    （B</w:t>
      </w:r>
      <w:r w:rsidRPr="00321560">
        <w:rPr>
          <w:rFonts w:hint="eastAsia"/>
          <w:color w:val="000000" w:themeColor="text1"/>
        </w:rPr>
        <w:t>.2</w:t>
      </w:r>
      <w:r w:rsidR="00BE3556">
        <w:rPr>
          <w:color w:val="000000" w:themeColor="text1"/>
        </w:rPr>
        <w:t>2</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1002"/>
        <w:gridCol w:w="708"/>
        <w:gridCol w:w="5930"/>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1002"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2"/>
                <w:szCs w:val="21"/>
              </w:rPr>
              <w:object w:dxaOrig="600" w:dyaOrig="400">
                <v:shape id="_x0000_i1891" type="#_x0000_t75" style="width:29.5pt;height:22pt" o:ole="">
                  <v:imagedata r:id="rId1716" o:title=""/>
                </v:shape>
                <o:OLEObject Type="Embed" ProgID="Equation.3" ShapeID="_x0000_i1891" DrawAspect="Content" ObjectID="_1681285982" r:id="rId1717"/>
              </w:objec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BE3556">
            <w:pPr>
              <w:widowControl/>
              <w:spacing w:line="360" w:lineRule="auto"/>
              <w:rPr>
                <w:color w:val="000000" w:themeColor="text1"/>
                <w:szCs w:val="21"/>
              </w:rPr>
            </w:pPr>
            <w:r w:rsidRPr="00321560">
              <w:rPr>
                <w:color w:val="000000" w:themeColor="text1"/>
                <w:szCs w:val="21"/>
              </w:rPr>
              <w:t>单一</w:t>
            </w:r>
            <w:r w:rsidRPr="00321560">
              <w:rPr>
                <w:rFonts w:hint="eastAsia"/>
                <w:color w:val="000000" w:themeColor="text1"/>
                <w:szCs w:val="21"/>
              </w:rPr>
              <w:t>锚筋</w:t>
            </w:r>
            <w:r w:rsidRPr="00321560">
              <w:rPr>
                <w:color w:val="000000" w:themeColor="text1"/>
                <w:szCs w:val="21"/>
              </w:rPr>
              <w:t>的</w:t>
            </w:r>
            <w:r w:rsidRPr="00321560">
              <w:rPr>
                <w:rFonts w:hint="eastAsia"/>
                <w:color w:val="000000" w:themeColor="text1"/>
                <w:szCs w:val="21"/>
              </w:rPr>
              <w:t>理想混凝土受拉边缘剥落破坏承载力标准值，按式</w:t>
            </w:r>
            <w:r w:rsidRPr="00321560">
              <w:rPr>
                <w:color w:val="000000" w:themeColor="text1"/>
                <w:szCs w:val="21"/>
              </w:rPr>
              <w:t>B</w:t>
            </w:r>
            <w:r w:rsidRPr="00321560">
              <w:rPr>
                <w:rFonts w:hint="eastAsia"/>
                <w:color w:val="000000" w:themeColor="text1"/>
                <w:szCs w:val="21"/>
              </w:rPr>
              <w:t>.2</w:t>
            </w:r>
            <w:r w:rsidR="00BE3556">
              <w:rPr>
                <w:color w:val="000000" w:themeColor="text1"/>
                <w:szCs w:val="21"/>
              </w:rPr>
              <w:t>0</w:t>
            </w:r>
            <w:r w:rsidRPr="00321560">
              <w:rPr>
                <w:rFonts w:hint="eastAsia"/>
                <w:color w:val="000000" w:themeColor="text1"/>
                <w:szCs w:val="21"/>
              </w:rPr>
              <w:t>计算；</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ch,s,Nb</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相邻锚筋间距影响系数</w:t>
            </w:r>
            <w:r w:rsidRPr="00321560">
              <w:rPr>
                <w:rFonts w:hint="eastAsia"/>
                <w:i/>
                <w:color w:val="000000" w:themeColor="text1"/>
                <w:szCs w:val="21"/>
              </w:rPr>
              <w:t>,</w:t>
            </w:r>
            <w:r w:rsidRPr="00321560">
              <w:rPr>
                <w:rFonts w:hint="eastAsia"/>
                <w:color w:val="000000" w:themeColor="text1"/>
                <w:szCs w:val="21"/>
              </w:rPr>
              <w:t>参照</w:t>
            </w:r>
            <w:r w:rsidRPr="00321560">
              <w:rPr>
                <w:color w:val="000000" w:themeColor="text1"/>
                <w:szCs w:val="21"/>
              </w:rPr>
              <w:t>B</w:t>
            </w:r>
            <w:r w:rsidRPr="00321560">
              <w:rPr>
                <w:rFonts w:hint="eastAsia"/>
                <w:color w:val="000000" w:themeColor="text1"/>
                <w:szCs w:val="21"/>
              </w:rPr>
              <w:t>.2.16</w:t>
            </w:r>
            <w:r w:rsidR="00BE3556">
              <w:rPr>
                <w:rFonts w:hint="eastAsia"/>
                <w:color w:val="000000" w:themeColor="text1"/>
                <w:szCs w:val="21"/>
              </w:rPr>
              <w:t>条</w:t>
            </w:r>
            <w:r w:rsidRPr="00321560">
              <w:rPr>
                <w:rFonts w:hint="eastAsia"/>
                <w:color w:val="000000" w:themeColor="text1"/>
                <w:szCs w:val="21"/>
              </w:rPr>
              <w:t>的公式计算，但</w:t>
            </w:r>
            <w:r w:rsidRPr="00321560">
              <w:rPr>
                <w:color w:val="000000" w:themeColor="text1"/>
                <w:szCs w:val="21"/>
              </w:rPr>
              <w:t>B</w:t>
            </w:r>
            <w:r w:rsidRPr="00321560">
              <w:rPr>
                <w:rFonts w:hint="eastAsia"/>
                <w:color w:val="000000" w:themeColor="text1"/>
                <w:szCs w:val="21"/>
              </w:rPr>
              <w:t>.2.16</w:t>
            </w:r>
            <w:r w:rsidR="00BE3556">
              <w:rPr>
                <w:rFonts w:hint="eastAsia"/>
                <w:color w:val="000000" w:themeColor="text1"/>
                <w:szCs w:val="21"/>
              </w:rPr>
              <w:t>条</w:t>
            </w:r>
            <w:r w:rsidRPr="00321560">
              <w:rPr>
                <w:rFonts w:hint="eastAsia"/>
                <w:color w:val="000000" w:themeColor="text1"/>
                <w:szCs w:val="21"/>
              </w:rPr>
              <w:t>公式中的</w:t>
            </w:r>
            <w:r w:rsidRPr="00321560">
              <w:rPr>
                <w:rFonts w:hint="eastAsia"/>
                <w:i/>
                <w:color w:val="000000" w:themeColor="text1"/>
                <w:szCs w:val="21"/>
              </w:rPr>
              <w:t>s</w:t>
            </w:r>
            <w:r w:rsidRPr="00321560">
              <w:rPr>
                <w:rFonts w:hint="eastAsia"/>
                <w:i/>
                <w:color w:val="000000" w:themeColor="text1"/>
                <w:szCs w:val="21"/>
                <w:vertAlign w:val="subscript"/>
              </w:rPr>
              <w:t>cr,N</w:t>
            </w:r>
            <w:r w:rsidRPr="00321560">
              <w:rPr>
                <w:rFonts w:hint="eastAsia"/>
                <w:color w:val="000000" w:themeColor="text1"/>
                <w:szCs w:val="21"/>
              </w:rPr>
              <w:t>用</w:t>
            </w:r>
            <w:r w:rsidRPr="00321560">
              <w:rPr>
                <w:rFonts w:hint="eastAsia"/>
                <w:i/>
                <w:color w:val="000000" w:themeColor="text1"/>
                <w:szCs w:val="21"/>
              </w:rPr>
              <w:t>s</w:t>
            </w:r>
            <w:r w:rsidRPr="00321560">
              <w:rPr>
                <w:rFonts w:hint="eastAsia"/>
                <w:i/>
                <w:color w:val="000000" w:themeColor="text1"/>
                <w:szCs w:val="21"/>
                <w:vertAlign w:val="subscript"/>
              </w:rPr>
              <w:t>cr,Nb</w:t>
            </w:r>
            <w:r w:rsidRPr="00321560">
              <w:rPr>
                <w:rFonts w:hint="eastAsia"/>
                <w:color w:val="000000" w:themeColor="text1"/>
                <w:szCs w:val="21"/>
              </w:rPr>
              <w:t>=4</w:t>
            </w:r>
            <w:r w:rsidRPr="00321560">
              <w:rPr>
                <w:rFonts w:hint="eastAsia"/>
                <w:i/>
                <w:color w:val="000000" w:themeColor="text1"/>
                <w:szCs w:val="21"/>
              </w:rPr>
              <w:t>c</w:t>
            </w:r>
            <w:r w:rsidRPr="00321560">
              <w:rPr>
                <w:rFonts w:hint="eastAsia"/>
                <w:i/>
                <w:color w:val="000000" w:themeColor="text1"/>
                <w:szCs w:val="21"/>
                <w:vertAlign w:val="subscript"/>
              </w:rPr>
              <w:t>1</w:t>
            </w:r>
            <w:r w:rsidRPr="00321560">
              <w:rPr>
                <w:rFonts w:hint="eastAsia"/>
                <w:color w:val="000000" w:themeColor="text1"/>
                <w:szCs w:val="21"/>
              </w:rPr>
              <w:t>替换；</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right"/>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ch,c,Nb</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BE3556">
            <w:pPr>
              <w:widowControl/>
              <w:spacing w:line="360" w:lineRule="auto"/>
              <w:rPr>
                <w:color w:val="000000" w:themeColor="text1"/>
                <w:szCs w:val="21"/>
              </w:rPr>
            </w:pPr>
            <w:r w:rsidRPr="00321560">
              <w:rPr>
                <w:color w:val="000000" w:themeColor="text1"/>
                <w:szCs w:val="21"/>
              </w:rPr>
              <w:t>混凝土基材边角影响系数</w:t>
            </w:r>
            <w:r w:rsidRPr="00321560">
              <w:rPr>
                <w:rFonts w:hint="eastAsia"/>
                <w:i/>
                <w:color w:val="000000" w:themeColor="text1"/>
                <w:szCs w:val="21"/>
              </w:rPr>
              <w:t>,</w:t>
            </w:r>
            <w:r w:rsidRPr="00321560">
              <w:rPr>
                <w:rFonts w:hint="eastAsia"/>
                <w:color w:val="000000" w:themeColor="text1"/>
                <w:szCs w:val="21"/>
              </w:rPr>
              <w:t>按公式</w:t>
            </w:r>
            <w:r w:rsidRPr="00321560">
              <w:rPr>
                <w:color w:val="000000" w:themeColor="text1"/>
                <w:szCs w:val="21"/>
              </w:rPr>
              <w:t>B</w:t>
            </w:r>
            <w:r w:rsidRPr="00321560">
              <w:rPr>
                <w:rFonts w:hint="eastAsia"/>
                <w:color w:val="000000" w:themeColor="text1"/>
                <w:szCs w:val="21"/>
              </w:rPr>
              <w:t>.2</w:t>
            </w:r>
            <w:r w:rsidR="00BE3556">
              <w:rPr>
                <w:color w:val="000000" w:themeColor="text1"/>
                <w:szCs w:val="21"/>
              </w:rPr>
              <w:t>1</w:t>
            </w:r>
            <w:r w:rsidRPr="00321560">
              <w:rPr>
                <w:rFonts w:hint="eastAsia"/>
                <w:color w:val="000000" w:themeColor="text1"/>
                <w:szCs w:val="21"/>
              </w:rPr>
              <w:t>计算；如果一个锚筋同时受到基材两个边角的影响，见图</w:t>
            </w:r>
            <w:r w:rsidRPr="00321560">
              <w:rPr>
                <w:color w:val="000000" w:themeColor="text1"/>
                <w:szCs w:val="21"/>
              </w:rPr>
              <w:t>B</w:t>
            </w:r>
            <w:r w:rsidRPr="00321560">
              <w:rPr>
                <w:rFonts w:hint="eastAsia"/>
                <w:color w:val="000000" w:themeColor="text1"/>
                <w:szCs w:val="21"/>
              </w:rPr>
              <w:t>.</w:t>
            </w:r>
            <w:r w:rsidR="00BE3556">
              <w:rPr>
                <w:color w:val="000000" w:themeColor="text1"/>
                <w:szCs w:val="21"/>
              </w:rPr>
              <w:t>6</w:t>
            </w:r>
            <w:r w:rsidRPr="00321560">
              <w:rPr>
                <w:rFonts w:hint="eastAsia"/>
                <w:color w:val="000000" w:themeColor="text1"/>
                <w:szCs w:val="21"/>
              </w:rPr>
              <w:t>的c），应同时采用</w:t>
            </w:r>
            <w:r w:rsidRPr="00321560">
              <w:rPr>
                <w:rFonts w:hint="eastAsia"/>
                <w:i/>
                <w:color w:val="000000" w:themeColor="text1"/>
                <w:szCs w:val="21"/>
              </w:rPr>
              <w:t>c</w:t>
            </w:r>
            <w:r w:rsidRPr="00321560">
              <w:rPr>
                <w:rFonts w:hint="eastAsia"/>
                <w:i/>
                <w:color w:val="000000" w:themeColor="text1"/>
                <w:szCs w:val="21"/>
                <w:vertAlign w:val="subscript"/>
              </w:rPr>
              <w:t>2,1</w:t>
            </w:r>
            <w:r w:rsidRPr="00321560">
              <w:rPr>
                <w:rFonts w:hint="eastAsia"/>
                <w:color w:val="000000" w:themeColor="text1"/>
                <w:szCs w:val="21"/>
              </w:rPr>
              <w:t>,</w:t>
            </w:r>
            <w:r w:rsidRPr="00321560">
              <w:rPr>
                <w:rFonts w:hint="eastAsia"/>
                <w:i/>
                <w:color w:val="000000" w:themeColor="text1"/>
                <w:szCs w:val="21"/>
              </w:rPr>
              <w:t>c</w:t>
            </w:r>
            <w:r w:rsidRPr="00321560">
              <w:rPr>
                <w:rFonts w:hint="eastAsia"/>
                <w:i/>
                <w:color w:val="000000" w:themeColor="text1"/>
                <w:szCs w:val="21"/>
                <w:vertAlign w:val="subscript"/>
              </w:rPr>
              <w:t>2,2</w:t>
            </w:r>
            <w:r w:rsidRPr="00321560">
              <w:rPr>
                <w:rFonts w:hint="eastAsia"/>
                <w:color w:val="000000" w:themeColor="text1"/>
                <w:szCs w:val="21"/>
              </w:rPr>
              <w:t>来计算</w:t>
            </w:r>
            <w:r w:rsidRPr="00321560">
              <w:rPr>
                <w:color w:val="000000" w:themeColor="text1"/>
                <w:szCs w:val="21"/>
              </w:rPr>
              <w:t>边角影响系数</w:t>
            </w:r>
            <w:r w:rsidRPr="00321560">
              <w:rPr>
                <w:rFonts w:hint="eastAsia"/>
                <w:i/>
                <w:color w:val="000000" w:themeColor="text1"/>
                <w:szCs w:val="21"/>
              </w:rPr>
              <w:t>Ψ</w:t>
            </w:r>
            <w:r w:rsidRPr="00321560">
              <w:rPr>
                <w:rFonts w:hint="eastAsia"/>
                <w:i/>
                <w:color w:val="000000" w:themeColor="text1"/>
                <w:szCs w:val="21"/>
                <w:vertAlign w:val="subscript"/>
              </w:rPr>
              <w:t>ch,c,Nb</w:t>
            </w:r>
            <w:r w:rsidRPr="00321560">
              <w:rPr>
                <w:rFonts w:hint="eastAsia"/>
                <w:color w:val="000000" w:themeColor="text1"/>
                <w:szCs w:val="21"/>
              </w:rPr>
              <w:t>，并代入到</w:t>
            </w:r>
            <w:r w:rsidRPr="00321560">
              <w:rPr>
                <w:color w:val="000000" w:themeColor="text1"/>
                <w:szCs w:val="21"/>
              </w:rPr>
              <w:t>B</w:t>
            </w:r>
            <w:r w:rsidRPr="00321560">
              <w:rPr>
                <w:rFonts w:hint="eastAsia"/>
                <w:color w:val="000000" w:themeColor="text1"/>
                <w:szCs w:val="21"/>
              </w:rPr>
              <w:t>.2.21</w:t>
            </w:r>
            <w:r w:rsidR="00BE3556">
              <w:rPr>
                <w:rFonts w:hint="eastAsia"/>
                <w:color w:val="000000" w:themeColor="text1"/>
                <w:szCs w:val="21"/>
              </w:rPr>
              <w:t>条</w:t>
            </w:r>
            <w:r w:rsidR="00BE3556" w:rsidRPr="00321560">
              <w:rPr>
                <w:rFonts w:hint="eastAsia"/>
                <w:color w:val="000000" w:themeColor="text1"/>
                <w:szCs w:val="21"/>
              </w:rPr>
              <w:t>公式</w:t>
            </w:r>
            <w:r w:rsidRPr="00321560">
              <w:rPr>
                <w:rFonts w:hint="eastAsia"/>
                <w:color w:val="000000" w:themeColor="text1"/>
                <w:szCs w:val="21"/>
              </w:rPr>
              <w:t>中，最后取较小值；</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ch,h,Nb</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BE3556">
            <w:pPr>
              <w:widowControl/>
              <w:spacing w:line="360" w:lineRule="auto"/>
              <w:rPr>
                <w:color w:val="000000" w:themeColor="text1"/>
                <w:szCs w:val="21"/>
              </w:rPr>
            </w:pPr>
            <w:r w:rsidRPr="00321560">
              <w:rPr>
                <w:rFonts w:hint="eastAsia"/>
                <w:color w:val="000000" w:themeColor="text1"/>
                <w:szCs w:val="21"/>
              </w:rPr>
              <w:t>基材厚度影响系数，当锚筋顶端基材厚度</w:t>
            </w:r>
            <w:r w:rsidRPr="00BE3556">
              <w:rPr>
                <w:rFonts w:ascii="Times New Roman" w:hAnsi="Times New Roman"/>
                <w:i/>
                <w:color w:val="000000" w:themeColor="text1"/>
                <w:szCs w:val="21"/>
              </w:rPr>
              <w:t>f</w:t>
            </w:r>
            <w:r w:rsidRPr="00321560">
              <w:rPr>
                <w:rFonts w:hint="eastAsia"/>
                <w:color w:val="000000" w:themeColor="text1"/>
                <w:szCs w:val="21"/>
              </w:rPr>
              <w:t>≤2</w:t>
            </w:r>
            <w:r w:rsidRPr="00321560">
              <w:rPr>
                <w:rFonts w:hint="eastAsia"/>
                <w:i/>
                <w:color w:val="000000" w:themeColor="text1"/>
                <w:szCs w:val="21"/>
              </w:rPr>
              <w:t>c</w:t>
            </w:r>
            <w:r w:rsidRPr="00321560">
              <w:rPr>
                <w:rFonts w:hint="eastAsia"/>
                <w:i/>
                <w:color w:val="000000" w:themeColor="text1"/>
                <w:szCs w:val="21"/>
                <w:vertAlign w:val="subscript"/>
              </w:rPr>
              <w:t>1</w:t>
            </w:r>
            <w:r w:rsidRPr="00321560">
              <w:rPr>
                <w:rFonts w:hint="eastAsia"/>
                <w:color w:val="000000" w:themeColor="text1"/>
                <w:szCs w:val="21"/>
              </w:rPr>
              <w:t>时（见图</w:t>
            </w:r>
            <w:r w:rsidRPr="00321560">
              <w:rPr>
                <w:color w:val="000000" w:themeColor="text1"/>
                <w:szCs w:val="21"/>
              </w:rPr>
              <w:t>B</w:t>
            </w:r>
            <w:r w:rsidRPr="00321560">
              <w:rPr>
                <w:rFonts w:hint="eastAsia"/>
                <w:color w:val="000000" w:themeColor="text1"/>
                <w:szCs w:val="21"/>
              </w:rPr>
              <w:t>.</w:t>
            </w:r>
            <w:r w:rsidR="00BE3556">
              <w:rPr>
                <w:color w:val="000000" w:themeColor="text1"/>
                <w:szCs w:val="21"/>
              </w:rPr>
              <w:t>7</w:t>
            </w:r>
            <w:r w:rsidRPr="00321560">
              <w:rPr>
                <w:rFonts w:hint="eastAsia"/>
                <w:color w:val="000000" w:themeColor="text1"/>
                <w:szCs w:val="21"/>
              </w:rPr>
              <w:t>），应考虑基材厚度影响系数，按公式</w:t>
            </w:r>
            <w:r w:rsidRPr="00321560">
              <w:rPr>
                <w:color w:val="000000" w:themeColor="text1"/>
                <w:szCs w:val="21"/>
              </w:rPr>
              <w:t>B</w:t>
            </w:r>
            <w:r w:rsidRPr="00321560">
              <w:rPr>
                <w:rFonts w:hint="eastAsia"/>
                <w:color w:val="000000" w:themeColor="text1"/>
                <w:szCs w:val="21"/>
              </w:rPr>
              <w:t>.2</w:t>
            </w:r>
            <w:r w:rsidR="00BE3556">
              <w:rPr>
                <w:color w:val="000000" w:themeColor="text1"/>
                <w:szCs w:val="21"/>
              </w:rPr>
              <w:t>2</w:t>
            </w:r>
            <w:r w:rsidRPr="00321560">
              <w:rPr>
                <w:rFonts w:hint="eastAsia"/>
                <w:color w:val="000000" w:themeColor="text1"/>
                <w:szCs w:val="21"/>
              </w:rPr>
              <w:t>计算；</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1</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BE3556">
            <w:pPr>
              <w:widowControl/>
              <w:spacing w:line="360" w:lineRule="auto"/>
              <w:rPr>
                <w:color w:val="000000" w:themeColor="text1"/>
                <w:szCs w:val="21"/>
              </w:rPr>
            </w:pPr>
            <w:r w:rsidRPr="00321560">
              <w:rPr>
                <w:rFonts w:hint="eastAsia"/>
                <w:color w:val="000000" w:themeColor="text1"/>
                <w:szCs w:val="21"/>
              </w:rPr>
              <w:t>边距（见图</w:t>
            </w:r>
            <w:r w:rsidRPr="00321560">
              <w:rPr>
                <w:color w:val="000000" w:themeColor="text1"/>
                <w:szCs w:val="21"/>
              </w:rPr>
              <w:t>B</w:t>
            </w:r>
            <w:r w:rsidRPr="00321560">
              <w:rPr>
                <w:rFonts w:hint="eastAsia"/>
                <w:color w:val="000000" w:themeColor="text1"/>
                <w:szCs w:val="21"/>
              </w:rPr>
              <w:t>.</w:t>
            </w:r>
            <w:r w:rsidR="00BE3556">
              <w:rPr>
                <w:color w:val="000000" w:themeColor="text1"/>
                <w:szCs w:val="21"/>
              </w:rPr>
              <w:t>5</w: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480" w:dyaOrig="380">
                <v:shape id="_x0000_i1892" type="#_x0000_t75" style="width:21.5pt;height:22pt" o:ole="">
                  <v:imagedata r:id="rId1657" o:title=""/>
                </v:shape>
                <o:OLEObject Type="Embed" ProgID="Equation.3" ShapeID="_x0000_i1892" DrawAspect="Content" ObjectID="_1681285983" r:id="rId1718"/>
              </w:objec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混凝土立方体抗压强度标准值</w:t>
            </w:r>
            <w:r w:rsidRPr="00321560">
              <w:rPr>
                <w:color w:val="000000" w:themeColor="text1"/>
                <w:szCs w:val="21"/>
              </w:rPr>
              <w:t xml:space="preserve"> (N</w:t>
            </w:r>
            <w:r w:rsidRPr="00321560">
              <w:rPr>
                <w:rFonts w:hint="eastAsia"/>
                <w:color w:val="000000" w:themeColor="text1"/>
                <w:szCs w:val="21"/>
              </w:rPr>
              <w:t>/mm</w:t>
            </w:r>
            <w:r w:rsidRPr="00321560">
              <w:rPr>
                <w:color w:val="000000" w:themeColor="text1"/>
                <w:szCs w:val="21"/>
                <w:vertAlign w:val="superscript"/>
              </w:rPr>
              <w:t>2</w: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center"/>
              <w:rPr>
                <w:color w:val="000000" w:themeColor="text1"/>
                <w:szCs w:val="21"/>
              </w:rPr>
            </w:pPr>
            <w:r w:rsidRPr="00321560">
              <w:rPr>
                <w:i/>
                <w:color w:val="000000" w:themeColor="text1"/>
                <w:szCs w:val="21"/>
              </w:rPr>
              <w:t>A</w:t>
            </w:r>
            <w:r w:rsidRPr="00321560">
              <w:rPr>
                <w:rFonts w:hint="eastAsia"/>
                <w:i/>
                <w:color w:val="000000" w:themeColor="text1"/>
                <w:szCs w:val="21"/>
                <w:vertAlign w:val="subscript"/>
              </w:rPr>
              <w:t>h</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锚筋端部的受力面积（见</w:t>
            </w:r>
            <w:r w:rsidRPr="00321560">
              <w:rPr>
                <w:color w:val="000000" w:themeColor="text1"/>
                <w:szCs w:val="21"/>
              </w:rPr>
              <w:t>B</w:t>
            </w:r>
            <w:r w:rsidRPr="00321560">
              <w:rPr>
                <w:rFonts w:hint="eastAsia"/>
                <w:color w:val="000000" w:themeColor="text1"/>
                <w:szCs w:val="21"/>
              </w:rPr>
              <w:t>.2.13），也可按认证报告取值；</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k</w:t>
            </w:r>
            <w:r w:rsidRPr="00321560">
              <w:rPr>
                <w:rFonts w:hint="eastAsia"/>
                <w:i/>
                <w:color w:val="000000" w:themeColor="text1"/>
                <w:szCs w:val="21"/>
                <w:vertAlign w:val="subscript"/>
              </w:rPr>
              <w:t>5</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对于开裂混凝土，</w:t>
            </w:r>
            <w:r w:rsidRPr="00321560">
              <w:rPr>
                <w:rFonts w:hint="eastAsia"/>
                <w:i/>
                <w:color w:val="000000" w:themeColor="text1"/>
                <w:szCs w:val="21"/>
              </w:rPr>
              <w:t>k</w:t>
            </w:r>
            <w:r w:rsidRPr="00321560">
              <w:rPr>
                <w:rFonts w:hint="eastAsia"/>
                <w:i/>
                <w:color w:val="000000" w:themeColor="text1"/>
                <w:szCs w:val="21"/>
                <w:vertAlign w:val="subscript"/>
              </w:rPr>
              <w:t>5</w:t>
            </w:r>
            <w:r w:rsidRPr="00321560">
              <w:rPr>
                <w:rFonts w:hint="eastAsia"/>
                <w:color w:val="000000" w:themeColor="text1"/>
                <w:szCs w:val="21"/>
              </w:rPr>
              <w:t>=7.8；对于非开裂混凝土，</w:t>
            </w:r>
            <w:r w:rsidRPr="00321560">
              <w:rPr>
                <w:rFonts w:hint="eastAsia"/>
                <w:i/>
                <w:color w:val="000000" w:themeColor="text1"/>
                <w:szCs w:val="21"/>
              </w:rPr>
              <w:t>k</w:t>
            </w:r>
            <w:r w:rsidRPr="00321560">
              <w:rPr>
                <w:rFonts w:hint="eastAsia"/>
                <w:i/>
                <w:color w:val="000000" w:themeColor="text1"/>
                <w:szCs w:val="21"/>
                <w:vertAlign w:val="subscript"/>
              </w:rPr>
              <w:t>5</w:t>
            </w:r>
            <w:r w:rsidRPr="00321560">
              <w:rPr>
                <w:rFonts w:hint="eastAsia"/>
                <w:color w:val="000000" w:themeColor="text1"/>
                <w:szCs w:val="21"/>
              </w:rPr>
              <w:t>=11.0；</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2</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BE3556">
            <w:pPr>
              <w:widowControl/>
              <w:spacing w:line="360" w:lineRule="auto"/>
              <w:rPr>
                <w:color w:val="000000" w:themeColor="text1"/>
                <w:szCs w:val="21"/>
              </w:rPr>
            </w:pPr>
            <w:r w:rsidRPr="00321560">
              <w:rPr>
                <w:rFonts w:hint="eastAsia"/>
                <w:color w:val="000000" w:themeColor="text1"/>
                <w:szCs w:val="21"/>
              </w:rPr>
              <w:t>所验算锚筋的边角距离，见图</w:t>
            </w:r>
            <w:r w:rsidRPr="00321560">
              <w:rPr>
                <w:color w:val="000000" w:themeColor="text1"/>
                <w:szCs w:val="21"/>
              </w:rPr>
              <w:t>B</w:t>
            </w:r>
            <w:r w:rsidRPr="00321560">
              <w:rPr>
                <w:rFonts w:hint="eastAsia"/>
                <w:color w:val="000000" w:themeColor="text1"/>
                <w:szCs w:val="21"/>
              </w:rPr>
              <w:t>.</w:t>
            </w:r>
            <w:r w:rsidR="00BE3556">
              <w:rPr>
                <w:color w:val="000000" w:themeColor="text1"/>
                <w:szCs w:val="21"/>
              </w:rPr>
              <w:t>6</w: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cr,Nb</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临界边距</w:t>
            </w:r>
            <w:r w:rsidRPr="00321560">
              <w:rPr>
                <w:rFonts w:eastAsiaTheme="minorEastAsia" w:cstheme="minorBidi"/>
                <w:color w:val="000000" w:themeColor="text1"/>
                <w:position w:val="-14"/>
                <w:szCs w:val="21"/>
              </w:rPr>
              <w:object w:dxaOrig="1060" w:dyaOrig="380">
                <v:shape id="_x0000_i1893" type="#_x0000_t75" style="width:52.5pt;height:19.5pt" o:ole="">
                  <v:imagedata r:id="rId1719" o:title=""/>
                </v:shape>
                <o:OLEObject Type="Embed" ProgID="Equation.DSMT4" ShapeID="_x0000_i1893" DrawAspect="Content" ObjectID="_1681285984" r:id="rId1720"/>
              </w:objec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1002"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h</w:t>
            </w:r>
            <w:r w:rsidRPr="00321560">
              <w:rPr>
                <w:rFonts w:hint="eastAsia"/>
                <w:i/>
                <w:color w:val="000000" w:themeColor="text1"/>
                <w:szCs w:val="21"/>
                <w:vertAlign w:val="subscript"/>
              </w:rPr>
              <w:t>ef</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BE3556">
            <w:pPr>
              <w:widowControl/>
              <w:spacing w:line="360" w:lineRule="auto"/>
              <w:rPr>
                <w:color w:val="000000" w:themeColor="text1"/>
                <w:szCs w:val="21"/>
              </w:rPr>
            </w:pPr>
            <w:r w:rsidRPr="00321560">
              <w:rPr>
                <w:rFonts w:hint="eastAsia"/>
                <w:color w:val="000000" w:themeColor="text1"/>
                <w:szCs w:val="21"/>
              </w:rPr>
              <w:t>有效埋深，按图</w:t>
            </w:r>
            <w:r w:rsidRPr="00321560">
              <w:rPr>
                <w:color w:val="000000" w:themeColor="text1"/>
                <w:szCs w:val="21"/>
              </w:rPr>
              <w:t>B</w:t>
            </w:r>
            <w:r w:rsidRPr="00321560">
              <w:rPr>
                <w:rFonts w:hint="eastAsia"/>
                <w:color w:val="000000" w:themeColor="text1"/>
                <w:szCs w:val="21"/>
              </w:rPr>
              <w:t>.</w:t>
            </w:r>
            <w:r w:rsidR="00BE3556">
              <w:rPr>
                <w:color w:val="000000" w:themeColor="text1"/>
                <w:szCs w:val="21"/>
              </w:rPr>
              <w:t>1</w:t>
            </w:r>
            <w:r w:rsidRPr="00321560">
              <w:rPr>
                <w:rFonts w:hint="eastAsia"/>
                <w:color w:val="000000" w:themeColor="text1"/>
                <w:szCs w:val="21"/>
              </w:rPr>
              <w:t xml:space="preserve">取值； </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p w:rsidR="00477A82" w:rsidRPr="00321560" w:rsidRDefault="00477A82" w:rsidP="00040A98">
            <w:pPr>
              <w:widowControl/>
              <w:spacing w:line="360" w:lineRule="auto"/>
              <w:jc w:val="center"/>
              <w:rPr>
                <w:color w:val="000000" w:themeColor="text1"/>
                <w:szCs w:val="21"/>
              </w:rPr>
            </w:pPr>
          </w:p>
          <w:p w:rsidR="00477A82" w:rsidRPr="00321560" w:rsidRDefault="00477A82" w:rsidP="00040A98">
            <w:pPr>
              <w:widowControl/>
              <w:spacing w:line="360" w:lineRule="auto"/>
              <w:jc w:val="center"/>
              <w:rPr>
                <w:color w:val="000000" w:themeColor="text1"/>
                <w:szCs w:val="21"/>
              </w:rPr>
            </w:pPr>
          </w:p>
          <w:p w:rsidR="00477A82" w:rsidRPr="00321560" w:rsidRDefault="00477A82" w:rsidP="00040A98">
            <w:pPr>
              <w:widowControl/>
              <w:spacing w:line="360" w:lineRule="auto"/>
              <w:jc w:val="center"/>
              <w:rPr>
                <w:color w:val="000000" w:themeColor="text1"/>
                <w:szCs w:val="21"/>
              </w:rPr>
            </w:pPr>
          </w:p>
          <w:p w:rsidR="00477A82" w:rsidRPr="00321560" w:rsidRDefault="00477A82" w:rsidP="00040A98">
            <w:pPr>
              <w:widowControl/>
              <w:spacing w:line="360" w:lineRule="auto"/>
              <w:rPr>
                <w:color w:val="000000" w:themeColor="text1"/>
                <w:szCs w:val="21"/>
              </w:rPr>
            </w:pPr>
          </w:p>
        </w:tc>
        <w:tc>
          <w:tcPr>
            <w:tcW w:w="1002" w:type="dxa"/>
          </w:tcPr>
          <w:p w:rsidR="00477A82" w:rsidRPr="00BE3556" w:rsidRDefault="00477A82" w:rsidP="00040A98">
            <w:pPr>
              <w:widowControl/>
              <w:spacing w:line="360" w:lineRule="auto"/>
              <w:jc w:val="center"/>
              <w:rPr>
                <w:rFonts w:ascii="Times New Roman" w:hAnsi="Times New Roman"/>
                <w:i/>
                <w:color w:val="000000" w:themeColor="text1"/>
                <w:szCs w:val="21"/>
              </w:rPr>
            </w:pPr>
            <w:r w:rsidRPr="00BE3556">
              <w:rPr>
                <w:rFonts w:ascii="Times New Roman" w:hAnsi="Times New Roman"/>
                <w:i/>
                <w:color w:val="000000" w:themeColor="text1"/>
                <w:szCs w:val="21"/>
              </w:rPr>
              <w:t>f</w:t>
            </w:r>
          </w:p>
        </w:tc>
        <w:tc>
          <w:tcPr>
            <w:tcW w:w="70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30" w:type="dxa"/>
          </w:tcPr>
          <w:p w:rsidR="00477A82" w:rsidRPr="00321560" w:rsidRDefault="00477A82" w:rsidP="00BE3556">
            <w:pPr>
              <w:widowControl/>
              <w:spacing w:after="240" w:line="360" w:lineRule="auto"/>
              <w:rPr>
                <w:color w:val="000000" w:themeColor="text1"/>
                <w:szCs w:val="21"/>
              </w:rPr>
            </w:pPr>
            <w:r w:rsidRPr="00321560">
              <w:rPr>
                <w:noProof/>
                <w:color w:val="000000" w:themeColor="text1"/>
                <w:szCs w:val="21"/>
              </w:rPr>
              <w:drawing>
                <wp:anchor distT="0" distB="0" distL="114300" distR="114300" simplePos="0" relativeHeight="251737088" behindDoc="0" locked="0" layoutInCell="1" allowOverlap="1">
                  <wp:simplePos x="0" y="0"/>
                  <wp:positionH relativeFrom="column">
                    <wp:posOffset>435808</wp:posOffset>
                  </wp:positionH>
                  <wp:positionV relativeFrom="paragraph">
                    <wp:posOffset>314325</wp:posOffset>
                  </wp:positionV>
                  <wp:extent cx="1879248" cy="1408430"/>
                  <wp:effectExtent l="0" t="0" r="6985" b="1270"/>
                  <wp:wrapNone/>
                  <wp:docPr id="140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1879248" cy="1408430"/>
                          </a:xfrm>
                          <a:prstGeom prst="rect">
                            <a:avLst/>
                          </a:prstGeom>
                          <a:noFill/>
                          <a:ln>
                            <a:noFill/>
                          </a:ln>
                        </pic:spPr>
                      </pic:pic>
                    </a:graphicData>
                  </a:graphic>
                </wp:anchor>
              </w:drawing>
            </w:r>
            <w:r w:rsidRPr="00321560">
              <w:rPr>
                <w:rFonts w:hint="eastAsia"/>
                <w:color w:val="000000" w:themeColor="text1"/>
                <w:szCs w:val="21"/>
              </w:rPr>
              <w:t>锚筋顶端基材厚度，见图</w:t>
            </w:r>
            <w:r w:rsidRPr="00321560">
              <w:rPr>
                <w:color w:val="000000" w:themeColor="text1"/>
                <w:szCs w:val="21"/>
              </w:rPr>
              <w:t>B</w:t>
            </w:r>
            <w:r w:rsidRPr="00321560">
              <w:rPr>
                <w:rFonts w:hint="eastAsia"/>
                <w:color w:val="000000" w:themeColor="text1"/>
                <w:szCs w:val="21"/>
              </w:rPr>
              <w:t>.</w:t>
            </w:r>
            <w:r w:rsidR="00BE3556">
              <w:rPr>
                <w:color w:val="000000" w:themeColor="text1"/>
                <w:szCs w:val="21"/>
              </w:rPr>
              <w:t>7</w:t>
            </w:r>
            <w:r w:rsidRPr="00321560">
              <w:rPr>
                <w:rFonts w:hint="eastAsia"/>
                <w:color w:val="000000" w:themeColor="text1"/>
                <w:szCs w:val="21"/>
              </w:rPr>
              <w:t>。</w:t>
            </w:r>
          </w:p>
        </w:tc>
      </w:tr>
    </w:tbl>
    <w:p w:rsidR="00477A82" w:rsidRPr="00321560" w:rsidRDefault="00477A82" w:rsidP="00477A82">
      <w:pPr>
        <w:spacing w:line="360" w:lineRule="auto"/>
        <w:rPr>
          <w:color w:val="000000" w:themeColor="text1"/>
          <w:szCs w:val="21"/>
        </w:rPr>
      </w:pPr>
    </w:p>
    <w:p w:rsidR="00477A82" w:rsidRPr="00321560" w:rsidRDefault="00477A82" w:rsidP="00477A82">
      <w:pPr>
        <w:spacing w:line="360" w:lineRule="auto"/>
        <w:jc w:val="center"/>
        <w:rPr>
          <w:rFonts w:ascii="黑体" w:eastAsia="黑体" w:hAnsi="黑体"/>
          <w:color w:val="000000" w:themeColor="text1"/>
          <w:szCs w:val="21"/>
        </w:rPr>
      </w:pPr>
      <w:r w:rsidRPr="00321560">
        <w:rPr>
          <w:rFonts w:ascii="黑体" w:eastAsia="黑体" w:hAnsi="黑体" w:hint="eastAsia"/>
          <w:color w:val="000000" w:themeColor="text1"/>
          <w:sz w:val="18"/>
          <w:szCs w:val="18"/>
        </w:rPr>
        <w:t>图</w:t>
      </w:r>
      <w:r w:rsidRPr="00321560">
        <w:rPr>
          <w:rFonts w:ascii="黑体" w:eastAsia="黑体" w:hAnsi="黑体"/>
          <w:color w:val="000000" w:themeColor="text1"/>
          <w:sz w:val="18"/>
          <w:szCs w:val="18"/>
        </w:rPr>
        <w:t>B.</w:t>
      </w:r>
      <w:r w:rsidR="00BE3556">
        <w:rPr>
          <w:rFonts w:ascii="黑体" w:eastAsia="黑体" w:hAnsi="黑体"/>
          <w:color w:val="000000" w:themeColor="text1"/>
          <w:sz w:val="18"/>
          <w:szCs w:val="18"/>
        </w:rPr>
        <w:t>7</w:t>
      </w:r>
      <w:r w:rsidRPr="00321560">
        <w:rPr>
          <w:rFonts w:ascii="黑体" w:eastAsia="黑体" w:hAnsi="黑体"/>
          <w:color w:val="000000" w:themeColor="text1"/>
          <w:sz w:val="18"/>
          <w:szCs w:val="18"/>
        </w:rPr>
        <w:tab/>
      </w:r>
      <w:r w:rsidRPr="00321560">
        <w:rPr>
          <w:rFonts w:ascii="黑体" w:eastAsia="黑体" w:hAnsi="黑体" w:hint="eastAsia"/>
          <w:color w:val="000000" w:themeColor="text1"/>
          <w:sz w:val="18"/>
          <w:szCs w:val="18"/>
        </w:rPr>
        <w:t>槽式</w:t>
      </w:r>
      <w:r w:rsidRPr="00321560">
        <w:rPr>
          <w:rFonts w:ascii="黑体" w:eastAsia="黑体" w:hAnsi="黑体"/>
          <w:color w:val="000000" w:themeColor="text1"/>
          <w:sz w:val="18"/>
          <w:szCs w:val="18"/>
        </w:rPr>
        <w:t>埋件</w:t>
      </w:r>
      <w:r w:rsidRPr="00321560">
        <w:rPr>
          <w:rFonts w:ascii="黑体" w:eastAsia="黑体" w:hAnsi="黑体" w:hint="eastAsia"/>
          <w:color w:val="000000" w:themeColor="text1"/>
          <w:sz w:val="18"/>
          <w:szCs w:val="18"/>
        </w:rPr>
        <w:t>在较薄的混凝土基材中</w:t>
      </w:r>
    </w:p>
    <w:p w:rsidR="00477A82" w:rsidRPr="00321560" w:rsidRDefault="00477A82" w:rsidP="00477A82">
      <w:pPr>
        <w:spacing w:line="320" w:lineRule="exact"/>
        <w:rPr>
          <w:color w:val="000000" w:themeColor="text1"/>
          <w:szCs w:val="21"/>
        </w:rPr>
      </w:pPr>
      <w:r w:rsidRPr="00321560">
        <w:rPr>
          <w:rFonts w:asciiTheme="minorEastAsia" w:hAnsiTheme="minorEastAsia"/>
          <w:color w:val="000000" w:themeColor="text1"/>
          <w:szCs w:val="21"/>
        </w:rPr>
        <w:t>B.2.22</w:t>
      </w:r>
      <w:r w:rsidR="00BE3556">
        <w:rPr>
          <w:rFonts w:asciiTheme="minorEastAsia" w:hAnsiTheme="minorEastAsia"/>
          <w:color w:val="000000" w:themeColor="text1"/>
          <w:szCs w:val="21"/>
        </w:rPr>
        <w:t xml:space="preserve">  </w:t>
      </w:r>
      <w:r w:rsidRPr="00321560">
        <w:rPr>
          <w:rFonts w:hint="eastAsia"/>
          <w:color w:val="000000" w:themeColor="text1"/>
          <w:szCs w:val="21"/>
        </w:rPr>
        <w:t>槽式预埋件受剪钢材破坏（垂直于槽体剪力</w:t>
      </w:r>
      <w:r w:rsidRPr="00321560">
        <w:rPr>
          <w:rFonts w:ascii="Times New Roman" w:hAnsi="Times New Roman" w:hint="eastAsia"/>
          <w:i/>
          <w:color w:val="000000" w:themeColor="text1"/>
          <w:szCs w:val="21"/>
        </w:rPr>
        <w:t>V</w:t>
      </w:r>
      <w:r w:rsidRPr="00321560">
        <w:rPr>
          <w:rFonts w:ascii="Times New Roman" w:hAnsi="Times New Roman" w:hint="eastAsia"/>
          <w:i/>
          <w:color w:val="000000" w:themeColor="text1"/>
          <w:szCs w:val="21"/>
          <w:vertAlign w:val="subscript"/>
        </w:rPr>
        <w:t>Rk</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y</w:t>
      </w:r>
      <w:r w:rsidRPr="00321560">
        <w:rPr>
          <w:rFonts w:hint="eastAsia"/>
          <w:color w:val="000000" w:themeColor="text1"/>
          <w:szCs w:val="21"/>
        </w:rPr>
        <w:t>和平行于槽体剪力</w:t>
      </w:r>
      <w:r w:rsidRPr="00321560">
        <w:rPr>
          <w:rFonts w:ascii="Times New Roman" w:hAnsi="Times New Roman" w:hint="eastAsia"/>
          <w:i/>
          <w:color w:val="000000" w:themeColor="text1"/>
          <w:szCs w:val="21"/>
        </w:rPr>
        <w:t>V</w:t>
      </w:r>
      <w:r w:rsidRPr="00321560">
        <w:rPr>
          <w:rFonts w:ascii="Times New Roman" w:hAnsi="Times New Roman" w:hint="eastAsia"/>
          <w:i/>
          <w:color w:val="000000" w:themeColor="text1"/>
          <w:szCs w:val="21"/>
          <w:vertAlign w:val="subscript"/>
        </w:rPr>
        <w:t>Rk</w:t>
      </w:r>
      <w:r w:rsidRPr="00321560">
        <w:rPr>
          <w:rFonts w:hint="eastAsia"/>
          <w:i/>
          <w:color w:val="000000" w:themeColor="text1"/>
          <w:szCs w:val="21"/>
          <w:vertAlign w:val="subscript"/>
        </w:rPr>
        <w:t>,</w:t>
      </w:r>
      <w:r w:rsidRPr="00321560">
        <w:rPr>
          <w:rFonts w:ascii="Times New Roman" w:hAnsi="Times New Roman" w:hint="eastAsia"/>
          <w:i/>
          <w:color w:val="000000" w:themeColor="text1"/>
          <w:szCs w:val="21"/>
          <w:vertAlign w:val="subscript"/>
        </w:rPr>
        <w:t>x</w:t>
      </w:r>
      <w:r w:rsidRPr="00321560">
        <w:rPr>
          <w:rFonts w:hint="eastAsia"/>
          <w:color w:val="000000" w:themeColor="text1"/>
          <w:szCs w:val="21"/>
        </w:rPr>
        <w:t>）：</w:t>
      </w:r>
    </w:p>
    <w:p w:rsidR="00477A82" w:rsidRPr="00321560" w:rsidRDefault="00BE3556" w:rsidP="00477A82">
      <w:pPr>
        <w:spacing w:line="320" w:lineRule="exact"/>
        <w:ind w:firstLineChars="200" w:firstLine="420"/>
        <w:rPr>
          <w:color w:val="000000" w:themeColor="text1"/>
          <w:szCs w:val="21"/>
        </w:rPr>
      </w:pPr>
      <w:r>
        <w:rPr>
          <w:rFonts w:asciiTheme="minorEastAsia" w:hAnsiTheme="minorEastAsia"/>
          <w:color w:val="000000" w:themeColor="text1"/>
          <w:szCs w:val="21"/>
        </w:rPr>
        <w:t xml:space="preserve">a)  </w:t>
      </w:r>
      <w:r w:rsidR="00477A82" w:rsidRPr="00321560">
        <w:rPr>
          <w:rFonts w:hint="eastAsia"/>
          <w:color w:val="000000" w:themeColor="text1"/>
          <w:szCs w:val="21"/>
        </w:rPr>
        <w:t>垂直于钢槽长度方向剪力作用下，锚筋的钢材破坏受剪承载力标准值</w:t>
      </w:r>
      <w:r w:rsidR="00477A82" w:rsidRPr="00321560">
        <w:rPr>
          <w:rFonts w:ascii="Times New Roman" w:hAnsi="Times New Roman" w:hint="eastAsia"/>
          <w:i/>
          <w:color w:val="000000" w:themeColor="text1"/>
          <w:szCs w:val="21"/>
        </w:rPr>
        <w:t>V</w:t>
      </w:r>
      <w:r w:rsidR="00477A82" w:rsidRPr="00321560">
        <w:rPr>
          <w:rFonts w:ascii="Times New Roman" w:hAnsi="Times New Roman" w:hint="eastAsia"/>
          <w:i/>
          <w:color w:val="000000" w:themeColor="text1"/>
          <w:szCs w:val="21"/>
          <w:vertAlign w:val="subscript"/>
        </w:rPr>
        <w:t>Rk</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s</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a</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y</w:t>
      </w:r>
      <w:r w:rsidR="00477A82" w:rsidRPr="00321560">
        <w:rPr>
          <w:rFonts w:hint="eastAsia"/>
          <w:color w:val="000000" w:themeColor="text1"/>
          <w:szCs w:val="21"/>
        </w:rPr>
        <w:t>，应按产品认证报告取值；若无认证报告，应经检测</w:t>
      </w:r>
      <w:r w:rsidR="00477A82" w:rsidRPr="00321560">
        <w:rPr>
          <w:color w:val="000000" w:themeColor="text1"/>
          <w:szCs w:val="21"/>
        </w:rPr>
        <w:t>确定</w:t>
      </w:r>
      <w:r w:rsidR="00477A82" w:rsidRPr="00321560">
        <w:rPr>
          <w:rFonts w:hint="eastAsia"/>
          <w:color w:val="000000" w:themeColor="text1"/>
          <w:szCs w:val="21"/>
        </w:rPr>
        <w:t>。平行于钢槽长度方向剪力作用下，锚筋的钢材破坏受剪承载力标准值</w:t>
      </w:r>
      <w:r w:rsidR="00477A82" w:rsidRPr="00321560">
        <w:rPr>
          <w:rFonts w:ascii="Times New Roman" w:hAnsi="Times New Roman" w:hint="eastAsia"/>
          <w:i/>
          <w:color w:val="000000" w:themeColor="text1"/>
          <w:szCs w:val="21"/>
        </w:rPr>
        <w:t>V</w:t>
      </w:r>
      <w:r w:rsidR="00477A82" w:rsidRPr="00321560">
        <w:rPr>
          <w:rFonts w:ascii="Times New Roman" w:hAnsi="Times New Roman" w:hint="eastAsia"/>
          <w:i/>
          <w:color w:val="000000" w:themeColor="text1"/>
          <w:szCs w:val="21"/>
          <w:vertAlign w:val="subscript"/>
        </w:rPr>
        <w:t>Rk</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s</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a</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x</w:t>
      </w:r>
      <w:r w:rsidR="00477A82" w:rsidRPr="00321560">
        <w:rPr>
          <w:rFonts w:hint="eastAsia"/>
          <w:color w:val="000000" w:themeColor="text1"/>
          <w:szCs w:val="21"/>
        </w:rPr>
        <w:t>，应按产品认证报告或测试报告取值。以上2项，若无相关报告，可根据</w:t>
      </w:r>
      <w:r w:rsidR="00477A82" w:rsidRPr="00321560">
        <w:rPr>
          <w:rFonts w:asciiTheme="minorEastAsia" w:hAnsiTheme="minorEastAsia" w:hint="eastAsia"/>
          <w:color w:val="000000" w:themeColor="text1"/>
          <w:szCs w:val="21"/>
        </w:rPr>
        <w:t>JGJ 145</w:t>
      </w:r>
      <w:r w:rsidR="00477A82" w:rsidRPr="00321560">
        <w:rPr>
          <w:rFonts w:hint="eastAsia"/>
          <w:color w:val="000000" w:themeColor="text1"/>
          <w:szCs w:val="21"/>
        </w:rPr>
        <w:t>取</w:t>
      </w:r>
      <w:r w:rsidR="00477A82" w:rsidRPr="00321560">
        <w:rPr>
          <w:rFonts w:ascii="Times New Roman" w:hAnsi="Times New Roman" w:hint="eastAsia"/>
          <w:color w:val="000000" w:themeColor="text1"/>
          <w:szCs w:val="21"/>
        </w:rPr>
        <w:t>0.6</w:t>
      </w:r>
      <w:r w:rsidR="00477A82" w:rsidRPr="00321560">
        <w:rPr>
          <w:rFonts w:ascii="Times New Roman" w:hAnsi="Times New Roman"/>
          <w:color w:val="000000" w:themeColor="text1"/>
          <w:szCs w:val="21"/>
        </w:rPr>
        <w:t>·</w:t>
      </w:r>
      <w:r w:rsidR="00477A82" w:rsidRPr="00321560">
        <w:rPr>
          <w:rFonts w:ascii="Times New Roman" w:hAnsi="Times New Roman" w:hint="eastAsia"/>
          <w:i/>
          <w:color w:val="000000" w:themeColor="text1"/>
          <w:szCs w:val="21"/>
        </w:rPr>
        <w:t>A</w:t>
      </w:r>
      <w:r w:rsidR="00477A82" w:rsidRPr="00321560">
        <w:rPr>
          <w:rFonts w:ascii="Times New Roman" w:hAnsi="Times New Roman" w:hint="eastAsia"/>
          <w:i/>
          <w:color w:val="000000" w:themeColor="text1"/>
          <w:szCs w:val="21"/>
          <w:vertAlign w:val="subscript"/>
        </w:rPr>
        <w:t>S</w:t>
      </w:r>
      <w:r w:rsidR="00477A82" w:rsidRPr="00321560">
        <w:rPr>
          <w:rFonts w:ascii="Times New Roman" w:hAnsi="Times New Roman"/>
          <w:color w:val="000000" w:themeColor="text1"/>
          <w:szCs w:val="21"/>
        </w:rPr>
        <w:t>·</w:t>
      </w:r>
      <w:r w:rsidR="00477A82" w:rsidRPr="00321560">
        <w:rPr>
          <w:rFonts w:ascii="Times New Roman" w:hAnsi="Times New Roman"/>
          <w:i/>
          <w:color w:val="000000" w:themeColor="text1"/>
          <w:szCs w:val="21"/>
        </w:rPr>
        <w:t>f</w:t>
      </w:r>
      <w:r w:rsidR="00477A82" w:rsidRPr="00321560">
        <w:rPr>
          <w:rFonts w:ascii="Times New Roman" w:hAnsi="Times New Roman"/>
          <w:i/>
          <w:color w:val="000000" w:themeColor="text1"/>
          <w:szCs w:val="21"/>
          <w:vertAlign w:val="subscript"/>
        </w:rPr>
        <w:t>yk</w:t>
      </w:r>
      <w:r w:rsidR="00477A82" w:rsidRPr="00321560">
        <w:rPr>
          <w:rFonts w:hint="eastAsia"/>
          <w:color w:val="000000" w:themeColor="text1"/>
          <w:szCs w:val="21"/>
        </w:rPr>
        <w:t>，其中</w:t>
      </w:r>
      <w:r w:rsidR="00477A82" w:rsidRPr="00321560">
        <w:rPr>
          <w:rFonts w:ascii="Times New Roman" w:hAnsi="Times New Roman" w:hint="eastAsia"/>
          <w:i/>
          <w:color w:val="000000" w:themeColor="text1"/>
          <w:szCs w:val="21"/>
        </w:rPr>
        <w:t>A</w:t>
      </w:r>
      <w:r w:rsidR="00477A82" w:rsidRPr="00321560">
        <w:rPr>
          <w:rFonts w:ascii="Times New Roman" w:hAnsi="Times New Roman" w:hint="eastAsia"/>
          <w:i/>
          <w:color w:val="000000" w:themeColor="text1"/>
          <w:szCs w:val="21"/>
          <w:vertAlign w:val="subscript"/>
        </w:rPr>
        <w:t>S</w:t>
      </w:r>
      <w:r w:rsidR="00477A82" w:rsidRPr="00321560">
        <w:rPr>
          <w:rFonts w:hint="eastAsia"/>
          <w:color w:val="000000" w:themeColor="text1"/>
          <w:szCs w:val="21"/>
        </w:rPr>
        <w:t>为锚筋</w:t>
      </w:r>
      <w:r w:rsidR="00477A82" w:rsidRPr="00321560">
        <w:rPr>
          <w:color w:val="000000" w:themeColor="text1"/>
          <w:szCs w:val="21"/>
        </w:rPr>
        <w:t>受拉应力截面面积</w:t>
      </w:r>
      <w:r w:rsidR="00477A82" w:rsidRPr="00321560">
        <w:rPr>
          <w:rFonts w:ascii="Times New Roman" w:hAnsi="Times New Roman" w:hint="eastAsia"/>
          <w:i/>
          <w:color w:val="000000" w:themeColor="text1"/>
          <w:szCs w:val="21"/>
        </w:rPr>
        <w:t>，</w:t>
      </w:r>
      <w:r w:rsidR="00477A82" w:rsidRPr="00321560">
        <w:rPr>
          <w:rFonts w:ascii="Times New Roman" w:hAnsi="Times New Roman"/>
          <w:i/>
          <w:color w:val="000000" w:themeColor="text1"/>
          <w:szCs w:val="21"/>
        </w:rPr>
        <w:t>f</w:t>
      </w:r>
      <w:r w:rsidR="00477A82" w:rsidRPr="00321560">
        <w:rPr>
          <w:rFonts w:ascii="Times New Roman" w:hAnsi="Times New Roman"/>
          <w:i/>
          <w:color w:val="000000" w:themeColor="text1"/>
          <w:szCs w:val="21"/>
          <w:vertAlign w:val="subscript"/>
        </w:rPr>
        <w:t>yk</w:t>
      </w:r>
      <w:r w:rsidR="00477A82" w:rsidRPr="00321560">
        <w:rPr>
          <w:rFonts w:hint="eastAsia"/>
          <w:color w:val="000000" w:themeColor="text1"/>
          <w:szCs w:val="21"/>
        </w:rPr>
        <w:t>为锚筋的抗拉屈服强度标准值。</w:t>
      </w:r>
    </w:p>
    <w:p w:rsidR="00477A82" w:rsidRPr="00321560" w:rsidRDefault="00BE3556" w:rsidP="00477A82">
      <w:pPr>
        <w:spacing w:line="320" w:lineRule="exact"/>
        <w:ind w:firstLineChars="250" w:firstLine="525"/>
        <w:rPr>
          <w:color w:val="000000" w:themeColor="text1"/>
          <w:szCs w:val="21"/>
        </w:rPr>
      </w:pPr>
      <w:r>
        <w:rPr>
          <w:rFonts w:asciiTheme="minorEastAsia" w:hAnsiTheme="minorEastAsia"/>
          <w:color w:val="000000" w:themeColor="text1"/>
          <w:szCs w:val="21"/>
        </w:rPr>
        <w:t xml:space="preserve">b)  </w:t>
      </w:r>
      <w:r w:rsidR="00477A82" w:rsidRPr="00321560">
        <w:rPr>
          <w:rFonts w:hint="eastAsia"/>
          <w:color w:val="000000" w:themeColor="text1"/>
          <w:szCs w:val="21"/>
        </w:rPr>
        <w:t>垂直于钢槽剪力作用下，锚筋与钢槽连接处钢材破坏受剪</w:t>
      </w:r>
      <w:r w:rsidR="00477A82" w:rsidRPr="00321560">
        <w:rPr>
          <w:color w:val="000000" w:themeColor="text1"/>
          <w:szCs w:val="21"/>
        </w:rPr>
        <w:t>承载力</w:t>
      </w:r>
      <w:r w:rsidR="00477A82" w:rsidRPr="00321560">
        <w:rPr>
          <w:rFonts w:hint="eastAsia"/>
          <w:color w:val="000000" w:themeColor="text1"/>
          <w:szCs w:val="21"/>
        </w:rPr>
        <w:t>标准</w:t>
      </w:r>
      <w:r w:rsidR="00477A82" w:rsidRPr="00321560">
        <w:rPr>
          <w:color w:val="000000" w:themeColor="text1"/>
          <w:szCs w:val="21"/>
        </w:rPr>
        <w:t>值</w:t>
      </w:r>
      <w:r w:rsidR="00477A82" w:rsidRPr="00321560">
        <w:rPr>
          <w:rFonts w:ascii="Times New Roman" w:hAnsi="Times New Roman" w:hint="eastAsia"/>
          <w:i/>
          <w:color w:val="000000" w:themeColor="text1"/>
          <w:szCs w:val="21"/>
        </w:rPr>
        <w:t>V</w:t>
      </w:r>
      <w:r w:rsidR="00477A82" w:rsidRPr="00321560">
        <w:rPr>
          <w:rFonts w:ascii="Times New Roman" w:hAnsi="Times New Roman" w:hint="eastAsia"/>
          <w:i/>
          <w:color w:val="000000" w:themeColor="text1"/>
          <w:szCs w:val="21"/>
          <w:vertAlign w:val="subscript"/>
        </w:rPr>
        <w:t>Rk</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s</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c</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y</w:t>
      </w:r>
      <w:r w:rsidR="00477A82" w:rsidRPr="00321560">
        <w:rPr>
          <w:rFonts w:hint="eastAsia"/>
          <w:color w:val="000000" w:themeColor="text1"/>
          <w:szCs w:val="21"/>
        </w:rPr>
        <w:t>，应取认证报告或相关标准中的垂直于槽式预埋件的剪切测试给出的承载力标准值。平行于钢槽剪力作用下，锚筋与钢槽连接处的钢材破坏受剪承载力标准值</w:t>
      </w:r>
      <w:r w:rsidR="00477A82" w:rsidRPr="00321560">
        <w:rPr>
          <w:rFonts w:ascii="Times New Roman" w:hAnsi="Times New Roman" w:hint="eastAsia"/>
          <w:i/>
          <w:color w:val="000000" w:themeColor="text1"/>
          <w:szCs w:val="21"/>
        </w:rPr>
        <w:t>V</w:t>
      </w:r>
      <w:r w:rsidR="00477A82" w:rsidRPr="00321560">
        <w:rPr>
          <w:rFonts w:ascii="Times New Roman" w:hAnsi="Times New Roman" w:hint="eastAsia"/>
          <w:i/>
          <w:color w:val="000000" w:themeColor="text1"/>
          <w:szCs w:val="21"/>
          <w:vertAlign w:val="subscript"/>
        </w:rPr>
        <w:t>Rk</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s</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c</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x</w:t>
      </w:r>
      <w:r w:rsidR="00477A82" w:rsidRPr="00321560">
        <w:rPr>
          <w:rFonts w:hint="eastAsia"/>
          <w:color w:val="000000" w:themeColor="text1"/>
          <w:szCs w:val="21"/>
        </w:rPr>
        <w:t>，应按产品认证报告取值。若无相关报告，可按下式计算：</w:t>
      </w:r>
    </w:p>
    <w:p w:rsidR="00477A82" w:rsidRPr="00321560" w:rsidRDefault="00477A82" w:rsidP="00477A82">
      <w:pPr>
        <w:pStyle w:val="afffffffffe"/>
        <w:rPr>
          <w:color w:val="000000" w:themeColor="text1"/>
        </w:rPr>
      </w:pPr>
      <w:r w:rsidRPr="00321560">
        <w:rPr>
          <w:color w:val="000000" w:themeColor="text1"/>
        </w:rPr>
        <w:object w:dxaOrig="3220" w:dyaOrig="720">
          <v:shape id="_x0000_i1894" type="#_x0000_t75" style="width:160.5pt;height:36pt" o:ole="">
            <v:imagedata r:id="rId1722" o:title=""/>
          </v:shape>
          <o:OLEObject Type="Embed" ProgID="Equation.DSMT4" ShapeID="_x0000_i1894" DrawAspect="Content" ObjectID="_1681285985" r:id="rId1723"/>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B</w:t>
      </w:r>
      <w:r w:rsidRPr="00321560">
        <w:rPr>
          <w:rFonts w:hint="eastAsia"/>
          <w:color w:val="000000" w:themeColor="text1"/>
        </w:rPr>
        <w:t>.2</w:t>
      </w:r>
      <w:r w:rsidR="00BE3556">
        <w:rPr>
          <w:color w:val="000000" w:themeColor="text1"/>
        </w:rPr>
        <w:t>3</w:t>
      </w:r>
      <w:r w:rsidRPr="00321560">
        <w:rPr>
          <w:color w:val="000000" w:themeColor="text1"/>
        </w:rPr>
        <w:t>）</w:t>
      </w:r>
    </w:p>
    <w:tbl>
      <w:tblPr>
        <w:tblStyle w:val="1f"/>
        <w:tblW w:w="8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51"/>
        <w:gridCol w:w="859"/>
        <w:gridCol w:w="5954"/>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851" w:type="dxa"/>
          </w:tcPr>
          <w:p w:rsidR="00477A82" w:rsidRPr="00321560" w:rsidRDefault="00477A82" w:rsidP="00040A98">
            <w:pPr>
              <w:widowControl/>
              <w:spacing w:line="360" w:lineRule="auto"/>
              <w:jc w:val="center"/>
              <w:rPr>
                <w:color w:val="000000" w:themeColor="text1"/>
                <w:szCs w:val="21"/>
              </w:rPr>
            </w:pPr>
            <w:r w:rsidRPr="00321560">
              <w:rPr>
                <w:rFonts w:hint="eastAsia"/>
                <w:i/>
                <w:color w:val="000000" w:themeColor="text1"/>
                <w:szCs w:val="21"/>
              </w:rPr>
              <w:t>V</w:t>
            </w:r>
            <w:r w:rsidRPr="00321560">
              <w:rPr>
                <w:rFonts w:hint="eastAsia"/>
                <w:i/>
                <w:color w:val="000000" w:themeColor="text1"/>
                <w:szCs w:val="21"/>
                <w:vertAlign w:val="subscript"/>
              </w:rPr>
              <w:t>Rk,sa,x</w:t>
            </w:r>
          </w:p>
        </w:tc>
        <w:tc>
          <w:tcPr>
            <w:tcW w:w="859"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54"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按本条第1款取值；</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51"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N</w:t>
            </w:r>
            <w:r w:rsidRPr="00321560">
              <w:rPr>
                <w:rFonts w:hint="eastAsia"/>
                <w:i/>
                <w:color w:val="000000" w:themeColor="text1"/>
                <w:szCs w:val="21"/>
                <w:vertAlign w:val="subscript"/>
              </w:rPr>
              <w:t>Rk,s,c</w:t>
            </w:r>
          </w:p>
        </w:tc>
        <w:tc>
          <w:tcPr>
            <w:tcW w:w="859"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54"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按</w:t>
            </w:r>
            <w:r w:rsidRPr="00321560">
              <w:rPr>
                <w:color w:val="000000" w:themeColor="text1"/>
                <w:szCs w:val="21"/>
              </w:rPr>
              <w:t>B</w:t>
            </w:r>
            <w:r w:rsidRPr="00321560">
              <w:rPr>
                <w:rFonts w:hint="eastAsia"/>
                <w:color w:val="000000" w:themeColor="text1"/>
                <w:szCs w:val="21"/>
              </w:rPr>
              <w:t>.2.12条取值；</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51"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N</w:t>
            </w:r>
            <w:r w:rsidRPr="00321560">
              <w:rPr>
                <w:rFonts w:hint="eastAsia"/>
                <w:i/>
                <w:color w:val="000000" w:themeColor="text1"/>
                <w:szCs w:val="21"/>
                <w:vertAlign w:val="subscript"/>
              </w:rPr>
              <w:t>Rk,s,a</w:t>
            </w:r>
          </w:p>
        </w:tc>
        <w:tc>
          <w:tcPr>
            <w:tcW w:w="859"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5954"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按</w:t>
            </w:r>
            <w:r w:rsidRPr="00321560">
              <w:rPr>
                <w:color w:val="000000" w:themeColor="text1"/>
                <w:szCs w:val="21"/>
              </w:rPr>
              <w:t>B</w:t>
            </w:r>
            <w:r w:rsidRPr="00321560">
              <w:rPr>
                <w:rFonts w:hint="eastAsia"/>
                <w:color w:val="000000" w:themeColor="text1"/>
                <w:szCs w:val="21"/>
              </w:rPr>
              <w:t>.2.12条取值。</w:t>
            </w:r>
          </w:p>
        </w:tc>
      </w:tr>
    </w:tbl>
    <w:p w:rsidR="00477A82" w:rsidRPr="00321560" w:rsidRDefault="00BE3556" w:rsidP="00477A82">
      <w:pPr>
        <w:spacing w:line="460" w:lineRule="exact"/>
        <w:ind w:firstLineChars="250" w:firstLine="525"/>
        <w:rPr>
          <w:color w:val="000000" w:themeColor="text1"/>
          <w:szCs w:val="21"/>
        </w:rPr>
      </w:pPr>
      <w:r>
        <w:rPr>
          <w:rFonts w:asciiTheme="minorEastAsia" w:hAnsiTheme="minorEastAsia"/>
          <w:color w:val="000000" w:themeColor="text1"/>
          <w:szCs w:val="21"/>
        </w:rPr>
        <w:t xml:space="preserve">c)  </w:t>
      </w:r>
      <w:r w:rsidR="00477A82" w:rsidRPr="00321560">
        <w:rPr>
          <w:rFonts w:hint="eastAsia"/>
          <w:color w:val="000000" w:themeColor="text1"/>
          <w:szCs w:val="21"/>
        </w:rPr>
        <w:t>垂直于钢槽剪力作用下，钢槽卷边钢材破坏受剪</w:t>
      </w:r>
      <w:r w:rsidR="00477A82" w:rsidRPr="00321560">
        <w:rPr>
          <w:color w:val="000000" w:themeColor="text1"/>
          <w:szCs w:val="21"/>
        </w:rPr>
        <w:t>承载力</w:t>
      </w:r>
      <w:r w:rsidR="00477A82" w:rsidRPr="00321560">
        <w:rPr>
          <w:rFonts w:hint="eastAsia"/>
          <w:color w:val="000000" w:themeColor="text1"/>
          <w:szCs w:val="21"/>
        </w:rPr>
        <w:t>标准</w:t>
      </w:r>
      <w:r w:rsidR="00477A82" w:rsidRPr="00321560">
        <w:rPr>
          <w:color w:val="000000" w:themeColor="text1"/>
          <w:szCs w:val="21"/>
        </w:rPr>
        <w:t>值</w:t>
      </w:r>
      <w:r w:rsidR="00477A82" w:rsidRPr="00321560">
        <w:rPr>
          <w:rFonts w:ascii="Times New Roman" w:hAnsi="Times New Roman" w:hint="eastAsia"/>
          <w:i/>
          <w:color w:val="000000" w:themeColor="text1"/>
          <w:szCs w:val="21"/>
        </w:rPr>
        <w:t>V</w:t>
      </w:r>
      <w:r w:rsidR="00477A82" w:rsidRPr="00321560">
        <w:rPr>
          <w:rFonts w:ascii="Times New Roman" w:hAnsi="Times New Roman" w:hint="eastAsia"/>
          <w:i/>
          <w:color w:val="000000" w:themeColor="text1"/>
          <w:szCs w:val="21"/>
          <w:vertAlign w:val="subscript"/>
        </w:rPr>
        <w:t>Rk</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s</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l</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y</w:t>
      </w:r>
      <w:r w:rsidR="00477A82" w:rsidRPr="00321560">
        <w:rPr>
          <w:rFonts w:hint="eastAsia"/>
          <w:color w:val="000000" w:themeColor="text1"/>
          <w:szCs w:val="21"/>
        </w:rPr>
        <w:t>，应当取认证报告或相关标准中的垂直于钢槽的剪切测试给出的承载力标准值, 设计时应</w:t>
      </w:r>
      <w:r w:rsidR="00477A82" w:rsidRPr="00321560">
        <w:rPr>
          <w:color w:val="000000" w:themeColor="text1"/>
          <w:szCs w:val="21"/>
        </w:rPr>
        <w:t>保证</w:t>
      </w:r>
      <w:r w:rsidR="00477A82" w:rsidRPr="00321560">
        <w:rPr>
          <w:rFonts w:hint="eastAsia"/>
          <w:color w:val="000000" w:themeColor="text1"/>
          <w:szCs w:val="21"/>
        </w:rPr>
        <w:t>相邻</w:t>
      </w:r>
      <w:r w:rsidR="00477A82" w:rsidRPr="00321560">
        <w:rPr>
          <w:rFonts w:ascii="Times New Roman" w:hAnsi="Times New Roman"/>
          <w:color w:val="000000" w:themeColor="text1"/>
          <w:szCs w:val="21"/>
        </w:rPr>
        <w:t>T</w:t>
      </w:r>
      <w:r w:rsidR="00477A82" w:rsidRPr="00321560">
        <w:rPr>
          <w:color w:val="000000" w:themeColor="text1"/>
          <w:szCs w:val="21"/>
        </w:rPr>
        <w:t>型螺栓</w:t>
      </w:r>
      <w:r w:rsidR="00477A82" w:rsidRPr="00321560">
        <w:rPr>
          <w:rFonts w:hint="eastAsia"/>
          <w:color w:val="000000" w:themeColor="text1"/>
          <w:szCs w:val="21"/>
        </w:rPr>
        <w:t>的轴</w:t>
      </w:r>
      <w:r w:rsidR="00477A82" w:rsidRPr="00321560">
        <w:rPr>
          <w:color w:val="000000" w:themeColor="text1"/>
          <w:szCs w:val="21"/>
        </w:rPr>
        <w:t>心</w:t>
      </w:r>
      <w:r w:rsidR="00477A82" w:rsidRPr="00321560">
        <w:rPr>
          <w:rFonts w:hint="eastAsia"/>
          <w:color w:val="000000" w:themeColor="text1"/>
          <w:szCs w:val="21"/>
        </w:rPr>
        <w:t>间距</w:t>
      </w:r>
      <w:r w:rsidR="00477A82" w:rsidRPr="00321560">
        <w:rPr>
          <w:rFonts w:ascii="Times New Roman" w:hAnsi="Times New Roman" w:hint="eastAsia"/>
          <w:i/>
          <w:color w:val="000000" w:themeColor="text1"/>
          <w:szCs w:val="21"/>
        </w:rPr>
        <w:t>S</w:t>
      </w:r>
      <w:r w:rsidR="00477A82" w:rsidRPr="00321560">
        <w:rPr>
          <w:rFonts w:ascii="Times New Roman" w:hAnsi="Times New Roman" w:hint="eastAsia"/>
          <w:i/>
          <w:color w:val="000000" w:themeColor="text1"/>
          <w:szCs w:val="21"/>
          <w:vertAlign w:val="subscript"/>
        </w:rPr>
        <w:t>chb</w:t>
      </w:r>
      <w:r w:rsidR="00477A82" w:rsidRPr="00321560">
        <w:rPr>
          <w:rFonts w:hint="eastAsia"/>
          <w:color w:val="000000" w:themeColor="text1"/>
          <w:szCs w:val="21"/>
        </w:rPr>
        <w:t>≥</w:t>
      </w:r>
      <w:r w:rsidR="00477A82" w:rsidRPr="00321560">
        <w:rPr>
          <w:rFonts w:ascii="Times New Roman" w:hAnsi="Times New Roman"/>
          <w:color w:val="000000" w:themeColor="text1"/>
          <w:szCs w:val="21"/>
        </w:rPr>
        <w:t>2·</w:t>
      </w:r>
      <w:r w:rsidR="00477A82" w:rsidRPr="00321560">
        <w:rPr>
          <w:rFonts w:ascii="Times New Roman" w:hAnsi="Times New Roman"/>
          <w:i/>
          <w:color w:val="000000" w:themeColor="text1"/>
          <w:szCs w:val="21"/>
        </w:rPr>
        <w:t>b</w:t>
      </w:r>
      <w:r w:rsidR="00477A82" w:rsidRPr="00321560">
        <w:rPr>
          <w:rFonts w:ascii="Times New Roman" w:hAnsi="Times New Roman"/>
          <w:i/>
          <w:color w:val="000000" w:themeColor="text1"/>
          <w:szCs w:val="21"/>
          <w:vertAlign w:val="subscript"/>
        </w:rPr>
        <w:t>ch</w:t>
      </w:r>
      <w:r w:rsidR="00477A82" w:rsidRPr="00321560">
        <w:rPr>
          <w:rFonts w:hint="eastAsia"/>
          <w:color w:val="000000" w:themeColor="text1"/>
          <w:szCs w:val="21"/>
        </w:rPr>
        <w:t>，（其中</w:t>
      </w:r>
      <w:r w:rsidR="00477A82" w:rsidRPr="00321560">
        <w:rPr>
          <w:rFonts w:ascii="Times New Roman" w:hAnsi="Times New Roman"/>
          <w:i/>
          <w:color w:val="000000" w:themeColor="text1"/>
          <w:szCs w:val="21"/>
        </w:rPr>
        <w:t>b</w:t>
      </w:r>
      <w:r w:rsidR="00477A82" w:rsidRPr="00321560">
        <w:rPr>
          <w:rFonts w:ascii="Times New Roman" w:hAnsi="Times New Roman"/>
          <w:i/>
          <w:color w:val="000000" w:themeColor="text1"/>
          <w:szCs w:val="21"/>
          <w:vertAlign w:val="subscript"/>
        </w:rPr>
        <w:t>ch</w:t>
      </w:r>
      <w:r w:rsidR="00477A82" w:rsidRPr="00321560">
        <w:rPr>
          <w:rFonts w:hint="eastAsia"/>
          <w:color w:val="000000" w:themeColor="text1"/>
          <w:szCs w:val="21"/>
        </w:rPr>
        <w:t>为槽式预埋件宽度</w:t>
      </w:r>
      <w:r w:rsidR="00477A82" w:rsidRPr="00321560">
        <w:rPr>
          <w:color w:val="000000" w:themeColor="text1"/>
          <w:szCs w:val="21"/>
        </w:rPr>
        <w:t>）,</w:t>
      </w:r>
      <w:r w:rsidR="00477A82" w:rsidRPr="00321560">
        <w:rPr>
          <w:rFonts w:hint="eastAsia"/>
          <w:color w:val="000000" w:themeColor="text1"/>
          <w:szCs w:val="21"/>
        </w:rPr>
        <w:t>否则该承载力标准值应当乘以折减系数</w:t>
      </w:r>
      <m:oMath>
        <m:r>
          <w:rPr>
            <w:rFonts w:ascii="Cambria Math" w:hAnsi="Cambria Math"/>
            <w:color w:val="000000" w:themeColor="text1"/>
            <w:szCs w:val="21"/>
          </w:rPr>
          <m:t>0.5</m:t>
        </m:r>
        <m:r>
          <m:rPr>
            <m:sty m:val="p"/>
          </m:rPr>
          <w:rPr>
            <w:rFonts w:ascii="Cambria Math" w:hAnsi="Cambria Math"/>
            <w:color w:val="000000" w:themeColor="text1"/>
            <w:szCs w:val="21"/>
          </w:rPr>
          <w:sym w:font="UniversalMath1 BT" w:char="F02E"/>
        </m:r>
        <m:r>
          <m:rPr>
            <m:sty m:val="p"/>
          </m:rPr>
          <w:rPr>
            <w:rFonts w:ascii="Cambria Math" w:hAnsi="Cambria Math"/>
            <w:color w:val="000000" w:themeColor="text1"/>
            <w:szCs w:val="21"/>
          </w:rPr>
          <m:t>(1+</m:t>
        </m:r>
        <m:sSub>
          <m:sSubPr>
            <m:ctrlPr>
              <w:rPr>
                <w:rFonts w:ascii="Cambria Math" w:hAnsi="Cambria Math"/>
                <w:i/>
                <w:color w:val="000000" w:themeColor="text1"/>
                <w:szCs w:val="21"/>
              </w:rPr>
            </m:ctrlPr>
          </m:sSubPr>
          <m:e>
            <m:r>
              <w:rPr>
                <w:rFonts w:ascii="Cambria Math" w:hAnsi="Cambria Math" w:hint="eastAsia"/>
                <w:color w:val="000000" w:themeColor="text1"/>
                <w:szCs w:val="21"/>
              </w:rPr>
              <m:t>S</m:t>
            </m:r>
          </m:e>
          <m:sub>
            <m:r>
              <w:rPr>
                <w:rFonts w:ascii="Cambria Math" w:hAnsi="Cambria Math"/>
                <w:color w:val="000000" w:themeColor="text1"/>
                <w:szCs w:val="21"/>
              </w:rPr>
              <m:t>chb</m:t>
            </m:r>
          </m:sub>
        </m:sSub>
        <m:r>
          <w:rPr>
            <w:rFonts w:ascii="Cambria Math" w:hAnsi="Cambria Math"/>
            <w:color w:val="000000" w:themeColor="text1"/>
            <w:szCs w:val="21"/>
          </w:rPr>
          <m:t>/2</m:t>
        </m:r>
        <m:sSub>
          <m:sSubPr>
            <m:ctrlPr>
              <w:rPr>
                <w:rFonts w:ascii="Cambria Math" w:hAnsi="Cambria Math"/>
                <w:i/>
                <w:color w:val="000000" w:themeColor="text1"/>
                <w:szCs w:val="21"/>
              </w:rPr>
            </m:ctrlPr>
          </m:sSubPr>
          <m:e>
            <m:r>
              <w:rPr>
                <w:rFonts w:ascii="Cambria Math" w:hAnsi="Cambria Math"/>
                <w:color w:val="000000" w:themeColor="text1"/>
                <w:szCs w:val="21"/>
              </w:rPr>
              <m:t>b</m:t>
            </m:r>
          </m:e>
          <m:sub>
            <m:r>
              <w:rPr>
                <w:rFonts w:ascii="Cambria Math" w:hAnsi="Cambria Math"/>
                <w:color w:val="000000" w:themeColor="text1"/>
                <w:szCs w:val="21"/>
              </w:rPr>
              <m:t>ch</m:t>
            </m:r>
          </m:sub>
        </m:sSub>
        <m:r>
          <m:rPr>
            <m:sty m:val="p"/>
          </m:rPr>
          <w:rPr>
            <w:rFonts w:ascii="Cambria Math" w:hAnsi="Cambria Math"/>
            <w:color w:val="000000" w:themeColor="text1"/>
            <w:szCs w:val="21"/>
          </w:rPr>
          <m:t>)</m:t>
        </m:r>
      </m:oMath>
      <w:r w:rsidR="00477A82" w:rsidRPr="00321560">
        <w:rPr>
          <w:rFonts w:hint="eastAsia"/>
          <w:color w:val="000000" w:themeColor="text1"/>
          <w:szCs w:val="21"/>
        </w:rPr>
        <w:t>≤</w:t>
      </w:r>
      <w:r w:rsidR="00477A82" w:rsidRPr="00321560">
        <w:rPr>
          <w:rFonts w:ascii="Times New Roman" w:hAnsi="Times New Roman" w:hint="eastAsia"/>
          <w:color w:val="000000" w:themeColor="text1"/>
          <w:szCs w:val="21"/>
        </w:rPr>
        <w:t>1.0</w:t>
      </w:r>
      <w:r w:rsidR="00477A82" w:rsidRPr="00321560">
        <w:rPr>
          <w:rFonts w:hint="eastAsia"/>
          <w:color w:val="000000" w:themeColor="text1"/>
          <w:szCs w:val="21"/>
        </w:rPr>
        <w:t>。平行于钢槽剪力作用下，钢槽卷边钢材破坏受剪承载力标准值</w:t>
      </w:r>
      <w:r w:rsidR="00477A82" w:rsidRPr="00321560">
        <w:rPr>
          <w:rFonts w:ascii="Times New Roman" w:hAnsi="Times New Roman" w:hint="eastAsia"/>
          <w:i/>
          <w:color w:val="000000" w:themeColor="text1"/>
          <w:szCs w:val="21"/>
        </w:rPr>
        <w:t>V</w:t>
      </w:r>
      <w:r w:rsidR="00477A82" w:rsidRPr="00321560">
        <w:rPr>
          <w:rFonts w:ascii="Times New Roman" w:hAnsi="Times New Roman" w:hint="eastAsia"/>
          <w:i/>
          <w:color w:val="000000" w:themeColor="text1"/>
          <w:szCs w:val="21"/>
          <w:vertAlign w:val="subscript"/>
        </w:rPr>
        <w:t>Rk</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s</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l</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x</w:t>
      </w:r>
      <w:r w:rsidR="00477A82" w:rsidRPr="00321560">
        <w:rPr>
          <w:rFonts w:hint="eastAsia"/>
          <w:color w:val="000000" w:themeColor="text1"/>
          <w:szCs w:val="21"/>
        </w:rPr>
        <w:t>，应取相关认证报告或相关标准中的平行于钢槽的剪切测试给出的承载力标准值。</w:t>
      </w:r>
    </w:p>
    <w:p w:rsidR="00477A82" w:rsidRPr="00321560" w:rsidRDefault="00BE3556" w:rsidP="00477A82">
      <w:pPr>
        <w:spacing w:line="320" w:lineRule="exact"/>
        <w:ind w:firstLineChars="250" w:firstLine="525"/>
        <w:rPr>
          <w:color w:val="000000" w:themeColor="text1"/>
          <w:szCs w:val="21"/>
        </w:rPr>
      </w:pPr>
      <w:r>
        <w:rPr>
          <w:rFonts w:asciiTheme="minorEastAsia" w:hAnsiTheme="minorEastAsia"/>
          <w:color w:val="000000" w:themeColor="text1"/>
          <w:szCs w:val="21"/>
        </w:rPr>
        <w:t xml:space="preserve">d)  </w:t>
      </w:r>
      <w:r w:rsidR="00477A82" w:rsidRPr="00321560">
        <w:rPr>
          <w:rFonts w:hint="eastAsia"/>
          <w:color w:val="000000" w:themeColor="text1"/>
          <w:szCs w:val="21"/>
        </w:rPr>
        <w:t>对于无杠杆臂的纯剪切状态，垂直或平行于钢槽剪力作用下，</w:t>
      </w:r>
      <w:r w:rsidR="00477A82" w:rsidRPr="00321560">
        <w:rPr>
          <w:rFonts w:ascii="Times New Roman" w:hAnsi="Times New Roman" w:hint="eastAsia"/>
          <w:color w:val="000000" w:themeColor="text1"/>
          <w:szCs w:val="21"/>
        </w:rPr>
        <w:t>T</w:t>
      </w:r>
      <w:r w:rsidR="00477A82" w:rsidRPr="00321560">
        <w:rPr>
          <w:rFonts w:hint="eastAsia"/>
          <w:color w:val="000000" w:themeColor="text1"/>
          <w:szCs w:val="21"/>
        </w:rPr>
        <w:t>型螺栓的钢材破坏受剪</w:t>
      </w:r>
      <w:r w:rsidR="00477A82" w:rsidRPr="00321560">
        <w:rPr>
          <w:color w:val="000000" w:themeColor="text1"/>
          <w:szCs w:val="21"/>
        </w:rPr>
        <w:t>承载力</w:t>
      </w:r>
      <w:r w:rsidR="00477A82" w:rsidRPr="00321560">
        <w:rPr>
          <w:rFonts w:hint="eastAsia"/>
          <w:color w:val="000000" w:themeColor="text1"/>
          <w:szCs w:val="21"/>
        </w:rPr>
        <w:t>标准</w:t>
      </w:r>
      <w:r w:rsidR="00477A82" w:rsidRPr="00321560">
        <w:rPr>
          <w:color w:val="000000" w:themeColor="text1"/>
          <w:szCs w:val="21"/>
        </w:rPr>
        <w:t>值</w:t>
      </w:r>
      <w:r w:rsidR="00477A82" w:rsidRPr="00321560">
        <w:rPr>
          <w:rFonts w:ascii="Times New Roman" w:hAnsi="Times New Roman" w:hint="eastAsia"/>
          <w:i/>
          <w:color w:val="000000" w:themeColor="text1"/>
          <w:szCs w:val="21"/>
        </w:rPr>
        <w:t>V</w:t>
      </w:r>
      <w:r w:rsidR="00477A82" w:rsidRPr="00321560">
        <w:rPr>
          <w:rFonts w:ascii="Times New Roman" w:hAnsi="Times New Roman" w:hint="eastAsia"/>
          <w:i/>
          <w:color w:val="000000" w:themeColor="text1"/>
          <w:szCs w:val="21"/>
          <w:vertAlign w:val="subscript"/>
        </w:rPr>
        <w:t>Rk</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s</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y</w:t>
      </w:r>
      <w:r w:rsidR="00477A82" w:rsidRPr="00321560">
        <w:rPr>
          <w:rFonts w:hint="eastAsia"/>
          <w:color w:val="000000" w:themeColor="text1"/>
          <w:szCs w:val="21"/>
        </w:rPr>
        <w:t>、</w:t>
      </w:r>
      <w:r w:rsidR="00477A82" w:rsidRPr="00321560">
        <w:rPr>
          <w:rFonts w:ascii="Times New Roman" w:hAnsi="Times New Roman" w:hint="eastAsia"/>
          <w:i/>
          <w:color w:val="000000" w:themeColor="text1"/>
          <w:szCs w:val="21"/>
        </w:rPr>
        <w:t>V</w:t>
      </w:r>
      <w:r w:rsidR="00477A82" w:rsidRPr="00321560">
        <w:rPr>
          <w:rFonts w:ascii="Times New Roman" w:hAnsi="Times New Roman" w:hint="eastAsia"/>
          <w:i/>
          <w:color w:val="000000" w:themeColor="text1"/>
          <w:szCs w:val="21"/>
          <w:vertAlign w:val="subscript"/>
        </w:rPr>
        <w:t>Rk</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s</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x</w:t>
      </w:r>
      <w:r w:rsidR="00477A82" w:rsidRPr="00321560">
        <w:rPr>
          <w:rFonts w:hint="eastAsia"/>
          <w:color w:val="000000" w:themeColor="text1"/>
          <w:szCs w:val="21"/>
        </w:rPr>
        <w:t>，应按认证报告取值。若无认证报告，可取相关标准中的受剪承载力标准值，或根据</w:t>
      </w:r>
      <w:r w:rsidR="00477A82" w:rsidRPr="00321560">
        <w:rPr>
          <w:rFonts w:asciiTheme="minorEastAsia" w:hAnsiTheme="minorEastAsia" w:hint="eastAsia"/>
          <w:color w:val="000000" w:themeColor="text1"/>
          <w:szCs w:val="21"/>
        </w:rPr>
        <w:t>JGJ145</w:t>
      </w:r>
      <w:r w:rsidR="00477A82" w:rsidRPr="00321560">
        <w:rPr>
          <w:rFonts w:hint="eastAsia"/>
          <w:color w:val="000000" w:themeColor="text1"/>
          <w:szCs w:val="21"/>
        </w:rPr>
        <w:t>取</w:t>
      </w:r>
      <w:r w:rsidR="00477A82" w:rsidRPr="00321560">
        <w:rPr>
          <w:rFonts w:ascii="Times New Roman" w:hAnsi="Times New Roman" w:hint="eastAsia"/>
          <w:color w:val="000000" w:themeColor="text1"/>
          <w:szCs w:val="21"/>
        </w:rPr>
        <w:t>0.6</w:t>
      </w:r>
      <w:r w:rsidR="00477A82" w:rsidRPr="00321560">
        <w:rPr>
          <w:rFonts w:ascii="Times New Roman" w:hAnsi="Times New Roman"/>
          <w:color w:val="000000" w:themeColor="text1"/>
          <w:szCs w:val="21"/>
        </w:rPr>
        <w:t>·</w:t>
      </w:r>
      <w:r w:rsidR="00477A82" w:rsidRPr="00321560">
        <w:rPr>
          <w:rFonts w:ascii="Times New Roman" w:hAnsi="Times New Roman" w:hint="eastAsia"/>
          <w:i/>
          <w:color w:val="000000" w:themeColor="text1"/>
          <w:szCs w:val="21"/>
        </w:rPr>
        <w:t>A</w:t>
      </w:r>
      <w:r w:rsidR="00477A82" w:rsidRPr="00321560">
        <w:rPr>
          <w:rFonts w:ascii="Times New Roman" w:hAnsi="Times New Roman" w:hint="eastAsia"/>
          <w:i/>
          <w:color w:val="000000" w:themeColor="text1"/>
          <w:szCs w:val="21"/>
          <w:vertAlign w:val="subscript"/>
        </w:rPr>
        <w:t>S</w:t>
      </w:r>
      <w:r w:rsidR="00477A82" w:rsidRPr="00321560">
        <w:rPr>
          <w:rFonts w:ascii="Times New Roman" w:hAnsi="Times New Roman"/>
          <w:color w:val="000000" w:themeColor="text1"/>
          <w:szCs w:val="21"/>
        </w:rPr>
        <w:t>·</w:t>
      </w:r>
      <w:r w:rsidR="00477A82" w:rsidRPr="00321560">
        <w:rPr>
          <w:rFonts w:ascii="Times New Roman" w:hAnsi="Times New Roman"/>
          <w:i/>
          <w:color w:val="000000" w:themeColor="text1"/>
          <w:szCs w:val="21"/>
        </w:rPr>
        <w:t>f</w:t>
      </w:r>
      <w:r w:rsidR="00477A82" w:rsidRPr="00321560">
        <w:rPr>
          <w:rFonts w:ascii="Times New Roman" w:hAnsi="Times New Roman"/>
          <w:i/>
          <w:color w:val="000000" w:themeColor="text1"/>
          <w:szCs w:val="21"/>
          <w:vertAlign w:val="subscript"/>
        </w:rPr>
        <w:t>yk</w:t>
      </w:r>
      <w:r w:rsidR="00477A82" w:rsidRPr="00321560">
        <w:rPr>
          <w:rFonts w:hint="eastAsia"/>
          <w:color w:val="000000" w:themeColor="text1"/>
          <w:szCs w:val="21"/>
        </w:rPr>
        <w:t>，其中</w:t>
      </w:r>
      <w:r w:rsidR="00477A82" w:rsidRPr="00321560">
        <w:rPr>
          <w:rFonts w:ascii="Times New Roman" w:hAnsi="Times New Roman" w:hint="eastAsia"/>
          <w:i/>
          <w:color w:val="000000" w:themeColor="text1"/>
          <w:szCs w:val="21"/>
        </w:rPr>
        <w:t>A</w:t>
      </w:r>
      <w:r w:rsidR="00477A82" w:rsidRPr="00321560">
        <w:rPr>
          <w:rFonts w:ascii="Times New Roman" w:hAnsi="Times New Roman" w:hint="eastAsia"/>
          <w:i/>
          <w:color w:val="000000" w:themeColor="text1"/>
          <w:szCs w:val="21"/>
          <w:vertAlign w:val="subscript"/>
        </w:rPr>
        <w:t>S</w:t>
      </w:r>
      <w:r w:rsidR="00477A82" w:rsidRPr="00321560">
        <w:rPr>
          <w:rFonts w:hint="eastAsia"/>
          <w:color w:val="000000" w:themeColor="text1"/>
          <w:szCs w:val="21"/>
        </w:rPr>
        <w:t>为螺栓</w:t>
      </w:r>
      <w:r w:rsidR="00477A82" w:rsidRPr="00321560">
        <w:rPr>
          <w:color w:val="000000" w:themeColor="text1"/>
          <w:szCs w:val="21"/>
        </w:rPr>
        <w:t>受拉应力截面面积</w:t>
      </w:r>
      <w:r w:rsidR="00477A82" w:rsidRPr="00321560">
        <w:rPr>
          <w:rFonts w:ascii="Times New Roman" w:hAnsi="Times New Roman" w:hint="eastAsia"/>
          <w:i/>
          <w:color w:val="000000" w:themeColor="text1"/>
          <w:szCs w:val="21"/>
        </w:rPr>
        <w:t>，</w:t>
      </w:r>
      <w:r w:rsidR="00477A82" w:rsidRPr="00321560">
        <w:rPr>
          <w:rFonts w:ascii="Times New Roman" w:hAnsi="Times New Roman"/>
          <w:i/>
          <w:color w:val="000000" w:themeColor="text1"/>
          <w:szCs w:val="21"/>
        </w:rPr>
        <w:t>f</w:t>
      </w:r>
      <w:r w:rsidR="00477A82" w:rsidRPr="00321560">
        <w:rPr>
          <w:rFonts w:ascii="Times New Roman" w:hAnsi="Times New Roman"/>
          <w:i/>
          <w:color w:val="000000" w:themeColor="text1"/>
          <w:szCs w:val="21"/>
          <w:vertAlign w:val="subscript"/>
        </w:rPr>
        <w:t>yk</w:t>
      </w:r>
      <w:r w:rsidR="00477A82" w:rsidRPr="00321560">
        <w:rPr>
          <w:rFonts w:hint="eastAsia"/>
          <w:color w:val="000000" w:themeColor="text1"/>
          <w:szCs w:val="21"/>
        </w:rPr>
        <w:t>为螺栓的抗拉屈服强度标准值。</w:t>
      </w:r>
    </w:p>
    <w:p w:rsidR="00477A82" w:rsidRPr="00321560" w:rsidRDefault="001E2C8A" w:rsidP="00477A82">
      <w:pPr>
        <w:spacing w:line="320" w:lineRule="exact"/>
        <w:ind w:firstLineChars="250" w:firstLine="525"/>
        <w:rPr>
          <w:color w:val="000000" w:themeColor="text1"/>
          <w:szCs w:val="21"/>
        </w:rPr>
      </w:pPr>
      <w:r>
        <w:rPr>
          <w:rFonts w:asciiTheme="minorEastAsia" w:hAnsiTheme="minorEastAsia"/>
          <w:color w:val="000000" w:themeColor="text1"/>
          <w:szCs w:val="21"/>
        </w:rPr>
        <w:t xml:space="preserve">e)  </w:t>
      </w:r>
      <w:r w:rsidR="00477A82" w:rsidRPr="00321560">
        <w:rPr>
          <w:rFonts w:hint="eastAsia"/>
          <w:color w:val="000000" w:themeColor="text1"/>
          <w:szCs w:val="21"/>
        </w:rPr>
        <w:t>对于有杠杆臂的弯剪复合受力（参考</w:t>
      </w:r>
      <w:r w:rsidR="00477A82" w:rsidRPr="00321560">
        <w:rPr>
          <w:rFonts w:ascii="Times New Roman" w:hAnsi="Times New Roman"/>
          <w:color w:val="000000" w:themeColor="text1"/>
          <w:szCs w:val="21"/>
        </w:rPr>
        <w:t>B</w:t>
      </w:r>
      <w:r w:rsidR="00477A82" w:rsidRPr="00321560">
        <w:rPr>
          <w:rFonts w:ascii="Times New Roman" w:hAnsi="Times New Roman" w:hint="eastAsia"/>
          <w:color w:val="000000" w:themeColor="text1"/>
          <w:szCs w:val="21"/>
        </w:rPr>
        <w:t>.2.10</w:t>
      </w:r>
      <w:r>
        <w:rPr>
          <w:rFonts w:ascii="Times New Roman" w:hAnsi="Times New Roman" w:hint="eastAsia"/>
          <w:color w:val="000000" w:themeColor="text1"/>
          <w:szCs w:val="21"/>
        </w:rPr>
        <w:t>条</w:t>
      </w:r>
      <w:r w:rsidR="00477A82" w:rsidRPr="00321560">
        <w:rPr>
          <w:color w:val="000000" w:themeColor="text1"/>
          <w:szCs w:val="21"/>
        </w:rPr>
        <w:t>）</w:t>
      </w:r>
      <w:r w:rsidR="00477A82" w:rsidRPr="00321560">
        <w:rPr>
          <w:rFonts w:hint="eastAsia"/>
          <w:color w:val="000000" w:themeColor="text1"/>
          <w:szCs w:val="21"/>
        </w:rPr>
        <w:t>，平行于钢槽剪力作用下，</w:t>
      </w:r>
      <w:r w:rsidR="00477A82" w:rsidRPr="00321560">
        <w:rPr>
          <w:rFonts w:ascii="Times New Roman" w:hAnsi="Times New Roman" w:hint="eastAsia"/>
          <w:color w:val="000000" w:themeColor="text1"/>
          <w:szCs w:val="21"/>
        </w:rPr>
        <w:t>T</w:t>
      </w:r>
      <w:r w:rsidR="00477A82" w:rsidRPr="00321560">
        <w:rPr>
          <w:rFonts w:hint="eastAsia"/>
          <w:color w:val="000000" w:themeColor="text1"/>
          <w:szCs w:val="21"/>
        </w:rPr>
        <w:t>型螺栓的钢材破坏受剪</w:t>
      </w:r>
      <w:r w:rsidR="00477A82" w:rsidRPr="00321560">
        <w:rPr>
          <w:color w:val="000000" w:themeColor="text1"/>
          <w:szCs w:val="21"/>
        </w:rPr>
        <w:t>承载力</w:t>
      </w:r>
      <w:r w:rsidR="00477A82" w:rsidRPr="00321560">
        <w:rPr>
          <w:rFonts w:hint="eastAsia"/>
          <w:color w:val="000000" w:themeColor="text1"/>
          <w:szCs w:val="21"/>
        </w:rPr>
        <w:t>标准</w:t>
      </w:r>
      <w:r w:rsidR="00477A82" w:rsidRPr="00321560">
        <w:rPr>
          <w:color w:val="000000" w:themeColor="text1"/>
          <w:szCs w:val="21"/>
        </w:rPr>
        <w:t>值</w:t>
      </w:r>
      <w:r w:rsidR="00477A82" w:rsidRPr="00321560">
        <w:rPr>
          <w:rFonts w:ascii="Times New Roman" w:hAnsi="Times New Roman" w:hint="eastAsia"/>
          <w:i/>
          <w:color w:val="000000" w:themeColor="text1"/>
          <w:szCs w:val="21"/>
        </w:rPr>
        <w:t>V</w:t>
      </w:r>
      <w:r w:rsidR="00477A82" w:rsidRPr="00321560">
        <w:rPr>
          <w:rFonts w:ascii="Times New Roman" w:hAnsi="Times New Roman" w:hint="eastAsia"/>
          <w:i/>
          <w:color w:val="000000" w:themeColor="text1"/>
          <w:szCs w:val="21"/>
          <w:vertAlign w:val="subscript"/>
        </w:rPr>
        <w:t>Rk</w:t>
      </w:r>
      <w:r w:rsidR="00477A82" w:rsidRPr="00321560">
        <w:rPr>
          <w:rFonts w:hint="eastAsia"/>
          <w:i/>
          <w:color w:val="000000" w:themeColor="text1"/>
          <w:szCs w:val="21"/>
          <w:vertAlign w:val="subscript"/>
        </w:rPr>
        <w:t>,</w:t>
      </w:r>
      <w:r w:rsidR="00477A82" w:rsidRPr="00321560">
        <w:rPr>
          <w:rFonts w:ascii="Times New Roman" w:hAnsi="Times New Roman" w:hint="eastAsia"/>
          <w:i/>
          <w:color w:val="000000" w:themeColor="text1"/>
          <w:szCs w:val="21"/>
          <w:vertAlign w:val="subscript"/>
        </w:rPr>
        <w:t>s</w:t>
      </w:r>
      <w:r w:rsidR="00477A82" w:rsidRPr="00321560">
        <w:rPr>
          <w:rFonts w:hint="eastAsia"/>
          <w:i/>
          <w:color w:val="000000" w:themeColor="text1"/>
          <w:szCs w:val="21"/>
          <w:vertAlign w:val="subscript"/>
        </w:rPr>
        <w:t>,M,</w:t>
      </w:r>
      <w:r w:rsidR="00477A82" w:rsidRPr="00321560">
        <w:rPr>
          <w:rFonts w:ascii="Times New Roman" w:hAnsi="Times New Roman" w:hint="eastAsia"/>
          <w:i/>
          <w:color w:val="000000" w:themeColor="text1"/>
          <w:szCs w:val="21"/>
          <w:vertAlign w:val="subscript"/>
        </w:rPr>
        <w:t>x</w:t>
      </w:r>
      <w:r w:rsidR="00477A82" w:rsidRPr="00321560">
        <w:rPr>
          <w:rFonts w:hint="eastAsia"/>
          <w:color w:val="000000" w:themeColor="text1"/>
          <w:szCs w:val="21"/>
        </w:rPr>
        <w:t>，应按测试报告取值。垂直于钢槽剪力作用下，</w:t>
      </w:r>
      <w:r w:rsidR="00477A82" w:rsidRPr="00321560">
        <w:rPr>
          <w:rFonts w:ascii="Times New Roman" w:hAnsi="Times New Roman" w:hint="eastAsia"/>
          <w:color w:val="000000" w:themeColor="text1"/>
          <w:szCs w:val="21"/>
        </w:rPr>
        <w:t>T</w:t>
      </w:r>
      <w:r w:rsidR="00477A82" w:rsidRPr="00321560">
        <w:rPr>
          <w:rFonts w:hint="eastAsia"/>
          <w:color w:val="000000" w:themeColor="text1"/>
          <w:szCs w:val="21"/>
        </w:rPr>
        <w:t>型螺栓的受剪承载力标准值可按下式计算（</w:t>
      </w:r>
      <w:r w:rsidR="00477A82" w:rsidRPr="00321560">
        <w:rPr>
          <w:rFonts w:ascii="Times New Roman" w:hAnsi="Times New Roman"/>
          <w:i/>
          <w:color w:val="000000" w:themeColor="text1"/>
          <w:szCs w:val="21"/>
        </w:rPr>
        <w:t>l</w:t>
      </w:r>
      <w:r w:rsidR="00477A82" w:rsidRPr="00321560">
        <w:rPr>
          <w:rFonts w:hint="eastAsia"/>
          <w:i/>
          <w:color w:val="000000" w:themeColor="text1"/>
          <w:szCs w:val="21"/>
          <w:vertAlign w:val="subscript"/>
        </w:rPr>
        <w:t>a</w:t>
      </w:r>
      <w:r w:rsidR="00477A82" w:rsidRPr="00321560">
        <w:rPr>
          <w:rFonts w:hint="eastAsia"/>
          <w:color w:val="000000" w:themeColor="text1"/>
          <w:szCs w:val="21"/>
        </w:rPr>
        <w:t>见图</w:t>
      </w:r>
      <w:r w:rsidR="00477A82" w:rsidRPr="00321560">
        <w:rPr>
          <w:color w:val="000000" w:themeColor="text1"/>
          <w:szCs w:val="21"/>
        </w:rPr>
        <w:t>B</w:t>
      </w:r>
      <w:r w:rsidR="00477A82" w:rsidRPr="00321560">
        <w:rPr>
          <w:rFonts w:hint="eastAsia"/>
          <w:color w:val="000000" w:themeColor="text1"/>
          <w:szCs w:val="21"/>
        </w:rPr>
        <w:t>.</w:t>
      </w:r>
      <w:r>
        <w:rPr>
          <w:color w:val="000000" w:themeColor="text1"/>
          <w:szCs w:val="21"/>
        </w:rPr>
        <w:t>3</w:t>
      </w:r>
      <w:r w:rsidR="00477A82" w:rsidRPr="00321560">
        <w:rPr>
          <w:color w:val="000000" w:themeColor="text1"/>
          <w:szCs w:val="21"/>
        </w:rPr>
        <w:t>）</w:t>
      </w:r>
      <w:r w:rsidR="00477A82" w:rsidRPr="00321560">
        <w:rPr>
          <w:rFonts w:hint="eastAsia"/>
          <w:color w:val="000000" w:themeColor="text1"/>
          <w:szCs w:val="21"/>
        </w:rPr>
        <w:t>：</w:t>
      </w:r>
    </w:p>
    <w:p w:rsidR="00477A82" w:rsidRPr="00321560" w:rsidRDefault="00477A82" w:rsidP="00477A82">
      <w:pPr>
        <w:pStyle w:val="afffffffffe"/>
        <w:rPr>
          <w:color w:val="000000" w:themeColor="text1"/>
        </w:rPr>
      </w:pPr>
      <w:r w:rsidRPr="00321560">
        <w:rPr>
          <w:color w:val="000000" w:themeColor="text1"/>
        </w:rPr>
        <w:object w:dxaOrig="2040" w:dyaOrig="700">
          <v:shape id="_x0000_i1895" type="#_x0000_t75" style="width:102pt;height:34.5pt" o:ole="">
            <v:imagedata r:id="rId1724" o:title=""/>
          </v:shape>
          <o:OLEObject Type="Embed" ProgID="Equation.DSMT4" ShapeID="_x0000_i1895" DrawAspect="Content" ObjectID="_1681285986" r:id="rId1725"/>
        </w:object>
      </w:r>
      <w:r w:rsidRPr="00321560">
        <w:rPr>
          <w:color w:val="000000" w:themeColor="text1"/>
        </w:rPr>
        <w:t xml:space="preserve">                         （B</w:t>
      </w:r>
      <w:r w:rsidRPr="00321560">
        <w:rPr>
          <w:rFonts w:hint="eastAsia"/>
          <w:color w:val="000000" w:themeColor="text1"/>
        </w:rPr>
        <w:t>.2</w:t>
      </w:r>
      <w:r w:rsidR="001E2C8A">
        <w:rPr>
          <w:color w:val="000000" w:themeColor="text1"/>
        </w:rPr>
        <w:t>4</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2460" w:dyaOrig="740">
          <v:shape id="_x0000_i1896" type="#_x0000_t75" style="width:123pt;height:37.5pt" o:ole="">
            <v:imagedata r:id="rId1726" o:title=""/>
          </v:shape>
          <o:OLEObject Type="Embed" ProgID="Equation.DSMT4" ShapeID="_x0000_i1896" DrawAspect="Content" ObjectID="_1681285987" r:id="rId1727"/>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B</w:t>
      </w:r>
      <w:r w:rsidRPr="00321560">
        <w:rPr>
          <w:rFonts w:hint="eastAsia"/>
          <w:color w:val="000000" w:themeColor="text1"/>
        </w:rPr>
        <w:t>.2</w:t>
      </w:r>
      <w:r w:rsidR="001E2C8A">
        <w:rPr>
          <w:color w:val="000000" w:themeColor="text1"/>
        </w:rPr>
        <w:t>5</w:t>
      </w:r>
      <w:r w:rsidRPr="00321560">
        <w:rPr>
          <w:rFonts w:hint="eastAsia"/>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1740" w:dyaOrig="380">
          <v:shape id="_x0000_i1897" type="#_x0000_t75" style="width:88.5pt;height:19.5pt" o:ole="">
            <v:imagedata r:id="rId1728" o:title=""/>
          </v:shape>
          <o:OLEObject Type="Embed" ProgID="Equation.DSMT4" ShapeID="_x0000_i1897" DrawAspect="Content" ObjectID="_1681285988" r:id="rId1729"/>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B</w:t>
      </w:r>
      <w:r w:rsidRPr="00321560">
        <w:rPr>
          <w:rFonts w:hint="eastAsia"/>
          <w:color w:val="000000" w:themeColor="text1"/>
        </w:rPr>
        <w:t>.2</w:t>
      </w:r>
      <w:r w:rsidR="001E2C8A">
        <w:rPr>
          <w:color w:val="000000" w:themeColor="text1"/>
        </w:rPr>
        <w:t>6</w:t>
      </w:r>
      <w:r w:rsidRPr="00321560">
        <w:rPr>
          <w:rFonts w:hint="eastAsia"/>
          <w:color w:val="000000" w:themeColor="text1"/>
        </w:rPr>
        <w:t>）</w:t>
      </w:r>
    </w:p>
    <w:p w:rsidR="00477A82" w:rsidRPr="00321560" w:rsidRDefault="00477A82" w:rsidP="00477A82">
      <w:pPr>
        <w:spacing w:line="360" w:lineRule="auto"/>
        <w:ind w:firstLineChars="100" w:firstLine="210"/>
        <w:jc w:val="center"/>
        <w:rPr>
          <w:color w:val="000000" w:themeColor="text1"/>
          <w:szCs w:val="21"/>
        </w:rPr>
      </w:pPr>
      <w:r w:rsidRPr="00321560">
        <w:rPr>
          <w:noProof/>
          <w:color w:val="000000" w:themeColor="text1"/>
          <w:szCs w:val="21"/>
        </w:rPr>
        <w:drawing>
          <wp:inline distT="0" distB="0" distL="0" distR="0">
            <wp:extent cx="2825262" cy="1968179"/>
            <wp:effectExtent l="19050" t="19050" r="13335" b="13335"/>
            <wp:docPr id="140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rotWithShape="1">
                    <a:blip r:embed="rId1730" cstate="print">
                      <a:extLst>
                        <a:ext uri="{28A0092B-C50C-407E-A947-70E740481C1C}">
                          <a14:useLocalDpi xmlns:a14="http://schemas.microsoft.com/office/drawing/2010/main" val="0"/>
                        </a:ext>
                      </a:extLst>
                    </a:blip>
                    <a:srcRect l="15988" r="11313"/>
                    <a:stretch/>
                  </pic:blipFill>
                  <pic:spPr bwMode="auto">
                    <a:xfrm>
                      <a:off x="0" y="0"/>
                      <a:ext cx="2825874" cy="1968606"/>
                    </a:xfrm>
                    <a:prstGeom prst="rect">
                      <a:avLst/>
                    </a:prstGeom>
                    <a:noFill/>
                    <a:ln>
                      <a:solidFill>
                        <a:schemeClr val="bg1"/>
                      </a:solidFill>
                    </a:ln>
                    <a:extLst>
                      <a:ext uri="{53640926-AAD7-44D8-BBD7-CCE9431645EC}">
                        <a14:shadowObscured xmlns:a14="http://schemas.microsoft.com/office/drawing/2010/main"/>
                      </a:ext>
                    </a:extLst>
                  </pic:spPr>
                </pic:pic>
              </a:graphicData>
            </a:graphic>
          </wp:inline>
        </w:drawing>
      </w:r>
    </w:p>
    <w:p w:rsidR="00477A82" w:rsidRPr="00321560" w:rsidRDefault="00477A82" w:rsidP="00477A82">
      <w:pPr>
        <w:spacing w:line="360" w:lineRule="auto"/>
        <w:jc w:val="center"/>
        <w:rPr>
          <w:rFonts w:ascii="黑体" w:eastAsia="黑体" w:hAnsi="黑体"/>
          <w:color w:val="000000" w:themeColor="text1"/>
          <w:szCs w:val="18"/>
        </w:rPr>
      </w:pPr>
      <w:r w:rsidRPr="00321560">
        <w:rPr>
          <w:rFonts w:ascii="黑体" w:eastAsia="黑体" w:hAnsi="黑体" w:hint="eastAsia"/>
          <w:color w:val="000000" w:themeColor="text1"/>
          <w:szCs w:val="18"/>
        </w:rPr>
        <w:t>图</w:t>
      </w:r>
      <w:r w:rsidRPr="00321560">
        <w:rPr>
          <w:rFonts w:ascii="黑体" w:eastAsia="黑体" w:hAnsi="黑体"/>
          <w:color w:val="000000" w:themeColor="text1"/>
          <w:szCs w:val="18"/>
        </w:rPr>
        <w:t>B</w:t>
      </w:r>
      <w:r w:rsidRPr="00321560">
        <w:rPr>
          <w:rFonts w:ascii="黑体" w:eastAsia="黑体" w:hAnsi="黑体" w:hint="eastAsia"/>
          <w:color w:val="000000" w:themeColor="text1"/>
          <w:szCs w:val="18"/>
        </w:rPr>
        <w:t>.</w:t>
      </w:r>
      <w:r w:rsidR="001E2C8A">
        <w:rPr>
          <w:rFonts w:ascii="黑体" w:eastAsia="黑体" w:hAnsi="黑体"/>
          <w:color w:val="000000" w:themeColor="text1"/>
          <w:szCs w:val="18"/>
        </w:rPr>
        <w:t>8</w:t>
      </w:r>
      <w:r w:rsidRPr="00321560">
        <w:rPr>
          <w:rFonts w:ascii="黑体" w:eastAsia="黑体" w:hAnsi="黑体" w:hint="eastAsia"/>
          <w:color w:val="000000" w:themeColor="text1"/>
          <w:szCs w:val="18"/>
        </w:rPr>
        <w:t xml:space="preserve">  T型螺栓受剪时的内力臂长度示意图</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01"/>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734"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szCs w:val="21"/>
              </w:rPr>
              <w:object w:dxaOrig="340" w:dyaOrig="360">
                <v:shape id="_x0000_i1898" type="#_x0000_t75" style="width:14pt;height:21.5pt" o:ole="">
                  <v:imagedata r:id="rId1731" o:title=""/>
                </v:shape>
                <o:OLEObject Type="Embed" ProgID="Equation.3" ShapeID="_x0000_i1898" DrawAspect="Content" ObjectID="_1681285989" r:id="rId1732"/>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被连接件约束系数，幕墙工程可取值1.0；</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34"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520" w:dyaOrig="380">
                <v:shape id="_x0000_i1899" type="#_x0000_t75" style="width:29.5pt;height:22pt" o:ole="">
                  <v:imagedata r:id="rId1733" o:title=""/>
                </v:shape>
                <o:OLEObject Type="Embed" ProgID="Equation.3" ShapeID="_x0000_i1899" DrawAspect="Content" ObjectID="_1681285990" r:id="rId1734"/>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抗弯承载力标准值；</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34"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520" w:dyaOrig="400">
                <v:shape id="_x0000_i1900" type="#_x0000_t75" style="width:29.5pt;height:22pt" o:ole="">
                  <v:imagedata r:id="rId1735" o:title=""/>
                </v:shape>
                <o:OLEObject Type="Embed" ProgID="Equation.3" ShapeID="_x0000_i1900" DrawAspect="Content" ObjectID="_1681285991" r:id="rId1736"/>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1E2C8A">
            <w:pPr>
              <w:widowControl/>
              <w:spacing w:line="360" w:lineRule="auto"/>
              <w:rPr>
                <w:color w:val="000000" w:themeColor="text1"/>
                <w:szCs w:val="21"/>
              </w:rPr>
            </w:pPr>
            <w:r w:rsidRPr="00321560">
              <w:rPr>
                <w:rFonts w:hint="eastAsia"/>
                <w:color w:val="000000" w:themeColor="text1"/>
                <w:szCs w:val="21"/>
              </w:rPr>
              <w:t>槽式预埋件螺栓的理想抗弯承载力标准值，可由认证报告提供；无相关认证报告时，可按JGJ</w:t>
            </w:r>
            <w:r w:rsidR="001E2C8A">
              <w:rPr>
                <w:color w:val="000000" w:themeColor="text1"/>
                <w:szCs w:val="21"/>
              </w:rPr>
              <w:t xml:space="preserve"> </w:t>
            </w:r>
            <w:r w:rsidRPr="00321560">
              <w:rPr>
                <w:rFonts w:hint="eastAsia"/>
                <w:color w:val="000000" w:themeColor="text1"/>
                <w:szCs w:val="21"/>
              </w:rPr>
              <w:t>145的公式</w:t>
            </w:r>
            <w:r w:rsidRPr="00321560">
              <w:rPr>
                <w:rFonts w:eastAsiaTheme="minorEastAsia" w:cstheme="minorBidi"/>
                <w:color w:val="000000" w:themeColor="text1"/>
                <w:position w:val="-14"/>
                <w:szCs w:val="21"/>
              </w:rPr>
              <w:object w:dxaOrig="1920" w:dyaOrig="400">
                <v:shape id="_x0000_i1901" type="#_x0000_t75" style="width:96pt;height:19.5pt" o:ole="">
                  <v:imagedata r:id="rId1737" o:title=""/>
                </v:shape>
                <o:OLEObject Type="Embed" ProgID="Equation.DSMT4" ShapeID="_x0000_i1901" DrawAspect="Content" ObjectID="_1681285992" r:id="rId1738"/>
              </w:object>
            </w:r>
            <w:r w:rsidRPr="00321560">
              <w:rPr>
                <w:rFonts w:hint="eastAsia"/>
                <w:color w:val="000000" w:themeColor="text1"/>
                <w:szCs w:val="21"/>
              </w:rPr>
              <w:t>进行计算，且不应大于</w:t>
            </w:r>
            <m:oMath>
              <m:r>
                <w:rPr>
                  <w:rFonts w:ascii="Cambria Math" w:hAnsi="Cambria Math"/>
                  <w:color w:val="000000" w:themeColor="text1"/>
                  <w:szCs w:val="21"/>
                </w:rPr>
                <m:t>0.5</m:t>
              </m:r>
              <m:r>
                <m:rPr>
                  <m:sty m:val="p"/>
                </m:rPr>
                <w:rPr>
                  <w:rFonts w:ascii="Cambria Math" w:hAnsi="Cambria Math"/>
                  <w:color w:val="000000" w:themeColor="text1"/>
                  <w:szCs w:val="21"/>
                </w:rPr>
                <w:sym w:font="UniversalMath1 BT" w:char="F02E"/>
              </m:r>
              <m:sSub>
                <m:sSubPr>
                  <m:ctrlPr>
                    <w:rPr>
                      <w:rFonts w:ascii="Cambria Math" w:hAnsi="Cambria Math"/>
                      <w:i/>
                      <w:color w:val="000000" w:themeColor="text1"/>
                      <w:szCs w:val="21"/>
                    </w:rPr>
                  </m:ctrlPr>
                </m:sSubPr>
                <m:e>
                  <m:r>
                    <w:rPr>
                      <w:rFonts w:ascii="Cambria Math" w:hAnsi="Cambria Math"/>
                      <w:color w:val="000000" w:themeColor="text1"/>
                      <w:szCs w:val="21"/>
                    </w:rPr>
                    <m:t>N</m:t>
                  </m:r>
                </m:e>
                <m:sub>
                  <m:r>
                    <w:rPr>
                      <w:rFonts w:ascii="Cambria Math" w:hAnsi="Cambria Math"/>
                      <w:color w:val="000000" w:themeColor="text1"/>
                      <w:szCs w:val="21"/>
                    </w:rPr>
                    <m:t>Rk,s,l</m:t>
                  </m:r>
                </m:sub>
              </m:sSub>
              <m:r>
                <w:rPr>
                  <w:rFonts w:ascii="Cambria Math" w:hAnsi="Cambria Math"/>
                  <w:color w:val="000000" w:themeColor="text1"/>
                  <w:szCs w:val="21"/>
                </w:rPr>
                <m:t>·a</m:t>
              </m:r>
            </m:oMath>
            <w:r w:rsidRPr="00321560">
              <w:rPr>
                <w:rFonts w:asciiTheme="minorEastAsia" w:hAnsiTheme="minorEastAsia" w:hint="eastAsia"/>
                <w:color w:val="000000" w:themeColor="text1"/>
                <w:szCs w:val="21"/>
              </w:rPr>
              <w:t>，其中</w:t>
            </w:r>
            <m:oMath>
              <m:sSub>
                <m:sSubPr>
                  <m:ctrlPr>
                    <w:rPr>
                      <w:rFonts w:ascii="Cambria Math" w:hAnsi="Cambria Math"/>
                      <w:i/>
                      <w:color w:val="000000" w:themeColor="text1"/>
                      <w:szCs w:val="21"/>
                    </w:rPr>
                  </m:ctrlPr>
                </m:sSubPr>
                <m:e>
                  <m:r>
                    <w:rPr>
                      <w:rFonts w:ascii="Cambria Math" w:hAnsi="Cambria Math"/>
                      <w:color w:val="000000" w:themeColor="text1"/>
                      <w:szCs w:val="21"/>
                    </w:rPr>
                    <m:t>N</m:t>
                  </m:r>
                </m:e>
                <m:sub>
                  <m:r>
                    <w:rPr>
                      <w:rFonts w:ascii="Cambria Math" w:hAnsi="Cambria Math"/>
                      <w:color w:val="000000" w:themeColor="text1"/>
                      <w:szCs w:val="21"/>
                    </w:rPr>
                    <m:t>Rk,s,l</m:t>
                  </m:r>
                </m:sub>
              </m:sSub>
            </m:oMath>
            <w:r w:rsidRPr="00321560">
              <w:rPr>
                <w:rFonts w:asciiTheme="minorEastAsia" w:hAnsiTheme="minorEastAsia" w:hint="eastAsia"/>
                <w:color w:val="000000" w:themeColor="text1"/>
                <w:szCs w:val="21"/>
              </w:rPr>
              <w:t>参照</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.2.12</w:t>
            </w:r>
            <w:r w:rsidRPr="00321560">
              <w:rPr>
                <w:rFonts w:asciiTheme="minorEastAsia" w:hAnsiTheme="minorEastAsia" w:hint="eastAsia"/>
                <w:color w:val="000000" w:themeColor="text1"/>
                <w:szCs w:val="21"/>
              </w:rPr>
              <w:t>条，</w:t>
            </w:r>
            <m:oMath>
              <m:r>
                <w:rPr>
                  <w:rFonts w:ascii="Cambria Math" w:hAnsi="Cambria Math"/>
                  <w:color w:val="000000" w:themeColor="text1"/>
                  <w:szCs w:val="21"/>
                </w:rPr>
                <m:t>a</m:t>
              </m:r>
            </m:oMath>
            <w:r w:rsidRPr="00321560">
              <w:rPr>
                <w:rFonts w:asciiTheme="minorEastAsia" w:hAnsiTheme="minorEastAsia" w:hint="eastAsia"/>
                <w:color w:val="000000" w:themeColor="text1"/>
                <w:szCs w:val="21"/>
              </w:rPr>
              <w:t xml:space="preserve"> </w:t>
            </w:r>
            <w:r w:rsidRPr="00321560">
              <w:rPr>
                <w:rFonts w:asciiTheme="minorEastAsia" w:hAnsiTheme="minorEastAsia" w:hint="eastAsia"/>
                <w:color w:val="000000" w:themeColor="text1"/>
                <w:szCs w:val="21"/>
              </w:rPr>
              <w:t>为</w:t>
            </w:r>
            <w:r w:rsidRPr="00321560">
              <w:rPr>
                <w:rFonts w:asciiTheme="minorEastAsia" w:hAnsiTheme="minorEastAsia" w:hint="eastAsia"/>
                <w:color w:val="000000" w:themeColor="text1"/>
                <w:szCs w:val="21"/>
              </w:rPr>
              <w:t>T</w:t>
            </w:r>
            <w:r w:rsidRPr="00321560">
              <w:rPr>
                <w:rFonts w:asciiTheme="minorEastAsia" w:hAnsiTheme="minorEastAsia" w:hint="eastAsia"/>
                <w:color w:val="000000" w:themeColor="text1"/>
                <w:szCs w:val="21"/>
              </w:rPr>
              <w:t>型螺栓受剪时的内力臂长度，参考图</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w:t>
            </w:r>
            <w:r w:rsidR="001E2C8A">
              <w:rPr>
                <w:rFonts w:asciiTheme="minorEastAsia" w:hAnsiTheme="minorEastAsia"/>
                <w:color w:val="000000" w:themeColor="text1"/>
                <w:szCs w:val="21"/>
              </w:rPr>
              <w:t>8</w:t>
            </w:r>
            <w:r w:rsidRPr="00321560">
              <w:rPr>
                <w:rFonts w:asciiTheme="minorEastAsia" w:hAnsiTheme="minorEastAsia" w:hint="eastAsia"/>
                <w:color w:val="000000" w:themeColor="text1"/>
                <w:szCs w:val="21"/>
              </w:rPr>
              <w:t>。</w:t>
            </w:r>
          </w:p>
        </w:tc>
      </w:tr>
    </w:tbl>
    <w:p w:rsidR="00477A82" w:rsidRPr="00321560" w:rsidRDefault="00477A82" w:rsidP="00477A82">
      <w:pPr>
        <w:spacing w:line="360" w:lineRule="auto"/>
        <w:rPr>
          <w:color w:val="000000" w:themeColor="text1"/>
          <w:szCs w:val="21"/>
        </w:rPr>
      </w:pPr>
      <w:r w:rsidRPr="00321560">
        <w:rPr>
          <w:rFonts w:asciiTheme="minorEastAsia" w:hAnsiTheme="minorEastAsia"/>
          <w:color w:val="000000" w:themeColor="text1"/>
          <w:szCs w:val="21"/>
        </w:rPr>
        <w:t>B.2.23</w:t>
      </w:r>
      <w:r w:rsidR="001E2C8A">
        <w:rPr>
          <w:rFonts w:asciiTheme="minorEastAsia" w:hAnsiTheme="minorEastAsia"/>
          <w:color w:val="000000" w:themeColor="text1"/>
          <w:szCs w:val="21"/>
        </w:rPr>
        <w:t xml:space="preserve">  </w:t>
      </w:r>
      <w:r w:rsidRPr="00321560">
        <w:rPr>
          <w:color w:val="000000" w:themeColor="text1"/>
          <w:szCs w:val="21"/>
        </w:rPr>
        <w:t>混凝土的</w:t>
      </w:r>
      <w:r w:rsidRPr="00321560">
        <w:rPr>
          <w:rFonts w:hint="eastAsia"/>
          <w:color w:val="000000" w:themeColor="text1"/>
          <w:szCs w:val="21"/>
        </w:rPr>
        <w:t>剪撬破坏</w:t>
      </w:r>
      <w:r w:rsidRPr="00321560">
        <w:rPr>
          <w:color w:val="000000" w:themeColor="text1"/>
          <w:szCs w:val="21"/>
        </w:rPr>
        <w:t>承载力</w:t>
      </w:r>
      <w:r w:rsidRPr="00321560">
        <w:rPr>
          <w:rFonts w:hint="eastAsia"/>
          <w:color w:val="000000" w:themeColor="text1"/>
          <w:szCs w:val="21"/>
        </w:rPr>
        <w:t>标准</w:t>
      </w:r>
      <w:r w:rsidRPr="00321560">
        <w:rPr>
          <w:color w:val="000000" w:themeColor="text1"/>
          <w:szCs w:val="21"/>
        </w:rPr>
        <w:t>值</w:t>
      </w:r>
      <w:r w:rsidRPr="00321560">
        <w:rPr>
          <w:rFonts w:hint="eastAsia"/>
          <w:color w:val="000000" w:themeColor="text1"/>
          <w:szCs w:val="21"/>
        </w:rPr>
        <w:t>，应选取槽式预埋件中的最不利锚筋</w:t>
      </w:r>
      <w:r w:rsidRPr="00321560">
        <w:rPr>
          <w:color w:val="000000" w:themeColor="text1"/>
          <w:szCs w:val="21"/>
        </w:rPr>
        <w:t>按</w:t>
      </w:r>
      <w:r w:rsidRPr="00321560">
        <w:rPr>
          <w:rFonts w:hint="eastAsia"/>
          <w:color w:val="000000" w:themeColor="text1"/>
          <w:szCs w:val="21"/>
        </w:rPr>
        <w:t>下式进行</w:t>
      </w:r>
      <w:r w:rsidRPr="00321560">
        <w:rPr>
          <w:color w:val="000000" w:themeColor="text1"/>
          <w:szCs w:val="21"/>
        </w:rPr>
        <w:t>计算</w:t>
      </w:r>
      <w:r w:rsidRPr="00321560">
        <w:rPr>
          <w:rFonts w:hint="eastAsia"/>
          <w:color w:val="000000" w:themeColor="text1"/>
          <w:szCs w:val="21"/>
        </w:rPr>
        <w:t>：</w:t>
      </w:r>
    </w:p>
    <w:p w:rsidR="00477A82" w:rsidRPr="00321560" w:rsidRDefault="00477A82" w:rsidP="00477A82">
      <w:pPr>
        <w:pStyle w:val="afffffffffe"/>
        <w:rPr>
          <w:color w:val="000000" w:themeColor="text1"/>
        </w:rPr>
      </w:pPr>
      <w:r w:rsidRPr="00321560">
        <w:rPr>
          <w:color w:val="000000" w:themeColor="text1"/>
        </w:rPr>
        <w:object w:dxaOrig="1760" w:dyaOrig="380">
          <v:shape id="_x0000_i1902" type="#_x0000_t75" style="width:88.5pt;height:19.5pt" o:ole="">
            <v:imagedata r:id="rId1739" o:title=""/>
          </v:shape>
          <o:OLEObject Type="Embed" ProgID="Equation.DSMT4" ShapeID="_x0000_i1902" DrawAspect="Content" ObjectID="_1681285993" r:id="rId1740"/>
        </w:object>
      </w:r>
      <w:r w:rsidRPr="00321560">
        <w:rPr>
          <w:rFonts w:hint="eastAsia"/>
          <w:color w:val="000000" w:themeColor="text1"/>
        </w:rPr>
        <w:t xml:space="preserve">（剪力垂直于钢槽时）  </w:t>
      </w:r>
      <w:r w:rsidRPr="00321560">
        <w:rPr>
          <w:color w:val="000000" w:themeColor="text1"/>
        </w:rPr>
        <w:t xml:space="preserve">           </w:t>
      </w:r>
      <w:r w:rsidRPr="00321560">
        <w:rPr>
          <w:rFonts w:hint="eastAsia"/>
          <w:color w:val="000000" w:themeColor="text1"/>
        </w:rPr>
        <w:t xml:space="preserve">   (</w:t>
      </w:r>
      <w:r w:rsidRPr="00321560">
        <w:rPr>
          <w:color w:val="000000" w:themeColor="text1"/>
        </w:rPr>
        <w:t>B.2</w:t>
      </w:r>
      <w:r w:rsidR="001E2C8A">
        <w:rPr>
          <w:color w:val="000000" w:themeColor="text1"/>
        </w:rPr>
        <w:t>7</w:t>
      </w:r>
      <w:r w:rsidRPr="00321560">
        <w:rPr>
          <w:rFonts w:hint="eastAsia"/>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1700" w:dyaOrig="380">
          <v:shape id="_x0000_i1903" type="#_x0000_t75" style="width:85.5pt;height:19.5pt" o:ole="">
            <v:imagedata r:id="rId1741" o:title=""/>
          </v:shape>
          <o:OLEObject Type="Embed" ProgID="Equation.DSMT4" ShapeID="_x0000_i1903" DrawAspect="Content" ObjectID="_1681285994" r:id="rId1742"/>
        </w:object>
      </w:r>
      <w:r w:rsidRPr="00321560">
        <w:rPr>
          <w:rFonts w:hint="eastAsia"/>
          <w:color w:val="000000" w:themeColor="text1"/>
        </w:rPr>
        <w:t xml:space="preserve">（剪力平行于钢槽时）  </w:t>
      </w:r>
      <w:r w:rsidRPr="00321560">
        <w:rPr>
          <w:color w:val="000000" w:themeColor="text1"/>
        </w:rPr>
        <w:t xml:space="preserve">         </w:t>
      </w:r>
      <w:r w:rsidRPr="00321560">
        <w:rPr>
          <w:rFonts w:hint="eastAsia"/>
          <w:color w:val="000000" w:themeColor="text1"/>
        </w:rPr>
        <w:t xml:space="preserve">     (</w:t>
      </w:r>
      <w:r w:rsidRPr="00321560">
        <w:rPr>
          <w:color w:val="000000" w:themeColor="text1"/>
        </w:rPr>
        <w:t>B.2</w:t>
      </w:r>
      <w:r w:rsidR="001E2C8A">
        <w:rPr>
          <w:color w:val="000000" w:themeColor="text1"/>
        </w:rPr>
        <w:t>8</w:t>
      </w:r>
      <w:r w:rsidRPr="00321560">
        <w:rPr>
          <w:rFonts w:hint="eastAsia"/>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0"/>
        <w:gridCol w:w="690"/>
        <w:gridCol w:w="717"/>
        <w:gridCol w:w="7081"/>
      </w:tblGrid>
      <w:tr w:rsidR="00321560" w:rsidRPr="00321560" w:rsidTr="00040A98">
        <w:trPr>
          <w:trHeight w:val="1221"/>
        </w:trPr>
        <w:tc>
          <w:tcPr>
            <w:tcW w:w="740"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690" w:type="dxa"/>
          </w:tcPr>
          <w:p w:rsidR="00477A82" w:rsidRPr="00321560" w:rsidRDefault="00477A82" w:rsidP="00040A98">
            <w:pPr>
              <w:widowControl/>
              <w:spacing w:line="360" w:lineRule="auto"/>
              <w:jc w:val="center"/>
              <w:rPr>
                <w:color w:val="000000" w:themeColor="text1"/>
                <w:szCs w:val="21"/>
              </w:rPr>
            </w:pPr>
            <w:r w:rsidRPr="00321560">
              <w:rPr>
                <w:rFonts w:cs="Arial" w:hint="eastAsia"/>
                <w:i/>
                <w:color w:val="000000" w:themeColor="text1"/>
                <w:szCs w:val="21"/>
              </w:rPr>
              <w:t>K</w:t>
            </w:r>
            <w:r w:rsidRPr="00321560">
              <w:rPr>
                <w:rFonts w:cs="Arial" w:hint="eastAsia"/>
                <w:i/>
                <w:color w:val="000000" w:themeColor="text1"/>
                <w:szCs w:val="21"/>
                <w:vertAlign w:val="subscript"/>
              </w:rPr>
              <w:t>8</w:t>
            </w:r>
          </w:p>
        </w:tc>
        <w:tc>
          <w:tcPr>
            <w:tcW w:w="717"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7081" w:type="dxa"/>
          </w:tcPr>
          <w:p w:rsidR="00477A82" w:rsidRPr="00321560" w:rsidRDefault="00477A82" w:rsidP="001E2C8A">
            <w:pPr>
              <w:widowControl/>
              <w:spacing w:line="480" w:lineRule="auto"/>
              <w:rPr>
                <w:color w:val="000000" w:themeColor="text1"/>
                <w:szCs w:val="21"/>
              </w:rPr>
            </w:pPr>
            <w:r w:rsidRPr="00321560">
              <w:rPr>
                <w:rFonts w:cs="Arial" w:hint="eastAsia"/>
                <w:color w:val="000000" w:themeColor="text1"/>
                <w:szCs w:val="21"/>
              </w:rPr>
              <w:t>影响系数，应由相关认证报告提供。没有认证报告，可参照JGJ</w:t>
            </w:r>
            <w:r w:rsidR="001E2C8A">
              <w:rPr>
                <w:rFonts w:cs="Arial"/>
                <w:color w:val="000000" w:themeColor="text1"/>
                <w:szCs w:val="21"/>
              </w:rPr>
              <w:t xml:space="preserve"> </w:t>
            </w:r>
            <w:r w:rsidRPr="00321560">
              <w:rPr>
                <w:rFonts w:cs="Arial" w:hint="eastAsia"/>
                <w:color w:val="000000" w:themeColor="text1"/>
                <w:szCs w:val="21"/>
              </w:rPr>
              <w:t>145的规定</w:t>
            </w:r>
            <w:r w:rsidR="001E2C8A">
              <w:rPr>
                <w:rFonts w:cs="Arial" w:hint="eastAsia"/>
                <w:color w:val="000000" w:themeColor="text1"/>
                <w:szCs w:val="21"/>
              </w:rPr>
              <w:t>,</w:t>
            </w:r>
            <w:r w:rsidRPr="00321560">
              <w:rPr>
                <w:rFonts w:cs="Arial" w:hint="eastAsia"/>
                <w:color w:val="000000" w:themeColor="text1"/>
                <w:szCs w:val="21"/>
              </w:rPr>
              <w:t>取</w:t>
            </w:r>
            <w:r w:rsidRPr="00321560">
              <w:rPr>
                <w:rFonts w:ascii="Calibri" w:eastAsiaTheme="minorEastAsia" w:hAnsi="Calibri" w:cstheme="minorBidi"/>
                <w:color w:val="000000" w:themeColor="text1"/>
                <w:position w:val="-10"/>
                <w:szCs w:val="22"/>
              </w:rPr>
              <w:object w:dxaOrig="279" w:dyaOrig="360">
                <v:shape id="_x0000_i1904" type="#_x0000_t75" style="width:14.5pt;height:21.5pt" o:ole="">
                  <v:imagedata r:id="rId1743" o:title=""/>
                </v:shape>
                <o:OLEObject Type="Embed" ProgID="Equation.3" ShapeID="_x0000_i1904" DrawAspect="Content" ObjectID="_1681285995" r:id="rId1744"/>
              </w:object>
            </w:r>
            <w:r w:rsidRPr="00321560">
              <w:rPr>
                <w:rFonts w:cs="Arial" w:hint="eastAsia"/>
                <w:color w:val="000000" w:themeColor="text1"/>
                <w:szCs w:val="21"/>
              </w:rPr>
              <w:t>=2.0 (幕墙工程中有效埋深不小于90mm)；</w:t>
            </w:r>
          </w:p>
        </w:tc>
      </w:tr>
      <w:tr w:rsidR="00321560" w:rsidRPr="00321560" w:rsidTr="00040A98">
        <w:trPr>
          <w:trHeight w:val="610"/>
        </w:trPr>
        <w:tc>
          <w:tcPr>
            <w:tcW w:w="740" w:type="dxa"/>
          </w:tcPr>
          <w:p w:rsidR="00477A82" w:rsidRPr="00321560" w:rsidRDefault="00477A82" w:rsidP="00040A98">
            <w:pPr>
              <w:widowControl/>
              <w:spacing w:line="360" w:lineRule="auto"/>
              <w:jc w:val="center"/>
              <w:rPr>
                <w:color w:val="000000" w:themeColor="text1"/>
                <w:szCs w:val="21"/>
              </w:rPr>
            </w:pPr>
          </w:p>
        </w:tc>
        <w:tc>
          <w:tcPr>
            <w:tcW w:w="690" w:type="dxa"/>
          </w:tcPr>
          <w:p w:rsidR="00477A82" w:rsidRPr="00321560" w:rsidRDefault="00477A82" w:rsidP="00040A98">
            <w:pPr>
              <w:widowControl/>
              <w:spacing w:line="360" w:lineRule="auto"/>
              <w:jc w:val="center"/>
              <w:rPr>
                <w:i/>
                <w:color w:val="000000" w:themeColor="text1"/>
                <w:szCs w:val="21"/>
              </w:rPr>
            </w:pPr>
            <w:r w:rsidRPr="00321560">
              <w:rPr>
                <w:rFonts w:cs="Arial" w:hint="eastAsia"/>
                <w:i/>
                <w:color w:val="000000" w:themeColor="text1"/>
                <w:szCs w:val="21"/>
              </w:rPr>
              <w:t>N</w:t>
            </w:r>
            <w:r w:rsidRPr="00321560">
              <w:rPr>
                <w:rFonts w:cs="Arial"/>
                <w:i/>
                <w:color w:val="000000" w:themeColor="text1"/>
                <w:szCs w:val="21"/>
                <w:vertAlign w:val="subscript"/>
              </w:rPr>
              <w:t>Rk,c</w:t>
            </w:r>
          </w:p>
        </w:tc>
        <w:tc>
          <w:tcPr>
            <w:tcW w:w="717"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7081" w:type="dxa"/>
          </w:tcPr>
          <w:p w:rsidR="00477A82" w:rsidRPr="00321560" w:rsidRDefault="00477A82" w:rsidP="00040A98">
            <w:pPr>
              <w:widowControl/>
              <w:spacing w:line="480" w:lineRule="auto"/>
              <w:rPr>
                <w:color w:val="000000" w:themeColor="text1"/>
                <w:szCs w:val="21"/>
              </w:rPr>
            </w:pPr>
            <w:r w:rsidRPr="00321560">
              <w:rPr>
                <w:rFonts w:cs="Arial" w:hint="eastAsia"/>
                <w:color w:val="000000" w:themeColor="text1"/>
                <w:szCs w:val="21"/>
              </w:rPr>
              <w:t>混凝土锥体破坏受拉承载力标准值，按照</w:t>
            </w:r>
            <w:r w:rsidRPr="00321560">
              <w:rPr>
                <w:rFonts w:cs="Arial"/>
                <w:color w:val="000000" w:themeColor="text1"/>
                <w:szCs w:val="21"/>
              </w:rPr>
              <w:t>B.2.</w:t>
            </w:r>
            <w:r w:rsidRPr="00321560">
              <w:rPr>
                <w:rFonts w:cs="Arial" w:hint="eastAsia"/>
                <w:color w:val="000000" w:themeColor="text1"/>
                <w:szCs w:val="21"/>
              </w:rPr>
              <w:t>14</w:t>
            </w:r>
            <w:r w:rsidR="001E2C8A">
              <w:rPr>
                <w:rFonts w:cs="Arial" w:hint="eastAsia"/>
                <w:color w:val="000000" w:themeColor="text1"/>
                <w:szCs w:val="21"/>
              </w:rPr>
              <w:t>条</w:t>
            </w:r>
            <w:r w:rsidRPr="00321560">
              <w:rPr>
                <w:rFonts w:cs="Arial" w:hint="eastAsia"/>
                <w:color w:val="000000" w:themeColor="text1"/>
                <w:szCs w:val="21"/>
              </w:rPr>
              <w:t>进行计算。</w:t>
            </w:r>
          </w:p>
        </w:tc>
      </w:tr>
    </w:tbl>
    <w:p w:rsidR="00477A82" w:rsidRPr="00321560" w:rsidRDefault="00477A82" w:rsidP="00477A82">
      <w:pPr>
        <w:spacing w:line="360" w:lineRule="auto"/>
        <w:rPr>
          <w:color w:val="000000" w:themeColor="text1"/>
          <w:szCs w:val="21"/>
        </w:rPr>
      </w:pPr>
      <w:r w:rsidRPr="00321560">
        <w:rPr>
          <w:rFonts w:asciiTheme="minorEastAsia" w:hAnsiTheme="minorEastAsia"/>
          <w:color w:val="000000" w:themeColor="text1"/>
          <w:szCs w:val="21"/>
        </w:rPr>
        <w:t>B.2.24</w:t>
      </w:r>
      <w:r w:rsidR="001E2C8A">
        <w:rPr>
          <w:rFonts w:asciiTheme="minorEastAsia" w:hAnsiTheme="minorEastAsia"/>
          <w:color w:val="000000" w:themeColor="text1"/>
          <w:szCs w:val="21"/>
        </w:rPr>
        <w:t xml:space="preserve">  </w:t>
      </w:r>
      <w:r w:rsidRPr="00321560">
        <w:rPr>
          <w:rFonts w:hint="eastAsia"/>
          <w:color w:val="000000" w:themeColor="text1"/>
          <w:szCs w:val="21"/>
        </w:rPr>
        <w:t>垂直于钢槽长度方向剪力作用下，混</w:t>
      </w:r>
      <w:r w:rsidRPr="00321560">
        <w:rPr>
          <w:color w:val="000000" w:themeColor="text1"/>
          <w:szCs w:val="21"/>
        </w:rPr>
        <w:t>凝土</w:t>
      </w:r>
      <w:r w:rsidRPr="00321560">
        <w:rPr>
          <w:rFonts w:hint="eastAsia"/>
          <w:color w:val="000000" w:themeColor="text1"/>
          <w:szCs w:val="21"/>
        </w:rPr>
        <w:t>边缘破坏受剪</w:t>
      </w:r>
      <w:r w:rsidRPr="00321560">
        <w:rPr>
          <w:color w:val="000000" w:themeColor="text1"/>
          <w:szCs w:val="21"/>
        </w:rPr>
        <w:t>承载力</w:t>
      </w:r>
      <w:r w:rsidRPr="00321560">
        <w:rPr>
          <w:rFonts w:hint="eastAsia"/>
          <w:color w:val="000000" w:themeColor="text1"/>
          <w:szCs w:val="21"/>
        </w:rPr>
        <w:t>标准</w:t>
      </w:r>
      <w:r w:rsidRPr="00321560">
        <w:rPr>
          <w:color w:val="000000" w:themeColor="text1"/>
          <w:szCs w:val="21"/>
        </w:rPr>
        <w:t>值，按</w:t>
      </w:r>
      <w:r w:rsidRPr="00321560">
        <w:rPr>
          <w:rFonts w:hint="eastAsia"/>
          <w:color w:val="000000" w:themeColor="text1"/>
          <w:szCs w:val="21"/>
        </w:rPr>
        <w:t>下式进行</w:t>
      </w:r>
      <w:r w:rsidRPr="00321560">
        <w:rPr>
          <w:color w:val="000000" w:themeColor="text1"/>
          <w:szCs w:val="21"/>
        </w:rPr>
        <w:t>计算：</w:t>
      </w:r>
    </w:p>
    <w:p w:rsidR="00477A82" w:rsidRPr="00321560" w:rsidRDefault="00477A82" w:rsidP="00477A82">
      <w:pPr>
        <w:pStyle w:val="afffffffffe"/>
        <w:rPr>
          <w:color w:val="000000" w:themeColor="text1"/>
        </w:rPr>
      </w:pPr>
      <w:r w:rsidRPr="00321560">
        <w:rPr>
          <w:color w:val="000000" w:themeColor="text1"/>
        </w:rPr>
        <w:object w:dxaOrig="4680" w:dyaOrig="400">
          <v:shape id="_x0000_i1905" type="#_x0000_t75" style="width:234pt;height:19.5pt" o:ole="">
            <v:imagedata r:id="rId1745" o:title=""/>
          </v:shape>
          <o:OLEObject Type="Embed" ProgID="Equation.DSMT4" ShapeID="_x0000_i1905" DrawAspect="Content" ObjectID="_1681285996" r:id="rId1746"/>
        </w:object>
      </w:r>
      <w:r w:rsidRPr="00321560">
        <w:rPr>
          <w:color w:val="000000" w:themeColor="text1"/>
        </w:rPr>
        <w:t xml:space="preserve">             </w:t>
      </w:r>
      <w:r w:rsidRPr="00321560">
        <w:rPr>
          <w:rFonts w:hint="eastAsia"/>
          <w:color w:val="000000" w:themeColor="text1"/>
        </w:rPr>
        <w:t>（</w:t>
      </w:r>
      <w:r w:rsidRPr="00321560">
        <w:rPr>
          <w:color w:val="000000" w:themeColor="text1"/>
        </w:rPr>
        <w:t>B</w:t>
      </w:r>
      <w:r w:rsidRPr="00321560">
        <w:rPr>
          <w:rFonts w:hint="eastAsia"/>
          <w:color w:val="000000" w:themeColor="text1"/>
        </w:rPr>
        <w:t>.2</w:t>
      </w:r>
      <w:r w:rsidR="001E2C8A">
        <w:rPr>
          <w:color w:val="000000" w:themeColor="text1"/>
        </w:rPr>
        <w:t>9</w:t>
      </w:r>
      <w:r w:rsidRPr="00321560">
        <w:rPr>
          <w:color w:val="000000" w:themeColor="text1"/>
        </w:rPr>
        <w:t>）</w:t>
      </w:r>
    </w:p>
    <w:tbl>
      <w:tblPr>
        <w:tblStyle w:val="1f"/>
        <w:tblW w:w="8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4"/>
        <w:gridCol w:w="937"/>
        <w:gridCol w:w="684"/>
        <w:gridCol w:w="632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894" w:type="dxa"/>
          </w:tcPr>
          <w:p w:rsidR="00477A82" w:rsidRPr="00321560" w:rsidRDefault="00477A82" w:rsidP="00040A98">
            <w:pPr>
              <w:widowControl/>
              <w:spacing w:line="360" w:lineRule="auto"/>
              <w:jc w:val="center"/>
              <w:rPr>
                <w:color w:val="000000" w:themeColor="text1"/>
                <w:szCs w:val="21"/>
              </w:rPr>
            </w:pPr>
            <w:r w:rsidRPr="00321560">
              <w:rPr>
                <w:rFonts w:hint="eastAsia"/>
                <w:i/>
                <w:color w:val="000000" w:themeColor="text1"/>
                <w:szCs w:val="21"/>
              </w:rPr>
              <w:t>V</w:t>
            </w:r>
            <w:r w:rsidRPr="00321560">
              <w:rPr>
                <w:rFonts w:hint="eastAsia"/>
                <w:i/>
                <w:color w:val="000000" w:themeColor="text1"/>
                <w:szCs w:val="21"/>
                <w:vertAlign w:val="superscript"/>
              </w:rPr>
              <w:t>0</w:t>
            </w:r>
            <w:r w:rsidRPr="00321560">
              <w:rPr>
                <w:rFonts w:hint="eastAsia"/>
                <w:i/>
                <w:color w:val="000000" w:themeColor="text1"/>
                <w:szCs w:val="21"/>
                <w:vertAlign w:val="subscript"/>
              </w:rPr>
              <w:t>Rk,c</w:t>
            </w:r>
          </w:p>
        </w:tc>
        <w:tc>
          <w:tcPr>
            <w:tcW w:w="68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62" w:type="dxa"/>
          </w:tcPr>
          <w:p w:rsidR="00477A82" w:rsidRPr="00321560" w:rsidRDefault="00477A82" w:rsidP="00040A98">
            <w:pPr>
              <w:widowControl/>
              <w:spacing w:line="480" w:lineRule="auto"/>
              <w:rPr>
                <w:color w:val="000000" w:themeColor="text1"/>
                <w:szCs w:val="21"/>
              </w:rPr>
            </w:pPr>
            <w:r w:rsidRPr="00321560">
              <w:rPr>
                <w:rFonts w:hint="eastAsia"/>
                <w:color w:val="000000" w:themeColor="text1"/>
                <w:szCs w:val="21"/>
              </w:rPr>
              <w:t>为单根锚筋承受垂直与钢槽剪力时，混凝土理想边缘破坏承载力标准值（N），按</w:t>
            </w:r>
            <w:r w:rsidRPr="00321560">
              <w:rPr>
                <w:color w:val="000000" w:themeColor="text1"/>
                <w:szCs w:val="21"/>
              </w:rPr>
              <w:t>B</w:t>
            </w:r>
            <w:r w:rsidRPr="00321560">
              <w:rPr>
                <w:rFonts w:hint="eastAsia"/>
                <w:color w:val="000000" w:themeColor="text1"/>
                <w:szCs w:val="21"/>
              </w:rPr>
              <w:t>.2.25条计算；</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94"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ch,s,V</w:t>
            </w:r>
          </w:p>
        </w:tc>
        <w:tc>
          <w:tcPr>
            <w:tcW w:w="68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62" w:type="dxa"/>
          </w:tcPr>
          <w:p w:rsidR="00477A82" w:rsidRPr="00321560" w:rsidRDefault="00477A82" w:rsidP="00040A98">
            <w:pPr>
              <w:widowControl/>
              <w:spacing w:line="480" w:lineRule="auto"/>
              <w:rPr>
                <w:color w:val="000000" w:themeColor="text1"/>
                <w:szCs w:val="21"/>
              </w:rPr>
            </w:pPr>
            <w:r w:rsidRPr="00321560">
              <w:rPr>
                <w:rFonts w:hint="eastAsia"/>
                <w:color w:val="000000" w:themeColor="text1"/>
                <w:szCs w:val="21"/>
              </w:rPr>
              <w:t>为相邻锚筋间的影响系数，可按</w:t>
            </w:r>
            <w:r w:rsidRPr="00321560">
              <w:rPr>
                <w:color w:val="000000" w:themeColor="text1"/>
                <w:szCs w:val="21"/>
              </w:rPr>
              <w:t>B</w:t>
            </w:r>
            <w:r w:rsidRPr="00321560">
              <w:rPr>
                <w:rFonts w:hint="eastAsia"/>
                <w:color w:val="000000" w:themeColor="text1"/>
                <w:szCs w:val="21"/>
              </w:rPr>
              <w:t>.2.26条计算；</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94"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Ψ</w:t>
            </w:r>
            <w:r w:rsidRPr="00321560">
              <w:rPr>
                <w:rFonts w:hint="eastAsia"/>
                <w:i/>
                <w:color w:val="000000" w:themeColor="text1"/>
                <w:szCs w:val="21"/>
                <w:vertAlign w:val="subscript"/>
              </w:rPr>
              <w:t>ch,c,V</w:t>
            </w:r>
          </w:p>
        </w:tc>
        <w:tc>
          <w:tcPr>
            <w:tcW w:w="68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62" w:type="dxa"/>
          </w:tcPr>
          <w:p w:rsidR="00477A82" w:rsidRPr="00321560" w:rsidRDefault="00477A82" w:rsidP="00040A98">
            <w:pPr>
              <w:widowControl/>
              <w:spacing w:line="480" w:lineRule="auto"/>
              <w:rPr>
                <w:color w:val="000000" w:themeColor="text1"/>
                <w:szCs w:val="21"/>
              </w:rPr>
            </w:pPr>
            <w:r w:rsidRPr="00321560">
              <w:rPr>
                <w:rFonts w:hint="eastAsia"/>
                <w:color w:val="000000" w:themeColor="text1"/>
                <w:szCs w:val="21"/>
              </w:rPr>
              <w:t>为混凝土基材边角影响系数，可按</w:t>
            </w:r>
            <w:r w:rsidRPr="00321560">
              <w:rPr>
                <w:color w:val="000000" w:themeColor="text1"/>
                <w:szCs w:val="21"/>
              </w:rPr>
              <w:t>B</w:t>
            </w:r>
            <w:r w:rsidRPr="00321560">
              <w:rPr>
                <w:rFonts w:hint="eastAsia"/>
                <w:color w:val="000000" w:themeColor="text1"/>
                <w:szCs w:val="21"/>
              </w:rPr>
              <w:t>.2.27</w:t>
            </w:r>
            <w:r w:rsidR="001E2C8A">
              <w:rPr>
                <w:rFonts w:hint="eastAsia"/>
                <w:color w:val="000000" w:themeColor="text1"/>
                <w:szCs w:val="21"/>
              </w:rPr>
              <w:t>条</w:t>
            </w:r>
            <w:r w:rsidRPr="00321560">
              <w:rPr>
                <w:rFonts w:hint="eastAsia"/>
                <w:color w:val="000000" w:themeColor="text1"/>
                <w:szCs w:val="21"/>
              </w:rPr>
              <w:t>计算；</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94"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639" w:dyaOrig="380">
                <v:shape id="_x0000_i1906" type="#_x0000_t75" style="width:36pt;height:22pt" o:ole="">
                  <v:imagedata r:id="rId1747" o:title=""/>
                </v:shape>
                <o:OLEObject Type="Embed" ProgID="Equation.3" ShapeID="_x0000_i1906" DrawAspect="Content" ObjectID="_1681285997" r:id="rId1748"/>
              </w:object>
            </w:r>
          </w:p>
        </w:tc>
        <w:tc>
          <w:tcPr>
            <w:tcW w:w="68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62" w:type="dxa"/>
          </w:tcPr>
          <w:p w:rsidR="00477A82" w:rsidRPr="00321560" w:rsidRDefault="00477A82" w:rsidP="00040A98">
            <w:pPr>
              <w:widowControl/>
              <w:spacing w:line="480" w:lineRule="auto"/>
              <w:rPr>
                <w:color w:val="000000" w:themeColor="text1"/>
                <w:szCs w:val="21"/>
              </w:rPr>
            </w:pPr>
            <w:r w:rsidRPr="00321560">
              <w:rPr>
                <w:rFonts w:hint="eastAsia"/>
                <w:color w:val="000000" w:themeColor="text1"/>
                <w:szCs w:val="21"/>
              </w:rPr>
              <w:t>为</w:t>
            </w:r>
            <w:r w:rsidRPr="00321560">
              <w:rPr>
                <w:color w:val="000000" w:themeColor="text1"/>
                <w:szCs w:val="21"/>
              </w:rPr>
              <w:t>混凝土基材厚度影响系数</w:t>
            </w:r>
            <w:r w:rsidRPr="00321560">
              <w:rPr>
                <w:rFonts w:hint="eastAsia"/>
                <w:color w:val="000000" w:themeColor="text1"/>
                <w:szCs w:val="21"/>
              </w:rPr>
              <w:t>，可按</w:t>
            </w:r>
            <w:r w:rsidRPr="00321560">
              <w:rPr>
                <w:color w:val="000000" w:themeColor="text1"/>
                <w:szCs w:val="21"/>
              </w:rPr>
              <w:t>B</w:t>
            </w:r>
            <w:r w:rsidRPr="00321560">
              <w:rPr>
                <w:rFonts w:hint="eastAsia"/>
                <w:color w:val="000000" w:themeColor="text1"/>
                <w:szCs w:val="21"/>
              </w:rPr>
              <w:t>.2.28</w:t>
            </w:r>
            <w:r w:rsidR="001E2C8A">
              <w:rPr>
                <w:rFonts w:hint="eastAsia"/>
                <w:color w:val="000000" w:themeColor="text1"/>
                <w:szCs w:val="21"/>
              </w:rPr>
              <w:t>条</w:t>
            </w:r>
            <w:r w:rsidRPr="00321560">
              <w:rPr>
                <w:rFonts w:hint="eastAsia"/>
                <w:color w:val="000000" w:themeColor="text1"/>
                <w:szCs w:val="21"/>
              </w:rPr>
              <w:t>计算；</w:t>
            </w:r>
          </w:p>
        </w:tc>
      </w:tr>
      <w:tr w:rsidR="00321560" w:rsidRPr="00321560" w:rsidTr="00040A98">
        <w:trPr>
          <w:trHeight w:val="1014"/>
        </w:trPr>
        <w:tc>
          <w:tcPr>
            <w:tcW w:w="666" w:type="dxa"/>
          </w:tcPr>
          <w:p w:rsidR="00477A82" w:rsidRPr="00321560" w:rsidRDefault="00477A82" w:rsidP="00040A98">
            <w:pPr>
              <w:widowControl/>
              <w:spacing w:line="360" w:lineRule="auto"/>
              <w:jc w:val="center"/>
              <w:rPr>
                <w:color w:val="000000" w:themeColor="text1"/>
                <w:szCs w:val="21"/>
              </w:rPr>
            </w:pPr>
          </w:p>
        </w:tc>
        <w:tc>
          <w:tcPr>
            <w:tcW w:w="894"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2"/>
                <w:szCs w:val="21"/>
              </w:rPr>
              <w:object w:dxaOrig="560" w:dyaOrig="380">
                <v:shape id="_x0000_i1907" type="#_x0000_t75" style="width:29.5pt;height:22pt" o:ole="">
                  <v:imagedata r:id="rId1749" o:title=""/>
                </v:shape>
                <o:OLEObject Type="Embed" ProgID="Equation.3" ShapeID="_x0000_i1907" DrawAspect="Content" ObjectID="_1681285998" r:id="rId1750"/>
              </w:object>
            </w:r>
          </w:p>
        </w:tc>
        <w:tc>
          <w:tcPr>
            <w:tcW w:w="68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62" w:type="dxa"/>
          </w:tcPr>
          <w:p w:rsidR="00477A82" w:rsidRPr="00321560" w:rsidRDefault="00477A82" w:rsidP="001E2C8A">
            <w:pPr>
              <w:widowControl/>
              <w:spacing w:line="360" w:lineRule="auto"/>
              <w:rPr>
                <w:color w:val="000000" w:themeColor="text1"/>
                <w:szCs w:val="21"/>
              </w:rPr>
            </w:pPr>
            <w:r w:rsidRPr="00321560">
              <w:rPr>
                <w:rFonts w:hint="eastAsia"/>
                <w:color w:val="000000" w:themeColor="text1"/>
                <w:szCs w:val="21"/>
              </w:rPr>
              <w:t>为考虑</w:t>
            </w:r>
            <w:r w:rsidRPr="00321560">
              <w:rPr>
                <w:color w:val="000000" w:themeColor="text1"/>
                <w:szCs w:val="21"/>
              </w:rPr>
              <w:t>剪力</w:t>
            </w:r>
            <w:r w:rsidRPr="00321560">
              <w:rPr>
                <w:rFonts w:hint="eastAsia"/>
                <w:color w:val="000000" w:themeColor="text1"/>
                <w:szCs w:val="21"/>
              </w:rPr>
              <w:t>与边缘平行时</w:t>
            </w:r>
            <w:r w:rsidRPr="00321560">
              <w:rPr>
                <w:color w:val="000000" w:themeColor="text1"/>
                <w:szCs w:val="21"/>
              </w:rPr>
              <w:t>对受剪承载力的影响系数</w:t>
            </w:r>
            <w:r w:rsidRPr="00321560">
              <w:rPr>
                <w:rFonts w:hint="eastAsia"/>
                <w:color w:val="000000" w:themeColor="text1"/>
                <w:szCs w:val="21"/>
              </w:rPr>
              <w:t>，当如</w:t>
            </w:r>
            <w:r w:rsidRPr="00321560">
              <w:rPr>
                <w:color w:val="000000" w:themeColor="text1"/>
                <w:szCs w:val="21"/>
              </w:rPr>
              <w:t>图B</w:t>
            </w:r>
            <w:r w:rsidRPr="00321560">
              <w:rPr>
                <w:rFonts w:hint="eastAsia"/>
                <w:color w:val="000000" w:themeColor="text1"/>
                <w:szCs w:val="21"/>
              </w:rPr>
              <w:t>.</w:t>
            </w:r>
            <w:r w:rsidR="001E2C8A">
              <w:rPr>
                <w:color w:val="000000" w:themeColor="text1"/>
                <w:szCs w:val="21"/>
              </w:rPr>
              <w:t>9</w:t>
            </w:r>
            <w:r w:rsidRPr="00321560">
              <w:rPr>
                <w:rFonts w:hint="eastAsia"/>
                <w:color w:val="000000" w:themeColor="text1"/>
                <w:szCs w:val="21"/>
              </w:rPr>
              <w:t>时</w:t>
            </w:r>
            <w:r w:rsidRPr="00321560">
              <w:rPr>
                <w:color w:val="000000" w:themeColor="text1"/>
                <w:szCs w:val="21"/>
              </w:rPr>
              <w:t>，</w:t>
            </w:r>
            <w:r w:rsidRPr="00321560">
              <w:rPr>
                <w:rFonts w:hint="eastAsia"/>
                <w:color w:val="000000" w:themeColor="text1"/>
                <w:szCs w:val="21"/>
              </w:rPr>
              <w:t>取</w:t>
            </w:r>
            <w:r w:rsidRPr="00321560">
              <w:rPr>
                <w:rFonts w:eastAsiaTheme="minorEastAsia" w:cstheme="minorBidi"/>
                <w:color w:val="000000" w:themeColor="text1"/>
                <w:position w:val="-12"/>
                <w:szCs w:val="21"/>
              </w:rPr>
              <w:object w:dxaOrig="1180" w:dyaOrig="340">
                <v:shape id="_x0000_i1908" type="#_x0000_t75" style="width:58.5pt;height:19.5pt" o:ole="">
                  <v:imagedata r:id="rId1751" o:title=""/>
                </v:shape>
                <o:OLEObject Type="Embed" ProgID="Equation.3" ShapeID="_x0000_i1908" DrawAspect="Content" ObjectID="_1681285999" r:id="rId1752"/>
              </w:object>
            </w:r>
            <w:r w:rsidRPr="00321560">
              <w:rPr>
                <w:rFonts w:hint="eastAsia"/>
                <w:color w:val="000000" w:themeColor="text1"/>
                <w:szCs w:val="21"/>
              </w:rPr>
              <w:t>，</w:t>
            </w:r>
            <w:r w:rsidRPr="00321560">
              <w:rPr>
                <w:color w:val="000000" w:themeColor="text1"/>
                <w:szCs w:val="21"/>
              </w:rPr>
              <w:t>其它条件</w:t>
            </w:r>
            <w:r w:rsidRPr="00321560">
              <w:rPr>
                <w:rFonts w:hint="eastAsia"/>
                <w:color w:val="000000" w:themeColor="text1"/>
                <w:szCs w:val="21"/>
              </w:rPr>
              <w:t>下（不平行时）一律取</w:t>
            </w:r>
            <w:r w:rsidRPr="00321560">
              <w:rPr>
                <w:rFonts w:eastAsiaTheme="minorEastAsia" w:cstheme="minorBidi"/>
                <w:color w:val="000000" w:themeColor="text1"/>
                <w:position w:val="-12"/>
                <w:szCs w:val="21"/>
              </w:rPr>
              <w:object w:dxaOrig="1180" w:dyaOrig="340">
                <v:shape id="_x0000_i1909" type="#_x0000_t75" style="width:58.5pt;height:19.5pt" o:ole="">
                  <v:imagedata r:id="rId1753" o:title=""/>
                </v:shape>
                <o:OLEObject Type="Embed" ProgID="Equation.3" ShapeID="_x0000_i1909" DrawAspect="Content" ObjectID="_1681286000" r:id="rId1754"/>
              </w:objec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94"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520" w:dyaOrig="380">
                <v:shape id="_x0000_i1910" type="#_x0000_t75" style="width:29.5pt;height:22pt" o:ole="">
                  <v:imagedata r:id="rId1755" o:title=""/>
                </v:shape>
                <o:OLEObject Type="Embed" ProgID="Equation.3" ShapeID="_x0000_i1910" DrawAspect="Content" ObjectID="_1681286001" r:id="rId1756"/>
              </w:object>
            </w:r>
          </w:p>
        </w:tc>
        <w:tc>
          <w:tcPr>
            <w:tcW w:w="68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62" w:type="dxa"/>
          </w:tcPr>
          <w:p w:rsidR="00477A82" w:rsidRPr="00321560" w:rsidRDefault="00477A82" w:rsidP="00040A98">
            <w:pPr>
              <w:widowControl/>
              <w:spacing w:line="480" w:lineRule="auto"/>
              <w:rPr>
                <w:color w:val="000000" w:themeColor="text1"/>
                <w:szCs w:val="21"/>
              </w:rPr>
            </w:pPr>
            <w:r w:rsidRPr="00321560">
              <w:rPr>
                <w:rFonts w:hint="eastAsia"/>
                <w:color w:val="000000" w:themeColor="text1"/>
                <w:szCs w:val="21"/>
              </w:rPr>
              <w:t>为</w:t>
            </w:r>
            <w:r w:rsidRPr="00321560">
              <w:rPr>
                <w:color w:val="000000" w:themeColor="text1"/>
                <w:szCs w:val="21"/>
              </w:rPr>
              <w:t>混凝土</w:t>
            </w:r>
            <w:r w:rsidRPr="00321560">
              <w:rPr>
                <w:rFonts w:hint="eastAsia"/>
                <w:color w:val="000000" w:themeColor="text1"/>
                <w:szCs w:val="21"/>
              </w:rPr>
              <w:t>边缘</w:t>
            </w:r>
            <w:r w:rsidRPr="00321560">
              <w:rPr>
                <w:color w:val="000000" w:themeColor="text1"/>
                <w:szCs w:val="21"/>
              </w:rPr>
              <w:t>有无</w:t>
            </w:r>
            <w:r w:rsidRPr="00321560">
              <w:rPr>
                <w:rFonts w:hint="eastAsia"/>
                <w:color w:val="000000" w:themeColor="text1"/>
                <w:szCs w:val="21"/>
              </w:rPr>
              <w:t>配筋或所处位置</w:t>
            </w:r>
            <w:r w:rsidRPr="00321560">
              <w:rPr>
                <w:color w:val="000000" w:themeColor="text1"/>
                <w:szCs w:val="21"/>
              </w:rPr>
              <w:t>对承载力的影响系数</w:t>
            </w:r>
            <w:r w:rsidRPr="00321560">
              <w:rPr>
                <w:rFonts w:hint="eastAsia"/>
                <w:color w:val="000000" w:themeColor="text1"/>
                <w:szCs w:val="21"/>
              </w:rPr>
              <w:t>：</w:t>
            </w:r>
          </w:p>
          <w:p w:rsidR="00477A82" w:rsidRPr="00321560" w:rsidRDefault="00477A82" w:rsidP="006B503A">
            <w:pPr>
              <w:widowControl/>
              <w:numPr>
                <w:ilvl w:val="0"/>
                <w:numId w:val="295"/>
              </w:numPr>
              <w:spacing w:line="480" w:lineRule="auto"/>
              <w:rPr>
                <w:color w:val="000000" w:themeColor="text1"/>
                <w:szCs w:val="21"/>
              </w:rPr>
            </w:pPr>
            <w:r w:rsidRPr="00321560">
              <w:rPr>
                <w:rFonts w:hint="eastAsia"/>
                <w:color w:val="000000" w:themeColor="text1"/>
                <w:szCs w:val="21"/>
              </w:rPr>
              <w:t>构件为开裂混凝土，且边缘无纵向钢筋或箍筋时，</w:t>
            </w:r>
            <w:r w:rsidRPr="00321560">
              <w:rPr>
                <w:rFonts w:eastAsiaTheme="minorEastAsia" w:cstheme="minorBidi"/>
                <w:color w:val="000000" w:themeColor="text1"/>
                <w:position w:val="-12"/>
                <w:szCs w:val="21"/>
              </w:rPr>
              <w:object w:dxaOrig="1180" w:dyaOrig="340">
                <v:shape id="_x0000_i1911" type="#_x0000_t75" style="width:63pt;height:19.5pt" o:ole="">
                  <v:imagedata r:id="rId1757" o:title=""/>
                </v:shape>
                <o:OLEObject Type="Embed" ProgID="Equation.3" ShapeID="_x0000_i1911" DrawAspect="Content" ObjectID="_1681286002" r:id="rId1758"/>
              </w:object>
            </w:r>
          </w:p>
          <w:p w:rsidR="00477A82" w:rsidRPr="00321560" w:rsidRDefault="00477A82" w:rsidP="006B503A">
            <w:pPr>
              <w:widowControl/>
              <w:numPr>
                <w:ilvl w:val="0"/>
                <w:numId w:val="295"/>
              </w:numPr>
              <w:spacing w:line="480" w:lineRule="auto"/>
              <w:rPr>
                <w:color w:val="000000" w:themeColor="text1"/>
                <w:szCs w:val="21"/>
              </w:rPr>
            </w:pPr>
            <w:r w:rsidRPr="00321560">
              <w:rPr>
                <w:rFonts w:hint="eastAsia"/>
                <w:color w:val="000000" w:themeColor="text1"/>
                <w:szCs w:val="21"/>
              </w:rPr>
              <w:t>构件为非开裂混凝土时，在槽式预埋件和构件边缘之间有纵向钢筋，且直径不小于1</w:t>
            </w:r>
            <w:r w:rsidRPr="00321560">
              <w:rPr>
                <w:color w:val="000000" w:themeColor="text1"/>
                <w:szCs w:val="21"/>
              </w:rPr>
              <w:t>2mm</w:t>
            </w:r>
            <w:r w:rsidRPr="00321560">
              <w:rPr>
                <w:rFonts w:hint="eastAsia"/>
                <w:color w:val="000000" w:themeColor="text1"/>
                <w:szCs w:val="21"/>
              </w:rPr>
              <w:t>，</w:t>
            </w:r>
            <w:r w:rsidRPr="00321560">
              <w:rPr>
                <w:rFonts w:eastAsiaTheme="minorEastAsia" w:cstheme="minorBidi"/>
                <w:color w:val="000000" w:themeColor="text1"/>
                <w:position w:val="-12"/>
                <w:szCs w:val="21"/>
              </w:rPr>
              <w:object w:dxaOrig="1120" w:dyaOrig="340">
                <v:shape id="_x0000_i1912" type="#_x0000_t75" style="width:54pt;height:19.5pt" o:ole="">
                  <v:imagedata r:id="rId1759" o:title=""/>
                </v:shape>
                <o:OLEObject Type="Embed" ProgID="Equation.3" ShapeID="_x0000_i1912" DrawAspect="Content" ObjectID="_1681286003" r:id="rId1760"/>
              </w:object>
            </w:r>
            <w:r w:rsidRPr="00321560">
              <w:rPr>
                <w:rFonts w:hint="eastAsia"/>
                <w:color w:val="000000" w:themeColor="text1"/>
                <w:szCs w:val="21"/>
              </w:rPr>
              <w:t>；</w:t>
            </w:r>
          </w:p>
          <w:p w:rsidR="00477A82" w:rsidRPr="00321560" w:rsidRDefault="00477A82" w:rsidP="006B503A">
            <w:pPr>
              <w:widowControl/>
              <w:numPr>
                <w:ilvl w:val="0"/>
                <w:numId w:val="295"/>
              </w:numPr>
              <w:spacing w:line="480" w:lineRule="auto"/>
              <w:rPr>
                <w:color w:val="000000" w:themeColor="text1"/>
                <w:szCs w:val="21"/>
              </w:rPr>
            </w:pPr>
            <w:r w:rsidRPr="00321560">
              <w:rPr>
                <w:rFonts w:hint="eastAsia"/>
                <w:color w:val="000000" w:themeColor="text1"/>
                <w:szCs w:val="21"/>
              </w:rPr>
              <w:t>构件为开裂混凝土，边缘有纵向钢筋和箍筋，且纵筋直径不小于1</w:t>
            </w:r>
            <w:r w:rsidRPr="00321560">
              <w:rPr>
                <w:color w:val="000000" w:themeColor="text1"/>
                <w:szCs w:val="21"/>
              </w:rPr>
              <w:t>2mm</w:t>
            </w:r>
            <w:r w:rsidRPr="00321560">
              <w:rPr>
                <w:rFonts w:hint="eastAsia"/>
                <w:color w:val="000000" w:themeColor="text1"/>
                <w:szCs w:val="21"/>
              </w:rPr>
              <w:t>，箍筋间距不大于1</w:t>
            </w:r>
            <w:r w:rsidRPr="00321560">
              <w:rPr>
                <w:color w:val="000000" w:themeColor="text1"/>
                <w:szCs w:val="21"/>
              </w:rPr>
              <w:t>00mm</w:t>
            </w:r>
            <w:r w:rsidRPr="00321560">
              <w:rPr>
                <w:rFonts w:hint="eastAsia"/>
                <w:color w:val="000000" w:themeColor="text1"/>
                <w:szCs w:val="21"/>
              </w:rPr>
              <w:t>时，</w:t>
            </w:r>
            <w:r w:rsidRPr="00321560">
              <w:rPr>
                <w:rFonts w:eastAsiaTheme="minorEastAsia" w:cstheme="minorBidi"/>
                <w:color w:val="000000" w:themeColor="text1"/>
                <w:position w:val="-12"/>
                <w:szCs w:val="21"/>
              </w:rPr>
              <w:object w:dxaOrig="1120" w:dyaOrig="340">
                <v:shape id="_x0000_i1913" type="#_x0000_t75" style="width:54pt;height:19.5pt" o:ole="">
                  <v:imagedata r:id="rId1761" o:title=""/>
                </v:shape>
                <o:OLEObject Type="Embed" ProgID="Equation.3" ShapeID="_x0000_i1913" DrawAspect="Content" ObjectID="_1681286004" r:id="rId1762"/>
              </w:object>
            </w:r>
            <w:r w:rsidRPr="00321560">
              <w:rPr>
                <w:rFonts w:hint="eastAsia"/>
                <w:color w:val="000000" w:themeColor="text1"/>
                <w:szCs w:val="21"/>
              </w:rPr>
              <w:t>；</w:t>
            </w:r>
          </w:p>
          <w:p w:rsidR="00477A82" w:rsidRPr="00321560" w:rsidRDefault="00477A82" w:rsidP="006B503A">
            <w:pPr>
              <w:widowControl/>
              <w:numPr>
                <w:ilvl w:val="0"/>
                <w:numId w:val="295"/>
              </w:numPr>
              <w:spacing w:line="480" w:lineRule="auto"/>
              <w:rPr>
                <w:color w:val="000000" w:themeColor="text1"/>
                <w:szCs w:val="21"/>
              </w:rPr>
            </w:pPr>
            <w:r w:rsidRPr="00321560">
              <w:rPr>
                <w:rFonts w:hint="eastAsia"/>
                <w:color w:val="000000" w:themeColor="text1"/>
                <w:szCs w:val="21"/>
              </w:rPr>
              <w:t>构件为非开裂混凝土时，</w:t>
            </w:r>
            <w:r w:rsidRPr="00321560">
              <w:rPr>
                <w:rFonts w:eastAsiaTheme="minorEastAsia" w:cstheme="minorBidi"/>
                <w:color w:val="000000" w:themeColor="text1"/>
                <w:position w:val="-12"/>
                <w:szCs w:val="21"/>
              </w:rPr>
              <w:object w:dxaOrig="1140" w:dyaOrig="340">
                <v:shape id="_x0000_i1914" type="#_x0000_t75" style="width:60pt;height:19.5pt" o:ole="">
                  <v:imagedata r:id="rId1763" o:title=""/>
                </v:shape>
                <o:OLEObject Type="Embed" ProgID="Equation.3" ShapeID="_x0000_i1914" DrawAspect="Content" ObjectID="_1681286005" r:id="rId1764"/>
              </w:object>
            </w:r>
            <w:r w:rsidRPr="00321560">
              <w:rPr>
                <w:rFonts w:hint="eastAsia"/>
                <w:color w:val="000000" w:themeColor="text1"/>
                <w:szCs w:val="21"/>
              </w:rPr>
              <w:t>。</w:t>
            </w:r>
          </w:p>
        </w:tc>
      </w:tr>
    </w:tbl>
    <w:p w:rsidR="00477A82" w:rsidRPr="00321560" w:rsidRDefault="00477A82" w:rsidP="00477A82">
      <w:pPr>
        <w:spacing w:line="360" w:lineRule="auto"/>
        <w:jc w:val="center"/>
        <w:rPr>
          <w:color w:val="000000" w:themeColor="text1"/>
          <w:szCs w:val="21"/>
        </w:rPr>
      </w:pPr>
      <w:r w:rsidRPr="00321560">
        <w:rPr>
          <w:noProof/>
          <w:color w:val="000000" w:themeColor="text1"/>
          <w:szCs w:val="21"/>
        </w:rPr>
        <w:drawing>
          <wp:inline distT="0" distB="0" distL="0" distR="0">
            <wp:extent cx="1618267" cy="1352550"/>
            <wp:effectExtent l="0" t="0" r="1270" b="0"/>
            <wp:docPr id="3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65" cstate="print">
                      <a:extLst>
                        <a:ext uri="{28A0092B-C50C-407E-A947-70E740481C1C}">
                          <a14:useLocalDpi xmlns:a14="http://schemas.microsoft.com/office/drawing/2010/main" val="0"/>
                        </a:ext>
                      </a:extLst>
                    </a:blip>
                    <a:srcRect/>
                    <a:stretch/>
                  </pic:blipFill>
                  <pic:spPr bwMode="auto">
                    <a:xfrm>
                      <a:off x="0" y="0"/>
                      <a:ext cx="1650397" cy="1379404"/>
                    </a:xfrm>
                    <a:prstGeom prst="rect">
                      <a:avLst/>
                    </a:prstGeom>
                    <a:ln>
                      <a:noFill/>
                    </a:ln>
                    <a:extLst>
                      <a:ext uri="{53640926-AAD7-44D8-BBD7-CCE9431645EC}">
                        <a14:shadowObscured xmlns:a14="http://schemas.microsoft.com/office/drawing/2010/main"/>
                      </a:ext>
                    </a:extLst>
                  </pic:spPr>
                </pic:pic>
              </a:graphicData>
            </a:graphic>
          </wp:inline>
        </w:drawing>
      </w:r>
    </w:p>
    <w:p w:rsidR="00477A82" w:rsidRPr="00321560" w:rsidRDefault="00477A82" w:rsidP="00477A82">
      <w:pPr>
        <w:spacing w:line="360" w:lineRule="auto"/>
        <w:jc w:val="center"/>
        <w:rPr>
          <w:rFonts w:ascii="仿宋" w:eastAsia="仿宋" w:hAnsi="仿宋"/>
          <w:color w:val="000000" w:themeColor="text1"/>
          <w:szCs w:val="21"/>
        </w:rPr>
      </w:pPr>
      <w:r w:rsidRPr="00321560">
        <w:rPr>
          <w:rFonts w:ascii="黑体" w:eastAsia="黑体" w:hAnsi="黑体"/>
          <w:color w:val="000000" w:themeColor="text1"/>
          <w:sz w:val="18"/>
          <w:szCs w:val="18"/>
        </w:rPr>
        <w:t>图B</w:t>
      </w:r>
      <w:r w:rsidRPr="00321560">
        <w:rPr>
          <w:rFonts w:ascii="黑体" w:eastAsia="黑体" w:hAnsi="黑体" w:hint="eastAsia"/>
          <w:color w:val="000000" w:themeColor="text1"/>
          <w:sz w:val="18"/>
          <w:szCs w:val="18"/>
        </w:rPr>
        <w:t>.</w:t>
      </w:r>
      <w:r w:rsidR="001E2C8A">
        <w:rPr>
          <w:rFonts w:ascii="黑体" w:eastAsia="黑体" w:hAnsi="黑体"/>
          <w:color w:val="000000" w:themeColor="text1"/>
          <w:sz w:val="18"/>
          <w:szCs w:val="18"/>
        </w:rPr>
        <w:t>9</w:t>
      </w:r>
      <w:r w:rsidRPr="00321560">
        <w:rPr>
          <w:rFonts w:ascii="黑体" w:eastAsia="黑体" w:hAnsi="黑体" w:hint="eastAsia"/>
          <w:color w:val="000000" w:themeColor="text1"/>
          <w:sz w:val="18"/>
          <w:szCs w:val="18"/>
        </w:rPr>
        <w:t xml:space="preserve"> </w:t>
      </w:r>
      <w:r w:rsidRPr="00321560">
        <w:rPr>
          <w:rFonts w:ascii="黑体" w:eastAsia="黑体" w:hAnsi="黑体"/>
          <w:color w:val="000000" w:themeColor="text1"/>
          <w:sz w:val="18"/>
          <w:szCs w:val="18"/>
        </w:rPr>
        <w:t>剪力方向与混凝土基材边缘</w:t>
      </w:r>
      <w:r w:rsidRPr="00321560">
        <w:rPr>
          <w:rFonts w:ascii="黑体" w:eastAsia="黑体" w:hAnsi="黑体" w:hint="eastAsia"/>
          <w:color w:val="000000" w:themeColor="text1"/>
          <w:sz w:val="18"/>
          <w:szCs w:val="18"/>
        </w:rPr>
        <w:t>平行示意图</w:t>
      </w:r>
    </w:p>
    <w:p w:rsidR="00477A82" w:rsidRPr="00321560" w:rsidRDefault="00477A82" w:rsidP="00477A82">
      <w:pPr>
        <w:spacing w:line="360" w:lineRule="auto"/>
        <w:rPr>
          <w:color w:val="000000" w:themeColor="text1"/>
          <w:szCs w:val="21"/>
        </w:rPr>
      </w:pPr>
      <w:r w:rsidRPr="00321560">
        <w:rPr>
          <w:rFonts w:asciiTheme="minorEastAsia" w:hAnsiTheme="minorEastAsia"/>
          <w:color w:val="000000" w:themeColor="text1"/>
          <w:szCs w:val="21"/>
        </w:rPr>
        <w:t>B.2.25</w:t>
      </w:r>
      <w:r w:rsidR="001E2C8A">
        <w:rPr>
          <w:rFonts w:asciiTheme="minorEastAsia" w:hAnsiTheme="minorEastAsia"/>
          <w:color w:val="000000" w:themeColor="text1"/>
          <w:szCs w:val="21"/>
        </w:rPr>
        <w:t xml:space="preserve">  </w:t>
      </w:r>
      <w:r w:rsidRPr="00321560">
        <w:rPr>
          <w:rFonts w:hint="eastAsia"/>
          <w:color w:val="000000" w:themeColor="text1"/>
          <w:szCs w:val="21"/>
        </w:rPr>
        <w:t>单根锚筋承受垂直于钢槽剪力时混凝土理想边缘破坏承载力标准值（</w:t>
      </w:r>
      <w:r w:rsidRPr="00321560">
        <w:rPr>
          <w:rFonts w:ascii="Times New Roman" w:hAnsi="Times New Roman" w:hint="eastAsia"/>
          <w:color w:val="000000" w:themeColor="text1"/>
          <w:szCs w:val="21"/>
        </w:rPr>
        <w:t>N</w:t>
      </w:r>
      <w:r w:rsidRPr="00321560">
        <w:rPr>
          <w:rFonts w:hint="eastAsia"/>
          <w:color w:val="000000" w:themeColor="text1"/>
          <w:szCs w:val="21"/>
        </w:rPr>
        <w:t>），按下式计算：</w:t>
      </w:r>
    </w:p>
    <w:p w:rsidR="00477A82" w:rsidRPr="00321560" w:rsidRDefault="00477A82" w:rsidP="00477A82">
      <w:pPr>
        <w:pStyle w:val="afffffffffe"/>
        <w:rPr>
          <w:color w:val="000000" w:themeColor="text1"/>
        </w:rPr>
      </w:pPr>
      <w:r w:rsidRPr="00321560">
        <w:rPr>
          <w:color w:val="000000" w:themeColor="text1"/>
        </w:rPr>
        <w:object w:dxaOrig="2060" w:dyaOrig="440">
          <v:shape id="_x0000_i1915" type="#_x0000_t75" style="width:103.5pt;height:22.5pt" o:ole="">
            <v:imagedata r:id="rId1766" o:title=""/>
          </v:shape>
          <o:OLEObject Type="Embed" ProgID="Equation.DSMT4" ShapeID="_x0000_i1915" DrawAspect="Content" ObjectID="_1681286006" r:id="rId1767"/>
        </w:object>
      </w:r>
      <w:r w:rsidRPr="00321560">
        <w:rPr>
          <w:color w:val="000000" w:themeColor="text1"/>
        </w:rPr>
        <w:t xml:space="preserve">                         （B</w:t>
      </w:r>
      <w:r w:rsidRPr="00321560">
        <w:rPr>
          <w:rFonts w:hint="eastAsia"/>
          <w:color w:val="000000" w:themeColor="text1"/>
        </w:rPr>
        <w:t>.</w:t>
      </w:r>
      <w:r w:rsidR="00C6620F">
        <w:rPr>
          <w:color w:val="000000" w:themeColor="text1"/>
        </w:rPr>
        <w:t>30</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700"/>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700"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k</w:t>
            </w:r>
            <w:r w:rsidRPr="00321560">
              <w:rPr>
                <w:rFonts w:hint="eastAsia"/>
                <w:color w:val="000000" w:themeColor="text1"/>
                <w:szCs w:val="21"/>
                <w:vertAlign w:val="subscript"/>
              </w:rPr>
              <w:t>12</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480" w:lineRule="auto"/>
              <w:rPr>
                <w:color w:val="000000" w:themeColor="text1"/>
                <w:szCs w:val="21"/>
              </w:rPr>
            </w:pPr>
            <w:r w:rsidRPr="00321560">
              <w:rPr>
                <w:rFonts w:hint="eastAsia"/>
                <w:color w:val="000000" w:themeColor="text1"/>
                <w:szCs w:val="21"/>
              </w:rPr>
              <w:t>系数，应按相关认证报告中开裂或非开裂混凝土的取值；如无认证报告，开裂混凝土可取</w:t>
            </w:r>
            <w:r w:rsidRPr="00321560">
              <w:rPr>
                <w:rFonts w:hint="eastAsia"/>
                <w:i/>
                <w:color w:val="000000" w:themeColor="text1"/>
                <w:szCs w:val="21"/>
              </w:rPr>
              <w:t>k</w:t>
            </w:r>
            <w:r w:rsidRPr="00321560">
              <w:rPr>
                <w:rFonts w:hint="eastAsia"/>
                <w:i/>
                <w:color w:val="000000" w:themeColor="text1"/>
                <w:szCs w:val="21"/>
                <w:vertAlign w:val="subscript"/>
              </w:rPr>
              <w:t>12</w:t>
            </w:r>
            <w:r w:rsidRPr="00321560">
              <w:rPr>
                <w:rFonts w:hint="eastAsia"/>
                <w:color w:val="000000" w:themeColor="text1"/>
                <w:szCs w:val="21"/>
              </w:rPr>
              <w:t>=4.1，非开裂混凝土可取</w:t>
            </w:r>
            <w:r w:rsidRPr="00321560">
              <w:rPr>
                <w:rFonts w:hint="eastAsia"/>
                <w:i/>
                <w:color w:val="000000" w:themeColor="text1"/>
                <w:szCs w:val="21"/>
              </w:rPr>
              <w:t>k</w:t>
            </w:r>
            <w:r w:rsidRPr="00321560">
              <w:rPr>
                <w:rFonts w:hint="eastAsia"/>
                <w:i/>
                <w:color w:val="000000" w:themeColor="text1"/>
                <w:szCs w:val="21"/>
                <w:vertAlign w:val="subscript"/>
              </w:rPr>
              <w:t>12</w:t>
            </w:r>
            <w:r w:rsidRPr="00321560">
              <w:rPr>
                <w:rFonts w:hint="eastAsia"/>
                <w:color w:val="000000" w:themeColor="text1"/>
                <w:szCs w:val="21"/>
              </w:rPr>
              <w:t>=5.7；</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00"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480" w:dyaOrig="380">
                <v:shape id="_x0000_i1916" type="#_x0000_t75" style="width:21.5pt;height:22pt" o:ole="">
                  <v:imagedata r:id="rId1657" o:title=""/>
                </v:shape>
                <o:OLEObject Type="Embed" ProgID="Equation.3" ShapeID="_x0000_i1916" DrawAspect="Content" ObjectID="_1681286007" r:id="rId1768"/>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480" w:lineRule="auto"/>
              <w:rPr>
                <w:color w:val="000000" w:themeColor="text1"/>
                <w:szCs w:val="21"/>
              </w:rPr>
            </w:pPr>
            <w:r w:rsidRPr="00321560">
              <w:rPr>
                <w:rFonts w:hint="eastAsia"/>
                <w:color w:val="000000" w:themeColor="text1"/>
                <w:szCs w:val="21"/>
              </w:rPr>
              <w:t>混凝土立方体抗压强度标准值</w:t>
            </w:r>
            <w:r w:rsidRPr="00321560">
              <w:rPr>
                <w:color w:val="000000" w:themeColor="text1"/>
                <w:szCs w:val="21"/>
              </w:rPr>
              <w:t xml:space="preserve"> (N</w:t>
            </w:r>
            <w:r w:rsidRPr="00321560">
              <w:rPr>
                <w:rFonts w:hint="eastAsia"/>
                <w:color w:val="000000" w:themeColor="text1"/>
                <w:szCs w:val="21"/>
              </w:rPr>
              <w:t>/mm</w:t>
            </w:r>
            <w:r w:rsidRPr="00321560">
              <w:rPr>
                <w:color w:val="000000" w:themeColor="text1"/>
                <w:szCs w:val="21"/>
                <w:vertAlign w:val="superscript"/>
              </w:rPr>
              <w:t>2</w: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00"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1</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480" w:lineRule="auto"/>
              <w:rPr>
                <w:color w:val="000000" w:themeColor="text1"/>
                <w:szCs w:val="21"/>
              </w:rPr>
            </w:pPr>
            <w:r w:rsidRPr="00321560">
              <w:rPr>
                <w:rFonts w:hint="eastAsia"/>
                <w:color w:val="000000" w:themeColor="text1"/>
                <w:szCs w:val="21"/>
              </w:rPr>
              <w:t>沿剪力方向的边距。</w:t>
            </w:r>
          </w:p>
        </w:tc>
      </w:tr>
    </w:tbl>
    <w:p w:rsidR="00477A82" w:rsidRPr="00321560" w:rsidRDefault="00477A82" w:rsidP="00477A82">
      <w:pPr>
        <w:spacing w:line="360" w:lineRule="auto"/>
        <w:rPr>
          <w:color w:val="000000" w:themeColor="text1"/>
          <w:szCs w:val="21"/>
        </w:rPr>
      </w:pPr>
      <w:r w:rsidRPr="00321560">
        <w:rPr>
          <w:rFonts w:asciiTheme="minorEastAsia" w:hAnsiTheme="minorEastAsia"/>
          <w:color w:val="000000" w:themeColor="text1"/>
          <w:szCs w:val="21"/>
        </w:rPr>
        <w:t>B.2.26</w:t>
      </w:r>
      <w:r w:rsidR="00C6620F">
        <w:rPr>
          <w:rFonts w:asciiTheme="minorEastAsia" w:hAnsiTheme="minorEastAsia"/>
          <w:color w:val="000000" w:themeColor="text1"/>
          <w:szCs w:val="21"/>
        </w:rPr>
        <w:t xml:space="preserve">  </w:t>
      </w:r>
      <w:r w:rsidRPr="00321560">
        <w:rPr>
          <w:rFonts w:hint="eastAsia"/>
          <w:color w:val="000000" w:themeColor="text1"/>
          <w:szCs w:val="21"/>
        </w:rPr>
        <w:t>相邻锚筋间的影响系数，可按下式计算：</w:t>
      </w:r>
    </w:p>
    <w:p w:rsidR="00477A82" w:rsidRPr="00321560" w:rsidRDefault="00477A82" w:rsidP="00477A82">
      <w:pPr>
        <w:pStyle w:val="afffffffffe"/>
        <w:rPr>
          <w:color w:val="000000" w:themeColor="text1"/>
        </w:rPr>
      </w:pPr>
      <w:r w:rsidRPr="00321560">
        <w:rPr>
          <w:color w:val="000000" w:themeColor="text1"/>
        </w:rPr>
        <w:object w:dxaOrig="3780" w:dyaOrig="1219">
          <v:shape id="_x0000_i1917" type="#_x0000_t75" style="width:190pt;height:61.5pt" o:ole="">
            <v:imagedata r:id="rId1769" o:title=""/>
          </v:shape>
          <o:OLEObject Type="Embed" ProgID="Equation.DSMT4" ShapeID="_x0000_i1917" DrawAspect="Content" ObjectID="_1681286008" r:id="rId1770"/>
        </w:object>
      </w:r>
      <w:r w:rsidRPr="00321560">
        <w:rPr>
          <w:color w:val="000000" w:themeColor="text1"/>
        </w:rPr>
        <w:t xml:space="preserve">                       （B</w:t>
      </w:r>
      <w:r w:rsidRPr="00321560">
        <w:rPr>
          <w:rFonts w:hint="eastAsia"/>
          <w:color w:val="000000" w:themeColor="text1"/>
        </w:rPr>
        <w:t>.</w:t>
      </w:r>
      <w:r w:rsidR="00C6620F">
        <w:rPr>
          <w:color w:val="000000" w:themeColor="text1"/>
        </w:rPr>
        <w:t>31</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02"/>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621"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0"/>
                <w:szCs w:val="21"/>
              </w:rPr>
              <w:object w:dxaOrig="200" w:dyaOrig="300">
                <v:shape id="_x0000_i1918" type="#_x0000_t75" style="width:7.5pt;height:14.5pt" o:ole="">
                  <v:imagedata r:id="rId1771" o:title=""/>
                </v:shape>
                <o:OLEObject Type="Embed" ProgID="Equation.3" ShapeID="_x0000_i1918" DrawAspect="Content" ObjectID="_1681286009" r:id="rId1772"/>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6A6A41">
            <w:pPr>
              <w:widowControl/>
              <w:spacing w:line="360" w:lineRule="auto"/>
              <w:rPr>
                <w:color w:val="000000" w:themeColor="text1"/>
                <w:szCs w:val="21"/>
              </w:rPr>
            </w:pPr>
            <w:r w:rsidRPr="00321560">
              <w:rPr>
                <w:rFonts w:hint="eastAsia"/>
                <w:color w:val="000000" w:themeColor="text1"/>
                <w:szCs w:val="21"/>
              </w:rPr>
              <w:t>为相邻锚筋与0号锚筋</w:t>
            </w:r>
            <w:r w:rsidRPr="00321560">
              <w:rPr>
                <w:color w:val="000000" w:themeColor="text1"/>
                <w:szCs w:val="21"/>
              </w:rPr>
              <w:t>的间距（</w:t>
            </w:r>
            <w:r w:rsidRPr="00321560">
              <w:rPr>
                <w:rFonts w:hint="eastAsia"/>
                <w:i/>
                <w:color w:val="000000" w:themeColor="text1"/>
                <w:szCs w:val="21"/>
              </w:rPr>
              <w:t>mm</w:t>
            </w:r>
            <w:r w:rsidRPr="00321560">
              <w:rPr>
                <w:i/>
                <w:color w:val="000000" w:themeColor="text1"/>
                <w:szCs w:val="21"/>
              </w:rPr>
              <w:t>）</w:t>
            </w:r>
            <w:r w:rsidRPr="00321560">
              <w:rPr>
                <w:rFonts w:hint="eastAsia"/>
                <w:color w:val="000000" w:themeColor="text1"/>
                <w:szCs w:val="21"/>
              </w:rPr>
              <w:t>，见</w:t>
            </w:r>
            <w:r w:rsidRPr="00321560">
              <w:rPr>
                <w:rFonts w:asciiTheme="minorEastAsia" w:hAnsiTheme="minorEastAsia"/>
                <w:color w:val="000000" w:themeColor="text1"/>
                <w:szCs w:val="21"/>
              </w:rPr>
              <w:t>图</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w:t>
            </w:r>
            <w:r w:rsidR="006A6A41">
              <w:rPr>
                <w:rFonts w:asciiTheme="minorEastAsia" w:hAnsiTheme="minorEastAsia"/>
                <w:color w:val="000000" w:themeColor="text1"/>
                <w:szCs w:val="21"/>
              </w:rPr>
              <w:t>10</w:t>
            </w:r>
            <w:r w:rsidRPr="00321560">
              <w:rPr>
                <w:rFonts w:asciiTheme="minorEastAsia" w:hAnsiTheme="minorEastAsia" w:hint="eastAsia"/>
                <w:color w:val="000000" w:themeColor="text1"/>
                <w:szCs w:val="21"/>
              </w:rPr>
              <w:t>，</w:t>
            </w:r>
            <w:r w:rsidRPr="00321560">
              <w:rPr>
                <w:rFonts w:hint="eastAsia"/>
                <w:color w:val="000000" w:themeColor="text1"/>
                <w:szCs w:val="21"/>
              </w:rPr>
              <w:t>应</w:t>
            </w:r>
            <w:r w:rsidRPr="00321560">
              <w:rPr>
                <w:rFonts w:hint="eastAsia"/>
                <w:i/>
                <w:color w:val="000000" w:themeColor="text1"/>
                <w:szCs w:val="21"/>
              </w:rPr>
              <w:t>s</w:t>
            </w:r>
            <w:r w:rsidRPr="00321560">
              <w:rPr>
                <w:rFonts w:hint="eastAsia"/>
                <w:i/>
                <w:color w:val="000000" w:themeColor="text1"/>
                <w:szCs w:val="21"/>
                <w:vertAlign w:val="subscript"/>
              </w:rPr>
              <w:t>i</w:t>
            </w:r>
            <w:r w:rsidRPr="00321560">
              <w:rPr>
                <w:rFonts w:hint="eastAsia"/>
                <w:color w:val="000000" w:themeColor="text1"/>
                <w:szCs w:val="21"/>
              </w:rPr>
              <w:t>≤</w:t>
            </w:r>
            <w:r w:rsidRPr="00321560">
              <w:rPr>
                <w:rFonts w:hint="eastAsia"/>
                <w:i/>
                <w:color w:val="000000" w:themeColor="text1"/>
                <w:szCs w:val="21"/>
              </w:rPr>
              <w:t>s</w:t>
            </w:r>
            <w:r w:rsidRPr="00321560">
              <w:rPr>
                <w:rFonts w:hint="eastAsia"/>
                <w:i/>
                <w:color w:val="000000" w:themeColor="text1"/>
                <w:szCs w:val="21"/>
                <w:vertAlign w:val="subscript"/>
              </w:rPr>
              <w:t>cr,v</w: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621"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480" w:dyaOrig="380">
                <v:shape id="_x0000_i1919" type="#_x0000_t75" style="width:29.5pt;height:22pt" o:ole="">
                  <v:imagedata r:id="rId1773" o:title=""/>
                </v:shape>
                <o:OLEObject Type="Embed" ProgID="Equation.3" ShapeID="_x0000_i1919" DrawAspect="Content" ObjectID="_1681286010" r:id="rId1774"/>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C6620F">
            <w:pPr>
              <w:widowControl/>
              <w:spacing w:line="360" w:lineRule="auto"/>
              <w:rPr>
                <w:color w:val="000000" w:themeColor="text1"/>
                <w:szCs w:val="21"/>
              </w:rPr>
            </w:pPr>
            <w:r w:rsidRPr="00321560">
              <w:rPr>
                <w:rFonts w:hint="eastAsia"/>
                <w:color w:val="000000" w:themeColor="text1"/>
                <w:szCs w:val="21"/>
              </w:rPr>
              <w:t>锚筋</w:t>
            </w:r>
            <w:r w:rsidRPr="00321560">
              <w:rPr>
                <w:color w:val="000000" w:themeColor="text1"/>
                <w:szCs w:val="21"/>
              </w:rPr>
              <w:t>的临界间距（</w:t>
            </w:r>
            <w:r w:rsidRPr="00321560">
              <w:rPr>
                <w:rFonts w:hint="eastAsia"/>
                <w:color w:val="000000" w:themeColor="text1"/>
                <w:szCs w:val="21"/>
              </w:rPr>
              <w:t>mm</w:t>
            </w:r>
            <w:r w:rsidRPr="00321560">
              <w:rPr>
                <w:color w:val="000000" w:themeColor="text1"/>
                <w:szCs w:val="21"/>
              </w:rPr>
              <w:t>），</w:t>
            </w:r>
            <w:r w:rsidRPr="00321560">
              <w:rPr>
                <w:rFonts w:hint="eastAsia"/>
                <w:color w:val="000000" w:themeColor="text1"/>
                <w:szCs w:val="21"/>
              </w:rPr>
              <w:t>当</w:t>
            </w:r>
            <w:r w:rsidRPr="00321560">
              <w:rPr>
                <w:rFonts w:asciiTheme="minorHAnsi" w:eastAsiaTheme="minorEastAsia" w:hAnsiTheme="minorHAnsi" w:cstheme="minorBidi"/>
                <w:i/>
                <w:color w:val="000000" w:themeColor="text1"/>
                <w:position w:val="-12"/>
                <w:szCs w:val="21"/>
              </w:rPr>
              <w:object w:dxaOrig="1120" w:dyaOrig="320">
                <v:shape id="_x0000_i1920" type="#_x0000_t75" style="width:55.5pt;height:16.5pt" o:ole="">
                  <v:imagedata r:id="rId1775" o:title=""/>
                </v:shape>
                <o:OLEObject Type="Embed" ProgID="Equation.DSMT4" ShapeID="_x0000_i1920" DrawAspect="Content" ObjectID="_1681286011" r:id="rId1776"/>
              </w:object>
            </w:r>
            <w:r w:rsidRPr="00321560">
              <w:rPr>
                <w:rFonts w:hint="eastAsia"/>
                <w:color w:val="000000" w:themeColor="text1"/>
                <w:szCs w:val="21"/>
              </w:rPr>
              <w:t>,且</w:t>
            </w:r>
            <w:r w:rsidRPr="00321560">
              <w:rPr>
                <w:rFonts w:asciiTheme="minorHAnsi" w:eastAsiaTheme="minorEastAsia" w:hAnsiTheme="minorHAnsi" w:cstheme="minorBidi"/>
                <w:i/>
                <w:color w:val="000000" w:themeColor="text1"/>
                <w:position w:val="-10"/>
                <w:szCs w:val="21"/>
              </w:rPr>
              <w:object w:dxaOrig="1120" w:dyaOrig="320">
                <v:shape id="_x0000_i1921" type="#_x0000_t75" style="width:55.5pt;height:16.5pt" o:ole="">
                  <v:imagedata r:id="rId1777" o:title=""/>
                </v:shape>
                <o:OLEObject Type="Embed" ProgID="Equation.DSMT4" ShapeID="_x0000_i1921" DrawAspect="Content" ObjectID="_1681286012" r:id="rId1778"/>
              </w:object>
            </w:r>
            <w:r w:rsidRPr="00321560">
              <w:rPr>
                <w:rFonts w:hint="eastAsia"/>
                <w:color w:val="000000" w:themeColor="text1"/>
                <w:szCs w:val="21"/>
              </w:rPr>
              <w:t>时(见图</w:t>
            </w:r>
            <w:r w:rsidRPr="00321560">
              <w:rPr>
                <w:color w:val="000000" w:themeColor="text1"/>
                <w:szCs w:val="21"/>
              </w:rPr>
              <w:t>B</w:t>
            </w:r>
            <w:r w:rsidRPr="00321560">
              <w:rPr>
                <w:rFonts w:hint="eastAsia"/>
                <w:color w:val="000000" w:themeColor="text1"/>
                <w:szCs w:val="21"/>
              </w:rPr>
              <w:t>.</w:t>
            </w:r>
            <w:r w:rsidR="00C6620F">
              <w:rPr>
                <w:color w:val="000000" w:themeColor="text1"/>
                <w:szCs w:val="21"/>
              </w:rPr>
              <w:t>1</w:t>
            </w:r>
            <w:r w:rsidRPr="00321560">
              <w:rPr>
                <w:rFonts w:hint="eastAsia"/>
                <w:color w:val="000000" w:themeColor="text1"/>
                <w:szCs w:val="21"/>
              </w:rPr>
              <w:t>)，取</w:t>
            </w:r>
            <w:r w:rsidRPr="00321560">
              <w:rPr>
                <w:rFonts w:asciiTheme="minorEastAsia" w:eastAsiaTheme="minorEastAsia" w:hAnsiTheme="minorEastAsia" w:cs="宋体"/>
                <w:color w:val="000000" w:themeColor="text1"/>
                <w:position w:val="-12"/>
                <w:sz w:val="24"/>
                <w:szCs w:val="21"/>
              </w:rPr>
              <w:object w:dxaOrig="1340" w:dyaOrig="320">
                <v:shape id="_x0000_i1922" type="#_x0000_t75" style="width:67.5pt;height:16.5pt" o:ole="">
                  <v:imagedata r:id="rId1779" o:title=""/>
                </v:shape>
                <o:OLEObject Type="Embed" ProgID="Equation.DSMT4" ShapeID="_x0000_i1922" DrawAspect="Content" ObjectID="_1681286013" r:id="rId1780"/>
              </w:object>
            </w:r>
            <w:r w:rsidRPr="00321560">
              <w:rPr>
                <w:rFonts w:hint="eastAsia"/>
                <w:color w:val="000000" w:themeColor="text1"/>
                <w:szCs w:val="21"/>
              </w:rPr>
              <w:t>；当上述条件不满足时，</w:t>
            </w:r>
            <w:r w:rsidRPr="00321560">
              <w:rPr>
                <w:rFonts w:eastAsiaTheme="minorEastAsia" w:cstheme="minorBidi"/>
                <w:color w:val="000000" w:themeColor="text1"/>
                <w:position w:val="-12"/>
                <w:szCs w:val="21"/>
              </w:rPr>
              <w:object w:dxaOrig="480" w:dyaOrig="380">
                <v:shape id="_x0000_i1923" type="#_x0000_t75" style="width:29.5pt;height:22pt" o:ole="">
                  <v:imagedata r:id="rId1773" o:title=""/>
                </v:shape>
                <o:OLEObject Type="Embed" ProgID="Equation.3" ShapeID="_x0000_i1923" DrawAspect="Content" ObjectID="_1681286014" r:id="rId1781"/>
              </w:object>
            </w:r>
            <w:r w:rsidRPr="00321560">
              <w:rPr>
                <w:rFonts w:hint="eastAsia"/>
                <w:color w:val="000000" w:themeColor="text1"/>
                <w:szCs w:val="21"/>
              </w:rPr>
              <w:t>应当由相关认证报告或测试报告提供,且不小于(4</w:t>
            </w:r>
            <w:r w:rsidRPr="00321560">
              <w:rPr>
                <w:rFonts w:hint="eastAsia"/>
                <w:i/>
                <w:color w:val="000000" w:themeColor="text1"/>
                <w:szCs w:val="21"/>
              </w:rPr>
              <w:t>c</w:t>
            </w:r>
            <w:r w:rsidRPr="00321560">
              <w:rPr>
                <w:rFonts w:hint="eastAsia"/>
                <w:i/>
                <w:color w:val="000000" w:themeColor="text1"/>
                <w:szCs w:val="21"/>
                <w:vertAlign w:val="subscript"/>
              </w:rPr>
              <w:t>1</w:t>
            </w:r>
            <w:r w:rsidRPr="00321560">
              <w:rPr>
                <w:rFonts w:hint="eastAsia"/>
                <w:color w:val="000000" w:themeColor="text1"/>
                <w:szCs w:val="21"/>
              </w:rPr>
              <w:t>+2</w:t>
            </w:r>
            <w:r w:rsidRPr="00321560">
              <w:rPr>
                <w:rFonts w:hint="eastAsia"/>
                <w:i/>
                <w:color w:val="000000" w:themeColor="text1"/>
                <w:szCs w:val="21"/>
              </w:rPr>
              <w:t>b</w:t>
            </w:r>
            <w:r w:rsidRPr="00321560">
              <w:rPr>
                <w:rFonts w:hint="eastAsia"/>
                <w:i/>
                <w:color w:val="000000" w:themeColor="text1"/>
                <w:szCs w:val="21"/>
                <w:vertAlign w:val="subscript"/>
              </w:rPr>
              <w:t>ch</w: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621"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0"/>
                <w:szCs w:val="21"/>
              </w:rPr>
              <w:object w:dxaOrig="220" w:dyaOrig="300">
                <v:shape id="_x0000_i1924" type="#_x0000_t75" style="width:14pt;height:14.5pt" o:ole="">
                  <v:imagedata r:id="rId1782" o:title=""/>
                </v:shape>
                <o:OLEObject Type="Embed" ProgID="Equation.3" ShapeID="_x0000_i1924" DrawAspect="Content" ObjectID="_1681286015" r:id="rId1783"/>
              </w:object>
            </w:r>
          </w:p>
        </w:tc>
        <w:tc>
          <w:tcPr>
            <w:tcW w:w="646" w:type="dxa"/>
            <w:vAlign w:val="center"/>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rPr>
                <w:color w:val="000000" w:themeColor="text1"/>
              </w:rPr>
            </w:pPr>
            <w:bookmarkStart w:id="450" w:name="_Toc62302875"/>
            <w:r w:rsidRPr="00321560">
              <w:rPr>
                <w:rFonts w:hint="eastAsia"/>
                <w:color w:val="000000" w:themeColor="text1"/>
              </w:rPr>
              <w:t>临界距离</w:t>
            </w:r>
            <w:r w:rsidRPr="00321560">
              <w:rPr>
                <w:color w:val="000000" w:themeColor="text1"/>
                <w:position w:val="-12"/>
              </w:rPr>
              <w:object w:dxaOrig="499" w:dyaOrig="380">
                <v:shape id="_x0000_i1925" type="#_x0000_t75" style="width:22pt;height:22pt" o:ole="">
                  <v:imagedata r:id="rId1784" o:title=""/>
                </v:shape>
                <o:OLEObject Type="Embed" ProgID="Equation.3" ShapeID="_x0000_i1925" DrawAspect="Content" ObjectID="_1681286016" r:id="rId1785"/>
              </w:object>
            </w:r>
            <w:r w:rsidRPr="00321560">
              <w:rPr>
                <w:rFonts w:hint="eastAsia"/>
                <w:color w:val="000000" w:themeColor="text1"/>
              </w:rPr>
              <w:t>内某个相邻锚筋所承受的剪力（</w:t>
            </w:r>
            <w:r w:rsidRPr="00321560">
              <w:rPr>
                <w:color w:val="000000" w:themeColor="text1"/>
                <w:position w:val="-6"/>
              </w:rPr>
              <w:object w:dxaOrig="279" w:dyaOrig="279">
                <v:shape id="_x0000_i1926" type="#_x0000_t75" style="width:14.5pt;height:14.5pt" o:ole="">
                  <v:imagedata r:id="rId1786" o:title=""/>
                </v:shape>
                <o:OLEObject Type="Embed" ProgID="Equation.3" ShapeID="_x0000_i1926" DrawAspect="Content" ObjectID="_1681286017" r:id="rId1787"/>
              </w:object>
            </w:r>
            <w:r w:rsidRPr="00321560">
              <w:rPr>
                <w:rFonts w:hint="eastAsia"/>
                <w:color w:val="000000" w:themeColor="text1"/>
              </w:rPr>
              <w:t>）</w:t>
            </w:r>
            <w:r w:rsidRPr="00321560">
              <w:rPr>
                <w:color w:val="000000" w:themeColor="text1"/>
              </w:rPr>
              <w:t>；</w:t>
            </w:r>
            <w:bookmarkEnd w:id="450"/>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621"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0"/>
                <w:szCs w:val="21"/>
              </w:rPr>
              <w:object w:dxaOrig="240" w:dyaOrig="300">
                <v:shape id="_x0000_i1927" type="#_x0000_t75" style="width:14.5pt;height:14.5pt" o:ole="">
                  <v:imagedata r:id="rId1788" o:title=""/>
                </v:shape>
                <o:OLEObject Type="Embed" ProgID="Equation.3" ShapeID="_x0000_i1927" DrawAspect="Content" ObjectID="_1681286018" r:id="rId1789"/>
              </w:object>
            </w:r>
          </w:p>
        </w:tc>
        <w:tc>
          <w:tcPr>
            <w:tcW w:w="646" w:type="dxa"/>
            <w:vAlign w:val="center"/>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指定锚筋所承受的剪力荷载（</w:t>
            </w:r>
            <w:r w:rsidRPr="00321560">
              <w:rPr>
                <w:rFonts w:eastAsiaTheme="minorEastAsia" w:cstheme="minorBidi"/>
                <w:color w:val="000000" w:themeColor="text1"/>
                <w:position w:val="-6"/>
                <w:szCs w:val="21"/>
              </w:rPr>
              <w:object w:dxaOrig="279" w:dyaOrig="279">
                <v:shape id="_x0000_i1928" type="#_x0000_t75" style="width:14.5pt;height:14.5pt" o:ole="">
                  <v:imagedata r:id="rId1786" o:title=""/>
                </v:shape>
                <o:OLEObject Type="Embed" ProgID="Equation.3" ShapeID="_x0000_i1928" DrawAspect="Content" ObjectID="_1681286019" r:id="rId1790"/>
              </w:object>
            </w:r>
            <w:r w:rsidRPr="00321560">
              <w:rPr>
                <w:rFonts w:hint="eastAsia"/>
                <w:color w:val="000000" w:themeColor="text1"/>
                <w:szCs w:val="21"/>
              </w:rPr>
              <w:t>）</w:t>
            </w:r>
            <w:r w:rsidRPr="00321560">
              <w:rPr>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621" w:type="dxa"/>
            <w:vAlign w:val="center"/>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6"/>
                <w:szCs w:val="21"/>
              </w:rPr>
              <w:object w:dxaOrig="180" w:dyaOrig="200">
                <v:shape id="_x0000_i1929" type="#_x0000_t75" style="width:7.5pt;height:7.5pt" o:ole="">
                  <v:imagedata r:id="rId1791" o:title=""/>
                </v:shape>
                <o:OLEObject Type="Embed" ProgID="Equation.3" ShapeID="_x0000_i1929" DrawAspect="Content" ObjectID="_1681286020" r:id="rId1792"/>
              </w:object>
            </w:r>
          </w:p>
        </w:tc>
        <w:tc>
          <w:tcPr>
            <w:tcW w:w="646" w:type="dxa"/>
            <w:vAlign w:val="center"/>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指定锚筋两侧</w:t>
            </w:r>
            <w:r w:rsidRPr="00321560">
              <w:rPr>
                <w:color w:val="000000" w:themeColor="text1"/>
                <w:szCs w:val="21"/>
              </w:rPr>
              <w:t>临界距离内（</w:t>
            </w:r>
            <w:r w:rsidRPr="00321560">
              <w:rPr>
                <w:rFonts w:eastAsiaTheme="minorEastAsia" w:cstheme="minorBidi"/>
                <w:color w:val="000000" w:themeColor="text1"/>
                <w:position w:val="-12"/>
                <w:szCs w:val="21"/>
              </w:rPr>
              <w:object w:dxaOrig="499" w:dyaOrig="380">
                <v:shape id="_x0000_i1930" type="#_x0000_t75" style="width:22pt;height:22pt" o:ole="">
                  <v:imagedata r:id="rId1793" o:title=""/>
                </v:shape>
                <o:OLEObject Type="Embed" ProgID="Equation.3" ShapeID="_x0000_i1930" DrawAspect="Content" ObjectID="_1681286021" r:id="rId1794"/>
              </w:object>
            </w:r>
            <w:r w:rsidRPr="00321560">
              <w:rPr>
                <w:color w:val="000000" w:themeColor="text1"/>
                <w:szCs w:val="21"/>
              </w:rPr>
              <w:t>）的</w:t>
            </w:r>
            <w:r w:rsidRPr="00321560">
              <w:rPr>
                <w:rFonts w:hint="eastAsia"/>
                <w:color w:val="000000" w:themeColor="text1"/>
                <w:szCs w:val="21"/>
              </w:rPr>
              <w:t>锚筋</w:t>
            </w:r>
            <w:r w:rsidRPr="00321560">
              <w:rPr>
                <w:color w:val="000000" w:themeColor="text1"/>
                <w:szCs w:val="21"/>
              </w:rPr>
              <w:t>数量</w:t>
            </w:r>
            <w:r w:rsidRPr="00321560">
              <w:rPr>
                <w:rFonts w:hint="eastAsia"/>
                <w:color w:val="000000" w:themeColor="text1"/>
                <w:szCs w:val="21"/>
              </w:rPr>
              <w:t>。</w:t>
            </w:r>
          </w:p>
        </w:tc>
      </w:tr>
    </w:tbl>
    <w:p w:rsidR="00477A82" w:rsidRPr="00321560" w:rsidRDefault="00477A82" w:rsidP="00477A82">
      <w:pPr>
        <w:spacing w:line="360" w:lineRule="auto"/>
        <w:ind w:firstLineChars="300" w:firstLine="630"/>
        <w:jc w:val="center"/>
        <w:rPr>
          <w:color w:val="000000" w:themeColor="text1"/>
          <w:szCs w:val="21"/>
        </w:rPr>
      </w:pPr>
      <w:r w:rsidRPr="00321560">
        <w:rPr>
          <w:noProof/>
          <w:color w:val="000000" w:themeColor="text1"/>
          <w:szCs w:val="21"/>
        </w:rPr>
        <w:drawing>
          <wp:inline distT="0" distB="0" distL="0" distR="0">
            <wp:extent cx="3028950" cy="1669162"/>
            <wp:effectExtent l="19050" t="19050" r="19050" b="26670"/>
            <wp:docPr id="37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95" cstate="print">
                      <a:extLst>
                        <a:ext uri="{28A0092B-C50C-407E-A947-70E740481C1C}">
                          <a14:useLocalDpi xmlns:a14="http://schemas.microsoft.com/office/drawing/2010/main" val="0"/>
                        </a:ext>
                      </a:extLst>
                    </a:blip>
                    <a:srcRect/>
                    <a:stretch/>
                  </pic:blipFill>
                  <pic:spPr bwMode="auto">
                    <a:xfrm>
                      <a:off x="0" y="0"/>
                      <a:ext cx="3036887" cy="1673536"/>
                    </a:xfrm>
                    <a:prstGeom prst="rect">
                      <a:avLst/>
                    </a:prstGeom>
                    <a:ln>
                      <a:solidFill>
                        <a:schemeClr val="bg1"/>
                      </a:solidFill>
                    </a:ln>
                    <a:extLst>
                      <a:ext uri="{53640926-AAD7-44D8-BBD7-CCE9431645EC}">
                        <a14:shadowObscured xmlns:a14="http://schemas.microsoft.com/office/drawing/2010/main"/>
                      </a:ext>
                    </a:extLst>
                  </pic:spPr>
                </pic:pic>
              </a:graphicData>
            </a:graphic>
          </wp:inline>
        </w:drawing>
      </w:r>
    </w:p>
    <w:p w:rsidR="00477A82" w:rsidRPr="00321560" w:rsidRDefault="00477A82" w:rsidP="00477A82">
      <w:pPr>
        <w:spacing w:line="360" w:lineRule="auto"/>
        <w:jc w:val="center"/>
        <w:rPr>
          <w:rFonts w:ascii="黑体" w:eastAsia="黑体" w:hAnsi="黑体"/>
          <w:color w:val="000000" w:themeColor="text1"/>
          <w:sz w:val="18"/>
          <w:szCs w:val="18"/>
        </w:rPr>
      </w:pPr>
      <w:r w:rsidRPr="00321560">
        <w:rPr>
          <w:rFonts w:ascii="黑体" w:eastAsia="黑体" w:hAnsi="黑体" w:hint="eastAsia"/>
          <w:color w:val="000000" w:themeColor="text1"/>
          <w:szCs w:val="18"/>
        </w:rPr>
        <w:t>图</w:t>
      </w:r>
      <w:r w:rsidRPr="00321560">
        <w:rPr>
          <w:rFonts w:ascii="黑体" w:eastAsia="黑体" w:hAnsi="黑体"/>
          <w:color w:val="000000" w:themeColor="text1"/>
          <w:szCs w:val="18"/>
        </w:rPr>
        <w:t>B</w:t>
      </w:r>
      <w:r w:rsidRPr="00321560">
        <w:rPr>
          <w:rFonts w:ascii="黑体" w:eastAsia="黑体" w:hAnsi="黑体" w:hint="eastAsia"/>
          <w:color w:val="000000" w:themeColor="text1"/>
          <w:szCs w:val="18"/>
        </w:rPr>
        <w:t>.</w:t>
      </w:r>
      <w:r w:rsidR="006A6A41">
        <w:rPr>
          <w:rFonts w:ascii="黑体" w:eastAsia="黑体" w:hAnsi="黑体"/>
          <w:color w:val="000000" w:themeColor="text1"/>
          <w:szCs w:val="18"/>
        </w:rPr>
        <w:t>10</w:t>
      </w:r>
      <w:r w:rsidRPr="00321560">
        <w:rPr>
          <w:rFonts w:ascii="黑体" w:eastAsia="黑体" w:hAnsi="黑体" w:hint="eastAsia"/>
          <w:color w:val="000000" w:themeColor="text1"/>
          <w:szCs w:val="18"/>
        </w:rPr>
        <w:t xml:space="preserve"> 垂直钢槽剪力作用下混凝土边缘破坏示意图（1为进行验算的0号锚筋</w:t>
      </w:r>
      <w:r w:rsidRPr="00321560">
        <w:rPr>
          <w:rFonts w:ascii="黑体" w:eastAsia="黑体" w:hAnsi="黑体" w:hint="eastAsia"/>
          <w:color w:val="000000" w:themeColor="text1"/>
          <w:sz w:val="18"/>
          <w:szCs w:val="18"/>
        </w:rPr>
        <w:t>）</w:t>
      </w:r>
    </w:p>
    <w:p w:rsidR="00477A82" w:rsidRPr="00321560" w:rsidRDefault="00477A82" w:rsidP="00477A82">
      <w:pPr>
        <w:spacing w:line="360" w:lineRule="auto"/>
        <w:rPr>
          <w:rFonts w:asciiTheme="minorEastAsia" w:hAnsiTheme="minorEastAsia"/>
          <w:color w:val="000000" w:themeColor="text1"/>
          <w:szCs w:val="21"/>
        </w:rPr>
      </w:pPr>
      <w:r w:rsidRPr="00321560">
        <w:rPr>
          <w:rFonts w:asciiTheme="minorEastAsia" w:hAnsiTheme="minorEastAsia"/>
          <w:color w:val="000000" w:themeColor="text1"/>
          <w:szCs w:val="21"/>
        </w:rPr>
        <w:t>B.2.27</w:t>
      </w:r>
      <w:r w:rsidR="006A6A41">
        <w:rPr>
          <w:rFonts w:asciiTheme="minorEastAsia" w:hAnsiTheme="minorEastAsia"/>
          <w:color w:val="000000" w:themeColor="text1"/>
          <w:szCs w:val="21"/>
        </w:rPr>
        <w:t xml:space="preserve">  </w:t>
      </w:r>
      <w:r w:rsidRPr="00321560">
        <w:rPr>
          <w:rFonts w:asciiTheme="minorEastAsia" w:hAnsiTheme="minorEastAsia" w:hint="eastAsia"/>
          <w:color w:val="000000" w:themeColor="text1"/>
          <w:szCs w:val="21"/>
        </w:rPr>
        <w:t>混凝土基材边角影响系数，可按下式计算：</w:t>
      </w:r>
    </w:p>
    <w:p w:rsidR="00477A82" w:rsidRPr="00321560" w:rsidRDefault="00477A82" w:rsidP="00477A82">
      <w:pPr>
        <w:pStyle w:val="afffffffffe"/>
        <w:rPr>
          <w:color w:val="000000" w:themeColor="text1"/>
        </w:rPr>
      </w:pPr>
      <w:r w:rsidRPr="00321560">
        <w:rPr>
          <w:color w:val="000000" w:themeColor="text1"/>
        </w:rPr>
        <w:object w:dxaOrig="2260" w:dyaOrig="840">
          <v:shape id="_x0000_i1931" type="#_x0000_t75" style="width:112.5pt;height:42pt" o:ole="">
            <v:imagedata r:id="rId1796" o:title=""/>
          </v:shape>
          <o:OLEObject Type="Embed" ProgID="Equation.DSMT4" ShapeID="_x0000_i1931" DrawAspect="Content" ObjectID="_1681286022" r:id="rId1797"/>
        </w:object>
      </w:r>
      <w:r w:rsidRPr="00321560">
        <w:rPr>
          <w:color w:val="000000" w:themeColor="text1"/>
        </w:rPr>
        <w:t xml:space="preserve">                           （B</w:t>
      </w:r>
      <w:r w:rsidRPr="00321560">
        <w:rPr>
          <w:rFonts w:hint="eastAsia"/>
          <w:color w:val="000000" w:themeColor="text1"/>
        </w:rPr>
        <w:t>.</w:t>
      </w:r>
      <w:r w:rsidR="006A6A41">
        <w:rPr>
          <w:color w:val="000000" w:themeColor="text1"/>
        </w:rPr>
        <w:t>32</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621"/>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621" w:type="dxa"/>
          </w:tcPr>
          <w:p w:rsidR="00477A82" w:rsidRPr="00321560" w:rsidRDefault="00477A82" w:rsidP="00040A98">
            <w:pPr>
              <w:widowControl/>
              <w:spacing w:line="360" w:lineRule="auto"/>
              <w:jc w:val="center"/>
              <w:rPr>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cr,V</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cr,V</w:t>
            </w:r>
            <w:r w:rsidRPr="00321560">
              <w:rPr>
                <w:rFonts w:hint="eastAsia"/>
                <w:color w:val="000000" w:themeColor="text1"/>
                <w:szCs w:val="21"/>
              </w:rPr>
              <w:t>=0.5</w:t>
            </w:r>
            <w:r w:rsidRPr="00321560">
              <w:rPr>
                <w:rFonts w:hint="eastAsia"/>
                <w:i/>
                <w:color w:val="000000" w:themeColor="text1"/>
                <w:szCs w:val="21"/>
              </w:rPr>
              <w:t>s</w:t>
            </w:r>
            <w:r w:rsidRPr="00321560">
              <w:rPr>
                <w:rFonts w:hint="eastAsia"/>
                <w:i/>
                <w:color w:val="000000" w:themeColor="text1"/>
                <w:szCs w:val="21"/>
                <w:vertAlign w:val="subscript"/>
              </w:rPr>
              <w:t>cr,V</w:t>
            </w:r>
            <w:r w:rsidRPr="00321560">
              <w:rPr>
                <w:rFonts w:hint="eastAsia"/>
                <w:color w:val="000000" w:themeColor="text1"/>
                <w:szCs w:val="21"/>
              </w:rPr>
              <w:t>，其中</w:t>
            </w:r>
            <w:r w:rsidRPr="00321560">
              <w:rPr>
                <w:rFonts w:hint="eastAsia"/>
                <w:i/>
                <w:color w:val="000000" w:themeColor="text1"/>
                <w:szCs w:val="21"/>
              </w:rPr>
              <w:t>S</w:t>
            </w:r>
            <w:r w:rsidRPr="00321560">
              <w:rPr>
                <w:rFonts w:hint="eastAsia"/>
                <w:i/>
                <w:color w:val="000000" w:themeColor="text1"/>
                <w:szCs w:val="21"/>
                <w:vertAlign w:val="subscript"/>
              </w:rPr>
              <w:t>cr,v</w:t>
            </w:r>
            <w:r w:rsidRPr="00321560">
              <w:rPr>
                <w:rFonts w:hint="eastAsia"/>
                <w:color w:val="000000" w:themeColor="text1"/>
                <w:szCs w:val="21"/>
              </w:rPr>
              <w:t>见第B.</w:t>
            </w:r>
            <w:r w:rsidRPr="00321560">
              <w:rPr>
                <w:color w:val="000000" w:themeColor="text1"/>
                <w:szCs w:val="21"/>
              </w:rPr>
              <w:t>2</w:t>
            </w:r>
            <w:r w:rsidRPr="00321560">
              <w:rPr>
                <w:rFonts w:hint="eastAsia"/>
                <w:color w:val="000000" w:themeColor="text1"/>
                <w:szCs w:val="21"/>
              </w:rPr>
              <w:t>.2</w:t>
            </w:r>
            <w:r w:rsidRPr="00321560">
              <w:rPr>
                <w:color w:val="000000" w:themeColor="text1"/>
                <w:szCs w:val="21"/>
              </w:rPr>
              <w:t>6</w:t>
            </w:r>
            <w:r w:rsidRPr="00321560">
              <w:rPr>
                <w:rFonts w:hint="eastAsia"/>
                <w:color w:val="000000" w:themeColor="text1"/>
                <w:szCs w:val="21"/>
              </w:rPr>
              <w:t>条；</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621" w:type="dxa"/>
          </w:tcPr>
          <w:p w:rsidR="00477A82" w:rsidRPr="00321560" w:rsidRDefault="00477A82" w:rsidP="00040A98">
            <w:pPr>
              <w:widowControl/>
              <w:spacing w:line="360" w:lineRule="auto"/>
              <w:jc w:val="center"/>
              <w:rPr>
                <w:i/>
                <w:color w:val="000000" w:themeColor="text1"/>
                <w:szCs w:val="21"/>
              </w:rPr>
            </w:pPr>
            <w:r w:rsidRPr="00321560">
              <w:rPr>
                <w:rFonts w:hint="eastAsia"/>
                <w:i/>
                <w:color w:val="000000" w:themeColor="text1"/>
                <w:szCs w:val="21"/>
              </w:rPr>
              <w:t>C</w:t>
            </w:r>
            <w:r w:rsidRPr="00321560">
              <w:rPr>
                <w:rFonts w:hint="eastAsia"/>
                <w:i/>
                <w:color w:val="000000" w:themeColor="text1"/>
                <w:szCs w:val="21"/>
                <w:vertAlign w:val="subscript"/>
              </w:rPr>
              <w:t>2</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6A6A41">
            <w:pPr>
              <w:widowControl/>
              <w:spacing w:line="360" w:lineRule="auto"/>
              <w:ind w:right="420"/>
              <w:rPr>
                <w:color w:val="000000" w:themeColor="text1"/>
                <w:szCs w:val="21"/>
              </w:rPr>
            </w:pPr>
            <w:r w:rsidRPr="00321560">
              <w:rPr>
                <w:rFonts w:hint="eastAsia"/>
                <w:color w:val="000000" w:themeColor="text1"/>
                <w:szCs w:val="21"/>
              </w:rPr>
              <w:t>为垂直剪力方向的边距，如果一个锚筋同时受到基材两个边角的影响，</w:t>
            </w:r>
            <w:r w:rsidRPr="00321560">
              <w:rPr>
                <w:rFonts w:asciiTheme="minorEastAsia" w:hAnsiTheme="minorEastAsia" w:hint="eastAsia"/>
                <w:color w:val="000000" w:themeColor="text1"/>
                <w:szCs w:val="21"/>
              </w:rPr>
              <w:t>见图</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w:t>
            </w:r>
            <w:r w:rsidR="006A6A41">
              <w:rPr>
                <w:rFonts w:asciiTheme="minorEastAsia" w:hAnsiTheme="minorEastAsia"/>
                <w:color w:val="000000" w:themeColor="text1"/>
                <w:szCs w:val="21"/>
              </w:rPr>
              <w:t>11</w:t>
            </w:r>
            <w:r w:rsidRPr="00321560">
              <w:rPr>
                <w:rFonts w:asciiTheme="minorEastAsia" w:hAnsiTheme="minorEastAsia" w:hint="eastAsia"/>
                <w:color w:val="000000" w:themeColor="text1"/>
                <w:szCs w:val="21"/>
              </w:rPr>
              <w:t>的</w:t>
            </w:r>
            <w:r w:rsidRPr="00321560">
              <w:rPr>
                <w:rFonts w:asciiTheme="minorEastAsia" w:hAnsiTheme="minorEastAsia" w:hint="eastAsia"/>
                <w:color w:val="000000" w:themeColor="text1"/>
                <w:szCs w:val="21"/>
              </w:rPr>
              <w:t>b)</w:t>
            </w:r>
            <w:r w:rsidRPr="00321560">
              <w:rPr>
                <w:rFonts w:asciiTheme="minorEastAsia" w:hAnsiTheme="minorEastAsia" w:hint="eastAsia"/>
                <w:color w:val="000000" w:themeColor="text1"/>
                <w:szCs w:val="21"/>
              </w:rPr>
              <w:t>，</w:t>
            </w:r>
            <w:r w:rsidRPr="00321560">
              <w:rPr>
                <w:rFonts w:hint="eastAsia"/>
                <w:color w:val="000000" w:themeColor="text1"/>
                <w:szCs w:val="21"/>
              </w:rPr>
              <w:t>应同时采用</w:t>
            </w:r>
            <w:r w:rsidRPr="00321560">
              <w:rPr>
                <w:rFonts w:hint="eastAsia"/>
                <w:i/>
                <w:color w:val="000000" w:themeColor="text1"/>
                <w:szCs w:val="21"/>
              </w:rPr>
              <w:t>c</w:t>
            </w:r>
            <w:r w:rsidRPr="00321560">
              <w:rPr>
                <w:rFonts w:hint="eastAsia"/>
                <w:i/>
                <w:color w:val="000000" w:themeColor="text1"/>
                <w:szCs w:val="21"/>
                <w:vertAlign w:val="subscript"/>
              </w:rPr>
              <w:t>2,1</w:t>
            </w:r>
            <w:r w:rsidRPr="00321560">
              <w:rPr>
                <w:rFonts w:hint="eastAsia"/>
                <w:i/>
                <w:color w:val="000000" w:themeColor="text1"/>
                <w:szCs w:val="21"/>
              </w:rPr>
              <w:t>,c</w:t>
            </w:r>
            <w:r w:rsidRPr="00321560">
              <w:rPr>
                <w:rFonts w:hint="eastAsia"/>
                <w:i/>
                <w:color w:val="000000" w:themeColor="text1"/>
                <w:szCs w:val="21"/>
                <w:vertAlign w:val="subscript"/>
              </w:rPr>
              <w:t>2,2</w:t>
            </w:r>
            <w:r w:rsidRPr="00321560">
              <w:rPr>
                <w:rFonts w:hint="eastAsia"/>
                <w:color w:val="000000" w:themeColor="text1"/>
                <w:szCs w:val="21"/>
              </w:rPr>
              <w:t>来计算</w:t>
            </w:r>
            <w:r w:rsidRPr="00321560">
              <w:rPr>
                <w:color w:val="000000" w:themeColor="text1"/>
                <w:szCs w:val="21"/>
              </w:rPr>
              <w:t>边角影响系数</w:t>
            </w:r>
            <w:r w:rsidRPr="00321560">
              <w:rPr>
                <w:rFonts w:hint="eastAsia"/>
                <w:i/>
                <w:color w:val="000000" w:themeColor="text1"/>
                <w:szCs w:val="21"/>
              </w:rPr>
              <w:t>Ψ</w:t>
            </w:r>
            <w:r w:rsidRPr="00321560">
              <w:rPr>
                <w:rFonts w:hint="eastAsia"/>
                <w:i/>
                <w:color w:val="000000" w:themeColor="text1"/>
                <w:szCs w:val="21"/>
                <w:vertAlign w:val="subscript"/>
              </w:rPr>
              <w:t>ch,c,V</w:t>
            </w:r>
            <w:r w:rsidRPr="00321560">
              <w:rPr>
                <w:rFonts w:hint="eastAsia"/>
                <w:color w:val="000000" w:themeColor="text1"/>
                <w:szCs w:val="21"/>
              </w:rPr>
              <w:t>，并代</w:t>
            </w:r>
            <w:r w:rsidRPr="00321560">
              <w:rPr>
                <w:rFonts w:asciiTheme="minorEastAsia" w:hAnsiTheme="minorEastAsia" w:hint="eastAsia"/>
                <w:color w:val="000000" w:themeColor="text1"/>
                <w:szCs w:val="21"/>
              </w:rPr>
              <w:t>入到公式</w:t>
            </w:r>
            <w:r w:rsidRPr="00321560">
              <w:rPr>
                <w:rFonts w:asciiTheme="minorEastAsia" w:hAnsiTheme="minorEastAsia"/>
                <w:color w:val="000000" w:themeColor="text1"/>
                <w:szCs w:val="21"/>
              </w:rPr>
              <w:t>B</w:t>
            </w:r>
            <w:r w:rsidRPr="00321560">
              <w:rPr>
                <w:rFonts w:asciiTheme="minorEastAsia" w:hAnsiTheme="minorEastAsia" w:hint="eastAsia"/>
                <w:color w:val="000000" w:themeColor="text1"/>
                <w:szCs w:val="21"/>
              </w:rPr>
              <w:t>.2</w:t>
            </w:r>
            <w:r w:rsidR="006A6A41">
              <w:rPr>
                <w:rFonts w:asciiTheme="minorEastAsia" w:hAnsiTheme="minorEastAsia"/>
                <w:color w:val="000000" w:themeColor="text1"/>
                <w:szCs w:val="21"/>
              </w:rPr>
              <w:t>9</w:t>
            </w:r>
            <w:r w:rsidRPr="00321560">
              <w:rPr>
                <w:rFonts w:asciiTheme="minorEastAsia" w:hAnsiTheme="minorEastAsia" w:hint="eastAsia"/>
                <w:color w:val="000000" w:themeColor="text1"/>
                <w:szCs w:val="21"/>
              </w:rPr>
              <w:t>中</w:t>
            </w:r>
            <w:r w:rsidRPr="00321560">
              <w:rPr>
                <w:rFonts w:hint="eastAsia"/>
                <w:color w:val="000000" w:themeColor="text1"/>
                <w:szCs w:val="21"/>
              </w:rPr>
              <w:t>，最后取较小值。</w:t>
            </w:r>
          </w:p>
        </w:tc>
      </w:tr>
    </w:tbl>
    <w:p w:rsidR="00477A82" w:rsidRPr="00321560" w:rsidRDefault="00477A82" w:rsidP="00477A82">
      <w:pPr>
        <w:spacing w:line="360" w:lineRule="auto"/>
        <w:jc w:val="right"/>
        <w:rPr>
          <w:color w:val="000000" w:themeColor="text1"/>
          <w:szCs w:val="21"/>
        </w:rPr>
      </w:pPr>
      <w:r w:rsidRPr="00321560">
        <w:rPr>
          <w:noProof/>
          <w:color w:val="000000" w:themeColor="text1"/>
          <w:szCs w:val="21"/>
        </w:rPr>
        <w:drawing>
          <wp:anchor distT="0" distB="0" distL="114300" distR="114300" simplePos="0" relativeHeight="251732992" behindDoc="0" locked="0" layoutInCell="1" allowOverlap="1">
            <wp:simplePos x="0" y="0"/>
            <wp:positionH relativeFrom="column">
              <wp:posOffset>876300</wp:posOffset>
            </wp:positionH>
            <wp:positionV relativeFrom="paragraph">
              <wp:posOffset>13335</wp:posOffset>
            </wp:positionV>
            <wp:extent cx="4162425" cy="1438027"/>
            <wp:effectExtent l="0" t="0" r="0" b="0"/>
            <wp:wrapNone/>
            <wp:docPr id="39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98" cstate="print">
                      <a:extLst>
                        <a:ext uri="{28A0092B-C50C-407E-A947-70E740481C1C}">
                          <a14:useLocalDpi xmlns:a14="http://schemas.microsoft.com/office/drawing/2010/main" val="0"/>
                        </a:ext>
                      </a:extLst>
                    </a:blip>
                    <a:srcRect l="1541" t="6807" r="30349" b="5202"/>
                    <a:stretch/>
                  </pic:blipFill>
                  <pic:spPr bwMode="auto">
                    <a:xfrm>
                      <a:off x="0" y="0"/>
                      <a:ext cx="4162425" cy="1438027"/>
                    </a:xfrm>
                    <a:prstGeom prst="rect">
                      <a:avLst/>
                    </a:prstGeom>
                    <a:ln>
                      <a:noFill/>
                    </a:ln>
                    <a:extLst>
                      <a:ext uri="{53640926-AAD7-44D8-BBD7-CCE9431645EC}">
                        <a14:shadowObscured xmlns:a14="http://schemas.microsoft.com/office/drawing/2010/main"/>
                      </a:ext>
                    </a:extLst>
                  </pic:spPr>
                </pic:pic>
              </a:graphicData>
            </a:graphic>
          </wp:anchor>
        </w:drawing>
      </w:r>
    </w:p>
    <w:p w:rsidR="00477A82" w:rsidRPr="00321560" w:rsidRDefault="00477A82" w:rsidP="00477A82">
      <w:pPr>
        <w:spacing w:line="360" w:lineRule="auto"/>
        <w:jc w:val="right"/>
        <w:rPr>
          <w:color w:val="000000" w:themeColor="text1"/>
          <w:szCs w:val="21"/>
        </w:rPr>
      </w:pPr>
    </w:p>
    <w:p w:rsidR="00477A82" w:rsidRPr="00321560" w:rsidRDefault="00477A82" w:rsidP="00477A82">
      <w:pPr>
        <w:spacing w:line="360" w:lineRule="auto"/>
        <w:jc w:val="right"/>
        <w:rPr>
          <w:color w:val="000000" w:themeColor="text1"/>
          <w:szCs w:val="21"/>
        </w:rPr>
      </w:pPr>
    </w:p>
    <w:p w:rsidR="00477A82" w:rsidRPr="00321560" w:rsidRDefault="00477A82" w:rsidP="00477A82">
      <w:pPr>
        <w:spacing w:line="360" w:lineRule="auto"/>
        <w:jc w:val="right"/>
        <w:rPr>
          <w:color w:val="000000" w:themeColor="text1"/>
          <w:szCs w:val="21"/>
        </w:rPr>
      </w:pPr>
    </w:p>
    <w:p w:rsidR="00477A82" w:rsidRPr="00321560" w:rsidRDefault="00477A82" w:rsidP="00477A82">
      <w:pPr>
        <w:spacing w:line="360" w:lineRule="auto"/>
        <w:ind w:right="840"/>
        <w:rPr>
          <w:color w:val="000000" w:themeColor="text1"/>
          <w:szCs w:val="21"/>
        </w:rPr>
      </w:pPr>
    </w:p>
    <w:p w:rsidR="00477A82" w:rsidRPr="00321560" w:rsidRDefault="00477A82" w:rsidP="00477A82">
      <w:pPr>
        <w:spacing w:line="360" w:lineRule="auto"/>
        <w:jc w:val="center"/>
        <w:rPr>
          <w:rFonts w:ascii="黑体" w:eastAsia="黑体" w:hAnsi="黑体"/>
          <w:color w:val="000000" w:themeColor="text1"/>
          <w:sz w:val="18"/>
          <w:szCs w:val="18"/>
        </w:rPr>
      </w:pPr>
      <w:r w:rsidRPr="00321560">
        <w:rPr>
          <w:rFonts w:ascii="黑体" w:eastAsia="黑体" w:hAnsi="黑体" w:hint="eastAsia"/>
          <w:color w:val="000000" w:themeColor="text1"/>
          <w:sz w:val="18"/>
          <w:szCs w:val="18"/>
        </w:rPr>
        <w:t>图</w:t>
      </w:r>
      <w:r w:rsidRPr="00321560">
        <w:rPr>
          <w:rFonts w:ascii="黑体" w:eastAsia="黑体" w:hAnsi="黑体"/>
          <w:color w:val="000000" w:themeColor="text1"/>
          <w:sz w:val="18"/>
          <w:szCs w:val="18"/>
        </w:rPr>
        <w:t>B</w:t>
      </w:r>
      <w:r w:rsidRPr="00321560">
        <w:rPr>
          <w:rFonts w:ascii="黑体" w:eastAsia="黑体" w:hAnsi="黑体" w:hint="eastAsia"/>
          <w:color w:val="000000" w:themeColor="text1"/>
          <w:sz w:val="18"/>
          <w:szCs w:val="18"/>
        </w:rPr>
        <w:t>.</w:t>
      </w:r>
      <w:r w:rsidR="006A6A41">
        <w:rPr>
          <w:rFonts w:ascii="黑体" w:eastAsia="黑体" w:hAnsi="黑体"/>
          <w:color w:val="000000" w:themeColor="text1"/>
          <w:sz w:val="18"/>
          <w:szCs w:val="18"/>
        </w:rPr>
        <w:t xml:space="preserve">11 </w:t>
      </w:r>
      <w:r w:rsidRPr="00321560">
        <w:rPr>
          <w:rFonts w:ascii="黑体" w:eastAsia="黑体" w:hAnsi="黑体" w:hint="eastAsia"/>
          <w:color w:val="000000" w:themeColor="text1"/>
          <w:sz w:val="18"/>
          <w:szCs w:val="18"/>
        </w:rPr>
        <w:t>槽式预埋件锚筋受边角影响示意图</w:t>
      </w:r>
    </w:p>
    <w:p w:rsidR="00477A82" w:rsidRPr="00321560" w:rsidRDefault="00477A82" w:rsidP="00477A82">
      <w:pPr>
        <w:spacing w:line="360" w:lineRule="auto"/>
        <w:ind w:rightChars="40" w:right="84"/>
        <w:jc w:val="center"/>
        <w:rPr>
          <w:rFonts w:asciiTheme="minorEastAsia" w:hAnsiTheme="minorEastAsia"/>
          <w:color w:val="000000" w:themeColor="text1"/>
          <w:sz w:val="18"/>
          <w:szCs w:val="18"/>
        </w:rPr>
      </w:pPr>
      <w:r w:rsidRPr="00321560">
        <w:rPr>
          <w:rFonts w:asciiTheme="minorEastAsia" w:hAnsiTheme="minorEastAsia" w:hint="eastAsia"/>
          <w:color w:val="000000" w:themeColor="text1"/>
          <w:sz w:val="18"/>
          <w:szCs w:val="18"/>
        </w:rPr>
        <w:t xml:space="preserve"> a)</w:t>
      </w:r>
      <w:r w:rsidRPr="00321560">
        <w:rPr>
          <w:rFonts w:asciiTheme="minorEastAsia" w:hAnsiTheme="minorEastAsia" w:hint="eastAsia"/>
          <w:color w:val="000000" w:themeColor="text1"/>
          <w:sz w:val="18"/>
          <w:szCs w:val="18"/>
        </w:rPr>
        <w:t>受一个角影响；</w:t>
      </w:r>
      <w:r w:rsidRPr="00321560">
        <w:rPr>
          <w:rFonts w:asciiTheme="minorEastAsia" w:hAnsiTheme="minorEastAsia" w:hint="eastAsia"/>
          <w:color w:val="000000" w:themeColor="text1"/>
          <w:sz w:val="18"/>
          <w:szCs w:val="18"/>
        </w:rPr>
        <w:t xml:space="preserve"> b)</w:t>
      </w:r>
      <w:r w:rsidRPr="00321560">
        <w:rPr>
          <w:rFonts w:asciiTheme="minorEastAsia" w:hAnsiTheme="minorEastAsia" w:hint="eastAsia"/>
          <w:color w:val="000000" w:themeColor="text1"/>
          <w:sz w:val="18"/>
          <w:szCs w:val="18"/>
        </w:rPr>
        <w:t>受</w:t>
      </w:r>
      <w:r w:rsidRPr="00321560">
        <w:rPr>
          <w:rFonts w:asciiTheme="minorEastAsia" w:hAnsiTheme="minorEastAsia" w:hint="eastAsia"/>
          <w:color w:val="000000" w:themeColor="text1"/>
          <w:sz w:val="18"/>
          <w:szCs w:val="18"/>
        </w:rPr>
        <w:t>2</w:t>
      </w:r>
      <w:r w:rsidRPr="00321560">
        <w:rPr>
          <w:rFonts w:asciiTheme="minorEastAsia" w:hAnsiTheme="minorEastAsia" w:hint="eastAsia"/>
          <w:color w:val="000000" w:themeColor="text1"/>
          <w:sz w:val="18"/>
          <w:szCs w:val="18"/>
        </w:rPr>
        <w:t>个角影响</w:t>
      </w:r>
    </w:p>
    <w:p w:rsidR="00477A82" w:rsidRPr="00321560" w:rsidRDefault="00477A82" w:rsidP="00477A82">
      <w:pPr>
        <w:spacing w:line="360" w:lineRule="auto"/>
        <w:rPr>
          <w:rFonts w:asciiTheme="minorEastAsia" w:hAnsiTheme="minorEastAsia"/>
          <w:color w:val="000000" w:themeColor="text1"/>
          <w:szCs w:val="21"/>
        </w:rPr>
      </w:pPr>
      <w:r w:rsidRPr="00321560">
        <w:rPr>
          <w:rFonts w:asciiTheme="minorEastAsia" w:hAnsiTheme="minorEastAsia"/>
          <w:color w:val="000000" w:themeColor="text1"/>
          <w:szCs w:val="21"/>
        </w:rPr>
        <w:t>B.2.28</w:t>
      </w:r>
      <w:r w:rsidR="006A6A41">
        <w:rPr>
          <w:rFonts w:asciiTheme="minorEastAsia" w:hAnsiTheme="minorEastAsia"/>
          <w:color w:val="000000" w:themeColor="text1"/>
          <w:szCs w:val="21"/>
        </w:rPr>
        <w:t xml:space="preserve">  </w:t>
      </w:r>
      <w:r w:rsidRPr="00321560">
        <w:rPr>
          <w:rFonts w:asciiTheme="minorEastAsia" w:hAnsiTheme="minorEastAsia"/>
          <w:color w:val="000000" w:themeColor="text1"/>
          <w:szCs w:val="21"/>
        </w:rPr>
        <w:t>混凝土基材厚度影响系数</w:t>
      </w:r>
      <w:r w:rsidRPr="00321560">
        <w:rPr>
          <w:rFonts w:asciiTheme="minorEastAsia" w:hAnsiTheme="minorEastAsia" w:hint="eastAsia"/>
          <w:color w:val="000000" w:themeColor="text1"/>
          <w:szCs w:val="21"/>
        </w:rPr>
        <w:t>的计算：</w:t>
      </w:r>
    </w:p>
    <w:p w:rsidR="00477A82" w:rsidRPr="00321560" w:rsidRDefault="006A6A41" w:rsidP="00477A82">
      <w:pPr>
        <w:spacing w:line="360" w:lineRule="auto"/>
        <w:ind w:firstLineChars="200" w:firstLine="420"/>
        <w:rPr>
          <w:color w:val="000000" w:themeColor="text1"/>
          <w:szCs w:val="21"/>
        </w:rPr>
      </w:pPr>
      <w:r>
        <w:rPr>
          <w:rFonts w:asciiTheme="minorEastAsia" w:hAnsiTheme="minorEastAsia"/>
          <w:color w:val="000000" w:themeColor="text1"/>
          <w:szCs w:val="21"/>
        </w:rPr>
        <w:t xml:space="preserve">a)  </w:t>
      </w:r>
      <w:r w:rsidR="00477A82" w:rsidRPr="00321560">
        <w:rPr>
          <w:rFonts w:hint="eastAsia"/>
          <w:color w:val="000000" w:themeColor="text1"/>
          <w:szCs w:val="21"/>
        </w:rPr>
        <w:t>当构件厚度</w:t>
      </w:r>
      <w:r w:rsidR="00477A82" w:rsidRPr="00321560">
        <w:rPr>
          <w:rFonts w:ascii="Times New Roman" w:hAnsi="Times New Roman"/>
          <w:i/>
          <w:color w:val="000000" w:themeColor="text1"/>
          <w:szCs w:val="21"/>
        </w:rPr>
        <w:t>h</w:t>
      </w:r>
      <w:r w:rsidR="00477A82" w:rsidRPr="00321560">
        <w:rPr>
          <w:rFonts w:hint="eastAsia"/>
          <w:color w:val="000000" w:themeColor="text1"/>
          <w:szCs w:val="21"/>
        </w:rPr>
        <w:t>≥</w:t>
      </w:r>
      <w:r w:rsidR="00477A82" w:rsidRPr="00321560">
        <w:rPr>
          <w:rFonts w:ascii="Times New Roman" w:hAnsi="Times New Roman"/>
          <w:i/>
          <w:color w:val="000000" w:themeColor="text1"/>
          <w:szCs w:val="21"/>
        </w:rPr>
        <w:t>h</w:t>
      </w:r>
      <w:r w:rsidR="00477A82" w:rsidRPr="00321560">
        <w:rPr>
          <w:rFonts w:ascii="Times New Roman" w:hAnsi="Times New Roman"/>
          <w:i/>
          <w:color w:val="000000" w:themeColor="text1"/>
          <w:szCs w:val="21"/>
          <w:vertAlign w:val="subscript"/>
        </w:rPr>
        <w:t>cr</w:t>
      </w:r>
      <w:r w:rsidR="00477A82" w:rsidRPr="00321560">
        <w:rPr>
          <w:i/>
          <w:color w:val="000000" w:themeColor="text1"/>
          <w:szCs w:val="21"/>
          <w:vertAlign w:val="subscript"/>
        </w:rPr>
        <w:t>,</w:t>
      </w:r>
      <w:r w:rsidR="00477A82" w:rsidRPr="00321560">
        <w:rPr>
          <w:rFonts w:ascii="Times New Roman" w:hAnsi="Times New Roman"/>
          <w:i/>
          <w:color w:val="000000" w:themeColor="text1"/>
          <w:szCs w:val="21"/>
          <w:vertAlign w:val="subscript"/>
        </w:rPr>
        <w:t>V</w:t>
      </w:r>
      <w:r w:rsidR="00477A82" w:rsidRPr="00321560">
        <w:rPr>
          <w:rFonts w:hint="eastAsia"/>
          <w:color w:val="000000" w:themeColor="text1"/>
          <w:szCs w:val="21"/>
        </w:rPr>
        <w:t>时</w:t>
      </w:r>
      <w:r w:rsidR="00477A82" w:rsidRPr="00321560">
        <w:rPr>
          <w:color w:val="000000" w:themeColor="text1"/>
          <w:szCs w:val="21"/>
        </w:rPr>
        <w:t>，</w:t>
      </w:r>
      <w:r w:rsidR="00477A82" w:rsidRPr="00321560">
        <w:rPr>
          <w:color w:val="000000" w:themeColor="text1"/>
          <w:position w:val="-12"/>
          <w:szCs w:val="21"/>
        </w:rPr>
        <w:object w:dxaOrig="639" w:dyaOrig="380">
          <v:shape id="_x0000_i1932" type="#_x0000_t75" style="width:36pt;height:22pt" o:ole="">
            <v:imagedata r:id="rId1799" o:title=""/>
          </v:shape>
          <o:OLEObject Type="Embed" ProgID="Equation.3" ShapeID="_x0000_i1932" DrawAspect="Content" ObjectID="_1681286023" r:id="rId1800"/>
        </w:object>
      </w:r>
      <w:r w:rsidR="00477A82" w:rsidRPr="00321560">
        <w:rPr>
          <w:rFonts w:hint="eastAsia"/>
          <w:color w:val="000000" w:themeColor="text1"/>
          <w:szCs w:val="21"/>
        </w:rPr>
        <w:t>可直接取为</w:t>
      </w:r>
      <w:r w:rsidR="00477A82" w:rsidRPr="00321560">
        <w:rPr>
          <w:rFonts w:ascii="Times New Roman" w:hAnsi="Times New Roman" w:hint="eastAsia"/>
          <w:color w:val="000000" w:themeColor="text1"/>
          <w:szCs w:val="21"/>
        </w:rPr>
        <w:t>1.0</w:t>
      </w:r>
      <w:r w:rsidR="00477A82" w:rsidRPr="00321560">
        <w:rPr>
          <w:rFonts w:hint="eastAsia"/>
          <w:color w:val="000000" w:themeColor="text1"/>
          <w:szCs w:val="21"/>
        </w:rPr>
        <w:t>；</w:t>
      </w:r>
    </w:p>
    <w:p w:rsidR="00477A82" w:rsidRPr="00321560" w:rsidRDefault="006A6A41" w:rsidP="00477A82">
      <w:pPr>
        <w:spacing w:line="360" w:lineRule="auto"/>
        <w:ind w:firstLineChars="200" w:firstLine="420"/>
        <w:rPr>
          <w:color w:val="000000" w:themeColor="text1"/>
          <w:szCs w:val="21"/>
        </w:rPr>
      </w:pPr>
      <w:r>
        <w:rPr>
          <w:rFonts w:asciiTheme="minorEastAsia" w:hAnsiTheme="minorEastAsia"/>
          <w:color w:val="000000" w:themeColor="text1"/>
          <w:szCs w:val="21"/>
        </w:rPr>
        <w:t xml:space="preserve">b)  </w:t>
      </w:r>
      <w:r w:rsidR="00477A82" w:rsidRPr="00321560">
        <w:rPr>
          <w:rFonts w:hint="eastAsia"/>
          <w:color w:val="000000" w:themeColor="text1"/>
          <w:szCs w:val="21"/>
        </w:rPr>
        <w:t>当</w:t>
      </w:r>
      <w:r w:rsidR="00477A82" w:rsidRPr="00321560">
        <w:rPr>
          <w:rFonts w:ascii="Times New Roman" w:hAnsi="Times New Roman"/>
          <w:i/>
          <w:color w:val="000000" w:themeColor="text1"/>
          <w:szCs w:val="21"/>
        </w:rPr>
        <w:t>h</w:t>
      </w:r>
      <w:r w:rsidR="00477A82" w:rsidRPr="00321560">
        <w:rPr>
          <w:rFonts w:hint="eastAsia"/>
          <w:color w:val="000000" w:themeColor="text1"/>
          <w:szCs w:val="21"/>
        </w:rPr>
        <w:t>＜</w:t>
      </w:r>
      <w:r w:rsidR="00477A82" w:rsidRPr="00321560">
        <w:rPr>
          <w:rFonts w:ascii="Times New Roman" w:hAnsi="Times New Roman"/>
          <w:i/>
          <w:color w:val="000000" w:themeColor="text1"/>
          <w:szCs w:val="21"/>
        </w:rPr>
        <w:t>h</w:t>
      </w:r>
      <w:r w:rsidR="00477A82" w:rsidRPr="00321560">
        <w:rPr>
          <w:rFonts w:ascii="Times New Roman" w:hAnsi="Times New Roman"/>
          <w:i/>
          <w:color w:val="000000" w:themeColor="text1"/>
          <w:szCs w:val="21"/>
          <w:vertAlign w:val="subscript"/>
        </w:rPr>
        <w:t>cr</w:t>
      </w:r>
      <w:r w:rsidR="00477A82" w:rsidRPr="00321560">
        <w:rPr>
          <w:i/>
          <w:color w:val="000000" w:themeColor="text1"/>
          <w:szCs w:val="21"/>
          <w:vertAlign w:val="subscript"/>
        </w:rPr>
        <w:t>,</w:t>
      </w:r>
      <w:r w:rsidR="00477A82" w:rsidRPr="00321560">
        <w:rPr>
          <w:rFonts w:ascii="Times New Roman" w:hAnsi="Times New Roman"/>
          <w:i/>
          <w:color w:val="000000" w:themeColor="text1"/>
          <w:szCs w:val="21"/>
          <w:vertAlign w:val="subscript"/>
        </w:rPr>
        <w:t>V</w:t>
      </w:r>
      <w:r w:rsidR="00477A82" w:rsidRPr="00321560">
        <w:rPr>
          <w:rFonts w:hint="eastAsia"/>
          <w:color w:val="000000" w:themeColor="text1"/>
          <w:szCs w:val="21"/>
        </w:rPr>
        <w:t>时</w:t>
      </w:r>
      <w:r w:rsidR="00477A82" w:rsidRPr="00321560">
        <w:rPr>
          <w:color w:val="000000" w:themeColor="text1"/>
          <w:szCs w:val="21"/>
        </w:rPr>
        <w:t>，</w:t>
      </w:r>
      <w:r w:rsidR="00477A82" w:rsidRPr="00321560">
        <w:rPr>
          <w:rFonts w:hint="eastAsia"/>
          <w:color w:val="000000" w:themeColor="text1"/>
          <w:szCs w:val="21"/>
        </w:rPr>
        <w:t>应按下式进行计算：</w:t>
      </w:r>
    </w:p>
    <w:p w:rsidR="00477A82" w:rsidRPr="00321560" w:rsidRDefault="00477A82" w:rsidP="00477A82">
      <w:pPr>
        <w:pStyle w:val="afffffffffe"/>
        <w:rPr>
          <w:color w:val="000000" w:themeColor="text1"/>
        </w:rPr>
      </w:pPr>
      <w:r w:rsidRPr="00321560">
        <w:rPr>
          <w:color w:val="000000" w:themeColor="text1"/>
        </w:rPr>
        <w:object w:dxaOrig="2280" w:dyaOrig="840">
          <v:shape id="_x0000_i1933" type="#_x0000_t75" style="width:114pt;height:42pt" o:ole="">
            <v:imagedata r:id="rId1801" o:title=""/>
          </v:shape>
          <o:OLEObject Type="Embed" ProgID="Equation.DSMT4" ShapeID="_x0000_i1933" DrawAspect="Content" ObjectID="_1681286024" r:id="rId1802"/>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B</w:t>
      </w:r>
      <w:r w:rsidRPr="00321560">
        <w:rPr>
          <w:rFonts w:hint="eastAsia"/>
          <w:color w:val="000000" w:themeColor="text1"/>
        </w:rPr>
        <w:t>.</w:t>
      </w:r>
      <w:r w:rsidR="006A6A41">
        <w:rPr>
          <w:color w:val="000000" w:themeColor="text1"/>
        </w:rPr>
        <w:t>33</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678"/>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678"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2"/>
                <w:szCs w:val="21"/>
              </w:rPr>
              <w:object w:dxaOrig="460" w:dyaOrig="380">
                <v:shape id="_x0000_i1934" type="#_x0000_t75" style="width:22pt;height:22pt" o:ole="">
                  <v:imagedata r:id="rId1803" o:title=""/>
                </v:shape>
                <o:OLEObject Type="Embed" ProgID="Equation.3" ShapeID="_x0000_i1934" DrawAspect="Content" ObjectID="_1681286025" r:id="rId1804"/>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F05785">
            <w:pPr>
              <w:widowControl/>
              <w:spacing w:line="360" w:lineRule="auto"/>
              <w:rPr>
                <w:color w:val="000000" w:themeColor="text1"/>
                <w:szCs w:val="21"/>
              </w:rPr>
            </w:pPr>
            <w:r w:rsidRPr="00321560">
              <w:rPr>
                <w:rFonts w:hint="eastAsia"/>
                <w:color w:val="000000" w:themeColor="text1"/>
                <w:szCs w:val="21"/>
              </w:rPr>
              <w:t>基材</w:t>
            </w:r>
            <w:r w:rsidRPr="00321560">
              <w:rPr>
                <w:color w:val="000000" w:themeColor="text1"/>
                <w:szCs w:val="21"/>
              </w:rPr>
              <w:t>临界厚度</w:t>
            </w:r>
            <w:r w:rsidRPr="00321560">
              <w:rPr>
                <w:rFonts w:hint="eastAsia"/>
                <w:color w:val="000000" w:themeColor="text1"/>
                <w:szCs w:val="21"/>
              </w:rPr>
              <w:t>（mm</w:t>
            </w:r>
            <w:r w:rsidRPr="00321560">
              <w:rPr>
                <w:color w:val="000000" w:themeColor="text1"/>
                <w:szCs w:val="21"/>
              </w:rPr>
              <w:t>）</w:t>
            </w:r>
            <w:r w:rsidRPr="00321560">
              <w:rPr>
                <w:rFonts w:hint="eastAsia"/>
                <w:color w:val="000000" w:themeColor="text1"/>
                <w:szCs w:val="21"/>
              </w:rPr>
              <w:t>；当槽式预埋件</w:t>
            </w:r>
            <w:r w:rsidRPr="00321560">
              <w:rPr>
                <w:rFonts w:eastAsiaTheme="minorEastAsia" w:cstheme="minorBidi"/>
                <w:color w:val="000000" w:themeColor="text1"/>
                <w:position w:val="-12"/>
                <w:szCs w:val="21"/>
              </w:rPr>
              <w:object w:dxaOrig="1120" w:dyaOrig="320">
                <v:shape id="_x0000_i1935" type="#_x0000_t75" style="width:55.5pt;height:16.5pt" o:ole="">
                  <v:imagedata r:id="rId1805" o:title=""/>
                </v:shape>
                <o:OLEObject Type="Embed" ProgID="Equation.DSMT4" ShapeID="_x0000_i1935" DrawAspect="Content" ObjectID="_1681286026" r:id="rId1806"/>
              </w:object>
            </w:r>
            <w:r w:rsidRPr="00321560">
              <w:rPr>
                <w:rFonts w:hint="eastAsia"/>
                <w:color w:val="000000" w:themeColor="text1"/>
                <w:szCs w:val="21"/>
              </w:rPr>
              <w:t>,且</w:t>
            </w:r>
            <w:r w:rsidRPr="00321560">
              <w:rPr>
                <w:rFonts w:eastAsiaTheme="minorEastAsia" w:cstheme="minorBidi"/>
                <w:color w:val="000000" w:themeColor="text1"/>
                <w:position w:val="-10"/>
                <w:szCs w:val="21"/>
              </w:rPr>
              <w:object w:dxaOrig="1120" w:dyaOrig="320">
                <v:shape id="_x0000_i1936" type="#_x0000_t75" style="width:55.5pt;height:16.5pt" o:ole="">
                  <v:imagedata r:id="rId1807" o:title=""/>
                </v:shape>
                <o:OLEObject Type="Embed" ProgID="Equation.DSMT4" ShapeID="_x0000_i1936" DrawAspect="Content" ObjectID="_1681286027" r:id="rId1808"/>
              </w:object>
            </w:r>
            <w:r w:rsidRPr="00321560">
              <w:rPr>
                <w:rFonts w:hint="eastAsia"/>
                <w:color w:val="000000" w:themeColor="text1"/>
                <w:szCs w:val="21"/>
              </w:rPr>
              <w:t>时（见图</w:t>
            </w:r>
            <w:r w:rsidR="00F05785">
              <w:rPr>
                <w:color w:val="000000" w:themeColor="text1"/>
                <w:szCs w:val="21"/>
              </w:rPr>
              <w:t>B</w:t>
            </w:r>
            <w:r w:rsidRPr="00321560">
              <w:rPr>
                <w:rFonts w:hint="eastAsia"/>
                <w:color w:val="000000" w:themeColor="text1"/>
                <w:szCs w:val="21"/>
              </w:rPr>
              <w:t>.</w:t>
            </w:r>
            <w:r w:rsidR="00F05785">
              <w:rPr>
                <w:color w:val="000000" w:themeColor="text1"/>
                <w:szCs w:val="21"/>
              </w:rPr>
              <w:t>1</w:t>
            </w:r>
            <w:r w:rsidRPr="00321560">
              <w:rPr>
                <w:rFonts w:hint="eastAsia"/>
                <w:color w:val="000000" w:themeColor="text1"/>
                <w:szCs w:val="21"/>
              </w:rPr>
              <w:t xml:space="preserve">），可取 </w:t>
            </w:r>
            <w:r w:rsidRPr="00321560">
              <w:rPr>
                <w:rFonts w:asciiTheme="minorEastAsia" w:eastAsiaTheme="minorEastAsia" w:hAnsiTheme="minorEastAsia" w:cs="宋体"/>
                <w:color w:val="000000" w:themeColor="text1"/>
                <w:position w:val="-12"/>
                <w:sz w:val="24"/>
                <w:szCs w:val="21"/>
              </w:rPr>
              <w:object w:dxaOrig="1359" w:dyaOrig="320">
                <v:shape id="_x0000_i1937" type="#_x0000_t75" style="width:67.5pt;height:16.5pt" o:ole="">
                  <v:imagedata r:id="rId1809" o:title=""/>
                </v:shape>
                <o:OLEObject Type="Embed" ProgID="Equation.DSMT4" ShapeID="_x0000_i1937" DrawAspect="Content" ObjectID="_1681286028" r:id="rId1810"/>
              </w:object>
            </w:r>
            <w:r w:rsidRPr="00321560">
              <w:rPr>
                <w:rFonts w:hint="eastAsia"/>
                <w:color w:val="000000" w:themeColor="text1"/>
                <w:szCs w:val="21"/>
              </w:rPr>
              <w:t>，其中</w:t>
            </w:r>
            <w:r w:rsidRPr="00321560">
              <w:rPr>
                <w:rFonts w:eastAsiaTheme="minorEastAsia" w:cstheme="minorBidi"/>
                <w:color w:val="000000" w:themeColor="text1"/>
                <w:position w:val="-10"/>
                <w:szCs w:val="21"/>
              </w:rPr>
              <w:object w:dxaOrig="300" w:dyaOrig="300">
                <v:shape id="_x0000_i1938" type="#_x0000_t75" style="width:14.5pt;height:14.5pt" o:ole="">
                  <v:imagedata r:id="rId1811" o:title=""/>
                </v:shape>
                <o:OLEObject Type="Embed" ProgID="Equation.3" ShapeID="_x0000_i1938" DrawAspect="Content" ObjectID="_1681286029" r:id="rId1812"/>
              </w:object>
            </w:r>
            <w:r w:rsidRPr="00321560">
              <w:rPr>
                <w:rFonts w:hint="eastAsia"/>
                <w:color w:val="000000" w:themeColor="text1"/>
                <w:szCs w:val="21"/>
              </w:rPr>
              <w:t>为槽</w:t>
            </w:r>
            <w:r w:rsidRPr="00321560">
              <w:rPr>
                <w:color w:val="000000" w:themeColor="text1"/>
                <w:szCs w:val="21"/>
              </w:rPr>
              <w:t>式预埋件的高度</w:t>
            </w:r>
            <w:r w:rsidRPr="00321560">
              <w:rPr>
                <w:rFonts w:hint="eastAsia"/>
                <w:color w:val="000000" w:themeColor="text1"/>
                <w:szCs w:val="21"/>
              </w:rPr>
              <w:t>（mm），见图</w:t>
            </w:r>
            <w:r w:rsidRPr="00321560">
              <w:rPr>
                <w:color w:val="000000" w:themeColor="text1"/>
                <w:szCs w:val="21"/>
              </w:rPr>
              <w:t>B</w:t>
            </w:r>
            <w:r w:rsidRPr="00321560">
              <w:rPr>
                <w:rFonts w:hint="eastAsia"/>
                <w:color w:val="000000" w:themeColor="text1"/>
                <w:szCs w:val="21"/>
              </w:rPr>
              <w:t>.</w:t>
            </w:r>
            <w:r w:rsidR="00F05785">
              <w:rPr>
                <w:color w:val="000000" w:themeColor="text1"/>
                <w:szCs w:val="21"/>
              </w:rPr>
              <w:t>12</w:t>
            </w:r>
            <w:r w:rsidRPr="00321560">
              <w:rPr>
                <w:rFonts w:hint="eastAsia"/>
                <w:color w:val="000000" w:themeColor="text1"/>
                <w:szCs w:val="21"/>
              </w:rPr>
              <w:t>；上述条件不满足时，</w:t>
            </w:r>
            <w:r w:rsidRPr="00321560">
              <w:rPr>
                <w:rFonts w:eastAsiaTheme="minorEastAsia" w:cstheme="minorBidi"/>
                <w:color w:val="000000" w:themeColor="text1"/>
                <w:position w:val="-12"/>
                <w:szCs w:val="21"/>
              </w:rPr>
              <w:object w:dxaOrig="400" w:dyaOrig="320">
                <v:shape id="_x0000_i1939" type="#_x0000_t75" style="width:19.5pt;height:16.5pt" o:ole="">
                  <v:imagedata r:id="rId1813" o:title=""/>
                </v:shape>
                <o:OLEObject Type="Embed" ProgID="Equation.DSMT4" ShapeID="_x0000_i1939" DrawAspect="Content" ObjectID="_1681286030" r:id="rId1814"/>
              </w:object>
            </w:r>
            <w:r w:rsidRPr="00321560">
              <w:rPr>
                <w:rFonts w:hint="eastAsia"/>
                <w:color w:val="000000" w:themeColor="text1"/>
                <w:szCs w:val="21"/>
              </w:rPr>
              <w:t>应由相关认证报告或测试报告提供,且不小于</w:t>
            </w:r>
            <w:r w:rsidRPr="00321560">
              <w:rPr>
                <w:rFonts w:asciiTheme="minorEastAsia" w:eastAsiaTheme="minorEastAsia" w:hAnsiTheme="minorEastAsia" w:cs="宋体"/>
                <w:color w:val="000000" w:themeColor="text1"/>
                <w:position w:val="-10"/>
                <w:sz w:val="24"/>
                <w:szCs w:val="21"/>
              </w:rPr>
              <w:object w:dxaOrig="820" w:dyaOrig="300">
                <v:shape id="_x0000_i1940" type="#_x0000_t75" style="width:40.5pt;height:15pt" o:ole="">
                  <v:imagedata r:id="rId1815" o:title=""/>
                </v:shape>
                <o:OLEObject Type="Embed" ProgID="Equation.DSMT4" ShapeID="_x0000_i1940" DrawAspect="Content" ObjectID="_1681286031" r:id="rId1816"/>
              </w:object>
            </w:r>
            <w:r w:rsidRPr="00321560">
              <w:rPr>
                <w:rFonts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678" w:type="dxa"/>
          </w:tcPr>
          <w:p w:rsidR="00477A82" w:rsidRPr="00321560" w:rsidRDefault="00477A82" w:rsidP="00040A98">
            <w:pPr>
              <w:widowControl/>
              <w:spacing w:line="360" w:lineRule="auto"/>
              <w:jc w:val="right"/>
              <w:rPr>
                <w:i/>
                <w:color w:val="000000" w:themeColor="text1"/>
                <w:szCs w:val="21"/>
              </w:rPr>
            </w:pPr>
            <w:r w:rsidRPr="00321560">
              <w:rPr>
                <w:rFonts w:hint="eastAsia"/>
                <w:i/>
                <w:color w:val="000000" w:themeColor="text1"/>
                <w:szCs w:val="21"/>
              </w:rPr>
              <w:t>h</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混凝土构件厚度。</w:t>
            </w:r>
          </w:p>
        </w:tc>
      </w:tr>
    </w:tbl>
    <w:p w:rsidR="00477A82" w:rsidRPr="00321560" w:rsidRDefault="00477A82" w:rsidP="00477A82">
      <w:pPr>
        <w:spacing w:line="360" w:lineRule="auto"/>
        <w:jc w:val="center"/>
        <w:rPr>
          <w:color w:val="000000" w:themeColor="text1"/>
          <w:szCs w:val="21"/>
        </w:rPr>
      </w:pPr>
      <w:r w:rsidRPr="00321560">
        <w:rPr>
          <w:rFonts w:hint="eastAsia"/>
          <w:noProof/>
          <w:color w:val="000000" w:themeColor="text1"/>
          <w:szCs w:val="21"/>
        </w:rPr>
        <w:drawing>
          <wp:inline distT="0" distB="0" distL="0" distR="0">
            <wp:extent cx="3336925" cy="1181775"/>
            <wp:effectExtent l="0" t="0" r="0" b="0"/>
            <wp:docPr id="39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17" cstate="print">
                      <a:extLst>
                        <a:ext uri="{28A0092B-C50C-407E-A947-70E740481C1C}">
                          <a14:useLocalDpi xmlns:a14="http://schemas.microsoft.com/office/drawing/2010/main" val="0"/>
                        </a:ext>
                      </a:extLst>
                    </a:blip>
                    <a:srcRect/>
                    <a:stretch/>
                  </pic:blipFill>
                  <pic:spPr bwMode="auto">
                    <a:xfrm>
                      <a:off x="0" y="0"/>
                      <a:ext cx="3406118" cy="1206280"/>
                    </a:xfrm>
                    <a:prstGeom prst="rect">
                      <a:avLst/>
                    </a:prstGeom>
                    <a:ln>
                      <a:noFill/>
                    </a:ln>
                    <a:extLst>
                      <a:ext uri="{53640926-AAD7-44D8-BBD7-CCE9431645EC}">
                        <a14:shadowObscured xmlns:a14="http://schemas.microsoft.com/office/drawing/2010/main"/>
                      </a:ext>
                    </a:extLst>
                  </pic:spPr>
                </pic:pic>
              </a:graphicData>
            </a:graphic>
          </wp:inline>
        </w:drawing>
      </w:r>
    </w:p>
    <w:p w:rsidR="00477A82" w:rsidRPr="00321560" w:rsidRDefault="00477A82" w:rsidP="00477A82">
      <w:pPr>
        <w:spacing w:line="360" w:lineRule="auto"/>
        <w:jc w:val="center"/>
        <w:rPr>
          <w:rFonts w:ascii="黑体" w:eastAsia="黑体" w:hAnsi="黑体"/>
          <w:color w:val="000000" w:themeColor="text1"/>
          <w:sz w:val="18"/>
          <w:szCs w:val="18"/>
        </w:rPr>
      </w:pPr>
      <w:r w:rsidRPr="00321560">
        <w:rPr>
          <w:rFonts w:ascii="黑体" w:eastAsia="黑体" w:hAnsi="黑体" w:hint="eastAsia"/>
          <w:color w:val="000000" w:themeColor="text1"/>
          <w:sz w:val="18"/>
          <w:szCs w:val="18"/>
        </w:rPr>
        <w:t>图</w:t>
      </w:r>
      <w:r w:rsidRPr="00321560">
        <w:rPr>
          <w:rFonts w:ascii="黑体" w:eastAsia="黑体" w:hAnsi="黑体"/>
          <w:color w:val="000000" w:themeColor="text1"/>
          <w:sz w:val="18"/>
          <w:szCs w:val="18"/>
        </w:rPr>
        <w:t>B</w:t>
      </w:r>
      <w:r w:rsidRPr="00321560">
        <w:rPr>
          <w:rFonts w:ascii="黑体" w:eastAsia="黑体" w:hAnsi="黑体" w:hint="eastAsia"/>
          <w:color w:val="000000" w:themeColor="text1"/>
          <w:sz w:val="18"/>
          <w:szCs w:val="18"/>
        </w:rPr>
        <w:t>.</w:t>
      </w:r>
      <w:r w:rsidR="00F05785">
        <w:rPr>
          <w:rFonts w:ascii="黑体" w:eastAsia="黑体" w:hAnsi="黑体"/>
          <w:color w:val="000000" w:themeColor="text1"/>
          <w:sz w:val="18"/>
          <w:szCs w:val="18"/>
        </w:rPr>
        <w:t>12</w:t>
      </w:r>
      <w:r w:rsidRPr="00321560">
        <w:rPr>
          <w:rFonts w:ascii="黑体" w:eastAsia="黑体" w:hAnsi="黑体" w:hint="eastAsia"/>
          <w:color w:val="000000" w:themeColor="text1"/>
          <w:sz w:val="18"/>
          <w:szCs w:val="18"/>
        </w:rPr>
        <w:t xml:space="preserve"> 槽式预埋件锚筋受构件厚度影响示意图</w:t>
      </w:r>
    </w:p>
    <w:p w:rsidR="00477A82" w:rsidRPr="00321560" w:rsidRDefault="00477A82" w:rsidP="00477A82">
      <w:pPr>
        <w:spacing w:line="320" w:lineRule="exact"/>
        <w:rPr>
          <w:color w:val="000000" w:themeColor="text1"/>
          <w:szCs w:val="21"/>
        </w:rPr>
      </w:pPr>
      <w:r w:rsidRPr="00321560">
        <w:rPr>
          <w:rFonts w:asciiTheme="minorEastAsia" w:hAnsiTheme="minorEastAsia"/>
          <w:color w:val="000000" w:themeColor="text1"/>
          <w:szCs w:val="21"/>
        </w:rPr>
        <w:t>B.2.29</w:t>
      </w:r>
      <w:r w:rsidR="00F05785">
        <w:rPr>
          <w:rFonts w:asciiTheme="minorEastAsia" w:hAnsiTheme="minorEastAsia"/>
          <w:color w:val="000000" w:themeColor="text1"/>
          <w:szCs w:val="21"/>
        </w:rPr>
        <w:t xml:space="preserve">  </w:t>
      </w:r>
      <w:r w:rsidRPr="00321560">
        <w:rPr>
          <w:rFonts w:hint="eastAsia"/>
          <w:color w:val="000000" w:themeColor="text1"/>
          <w:szCs w:val="21"/>
        </w:rPr>
        <w:t>在平行于钢槽长度方向的剪力作用下，最不利单根锚筋混</w:t>
      </w:r>
      <w:r w:rsidRPr="00321560">
        <w:rPr>
          <w:color w:val="000000" w:themeColor="text1"/>
          <w:szCs w:val="21"/>
        </w:rPr>
        <w:t>凝土</w:t>
      </w:r>
      <w:r w:rsidRPr="00321560">
        <w:rPr>
          <w:rFonts w:hint="eastAsia"/>
          <w:color w:val="000000" w:themeColor="text1"/>
          <w:szCs w:val="21"/>
        </w:rPr>
        <w:t>边缘破坏受剪</w:t>
      </w:r>
      <w:r w:rsidRPr="00321560">
        <w:rPr>
          <w:color w:val="000000" w:themeColor="text1"/>
          <w:szCs w:val="21"/>
        </w:rPr>
        <w:t>承载力</w:t>
      </w:r>
      <w:r w:rsidRPr="00321560">
        <w:rPr>
          <w:rFonts w:hint="eastAsia"/>
          <w:color w:val="000000" w:themeColor="text1"/>
          <w:szCs w:val="21"/>
        </w:rPr>
        <w:t>标准</w:t>
      </w:r>
      <w:r w:rsidRPr="00321560">
        <w:rPr>
          <w:color w:val="000000" w:themeColor="text1"/>
          <w:szCs w:val="21"/>
        </w:rPr>
        <w:t>值，按</w:t>
      </w:r>
      <w:r w:rsidRPr="00321560">
        <w:rPr>
          <w:rFonts w:hint="eastAsia"/>
          <w:color w:val="000000" w:themeColor="text1"/>
          <w:szCs w:val="21"/>
        </w:rPr>
        <w:t>下式进行</w:t>
      </w:r>
      <w:r w:rsidRPr="00321560">
        <w:rPr>
          <w:color w:val="000000" w:themeColor="text1"/>
          <w:szCs w:val="21"/>
        </w:rPr>
        <w:t>计算</w:t>
      </w:r>
      <w:r w:rsidRPr="00321560">
        <w:rPr>
          <w:rFonts w:hint="eastAsia"/>
          <w:color w:val="000000" w:themeColor="text1"/>
          <w:szCs w:val="21"/>
        </w:rPr>
        <w:t>：</w:t>
      </w:r>
    </w:p>
    <w:p w:rsidR="00477A82" w:rsidRPr="00321560" w:rsidRDefault="00477A82" w:rsidP="00477A82">
      <w:pPr>
        <w:pStyle w:val="afffffffffe"/>
        <w:rPr>
          <w:color w:val="000000" w:themeColor="text1"/>
        </w:rPr>
      </w:pPr>
      <w:r w:rsidRPr="00321560">
        <w:rPr>
          <w:color w:val="000000" w:themeColor="text1"/>
        </w:rPr>
        <w:object w:dxaOrig="3920" w:dyaOrig="720">
          <v:shape id="_x0000_i1941" type="#_x0000_t75" style="width:196.5pt;height:36pt" o:ole="">
            <v:imagedata r:id="rId1818" o:title=""/>
          </v:shape>
          <o:OLEObject Type="Embed" ProgID="Equation.DSMT4" ShapeID="_x0000_i1941" DrawAspect="Content" ObjectID="_1681286032" r:id="rId1819"/>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B</w:t>
      </w:r>
      <w:r w:rsidRPr="00321560">
        <w:rPr>
          <w:rFonts w:hint="eastAsia"/>
          <w:color w:val="000000" w:themeColor="text1"/>
        </w:rPr>
        <w:t>.</w:t>
      </w:r>
      <w:r w:rsidR="00F05785">
        <w:rPr>
          <w:color w:val="000000" w:themeColor="text1"/>
        </w:rPr>
        <w:t>34</w:t>
      </w:r>
      <w:r w:rsidRPr="00321560">
        <w:rPr>
          <w:rFonts w:hint="eastAsia"/>
          <w:color w:val="000000" w:themeColor="text1"/>
        </w:rPr>
        <w:t>-1</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3440" w:dyaOrig="800">
          <v:shape id="_x0000_i1942" type="#_x0000_t75" style="width:172.5pt;height:40.5pt" o:ole="">
            <v:imagedata r:id="rId1820" o:title=""/>
          </v:shape>
          <o:OLEObject Type="Embed" ProgID="Equation.DSMT4" ShapeID="_x0000_i1942" DrawAspect="Content" ObjectID="_1681286033" r:id="rId1821"/>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B</w:t>
      </w:r>
      <w:r w:rsidRPr="00321560">
        <w:rPr>
          <w:rFonts w:hint="eastAsia"/>
          <w:color w:val="000000" w:themeColor="text1"/>
        </w:rPr>
        <w:t>.</w:t>
      </w:r>
      <w:r w:rsidR="00F05785">
        <w:rPr>
          <w:color w:val="000000" w:themeColor="text1"/>
        </w:rPr>
        <w:t>34</w:t>
      </w:r>
      <w:r w:rsidRPr="00321560">
        <w:rPr>
          <w:rFonts w:hint="eastAsia"/>
          <w:color w:val="000000" w:themeColor="text1"/>
        </w:rPr>
        <w:t>-2</w:t>
      </w:r>
      <w:r w:rsidRPr="00321560">
        <w:rPr>
          <w:color w:val="000000" w:themeColor="text1"/>
        </w:rPr>
        <w:t>）</w:t>
      </w:r>
    </w:p>
    <w:p w:rsidR="00477A82" w:rsidRPr="00321560" w:rsidRDefault="00477A82" w:rsidP="00477A82">
      <w:pPr>
        <w:pStyle w:val="afffffffffe"/>
        <w:rPr>
          <w:color w:val="000000" w:themeColor="text1"/>
        </w:rPr>
      </w:pPr>
      <w:r w:rsidRPr="00321560">
        <w:rPr>
          <w:color w:val="000000" w:themeColor="text1"/>
        </w:rPr>
        <w:object w:dxaOrig="2220" w:dyaOrig="440">
          <v:shape id="_x0000_i1943" type="#_x0000_t75" style="width:111pt;height:22.5pt" o:ole="">
            <v:imagedata r:id="rId1822" o:title=""/>
          </v:shape>
          <o:OLEObject Type="Embed" ProgID="Equation.DSMT4" ShapeID="_x0000_i1943" DrawAspect="Content" ObjectID="_1681286034" r:id="rId1823"/>
        </w:object>
      </w:r>
      <w:r w:rsidRPr="00321560">
        <w:rPr>
          <w:rFonts w:hint="eastAsia"/>
          <w:color w:val="000000" w:themeColor="text1"/>
        </w:rPr>
        <w:t xml:space="preserve">  </w:t>
      </w:r>
      <w:r w:rsidRPr="00321560">
        <w:rPr>
          <w:color w:val="000000" w:themeColor="text1"/>
        </w:rPr>
        <w:t xml:space="preserve">                      </w:t>
      </w:r>
      <w:r w:rsidRPr="00321560">
        <w:rPr>
          <w:rFonts w:hint="eastAsia"/>
          <w:color w:val="000000" w:themeColor="text1"/>
        </w:rPr>
        <w:t xml:space="preserve">  （</w:t>
      </w:r>
      <w:r w:rsidRPr="00321560">
        <w:rPr>
          <w:color w:val="000000" w:themeColor="text1"/>
        </w:rPr>
        <w:t>B</w:t>
      </w:r>
      <w:r w:rsidRPr="00321560">
        <w:rPr>
          <w:rFonts w:hint="eastAsia"/>
          <w:color w:val="000000" w:themeColor="text1"/>
        </w:rPr>
        <w:t>.</w:t>
      </w:r>
      <w:r w:rsidR="00F05785">
        <w:rPr>
          <w:color w:val="000000" w:themeColor="text1"/>
        </w:rPr>
        <w:t>34</w:t>
      </w:r>
      <w:r w:rsidRPr="00321560">
        <w:rPr>
          <w:rFonts w:hint="eastAsia"/>
          <w:color w:val="000000" w:themeColor="text1"/>
        </w:rPr>
        <w:t>-3</w:t>
      </w:r>
      <w:r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
        <w:gridCol w:w="1083"/>
        <w:gridCol w:w="776"/>
        <w:gridCol w:w="6004"/>
      </w:tblGrid>
      <w:tr w:rsidR="00321560" w:rsidRPr="00321560" w:rsidTr="00040A98">
        <w:tc>
          <w:tcPr>
            <w:tcW w:w="659"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1083"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2"/>
                <w:szCs w:val="21"/>
              </w:rPr>
              <w:object w:dxaOrig="580" w:dyaOrig="400">
                <v:shape id="_x0000_i1944" type="#_x0000_t75" style="width:29.5pt;height:22pt" o:ole="">
                  <v:imagedata r:id="rId1824" o:title=""/>
                </v:shape>
                <o:OLEObject Type="Embed" ProgID="Equation.3" ShapeID="_x0000_i1944" DrawAspect="Content" ObjectID="_1681286035" r:id="rId1825"/>
              </w:object>
            </w:r>
          </w:p>
        </w:tc>
        <w:tc>
          <w:tcPr>
            <w:tcW w:w="77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04" w:type="dxa"/>
          </w:tcPr>
          <w:p w:rsidR="00477A82" w:rsidRPr="00321560" w:rsidRDefault="00477A82" w:rsidP="00F05785">
            <w:pPr>
              <w:widowControl/>
              <w:spacing w:line="360" w:lineRule="auto"/>
              <w:rPr>
                <w:color w:val="000000" w:themeColor="text1"/>
                <w:szCs w:val="21"/>
              </w:rPr>
            </w:pPr>
            <w:r w:rsidRPr="00321560">
              <w:rPr>
                <w:rFonts w:hint="eastAsia"/>
                <w:color w:val="000000" w:themeColor="text1"/>
                <w:szCs w:val="21"/>
              </w:rPr>
              <w:t>取</w:t>
            </w:r>
            <w:r w:rsidRPr="00321560">
              <w:rPr>
                <w:color w:val="000000" w:themeColor="text1"/>
                <w:szCs w:val="21"/>
              </w:rPr>
              <w:t>B</w:t>
            </w:r>
            <w:r w:rsidRPr="00321560">
              <w:rPr>
                <w:rFonts w:hint="eastAsia"/>
                <w:color w:val="000000" w:themeColor="text1"/>
                <w:szCs w:val="21"/>
              </w:rPr>
              <w:t>.</w:t>
            </w:r>
            <w:r w:rsidR="00F05785">
              <w:rPr>
                <w:color w:val="000000" w:themeColor="text1"/>
                <w:szCs w:val="21"/>
              </w:rPr>
              <w:t>34</w:t>
            </w:r>
            <w:r w:rsidRPr="00321560">
              <w:rPr>
                <w:rFonts w:hint="eastAsia"/>
                <w:color w:val="000000" w:themeColor="text1"/>
                <w:szCs w:val="21"/>
              </w:rPr>
              <w:t>-2和</w:t>
            </w:r>
            <w:r w:rsidRPr="00321560">
              <w:rPr>
                <w:color w:val="000000" w:themeColor="text1"/>
                <w:szCs w:val="21"/>
              </w:rPr>
              <w:t>B</w:t>
            </w:r>
            <w:r w:rsidRPr="00321560">
              <w:rPr>
                <w:rFonts w:hint="eastAsia"/>
                <w:color w:val="000000" w:themeColor="text1"/>
                <w:szCs w:val="21"/>
              </w:rPr>
              <w:t>.</w:t>
            </w:r>
            <w:r w:rsidR="00F05785">
              <w:rPr>
                <w:color w:val="000000" w:themeColor="text1"/>
                <w:szCs w:val="21"/>
              </w:rPr>
              <w:t>34</w:t>
            </w:r>
            <w:r w:rsidRPr="00321560">
              <w:rPr>
                <w:rFonts w:hint="eastAsia"/>
                <w:color w:val="000000" w:themeColor="text1"/>
                <w:szCs w:val="21"/>
              </w:rPr>
              <w:t>-3的较小值；</w:t>
            </w:r>
          </w:p>
        </w:tc>
      </w:tr>
      <w:tr w:rsidR="00321560" w:rsidRPr="00321560" w:rsidTr="00040A98">
        <w:tc>
          <w:tcPr>
            <w:tcW w:w="659" w:type="dxa"/>
          </w:tcPr>
          <w:p w:rsidR="00477A82" w:rsidRPr="00321560" w:rsidRDefault="00477A82" w:rsidP="00040A98">
            <w:pPr>
              <w:widowControl/>
              <w:spacing w:line="360" w:lineRule="auto"/>
              <w:jc w:val="center"/>
              <w:rPr>
                <w:color w:val="000000" w:themeColor="text1"/>
                <w:szCs w:val="21"/>
              </w:rPr>
            </w:pPr>
          </w:p>
        </w:tc>
        <w:tc>
          <w:tcPr>
            <w:tcW w:w="1083"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0"/>
                <w:szCs w:val="21"/>
              </w:rPr>
              <w:object w:dxaOrig="279" w:dyaOrig="360">
                <v:shape id="_x0000_i1945" type="#_x0000_t75" style="width:14.5pt;height:14.5pt" o:ole="">
                  <v:imagedata r:id="rId1826" o:title=""/>
                </v:shape>
                <o:OLEObject Type="Embed" ProgID="Equation.3" ShapeID="_x0000_i1945" DrawAspect="Content" ObjectID="_1681286036" r:id="rId1827"/>
              </w:object>
            </w:r>
          </w:p>
        </w:tc>
        <w:tc>
          <w:tcPr>
            <w:tcW w:w="77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04"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为槽式预埋件锚筋的直径；对于工字型锚筋，按x轴方向的锚筋杆部宽度</w:t>
            </w:r>
            <w:r w:rsidRPr="00321560">
              <w:rPr>
                <w:rFonts w:eastAsiaTheme="minorEastAsia" w:cstheme="minorBidi"/>
                <w:color w:val="000000" w:themeColor="text1"/>
                <w:position w:val="-10"/>
                <w:szCs w:val="21"/>
              </w:rPr>
              <w:object w:dxaOrig="240" w:dyaOrig="360">
                <v:shape id="_x0000_i1946" type="#_x0000_t75" style="width:14.5pt;height:14.5pt" o:ole="">
                  <v:imagedata r:id="rId1828" o:title=""/>
                </v:shape>
                <o:OLEObject Type="Embed" ProgID="Equation.3" ShapeID="_x0000_i1946" DrawAspect="Content" ObjectID="_1681286037" r:id="rId1829"/>
              </w:object>
            </w:r>
            <w:r w:rsidRPr="00321560">
              <w:rPr>
                <w:rFonts w:hint="eastAsia"/>
                <w:color w:val="000000" w:themeColor="text1"/>
                <w:szCs w:val="21"/>
              </w:rPr>
              <w:t>取值，单位mm；</w:t>
            </w:r>
          </w:p>
        </w:tc>
      </w:tr>
      <w:tr w:rsidR="00321560" w:rsidRPr="00321560" w:rsidTr="00040A98">
        <w:tc>
          <w:tcPr>
            <w:tcW w:w="659" w:type="dxa"/>
          </w:tcPr>
          <w:p w:rsidR="00477A82" w:rsidRPr="00321560" w:rsidRDefault="00477A82" w:rsidP="00040A98">
            <w:pPr>
              <w:widowControl/>
              <w:spacing w:line="360" w:lineRule="auto"/>
              <w:jc w:val="center"/>
              <w:rPr>
                <w:color w:val="000000" w:themeColor="text1"/>
                <w:szCs w:val="21"/>
              </w:rPr>
            </w:pPr>
          </w:p>
        </w:tc>
        <w:tc>
          <w:tcPr>
            <w:tcW w:w="108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其它参数</w:t>
            </w:r>
          </w:p>
        </w:tc>
        <w:tc>
          <w:tcPr>
            <w:tcW w:w="77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04"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均按照JG145-2013第6.1.14条计算。</w:t>
            </w:r>
          </w:p>
        </w:tc>
      </w:tr>
    </w:tbl>
    <w:p w:rsidR="00477A82" w:rsidRPr="00321560" w:rsidRDefault="00477A82" w:rsidP="00477A82">
      <w:pPr>
        <w:spacing w:line="320" w:lineRule="exact"/>
        <w:rPr>
          <w:color w:val="000000" w:themeColor="text1"/>
          <w:szCs w:val="21"/>
        </w:rPr>
      </w:pPr>
      <w:r w:rsidRPr="00321560">
        <w:rPr>
          <w:rFonts w:asciiTheme="minorEastAsia" w:hAnsiTheme="minorEastAsia"/>
          <w:color w:val="000000" w:themeColor="text1"/>
          <w:szCs w:val="21"/>
        </w:rPr>
        <w:t>B.2.30</w:t>
      </w:r>
      <w:r w:rsidR="00F05785">
        <w:rPr>
          <w:rFonts w:asciiTheme="minorEastAsia" w:hAnsiTheme="minorEastAsia"/>
          <w:color w:val="000000" w:themeColor="text1"/>
          <w:szCs w:val="21"/>
        </w:rPr>
        <w:t xml:space="preserve">  </w:t>
      </w:r>
      <w:r w:rsidRPr="00321560">
        <w:rPr>
          <w:rFonts w:hint="eastAsia"/>
          <w:color w:val="000000" w:themeColor="text1"/>
          <w:szCs w:val="21"/>
        </w:rPr>
        <w:t>槽式预埋件在承受拉力和剪力的复合力时，应分成四种情况来验算，即1)</w:t>
      </w:r>
      <w:r w:rsidRPr="00321560">
        <w:rPr>
          <w:rFonts w:ascii="Times New Roman" w:hAnsi="Times New Roman" w:hint="eastAsia"/>
          <w:color w:val="000000" w:themeColor="text1"/>
          <w:szCs w:val="21"/>
        </w:rPr>
        <w:t>T</w:t>
      </w:r>
      <w:r w:rsidRPr="00321560">
        <w:rPr>
          <w:rFonts w:hint="eastAsia"/>
          <w:color w:val="000000" w:themeColor="text1"/>
          <w:szCs w:val="21"/>
        </w:rPr>
        <w:t>型螺栓钢材破坏、2)卷边破坏和钢槽受弯破坏、3)锚筋破坏和锚筋与钢槽连接破坏、4)混凝土破坏等，并满足本条的相关要求。</w:t>
      </w:r>
    </w:p>
    <w:p w:rsidR="00477A82" w:rsidRPr="00321560" w:rsidRDefault="00F05785" w:rsidP="00477A82">
      <w:pPr>
        <w:spacing w:line="320" w:lineRule="exact"/>
        <w:ind w:firstLineChars="201" w:firstLine="422"/>
        <w:rPr>
          <w:color w:val="000000" w:themeColor="text1"/>
          <w:szCs w:val="21"/>
        </w:rPr>
      </w:pPr>
      <w:r>
        <w:rPr>
          <w:rFonts w:ascii="Times New Roman" w:hAnsi="Times New Roman"/>
          <w:color w:val="000000" w:themeColor="text1"/>
          <w:szCs w:val="21"/>
        </w:rPr>
        <w:t>a)</w:t>
      </w:r>
      <w:r w:rsidR="00477A82" w:rsidRPr="00321560">
        <w:rPr>
          <w:color w:val="000000" w:themeColor="text1"/>
          <w:szCs w:val="21"/>
        </w:rPr>
        <w:t xml:space="preserve">  槽式预埋件</w:t>
      </w:r>
      <w:r w:rsidR="00477A82" w:rsidRPr="00321560">
        <w:rPr>
          <w:rFonts w:hint="eastAsia"/>
          <w:color w:val="000000" w:themeColor="text1"/>
          <w:szCs w:val="21"/>
        </w:rPr>
        <w:t>在承受拉剪复合力时，其</w:t>
      </w:r>
      <w:r w:rsidR="00477A82" w:rsidRPr="00321560">
        <w:rPr>
          <w:rFonts w:ascii="Times New Roman" w:hAnsi="Times New Roman" w:hint="eastAsia"/>
          <w:color w:val="000000" w:themeColor="text1"/>
          <w:szCs w:val="21"/>
        </w:rPr>
        <w:t>T</w:t>
      </w:r>
      <w:r w:rsidR="00477A82" w:rsidRPr="00321560">
        <w:rPr>
          <w:rFonts w:hint="eastAsia"/>
          <w:color w:val="000000" w:themeColor="text1"/>
          <w:szCs w:val="21"/>
        </w:rPr>
        <w:t>型</w:t>
      </w:r>
      <w:r w:rsidR="00477A82" w:rsidRPr="00321560">
        <w:rPr>
          <w:color w:val="000000" w:themeColor="text1"/>
          <w:szCs w:val="21"/>
        </w:rPr>
        <w:t>螺栓</w:t>
      </w:r>
      <w:r w:rsidR="00477A82" w:rsidRPr="00321560">
        <w:rPr>
          <w:rFonts w:hint="eastAsia"/>
          <w:color w:val="000000" w:themeColor="text1"/>
          <w:szCs w:val="21"/>
        </w:rPr>
        <w:t>的钢材破坏模式验算，应当满足下列公式的要求。当螺栓承受的剪力存在有杠杆力臂的情况时,则不需要进行本验算。</w:t>
      </w:r>
    </w:p>
    <w:p w:rsidR="00477A82" w:rsidRPr="00321560" w:rsidRDefault="00477A82" w:rsidP="00477A82">
      <w:pPr>
        <w:pStyle w:val="afffffffffe"/>
        <w:rPr>
          <w:color w:val="000000" w:themeColor="text1"/>
        </w:rPr>
      </w:pPr>
      <w:r w:rsidRPr="00321560">
        <w:rPr>
          <w:color w:val="000000" w:themeColor="text1"/>
        </w:rPr>
        <w:object w:dxaOrig="2460" w:dyaOrig="840">
          <v:shape id="_x0000_i1947" type="#_x0000_t75" style="width:123pt;height:42pt" o:ole="">
            <v:imagedata r:id="rId1830" o:title=""/>
          </v:shape>
          <o:OLEObject Type="Embed" ProgID="Equation.DSMT4" ShapeID="_x0000_i1947" DrawAspect="Content" ObjectID="_1681286038" r:id="rId1831"/>
        </w:object>
      </w:r>
      <w:r w:rsidRPr="00321560">
        <w:rPr>
          <w:color w:val="000000" w:themeColor="text1"/>
        </w:rPr>
        <w:t xml:space="preserve">                       （B.</w:t>
      </w:r>
      <w:r w:rsidR="00F05785">
        <w:rPr>
          <w:color w:val="000000" w:themeColor="text1"/>
        </w:rPr>
        <w:t>35</w:t>
      </w:r>
      <w:r w:rsidRPr="00321560">
        <w:rPr>
          <w:color w:val="000000" w:themeColor="text1"/>
        </w:rPr>
        <w:t>-1）</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02"/>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770"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2"/>
                <w:szCs w:val="21"/>
              </w:rPr>
              <w:object w:dxaOrig="420" w:dyaOrig="380">
                <v:shape id="_x0000_i1948" type="#_x0000_t75" style="width:22pt;height:22pt" o:ole="">
                  <v:imagedata r:id="rId1832" o:title=""/>
                </v:shape>
                <o:OLEObject Type="Embed" ProgID="Equation.3" ShapeID="_x0000_i1948" DrawAspect="Content" ObjectID="_1681286039" r:id="rId1833"/>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分配到槽式预埋件T型螺栓的拉力（N）；</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70"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4"/>
                <w:szCs w:val="21"/>
              </w:rPr>
              <w:object w:dxaOrig="560" w:dyaOrig="380">
                <v:shape id="_x0000_i1949" type="#_x0000_t75" style="width:29.5pt;height:22pt" o:ole="">
                  <v:imagedata r:id="rId1834" o:title=""/>
                </v:shape>
                <o:OLEObject Type="Embed" ProgID="Equation.3" ShapeID="_x0000_i1949" DrawAspect="Content" ObjectID="_1681286040" r:id="rId1835"/>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槽式预埋件T型螺栓受拉破坏承载力设计值（N）</w:t>
            </w:r>
            <w:r w:rsidRPr="00321560">
              <w:rPr>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70"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380" w:dyaOrig="380">
                <v:shape id="_x0000_i1950" type="#_x0000_t75" style="width:22pt;height:22pt" o:ole="">
                  <v:imagedata r:id="rId1836" o:title=""/>
                </v:shape>
                <o:OLEObject Type="Embed" ProgID="Equation.3" ShapeID="_x0000_i1950" DrawAspect="Content" ObjectID="_1681286041" r:id="rId1837"/>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槽式预埋件T型螺栓上所分配到的剪切力（N），即T型螺栓上所受的垂直于钢槽轴向和平行于钢槽轴向的剪力设计值的合力；</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770"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4"/>
                <w:szCs w:val="21"/>
              </w:rPr>
              <w:object w:dxaOrig="480" w:dyaOrig="380">
                <v:shape id="_x0000_i1951" type="#_x0000_t75" style="width:21.5pt;height:22pt" o:ole="">
                  <v:imagedata r:id="rId1838" o:title=""/>
                </v:shape>
                <o:OLEObject Type="Embed" ProgID="Equation.3" ShapeID="_x0000_i1951" DrawAspect="Content" ObjectID="_1681286042" r:id="rId1839"/>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槽式预埋件T型螺栓受剪破坏承载力设计值（N）。</w:t>
            </w:r>
          </w:p>
        </w:tc>
      </w:tr>
    </w:tbl>
    <w:p w:rsidR="00477A82" w:rsidRPr="00321560" w:rsidRDefault="00F05785" w:rsidP="00477A82">
      <w:pPr>
        <w:spacing w:line="360" w:lineRule="auto"/>
        <w:ind w:firstLineChars="200" w:firstLine="420"/>
        <w:rPr>
          <w:color w:val="000000" w:themeColor="text1"/>
          <w:szCs w:val="21"/>
        </w:rPr>
      </w:pPr>
      <w:r>
        <w:rPr>
          <w:rFonts w:asciiTheme="minorEastAsia" w:hAnsiTheme="minorEastAsia"/>
          <w:color w:val="000000" w:themeColor="text1"/>
          <w:szCs w:val="21"/>
        </w:rPr>
        <w:t xml:space="preserve">b)  </w:t>
      </w:r>
      <w:r w:rsidR="00477A82" w:rsidRPr="00321560">
        <w:rPr>
          <w:rFonts w:hint="eastAsia"/>
          <w:color w:val="000000" w:themeColor="text1"/>
          <w:szCs w:val="21"/>
        </w:rPr>
        <w:t>槽式预埋件承受拉剪复合力时，其卷边破坏、钢槽受弯破坏模式的验算，应满足下列公式的要求:</w:t>
      </w:r>
    </w:p>
    <w:p w:rsidR="00477A82" w:rsidRPr="00321560" w:rsidRDefault="006B3BA3" w:rsidP="00477A82">
      <w:pPr>
        <w:pStyle w:val="afffffffffe"/>
        <w:wordWrap w:val="0"/>
        <w:rPr>
          <w:color w:val="000000" w:themeColor="text1"/>
        </w:rPr>
      </w:pPr>
      <w:r w:rsidRPr="00321560">
        <w:rPr>
          <w:color w:val="000000" w:themeColor="text1"/>
          <w:position w:val="-36"/>
        </w:rPr>
        <w:object w:dxaOrig="4380" w:dyaOrig="880">
          <v:shape id="_x0000_i1952" type="#_x0000_t75" style="width:219.5pt;height:43.5pt" o:ole="">
            <v:imagedata r:id="rId1840" o:title=""/>
          </v:shape>
          <o:OLEObject Type="Embed" ProgID="Equation.DSMT4" ShapeID="_x0000_i1952" DrawAspect="Content" ObjectID="_1681286043" r:id="rId1841"/>
        </w:object>
      </w:r>
      <w:r w:rsidR="00477A82" w:rsidRPr="00321560">
        <w:rPr>
          <w:rFonts w:hint="eastAsia"/>
          <w:color w:val="000000" w:themeColor="text1"/>
        </w:rPr>
        <w:t xml:space="preserve">（卷边验算） </w:t>
      </w:r>
      <w:r w:rsidR="00477A82" w:rsidRPr="00321560">
        <w:rPr>
          <w:color w:val="000000" w:themeColor="text1"/>
        </w:rPr>
        <w:t xml:space="preserve">    （B.</w:t>
      </w:r>
      <w:r w:rsidR="00F05785">
        <w:rPr>
          <w:color w:val="000000" w:themeColor="text1"/>
        </w:rPr>
        <w:t>35</w:t>
      </w:r>
      <w:r w:rsidR="00477A82" w:rsidRPr="00321560">
        <w:rPr>
          <w:color w:val="000000" w:themeColor="text1"/>
        </w:rPr>
        <w:t>-</w:t>
      </w:r>
      <w:r w:rsidR="00477A82" w:rsidRPr="00321560">
        <w:rPr>
          <w:rFonts w:hint="eastAsia"/>
          <w:color w:val="000000" w:themeColor="text1"/>
        </w:rPr>
        <w:t>2</w:t>
      </w:r>
      <w:r w:rsidR="00477A82" w:rsidRPr="00321560">
        <w:rPr>
          <w:color w:val="000000" w:themeColor="text1"/>
        </w:rPr>
        <w:t>）</w:t>
      </w:r>
    </w:p>
    <w:p w:rsidR="00477A82" w:rsidRPr="00321560" w:rsidRDefault="006B3BA3" w:rsidP="00477A82">
      <w:pPr>
        <w:pStyle w:val="afffffffffe"/>
        <w:wordWrap w:val="0"/>
        <w:rPr>
          <w:color w:val="000000" w:themeColor="text1"/>
        </w:rPr>
      </w:pPr>
      <w:r w:rsidRPr="00321560">
        <w:rPr>
          <w:color w:val="000000" w:themeColor="text1"/>
          <w:position w:val="-36"/>
        </w:rPr>
        <w:object w:dxaOrig="4599" w:dyaOrig="880">
          <v:shape id="_x0000_i1953" type="#_x0000_t75" style="width:229.5pt;height:43.5pt" o:ole="">
            <v:imagedata r:id="rId1842" o:title=""/>
          </v:shape>
          <o:OLEObject Type="Embed" ProgID="Equation.DSMT4" ShapeID="_x0000_i1953" DrawAspect="Content" ObjectID="_1681286044" r:id="rId1843"/>
        </w:object>
      </w:r>
      <w:r w:rsidR="00477A82" w:rsidRPr="00321560">
        <w:rPr>
          <w:rFonts w:hint="eastAsia"/>
          <w:color w:val="000000" w:themeColor="text1"/>
        </w:rPr>
        <w:t xml:space="preserve">（受弯验算） </w:t>
      </w:r>
      <w:r w:rsidR="00477A82" w:rsidRPr="00321560">
        <w:rPr>
          <w:color w:val="000000" w:themeColor="text1"/>
        </w:rPr>
        <w:t xml:space="preserve">  （B.</w:t>
      </w:r>
      <w:r w:rsidR="00F05785">
        <w:rPr>
          <w:color w:val="000000" w:themeColor="text1"/>
        </w:rPr>
        <w:t>35</w:t>
      </w:r>
      <w:r w:rsidR="00477A82" w:rsidRPr="00321560">
        <w:rPr>
          <w:color w:val="000000" w:themeColor="text1"/>
        </w:rPr>
        <w:t>-</w:t>
      </w:r>
      <w:r w:rsidR="00477A82" w:rsidRPr="00321560">
        <w:rPr>
          <w:rFonts w:hint="eastAsia"/>
          <w:color w:val="000000" w:themeColor="text1"/>
        </w:rPr>
        <w:t>3）</w:t>
      </w:r>
    </w:p>
    <w:tbl>
      <w:tblPr>
        <w:tblStyle w:val="1f"/>
        <w:tblW w:w="86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
        <w:gridCol w:w="1102"/>
        <w:gridCol w:w="768"/>
        <w:gridCol w:w="6134"/>
      </w:tblGrid>
      <w:tr w:rsidR="00321560" w:rsidRPr="00321560" w:rsidTr="00040A98">
        <w:tc>
          <w:tcPr>
            <w:tcW w:w="653"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1097" w:type="dxa"/>
          </w:tcPr>
          <w:p w:rsidR="00477A82" w:rsidRPr="00321560" w:rsidRDefault="00477A82" w:rsidP="00040A98">
            <w:pPr>
              <w:widowControl/>
              <w:spacing w:line="360" w:lineRule="auto"/>
              <w:jc w:val="right"/>
              <w:rPr>
                <w:color w:val="000000" w:themeColor="text1"/>
                <w:szCs w:val="21"/>
              </w:rPr>
            </w:pPr>
            <w:r w:rsidRPr="00321560">
              <w:rPr>
                <w:i/>
                <w:color w:val="000000" w:themeColor="text1"/>
                <w:szCs w:val="21"/>
              </w:rPr>
              <w:t>k</w:t>
            </w:r>
            <w:r w:rsidRPr="00321560">
              <w:rPr>
                <w:i/>
                <w:color w:val="000000" w:themeColor="text1"/>
                <w:szCs w:val="21"/>
                <w:vertAlign w:val="subscript"/>
              </w:rPr>
              <w:t>13</w:t>
            </w:r>
          </w:p>
        </w:tc>
        <w:tc>
          <w:tcPr>
            <w:tcW w:w="76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138"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当</w:t>
            </w:r>
            <w:r w:rsidRPr="00321560">
              <w:rPr>
                <w:rFonts w:asciiTheme="minorEastAsia" w:eastAsiaTheme="minorEastAsia" w:hAnsiTheme="minorEastAsia" w:cs="宋体"/>
                <w:color w:val="000000" w:themeColor="text1"/>
                <w:position w:val="-12"/>
                <w:sz w:val="24"/>
                <w:szCs w:val="21"/>
              </w:rPr>
              <w:object w:dxaOrig="1300" w:dyaOrig="320">
                <v:shape id="_x0000_i1954" type="#_x0000_t75" style="width:64.5pt;height:16.5pt" o:ole="">
                  <v:imagedata r:id="rId1844" o:title=""/>
                </v:shape>
                <o:OLEObject Type="Embed" ProgID="Equation.DSMT4" ShapeID="_x0000_i1954" DrawAspect="Content" ObjectID="_1681286045" r:id="rId1845"/>
              </w:object>
            </w:r>
            <w:r w:rsidRPr="00321560">
              <w:rPr>
                <w:color w:val="000000" w:themeColor="text1"/>
                <w:szCs w:val="21"/>
              </w:rPr>
              <w:t>时，取</w:t>
            </w:r>
            <w:r w:rsidRPr="00321560">
              <w:rPr>
                <w:rFonts w:hint="eastAsia"/>
                <w:i/>
                <w:color w:val="000000" w:themeColor="text1"/>
                <w:szCs w:val="21"/>
              </w:rPr>
              <w:t>k</w:t>
            </w:r>
            <w:r w:rsidRPr="00321560">
              <w:rPr>
                <w:rFonts w:hint="eastAsia"/>
                <w:i/>
                <w:color w:val="000000" w:themeColor="text1"/>
                <w:szCs w:val="21"/>
                <w:vertAlign w:val="subscript"/>
              </w:rPr>
              <w:t>13</w:t>
            </w:r>
            <w:r w:rsidRPr="00321560">
              <w:rPr>
                <w:rFonts w:hint="eastAsia"/>
                <w:i/>
                <w:color w:val="000000" w:themeColor="text1"/>
                <w:szCs w:val="21"/>
              </w:rPr>
              <w:t>=</w:t>
            </w:r>
            <w:r w:rsidRPr="00321560">
              <w:rPr>
                <w:i/>
                <w:color w:val="000000" w:themeColor="text1"/>
                <w:szCs w:val="21"/>
              </w:rPr>
              <w:t>2.0</w:t>
            </w:r>
            <w:r w:rsidRPr="00321560">
              <w:rPr>
                <w:color w:val="000000" w:themeColor="text1"/>
                <w:szCs w:val="21"/>
              </w:rPr>
              <w:t>；</w:t>
            </w:r>
            <w:r w:rsidRPr="00321560">
              <w:rPr>
                <w:rFonts w:hint="eastAsia"/>
                <w:color w:val="000000" w:themeColor="text1"/>
                <w:szCs w:val="21"/>
              </w:rPr>
              <w:t>当</w:t>
            </w:r>
            <w:r w:rsidRPr="00321560">
              <w:rPr>
                <w:rFonts w:asciiTheme="minorEastAsia" w:eastAsiaTheme="minorEastAsia" w:hAnsiTheme="minorEastAsia" w:cs="宋体"/>
                <w:color w:val="000000" w:themeColor="text1"/>
                <w:position w:val="-12"/>
                <w:sz w:val="24"/>
                <w:szCs w:val="21"/>
              </w:rPr>
              <w:object w:dxaOrig="1380" w:dyaOrig="320">
                <v:shape id="_x0000_i1955" type="#_x0000_t75" style="width:69pt;height:16.5pt" o:ole="">
                  <v:imagedata r:id="rId1846" o:title=""/>
                </v:shape>
                <o:OLEObject Type="Embed" ProgID="Equation.DSMT4" ShapeID="_x0000_i1955" DrawAspect="Content" ObjectID="_1681286046" r:id="rId1847"/>
              </w:object>
            </w:r>
            <w:r w:rsidRPr="00321560">
              <w:rPr>
                <w:color w:val="000000" w:themeColor="text1"/>
                <w:szCs w:val="21"/>
              </w:rPr>
              <w:t>时，</w:t>
            </w:r>
            <w:r w:rsidRPr="00321560">
              <w:rPr>
                <w:rFonts w:hint="eastAsia"/>
                <w:color w:val="000000" w:themeColor="text1"/>
                <w:szCs w:val="21"/>
              </w:rPr>
              <w:t>应按相关认证报告取值，如果无认证报告，可</w:t>
            </w:r>
            <w:r w:rsidRPr="00321560">
              <w:rPr>
                <w:color w:val="000000" w:themeColor="text1"/>
                <w:szCs w:val="21"/>
              </w:rPr>
              <w:t>取</w:t>
            </w:r>
            <w:r w:rsidRPr="00321560">
              <w:rPr>
                <w:rFonts w:hint="eastAsia"/>
                <w:i/>
                <w:color w:val="000000" w:themeColor="text1"/>
                <w:szCs w:val="21"/>
              </w:rPr>
              <w:t>k</w:t>
            </w:r>
            <w:r w:rsidRPr="00321560">
              <w:rPr>
                <w:rFonts w:hint="eastAsia"/>
                <w:i/>
                <w:color w:val="000000" w:themeColor="text1"/>
                <w:szCs w:val="21"/>
                <w:vertAlign w:val="subscript"/>
              </w:rPr>
              <w:t>13</w:t>
            </w:r>
            <w:r w:rsidRPr="00321560">
              <w:rPr>
                <w:rFonts w:hint="eastAsia"/>
                <w:color w:val="000000" w:themeColor="text1"/>
                <w:szCs w:val="21"/>
              </w:rPr>
              <w:t>=</w:t>
            </w:r>
            <w:r w:rsidRPr="00321560">
              <w:rPr>
                <w:color w:val="000000" w:themeColor="text1"/>
                <w:szCs w:val="21"/>
              </w:rPr>
              <w:t>1.0</w:t>
            </w:r>
            <w:r w:rsidRPr="00321560">
              <w:rPr>
                <w:rFonts w:hint="eastAsia"/>
                <w:color w:val="000000" w:themeColor="text1"/>
                <w:szCs w:val="21"/>
              </w:rPr>
              <w:t>；当考虑了抗震的相关</w:t>
            </w:r>
            <w:r w:rsidRPr="00321560">
              <w:rPr>
                <w:rFonts w:asciiTheme="minorEastAsia" w:hAnsiTheme="minorEastAsia" w:hint="eastAsia"/>
                <w:color w:val="000000" w:themeColor="text1"/>
                <w:szCs w:val="21"/>
              </w:rPr>
              <w:t>计算时，可</w:t>
            </w:r>
            <w:r w:rsidRPr="00321560">
              <w:rPr>
                <w:rFonts w:asciiTheme="minorEastAsia" w:hAnsiTheme="minorEastAsia"/>
                <w:color w:val="000000" w:themeColor="text1"/>
                <w:szCs w:val="21"/>
              </w:rPr>
              <w:t>取</w:t>
            </w:r>
            <w:r w:rsidRPr="00321560">
              <w:rPr>
                <w:rFonts w:asciiTheme="minorEastAsia" w:hAnsiTheme="minorEastAsia" w:hint="eastAsia"/>
                <w:i/>
                <w:color w:val="000000" w:themeColor="text1"/>
                <w:szCs w:val="21"/>
              </w:rPr>
              <w:t>k</w:t>
            </w:r>
            <w:r w:rsidRPr="00321560">
              <w:rPr>
                <w:rFonts w:asciiTheme="minorEastAsia" w:hAnsiTheme="minorEastAsia" w:hint="eastAsia"/>
                <w:i/>
                <w:color w:val="000000" w:themeColor="text1"/>
                <w:szCs w:val="21"/>
                <w:vertAlign w:val="subscript"/>
              </w:rPr>
              <w:t>13</w:t>
            </w:r>
            <w:r w:rsidRPr="00321560">
              <w:rPr>
                <w:rFonts w:asciiTheme="minorEastAsia" w:hAnsiTheme="minorEastAsia" w:hint="eastAsia"/>
                <w:color w:val="000000" w:themeColor="text1"/>
                <w:szCs w:val="21"/>
              </w:rPr>
              <w:t>=</w:t>
            </w:r>
            <w:r w:rsidRPr="00321560">
              <w:rPr>
                <w:rFonts w:asciiTheme="minorEastAsia" w:hAnsiTheme="minorEastAsia"/>
                <w:color w:val="000000" w:themeColor="text1"/>
                <w:szCs w:val="21"/>
              </w:rPr>
              <w:t xml:space="preserve"> 1.0</w:t>
            </w:r>
            <w:r w:rsidRPr="00321560">
              <w:rPr>
                <w:rFonts w:asciiTheme="minorEastAsia" w:hAnsiTheme="minorEastAsia" w:hint="eastAsia"/>
                <w:color w:val="000000" w:themeColor="text1"/>
                <w:szCs w:val="21"/>
              </w:rPr>
              <w:t>；</w:t>
            </w:r>
          </w:p>
        </w:tc>
      </w:tr>
      <w:tr w:rsidR="00321560" w:rsidRPr="00321560" w:rsidTr="00040A98">
        <w:tc>
          <w:tcPr>
            <w:tcW w:w="653" w:type="dxa"/>
          </w:tcPr>
          <w:p w:rsidR="00477A82" w:rsidRPr="00321560" w:rsidRDefault="00477A82" w:rsidP="00040A98">
            <w:pPr>
              <w:widowControl/>
              <w:spacing w:line="360" w:lineRule="auto"/>
              <w:jc w:val="center"/>
              <w:rPr>
                <w:color w:val="000000" w:themeColor="text1"/>
                <w:szCs w:val="21"/>
              </w:rPr>
            </w:pPr>
          </w:p>
        </w:tc>
        <w:tc>
          <w:tcPr>
            <w:tcW w:w="1097" w:type="dxa"/>
          </w:tcPr>
          <w:p w:rsidR="00477A82" w:rsidRPr="00321560" w:rsidRDefault="00477A82" w:rsidP="00040A98">
            <w:pPr>
              <w:widowControl/>
              <w:spacing w:line="360" w:lineRule="auto"/>
              <w:jc w:val="right"/>
              <w:rPr>
                <w:i/>
                <w:color w:val="000000" w:themeColor="text1"/>
                <w:szCs w:val="21"/>
              </w:rPr>
            </w:pPr>
            <w:r w:rsidRPr="00321560">
              <w:rPr>
                <w:rFonts w:eastAsiaTheme="minorEastAsia" w:cstheme="minorBidi"/>
                <w:color w:val="000000" w:themeColor="text1"/>
                <w:position w:val="-10"/>
                <w:szCs w:val="21"/>
              </w:rPr>
              <w:object w:dxaOrig="400" w:dyaOrig="380">
                <v:shape id="_x0000_i1956" type="#_x0000_t75" style="width:22pt;height:22pt" o:ole="">
                  <v:imagedata r:id="rId1848" o:title=""/>
                </v:shape>
                <o:OLEObject Type="Embed" ProgID="Equation.3" ShapeID="_x0000_i1956" DrawAspect="Content" ObjectID="_1681286047" r:id="rId1849"/>
              </w:object>
            </w:r>
          </w:p>
        </w:tc>
        <w:tc>
          <w:tcPr>
            <w:tcW w:w="76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138"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分配到槽式预埋件螺栓的拉力（N）；</w:t>
            </w:r>
          </w:p>
        </w:tc>
      </w:tr>
      <w:tr w:rsidR="00321560" w:rsidRPr="00321560" w:rsidTr="00040A98">
        <w:tc>
          <w:tcPr>
            <w:tcW w:w="653" w:type="dxa"/>
          </w:tcPr>
          <w:p w:rsidR="00477A82" w:rsidRPr="00321560" w:rsidRDefault="00477A82" w:rsidP="00040A98">
            <w:pPr>
              <w:widowControl/>
              <w:spacing w:line="360" w:lineRule="auto"/>
              <w:jc w:val="center"/>
              <w:rPr>
                <w:color w:val="000000" w:themeColor="text1"/>
                <w:szCs w:val="21"/>
              </w:rPr>
            </w:pPr>
          </w:p>
        </w:tc>
        <w:tc>
          <w:tcPr>
            <w:tcW w:w="1097" w:type="dxa"/>
          </w:tcPr>
          <w:p w:rsidR="00477A82" w:rsidRPr="00321560" w:rsidRDefault="00477A82" w:rsidP="00040A98">
            <w:pPr>
              <w:widowControl/>
              <w:spacing w:line="360" w:lineRule="auto"/>
              <w:jc w:val="right"/>
              <w:rPr>
                <w:i/>
                <w:color w:val="000000" w:themeColor="text1"/>
                <w:szCs w:val="21"/>
              </w:rPr>
            </w:pPr>
            <w:r w:rsidRPr="00321560">
              <w:rPr>
                <w:rFonts w:eastAsiaTheme="minorEastAsia" w:cstheme="minorBidi"/>
                <w:color w:val="000000" w:themeColor="text1"/>
                <w:position w:val="-12"/>
                <w:szCs w:val="21"/>
              </w:rPr>
              <w:object w:dxaOrig="600" w:dyaOrig="380">
                <v:shape id="_x0000_i1957" type="#_x0000_t75" style="width:29.5pt;height:22pt" o:ole="">
                  <v:imagedata r:id="rId1850" o:title=""/>
                </v:shape>
                <o:OLEObject Type="Embed" ProgID="Equation.3" ShapeID="_x0000_i1957" DrawAspect="Content" ObjectID="_1681286048" r:id="rId1851"/>
              </w:object>
            </w:r>
          </w:p>
        </w:tc>
        <w:tc>
          <w:tcPr>
            <w:tcW w:w="76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138"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槽式预埋件钢槽卷边受拉破坏承载力设计值（N）</w:t>
            </w:r>
            <w:r w:rsidRPr="00321560">
              <w:rPr>
                <w:color w:val="000000" w:themeColor="text1"/>
                <w:szCs w:val="21"/>
              </w:rPr>
              <w:t>；</w:t>
            </w:r>
          </w:p>
        </w:tc>
      </w:tr>
      <w:tr w:rsidR="00321560" w:rsidRPr="00321560" w:rsidTr="00040A98">
        <w:tc>
          <w:tcPr>
            <w:tcW w:w="653" w:type="dxa"/>
          </w:tcPr>
          <w:p w:rsidR="00477A82" w:rsidRPr="00321560" w:rsidRDefault="00477A82" w:rsidP="00040A98">
            <w:pPr>
              <w:widowControl/>
              <w:spacing w:line="360" w:lineRule="auto"/>
              <w:jc w:val="center"/>
              <w:rPr>
                <w:color w:val="000000" w:themeColor="text1"/>
                <w:szCs w:val="21"/>
              </w:rPr>
            </w:pPr>
          </w:p>
        </w:tc>
        <w:tc>
          <w:tcPr>
            <w:tcW w:w="1097" w:type="dxa"/>
          </w:tcPr>
          <w:p w:rsidR="00477A82" w:rsidRPr="00321560" w:rsidRDefault="00477A82" w:rsidP="00040A98">
            <w:pPr>
              <w:widowControl/>
              <w:spacing w:line="360" w:lineRule="auto"/>
              <w:jc w:val="right"/>
              <w:rPr>
                <w:i/>
                <w:color w:val="000000" w:themeColor="text1"/>
                <w:szCs w:val="21"/>
              </w:rPr>
            </w:pPr>
            <w:r w:rsidRPr="00321560">
              <w:rPr>
                <w:rFonts w:eastAsiaTheme="minorEastAsia" w:cstheme="minorBidi"/>
                <w:color w:val="000000" w:themeColor="text1"/>
                <w:position w:val="-12"/>
                <w:szCs w:val="21"/>
              </w:rPr>
              <w:object w:dxaOrig="420" w:dyaOrig="400">
                <v:shape id="_x0000_i1958" type="#_x0000_t75" style="width:22pt;height:22pt" o:ole="">
                  <v:imagedata r:id="rId1852" o:title=""/>
                </v:shape>
                <o:OLEObject Type="Embed" ProgID="Equation.3" ShapeID="_x0000_i1958" DrawAspect="Content" ObjectID="_1681286049" r:id="rId1853"/>
              </w:object>
            </w:r>
          </w:p>
        </w:tc>
        <w:tc>
          <w:tcPr>
            <w:tcW w:w="76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138"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分配到槽式预埋件螺栓上垂直</w:t>
            </w:r>
            <w:r w:rsidRPr="00321560">
              <w:rPr>
                <w:color w:val="000000" w:themeColor="text1"/>
                <w:szCs w:val="21"/>
              </w:rPr>
              <w:t>于</w:t>
            </w:r>
            <w:r w:rsidRPr="00321560">
              <w:rPr>
                <w:rFonts w:hint="eastAsia"/>
                <w:color w:val="000000" w:themeColor="text1"/>
                <w:szCs w:val="21"/>
              </w:rPr>
              <w:t>槽式预埋件</w:t>
            </w:r>
            <w:r w:rsidRPr="00321560">
              <w:rPr>
                <w:color w:val="000000" w:themeColor="text1"/>
                <w:szCs w:val="21"/>
              </w:rPr>
              <w:t>轴向</w:t>
            </w:r>
            <w:r w:rsidRPr="00321560">
              <w:rPr>
                <w:rFonts w:hint="eastAsia"/>
                <w:color w:val="000000" w:themeColor="text1"/>
                <w:szCs w:val="21"/>
              </w:rPr>
              <w:t>的剪力（N）；</w:t>
            </w:r>
          </w:p>
        </w:tc>
      </w:tr>
      <w:tr w:rsidR="00321560" w:rsidRPr="00321560" w:rsidTr="00040A98">
        <w:tc>
          <w:tcPr>
            <w:tcW w:w="653" w:type="dxa"/>
          </w:tcPr>
          <w:p w:rsidR="00477A82" w:rsidRPr="00321560" w:rsidRDefault="00477A82" w:rsidP="00040A98">
            <w:pPr>
              <w:widowControl/>
              <w:spacing w:line="360" w:lineRule="auto"/>
              <w:jc w:val="center"/>
              <w:rPr>
                <w:color w:val="000000" w:themeColor="text1"/>
                <w:szCs w:val="21"/>
              </w:rPr>
            </w:pPr>
          </w:p>
        </w:tc>
        <w:tc>
          <w:tcPr>
            <w:tcW w:w="1097" w:type="dxa"/>
          </w:tcPr>
          <w:p w:rsidR="00477A82" w:rsidRPr="00321560" w:rsidRDefault="00477A82" w:rsidP="00040A98">
            <w:pPr>
              <w:widowControl/>
              <w:spacing w:line="360" w:lineRule="auto"/>
              <w:jc w:val="right"/>
              <w:rPr>
                <w:i/>
                <w:color w:val="000000" w:themeColor="text1"/>
                <w:szCs w:val="21"/>
              </w:rPr>
            </w:pPr>
            <w:r w:rsidRPr="00321560">
              <w:rPr>
                <w:rFonts w:eastAsiaTheme="minorEastAsia" w:cstheme="minorBidi"/>
                <w:color w:val="000000" w:themeColor="text1"/>
                <w:position w:val="-12"/>
                <w:szCs w:val="21"/>
              </w:rPr>
              <w:object w:dxaOrig="420" w:dyaOrig="400">
                <v:shape id="_x0000_i1959" type="#_x0000_t75" style="width:22pt;height:22pt" o:ole="">
                  <v:imagedata r:id="rId1854" o:title=""/>
                </v:shape>
                <o:OLEObject Type="Embed" ProgID="Equation.3" ShapeID="_x0000_i1959" DrawAspect="Content" ObjectID="_1681286050" r:id="rId1855"/>
              </w:object>
            </w:r>
          </w:p>
        </w:tc>
        <w:tc>
          <w:tcPr>
            <w:tcW w:w="76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138"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分配到槽式预埋件螺栓上平行</w:t>
            </w:r>
            <w:r w:rsidRPr="00321560">
              <w:rPr>
                <w:color w:val="000000" w:themeColor="text1"/>
                <w:szCs w:val="21"/>
              </w:rPr>
              <w:t>于</w:t>
            </w:r>
            <w:r w:rsidRPr="00321560">
              <w:rPr>
                <w:rFonts w:hint="eastAsia"/>
                <w:color w:val="000000" w:themeColor="text1"/>
                <w:szCs w:val="21"/>
              </w:rPr>
              <w:t>槽式预埋件</w:t>
            </w:r>
            <w:r w:rsidRPr="00321560">
              <w:rPr>
                <w:color w:val="000000" w:themeColor="text1"/>
                <w:szCs w:val="21"/>
              </w:rPr>
              <w:t>轴向</w:t>
            </w:r>
            <w:r w:rsidRPr="00321560">
              <w:rPr>
                <w:rFonts w:hint="eastAsia"/>
                <w:color w:val="000000" w:themeColor="text1"/>
                <w:szCs w:val="21"/>
              </w:rPr>
              <w:t>的剪力（N）；</w:t>
            </w:r>
          </w:p>
        </w:tc>
      </w:tr>
      <w:tr w:rsidR="00321560" w:rsidRPr="00321560" w:rsidTr="00040A98">
        <w:tc>
          <w:tcPr>
            <w:tcW w:w="653" w:type="dxa"/>
          </w:tcPr>
          <w:p w:rsidR="00477A82" w:rsidRPr="00321560" w:rsidRDefault="00477A82" w:rsidP="00040A98">
            <w:pPr>
              <w:widowControl/>
              <w:spacing w:line="360" w:lineRule="auto"/>
              <w:jc w:val="center"/>
              <w:rPr>
                <w:color w:val="000000" w:themeColor="text1"/>
                <w:szCs w:val="21"/>
              </w:rPr>
            </w:pPr>
          </w:p>
        </w:tc>
        <w:tc>
          <w:tcPr>
            <w:tcW w:w="1097" w:type="dxa"/>
          </w:tcPr>
          <w:p w:rsidR="00477A82" w:rsidRPr="00321560" w:rsidRDefault="00477A82" w:rsidP="00040A98">
            <w:pPr>
              <w:widowControl/>
              <w:spacing w:line="360" w:lineRule="auto"/>
              <w:jc w:val="right"/>
              <w:rPr>
                <w:color w:val="000000" w:themeColor="text1"/>
                <w:szCs w:val="21"/>
              </w:rPr>
            </w:pPr>
            <w:r w:rsidRPr="00321560">
              <w:rPr>
                <w:rFonts w:eastAsiaTheme="minorEastAsia" w:cstheme="minorBidi"/>
                <w:color w:val="000000" w:themeColor="text1"/>
                <w:position w:val="-14"/>
                <w:szCs w:val="21"/>
              </w:rPr>
              <w:object w:dxaOrig="580" w:dyaOrig="380">
                <v:shape id="_x0000_i1960" type="#_x0000_t75" style="width:29.5pt;height:22pt" o:ole="">
                  <v:imagedata r:id="rId1856" o:title=""/>
                </v:shape>
                <o:OLEObject Type="Embed" ProgID="Equation.3" ShapeID="_x0000_i1960" DrawAspect="Content" ObjectID="_1681286051" r:id="rId1857"/>
              </w:object>
            </w:r>
          </w:p>
        </w:tc>
        <w:tc>
          <w:tcPr>
            <w:tcW w:w="76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138" w:type="dxa"/>
          </w:tcPr>
          <w:p w:rsidR="00477A82" w:rsidRPr="00321560" w:rsidRDefault="00477A82" w:rsidP="00040A98">
            <w:pPr>
              <w:widowControl/>
              <w:spacing w:line="360" w:lineRule="auto"/>
              <w:rPr>
                <w:color w:val="000000" w:themeColor="text1"/>
                <w:szCs w:val="21"/>
              </w:rPr>
            </w:pPr>
            <w:r w:rsidRPr="00321560">
              <w:rPr>
                <w:color w:val="000000" w:themeColor="text1"/>
                <w:szCs w:val="21"/>
              </w:rPr>
              <w:t>槽式预埋件</w:t>
            </w:r>
            <w:r w:rsidRPr="00321560">
              <w:rPr>
                <w:rFonts w:hint="eastAsia"/>
                <w:color w:val="000000" w:themeColor="text1"/>
                <w:szCs w:val="21"/>
              </w:rPr>
              <w:t>的钢槽卷边受剪破坏承载力设计值（N）</w:t>
            </w:r>
            <w:r w:rsidRPr="00321560">
              <w:rPr>
                <w:color w:val="000000" w:themeColor="text1"/>
                <w:szCs w:val="21"/>
              </w:rPr>
              <w:t>；</w:t>
            </w:r>
          </w:p>
        </w:tc>
      </w:tr>
      <w:tr w:rsidR="00321560" w:rsidRPr="00321560" w:rsidTr="00040A98">
        <w:tc>
          <w:tcPr>
            <w:tcW w:w="653" w:type="dxa"/>
          </w:tcPr>
          <w:p w:rsidR="00477A82" w:rsidRPr="00321560" w:rsidRDefault="00477A82" w:rsidP="00040A98">
            <w:pPr>
              <w:widowControl/>
              <w:spacing w:line="360" w:lineRule="auto"/>
              <w:jc w:val="center"/>
              <w:rPr>
                <w:color w:val="000000" w:themeColor="text1"/>
                <w:szCs w:val="21"/>
              </w:rPr>
            </w:pPr>
          </w:p>
        </w:tc>
        <w:tc>
          <w:tcPr>
            <w:tcW w:w="1097" w:type="dxa"/>
          </w:tcPr>
          <w:p w:rsidR="00477A82" w:rsidRPr="00321560" w:rsidRDefault="00477A82" w:rsidP="00040A98">
            <w:pPr>
              <w:widowControl/>
              <w:spacing w:line="360" w:lineRule="auto"/>
              <w:jc w:val="right"/>
              <w:rPr>
                <w:color w:val="000000" w:themeColor="text1"/>
                <w:szCs w:val="21"/>
              </w:rPr>
            </w:pPr>
            <w:r w:rsidRPr="00321560">
              <w:rPr>
                <w:rFonts w:eastAsiaTheme="minorEastAsia" w:cstheme="minorBidi"/>
                <w:color w:val="000000" w:themeColor="text1"/>
                <w:position w:val="-12"/>
                <w:szCs w:val="21"/>
              </w:rPr>
              <w:object w:dxaOrig="480" w:dyaOrig="380">
                <v:shape id="_x0000_i1961" type="#_x0000_t75" style="width:29.5pt;height:22pt" o:ole="">
                  <v:imagedata r:id="rId1858" o:title=""/>
                </v:shape>
                <o:OLEObject Type="Embed" ProgID="Equation.3" ShapeID="_x0000_i1961" DrawAspect="Content" ObjectID="_1681286052" r:id="rId1859"/>
              </w:object>
            </w:r>
          </w:p>
        </w:tc>
        <w:tc>
          <w:tcPr>
            <w:tcW w:w="76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138"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拉力作用下钢槽整体受弯的弯矩设计值(N</w:t>
            </w:r>
            <w:r w:rsidRPr="00321560">
              <w:rPr>
                <w:color w:val="000000" w:themeColor="text1"/>
                <w:szCs w:val="21"/>
              </w:rPr>
              <w:t>m)</w:t>
            </w:r>
            <w:r w:rsidRPr="00321560">
              <w:rPr>
                <w:rFonts w:hint="eastAsia"/>
                <w:color w:val="000000" w:themeColor="text1"/>
                <w:szCs w:val="21"/>
              </w:rPr>
              <w:t>,见</w:t>
            </w:r>
            <w:r w:rsidRPr="00321560">
              <w:rPr>
                <w:color w:val="000000" w:themeColor="text1"/>
                <w:szCs w:val="21"/>
              </w:rPr>
              <w:t>B</w:t>
            </w:r>
            <w:r w:rsidRPr="00321560">
              <w:rPr>
                <w:rFonts w:hint="eastAsia"/>
                <w:color w:val="000000" w:themeColor="text1"/>
                <w:szCs w:val="21"/>
              </w:rPr>
              <w:t>.2.6条</w:t>
            </w:r>
            <w:r w:rsidRPr="00321560">
              <w:rPr>
                <w:color w:val="000000" w:themeColor="text1"/>
                <w:szCs w:val="21"/>
              </w:rPr>
              <w:t>；</w:t>
            </w:r>
          </w:p>
        </w:tc>
      </w:tr>
      <w:tr w:rsidR="00321560" w:rsidRPr="00321560" w:rsidTr="00040A98">
        <w:tc>
          <w:tcPr>
            <w:tcW w:w="653" w:type="dxa"/>
          </w:tcPr>
          <w:p w:rsidR="00477A82" w:rsidRPr="00321560" w:rsidRDefault="00477A82" w:rsidP="00040A98">
            <w:pPr>
              <w:widowControl/>
              <w:spacing w:line="360" w:lineRule="auto"/>
              <w:jc w:val="center"/>
              <w:rPr>
                <w:color w:val="000000" w:themeColor="text1"/>
                <w:szCs w:val="21"/>
              </w:rPr>
            </w:pPr>
          </w:p>
        </w:tc>
        <w:tc>
          <w:tcPr>
            <w:tcW w:w="1097" w:type="dxa"/>
          </w:tcPr>
          <w:p w:rsidR="00477A82" w:rsidRPr="00321560" w:rsidRDefault="00477A82" w:rsidP="00040A98">
            <w:pPr>
              <w:widowControl/>
              <w:spacing w:line="360" w:lineRule="auto"/>
              <w:jc w:val="center"/>
              <w:rPr>
                <w:color w:val="000000" w:themeColor="text1"/>
                <w:szCs w:val="21"/>
              </w:rPr>
            </w:pPr>
            <w:r w:rsidRPr="00321560">
              <w:rPr>
                <w:rFonts w:eastAsiaTheme="minorEastAsia" w:cstheme="minorBidi"/>
                <w:color w:val="000000" w:themeColor="text1"/>
                <w:position w:val="-12"/>
                <w:szCs w:val="21"/>
              </w:rPr>
              <w:object w:dxaOrig="880" w:dyaOrig="380">
                <v:shape id="_x0000_i1962" type="#_x0000_t75" style="width:44.5pt;height:22pt" o:ole="">
                  <v:imagedata r:id="rId1860" o:title=""/>
                </v:shape>
                <o:OLEObject Type="Embed" ProgID="Equation.3" ShapeID="_x0000_i1962" DrawAspect="Content" ObjectID="_1681286053" r:id="rId1861"/>
              </w:object>
            </w:r>
          </w:p>
        </w:tc>
        <w:tc>
          <w:tcPr>
            <w:tcW w:w="768"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138"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钢槽整体受拉弯曲的承载力设计值（</w:t>
            </w:r>
            <w:r w:rsidRPr="00321560">
              <w:rPr>
                <w:color w:val="000000" w:themeColor="text1"/>
                <w:szCs w:val="21"/>
              </w:rPr>
              <w:t>Nm</w:t>
            </w:r>
            <w:r w:rsidRPr="00321560">
              <w:rPr>
                <w:rFonts w:hint="eastAsia"/>
                <w:color w:val="000000" w:themeColor="text1"/>
                <w:szCs w:val="21"/>
              </w:rPr>
              <w:t>）。</w:t>
            </w:r>
          </w:p>
        </w:tc>
      </w:tr>
    </w:tbl>
    <w:p w:rsidR="00477A82" w:rsidRPr="00321560" w:rsidRDefault="00F05785" w:rsidP="00477A82">
      <w:pPr>
        <w:spacing w:line="320" w:lineRule="exact"/>
        <w:ind w:firstLineChars="201" w:firstLine="422"/>
        <w:rPr>
          <w:color w:val="000000" w:themeColor="text1"/>
          <w:szCs w:val="21"/>
        </w:rPr>
      </w:pPr>
      <w:r>
        <w:rPr>
          <w:rFonts w:asciiTheme="minorEastAsia" w:hAnsiTheme="minorEastAsia"/>
          <w:color w:val="000000" w:themeColor="text1"/>
          <w:szCs w:val="21"/>
        </w:rPr>
        <w:t xml:space="preserve">c)  </w:t>
      </w:r>
      <w:r w:rsidR="00477A82" w:rsidRPr="00321560">
        <w:rPr>
          <w:rFonts w:hint="eastAsia"/>
          <w:color w:val="000000" w:themeColor="text1"/>
          <w:szCs w:val="21"/>
        </w:rPr>
        <w:t>槽式预埋件承受拉剪复合力时，其锚筋破坏、锚筋与钢槽连接破坏模式的验算，应当满足下列公式的要求:</w:t>
      </w:r>
    </w:p>
    <w:p w:rsidR="00477A82" w:rsidRPr="00321560" w:rsidRDefault="00477A82" w:rsidP="00477A82">
      <w:pPr>
        <w:spacing w:line="360" w:lineRule="auto"/>
        <w:jc w:val="right"/>
        <w:rPr>
          <w:color w:val="000000" w:themeColor="text1"/>
          <w:szCs w:val="21"/>
        </w:rPr>
      </w:pPr>
      <w:r w:rsidRPr="00321560">
        <w:rPr>
          <w:rFonts w:asciiTheme="minorEastAsia" w:hAnsiTheme="minorEastAsia" w:cs="宋体"/>
          <w:color w:val="000000" w:themeColor="text1"/>
          <w:kern w:val="0"/>
          <w:position w:val="-36"/>
          <w:sz w:val="24"/>
          <w:szCs w:val="21"/>
        </w:rPr>
        <w:object w:dxaOrig="8220" w:dyaOrig="880">
          <v:shape id="_x0000_i1963" type="#_x0000_t75" style="width:412pt;height:43.5pt" o:ole="">
            <v:imagedata r:id="rId1862" o:title=""/>
          </v:shape>
          <o:OLEObject Type="Embed" ProgID="Equation.DSMT4" ShapeID="_x0000_i1963" DrawAspect="Content" ObjectID="_1681286054" r:id="rId1863"/>
        </w:object>
      </w:r>
      <w:r w:rsidRPr="00321560">
        <w:rPr>
          <w:color w:val="000000" w:themeColor="text1"/>
          <w:szCs w:val="21"/>
        </w:rPr>
        <w:t>（</w:t>
      </w:r>
      <w:r w:rsidRPr="00321560">
        <w:rPr>
          <w:rFonts w:ascii="Times New Roman" w:hAnsi="Times New Roman"/>
          <w:color w:val="000000" w:themeColor="text1"/>
          <w:szCs w:val="21"/>
        </w:rPr>
        <w:t>B.</w:t>
      </w:r>
      <w:r w:rsidR="00F05785">
        <w:rPr>
          <w:rFonts w:ascii="Times New Roman" w:hAnsi="Times New Roman"/>
          <w:color w:val="000000" w:themeColor="text1"/>
          <w:szCs w:val="21"/>
        </w:rPr>
        <w:t>35</w:t>
      </w:r>
      <w:r w:rsidRPr="00321560">
        <w:rPr>
          <w:color w:val="000000" w:themeColor="text1"/>
          <w:szCs w:val="21"/>
        </w:rPr>
        <w:t>-</w:t>
      </w:r>
      <w:r w:rsidRPr="00321560">
        <w:rPr>
          <w:rFonts w:ascii="Times New Roman" w:hAnsi="Times New Roman" w:hint="eastAsia"/>
          <w:color w:val="000000" w:themeColor="text1"/>
          <w:szCs w:val="21"/>
        </w:rPr>
        <w:t>4</w:t>
      </w:r>
      <w:r w:rsidRPr="00321560">
        <w:rPr>
          <w:color w:val="000000" w:themeColor="text1"/>
          <w:szCs w:val="2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
        <w:gridCol w:w="937"/>
        <w:gridCol w:w="723"/>
        <w:gridCol w:w="6042"/>
      </w:tblGrid>
      <w:tr w:rsidR="00321560" w:rsidRPr="00321560" w:rsidTr="00040A98">
        <w:tc>
          <w:tcPr>
            <w:tcW w:w="63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909" w:type="dxa"/>
          </w:tcPr>
          <w:p w:rsidR="00477A82" w:rsidRPr="00321560" w:rsidRDefault="00477A82" w:rsidP="00040A98">
            <w:pPr>
              <w:widowControl/>
              <w:spacing w:line="360" w:lineRule="auto"/>
              <w:jc w:val="right"/>
              <w:rPr>
                <w:color w:val="000000" w:themeColor="text1"/>
                <w:szCs w:val="21"/>
              </w:rPr>
            </w:pPr>
            <w:r w:rsidRPr="00321560">
              <w:rPr>
                <w:i/>
                <w:color w:val="000000" w:themeColor="text1"/>
                <w:szCs w:val="21"/>
              </w:rPr>
              <w:t>k</w:t>
            </w:r>
            <w:r w:rsidRPr="00321560">
              <w:rPr>
                <w:i/>
                <w:color w:val="000000" w:themeColor="text1"/>
                <w:szCs w:val="21"/>
                <w:vertAlign w:val="subscript"/>
              </w:rPr>
              <w:t>14</w:t>
            </w:r>
          </w:p>
        </w:tc>
        <w:tc>
          <w:tcPr>
            <w:tcW w:w="72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42"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当</w:t>
            </w:r>
            <w:r w:rsidRPr="00321560">
              <w:rPr>
                <w:rFonts w:asciiTheme="minorEastAsia" w:eastAsiaTheme="minorEastAsia" w:hAnsiTheme="minorEastAsia" w:cs="宋体"/>
                <w:color w:val="000000" w:themeColor="text1"/>
                <w:position w:val="-14"/>
                <w:sz w:val="24"/>
                <w:szCs w:val="21"/>
              </w:rPr>
              <w:object w:dxaOrig="3660" w:dyaOrig="380">
                <v:shape id="_x0000_i1964" type="#_x0000_t75" style="width:183pt;height:19.5pt" o:ole="">
                  <v:imagedata r:id="rId1864" o:title=""/>
                </v:shape>
                <o:OLEObject Type="Embed" ProgID="Equation.DSMT4" ShapeID="_x0000_i1964" DrawAspect="Content" ObjectID="_1681286055" r:id="rId1865"/>
              </w:object>
            </w:r>
            <w:r w:rsidRPr="00321560">
              <w:rPr>
                <w:color w:val="000000" w:themeColor="text1"/>
                <w:szCs w:val="21"/>
              </w:rPr>
              <w:t>时，取</w:t>
            </w:r>
            <w:r w:rsidRPr="00321560">
              <w:rPr>
                <w:rFonts w:hint="eastAsia"/>
                <w:i/>
                <w:color w:val="000000" w:themeColor="text1"/>
                <w:szCs w:val="21"/>
              </w:rPr>
              <w:t>k</w:t>
            </w:r>
            <w:r w:rsidRPr="00321560">
              <w:rPr>
                <w:rFonts w:hint="eastAsia"/>
                <w:color w:val="000000" w:themeColor="text1"/>
                <w:szCs w:val="21"/>
                <w:vertAlign w:val="subscript"/>
              </w:rPr>
              <w:t>14</w:t>
            </w:r>
            <w:r w:rsidRPr="00321560">
              <w:rPr>
                <w:rFonts w:hint="eastAsia"/>
                <w:color w:val="000000" w:themeColor="text1"/>
                <w:szCs w:val="21"/>
              </w:rPr>
              <w:t>=</w:t>
            </w:r>
            <w:r w:rsidRPr="00321560">
              <w:rPr>
                <w:color w:val="000000" w:themeColor="text1"/>
                <w:szCs w:val="21"/>
              </w:rPr>
              <w:t>2.0；</w:t>
            </w:r>
            <w:r w:rsidRPr="00321560">
              <w:rPr>
                <w:rFonts w:hint="eastAsia"/>
                <w:color w:val="000000" w:themeColor="text1"/>
                <w:szCs w:val="21"/>
              </w:rPr>
              <w:t>当</w:t>
            </w:r>
            <w:r w:rsidRPr="00321560">
              <w:rPr>
                <w:rFonts w:asciiTheme="minorEastAsia" w:eastAsiaTheme="minorEastAsia" w:hAnsiTheme="minorEastAsia" w:cs="宋体"/>
                <w:color w:val="000000" w:themeColor="text1"/>
                <w:position w:val="-14"/>
                <w:sz w:val="24"/>
                <w:szCs w:val="21"/>
              </w:rPr>
              <w:object w:dxaOrig="3600" w:dyaOrig="380">
                <v:shape id="_x0000_i1965" type="#_x0000_t75" style="width:180pt;height:19.5pt" o:ole="">
                  <v:imagedata r:id="rId1866" o:title=""/>
                </v:shape>
                <o:OLEObject Type="Embed" ProgID="Equation.DSMT4" ShapeID="_x0000_i1965" DrawAspect="Content" ObjectID="_1681286056" r:id="rId1867"/>
              </w:object>
            </w:r>
            <w:r w:rsidRPr="00321560">
              <w:rPr>
                <w:color w:val="000000" w:themeColor="text1"/>
                <w:szCs w:val="21"/>
              </w:rPr>
              <w:t>时，</w:t>
            </w:r>
            <w:r w:rsidRPr="00321560">
              <w:rPr>
                <w:rFonts w:hint="eastAsia"/>
                <w:color w:val="000000" w:themeColor="text1"/>
                <w:szCs w:val="21"/>
              </w:rPr>
              <w:t>应参照相关认证报告，或取</w:t>
            </w:r>
            <w:r w:rsidRPr="00321560">
              <w:rPr>
                <w:rFonts w:hint="eastAsia"/>
                <w:i/>
                <w:color w:val="000000" w:themeColor="text1"/>
                <w:szCs w:val="21"/>
              </w:rPr>
              <w:t>k</w:t>
            </w:r>
            <w:r w:rsidRPr="00321560">
              <w:rPr>
                <w:rFonts w:hint="eastAsia"/>
                <w:color w:val="000000" w:themeColor="text1"/>
                <w:szCs w:val="21"/>
                <w:vertAlign w:val="subscript"/>
              </w:rPr>
              <w:t>14</w:t>
            </w:r>
            <w:r w:rsidRPr="00321560">
              <w:rPr>
                <w:rFonts w:hint="eastAsia"/>
                <w:color w:val="000000" w:themeColor="text1"/>
                <w:szCs w:val="21"/>
              </w:rPr>
              <w:t>= 1.0；当考虑了抗震的相关计算时，可</w:t>
            </w:r>
            <w:r w:rsidRPr="00321560">
              <w:rPr>
                <w:color w:val="000000" w:themeColor="text1"/>
                <w:szCs w:val="21"/>
              </w:rPr>
              <w:t>取</w:t>
            </w:r>
            <w:r w:rsidRPr="00321560">
              <w:rPr>
                <w:rFonts w:hint="eastAsia"/>
                <w:i/>
                <w:color w:val="000000" w:themeColor="text1"/>
                <w:szCs w:val="21"/>
              </w:rPr>
              <w:t>k</w:t>
            </w:r>
            <w:r w:rsidRPr="00321560">
              <w:rPr>
                <w:rFonts w:hint="eastAsia"/>
                <w:color w:val="000000" w:themeColor="text1"/>
                <w:szCs w:val="21"/>
                <w:vertAlign w:val="subscript"/>
              </w:rPr>
              <w:t>14</w:t>
            </w:r>
            <w:r w:rsidRPr="00321560">
              <w:rPr>
                <w:rFonts w:hint="eastAsia"/>
                <w:color w:val="000000" w:themeColor="text1"/>
                <w:szCs w:val="21"/>
              </w:rPr>
              <w:t>=</w:t>
            </w:r>
            <w:r w:rsidRPr="00321560">
              <w:rPr>
                <w:color w:val="000000" w:themeColor="text1"/>
                <w:szCs w:val="21"/>
              </w:rPr>
              <w:t>1.0</w:t>
            </w:r>
            <w:r w:rsidRPr="00321560">
              <w:rPr>
                <w:rFonts w:hint="eastAsia"/>
                <w:color w:val="000000" w:themeColor="text1"/>
                <w:szCs w:val="21"/>
              </w:rPr>
              <w:t>；</w:t>
            </w:r>
          </w:p>
        </w:tc>
      </w:tr>
      <w:tr w:rsidR="00321560" w:rsidRPr="00321560" w:rsidTr="00040A98">
        <w:tc>
          <w:tcPr>
            <w:tcW w:w="636" w:type="dxa"/>
          </w:tcPr>
          <w:p w:rsidR="00477A82" w:rsidRPr="00321560" w:rsidRDefault="00477A82" w:rsidP="00040A98">
            <w:pPr>
              <w:widowControl/>
              <w:spacing w:line="360" w:lineRule="auto"/>
              <w:jc w:val="center"/>
              <w:rPr>
                <w:color w:val="000000" w:themeColor="text1"/>
                <w:szCs w:val="21"/>
              </w:rPr>
            </w:pPr>
          </w:p>
        </w:tc>
        <w:tc>
          <w:tcPr>
            <w:tcW w:w="909" w:type="dxa"/>
          </w:tcPr>
          <w:p w:rsidR="00477A82" w:rsidRPr="00321560" w:rsidRDefault="00477A82" w:rsidP="00040A98">
            <w:pPr>
              <w:widowControl/>
              <w:spacing w:line="360" w:lineRule="auto"/>
              <w:jc w:val="right"/>
              <w:rPr>
                <w:i/>
                <w:color w:val="000000" w:themeColor="text1"/>
                <w:szCs w:val="21"/>
              </w:rPr>
            </w:pPr>
            <w:r w:rsidRPr="00321560">
              <w:rPr>
                <w:rFonts w:eastAsiaTheme="minorEastAsia" w:cstheme="minorBidi"/>
                <w:color w:val="000000" w:themeColor="text1"/>
                <w:position w:val="-10"/>
                <w:szCs w:val="21"/>
              </w:rPr>
              <w:object w:dxaOrig="380" w:dyaOrig="380">
                <v:shape id="_x0000_i1966" type="#_x0000_t75" style="width:22pt;height:22pt" o:ole="">
                  <v:imagedata r:id="rId1868" o:title=""/>
                </v:shape>
                <o:OLEObject Type="Embed" ProgID="Equation.3" ShapeID="_x0000_i1966" DrawAspect="Content" ObjectID="_1681286057" r:id="rId1869"/>
              </w:object>
            </w:r>
          </w:p>
        </w:tc>
        <w:tc>
          <w:tcPr>
            <w:tcW w:w="72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42"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分配到槽式预埋件锚筋的拉力（N）；</w:t>
            </w:r>
          </w:p>
        </w:tc>
      </w:tr>
      <w:tr w:rsidR="00321560" w:rsidRPr="00321560" w:rsidTr="00040A98">
        <w:tc>
          <w:tcPr>
            <w:tcW w:w="636" w:type="dxa"/>
          </w:tcPr>
          <w:p w:rsidR="00477A82" w:rsidRPr="00321560" w:rsidRDefault="00477A82" w:rsidP="00040A98">
            <w:pPr>
              <w:widowControl/>
              <w:spacing w:line="360" w:lineRule="auto"/>
              <w:jc w:val="center"/>
              <w:rPr>
                <w:color w:val="000000" w:themeColor="text1"/>
                <w:szCs w:val="21"/>
              </w:rPr>
            </w:pPr>
          </w:p>
        </w:tc>
        <w:tc>
          <w:tcPr>
            <w:tcW w:w="909" w:type="dxa"/>
          </w:tcPr>
          <w:p w:rsidR="00477A82" w:rsidRPr="00321560" w:rsidRDefault="00477A82" w:rsidP="00040A98">
            <w:pPr>
              <w:widowControl/>
              <w:spacing w:line="360" w:lineRule="auto"/>
              <w:jc w:val="right"/>
              <w:rPr>
                <w:i/>
                <w:color w:val="000000" w:themeColor="text1"/>
                <w:szCs w:val="21"/>
              </w:rPr>
            </w:pPr>
            <w:r w:rsidRPr="00321560">
              <w:rPr>
                <w:rFonts w:eastAsiaTheme="minorEastAsia" w:cstheme="minorBidi"/>
                <w:color w:val="000000" w:themeColor="text1"/>
                <w:position w:val="-14"/>
                <w:szCs w:val="21"/>
              </w:rPr>
              <w:object w:dxaOrig="680" w:dyaOrig="380">
                <v:shape id="_x0000_i1967" type="#_x0000_t75" style="width:36pt;height:22pt" o:ole="">
                  <v:imagedata r:id="rId1870" o:title=""/>
                </v:shape>
                <o:OLEObject Type="Embed" ProgID="Equation.3" ShapeID="_x0000_i1967" DrawAspect="Content" ObjectID="_1681286058" r:id="rId1871"/>
              </w:object>
            </w:r>
          </w:p>
        </w:tc>
        <w:tc>
          <w:tcPr>
            <w:tcW w:w="72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42"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槽式预埋件锚筋的抗拉承载力设计值（N）；</w:t>
            </w:r>
          </w:p>
        </w:tc>
      </w:tr>
      <w:tr w:rsidR="00321560" w:rsidRPr="00321560" w:rsidTr="00040A98">
        <w:tc>
          <w:tcPr>
            <w:tcW w:w="636" w:type="dxa"/>
          </w:tcPr>
          <w:p w:rsidR="00477A82" w:rsidRPr="00321560" w:rsidRDefault="00477A82" w:rsidP="00040A98">
            <w:pPr>
              <w:widowControl/>
              <w:spacing w:line="360" w:lineRule="auto"/>
              <w:jc w:val="center"/>
              <w:rPr>
                <w:color w:val="000000" w:themeColor="text1"/>
                <w:szCs w:val="21"/>
              </w:rPr>
            </w:pPr>
          </w:p>
        </w:tc>
        <w:tc>
          <w:tcPr>
            <w:tcW w:w="909" w:type="dxa"/>
          </w:tcPr>
          <w:p w:rsidR="00477A82" w:rsidRPr="00321560" w:rsidRDefault="00477A82" w:rsidP="00040A98">
            <w:pPr>
              <w:widowControl/>
              <w:spacing w:line="360" w:lineRule="auto"/>
              <w:jc w:val="right"/>
              <w:rPr>
                <w:i/>
                <w:color w:val="000000" w:themeColor="text1"/>
                <w:szCs w:val="21"/>
              </w:rPr>
            </w:pPr>
            <w:r w:rsidRPr="00321560">
              <w:rPr>
                <w:rFonts w:eastAsiaTheme="minorEastAsia" w:cstheme="minorBidi"/>
                <w:color w:val="000000" w:themeColor="text1"/>
                <w:position w:val="-14"/>
                <w:szCs w:val="21"/>
              </w:rPr>
              <w:object w:dxaOrig="660" w:dyaOrig="380">
                <v:shape id="_x0000_i1968" type="#_x0000_t75" style="width:36pt;height:22pt" o:ole="">
                  <v:imagedata r:id="rId1872" o:title=""/>
                </v:shape>
                <o:OLEObject Type="Embed" ProgID="Equation.3" ShapeID="_x0000_i1968" DrawAspect="Content" ObjectID="_1681286059" r:id="rId1873"/>
              </w:object>
            </w:r>
          </w:p>
        </w:tc>
        <w:tc>
          <w:tcPr>
            <w:tcW w:w="72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42"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钢槽与锚筋连接处的抗拉承载力设计值（N）；</w:t>
            </w:r>
          </w:p>
        </w:tc>
      </w:tr>
      <w:tr w:rsidR="00321560" w:rsidRPr="00321560" w:rsidTr="00040A98">
        <w:tc>
          <w:tcPr>
            <w:tcW w:w="636" w:type="dxa"/>
          </w:tcPr>
          <w:p w:rsidR="00477A82" w:rsidRPr="00321560" w:rsidRDefault="00477A82" w:rsidP="00040A98">
            <w:pPr>
              <w:widowControl/>
              <w:spacing w:line="360" w:lineRule="auto"/>
              <w:jc w:val="center"/>
              <w:rPr>
                <w:color w:val="000000" w:themeColor="text1"/>
                <w:szCs w:val="21"/>
              </w:rPr>
            </w:pPr>
          </w:p>
        </w:tc>
        <w:tc>
          <w:tcPr>
            <w:tcW w:w="909" w:type="dxa"/>
          </w:tcPr>
          <w:p w:rsidR="00477A82" w:rsidRPr="00321560" w:rsidRDefault="00477A82" w:rsidP="00040A98">
            <w:pPr>
              <w:widowControl/>
              <w:spacing w:line="360" w:lineRule="auto"/>
              <w:jc w:val="right"/>
              <w:rPr>
                <w:i/>
                <w:color w:val="000000" w:themeColor="text1"/>
                <w:szCs w:val="21"/>
              </w:rPr>
            </w:pPr>
            <w:r w:rsidRPr="00321560">
              <w:rPr>
                <w:rFonts w:eastAsiaTheme="minorEastAsia" w:cstheme="minorBidi"/>
                <w:color w:val="000000" w:themeColor="text1"/>
                <w:position w:val="-12"/>
                <w:szCs w:val="21"/>
              </w:rPr>
              <w:object w:dxaOrig="360" w:dyaOrig="380">
                <v:shape id="_x0000_i1969" type="#_x0000_t75" style="width:21.5pt;height:22pt" o:ole="">
                  <v:imagedata r:id="rId1874" o:title=""/>
                </v:shape>
                <o:OLEObject Type="Embed" ProgID="Equation.3" ShapeID="_x0000_i1969" DrawAspect="Content" ObjectID="_1681286060" r:id="rId1875"/>
              </w:object>
            </w:r>
          </w:p>
        </w:tc>
        <w:tc>
          <w:tcPr>
            <w:tcW w:w="72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42"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分配到锚筋上的剪力（N）；</w:t>
            </w:r>
          </w:p>
        </w:tc>
      </w:tr>
      <w:tr w:rsidR="00321560" w:rsidRPr="00321560" w:rsidTr="00040A98">
        <w:tc>
          <w:tcPr>
            <w:tcW w:w="636" w:type="dxa"/>
          </w:tcPr>
          <w:p w:rsidR="00477A82" w:rsidRPr="00321560" w:rsidRDefault="00477A82" w:rsidP="00040A98">
            <w:pPr>
              <w:widowControl/>
              <w:spacing w:line="360" w:lineRule="auto"/>
              <w:jc w:val="center"/>
              <w:rPr>
                <w:color w:val="000000" w:themeColor="text1"/>
                <w:szCs w:val="21"/>
              </w:rPr>
            </w:pPr>
          </w:p>
        </w:tc>
        <w:tc>
          <w:tcPr>
            <w:tcW w:w="909" w:type="dxa"/>
          </w:tcPr>
          <w:p w:rsidR="00477A82" w:rsidRPr="00321560" w:rsidRDefault="00477A82" w:rsidP="00040A98">
            <w:pPr>
              <w:widowControl/>
              <w:spacing w:line="360" w:lineRule="auto"/>
              <w:jc w:val="right"/>
              <w:rPr>
                <w:color w:val="000000" w:themeColor="text1"/>
                <w:szCs w:val="21"/>
              </w:rPr>
            </w:pPr>
            <w:r w:rsidRPr="00321560">
              <w:rPr>
                <w:rFonts w:eastAsiaTheme="minorEastAsia" w:cstheme="minorBidi"/>
                <w:color w:val="000000" w:themeColor="text1"/>
                <w:position w:val="-12"/>
                <w:szCs w:val="21"/>
              </w:rPr>
              <w:object w:dxaOrig="420" w:dyaOrig="400">
                <v:shape id="_x0000_i1970" type="#_x0000_t75" style="width:22pt;height:22pt" o:ole="">
                  <v:imagedata r:id="rId1876" o:title=""/>
                </v:shape>
                <o:OLEObject Type="Embed" ProgID="Equation.3" ShapeID="_x0000_i1970" DrawAspect="Content" ObjectID="_1681286061" r:id="rId1877"/>
              </w:object>
            </w:r>
          </w:p>
        </w:tc>
        <w:tc>
          <w:tcPr>
            <w:tcW w:w="72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42"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分配到锚筋上垂直</w:t>
            </w:r>
            <w:r w:rsidRPr="00321560">
              <w:rPr>
                <w:color w:val="000000" w:themeColor="text1"/>
                <w:szCs w:val="21"/>
              </w:rPr>
              <w:t>于</w:t>
            </w:r>
            <w:r w:rsidRPr="00321560">
              <w:rPr>
                <w:rFonts w:hint="eastAsia"/>
                <w:color w:val="000000" w:themeColor="text1"/>
                <w:szCs w:val="21"/>
              </w:rPr>
              <w:t>槽式预埋件</w:t>
            </w:r>
            <w:r w:rsidRPr="00321560">
              <w:rPr>
                <w:color w:val="000000" w:themeColor="text1"/>
                <w:szCs w:val="21"/>
              </w:rPr>
              <w:t>轴向</w:t>
            </w:r>
            <w:r w:rsidRPr="00321560">
              <w:rPr>
                <w:rFonts w:hint="eastAsia"/>
                <w:color w:val="000000" w:themeColor="text1"/>
                <w:szCs w:val="21"/>
              </w:rPr>
              <w:t>的剪力（N）；</w:t>
            </w:r>
          </w:p>
        </w:tc>
      </w:tr>
      <w:tr w:rsidR="00321560" w:rsidRPr="00321560" w:rsidTr="00040A98">
        <w:tc>
          <w:tcPr>
            <w:tcW w:w="636" w:type="dxa"/>
          </w:tcPr>
          <w:p w:rsidR="00477A82" w:rsidRPr="00321560" w:rsidRDefault="00477A82" w:rsidP="00040A98">
            <w:pPr>
              <w:widowControl/>
              <w:spacing w:line="360" w:lineRule="auto"/>
              <w:jc w:val="center"/>
              <w:rPr>
                <w:color w:val="000000" w:themeColor="text1"/>
                <w:szCs w:val="21"/>
              </w:rPr>
            </w:pPr>
          </w:p>
        </w:tc>
        <w:tc>
          <w:tcPr>
            <w:tcW w:w="909" w:type="dxa"/>
          </w:tcPr>
          <w:p w:rsidR="00477A82" w:rsidRPr="00321560" w:rsidRDefault="00477A82" w:rsidP="00040A98">
            <w:pPr>
              <w:widowControl/>
              <w:spacing w:line="360" w:lineRule="auto"/>
              <w:jc w:val="right"/>
              <w:rPr>
                <w:color w:val="000000" w:themeColor="text1"/>
                <w:szCs w:val="21"/>
              </w:rPr>
            </w:pPr>
            <w:r w:rsidRPr="00321560">
              <w:rPr>
                <w:rFonts w:eastAsiaTheme="minorEastAsia" w:cstheme="minorBidi"/>
                <w:color w:val="000000" w:themeColor="text1"/>
                <w:position w:val="-12"/>
                <w:szCs w:val="21"/>
              </w:rPr>
              <w:object w:dxaOrig="420" w:dyaOrig="400">
                <v:shape id="_x0000_i1971" type="#_x0000_t75" style="width:22pt;height:22pt" o:ole="">
                  <v:imagedata r:id="rId1878" o:title=""/>
                </v:shape>
                <o:OLEObject Type="Embed" ProgID="Equation.3" ShapeID="_x0000_i1971" DrawAspect="Content" ObjectID="_1681286062" r:id="rId1879"/>
              </w:object>
            </w:r>
          </w:p>
        </w:tc>
        <w:tc>
          <w:tcPr>
            <w:tcW w:w="72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42"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分配到锚筋上平行</w:t>
            </w:r>
            <w:r w:rsidRPr="00321560">
              <w:rPr>
                <w:color w:val="000000" w:themeColor="text1"/>
                <w:szCs w:val="21"/>
              </w:rPr>
              <w:t>于</w:t>
            </w:r>
            <w:r w:rsidRPr="00321560">
              <w:rPr>
                <w:rFonts w:hint="eastAsia"/>
                <w:color w:val="000000" w:themeColor="text1"/>
                <w:szCs w:val="21"/>
              </w:rPr>
              <w:t>槽式预埋件</w:t>
            </w:r>
            <w:r w:rsidRPr="00321560">
              <w:rPr>
                <w:color w:val="000000" w:themeColor="text1"/>
                <w:szCs w:val="21"/>
              </w:rPr>
              <w:t>轴向</w:t>
            </w:r>
            <w:r w:rsidRPr="00321560">
              <w:rPr>
                <w:rFonts w:hint="eastAsia"/>
                <w:color w:val="000000" w:themeColor="text1"/>
                <w:szCs w:val="21"/>
              </w:rPr>
              <w:t>的剪力（N）；</w:t>
            </w:r>
          </w:p>
        </w:tc>
      </w:tr>
      <w:tr w:rsidR="00321560" w:rsidRPr="00321560" w:rsidTr="00040A98">
        <w:tc>
          <w:tcPr>
            <w:tcW w:w="636" w:type="dxa"/>
          </w:tcPr>
          <w:p w:rsidR="00477A82" w:rsidRPr="00321560" w:rsidRDefault="00477A82" w:rsidP="00040A98">
            <w:pPr>
              <w:widowControl/>
              <w:spacing w:line="360" w:lineRule="auto"/>
              <w:jc w:val="center"/>
              <w:rPr>
                <w:color w:val="000000" w:themeColor="text1"/>
                <w:szCs w:val="21"/>
              </w:rPr>
            </w:pPr>
          </w:p>
        </w:tc>
        <w:tc>
          <w:tcPr>
            <w:tcW w:w="909" w:type="dxa"/>
          </w:tcPr>
          <w:p w:rsidR="00477A82" w:rsidRPr="00321560" w:rsidRDefault="00477A82" w:rsidP="00040A98">
            <w:pPr>
              <w:widowControl/>
              <w:spacing w:line="360" w:lineRule="auto"/>
              <w:jc w:val="right"/>
              <w:rPr>
                <w:color w:val="000000" w:themeColor="text1"/>
                <w:szCs w:val="21"/>
              </w:rPr>
            </w:pPr>
            <w:r w:rsidRPr="00321560">
              <w:rPr>
                <w:rFonts w:eastAsiaTheme="minorEastAsia" w:cstheme="minorBidi"/>
                <w:color w:val="000000" w:themeColor="text1"/>
                <w:position w:val="-12"/>
                <w:szCs w:val="21"/>
              </w:rPr>
              <w:object w:dxaOrig="580" w:dyaOrig="380">
                <v:shape id="_x0000_i1972" type="#_x0000_t75" style="width:29.5pt;height:22pt" o:ole="">
                  <v:imagedata r:id="rId1880" o:title=""/>
                </v:shape>
                <o:OLEObject Type="Embed" ProgID="Equation.3" ShapeID="_x0000_i1972" DrawAspect="Content" ObjectID="_1681286063" r:id="rId1881"/>
              </w:object>
            </w:r>
          </w:p>
        </w:tc>
        <w:tc>
          <w:tcPr>
            <w:tcW w:w="72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42"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锚筋的抗剪承载力设计值（N）；</w:t>
            </w:r>
          </w:p>
        </w:tc>
      </w:tr>
      <w:tr w:rsidR="00321560" w:rsidRPr="00321560" w:rsidTr="00040A98">
        <w:tc>
          <w:tcPr>
            <w:tcW w:w="636" w:type="dxa"/>
          </w:tcPr>
          <w:p w:rsidR="00477A82" w:rsidRPr="00321560" w:rsidRDefault="00477A82" w:rsidP="00040A98">
            <w:pPr>
              <w:widowControl/>
              <w:spacing w:line="360" w:lineRule="auto"/>
              <w:jc w:val="center"/>
              <w:rPr>
                <w:color w:val="000000" w:themeColor="text1"/>
                <w:szCs w:val="21"/>
              </w:rPr>
            </w:pPr>
          </w:p>
        </w:tc>
        <w:tc>
          <w:tcPr>
            <w:tcW w:w="909" w:type="dxa"/>
          </w:tcPr>
          <w:p w:rsidR="00477A82" w:rsidRPr="00321560" w:rsidRDefault="00477A82" w:rsidP="00040A98">
            <w:pPr>
              <w:widowControl/>
              <w:spacing w:line="360" w:lineRule="auto"/>
              <w:jc w:val="right"/>
              <w:rPr>
                <w:color w:val="000000" w:themeColor="text1"/>
                <w:szCs w:val="21"/>
              </w:rPr>
            </w:pPr>
            <w:r w:rsidRPr="00321560">
              <w:rPr>
                <w:rFonts w:eastAsiaTheme="minorEastAsia" w:cstheme="minorBidi"/>
                <w:color w:val="000000" w:themeColor="text1"/>
                <w:position w:val="-12"/>
                <w:szCs w:val="21"/>
              </w:rPr>
              <w:object w:dxaOrig="580" w:dyaOrig="380">
                <v:shape id="_x0000_i1973" type="#_x0000_t75" style="width:29.5pt;height:22pt" o:ole="">
                  <v:imagedata r:id="rId1882" o:title=""/>
                </v:shape>
                <o:OLEObject Type="Embed" ProgID="Equation.3" ShapeID="_x0000_i1973" DrawAspect="Content" ObjectID="_1681286064" r:id="rId1883"/>
              </w:object>
            </w:r>
          </w:p>
        </w:tc>
        <w:tc>
          <w:tcPr>
            <w:tcW w:w="723"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042"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钢槽与锚筋连接处的抗剪承载力设计值（N）。</w:t>
            </w:r>
          </w:p>
        </w:tc>
      </w:tr>
    </w:tbl>
    <w:p w:rsidR="00477A82" w:rsidRPr="00321560" w:rsidRDefault="00477A82" w:rsidP="00477A82">
      <w:pPr>
        <w:spacing w:line="320" w:lineRule="exact"/>
        <w:ind w:firstLineChars="200" w:firstLine="420"/>
        <w:rPr>
          <w:color w:val="000000" w:themeColor="text1"/>
          <w:szCs w:val="21"/>
        </w:rPr>
      </w:pPr>
      <w:r w:rsidRPr="00321560">
        <w:rPr>
          <w:rFonts w:asciiTheme="minorEastAsia" w:hAnsiTheme="minorEastAsia" w:hint="eastAsia"/>
          <w:color w:val="000000" w:themeColor="text1"/>
          <w:szCs w:val="21"/>
        </w:rPr>
        <w:t>4</w:t>
      </w:r>
      <w:r w:rsidRPr="00321560">
        <w:rPr>
          <w:rFonts w:hint="eastAsia"/>
          <w:color w:val="000000" w:themeColor="text1"/>
          <w:szCs w:val="21"/>
        </w:rPr>
        <w:t>槽式预埋件承受拉剪复合力时，其混凝土破坏模式的验算，应当满足下列公式的要求：</w:t>
      </w:r>
    </w:p>
    <w:p w:rsidR="00477A82" w:rsidRPr="00321560" w:rsidRDefault="006B3BA3" w:rsidP="00477A82">
      <w:pPr>
        <w:pStyle w:val="afffffffffe"/>
        <w:rPr>
          <w:color w:val="000000" w:themeColor="text1"/>
        </w:rPr>
      </w:pPr>
      <w:r w:rsidRPr="00321560">
        <w:rPr>
          <w:color w:val="000000" w:themeColor="text1"/>
          <w:position w:val="-34"/>
        </w:rPr>
        <w:object w:dxaOrig="3720" w:dyaOrig="859">
          <v:shape id="_x0000_i1974" type="#_x0000_t75" style="width:186pt;height:43.5pt" o:ole="">
            <v:imagedata r:id="rId1884" o:title=""/>
          </v:shape>
          <o:OLEObject Type="Embed" ProgID="Equation.DSMT4" ShapeID="_x0000_i1974" DrawAspect="Content" ObjectID="_1681286065" r:id="rId1885"/>
        </w:object>
      </w:r>
      <w:r w:rsidR="00477A82" w:rsidRPr="00321560">
        <w:rPr>
          <w:color w:val="000000" w:themeColor="text1"/>
        </w:rPr>
        <w:t xml:space="preserve">             （B.</w:t>
      </w:r>
      <w:r w:rsidR="00F05785">
        <w:rPr>
          <w:color w:val="000000" w:themeColor="text1"/>
        </w:rPr>
        <w:t>35</w:t>
      </w:r>
      <w:r w:rsidR="00477A82" w:rsidRPr="00321560">
        <w:rPr>
          <w:color w:val="000000" w:themeColor="text1"/>
        </w:rPr>
        <w:t>-</w:t>
      </w:r>
      <w:r w:rsidR="00477A82" w:rsidRPr="00321560">
        <w:rPr>
          <w:rFonts w:hint="eastAsia"/>
          <w:color w:val="000000" w:themeColor="text1"/>
        </w:rPr>
        <w:t>5</w:t>
      </w:r>
      <w:r w:rsidR="00477A82" w:rsidRPr="00321560">
        <w:rPr>
          <w:color w:val="000000" w:themeColor="text1"/>
        </w:rPr>
        <w:t>）</w:t>
      </w:r>
    </w:p>
    <w:tbl>
      <w:tblPr>
        <w:tblStyle w:val="1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16"/>
        <w:gridCol w:w="646"/>
        <w:gridCol w:w="6373"/>
      </w:tblGrid>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r w:rsidRPr="00321560">
              <w:rPr>
                <w:color w:val="000000" w:themeColor="text1"/>
                <w:szCs w:val="21"/>
              </w:rPr>
              <w:t>式中</w:t>
            </w:r>
          </w:p>
        </w:tc>
        <w:tc>
          <w:tcPr>
            <w:tcW w:w="816" w:type="dxa"/>
          </w:tcPr>
          <w:p w:rsidR="00477A82" w:rsidRPr="00321560" w:rsidRDefault="00477A82" w:rsidP="00040A98">
            <w:pPr>
              <w:widowControl/>
              <w:spacing w:line="360" w:lineRule="auto"/>
              <w:jc w:val="right"/>
              <w:rPr>
                <w:i/>
                <w:color w:val="000000" w:themeColor="text1"/>
                <w:szCs w:val="21"/>
              </w:rPr>
            </w:pPr>
            <w:r w:rsidRPr="00321560">
              <w:rPr>
                <w:rFonts w:hint="eastAsia"/>
                <w:i/>
                <w:color w:val="000000" w:themeColor="text1"/>
                <w:szCs w:val="21"/>
              </w:rPr>
              <w:t>α</w: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当考虑了抗震的相关计算时，可</w:t>
            </w:r>
            <w:r w:rsidRPr="00321560">
              <w:rPr>
                <w:color w:val="000000" w:themeColor="text1"/>
                <w:szCs w:val="21"/>
              </w:rPr>
              <w:t>取1.0</w:t>
            </w:r>
            <w:r w:rsidRPr="00321560">
              <w:rPr>
                <w:rFonts w:hint="eastAsia"/>
                <w:color w:val="000000" w:themeColor="text1"/>
                <w:szCs w:val="21"/>
              </w:rPr>
              <w:t>；当布置了附加钢筋承担拉力</w:t>
            </w:r>
            <w:r w:rsidRPr="00321560">
              <w:rPr>
                <w:rFonts w:asciiTheme="minorEastAsia" w:hAnsiTheme="minorEastAsia" w:hint="eastAsia"/>
                <w:color w:val="000000" w:themeColor="text1"/>
                <w:szCs w:val="21"/>
              </w:rPr>
              <w:t>和剪力时，可取</w:t>
            </w:r>
            <w:r w:rsidRPr="00321560">
              <w:rPr>
                <w:rFonts w:asciiTheme="minorEastAsia" w:hAnsiTheme="minorEastAsia" w:hint="eastAsia"/>
                <w:color w:val="000000" w:themeColor="text1"/>
                <w:szCs w:val="21"/>
              </w:rPr>
              <w:t>1.0</w:t>
            </w:r>
            <w:r w:rsidRPr="00321560">
              <w:rPr>
                <w:rFonts w:asciiTheme="minorEastAsia" w:hAnsiTheme="minorEastAsia" w:hint="eastAsia"/>
                <w:color w:val="000000" w:themeColor="text1"/>
                <w:szCs w:val="21"/>
              </w:rPr>
              <w:t>；当没有附加辅助钢筋承担拉力和剪力时，可取</w:t>
            </w:r>
            <w:r w:rsidRPr="00321560">
              <w:rPr>
                <w:rFonts w:asciiTheme="minorEastAsia" w:hAnsiTheme="minorEastAsia" w:hint="eastAsia"/>
                <w:color w:val="000000" w:themeColor="text1"/>
                <w:szCs w:val="21"/>
              </w:rPr>
              <w:t>1.5</w:t>
            </w:r>
            <w:r w:rsidRPr="00321560">
              <w:rPr>
                <w:rFonts w:asciiTheme="minorEastAsia" w:hAnsiTheme="minorEastAsia" w:hint="eastAsia"/>
                <w:color w:val="000000" w:themeColor="text1"/>
                <w:szCs w:val="21"/>
              </w:rPr>
              <w:t>；</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16"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540" w:dyaOrig="380">
                <v:shape id="_x0000_i1975" type="#_x0000_t75" style="width:22pt;height:22pt" o:ole="">
                  <v:imagedata r:id="rId1886" o:title=""/>
                </v:shape>
                <o:OLEObject Type="Embed" ProgID="Equation.3" ShapeID="_x0000_i1975" DrawAspect="Content" ObjectID="_1681286066" r:id="rId1887"/>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锥体破坏受拉承载力设计值</w:t>
            </w:r>
            <w:r w:rsidRPr="00321560">
              <w:rPr>
                <w:rFonts w:eastAsiaTheme="minorEastAsia" w:cstheme="minorBidi"/>
                <w:color w:val="000000" w:themeColor="text1"/>
                <w:position w:val="-12"/>
                <w:szCs w:val="21"/>
              </w:rPr>
              <w:object w:dxaOrig="540" w:dyaOrig="380">
                <v:shape id="_x0000_i1976" type="#_x0000_t75" style="width:22pt;height:22pt" o:ole="">
                  <v:imagedata r:id="rId1888" o:title=""/>
                </v:shape>
                <o:OLEObject Type="Embed" ProgID="Equation.3" ShapeID="_x0000_i1976" DrawAspect="Content" ObjectID="_1681286067" r:id="rId1889"/>
              </w:object>
            </w:r>
            <w:r w:rsidRPr="00321560">
              <w:rPr>
                <w:rFonts w:hint="eastAsia"/>
                <w:color w:val="000000" w:themeColor="text1"/>
                <w:szCs w:val="21"/>
              </w:rPr>
              <w:t>，锚筋受拉拔出破坏承载力设计值</w:t>
            </w:r>
            <w:r w:rsidRPr="00321560">
              <w:rPr>
                <w:rFonts w:eastAsiaTheme="minorEastAsia" w:cstheme="minorBidi"/>
                <w:color w:val="000000" w:themeColor="text1"/>
                <w:position w:val="-12"/>
                <w:szCs w:val="21"/>
              </w:rPr>
              <w:object w:dxaOrig="560" w:dyaOrig="380">
                <v:shape id="_x0000_i1977" type="#_x0000_t75" style="width:29.5pt;height:22pt" o:ole="">
                  <v:imagedata r:id="rId1890" o:title=""/>
                </v:shape>
                <o:OLEObject Type="Embed" ProgID="Equation.3" ShapeID="_x0000_i1977" DrawAspect="Content" ObjectID="_1681286068" r:id="rId1891"/>
              </w:object>
            </w:r>
            <w:r w:rsidRPr="00321560">
              <w:rPr>
                <w:rFonts w:hint="eastAsia"/>
                <w:color w:val="000000" w:themeColor="text1"/>
                <w:szCs w:val="21"/>
              </w:rPr>
              <w:t>，劈裂破坏</w:t>
            </w:r>
            <w:r w:rsidRPr="00321560">
              <w:rPr>
                <w:rFonts w:eastAsiaTheme="minorEastAsia" w:cstheme="minorBidi"/>
                <w:color w:val="000000" w:themeColor="text1"/>
                <w:position w:val="-12"/>
                <w:szCs w:val="21"/>
              </w:rPr>
              <w:object w:dxaOrig="620" w:dyaOrig="380">
                <v:shape id="_x0000_i1978" type="#_x0000_t75" style="width:29.5pt;height:22pt" o:ole="">
                  <v:imagedata r:id="rId1892" o:title=""/>
                </v:shape>
                <o:OLEObject Type="Embed" ProgID="Equation.3" ShapeID="_x0000_i1978" DrawAspect="Content" ObjectID="_1681286069" r:id="rId1893"/>
              </w:object>
            </w:r>
            <w:r w:rsidRPr="00321560">
              <w:rPr>
                <w:rFonts w:hint="eastAsia"/>
                <w:color w:val="000000" w:themeColor="text1"/>
                <w:szCs w:val="21"/>
              </w:rPr>
              <w:t>或受拉边缘剥落破坏</w:t>
            </w:r>
            <w:r w:rsidRPr="00321560">
              <w:rPr>
                <w:rFonts w:eastAsiaTheme="minorEastAsia" w:cstheme="minorBidi"/>
                <w:color w:val="000000" w:themeColor="text1"/>
                <w:position w:val="-12"/>
                <w:szCs w:val="21"/>
              </w:rPr>
              <w:object w:dxaOrig="600" w:dyaOrig="380">
                <v:shape id="_x0000_i1979" type="#_x0000_t75" style="width:29.5pt;height:22pt" o:ole="">
                  <v:imagedata r:id="rId1894" o:title=""/>
                </v:shape>
                <o:OLEObject Type="Embed" ProgID="Equation.3" ShapeID="_x0000_i1979" DrawAspect="Content" ObjectID="_1681286070" r:id="rId1895"/>
              </w:object>
            </w:r>
            <w:r w:rsidRPr="00321560">
              <w:rPr>
                <w:rFonts w:hint="eastAsia"/>
                <w:color w:val="000000" w:themeColor="text1"/>
                <w:szCs w:val="21"/>
              </w:rPr>
              <w:t>等4个模式，取比值的较大值；</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16"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600" w:dyaOrig="380">
                <v:shape id="_x0000_i1980" type="#_x0000_t75" style="width:29.5pt;height:22pt" o:ole="">
                  <v:imagedata r:id="rId1896" o:title=""/>
                </v:shape>
                <o:OLEObject Type="Embed" ProgID="Equation.3" ShapeID="_x0000_i1980" DrawAspect="Content" ObjectID="_1681286071" r:id="rId1897"/>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应当分别验算垂直于钢槽受剪情况下，混凝土边缘破坏、剪撬破坏等2个模式，采用其中</w:t>
            </w:r>
            <w:r w:rsidRPr="00321560">
              <w:rPr>
                <w:rFonts w:asciiTheme="minorEastAsia" w:eastAsiaTheme="minorEastAsia" w:hAnsiTheme="minorEastAsia" w:cs="宋体"/>
                <w:color w:val="000000" w:themeColor="text1"/>
                <w:position w:val="-30"/>
                <w:sz w:val="24"/>
                <w:szCs w:val="21"/>
              </w:rPr>
              <w:object w:dxaOrig="760" w:dyaOrig="700">
                <v:shape id="_x0000_i1981" type="#_x0000_t75" style="width:37.5pt;height:34.5pt" o:ole="">
                  <v:imagedata r:id="rId1898" o:title=""/>
                </v:shape>
                <o:OLEObject Type="Embed" ProgID="Equation.DSMT4" ShapeID="_x0000_i1981" DrawAspect="Content" ObjectID="_1681286072" r:id="rId1899"/>
              </w:object>
            </w:r>
            <w:r w:rsidRPr="00321560">
              <w:rPr>
                <w:rFonts w:hint="eastAsia"/>
                <w:color w:val="000000" w:themeColor="text1"/>
                <w:szCs w:val="21"/>
              </w:rPr>
              <w:t>的较大值；</w:t>
            </w:r>
          </w:p>
        </w:tc>
      </w:tr>
      <w:tr w:rsidR="00321560" w:rsidRPr="00321560" w:rsidTr="00040A98">
        <w:tc>
          <w:tcPr>
            <w:tcW w:w="666" w:type="dxa"/>
          </w:tcPr>
          <w:p w:rsidR="00477A82" w:rsidRPr="00321560" w:rsidRDefault="00477A82" w:rsidP="00040A98">
            <w:pPr>
              <w:widowControl/>
              <w:spacing w:line="360" w:lineRule="auto"/>
              <w:jc w:val="center"/>
              <w:rPr>
                <w:color w:val="000000" w:themeColor="text1"/>
                <w:szCs w:val="21"/>
              </w:rPr>
            </w:pPr>
          </w:p>
        </w:tc>
        <w:tc>
          <w:tcPr>
            <w:tcW w:w="816" w:type="dxa"/>
          </w:tcPr>
          <w:p w:rsidR="00477A82" w:rsidRPr="00321560" w:rsidRDefault="00477A82" w:rsidP="00040A98">
            <w:pPr>
              <w:widowControl/>
              <w:spacing w:line="360" w:lineRule="auto"/>
              <w:jc w:val="center"/>
              <w:rPr>
                <w:i/>
                <w:color w:val="000000" w:themeColor="text1"/>
                <w:szCs w:val="21"/>
              </w:rPr>
            </w:pPr>
            <w:r w:rsidRPr="00321560">
              <w:rPr>
                <w:rFonts w:eastAsiaTheme="minorEastAsia" w:cstheme="minorBidi"/>
                <w:color w:val="000000" w:themeColor="text1"/>
                <w:position w:val="-12"/>
                <w:szCs w:val="21"/>
              </w:rPr>
              <w:object w:dxaOrig="600" w:dyaOrig="380">
                <v:shape id="_x0000_i1982" type="#_x0000_t75" style="width:29.5pt;height:22pt" o:ole="">
                  <v:imagedata r:id="rId1900" o:title=""/>
                </v:shape>
                <o:OLEObject Type="Embed" ProgID="Equation.3" ShapeID="_x0000_i1982" DrawAspect="Content" ObjectID="_1681286073" r:id="rId1901"/>
              </w:object>
            </w:r>
          </w:p>
        </w:tc>
        <w:tc>
          <w:tcPr>
            <w:tcW w:w="646" w:type="dxa"/>
          </w:tcPr>
          <w:p w:rsidR="00477A82" w:rsidRPr="00321560" w:rsidRDefault="00477A82" w:rsidP="00040A98">
            <w:pPr>
              <w:widowControl/>
              <w:spacing w:line="360" w:lineRule="auto"/>
              <w:jc w:val="center"/>
              <w:rPr>
                <w:color w:val="000000" w:themeColor="text1"/>
                <w:szCs w:val="21"/>
              </w:rPr>
            </w:pPr>
            <w:r w:rsidRPr="00321560">
              <w:rPr>
                <w:rFonts w:hint="eastAsia"/>
                <w:color w:val="000000" w:themeColor="text1"/>
                <w:szCs w:val="21"/>
              </w:rPr>
              <w:t>——</w:t>
            </w:r>
          </w:p>
        </w:tc>
        <w:tc>
          <w:tcPr>
            <w:tcW w:w="6373" w:type="dxa"/>
          </w:tcPr>
          <w:p w:rsidR="00477A82" w:rsidRPr="00321560" w:rsidRDefault="00477A82" w:rsidP="00040A98">
            <w:pPr>
              <w:widowControl/>
              <w:spacing w:line="360" w:lineRule="auto"/>
              <w:rPr>
                <w:color w:val="000000" w:themeColor="text1"/>
                <w:szCs w:val="21"/>
              </w:rPr>
            </w:pPr>
            <w:r w:rsidRPr="00321560">
              <w:rPr>
                <w:rFonts w:hint="eastAsia"/>
                <w:color w:val="000000" w:themeColor="text1"/>
                <w:szCs w:val="21"/>
              </w:rPr>
              <w:t>应当分别验算平行于钢槽受剪情况下，混凝土边缘破坏、剪撬破坏等2个模式，采用其中</w:t>
            </w:r>
            <w:r w:rsidRPr="00321560">
              <w:rPr>
                <w:rFonts w:asciiTheme="minorEastAsia" w:eastAsiaTheme="minorEastAsia" w:hAnsiTheme="minorEastAsia" w:cs="宋体"/>
                <w:color w:val="000000" w:themeColor="text1"/>
                <w:position w:val="-30"/>
                <w:sz w:val="24"/>
                <w:szCs w:val="21"/>
              </w:rPr>
              <w:object w:dxaOrig="740" w:dyaOrig="700">
                <v:shape id="_x0000_i1983" type="#_x0000_t75" style="width:37.5pt;height:34.5pt" o:ole="">
                  <v:imagedata r:id="rId1902" o:title=""/>
                </v:shape>
                <o:OLEObject Type="Embed" ProgID="Equation.DSMT4" ShapeID="_x0000_i1983" DrawAspect="Content" ObjectID="_1681286074" r:id="rId1903"/>
              </w:object>
            </w:r>
            <w:r w:rsidRPr="00321560">
              <w:rPr>
                <w:rFonts w:hint="eastAsia"/>
                <w:color w:val="000000" w:themeColor="text1"/>
                <w:szCs w:val="21"/>
              </w:rPr>
              <w:t>的较大值。</w:t>
            </w:r>
          </w:p>
        </w:tc>
      </w:tr>
    </w:tbl>
    <w:p w:rsidR="00477A82" w:rsidRPr="00321560" w:rsidRDefault="00477A82" w:rsidP="00477A82">
      <w:pPr>
        <w:rPr>
          <w:rFonts w:asciiTheme="minorEastAsia" w:hAnsiTheme="minorEastAsia" w:cs="宋体"/>
          <w:bCs/>
          <w:color w:val="000000" w:themeColor="text1"/>
          <w:kern w:val="0"/>
          <w:sz w:val="30"/>
          <w:szCs w:val="30"/>
        </w:rPr>
      </w:pPr>
      <w:r w:rsidRPr="00321560">
        <w:rPr>
          <w:rFonts w:asciiTheme="minorEastAsia" w:hAnsiTheme="minorEastAsia" w:cs="宋体"/>
          <w:bCs/>
          <w:color w:val="000000" w:themeColor="text1"/>
          <w:kern w:val="0"/>
          <w:sz w:val="30"/>
          <w:szCs w:val="30"/>
        </w:rPr>
        <w:br w:type="page"/>
      </w:r>
    </w:p>
    <w:p w:rsidR="00477A82" w:rsidRPr="00BC7ABD" w:rsidRDefault="00477A82" w:rsidP="000163FB">
      <w:pPr>
        <w:pStyle w:val="a2"/>
        <w:numPr>
          <w:ilvl w:val="0"/>
          <w:numId w:val="0"/>
        </w:numPr>
        <w:spacing w:before="312" w:after="312"/>
        <w:ind w:left="284"/>
        <w:jc w:val="center"/>
        <w:rPr>
          <w:b/>
          <w:color w:val="000000" w:themeColor="text1"/>
          <w:sz w:val="24"/>
          <w:szCs w:val="24"/>
        </w:rPr>
      </w:pPr>
      <w:bookmarkStart w:id="451" w:name="_Toc62303544"/>
      <w:bookmarkStart w:id="452" w:name="_Toc62305252"/>
      <w:r w:rsidRPr="00BC7ABD">
        <w:rPr>
          <w:rFonts w:hint="eastAsia"/>
          <w:b/>
          <w:color w:val="000000" w:themeColor="text1"/>
          <w:sz w:val="24"/>
          <w:szCs w:val="24"/>
        </w:rPr>
        <w:t>附录</w:t>
      </w:r>
      <w:r w:rsidRPr="00BC7ABD">
        <w:rPr>
          <w:b/>
          <w:color w:val="000000" w:themeColor="text1"/>
          <w:sz w:val="24"/>
          <w:szCs w:val="24"/>
        </w:rPr>
        <w:t xml:space="preserve">C </w:t>
      </w:r>
      <w:r w:rsidRPr="00BC7ABD">
        <w:rPr>
          <w:rFonts w:hint="eastAsia"/>
          <w:b/>
          <w:color w:val="000000" w:themeColor="text1"/>
          <w:sz w:val="24"/>
          <w:szCs w:val="24"/>
        </w:rPr>
        <w:t>石材蜂窝复合板等效弯曲刚度计算</w:t>
      </w:r>
      <w:bookmarkEnd w:id="451"/>
      <w:bookmarkEnd w:id="452"/>
    </w:p>
    <w:p w:rsidR="00477A82" w:rsidRPr="00321560" w:rsidRDefault="00477A82" w:rsidP="00477A82">
      <w:pPr>
        <w:rPr>
          <w:color w:val="000000" w:themeColor="text1"/>
        </w:rPr>
      </w:pPr>
      <w:r w:rsidRPr="00321560">
        <w:rPr>
          <w:color w:val="000000" w:themeColor="text1"/>
        </w:rPr>
        <w:t>C</w:t>
      </w:r>
      <w:r w:rsidRPr="00321560">
        <w:rPr>
          <w:rFonts w:hint="eastAsia"/>
          <w:color w:val="000000" w:themeColor="text1"/>
        </w:rPr>
        <w:t>.0.1  石材蜂窝复合板中性轴计算应符合下列规定：</w:t>
      </w:r>
    </w:p>
    <w:p w:rsidR="00477A82" w:rsidRPr="00321560" w:rsidRDefault="00BC7ABD" w:rsidP="00477A82">
      <w:pPr>
        <w:ind w:firstLine="420"/>
        <w:rPr>
          <w:color w:val="000000" w:themeColor="text1"/>
        </w:rPr>
      </w:pPr>
      <w:r>
        <w:rPr>
          <w:color w:val="000000" w:themeColor="text1"/>
        </w:rPr>
        <w:t>a)</w:t>
      </w:r>
      <w:r w:rsidR="00477A82" w:rsidRPr="00321560">
        <w:rPr>
          <w:color w:val="000000" w:themeColor="text1"/>
        </w:rPr>
        <w:t xml:space="preserve">  </w:t>
      </w:r>
      <w:r w:rsidR="00477A82" w:rsidRPr="00321560">
        <w:rPr>
          <w:rFonts w:hint="eastAsia"/>
          <w:color w:val="000000" w:themeColor="text1"/>
        </w:rPr>
        <w:t>石材面板位置在上侧的石材蜂窝复合板中性轴位置见图</w:t>
      </w:r>
      <w:r w:rsidR="00477A82" w:rsidRPr="00321560">
        <w:rPr>
          <w:color w:val="000000" w:themeColor="text1"/>
        </w:rPr>
        <w:t>C</w:t>
      </w:r>
      <w:r w:rsidR="00477A82" w:rsidRPr="00321560">
        <w:rPr>
          <w:rFonts w:hint="eastAsia"/>
          <w:color w:val="000000" w:themeColor="text1"/>
        </w:rPr>
        <w:t>.</w:t>
      </w:r>
      <w:r>
        <w:rPr>
          <w:color w:val="000000" w:themeColor="text1"/>
        </w:rPr>
        <w:t>1</w:t>
      </w:r>
      <w:r w:rsidR="00477A82" w:rsidRPr="00321560">
        <w:rPr>
          <w:rFonts w:hint="eastAsia"/>
          <w:color w:val="000000" w:themeColor="text1"/>
        </w:rPr>
        <w:t xml:space="preserve">。 </w:t>
      </w: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r w:rsidRPr="00321560">
        <w:rPr>
          <w:rFonts w:asciiTheme="minorEastAsia" w:hAnsiTheme="minorEastAsia" w:cs="宋体"/>
          <w:noProof/>
          <w:color w:val="000000" w:themeColor="text1"/>
          <w:kern w:val="0"/>
          <w:szCs w:val="21"/>
        </w:rPr>
        <w:drawing>
          <wp:anchor distT="0" distB="0" distL="114300" distR="114300" simplePos="0" relativeHeight="251738112" behindDoc="0" locked="0" layoutInCell="1" allowOverlap="1">
            <wp:simplePos x="0" y="0"/>
            <wp:positionH relativeFrom="margin">
              <wp:posOffset>693420</wp:posOffset>
            </wp:positionH>
            <wp:positionV relativeFrom="paragraph">
              <wp:posOffset>1905</wp:posOffset>
            </wp:positionV>
            <wp:extent cx="4802400" cy="1630800"/>
            <wp:effectExtent l="0" t="0" r="0" b="7620"/>
            <wp:wrapNone/>
            <wp:docPr id="1404" name="图片 1404" descr="http://www.zzguifan.com/uploadfile/zzsite/crierion/2016-12-19/87207/4061623_65cf08d64a04434d8871fdc81f9bd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zzguifan.com/uploadfile/zzsite/crierion/2016-12-19/87207/4061623_65cf08d64a04434d8871fdc81f9bd445.jpg"/>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4802400" cy="1630800"/>
                    </a:xfrm>
                    <a:prstGeom prst="rect">
                      <a:avLst/>
                    </a:prstGeom>
                    <a:noFill/>
                    <a:ln w="9525">
                      <a:noFill/>
                      <a:miter lim="800000"/>
                      <a:headEnd/>
                      <a:tailEnd/>
                    </a:ln>
                  </pic:spPr>
                </pic:pic>
              </a:graphicData>
            </a:graphic>
          </wp:anchor>
        </w:drawing>
      </w: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42"/>
        <w:jc w:val="center"/>
        <w:rPr>
          <w:rFonts w:ascii="黑体" w:eastAsia="黑体" w:hAnsi="黑体" w:cs="宋体"/>
          <w:color w:val="000000" w:themeColor="text1"/>
          <w:kern w:val="0"/>
          <w:sz w:val="18"/>
          <w:szCs w:val="18"/>
        </w:rPr>
      </w:pPr>
      <w:r w:rsidRPr="00321560">
        <w:rPr>
          <w:rFonts w:ascii="黑体" w:eastAsia="黑体" w:hAnsi="黑体" w:cs="宋体" w:hint="eastAsia"/>
          <w:bCs/>
          <w:color w:val="000000" w:themeColor="text1"/>
          <w:kern w:val="0"/>
          <w:sz w:val="18"/>
          <w:szCs w:val="18"/>
        </w:rPr>
        <w:t>图</w:t>
      </w:r>
      <w:r w:rsidRPr="00321560">
        <w:rPr>
          <w:rFonts w:ascii="黑体" w:eastAsia="黑体" w:hAnsi="黑体" w:cs="宋体"/>
          <w:bCs/>
          <w:color w:val="000000" w:themeColor="text1"/>
          <w:kern w:val="0"/>
          <w:sz w:val="18"/>
          <w:szCs w:val="18"/>
        </w:rPr>
        <w:t>C</w:t>
      </w:r>
      <w:r w:rsidRPr="00321560">
        <w:rPr>
          <w:rFonts w:ascii="黑体" w:eastAsia="黑体" w:hAnsi="黑体" w:cs="宋体" w:hint="eastAsia"/>
          <w:bCs/>
          <w:color w:val="000000" w:themeColor="text1"/>
          <w:kern w:val="0"/>
          <w:sz w:val="18"/>
          <w:szCs w:val="18"/>
        </w:rPr>
        <w:t>.</w:t>
      </w:r>
      <w:r w:rsidR="00BC7ABD">
        <w:rPr>
          <w:rFonts w:ascii="黑体" w:eastAsia="黑体" w:hAnsi="黑体" w:cs="宋体"/>
          <w:bCs/>
          <w:color w:val="000000" w:themeColor="text1"/>
          <w:kern w:val="0"/>
          <w:sz w:val="18"/>
          <w:szCs w:val="18"/>
        </w:rPr>
        <w:t>1</w:t>
      </w:r>
      <w:r w:rsidRPr="00321560">
        <w:rPr>
          <w:rFonts w:ascii="黑体" w:eastAsia="黑体" w:hAnsi="黑体" w:cs="宋体" w:hint="eastAsia"/>
          <w:bCs/>
          <w:color w:val="000000" w:themeColor="text1"/>
          <w:kern w:val="0"/>
          <w:sz w:val="18"/>
          <w:szCs w:val="18"/>
        </w:rPr>
        <w:t xml:space="preserve"> 石材蜂窝复合板中性轴位置示意图(面板上侧)</w:t>
      </w:r>
    </w:p>
    <w:p w:rsidR="00477A82" w:rsidRPr="00321560" w:rsidRDefault="00477A82" w:rsidP="00477A82">
      <w:pPr>
        <w:shd w:val="clear" w:color="auto" w:fill="FFFFFF"/>
        <w:snapToGrid w:val="0"/>
        <w:spacing w:line="320" w:lineRule="exact"/>
        <w:ind w:firstLine="442"/>
        <w:jc w:val="center"/>
        <w:rPr>
          <w:rFonts w:ascii="楷体" w:eastAsia="楷体" w:hAnsi="楷体" w:cs="宋体"/>
          <w:color w:val="000000" w:themeColor="text1"/>
          <w:kern w:val="0"/>
          <w:szCs w:val="21"/>
        </w:rPr>
      </w:pPr>
      <w:r w:rsidRPr="00321560">
        <w:rPr>
          <w:rFonts w:ascii="楷体" w:eastAsia="楷体" w:hAnsi="楷体" w:cs="宋体" w:hint="eastAsia"/>
          <w:color w:val="000000" w:themeColor="text1"/>
          <w:kern w:val="0"/>
          <w:szCs w:val="21"/>
        </w:rPr>
        <w:t>1-石材面板，厚度为t</w:t>
      </w:r>
      <w:r w:rsidRPr="00321560">
        <w:rPr>
          <w:rFonts w:ascii="楷体" w:eastAsia="楷体" w:hAnsi="楷体" w:cs="宋体" w:hint="eastAsia"/>
          <w:color w:val="000000" w:themeColor="text1"/>
          <w:kern w:val="0"/>
          <w:szCs w:val="21"/>
          <w:vertAlign w:val="subscript"/>
        </w:rPr>
        <w:t>1</w:t>
      </w:r>
      <w:r w:rsidRPr="00321560">
        <w:rPr>
          <w:rFonts w:ascii="楷体" w:eastAsia="楷体" w:hAnsi="楷体" w:cs="宋体" w:hint="eastAsia"/>
          <w:color w:val="000000" w:themeColor="text1"/>
          <w:kern w:val="0"/>
          <w:szCs w:val="21"/>
        </w:rPr>
        <w:t>；2-与石材面板粘结的背板内面板，厚度为t</w:t>
      </w:r>
      <w:r w:rsidRPr="00321560">
        <w:rPr>
          <w:rFonts w:ascii="楷体" w:eastAsia="楷体" w:hAnsi="楷体" w:cs="宋体" w:hint="eastAsia"/>
          <w:color w:val="000000" w:themeColor="text1"/>
          <w:kern w:val="0"/>
          <w:szCs w:val="21"/>
          <w:vertAlign w:val="subscript"/>
        </w:rPr>
        <w:t>2</w:t>
      </w:r>
      <w:r w:rsidRPr="00321560">
        <w:rPr>
          <w:rFonts w:ascii="楷体" w:eastAsia="楷体" w:hAnsi="楷体" w:cs="宋体" w:hint="eastAsia"/>
          <w:color w:val="000000" w:themeColor="text1"/>
          <w:kern w:val="0"/>
          <w:szCs w:val="21"/>
        </w:rPr>
        <w:t>；</w:t>
      </w:r>
    </w:p>
    <w:p w:rsidR="00477A82" w:rsidRPr="00321560" w:rsidRDefault="00477A82" w:rsidP="00477A82">
      <w:pPr>
        <w:shd w:val="clear" w:color="auto" w:fill="FFFFFF"/>
        <w:snapToGrid w:val="0"/>
        <w:spacing w:line="320" w:lineRule="exact"/>
        <w:ind w:firstLine="442"/>
        <w:jc w:val="center"/>
        <w:rPr>
          <w:rFonts w:ascii="楷体" w:eastAsia="楷体" w:hAnsi="楷体" w:cs="宋体"/>
          <w:color w:val="000000" w:themeColor="text1"/>
          <w:kern w:val="0"/>
          <w:szCs w:val="21"/>
        </w:rPr>
      </w:pPr>
      <w:r w:rsidRPr="00321560">
        <w:rPr>
          <w:rFonts w:ascii="楷体" w:eastAsia="楷体" w:hAnsi="楷体" w:cs="宋体" w:hint="eastAsia"/>
          <w:color w:val="000000" w:themeColor="text1"/>
          <w:kern w:val="0"/>
          <w:szCs w:val="21"/>
        </w:rPr>
        <w:t>3-铝蜂窝芯，厚度为h</w:t>
      </w:r>
      <w:r w:rsidRPr="00321560">
        <w:rPr>
          <w:rFonts w:ascii="楷体" w:eastAsia="楷体" w:hAnsi="楷体" w:cs="宋体" w:hint="eastAsia"/>
          <w:color w:val="000000" w:themeColor="text1"/>
          <w:kern w:val="0"/>
          <w:szCs w:val="21"/>
          <w:vertAlign w:val="subscript"/>
        </w:rPr>
        <w:t>c</w:t>
      </w:r>
      <w:r w:rsidRPr="00321560">
        <w:rPr>
          <w:rFonts w:ascii="楷体" w:eastAsia="楷体" w:hAnsi="楷体" w:cs="宋体" w:hint="eastAsia"/>
          <w:color w:val="000000" w:themeColor="text1"/>
          <w:kern w:val="0"/>
          <w:szCs w:val="21"/>
        </w:rPr>
        <w:t>；4-背板外面板，厚度为t</w:t>
      </w:r>
      <w:r w:rsidRPr="00321560">
        <w:rPr>
          <w:rFonts w:ascii="楷体" w:eastAsia="楷体" w:hAnsi="楷体" w:cs="宋体" w:hint="eastAsia"/>
          <w:color w:val="000000" w:themeColor="text1"/>
          <w:kern w:val="0"/>
          <w:szCs w:val="21"/>
          <w:vertAlign w:val="subscript"/>
        </w:rPr>
        <w:t>3</w:t>
      </w:r>
    </w:p>
    <w:p w:rsidR="00477A82" w:rsidRPr="00321560" w:rsidRDefault="00BC7ABD" w:rsidP="00477A82">
      <w:pPr>
        <w:ind w:firstLine="420"/>
        <w:rPr>
          <w:color w:val="000000" w:themeColor="text1"/>
        </w:rPr>
      </w:pPr>
      <w:r>
        <w:rPr>
          <w:color w:val="000000" w:themeColor="text1"/>
        </w:rPr>
        <w:t>b)</w:t>
      </w:r>
      <w:r w:rsidR="00477A82" w:rsidRPr="00321560">
        <w:rPr>
          <w:color w:val="000000" w:themeColor="text1"/>
        </w:rPr>
        <w:t xml:space="preserve">  </w:t>
      </w:r>
      <w:r w:rsidR="00477A82" w:rsidRPr="00321560">
        <w:rPr>
          <w:rFonts w:hint="eastAsia"/>
          <w:color w:val="000000" w:themeColor="text1"/>
        </w:rPr>
        <w:t>石材面板位置在下侧的石材蜂窝复合板中性轴位置见图</w:t>
      </w:r>
      <w:r w:rsidR="00477A82" w:rsidRPr="00321560">
        <w:rPr>
          <w:color w:val="000000" w:themeColor="text1"/>
        </w:rPr>
        <w:t>C</w:t>
      </w:r>
      <w:r w:rsidR="00477A82" w:rsidRPr="00321560">
        <w:rPr>
          <w:rFonts w:hint="eastAsia"/>
          <w:color w:val="000000" w:themeColor="text1"/>
        </w:rPr>
        <w:t>.</w:t>
      </w:r>
      <w:r>
        <w:rPr>
          <w:color w:val="000000" w:themeColor="text1"/>
        </w:rPr>
        <w:t>2</w:t>
      </w:r>
      <w:r w:rsidR="00477A82" w:rsidRPr="00321560">
        <w:rPr>
          <w:rFonts w:hint="eastAsia"/>
          <w:color w:val="000000" w:themeColor="text1"/>
        </w:rPr>
        <w:t>。</w:t>
      </w: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r w:rsidRPr="00321560">
        <w:rPr>
          <w:rFonts w:asciiTheme="minorEastAsia" w:hAnsiTheme="minorEastAsia" w:cs="宋体"/>
          <w:noProof/>
          <w:color w:val="000000" w:themeColor="text1"/>
          <w:kern w:val="0"/>
          <w:szCs w:val="21"/>
        </w:rPr>
        <w:drawing>
          <wp:anchor distT="0" distB="0" distL="114300" distR="114300" simplePos="0" relativeHeight="251739136" behindDoc="0" locked="0" layoutInCell="1" allowOverlap="1">
            <wp:simplePos x="0" y="0"/>
            <wp:positionH relativeFrom="margin">
              <wp:align>center</wp:align>
            </wp:positionH>
            <wp:positionV relativeFrom="paragraph">
              <wp:posOffset>78105</wp:posOffset>
            </wp:positionV>
            <wp:extent cx="4636800" cy="1652400"/>
            <wp:effectExtent l="0" t="0" r="0" b="5080"/>
            <wp:wrapNone/>
            <wp:docPr id="1405" name="图片 1405" descr="http://www.zzguifan.com/uploadfile/zzsite/crierion/2016-12-19/87207/4061624_094f41d781d44996a278a015df506a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zzguifan.com/uploadfile/zzsite/crierion/2016-12-19/87207/4061624_094f41d781d44996a278a015df506aff.jpg"/>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636800" cy="1652400"/>
                    </a:xfrm>
                    <a:prstGeom prst="rect">
                      <a:avLst/>
                    </a:prstGeom>
                    <a:noFill/>
                    <a:ln w="9525">
                      <a:noFill/>
                      <a:miter lim="800000"/>
                      <a:headEnd/>
                      <a:tailEnd/>
                    </a:ln>
                  </pic:spPr>
                </pic:pic>
              </a:graphicData>
            </a:graphic>
          </wp:anchor>
        </w:drawing>
      </w: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24"/>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rPr>
          <w:rFonts w:asciiTheme="minorEastAsia" w:hAnsiTheme="minorEastAsia" w:cs="宋体"/>
          <w:color w:val="000000" w:themeColor="text1"/>
          <w:kern w:val="0"/>
          <w:szCs w:val="21"/>
        </w:rPr>
      </w:pPr>
    </w:p>
    <w:p w:rsidR="00477A82" w:rsidRPr="00321560" w:rsidRDefault="00477A82" w:rsidP="00477A82">
      <w:pPr>
        <w:shd w:val="clear" w:color="auto" w:fill="FFFFFF"/>
        <w:snapToGrid w:val="0"/>
        <w:spacing w:line="320" w:lineRule="exact"/>
        <w:ind w:firstLine="442"/>
        <w:jc w:val="center"/>
        <w:rPr>
          <w:rFonts w:ascii="黑体" w:eastAsia="黑体" w:hAnsi="黑体" w:cs="宋体"/>
          <w:bCs/>
          <w:color w:val="000000" w:themeColor="text1"/>
          <w:kern w:val="0"/>
          <w:sz w:val="18"/>
          <w:szCs w:val="18"/>
        </w:rPr>
      </w:pPr>
      <w:r w:rsidRPr="00321560">
        <w:rPr>
          <w:rFonts w:ascii="黑体" w:eastAsia="黑体" w:hAnsi="黑体" w:cs="宋体" w:hint="eastAsia"/>
          <w:bCs/>
          <w:color w:val="000000" w:themeColor="text1"/>
          <w:kern w:val="0"/>
          <w:sz w:val="18"/>
          <w:szCs w:val="18"/>
        </w:rPr>
        <w:t>图</w:t>
      </w:r>
      <w:r w:rsidRPr="00321560">
        <w:rPr>
          <w:rFonts w:ascii="黑体" w:eastAsia="黑体" w:hAnsi="黑体" w:cs="宋体"/>
          <w:bCs/>
          <w:color w:val="000000" w:themeColor="text1"/>
          <w:kern w:val="0"/>
          <w:sz w:val="18"/>
          <w:szCs w:val="18"/>
        </w:rPr>
        <w:t>C</w:t>
      </w:r>
      <w:r w:rsidRPr="00321560">
        <w:rPr>
          <w:rFonts w:ascii="黑体" w:eastAsia="黑体" w:hAnsi="黑体" w:cs="宋体" w:hint="eastAsia"/>
          <w:bCs/>
          <w:color w:val="000000" w:themeColor="text1"/>
          <w:kern w:val="0"/>
          <w:sz w:val="18"/>
          <w:szCs w:val="18"/>
        </w:rPr>
        <w:t>.</w:t>
      </w:r>
      <w:r w:rsidR="00BC7ABD">
        <w:rPr>
          <w:rFonts w:ascii="黑体" w:eastAsia="黑体" w:hAnsi="黑体" w:cs="宋体"/>
          <w:bCs/>
          <w:color w:val="000000" w:themeColor="text1"/>
          <w:kern w:val="0"/>
          <w:sz w:val="18"/>
          <w:szCs w:val="18"/>
        </w:rPr>
        <w:t>2</w:t>
      </w:r>
      <w:r w:rsidRPr="00321560">
        <w:rPr>
          <w:rFonts w:ascii="黑体" w:eastAsia="黑体" w:hAnsi="黑体" w:cs="宋体" w:hint="eastAsia"/>
          <w:bCs/>
          <w:color w:val="000000" w:themeColor="text1"/>
          <w:kern w:val="0"/>
          <w:sz w:val="18"/>
          <w:szCs w:val="18"/>
        </w:rPr>
        <w:t xml:space="preserve"> 石材蜂窝复合板中性轴位置示意图(面板下侧)</w:t>
      </w:r>
    </w:p>
    <w:p w:rsidR="00477A82" w:rsidRPr="00321560" w:rsidRDefault="00477A82" w:rsidP="00477A82">
      <w:pPr>
        <w:shd w:val="clear" w:color="auto" w:fill="FFFFFF"/>
        <w:snapToGrid w:val="0"/>
        <w:spacing w:line="320" w:lineRule="exact"/>
        <w:ind w:firstLine="442"/>
        <w:jc w:val="center"/>
        <w:rPr>
          <w:rFonts w:ascii="楷体" w:eastAsia="楷体" w:hAnsi="楷体" w:cs="宋体"/>
          <w:color w:val="000000" w:themeColor="text1"/>
          <w:kern w:val="0"/>
          <w:szCs w:val="21"/>
        </w:rPr>
      </w:pPr>
      <w:r w:rsidRPr="00321560">
        <w:rPr>
          <w:rFonts w:ascii="楷体" w:eastAsia="楷体" w:hAnsi="楷体" w:cs="宋体" w:hint="eastAsia"/>
          <w:color w:val="000000" w:themeColor="text1"/>
          <w:kern w:val="0"/>
          <w:szCs w:val="21"/>
        </w:rPr>
        <w:t>1-背板外面板，厚度为t1；2-铝蜂窝芯，厚度为hc；3-与石材面板粘结的背板内面板，厚度为t2；4-石材面板，厚度为t3</w:t>
      </w:r>
    </w:p>
    <w:p w:rsidR="00477A82" w:rsidRPr="00321560" w:rsidRDefault="00BC7ABD" w:rsidP="00477A82">
      <w:pPr>
        <w:ind w:firstLine="420"/>
        <w:rPr>
          <w:noProof/>
          <w:color w:val="000000" w:themeColor="text1"/>
        </w:rPr>
      </w:pPr>
      <w:r>
        <w:rPr>
          <w:noProof/>
          <w:color w:val="000000" w:themeColor="text1"/>
        </w:rPr>
        <w:t>c)</w:t>
      </w:r>
      <w:r w:rsidR="00477A82" w:rsidRPr="00321560">
        <w:rPr>
          <w:noProof/>
          <w:color w:val="000000" w:themeColor="text1"/>
        </w:rPr>
        <w:t xml:space="preserve">  </w:t>
      </w:r>
      <w:r w:rsidR="00477A82" w:rsidRPr="00321560">
        <w:rPr>
          <w:rFonts w:hint="eastAsia"/>
          <w:noProof/>
          <w:color w:val="000000" w:themeColor="text1"/>
        </w:rPr>
        <w:t>以图</w:t>
      </w:r>
      <w:r w:rsidR="00477A82" w:rsidRPr="00321560">
        <w:rPr>
          <w:noProof/>
          <w:color w:val="000000" w:themeColor="text1"/>
        </w:rPr>
        <w:t>C.</w:t>
      </w:r>
      <w:r>
        <w:rPr>
          <w:noProof/>
          <w:color w:val="000000" w:themeColor="text1"/>
        </w:rPr>
        <w:t>1</w:t>
      </w:r>
      <w:r w:rsidR="00477A82" w:rsidRPr="00321560">
        <w:rPr>
          <w:rFonts w:hint="eastAsia"/>
          <w:noProof/>
          <w:color w:val="000000" w:themeColor="text1"/>
        </w:rPr>
        <w:t>或图</w:t>
      </w:r>
      <w:r w:rsidR="00477A82" w:rsidRPr="00321560">
        <w:rPr>
          <w:noProof/>
          <w:color w:val="000000" w:themeColor="text1"/>
        </w:rPr>
        <w:t>C</w:t>
      </w:r>
      <w:r>
        <w:rPr>
          <w:noProof/>
          <w:color w:val="000000" w:themeColor="text1"/>
        </w:rPr>
        <w:t>2</w:t>
      </w:r>
      <w:r w:rsidR="00477A82" w:rsidRPr="00321560">
        <w:rPr>
          <w:rFonts w:hint="eastAsia"/>
          <w:noProof/>
          <w:color w:val="000000" w:themeColor="text1"/>
        </w:rPr>
        <w:t>所示图例中标识为4的板的下表面为计算坐标原点，石材蜂窝板中性轴的位置可按下列公式计算：</w:t>
      </w:r>
    </w:p>
    <w:p w:rsidR="00477A82" w:rsidRPr="00321560" w:rsidRDefault="006B3BA3" w:rsidP="00477A82">
      <w:pPr>
        <w:pStyle w:val="afffffffffe"/>
        <w:rPr>
          <w:noProof/>
          <w:color w:val="000000" w:themeColor="text1"/>
        </w:rPr>
      </w:pPr>
      <w:r w:rsidRPr="00321560">
        <w:rPr>
          <w:noProof/>
          <w:color w:val="000000" w:themeColor="text1"/>
          <w:position w:val="-22"/>
        </w:rPr>
        <w:object w:dxaOrig="4480" w:dyaOrig="720">
          <v:shape id="_x0000_i1984" type="#_x0000_t75" style="width:319pt;height:51pt" o:ole="">
            <v:imagedata r:id="rId1906" o:title=""/>
          </v:shape>
          <o:OLEObject Type="Embed" ProgID="Equation.DSMT4" ShapeID="_x0000_i1984" DrawAspect="Content" ObjectID="_1681286075" r:id="rId1907"/>
        </w:object>
      </w:r>
      <w:r w:rsidR="00477A82" w:rsidRPr="00321560">
        <w:rPr>
          <w:noProof/>
          <w:color w:val="000000" w:themeColor="text1"/>
        </w:rPr>
        <w:t xml:space="preserve">   </w:t>
      </w:r>
      <w:r w:rsidR="00477A82" w:rsidRPr="00321560">
        <w:rPr>
          <w:rFonts w:hint="eastAsia"/>
          <w:noProof/>
          <w:color w:val="000000" w:themeColor="text1"/>
        </w:rPr>
        <w:t>（</w:t>
      </w:r>
      <w:r w:rsidR="00477A82" w:rsidRPr="00321560">
        <w:rPr>
          <w:noProof/>
          <w:color w:val="000000" w:themeColor="text1"/>
        </w:rPr>
        <w:t>C</w:t>
      </w:r>
      <w:r w:rsidR="00477A82" w:rsidRPr="00321560">
        <w:rPr>
          <w:rFonts w:hint="eastAsia"/>
          <w:noProof/>
          <w:color w:val="000000" w:themeColor="text1"/>
        </w:rPr>
        <w:t>.</w:t>
      </w:r>
      <w:r w:rsidR="00BC7ABD">
        <w:rPr>
          <w:noProof/>
          <w:color w:val="000000" w:themeColor="text1"/>
        </w:rPr>
        <w:t>1</w:t>
      </w:r>
      <w:r w:rsidR="00477A82" w:rsidRPr="00321560">
        <w:rPr>
          <w:rFonts w:hint="eastAsia"/>
          <w:noProof/>
          <w:color w:val="000000" w:themeColor="text1"/>
        </w:rPr>
        <w:t>）</w:t>
      </w:r>
    </w:p>
    <w:p w:rsidR="00477A82" w:rsidRPr="00321560" w:rsidRDefault="00477A82" w:rsidP="00477A82">
      <w:pPr>
        <w:rPr>
          <w:noProof/>
          <w:color w:val="000000" w:themeColor="text1"/>
        </w:rPr>
      </w:pPr>
      <w:r w:rsidRPr="00321560">
        <w:rPr>
          <w:rFonts w:hint="eastAsia"/>
          <w:noProof/>
          <w:color w:val="000000" w:themeColor="text1"/>
        </w:rPr>
        <w:t>式中:</w:t>
      </w:r>
      <w:r w:rsidRPr="00321560">
        <w:rPr>
          <w:rFonts w:hint="eastAsia"/>
          <w:i/>
          <w:noProof/>
          <w:color w:val="000000" w:themeColor="text1"/>
        </w:rPr>
        <w:t>E</w:t>
      </w:r>
      <w:r w:rsidRPr="00321560">
        <w:rPr>
          <w:rFonts w:hint="eastAsia"/>
          <w:i/>
          <w:noProof/>
          <w:color w:val="000000" w:themeColor="text1"/>
          <w:vertAlign w:val="subscript"/>
        </w:rPr>
        <w:t>1</w:t>
      </w:r>
      <w:r w:rsidRPr="00321560">
        <w:rPr>
          <w:rFonts w:hint="eastAsia"/>
          <w:i/>
          <w:noProof/>
          <w:color w:val="000000" w:themeColor="text1"/>
        </w:rPr>
        <w:t>、E</w:t>
      </w:r>
      <w:r w:rsidRPr="00321560">
        <w:rPr>
          <w:rFonts w:hint="eastAsia"/>
          <w:i/>
          <w:noProof/>
          <w:color w:val="000000" w:themeColor="text1"/>
          <w:vertAlign w:val="subscript"/>
        </w:rPr>
        <w:t>2</w:t>
      </w:r>
      <w:r w:rsidRPr="00321560">
        <w:rPr>
          <w:rFonts w:hint="eastAsia"/>
          <w:i/>
          <w:noProof/>
          <w:color w:val="000000" w:themeColor="text1"/>
        </w:rPr>
        <w:t>、E</w:t>
      </w:r>
      <w:r w:rsidRPr="00321560">
        <w:rPr>
          <w:rFonts w:hint="eastAsia"/>
          <w:i/>
          <w:noProof/>
          <w:color w:val="000000" w:themeColor="text1"/>
          <w:vertAlign w:val="subscript"/>
        </w:rPr>
        <w:t>3</w:t>
      </w:r>
      <w:r w:rsidRPr="00321560">
        <w:rPr>
          <w:rFonts w:hint="eastAsia"/>
          <w:i/>
          <w:noProof/>
          <w:color w:val="000000" w:themeColor="text1"/>
        </w:rPr>
        <w:t>、E</w:t>
      </w:r>
      <w:r w:rsidRPr="00321560">
        <w:rPr>
          <w:rFonts w:hint="eastAsia"/>
          <w:i/>
          <w:noProof/>
          <w:color w:val="000000" w:themeColor="text1"/>
          <w:vertAlign w:val="subscript"/>
        </w:rPr>
        <w:t xml:space="preserve">c </w:t>
      </w:r>
      <w:r w:rsidRPr="00321560">
        <w:rPr>
          <w:rFonts w:hint="eastAsia"/>
          <w:i/>
          <w:noProof/>
          <w:color w:val="000000" w:themeColor="text1"/>
        </w:rPr>
        <w:t xml:space="preserve">—— </w:t>
      </w:r>
      <w:r w:rsidRPr="00321560">
        <w:rPr>
          <w:rFonts w:hint="eastAsia"/>
          <w:noProof/>
          <w:color w:val="000000" w:themeColor="text1"/>
        </w:rPr>
        <w:t>对应层板材的弹性模量（N/mm</w:t>
      </w:r>
      <w:r w:rsidRPr="00321560">
        <w:rPr>
          <w:rFonts w:hint="eastAsia"/>
          <w:noProof/>
          <w:color w:val="000000" w:themeColor="text1"/>
          <w:vertAlign w:val="superscript"/>
        </w:rPr>
        <w:t>2</w:t>
      </w:r>
      <w:r w:rsidRPr="00321560">
        <w:rPr>
          <w:rFonts w:hint="eastAsia"/>
          <w:noProof/>
          <w:color w:val="000000" w:themeColor="text1"/>
        </w:rPr>
        <w:t>）。</w:t>
      </w:r>
    </w:p>
    <w:p w:rsidR="00477A82" w:rsidRPr="00321560" w:rsidRDefault="00BC7ABD" w:rsidP="00477A82">
      <w:pPr>
        <w:ind w:firstLine="420"/>
        <w:rPr>
          <w:noProof/>
          <w:color w:val="000000" w:themeColor="text1"/>
        </w:rPr>
      </w:pPr>
      <w:r>
        <w:rPr>
          <w:noProof/>
          <w:color w:val="000000" w:themeColor="text1"/>
        </w:rPr>
        <w:t>d)</w:t>
      </w:r>
      <w:r w:rsidR="00477A82" w:rsidRPr="00321560">
        <w:rPr>
          <w:noProof/>
          <w:color w:val="000000" w:themeColor="text1"/>
        </w:rPr>
        <w:t xml:space="preserve">  </w:t>
      </w:r>
      <w:r w:rsidR="00477A82" w:rsidRPr="00321560">
        <w:rPr>
          <w:rFonts w:hint="eastAsia"/>
          <w:noProof/>
          <w:color w:val="000000" w:themeColor="text1"/>
        </w:rPr>
        <w:t>由于铝蜂窝芯的弹性模量远远小于其它材料的弹性模量，因而有</w:t>
      </w:r>
      <w:r w:rsidR="00477A82" w:rsidRPr="00321560">
        <w:rPr>
          <w:rFonts w:hint="eastAsia"/>
          <w:i/>
          <w:noProof/>
          <w:color w:val="000000" w:themeColor="text1"/>
        </w:rPr>
        <w:t>E</w:t>
      </w:r>
      <w:r w:rsidR="00477A82" w:rsidRPr="00321560">
        <w:rPr>
          <w:i/>
          <w:noProof/>
          <w:color w:val="000000" w:themeColor="text1"/>
          <w:vertAlign w:val="subscript"/>
        </w:rPr>
        <w:t>C</w:t>
      </w:r>
      <w:r w:rsidR="00477A82" w:rsidRPr="00321560">
        <w:rPr>
          <w:rFonts w:hint="eastAsia"/>
          <w:noProof/>
          <w:color w:val="000000" w:themeColor="text1"/>
        </w:rPr>
        <w:t>项的计算可取</w:t>
      </w:r>
      <w:r w:rsidR="00477A82" w:rsidRPr="00321560">
        <w:rPr>
          <w:rFonts w:hint="eastAsia"/>
          <w:i/>
          <w:noProof/>
          <w:color w:val="000000" w:themeColor="text1"/>
        </w:rPr>
        <w:t>E</w:t>
      </w:r>
      <w:r w:rsidR="00477A82" w:rsidRPr="00321560">
        <w:rPr>
          <w:i/>
          <w:noProof/>
          <w:color w:val="000000" w:themeColor="text1"/>
          <w:vertAlign w:val="subscript"/>
        </w:rPr>
        <w:t>C</w:t>
      </w:r>
      <w:r w:rsidR="00477A82" w:rsidRPr="00321560">
        <w:rPr>
          <w:rFonts w:hint="eastAsia"/>
          <w:noProof/>
          <w:color w:val="000000" w:themeColor="text1"/>
        </w:rPr>
        <w:t>为零值计算。故公式可简化为：</w:t>
      </w:r>
    </w:p>
    <w:p w:rsidR="00477A82" w:rsidRPr="00321560" w:rsidRDefault="006B3BA3" w:rsidP="00477A82">
      <w:pPr>
        <w:ind w:firstLineChars="400" w:firstLine="960"/>
        <w:jc w:val="right"/>
        <w:rPr>
          <w:rFonts w:asciiTheme="minorEastAsia" w:hAnsiTheme="minorEastAsia"/>
          <w:noProof/>
          <w:color w:val="000000" w:themeColor="text1"/>
          <w:szCs w:val="21"/>
        </w:rPr>
      </w:pPr>
      <w:r w:rsidRPr="00321560">
        <w:rPr>
          <w:rFonts w:asciiTheme="minorEastAsia" w:hAnsiTheme="minorEastAsia" w:cs="宋体"/>
          <w:color w:val="000000" w:themeColor="text1"/>
          <w:kern w:val="0"/>
          <w:position w:val="-30"/>
          <w:sz w:val="24"/>
          <w:szCs w:val="21"/>
        </w:rPr>
        <w:object w:dxaOrig="5220" w:dyaOrig="1020">
          <v:shape id="_x0000_i1985" type="#_x0000_t75" style="width:261pt;height:51pt" o:ole="">
            <v:imagedata r:id="rId1908" o:title=""/>
          </v:shape>
          <o:OLEObject Type="Embed" ProgID="Equation.DSMT4" ShapeID="_x0000_i1985" DrawAspect="Content" ObjectID="_1681286076" r:id="rId1909"/>
        </w:object>
      </w:r>
      <w:r w:rsidR="00477A82" w:rsidRPr="00321560">
        <w:rPr>
          <w:rFonts w:asciiTheme="minorEastAsia" w:hAnsiTheme="minorEastAsia" w:cs="宋体"/>
          <w:color w:val="000000" w:themeColor="text1"/>
          <w:kern w:val="0"/>
          <w:sz w:val="24"/>
          <w:szCs w:val="21"/>
        </w:rPr>
        <w:t xml:space="preserve">           </w:t>
      </w:r>
      <w:r w:rsidR="00477A82" w:rsidRPr="00BC7ABD">
        <w:rPr>
          <w:noProof/>
          <w:color w:val="000000" w:themeColor="text1"/>
        </w:rPr>
        <w:t xml:space="preserve"> </w:t>
      </w:r>
      <w:r w:rsidR="00477A82" w:rsidRPr="00BC7ABD">
        <w:rPr>
          <w:rFonts w:hint="eastAsia"/>
          <w:noProof/>
          <w:color w:val="000000" w:themeColor="text1"/>
        </w:rPr>
        <w:t xml:space="preserve"> (</w:t>
      </w:r>
      <w:r w:rsidR="00477A82" w:rsidRPr="00BC7ABD">
        <w:rPr>
          <w:noProof/>
          <w:color w:val="000000" w:themeColor="text1"/>
        </w:rPr>
        <w:t>C</w:t>
      </w:r>
      <w:r w:rsidR="00477A82" w:rsidRPr="00BC7ABD">
        <w:rPr>
          <w:rFonts w:hint="eastAsia"/>
          <w:noProof/>
          <w:color w:val="000000" w:themeColor="text1"/>
        </w:rPr>
        <w:t>.</w:t>
      </w:r>
      <w:r w:rsidR="00BC7ABD" w:rsidRPr="00BC7ABD">
        <w:rPr>
          <w:noProof/>
          <w:color w:val="000000" w:themeColor="text1"/>
        </w:rPr>
        <w:t>2</w:t>
      </w:r>
      <w:r w:rsidR="00477A82" w:rsidRPr="00BC7ABD">
        <w:rPr>
          <w:rFonts w:hint="eastAsia"/>
          <w:noProof/>
          <w:color w:val="000000" w:themeColor="text1"/>
        </w:rPr>
        <w:t>)</w:t>
      </w:r>
    </w:p>
    <w:p w:rsidR="00477A82" w:rsidRPr="00321560" w:rsidRDefault="00BC7ABD" w:rsidP="00477A82">
      <w:pPr>
        <w:shd w:val="clear" w:color="auto" w:fill="FFFFFF"/>
        <w:snapToGrid w:val="0"/>
        <w:spacing w:before="100" w:beforeAutospacing="1" w:after="100" w:afterAutospacing="1" w:line="320" w:lineRule="exact"/>
        <w:ind w:firstLine="420"/>
        <w:rPr>
          <w:rFonts w:asciiTheme="minorEastAsia" w:hAnsiTheme="minorEastAsia" w:cs="宋体"/>
          <w:noProof/>
          <w:color w:val="000000" w:themeColor="text1"/>
          <w:kern w:val="0"/>
          <w:szCs w:val="21"/>
        </w:rPr>
      </w:pPr>
      <w:r>
        <w:rPr>
          <w:rFonts w:asciiTheme="minorEastAsia" w:hAnsiTheme="minorEastAsia" w:cs="宋体"/>
          <w:noProof/>
          <w:color w:val="000000" w:themeColor="text1"/>
          <w:kern w:val="0"/>
          <w:szCs w:val="21"/>
        </w:rPr>
        <w:t>e)</w:t>
      </w:r>
      <w:r w:rsidR="00477A82" w:rsidRPr="00321560">
        <w:rPr>
          <w:rFonts w:asciiTheme="minorEastAsia" w:hAnsiTheme="minorEastAsia" w:cs="宋体" w:hint="eastAsia"/>
          <w:noProof/>
          <w:color w:val="000000" w:themeColor="text1"/>
          <w:kern w:val="0"/>
          <w:szCs w:val="21"/>
        </w:rPr>
        <w:t xml:space="preserve">   </w:t>
      </w:r>
      <w:r w:rsidR="00477A82" w:rsidRPr="00321560">
        <w:rPr>
          <w:rFonts w:asciiTheme="minorEastAsia" w:hAnsiTheme="minorEastAsia" w:cs="宋体" w:hint="eastAsia"/>
          <w:noProof/>
          <w:color w:val="000000" w:themeColor="text1"/>
          <w:kern w:val="0"/>
          <w:szCs w:val="21"/>
        </w:rPr>
        <w:t>图</w:t>
      </w:r>
      <w:r w:rsidR="00477A82" w:rsidRPr="00321560">
        <w:rPr>
          <w:rFonts w:asciiTheme="minorEastAsia" w:hAnsiTheme="minorEastAsia" w:cs="宋体"/>
          <w:noProof/>
          <w:color w:val="000000" w:themeColor="text1"/>
          <w:kern w:val="0"/>
          <w:szCs w:val="21"/>
        </w:rPr>
        <w:t>C</w:t>
      </w:r>
      <w:r w:rsidR="00477A82" w:rsidRPr="00321560">
        <w:rPr>
          <w:rFonts w:asciiTheme="minorEastAsia" w:hAnsiTheme="minorEastAsia" w:cs="宋体" w:hint="eastAsia"/>
          <w:noProof/>
          <w:color w:val="000000" w:themeColor="text1"/>
          <w:kern w:val="0"/>
          <w:szCs w:val="21"/>
        </w:rPr>
        <w:t>.</w:t>
      </w:r>
      <w:r>
        <w:rPr>
          <w:rFonts w:asciiTheme="minorEastAsia" w:hAnsiTheme="minorEastAsia" w:cs="宋体"/>
          <w:noProof/>
          <w:color w:val="000000" w:themeColor="text1"/>
          <w:kern w:val="0"/>
          <w:szCs w:val="21"/>
        </w:rPr>
        <w:t>1</w:t>
      </w:r>
      <w:r w:rsidR="00477A82" w:rsidRPr="00321560">
        <w:rPr>
          <w:rFonts w:asciiTheme="minorEastAsia" w:hAnsiTheme="minorEastAsia" w:cs="宋体" w:hint="eastAsia"/>
          <w:noProof/>
          <w:color w:val="000000" w:themeColor="text1"/>
          <w:kern w:val="0"/>
          <w:szCs w:val="21"/>
        </w:rPr>
        <w:t>所示图例中的石材面板在上侧的石材铝蜂窝复合板中性轴距石材面板表面的距离可按下列公式计算：</w:t>
      </w:r>
    </w:p>
    <w:p w:rsidR="00477A82" w:rsidRPr="00321560" w:rsidRDefault="006B3BA3" w:rsidP="00477A82">
      <w:pPr>
        <w:pStyle w:val="afffffffffe"/>
        <w:rPr>
          <w:color w:val="000000" w:themeColor="text1"/>
        </w:rPr>
      </w:pPr>
      <w:r w:rsidRPr="00321560">
        <w:rPr>
          <w:color w:val="000000" w:themeColor="text1"/>
          <w:position w:val="-12"/>
        </w:rPr>
        <w:object w:dxaOrig="920" w:dyaOrig="360">
          <v:shape id="_x0000_i1986" type="#_x0000_t75" style="width:46.5pt;height:18pt" o:ole="">
            <v:imagedata r:id="rId1910" o:title=""/>
          </v:shape>
          <o:OLEObject Type="Embed" ProgID="Equation.DSMT4" ShapeID="_x0000_i1986" DrawAspect="Content" ObjectID="_1681286077" r:id="rId1911"/>
        </w:object>
      </w:r>
      <w:r w:rsidR="00477A82" w:rsidRPr="00321560">
        <w:rPr>
          <w:color w:val="000000" w:themeColor="text1"/>
        </w:rPr>
        <w:t xml:space="preserve">                                         </w:t>
      </w:r>
      <w:r w:rsidR="00477A82" w:rsidRPr="00321560">
        <w:rPr>
          <w:rFonts w:hint="eastAsia"/>
          <w:color w:val="000000" w:themeColor="text1"/>
        </w:rPr>
        <w:t>(</w:t>
      </w:r>
      <w:r w:rsidR="00477A82" w:rsidRPr="00321560">
        <w:rPr>
          <w:color w:val="000000" w:themeColor="text1"/>
        </w:rPr>
        <w:t>C</w:t>
      </w:r>
      <w:r w:rsidR="00477A82" w:rsidRPr="00321560">
        <w:rPr>
          <w:rFonts w:hint="eastAsia"/>
          <w:color w:val="000000" w:themeColor="text1"/>
        </w:rPr>
        <w:t>.</w:t>
      </w:r>
      <w:r w:rsidR="00BC7ABD">
        <w:rPr>
          <w:color w:val="000000" w:themeColor="text1"/>
        </w:rPr>
        <w:t>3</w:t>
      </w:r>
      <w:r w:rsidR="00477A82" w:rsidRPr="00321560">
        <w:rPr>
          <w:rFonts w:hint="eastAsia"/>
          <w:color w:val="000000" w:themeColor="text1"/>
        </w:rPr>
        <w:t>)</w:t>
      </w:r>
    </w:p>
    <w:p w:rsidR="00477A82" w:rsidRPr="00321560" w:rsidRDefault="00477A82" w:rsidP="00477A82">
      <w:pPr>
        <w:spacing w:line="320" w:lineRule="exact"/>
        <w:ind w:firstLineChars="350" w:firstLine="735"/>
        <w:rPr>
          <w:rFonts w:asciiTheme="minorEastAsia" w:hAnsiTheme="minorEastAsia"/>
          <w:noProof/>
          <w:color w:val="000000" w:themeColor="text1"/>
          <w:szCs w:val="21"/>
        </w:rPr>
      </w:pPr>
      <w:r w:rsidRPr="00321560">
        <w:rPr>
          <w:rFonts w:asciiTheme="minorEastAsia" w:hAnsiTheme="minorEastAsia" w:hint="eastAsia"/>
          <w:noProof/>
          <w:color w:val="000000" w:themeColor="text1"/>
          <w:szCs w:val="21"/>
        </w:rPr>
        <w:t>式中</w:t>
      </w:r>
      <w:r w:rsidRPr="00321560">
        <w:rPr>
          <w:rFonts w:asciiTheme="minorEastAsia" w:hAnsiTheme="minorEastAsia" w:hint="eastAsia"/>
          <w:noProof/>
          <w:color w:val="000000" w:themeColor="text1"/>
          <w:szCs w:val="21"/>
        </w:rPr>
        <w:t xml:space="preserve">  </w:t>
      </w:r>
      <w:r w:rsidRPr="00321560">
        <w:rPr>
          <w:rFonts w:asciiTheme="minorEastAsia" w:hAnsiTheme="minorEastAsia"/>
          <w:i/>
          <w:noProof/>
          <w:color w:val="000000" w:themeColor="text1"/>
          <w:position w:val="-6"/>
          <w:szCs w:val="21"/>
        </w:rPr>
        <w:object w:dxaOrig="139" w:dyaOrig="279">
          <v:shape id="_x0000_i1987" type="#_x0000_t75" style="width:7.5pt;height:14.5pt" o:ole="">
            <v:imagedata r:id="rId1912" o:title=""/>
          </v:shape>
          <o:OLEObject Type="Embed" ProgID="Equation.DSMT4" ShapeID="_x0000_i1987" DrawAspect="Content" ObjectID="_1681286078" r:id="rId1913"/>
        </w:object>
      </w:r>
      <w:r w:rsidRPr="00321560">
        <w:rPr>
          <w:rFonts w:asciiTheme="minorEastAsia" w:hAnsiTheme="minorEastAsia" w:hint="eastAsia"/>
          <w:noProof/>
          <w:color w:val="000000" w:themeColor="text1"/>
          <w:szCs w:val="21"/>
        </w:rPr>
        <w:t xml:space="preserve"> </w:t>
      </w:r>
      <w:r w:rsidRPr="00321560">
        <w:rPr>
          <w:rFonts w:asciiTheme="minorEastAsia" w:hAnsiTheme="minorEastAsia" w:hint="eastAsia"/>
          <w:noProof/>
          <w:color w:val="000000" w:themeColor="text1"/>
          <w:szCs w:val="21"/>
        </w:rPr>
        <w:t>——</w:t>
      </w:r>
      <w:r w:rsidRPr="00321560">
        <w:rPr>
          <w:rFonts w:asciiTheme="minorEastAsia" w:hAnsiTheme="minorEastAsia" w:hint="eastAsia"/>
          <w:noProof/>
          <w:color w:val="000000" w:themeColor="text1"/>
          <w:szCs w:val="21"/>
        </w:rPr>
        <w:t xml:space="preserve"> </w:t>
      </w:r>
      <w:r w:rsidRPr="00321560">
        <w:rPr>
          <w:rFonts w:asciiTheme="minorEastAsia" w:hAnsiTheme="minorEastAsia" w:hint="eastAsia"/>
          <w:noProof/>
          <w:color w:val="000000" w:themeColor="text1"/>
          <w:szCs w:val="21"/>
        </w:rPr>
        <w:t>石材蜂窝复合板中性轴距石材面板表面的距离（</w:t>
      </w:r>
      <w:r w:rsidRPr="00321560">
        <w:rPr>
          <w:rFonts w:asciiTheme="minorEastAsia" w:hAnsiTheme="minorEastAsia" w:hint="eastAsia"/>
          <w:noProof/>
          <w:color w:val="000000" w:themeColor="text1"/>
          <w:szCs w:val="21"/>
        </w:rPr>
        <w:t>mm</w:t>
      </w:r>
      <w:r w:rsidRPr="00321560">
        <w:rPr>
          <w:rFonts w:asciiTheme="minorEastAsia" w:hAnsiTheme="minorEastAsia" w:hint="eastAsia"/>
          <w:noProof/>
          <w:color w:val="000000" w:themeColor="text1"/>
          <w:szCs w:val="21"/>
        </w:rPr>
        <w:t>）；</w:t>
      </w:r>
    </w:p>
    <w:p w:rsidR="00477A82" w:rsidRPr="00321560" w:rsidRDefault="00477A82" w:rsidP="00477A82">
      <w:pPr>
        <w:spacing w:line="320" w:lineRule="exact"/>
        <w:rPr>
          <w:rFonts w:asciiTheme="minorEastAsia" w:hAnsiTheme="minorEastAsia"/>
          <w:noProof/>
          <w:color w:val="000000" w:themeColor="text1"/>
          <w:szCs w:val="21"/>
        </w:rPr>
      </w:pPr>
      <w:r w:rsidRPr="00321560">
        <w:rPr>
          <w:rFonts w:asciiTheme="minorEastAsia" w:hAnsiTheme="minorEastAsia" w:hint="eastAsia"/>
          <w:i/>
          <w:noProof/>
          <w:color w:val="000000" w:themeColor="text1"/>
          <w:szCs w:val="21"/>
        </w:rPr>
        <w:t>h</w:t>
      </w:r>
      <w:r w:rsidRPr="00321560">
        <w:rPr>
          <w:rFonts w:asciiTheme="minorEastAsia" w:hAnsiTheme="minorEastAsia" w:hint="eastAsia"/>
          <w:noProof/>
          <w:color w:val="000000" w:themeColor="text1"/>
          <w:szCs w:val="21"/>
        </w:rPr>
        <w:t xml:space="preserve"> </w:t>
      </w:r>
      <w:r w:rsidRPr="00321560">
        <w:rPr>
          <w:rFonts w:asciiTheme="minorEastAsia" w:hAnsiTheme="minorEastAsia" w:hint="eastAsia"/>
          <w:noProof/>
          <w:color w:val="000000" w:themeColor="text1"/>
          <w:szCs w:val="21"/>
        </w:rPr>
        <w:t>——</w:t>
      </w:r>
      <w:r w:rsidRPr="00321560">
        <w:rPr>
          <w:rFonts w:asciiTheme="minorEastAsia" w:hAnsiTheme="minorEastAsia" w:hint="eastAsia"/>
          <w:noProof/>
          <w:color w:val="000000" w:themeColor="text1"/>
          <w:szCs w:val="21"/>
        </w:rPr>
        <w:t xml:space="preserve"> </w:t>
      </w:r>
      <w:r w:rsidRPr="00321560">
        <w:rPr>
          <w:rFonts w:asciiTheme="minorEastAsia" w:hAnsiTheme="minorEastAsia" w:hint="eastAsia"/>
          <w:noProof/>
          <w:color w:val="000000" w:themeColor="text1"/>
          <w:szCs w:val="21"/>
        </w:rPr>
        <w:t>石材蜂窝复合板整板厚度（</w:t>
      </w:r>
      <w:r w:rsidRPr="00321560">
        <w:rPr>
          <w:rFonts w:asciiTheme="minorEastAsia" w:hAnsiTheme="minorEastAsia" w:hint="eastAsia"/>
          <w:noProof/>
          <w:color w:val="000000" w:themeColor="text1"/>
          <w:szCs w:val="21"/>
        </w:rPr>
        <w:t>mm</w:t>
      </w:r>
      <w:r w:rsidRPr="00321560">
        <w:rPr>
          <w:rFonts w:asciiTheme="minorEastAsia" w:hAnsiTheme="minorEastAsia" w:hint="eastAsia"/>
          <w:noProof/>
          <w:color w:val="000000" w:themeColor="text1"/>
          <w:szCs w:val="21"/>
        </w:rPr>
        <w:t>）。</w:t>
      </w:r>
    </w:p>
    <w:p w:rsidR="00477A82" w:rsidRPr="00321560" w:rsidRDefault="00BC7ABD" w:rsidP="00477A82">
      <w:pPr>
        <w:shd w:val="clear" w:color="auto" w:fill="FFFFFF"/>
        <w:snapToGrid w:val="0"/>
        <w:spacing w:line="320" w:lineRule="exact"/>
        <w:ind w:firstLine="420"/>
        <w:rPr>
          <w:rFonts w:asciiTheme="minorEastAsia" w:hAnsiTheme="minorEastAsia" w:cs="宋体"/>
          <w:noProof/>
          <w:color w:val="000000" w:themeColor="text1"/>
          <w:kern w:val="0"/>
          <w:szCs w:val="21"/>
        </w:rPr>
      </w:pPr>
      <w:r>
        <w:rPr>
          <w:rFonts w:asciiTheme="minorEastAsia" w:hAnsiTheme="minorEastAsia" w:cs="宋体"/>
          <w:noProof/>
          <w:color w:val="000000" w:themeColor="text1"/>
          <w:kern w:val="0"/>
          <w:szCs w:val="21"/>
        </w:rPr>
        <w:t>f)</w:t>
      </w:r>
      <w:r w:rsidR="00477A82" w:rsidRPr="00321560">
        <w:rPr>
          <w:rFonts w:asciiTheme="minorEastAsia" w:hAnsiTheme="minorEastAsia" w:cs="宋体"/>
          <w:noProof/>
          <w:color w:val="000000" w:themeColor="text1"/>
          <w:kern w:val="0"/>
          <w:szCs w:val="21"/>
        </w:rPr>
        <w:t xml:space="preserve">   </w:t>
      </w:r>
      <w:r w:rsidR="00477A82" w:rsidRPr="00321560">
        <w:rPr>
          <w:rFonts w:asciiTheme="minorEastAsia" w:hAnsiTheme="minorEastAsia" w:cs="宋体" w:hint="eastAsia"/>
          <w:noProof/>
          <w:color w:val="000000" w:themeColor="text1"/>
          <w:kern w:val="0"/>
          <w:szCs w:val="21"/>
        </w:rPr>
        <w:t>图</w:t>
      </w:r>
      <w:r w:rsidR="00477A82" w:rsidRPr="00321560">
        <w:rPr>
          <w:rFonts w:asciiTheme="minorEastAsia" w:hAnsiTheme="minorEastAsia" w:cs="宋体"/>
          <w:noProof/>
          <w:color w:val="000000" w:themeColor="text1"/>
          <w:kern w:val="0"/>
          <w:szCs w:val="21"/>
        </w:rPr>
        <w:t>C</w:t>
      </w:r>
      <w:r w:rsidR="00477A82" w:rsidRPr="00321560">
        <w:rPr>
          <w:rFonts w:asciiTheme="minorEastAsia" w:hAnsiTheme="minorEastAsia" w:cs="宋体" w:hint="eastAsia"/>
          <w:noProof/>
          <w:color w:val="000000" w:themeColor="text1"/>
          <w:kern w:val="0"/>
          <w:szCs w:val="21"/>
        </w:rPr>
        <w:t>.</w:t>
      </w:r>
      <w:r>
        <w:rPr>
          <w:rFonts w:asciiTheme="minorEastAsia" w:hAnsiTheme="minorEastAsia" w:cs="宋体"/>
          <w:noProof/>
          <w:color w:val="000000" w:themeColor="text1"/>
          <w:kern w:val="0"/>
          <w:szCs w:val="21"/>
        </w:rPr>
        <w:t>2</w:t>
      </w:r>
      <w:r w:rsidR="00477A82" w:rsidRPr="00321560">
        <w:rPr>
          <w:rFonts w:asciiTheme="minorEastAsia" w:hAnsiTheme="minorEastAsia" w:cs="宋体" w:hint="eastAsia"/>
          <w:noProof/>
          <w:color w:val="000000" w:themeColor="text1"/>
          <w:kern w:val="0"/>
          <w:szCs w:val="21"/>
        </w:rPr>
        <w:t>所示图例中的石材面板在下侧的石材铝蜂窝复合板中性轴距石材面板表面的距离应按下列公式计算：</w:t>
      </w:r>
    </w:p>
    <w:p w:rsidR="00477A82" w:rsidRPr="00321560" w:rsidRDefault="006B3BA3" w:rsidP="00477A82">
      <w:pPr>
        <w:pStyle w:val="afffffffffe"/>
        <w:rPr>
          <w:color w:val="000000" w:themeColor="text1"/>
        </w:rPr>
      </w:pPr>
      <w:r w:rsidRPr="00321560">
        <w:rPr>
          <w:color w:val="000000" w:themeColor="text1"/>
          <w:position w:val="-12"/>
        </w:rPr>
        <w:object w:dxaOrig="620" w:dyaOrig="360">
          <v:shape id="_x0000_i1988" type="#_x0000_t75" style="width:31.5pt;height:18pt" o:ole="">
            <v:imagedata r:id="rId1914" o:title=""/>
          </v:shape>
          <o:OLEObject Type="Embed" ProgID="Equation.DSMT4" ShapeID="_x0000_i1988" DrawAspect="Content" ObjectID="_1681286079" r:id="rId1915"/>
        </w:object>
      </w:r>
      <w:r w:rsidR="00477A82" w:rsidRPr="00321560">
        <w:rPr>
          <w:rFonts w:hint="eastAsia"/>
          <w:color w:val="000000" w:themeColor="text1"/>
        </w:rPr>
        <w:t xml:space="preserve">    </w:t>
      </w:r>
      <w:r w:rsidR="00477A82" w:rsidRPr="00321560">
        <w:rPr>
          <w:color w:val="000000" w:themeColor="text1"/>
        </w:rPr>
        <w:t xml:space="preserve">                                    </w:t>
      </w:r>
      <w:r w:rsidR="00477A82" w:rsidRPr="00321560">
        <w:rPr>
          <w:rFonts w:hint="eastAsia"/>
          <w:color w:val="000000" w:themeColor="text1"/>
        </w:rPr>
        <w:t xml:space="preserve">  (</w:t>
      </w:r>
      <w:r w:rsidR="00477A82" w:rsidRPr="00321560">
        <w:rPr>
          <w:color w:val="000000" w:themeColor="text1"/>
        </w:rPr>
        <w:t>C</w:t>
      </w:r>
      <w:r w:rsidR="00477A82" w:rsidRPr="00321560">
        <w:rPr>
          <w:rFonts w:hint="eastAsia"/>
          <w:color w:val="000000" w:themeColor="text1"/>
        </w:rPr>
        <w:t>.4)</w:t>
      </w:r>
    </w:p>
    <w:p w:rsidR="00477A82" w:rsidRPr="00321560" w:rsidRDefault="00477A82" w:rsidP="00477A82">
      <w:pPr>
        <w:shd w:val="clear" w:color="auto" w:fill="FFFFFF"/>
        <w:snapToGrid w:val="0"/>
        <w:spacing w:line="320" w:lineRule="exact"/>
        <w:ind w:leftChars="1" w:left="370" w:hangingChars="175" w:hanging="368"/>
        <w:rPr>
          <w:rFonts w:asciiTheme="minorEastAsia" w:hAnsiTheme="minorEastAsia" w:cs="宋体"/>
          <w:color w:val="000000" w:themeColor="text1"/>
          <w:kern w:val="0"/>
          <w:szCs w:val="21"/>
        </w:rPr>
      </w:pPr>
      <w:r w:rsidRPr="00321560">
        <w:rPr>
          <w:rFonts w:asciiTheme="minorEastAsia" w:hAnsiTheme="minorEastAsia" w:cs="宋体"/>
          <w:color w:val="000000" w:themeColor="text1"/>
          <w:kern w:val="0"/>
          <w:szCs w:val="21"/>
        </w:rPr>
        <w:t>C</w:t>
      </w:r>
      <w:r w:rsidRPr="00321560">
        <w:rPr>
          <w:rFonts w:asciiTheme="minorEastAsia" w:hAnsiTheme="minorEastAsia" w:cs="宋体" w:hint="eastAsia"/>
          <w:color w:val="000000" w:themeColor="text1"/>
          <w:kern w:val="0"/>
          <w:szCs w:val="21"/>
        </w:rPr>
        <w:t xml:space="preserve">.0.2  </w:t>
      </w:r>
      <w:r w:rsidRPr="00321560">
        <w:rPr>
          <w:rFonts w:asciiTheme="minorEastAsia" w:hAnsiTheme="minorEastAsia" w:cs="宋体" w:hint="eastAsia"/>
          <w:color w:val="000000" w:themeColor="text1"/>
          <w:kern w:val="0"/>
          <w:szCs w:val="21"/>
        </w:rPr>
        <w:t>石材蜂窝复合板弯曲刚度计算</w:t>
      </w:r>
    </w:p>
    <w:p w:rsidR="00477A82" w:rsidRPr="00321560" w:rsidRDefault="00BC7ABD" w:rsidP="00477A82">
      <w:pPr>
        <w:shd w:val="clear" w:color="auto" w:fill="FFFFFF"/>
        <w:snapToGrid w:val="0"/>
        <w:spacing w:line="320" w:lineRule="exact"/>
        <w:ind w:firstLine="424"/>
        <w:rPr>
          <w:rFonts w:asciiTheme="minorEastAsia" w:hAnsiTheme="minorEastAsia" w:cs="宋体"/>
          <w:noProof/>
          <w:color w:val="000000" w:themeColor="text1"/>
          <w:kern w:val="0"/>
          <w:szCs w:val="21"/>
        </w:rPr>
      </w:pPr>
      <w:r>
        <w:rPr>
          <w:rFonts w:asciiTheme="minorEastAsia" w:hAnsiTheme="minorEastAsia" w:cs="宋体"/>
          <w:noProof/>
          <w:color w:val="000000" w:themeColor="text1"/>
          <w:kern w:val="0"/>
          <w:szCs w:val="21"/>
        </w:rPr>
        <w:t xml:space="preserve">a)  </w:t>
      </w:r>
      <w:r w:rsidR="00477A82" w:rsidRPr="00321560">
        <w:rPr>
          <w:rFonts w:asciiTheme="minorEastAsia" w:hAnsiTheme="minorEastAsia" w:cs="宋体" w:hint="eastAsia"/>
          <w:noProof/>
          <w:color w:val="000000" w:themeColor="text1"/>
          <w:kern w:val="0"/>
          <w:szCs w:val="21"/>
        </w:rPr>
        <w:t>当风荷载垂直向下作用于图</w:t>
      </w:r>
      <w:r w:rsidR="00477A82" w:rsidRPr="00321560">
        <w:rPr>
          <w:rFonts w:asciiTheme="minorEastAsia" w:hAnsiTheme="minorEastAsia" w:cs="宋体"/>
          <w:noProof/>
          <w:color w:val="000000" w:themeColor="text1"/>
          <w:kern w:val="0"/>
          <w:szCs w:val="21"/>
        </w:rPr>
        <w:t>C</w:t>
      </w:r>
      <w:r w:rsidR="00477A82" w:rsidRPr="00321560">
        <w:rPr>
          <w:rFonts w:asciiTheme="minorEastAsia" w:hAnsiTheme="minorEastAsia" w:cs="宋体" w:hint="eastAsia"/>
          <w:noProof/>
          <w:color w:val="000000" w:themeColor="text1"/>
          <w:kern w:val="0"/>
          <w:szCs w:val="21"/>
        </w:rPr>
        <w:t>.0.1-</w:t>
      </w:r>
      <w:r w:rsidR="00477A82" w:rsidRPr="00321560">
        <w:rPr>
          <w:rFonts w:asciiTheme="minorEastAsia" w:hAnsiTheme="minorEastAsia" w:cs="宋体"/>
          <w:noProof/>
          <w:color w:val="000000" w:themeColor="text1"/>
          <w:kern w:val="0"/>
          <w:szCs w:val="21"/>
        </w:rPr>
        <w:t>1</w:t>
      </w:r>
      <w:r w:rsidR="00477A82" w:rsidRPr="00321560">
        <w:rPr>
          <w:rFonts w:asciiTheme="minorEastAsia" w:hAnsiTheme="minorEastAsia" w:cs="宋体" w:hint="eastAsia"/>
          <w:noProof/>
          <w:color w:val="000000" w:themeColor="text1"/>
          <w:kern w:val="0"/>
          <w:szCs w:val="21"/>
        </w:rPr>
        <w:t>或图</w:t>
      </w:r>
      <w:r w:rsidR="00477A82" w:rsidRPr="00321560">
        <w:rPr>
          <w:rFonts w:asciiTheme="minorEastAsia" w:hAnsiTheme="minorEastAsia" w:cs="宋体"/>
          <w:noProof/>
          <w:color w:val="000000" w:themeColor="text1"/>
          <w:kern w:val="0"/>
          <w:szCs w:val="21"/>
        </w:rPr>
        <w:t>C</w:t>
      </w:r>
      <w:r w:rsidR="00477A82" w:rsidRPr="00321560">
        <w:rPr>
          <w:rFonts w:asciiTheme="minorEastAsia" w:hAnsiTheme="minorEastAsia" w:cs="宋体" w:hint="eastAsia"/>
          <w:noProof/>
          <w:color w:val="000000" w:themeColor="text1"/>
          <w:kern w:val="0"/>
          <w:szCs w:val="21"/>
        </w:rPr>
        <w:t>.0.</w:t>
      </w:r>
      <w:r w:rsidR="00477A82" w:rsidRPr="00321560">
        <w:rPr>
          <w:rFonts w:asciiTheme="minorEastAsia" w:hAnsiTheme="minorEastAsia" w:cs="宋体"/>
          <w:noProof/>
          <w:color w:val="000000" w:themeColor="text1"/>
          <w:kern w:val="0"/>
          <w:szCs w:val="21"/>
        </w:rPr>
        <w:t>1</w:t>
      </w:r>
      <w:r w:rsidR="00477A82" w:rsidRPr="00321560">
        <w:rPr>
          <w:rFonts w:asciiTheme="minorEastAsia" w:hAnsiTheme="minorEastAsia" w:cs="宋体" w:hint="eastAsia"/>
          <w:noProof/>
          <w:color w:val="000000" w:themeColor="text1"/>
          <w:kern w:val="0"/>
          <w:szCs w:val="21"/>
        </w:rPr>
        <w:t>-</w:t>
      </w:r>
      <w:r w:rsidR="00477A82" w:rsidRPr="00321560">
        <w:rPr>
          <w:rFonts w:asciiTheme="minorEastAsia" w:hAnsiTheme="minorEastAsia" w:cs="宋体"/>
          <w:noProof/>
          <w:color w:val="000000" w:themeColor="text1"/>
          <w:kern w:val="0"/>
          <w:szCs w:val="21"/>
        </w:rPr>
        <w:t>2</w:t>
      </w:r>
      <w:r w:rsidR="00477A82" w:rsidRPr="00321560">
        <w:rPr>
          <w:rFonts w:asciiTheme="minorEastAsia" w:hAnsiTheme="minorEastAsia" w:cs="宋体" w:hint="eastAsia"/>
          <w:noProof/>
          <w:color w:val="000000" w:themeColor="text1"/>
          <w:kern w:val="0"/>
          <w:szCs w:val="21"/>
        </w:rPr>
        <w:t>所示图例中标示为</w:t>
      </w:r>
      <w:r w:rsidR="00477A82" w:rsidRPr="00321560">
        <w:rPr>
          <w:rFonts w:asciiTheme="minorEastAsia" w:hAnsiTheme="minorEastAsia" w:cs="宋体" w:hint="eastAsia"/>
          <w:noProof/>
          <w:color w:val="000000" w:themeColor="text1"/>
          <w:kern w:val="0"/>
          <w:szCs w:val="21"/>
        </w:rPr>
        <w:t>1</w:t>
      </w:r>
      <w:r w:rsidR="00477A82" w:rsidRPr="00321560">
        <w:rPr>
          <w:rFonts w:asciiTheme="minorEastAsia" w:hAnsiTheme="minorEastAsia" w:cs="宋体" w:hint="eastAsia"/>
          <w:noProof/>
          <w:color w:val="000000" w:themeColor="text1"/>
          <w:kern w:val="0"/>
          <w:szCs w:val="21"/>
        </w:rPr>
        <w:t>的板的表面时，石材蜂窝复合板的等效弯曲刚度可按下列公式计算：</w:t>
      </w:r>
    </w:p>
    <w:p w:rsidR="00477A82" w:rsidRPr="00321560" w:rsidRDefault="00477A82" w:rsidP="00477A82">
      <w:pPr>
        <w:jc w:val="right"/>
        <w:rPr>
          <w:rFonts w:asciiTheme="minorEastAsia" w:hAnsiTheme="minorEastAsia"/>
          <w:noProof/>
          <w:color w:val="000000" w:themeColor="text1"/>
          <w:szCs w:val="21"/>
        </w:rPr>
      </w:pPr>
      <w:r w:rsidRPr="00321560">
        <w:rPr>
          <w:rFonts w:asciiTheme="minorEastAsia" w:hAnsiTheme="minorEastAsia"/>
          <w:noProof/>
          <w:color w:val="000000" w:themeColor="text1"/>
          <w:position w:val="-26"/>
          <w:szCs w:val="21"/>
        </w:rPr>
        <w:object w:dxaOrig="9780" w:dyaOrig="660">
          <v:shape id="_x0000_i1989" type="#_x0000_t75" style="width:490pt;height:33pt" o:ole="">
            <v:imagedata r:id="rId1916" o:title=""/>
          </v:shape>
          <o:OLEObject Type="Embed" ProgID="Equation.DSMT4" ShapeID="_x0000_i1989" DrawAspect="Content" ObjectID="_1681286080" r:id="rId1917"/>
        </w:object>
      </w:r>
      <w:r w:rsidRPr="00321560">
        <w:rPr>
          <w:rFonts w:asciiTheme="minorEastAsia" w:hAnsiTheme="minorEastAsia"/>
          <w:noProof/>
          <w:color w:val="000000" w:themeColor="text1"/>
          <w:position w:val="-10"/>
          <w:szCs w:val="21"/>
        </w:rPr>
        <w:object w:dxaOrig="180" w:dyaOrig="340">
          <v:shape id="_x0000_i1990" type="#_x0000_t75" style="width:7.5pt;height:14pt" o:ole="">
            <v:imagedata r:id="rId1918" o:title=""/>
          </v:shape>
          <o:OLEObject Type="Embed" ProgID="Equation.3" ShapeID="_x0000_i1990" DrawAspect="Content" ObjectID="_1681286081" r:id="rId1919"/>
        </w:object>
      </w:r>
      <w:r w:rsidRPr="00321560">
        <w:rPr>
          <w:rFonts w:asciiTheme="minorEastAsia" w:hAnsiTheme="minorEastAsia"/>
          <w:i/>
          <w:noProof/>
          <w:color w:val="000000" w:themeColor="text1"/>
          <w:position w:val="-8"/>
          <w:szCs w:val="21"/>
        </w:rPr>
        <w:object w:dxaOrig="200" w:dyaOrig="340">
          <v:shape id="_x0000_i1991" type="#_x0000_t75" style="width:10.5pt;height:16.5pt" o:ole="">
            <v:imagedata r:id="rId1644" o:title=""/>
          </v:shape>
          <o:OLEObject Type="Embed" ProgID="Equation.3" ShapeID="_x0000_i1991" DrawAspect="Content" ObjectID="_1681286082" r:id="rId1920"/>
        </w:object>
      </w:r>
      <w:r w:rsidRPr="00321560">
        <w:rPr>
          <w:rFonts w:asciiTheme="minorEastAsia" w:hAnsiTheme="minorEastAsia" w:hint="eastAsia"/>
          <w:noProof/>
          <w:color w:val="000000" w:themeColor="text1"/>
          <w:szCs w:val="21"/>
        </w:rPr>
        <w:t>(</w:t>
      </w:r>
      <w:r w:rsidRPr="00321560">
        <w:rPr>
          <w:rFonts w:asciiTheme="minorEastAsia" w:hAnsiTheme="minorEastAsia"/>
          <w:noProof/>
          <w:color w:val="000000" w:themeColor="text1"/>
          <w:szCs w:val="21"/>
        </w:rPr>
        <w:t>C</w:t>
      </w:r>
      <w:r w:rsidRPr="00321560">
        <w:rPr>
          <w:rFonts w:asciiTheme="minorEastAsia" w:hAnsiTheme="minorEastAsia" w:hint="eastAsia"/>
          <w:noProof/>
          <w:color w:val="000000" w:themeColor="text1"/>
          <w:szCs w:val="21"/>
        </w:rPr>
        <w:t>.</w:t>
      </w:r>
      <w:r w:rsidR="00BC7ABD">
        <w:rPr>
          <w:rFonts w:asciiTheme="minorEastAsia" w:hAnsiTheme="minorEastAsia"/>
          <w:noProof/>
          <w:color w:val="000000" w:themeColor="text1"/>
          <w:szCs w:val="21"/>
        </w:rPr>
        <w:t>5</w:t>
      </w:r>
      <w:r w:rsidRPr="00321560">
        <w:rPr>
          <w:rFonts w:asciiTheme="minorEastAsia" w:hAnsiTheme="minorEastAsia" w:hint="eastAsia"/>
          <w:noProof/>
          <w:color w:val="000000" w:themeColor="text1"/>
          <w:szCs w:val="21"/>
        </w:rPr>
        <w:t>-1)</w:t>
      </w:r>
    </w:p>
    <w:p w:rsidR="00477A82" w:rsidRPr="00321560" w:rsidRDefault="00477A82" w:rsidP="00477A82">
      <w:pPr>
        <w:spacing w:line="320" w:lineRule="exact"/>
        <w:ind w:firstLineChars="350" w:firstLine="735"/>
        <w:rPr>
          <w:rFonts w:asciiTheme="minorEastAsia" w:hAnsiTheme="minorEastAsia"/>
          <w:noProof/>
          <w:color w:val="000000" w:themeColor="text1"/>
          <w:szCs w:val="21"/>
        </w:rPr>
      </w:pPr>
      <w:r w:rsidRPr="00321560">
        <w:rPr>
          <w:rFonts w:asciiTheme="minorEastAsia" w:hAnsiTheme="minorEastAsia" w:hint="eastAsia"/>
          <w:noProof/>
          <w:color w:val="000000" w:themeColor="text1"/>
          <w:szCs w:val="21"/>
        </w:rPr>
        <w:t>式中</w:t>
      </w:r>
      <w:r w:rsidRPr="00321560">
        <w:rPr>
          <w:rFonts w:asciiTheme="minorEastAsia" w:hAnsiTheme="minorEastAsia" w:hint="eastAsia"/>
          <w:noProof/>
          <w:color w:val="000000" w:themeColor="text1"/>
          <w:szCs w:val="21"/>
        </w:rPr>
        <w:t xml:space="preserve">  </w:t>
      </w:r>
      <w:r w:rsidRPr="00321560">
        <w:rPr>
          <w:rFonts w:asciiTheme="minorEastAsia" w:hAnsiTheme="minorEastAsia" w:hint="eastAsia"/>
          <w:i/>
          <w:noProof/>
          <w:color w:val="000000" w:themeColor="text1"/>
          <w:szCs w:val="21"/>
        </w:rPr>
        <w:t>D</w:t>
      </w:r>
      <w:r w:rsidRPr="00321560">
        <w:rPr>
          <w:rFonts w:asciiTheme="minorEastAsia" w:hAnsiTheme="minorEastAsia" w:hint="eastAsia"/>
          <w:noProof/>
          <w:color w:val="000000" w:themeColor="text1"/>
          <w:szCs w:val="21"/>
        </w:rPr>
        <w:t>——</w:t>
      </w:r>
      <w:r w:rsidRPr="00321560">
        <w:rPr>
          <w:rFonts w:asciiTheme="minorEastAsia" w:hAnsiTheme="minorEastAsia" w:hint="eastAsia"/>
          <w:noProof/>
          <w:color w:val="000000" w:themeColor="text1"/>
          <w:szCs w:val="21"/>
        </w:rPr>
        <w:t xml:space="preserve"> </w:t>
      </w:r>
      <w:r w:rsidRPr="00321560">
        <w:rPr>
          <w:rFonts w:asciiTheme="minorEastAsia" w:hAnsiTheme="minorEastAsia" w:hint="eastAsia"/>
          <w:noProof/>
          <w:color w:val="000000" w:themeColor="text1"/>
          <w:szCs w:val="21"/>
        </w:rPr>
        <w:t>石材蜂窝复合板的等效弯曲刚度（</w:t>
      </w:r>
      <w:r w:rsidRPr="00321560">
        <w:rPr>
          <w:rFonts w:asciiTheme="minorEastAsia" w:hAnsiTheme="minorEastAsia" w:hint="eastAsia"/>
          <w:noProof/>
          <w:color w:val="000000" w:themeColor="text1"/>
          <w:szCs w:val="21"/>
        </w:rPr>
        <w:t>N/mm</w:t>
      </w:r>
      <w:r w:rsidRPr="00321560">
        <w:rPr>
          <w:rFonts w:asciiTheme="minorEastAsia" w:hAnsiTheme="minorEastAsia" w:hint="eastAsia"/>
          <w:noProof/>
          <w:color w:val="000000" w:themeColor="text1"/>
          <w:szCs w:val="21"/>
        </w:rPr>
        <w:t>）。</w:t>
      </w:r>
    </w:p>
    <w:p w:rsidR="00477A82" w:rsidRPr="00321560" w:rsidRDefault="00BC7ABD" w:rsidP="00477A82">
      <w:pPr>
        <w:shd w:val="clear" w:color="auto" w:fill="FFFFFF"/>
        <w:snapToGrid w:val="0"/>
        <w:spacing w:line="320" w:lineRule="exact"/>
        <w:ind w:firstLine="424"/>
        <w:rPr>
          <w:rFonts w:asciiTheme="minorEastAsia" w:hAnsiTheme="minorEastAsia" w:cs="宋体"/>
          <w:noProof/>
          <w:color w:val="000000" w:themeColor="text1"/>
          <w:kern w:val="0"/>
          <w:szCs w:val="21"/>
        </w:rPr>
      </w:pPr>
      <w:r>
        <w:rPr>
          <w:rFonts w:asciiTheme="minorEastAsia" w:hAnsiTheme="minorEastAsia" w:cs="宋体"/>
          <w:noProof/>
          <w:color w:val="000000" w:themeColor="text1"/>
          <w:kern w:val="0"/>
          <w:szCs w:val="21"/>
        </w:rPr>
        <w:t xml:space="preserve">b)  </w:t>
      </w:r>
      <w:r w:rsidR="00477A82" w:rsidRPr="00321560">
        <w:rPr>
          <w:rFonts w:asciiTheme="minorEastAsia" w:hAnsiTheme="minorEastAsia" w:cs="宋体" w:hint="eastAsia"/>
          <w:noProof/>
          <w:color w:val="000000" w:themeColor="text1"/>
          <w:kern w:val="0"/>
          <w:szCs w:val="21"/>
        </w:rPr>
        <w:t>当不考虑铝蜂窝芯层的刚度时，石材蜂窝复合板的等效弯曲刚度计算可简化为下列公式：</w:t>
      </w:r>
    </w:p>
    <w:p w:rsidR="00477A82" w:rsidRPr="00321560" w:rsidRDefault="006B3BA3" w:rsidP="00477A82">
      <w:pPr>
        <w:jc w:val="center"/>
        <w:rPr>
          <w:noProof/>
          <w:color w:val="000000" w:themeColor="text1"/>
        </w:rPr>
      </w:pPr>
      <w:r w:rsidRPr="00321560">
        <w:rPr>
          <w:rFonts w:cs="宋体"/>
          <w:color w:val="000000" w:themeColor="text1"/>
          <w:kern w:val="0"/>
          <w:position w:val="-26"/>
          <w:sz w:val="24"/>
        </w:rPr>
        <w:object w:dxaOrig="7460" w:dyaOrig="660">
          <v:shape id="_x0000_i1992" type="#_x0000_t75" style="width:373.5pt;height:33pt" o:ole="">
            <v:imagedata r:id="rId1921" o:title=""/>
          </v:shape>
          <o:OLEObject Type="Embed" ProgID="Equation.DSMT4" ShapeID="_x0000_i1992" DrawAspect="Content" ObjectID="_1681286083" r:id="rId1922"/>
        </w:object>
      </w:r>
    </w:p>
    <w:p w:rsidR="00477A82" w:rsidRPr="00321560" w:rsidRDefault="00477A82" w:rsidP="00477A82">
      <w:pPr>
        <w:jc w:val="right"/>
        <w:rPr>
          <w:noProof/>
          <w:color w:val="000000" w:themeColor="text1"/>
        </w:rPr>
      </w:pPr>
      <w:r w:rsidRPr="00321560">
        <w:rPr>
          <w:rFonts w:asciiTheme="minorEastAsia" w:hAnsiTheme="minorEastAsia" w:hint="eastAsia"/>
          <w:noProof/>
          <w:color w:val="000000" w:themeColor="text1"/>
          <w:szCs w:val="21"/>
        </w:rPr>
        <w:t xml:space="preserve">       (</w:t>
      </w:r>
      <w:r w:rsidRPr="00321560">
        <w:rPr>
          <w:rFonts w:asciiTheme="minorEastAsia" w:hAnsiTheme="minorEastAsia"/>
          <w:noProof/>
          <w:color w:val="000000" w:themeColor="text1"/>
          <w:szCs w:val="21"/>
        </w:rPr>
        <w:t>C</w:t>
      </w:r>
      <w:r w:rsidRPr="00321560">
        <w:rPr>
          <w:rFonts w:asciiTheme="minorEastAsia" w:hAnsiTheme="minorEastAsia" w:hint="eastAsia"/>
          <w:noProof/>
          <w:color w:val="000000" w:themeColor="text1"/>
          <w:szCs w:val="21"/>
        </w:rPr>
        <w:t>.</w:t>
      </w:r>
      <w:r w:rsidR="00BC7ABD">
        <w:rPr>
          <w:rFonts w:asciiTheme="minorEastAsia" w:hAnsiTheme="minorEastAsia"/>
          <w:noProof/>
          <w:color w:val="000000" w:themeColor="text1"/>
          <w:szCs w:val="21"/>
        </w:rPr>
        <w:t>5</w:t>
      </w:r>
      <w:r w:rsidRPr="00321560">
        <w:rPr>
          <w:rFonts w:asciiTheme="minorEastAsia" w:hAnsiTheme="minorEastAsia" w:hint="eastAsia"/>
          <w:noProof/>
          <w:color w:val="000000" w:themeColor="text1"/>
          <w:szCs w:val="21"/>
        </w:rPr>
        <w:t>-2)</w:t>
      </w:r>
    </w:p>
    <w:p w:rsidR="00477A82" w:rsidRPr="00321560" w:rsidRDefault="00BC7ABD" w:rsidP="00477A82">
      <w:pPr>
        <w:shd w:val="clear" w:color="auto" w:fill="FFFFFF"/>
        <w:snapToGrid w:val="0"/>
        <w:spacing w:line="320" w:lineRule="exact"/>
        <w:ind w:firstLine="425"/>
        <w:rPr>
          <w:rFonts w:asciiTheme="minorEastAsia" w:hAnsiTheme="minorEastAsia" w:cs="宋体"/>
          <w:noProof/>
          <w:color w:val="000000" w:themeColor="text1"/>
          <w:kern w:val="0"/>
          <w:szCs w:val="21"/>
        </w:rPr>
      </w:pPr>
      <w:r>
        <w:rPr>
          <w:rFonts w:asciiTheme="minorEastAsia" w:hAnsiTheme="minorEastAsia" w:cs="宋体"/>
          <w:noProof/>
          <w:color w:val="000000" w:themeColor="text1"/>
          <w:kern w:val="0"/>
          <w:szCs w:val="21"/>
        </w:rPr>
        <w:t xml:space="preserve">c)  </w:t>
      </w:r>
      <w:r w:rsidR="00477A82" w:rsidRPr="00321560">
        <w:rPr>
          <w:rFonts w:asciiTheme="minorEastAsia" w:hAnsiTheme="minorEastAsia" w:cs="宋体" w:hint="eastAsia"/>
          <w:noProof/>
          <w:color w:val="000000" w:themeColor="text1"/>
          <w:kern w:val="0"/>
          <w:szCs w:val="21"/>
        </w:rPr>
        <w:t>按图</w:t>
      </w:r>
      <w:r w:rsidR="00477A82" w:rsidRPr="00321560">
        <w:rPr>
          <w:rFonts w:asciiTheme="minorEastAsia" w:hAnsiTheme="minorEastAsia" w:cs="宋体"/>
          <w:noProof/>
          <w:color w:val="000000" w:themeColor="text1"/>
          <w:kern w:val="0"/>
          <w:szCs w:val="21"/>
        </w:rPr>
        <w:t>C</w:t>
      </w:r>
      <w:r>
        <w:rPr>
          <w:rFonts w:asciiTheme="minorEastAsia" w:hAnsiTheme="minorEastAsia" w:cs="宋体" w:hint="eastAsia"/>
          <w:noProof/>
          <w:color w:val="000000" w:themeColor="text1"/>
          <w:kern w:val="0"/>
          <w:szCs w:val="21"/>
        </w:rPr>
        <w:t>.1</w:t>
      </w:r>
      <w:r w:rsidR="00477A82" w:rsidRPr="00321560">
        <w:rPr>
          <w:rFonts w:asciiTheme="minorEastAsia" w:hAnsiTheme="minorEastAsia" w:cs="宋体" w:hint="eastAsia"/>
          <w:noProof/>
          <w:color w:val="000000" w:themeColor="text1"/>
          <w:kern w:val="0"/>
          <w:szCs w:val="21"/>
        </w:rPr>
        <w:t>模型中石材在上侧时计算的结果代表面板受正风荷载、石材面板受压时，整板的弯曲刚度；按图</w:t>
      </w:r>
      <w:r w:rsidR="00477A82" w:rsidRPr="00321560">
        <w:rPr>
          <w:rFonts w:asciiTheme="minorEastAsia" w:hAnsiTheme="minorEastAsia" w:cs="宋体"/>
          <w:noProof/>
          <w:color w:val="000000" w:themeColor="text1"/>
          <w:kern w:val="0"/>
          <w:szCs w:val="21"/>
        </w:rPr>
        <w:t>C</w:t>
      </w:r>
      <w:r w:rsidR="00477A82" w:rsidRPr="00321560">
        <w:rPr>
          <w:rFonts w:asciiTheme="minorEastAsia" w:hAnsiTheme="minorEastAsia" w:cs="宋体" w:hint="eastAsia"/>
          <w:noProof/>
          <w:color w:val="000000" w:themeColor="text1"/>
          <w:kern w:val="0"/>
          <w:szCs w:val="21"/>
        </w:rPr>
        <w:t>.</w:t>
      </w:r>
      <w:r w:rsidRPr="00321560">
        <w:rPr>
          <w:rFonts w:asciiTheme="minorEastAsia" w:hAnsiTheme="minorEastAsia" w:cs="宋体"/>
          <w:noProof/>
          <w:color w:val="000000" w:themeColor="text1"/>
          <w:kern w:val="0"/>
          <w:szCs w:val="21"/>
        </w:rPr>
        <w:t xml:space="preserve"> </w:t>
      </w:r>
      <w:r w:rsidR="00477A82" w:rsidRPr="00321560">
        <w:rPr>
          <w:rFonts w:asciiTheme="minorEastAsia" w:hAnsiTheme="minorEastAsia" w:cs="宋体"/>
          <w:noProof/>
          <w:color w:val="000000" w:themeColor="text1"/>
          <w:kern w:val="0"/>
          <w:szCs w:val="21"/>
        </w:rPr>
        <w:t>2</w:t>
      </w:r>
      <w:r w:rsidR="00477A82" w:rsidRPr="00321560">
        <w:rPr>
          <w:rFonts w:asciiTheme="minorEastAsia" w:hAnsiTheme="minorEastAsia" w:cs="宋体" w:hint="eastAsia"/>
          <w:noProof/>
          <w:color w:val="000000" w:themeColor="text1"/>
          <w:kern w:val="0"/>
          <w:szCs w:val="21"/>
        </w:rPr>
        <w:t>模型中石材在下侧时计算的结果代表面板受负风荷载、石材面板受拉时，整板的弯曲刚度。</w:t>
      </w:r>
      <w:r w:rsidR="00477A82" w:rsidRPr="00321560">
        <w:rPr>
          <w:rFonts w:ascii="Times New Roman" w:hAnsi="Times New Roman" w:cs="宋体"/>
          <w:color w:val="000000" w:themeColor="text1"/>
          <w:kern w:val="0"/>
          <w:sz w:val="24"/>
          <w:szCs w:val="21"/>
        </w:rPr>
        <w:br w:type="page"/>
      </w:r>
    </w:p>
    <w:p w:rsidR="00477A82" w:rsidRPr="00BC7ABD" w:rsidRDefault="00477A82" w:rsidP="000163FB">
      <w:pPr>
        <w:pStyle w:val="a2"/>
        <w:numPr>
          <w:ilvl w:val="0"/>
          <w:numId w:val="0"/>
        </w:numPr>
        <w:spacing w:before="312" w:after="312"/>
        <w:ind w:left="284"/>
        <w:jc w:val="center"/>
        <w:rPr>
          <w:b/>
          <w:color w:val="000000" w:themeColor="text1"/>
          <w:sz w:val="24"/>
          <w:szCs w:val="24"/>
        </w:rPr>
      </w:pPr>
      <w:bookmarkStart w:id="453" w:name="_Toc320197714"/>
      <w:bookmarkStart w:id="454" w:name="_Toc329357191"/>
      <w:bookmarkStart w:id="455" w:name="_Toc62303545"/>
      <w:bookmarkStart w:id="456" w:name="_Toc62305253"/>
      <w:bookmarkStart w:id="457" w:name="_Toc320197718"/>
      <w:bookmarkStart w:id="458" w:name="_Toc329357194"/>
      <w:r w:rsidRPr="00BC7ABD">
        <w:rPr>
          <w:rFonts w:hint="eastAsia"/>
          <w:b/>
          <w:color w:val="000000" w:themeColor="text1"/>
          <w:sz w:val="24"/>
          <w:szCs w:val="24"/>
        </w:rPr>
        <w:t>附录</w:t>
      </w:r>
      <w:r w:rsidRPr="00BC7ABD">
        <w:rPr>
          <w:b/>
          <w:color w:val="000000" w:themeColor="text1"/>
          <w:sz w:val="24"/>
          <w:szCs w:val="24"/>
        </w:rPr>
        <w:t xml:space="preserve">D </w:t>
      </w:r>
      <w:r w:rsidRPr="00BC7ABD">
        <w:rPr>
          <w:rFonts w:hint="eastAsia"/>
          <w:b/>
          <w:color w:val="000000" w:themeColor="text1"/>
          <w:sz w:val="24"/>
          <w:szCs w:val="24"/>
        </w:rPr>
        <w:t>弹性板的弯矩系数和挠度系数</w:t>
      </w:r>
      <w:bookmarkEnd w:id="453"/>
      <w:bookmarkEnd w:id="454"/>
      <w:bookmarkEnd w:id="455"/>
      <w:bookmarkEnd w:id="456"/>
    </w:p>
    <w:p w:rsidR="00477A82" w:rsidRPr="00BC7ABD" w:rsidRDefault="00477A82" w:rsidP="005A61E1">
      <w:pPr>
        <w:spacing w:beforeLines="50" w:before="156" w:afterLines="50" w:after="156" w:line="320" w:lineRule="exact"/>
        <w:rPr>
          <w:rFonts w:ascii="黑体" w:eastAsia="黑体" w:hAnsi="黑体"/>
          <w:b/>
          <w:color w:val="000000" w:themeColor="text1"/>
          <w:szCs w:val="21"/>
        </w:rPr>
      </w:pPr>
      <w:bookmarkStart w:id="459" w:name="_Toc320197715"/>
      <w:bookmarkStart w:id="460" w:name="_Toc329357192"/>
      <w:r w:rsidRPr="00BC7ABD">
        <w:rPr>
          <w:rFonts w:ascii="黑体" w:eastAsia="黑体" w:hAnsi="黑体"/>
          <w:b/>
          <w:color w:val="000000" w:themeColor="text1"/>
          <w:szCs w:val="21"/>
        </w:rPr>
        <w:t xml:space="preserve">D.1  </w:t>
      </w:r>
      <w:r w:rsidRPr="00BC7ABD">
        <w:rPr>
          <w:rFonts w:ascii="黑体" w:eastAsia="黑体" w:hAnsi="黑体" w:hint="eastAsia"/>
          <w:b/>
          <w:color w:val="000000" w:themeColor="text1"/>
          <w:szCs w:val="21"/>
        </w:rPr>
        <w:t>四边简支板和四边简支加肋板</w:t>
      </w:r>
      <w:bookmarkEnd w:id="459"/>
      <w:bookmarkEnd w:id="460"/>
    </w:p>
    <w:p w:rsidR="00477A82" w:rsidRPr="00321560" w:rsidRDefault="00477A82" w:rsidP="00477A82">
      <w:pPr>
        <w:rPr>
          <w:rFonts w:ascii="Times New Roman" w:hAnsi="Times New Roman"/>
          <w:color w:val="000000" w:themeColor="text1"/>
        </w:rPr>
      </w:pPr>
      <w:r w:rsidRPr="00321560">
        <w:rPr>
          <w:color w:val="000000" w:themeColor="text1"/>
        </w:rPr>
        <w:t>D</w:t>
      </w:r>
      <w:r w:rsidRPr="00321560">
        <w:rPr>
          <w:rFonts w:hint="eastAsia"/>
          <w:color w:val="000000" w:themeColor="text1"/>
        </w:rPr>
        <w:t xml:space="preserve">.1.1  </w:t>
      </w:r>
      <w:r w:rsidRPr="00321560">
        <w:rPr>
          <w:rFonts w:ascii="Times New Roman" w:hAnsi="Times New Roman" w:hint="eastAsia"/>
          <w:color w:val="000000" w:themeColor="text1"/>
        </w:rPr>
        <w:t>不同加肋方</w:t>
      </w:r>
      <w:r w:rsidRPr="00321560">
        <w:rPr>
          <w:rFonts w:asciiTheme="minorEastAsia" w:hAnsiTheme="minorEastAsia" w:hint="eastAsia"/>
          <w:color w:val="000000" w:themeColor="text1"/>
        </w:rPr>
        <w:t>式的面板类型如图</w:t>
      </w:r>
      <w:r w:rsidR="000C488D">
        <w:rPr>
          <w:rFonts w:asciiTheme="minorEastAsia" w:hAnsiTheme="minorEastAsia"/>
          <w:color w:val="000000" w:themeColor="text1"/>
        </w:rPr>
        <w:t>D</w:t>
      </w:r>
      <w:r w:rsidRPr="00321560">
        <w:rPr>
          <w:rFonts w:asciiTheme="minorEastAsia" w:hAnsiTheme="minorEastAsia"/>
          <w:color w:val="000000" w:themeColor="text1"/>
        </w:rPr>
        <w:t>.1</w:t>
      </w:r>
      <w:r w:rsidRPr="00321560">
        <w:rPr>
          <w:rFonts w:asciiTheme="minorEastAsia" w:hAnsiTheme="minorEastAsia" w:hint="eastAsia"/>
          <w:color w:val="000000" w:themeColor="text1"/>
        </w:rPr>
        <w:t>所示。图中，（</w:t>
      </w:r>
      <w:r w:rsidRPr="00321560">
        <w:rPr>
          <w:rFonts w:asciiTheme="minorEastAsia" w:hAnsiTheme="minorEastAsia"/>
          <w:color w:val="000000" w:themeColor="text1"/>
        </w:rPr>
        <w:t>a</w:t>
      </w:r>
      <w:r w:rsidRPr="00321560">
        <w:rPr>
          <w:rFonts w:asciiTheme="minorEastAsia" w:hAnsiTheme="minorEastAsia" w:hint="eastAsia"/>
          <w:color w:val="000000" w:themeColor="text1"/>
        </w:rPr>
        <w:t>）为四边简支板，（</w:t>
      </w:r>
      <w:r w:rsidRPr="00321560">
        <w:rPr>
          <w:rFonts w:asciiTheme="minorEastAsia" w:hAnsiTheme="minorEastAsia"/>
          <w:color w:val="000000" w:themeColor="text1"/>
        </w:rPr>
        <w:t>b</w:t>
      </w:r>
      <w:r w:rsidRPr="00321560">
        <w:rPr>
          <w:rFonts w:asciiTheme="minorEastAsia" w:hAnsiTheme="minorEastAsia" w:hint="eastAsia"/>
          <w:color w:val="000000" w:themeColor="text1"/>
        </w:rPr>
        <w:t>）、（</w:t>
      </w:r>
      <w:r w:rsidRPr="00321560">
        <w:rPr>
          <w:rFonts w:asciiTheme="minorEastAsia" w:hAnsiTheme="minorEastAsia"/>
          <w:color w:val="000000" w:themeColor="text1"/>
        </w:rPr>
        <w:t>c</w:t>
      </w:r>
      <w:r w:rsidRPr="00321560">
        <w:rPr>
          <w:rFonts w:asciiTheme="minorEastAsia" w:hAnsiTheme="minorEastAsia" w:hint="eastAsia"/>
          <w:color w:val="000000" w:themeColor="text1"/>
        </w:rPr>
        <w:t>）、（</w:t>
      </w:r>
      <w:r w:rsidRPr="00321560">
        <w:rPr>
          <w:rFonts w:asciiTheme="minorEastAsia" w:hAnsiTheme="minorEastAsia"/>
          <w:color w:val="000000" w:themeColor="text1"/>
        </w:rPr>
        <w:t>d</w:t>
      </w:r>
      <w:r w:rsidRPr="00321560">
        <w:rPr>
          <w:rFonts w:asciiTheme="minorEastAsia" w:hAnsiTheme="minorEastAsia" w:hint="eastAsia"/>
          <w:color w:val="000000" w:themeColor="text1"/>
        </w:rPr>
        <w:t>）、（</w:t>
      </w:r>
      <w:r w:rsidRPr="00321560">
        <w:rPr>
          <w:rFonts w:asciiTheme="minorEastAsia" w:hAnsiTheme="minorEastAsia"/>
          <w:color w:val="000000" w:themeColor="text1"/>
        </w:rPr>
        <w:t>e</w:t>
      </w:r>
      <w:r w:rsidRPr="00321560">
        <w:rPr>
          <w:rFonts w:asciiTheme="minorEastAsia" w:hAnsiTheme="minorEastAsia" w:hint="eastAsia"/>
          <w:color w:val="000000" w:themeColor="text1"/>
        </w:rPr>
        <w:t>）为不同加肋方式的四边简支板，字母</w:t>
      </w:r>
      <w:r w:rsidRPr="00321560">
        <w:rPr>
          <w:rFonts w:asciiTheme="minorEastAsia" w:hAnsiTheme="minorEastAsia"/>
          <w:color w:val="000000" w:themeColor="text1"/>
        </w:rPr>
        <w:t>A</w:t>
      </w:r>
      <w:r w:rsidRPr="00321560">
        <w:rPr>
          <w:rFonts w:asciiTheme="minorEastAsia" w:hAnsiTheme="minorEastAsia" w:hint="eastAsia"/>
          <w:color w:val="000000" w:themeColor="text1"/>
        </w:rPr>
        <w:t>、</w:t>
      </w:r>
      <w:r w:rsidRPr="00321560">
        <w:rPr>
          <w:rFonts w:asciiTheme="minorEastAsia" w:hAnsiTheme="minorEastAsia"/>
          <w:color w:val="000000" w:themeColor="text1"/>
        </w:rPr>
        <w:t>B</w:t>
      </w:r>
      <w:r w:rsidRPr="00321560">
        <w:rPr>
          <w:rFonts w:asciiTheme="minorEastAsia" w:hAnsiTheme="minorEastAsia" w:hint="eastAsia"/>
          <w:color w:val="000000" w:themeColor="text1"/>
        </w:rPr>
        <w:t>、</w:t>
      </w:r>
      <w:r w:rsidRPr="00321560">
        <w:rPr>
          <w:rFonts w:asciiTheme="minorEastAsia" w:hAnsiTheme="minorEastAsia"/>
          <w:color w:val="000000" w:themeColor="text1"/>
        </w:rPr>
        <w:t>C</w:t>
      </w:r>
      <w:r w:rsidRPr="00321560">
        <w:rPr>
          <w:rFonts w:asciiTheme="minorEastAsia" w:hAnsiTheme="minorEastAsia" w:hint="eastAsia"/>
          <w:color w:val="000000" w:themeColor="text1"/>
        </w:rPr>
        <w:t>、</w:t>
      </w:r>
      <w:r w:rsidRPr="00321560">
        <w:rPr>
          <w:rFonts w:asciiTheme="minorEastAsia" w:hAnsiTheme="minorEastAsia"/>
          <w:color w:val="000000" w:themeColor="text1"/>
        </w:rPr>
        <w:t>D</w:t>
      </w:r>
      <w:r w:rsidRPr="00321560">
        <w:rPr>
          <w:rFonts w:asciiTheme="minorEastAsia" w:hAnsiTheme="minorEastAsia" w:hint="eastAsia"/>
          <w:color w:val="000000" w:themeColor="text1"/>
        </w:rPr>
        <w:t>、</w:t>
      </w:r>
      <w:r w:rsidRPr="00321560">
        <w:rPr>
          <w:rFonts w:asciiTheme="minorEastAsia" w:hAnsiTheme="minorEastAsia"/>
          <w:color w:val="000000" w:themeColor="text1"/>
        </w:rPr>
        <w:t>E</w:t>
      </w:r>
      <w:r w:rsidRPr="00321560">
        <w:rPr>
          <w:rFonts w:asciiTheme="minorEastAsia" w:hAnsiTheme="minorEastAsia" w:hint="eastAsia"/>
          <w:color w:val="000000" w:themeColor="text1"/>
        </w:rPr>
        <w:t>、</w:t>
      </w:r>
      <w:r w:rsidRPr="00321560">
        <w:rPr>
          <w:rFonts w:asciiTheme="minorEastAsia" w:hAnsiTheme="minorEastAsia"/>
          <w:color w:val="000000" w:themeColor="text1"/>
        </w:rPr>
        <w:t>F</w:t>
      </w:r>
      <w:r w:rsidRPr="00321560">
        <w:rPr>
          <w:rFonts w:asciiTheme="minorEastAsia" w:hAnsiTheme="minorEastAsia" w:hint="eastAsia"/>
          <w:color w:val="000000" w:themeColor="text1"/>
        </w:rPr>
        <w:t>代表不同边界条件的区格。</w:t>
      </w:r>
    </w:p>
    <w:p w:rsidR="00477A82" w:rsidRPr="00321560" w:rsidRDefault="00477A82" w:rsidP="00477A82">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1993" type="#_x0000_t75" style="width:302pt;height:79.5pt" o:ole="">
            <v:imagedata r:id="rId1923" o:title="" croptop="12837f" cropbottom="34457f" cropleft="9985f" cropright="16654f"/>
          </v:shape>
          <o:OLEObject Type="Embed" ProgID="AutoCAD.Drawing.16" ShapeID="_x0000_i1993" DrawAspect="Content" ObjectID="_1681286084" r:id="rId1924"/>
        </w:object>
      </w:r>
    </w:p>
    <w:p w:rsidR="00477A82" w:rsidRPr="00321560" w:rsidRDefault="00477A82" w:rsidP="00477A82">
      <w:pPr>
        <w:jc w:val="center"/>
        <w:rPr>
          <w:rFonts w:ascii="Times New Roman" w:hAnsi="Times New Roman"/>
          <w:bCs/>
          <w:color w:val="000000" w:themeColor="text1"/>
          <w:szCs w:val="21"/>
        </w:rPr>
      </w:pPr>
      <w:r w:rsidRPr="00321560">
        <w:rPr>
          <w:rFonts w:ascii="Times New Roman" w:hAnsi="Times New Roman"/>
          <w:bCs/>
          <w:color w:val="000000" w:themeColor="text1"/>
          <w:szCs w:val="21"/>
        </w:rPr>
        <w:t>(a)         (b)         (c)          (d)         (e)</w:t>
      </w:r>
    </w:p>
    <w:p w:rsidR="00477A82" w:rsidRPr="00321560" w:rsidRDefault="00477A82" w:rsidP="00477A82">
      <w:pPr>
        <w:spacing w:line="320" w:lineRule="exact"/>
        <w:jc w:val="center"/>
        <w:rPr>
          <w:rFonts w:ascii="黑体" w:eastAsia="黑体" w:hAnsi="黑体"/>
          <w:bCs/>
          <w:color w:val="000000" w:themeColor="text1"/>
          <w:szCs w:val="18"/>
        </w:rPr>
      </w:pPr>
      <w:r w:rsidRPr="00321560">
        <w:rPr>
          <w:rFonts w:ascii="黑体" w:eastAsia="黑体" w:hAnsi="黑体" w:hint="eastAsia"/>
          <w:bCs/>
          <w:color w:val="000000" w:themeColor="text1"/>
          <w:szCs w:val="18"/>
        </w:rPr>
        <w:t xml:space="preserve">图 </w:t>
      </w:r>
      <w:r w:rsidRPr="00321560">
        <w:rPr>
          <w:rFonts w:ascii="黑体" w:eastAsia="黑体" w:hAnsi="黑体"/>
          <w:bCs/>
          <w:color w:val="000000" w:themeColor="text1"/>
          <w:szCs w:val="18"/>
        </w:rPr>
        <w:t xml:space="preserve">D.1  </w:t>
      </w:r>
      <w:r w:rsidRPr="00321560">
        <w:rPr>
          <w:rFonts w:ascii="黑体" w:eastAsia="黑体" w:hAnsi="黑体" w:hint="eastAsia"/>
          <w:bCs/>
          <w:color w:val="000000" w:themeColor="text1"/>
          <w:szCs w:val="18"/>
        </w:rPr>
        <w:t>板块类型</w:t>
      </w:r>
    </w:p>
    <w:p w:rsidR="00477A82" w:rsidRPr="00321560" w:rsidRDefault="00477A82" w:rsidP="00477A82">
      <w:pPr>
        <w:rPr>
          <w:rFonts w:ascii="Times New Roman" w:hAnsi="Times New Roman"/>
          <w:color w:val="000000" w:themeColor="text1"/>
        </w:rPr>
      </w:pPr>
      <w:r w:rsidRPr="00321560">
        <w:rPr>
          <w:color w:val="000000" w:themeColor="text1"/>
        </w:rPr>
        <w:t>D</w:t>
      </w:r>
      <w:r w:rsidRPr="00321560">
        <w:rPr>
          <w:rFonts w:hint="eastAsia"/>
          <w:color w:val="000000" w:themeColor="text1"/>
        </w:rPr>
        <w:t>.1.2</w:t>
      </w:r>
      <w:r w:rsidR="000C488D">
        <w:rPr>
          <w:color w:val="000000" w:themeColor="text1"/>
        </w:rPr>
        <w:t xml:space="preserve">  </w:t>
      </w:r>
      <w:r w:rsidRPr="00321560">
        <w:rPr>
          <w:rFonts w:ascii="Times New Roman" w:hAnsi="Times New Roman" w:hint="eastAsia"/>
          <w:color w:val="000000" w:themeColor="text1"/>
        </w:rPr>
        <w:t>不同区格均</w:t>
      </w:r>
      <w:r w:rsidRPr="00321560">
        <w:rPr>
          <w:rFonts w:hint="eastAsia"/>
          <w:color w:val="000000" w:themeColor="text1"/>
        </w:rPr>
        <w:t>承受垂直于板面的均布荷载作用，其量值为</w:t>
      </w:r>
      <w:r w:rsidRPr="00321560">
        <w:rPr>
          <w:rFonts w:hint="eastAsia"/>
          <w:i/>
          <w:color w:val="000000" w:themeColor="text1"/>
        </w:rPr>
        <w:t>q</w:t>
      </w:r>
      <w:r w:rsidRPr="00321560">
        <w:rPr>
          <w:rFonts w:hint="eastAsia"/>
          <w:color w:val="000000" w:themeColor="text1"/>
        </w:rPr>
        <w:t>。不同区格的边界条件应按表</w:t>
      </w:r>
      <w:r w:rsidR="000C488D">
        <w:rPr>
          <w:color w:val="000000" w:themeColor="text1"/>
        </w:rPr>
        <w:t>D</w:t>
      </w:r>
      <w:r w:rsidRPr="00321560">
        <w:rPr>
          <w:color w:val="000000" w:themeColor="text1"/>
        </w:rPr>
        <w:t>.1</w:t>
      </w:r>
      <w:r w:rsidRPr="00321560">
        <w:rPr>
          <w:rFonts w:hint="eastAsia"/>
          <w:color w:val="000000" w:themeColor="text1"/>
        </w:rPr>
        <w:t>采用。计算边长</w:t>
      </w:r>
      <w:r w:rsidRPr="00321560">
        <w:rPr>
          <w:rFonts w:hint="eastAsia"/>
          <w:i/>
          <w:color w:val="000000" w:themeColor="text1"/>
        </w:rPr>
        <w:t>l</w:t>
      </w:r>
      <w:r w:rsidRPr="00321560">
        <w:rPr>
          <w:rFonts w:hint="eastAsia"/>
          <w:color w:val="000000" w:themeColor="text1"/>
        </w:rPr>
        <w:t>取</w:t>
      </w:r>
      <w:r w:rsidRPr="00321560">
        <w:rPr>
          <w:rFonts w:hint="eastAsia"/>
          <w:i/>
          <w:color w:val="000000" w:themeColor="text1"/>
        </w:rPr>
        <w:t>l</w:t>
      </w:r>
      <w:r w:rsidRPr="00321560">
        <w:rPr>
          <w:rFonts w:hint="eastAsia"/>
          <w:color w:val="000000" w:themeColor="text1"/>
          <w:vertAlign w:val="subscript"/>
        </w:rPr>
        <w:t>x</w:t>
      </w:r>
      <w:r w:rsidRPr="00321560">
        <w:rPr>
          <w:rFonts w:hint="eastAsia"/>
          <w:color w:val="000000" w:themeColor="text1"/>
        </w:rPr>
        <w:t>与</w:t>
      </w:r>
      <w:r w:rsidRPr="00321560">
        <w:rPr>
          <w:rFonts w:hint="eastAsia"/>
          <w:i/>
          <w:color w:val="000000" w:themeColor="text1"/>
        </w:rPr>
        <w:t>l</w:t>
      </w:r>
      <w:r w:rsidRPr="00321560">
        <w:rPr>
          <w:rFonts w:hint="eastAsia"/>
          <w:color w:val="000000" w:themeColor="text1"/>
          <w:vertAlign w:val="subscript"/>
        </w:rPr>
        <w:t>y</w:t>
      </w:r>
      <w:r w:rsidRPr="00321560">
        <w:rPr>
          <w:rFonts w:hint="eastAsia"/>
          <w:color w:val="000000" w:themeColor="text1"/>
        </w:rPr>
        <w:t>中的较小边长。</w:t>
      </w:r>
    </w:p>
    <w:p w:rsidR="00477A82" w:rsidRPr="00321560" w:rsidRDefault="00477A82" w:rsidP="00477A82">
      <w:pPr>
        <w:spacing w:line="320" w:lineRule="exact"/>
        <w:jc w:val="center"/>
        <w:rPr>
          <w:rFonts w:ascii="黑体" w:eastAsia="黑体" w:hAnsi="黑体"/>
          <w:bCs/>
          <w:color w:val="000000" w:themeColor="text1"/>
          <w:szCs w:val="21"/>
        </w:rPr>
      </w:pPr>
      <w:r w:rsidRPr="00321560">
        <w:rPr>
          <w:rFonts w:ascii="黑体" w:eastAsia="黑体" w:hAnsi="黑体" w:hint="eastAsia"/>
          <w:bCs/>
          <w:color w:val="000000" w:themeColor="text1"/>
          <w:szCs w:val="21"/>
        </w:rPr>
        <w:t>表</w:t>
      </w:r>
      <w:r w:rsidR="000C488D">
        <w:rPr>
          <w:rFonts w:ascii="黑体" w:eastAsia="黑体" w:hAnsi="黑体"/>
          <w:bCs/>
          <w:color w:val="000000" w:themeColor="text1"/>
          <w:szCs w:val="21"/>
        </w:rPr>
        <w:t>D.1</w:t>
      </w:r>
      <w:r w:rsidRPr="00321560">
        <w:rPr>
          <w:rFonts w:ascii="黑体" w:eastAsia="黑体" w:hAnsi="黑体"/>
          <w:bCs/>
          <w:color w:val="000000" w:themeColor="text1"/>
          <w:szCs w:val="21"/>
        </w:rPr>
        <w:t xml:space="preserve">   </w:t>
      </w:r>
      <w:r w:rsidRPr="00321560">
        <w:rPr>
          <w:rFonts w:ascii="黑体" w:eastAsia="黑体" w:hAnsi="黑体" w:hint="eastAsia"/>
          <w:bCs/>
          <w:color w:val="000000" w:themeColor="text1"/>
          <w:szCs w:val="21"/>
        </w:rPr>
        <w:t>不同区格的边界条件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2412"/>
        <w:gridCol w:w="2378"/>
        <w:gridCol w:w="2486"/>
      </w:tblGrid>
      <w:tr w:rsidR="00321560" w:rsidRPr="00321560" w:rsidTr="00040A98">
        <w:trPr>
          <w:jc w:val="center"/>
        </w:trPr>
        <w:tc>
          <w:tcPr>
            <w:tcW w:w="1460" w:type="dxa"/>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区格类型</w:t>
            </w:r>
          </w:p>
        </w:tc>
        <w:tc>
          <w:tcPr>
            <w:tcW w:w="2412"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A</w:t>
            </w:r>
          </w:p>
        </w:tc>
        <w:tc>
          <w:tcPr>
            <w:tcW w:w="236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B</w:t>
            </w:r>
          </w:p>
        </w:tc>
        <w:tc>
          <w:tcPr>
            <w:tcW w:w="2486" w:type="dxa"/>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C</w:t>
            </w:r>
          </w:p>
        </w:tc>
      </w:tr>
      <w:tr w:rsidR="00321560" w:rsidRPr="00321560" w:rsidTr="00040A98">
        <w:trPr>
          <w:jc w:val="center"/>
        </w:trPr>
        <w:tc>
          <w:tcPr>
            <w:tcW w:w="1460"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边界条件</w:t>
            </w:r>
          </w:p>
        </w:tc>
        <w:tc>
          <w:tcPr>
            <w:tcW w:w="2412"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1994" type="#_x0000_t75" style="width:108pt;height:79.5pt" o:ole="">
                  <v:imagedata r:id="rId1925" o:title="" croptop="12762f" cropbottom="12647f" cropleft="1405f" cropright="32973f"/>
                </v:shape>
                <o:OLEObject Type="Embed" ProgID="AutoCAD.Drawing.16" ShapeID="_x0000_i1994" DrawAspect="Content" ObjectID="_1681286085" r:id="rId1926"/>
              </w:object>
            </w:r>
          </w:p>
        </w:tc>
        <w:tc>
          <w:tcPr>
            <w:tcW w:w="2367"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1995" type="#_x0000_t75" style="width:108pt;height:1in" o:ole="">
                  <v:imagedata r:id="rId1927" o:title="" croptop="7666f" cropbottom="12253f" cropleft="7078f" cropright="23023f"/>
                </v:shape>
                <o:OLEObject Type="Embed" ProgID="AutoCAD.Drawing.16" ShapeID="_x0000_i1995" DrawAspect="Content" ObjectID="_1681286086" r:id="rId1928"/>
              </w:object>
            </w:r>
          </w:p>
        </w:tc>
        <w:tc>
          <w:tcPr>
            <w:tcW w:w="248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1996" type="#_x0000_t75" style="width:108pt;height:1in" o:ole="">
                  <v:imagedata r:id="rId1929" o:title="" croptop="3962f" cropbottom="14887f" cropleft="15673f" cropright="11654f"/>
                </v:shape>
                <o:OLEObject Type="Embed" ProgID="AutoCAD.Drawing.16" ShapeID="_x0000_i1996" DrawAspect="Content" ObjectID="_1681286087" r:id="rId1930"/>
              </w:object>
            </w:r>
          </w:p>
        </w:tc>
      </w:tr>
      <w:tr w:rsidR="00321560" w:rsidRPr="00321560" w:rsidTr="00040A98">
        <w:trPr>
          <w:jc w:val="center"/>
        </w:trPr>
        <w:tc>
          <w:tcPr>
            <w:tcW w:w="1460" w:type="dxa"/>
            <w:tcBorders>
              <w:top w:val="doub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区格类型</w:t>
            </w:r>
          </w:p>
        </w:tc>
        <w:tc>
          <w:tcPr>
            <w:tcW w:w="2412" w:type="dxa"/>
            <w:tcBorders>
              <w:top w:val="doub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D</w:t>
            </w:r>
          </w:p>
        </w:tc>
        <w:tc>
          <w:tcPr>
            <w:tcW w:w="2367" w:type="dxa"/>
            <w:tcBorders>
              <w:top w:val="doub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E</w:t>
            </w:r>
          </w:p>
        </w:tc>
        <w:tc>
          <w:tcPr>
            <w:tcW w:w="2486" w:type="dxa"/>
            <w:tcBorders>
              <w:top w:val="doub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F</w:t>
            </w:r>
          </w:p>
        </w:tc>
      </w:tr>
      <w:tr w:rsidR="00321560" w:rsidRPr="00321560" w:rsidTr="00040A98">
        <w:trPr>
          <w:jc w:val="center"/>
        </w:trPr>
        <w:tc>
          <w:tcPr>
            <w:tcW w:w="1460" w:type="dxa"/>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边界条件</w:t>
            </w:r>
          </w:p>
        </w:tc>
        <w:tc>
          <w:tcPr>
            <w:tcW w:w="2412"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1997" type="#_x0000_t75" style="width:108pt;height:79.5pt" o:ole="">
                  <v:imagedata r:id="rId1931" o:title="" croptop="5691f" cropbottom="9830f" cropleft="15596f" cropright="13078f"/>
                </v:shape>
                <o:OLEObject Type="Embed" ProgID="AutoCAD.Drawing.16" ShapeID="_x0000_i1997" DrawAspect="Content" ObjectID="_1681286088" r:id="rId1932"/>
              </w:object>
            </w:r>
          </w:p>
        </w:tc>
        <w:tc>
          <w:tcPr>
            <w:tcW w:w="236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1998" type="#_x0000_t75" style="width:108pt;height:79.5pt" o:ole="">
                  <v:imagedata r:id="rId1933" o:title="" croptop="8623f" cropbottom="7244f" cropleft="15546f" cropright="12998f"/>
                </v:shape>
                <o:OLEObject Type="Embed" ProgID="AutoCAD.Drawing.16" ShapeID="_x0000_i1998" DrawAspect="Content" ObjectID="_1681286089" r:id="rId1934"/>
              </w:object>
            </w:r>
          </w:p>
        </w:tc>
        <w:tc>
          <w:tcPr>
            <w:tcW w:w="2486"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1999" type="#_x0000_t75" style="width:100.5pt;height:86pt" o:ole="">
                  <v:imagedata r:id="rId1935" o:title="" croptop="6036f" cropbottom="12762f" cropleft="15595f" cropright="18681f"/>
                </v:shape>
                <o:OLEObject Type="Embed" ProgID="AutoCAD.Drawing.16" ShapeID="_x0000_i1999" DrawAspect="Content" ObjectID="_1681286090" r:id="rId1936"/>
              </w:object>
            </w:r>
          </w:p>
        </w:tc>
      </w:tr>
    </w:tbl>
    <w:p w:rsidR="00477A82" w:rsidRPr="00321560" w:rsidRDefault="00477A82" w:rsidP="00477A82">
      <w:pPr>
        <w:rPr>
          <w:color w:val="000000" w:themeColor="text1"/>
        </w:rPr>
      </w:pPr>
      <w:r w:rsidRPr="00321560">
        <w:rPr>
          <w:color w:val="000000" w:themeColor="text1"/>
        </w:rPr>
        <w:t>D</w:t>
      </w:r>
      <w:r w:rsidRPr="00321560">
        <w:rPr>
          <w:rFonts w:hint="eastAsia"/>
          <w:color w:val="000000" w:themeColor="text1"/>
        </w:rPr>
        <w:t xml:space="preserve">.1.3  </w:t>
      </w:r>
      <w:r w:rsidRPr="00321560">
        <w:rPr>
          <w:rFonts w:ascii="Times New Roman" w:hAnsi="Times New Roman" w:hint="eastAsia"/>
          <w:color w:val="000000" w:themeColor="text1"/>
        </w:rPr>
        <w:t>不</w:t>
      </w:r>
      <w:r w:rsidRPr="00321560">
        <w:rPr>
          <w:rFonts w:hint="eastAsia"/>
          <w:color w:val="000000" w:themeColor="text1"/>
        </w:rPr>
        <w:t>同区格的跨中弯矩系数</w:t>
      </w:r>
      <w:r w:rsidRPr="00321560">
        <w:rPr>
          <w:rFonts w:hint="eastAsia"/>
          <w:i/>
          <w:color w:val="000000" w:themeColor="text1"/>
        </w:rPr>
        <w:t>m</w:t>
      </w:r>
      <w:r w:rsidRPr="00321560">
        <w:rPr>
          <w:rFonts w:hint="eastAsia"/>
          <w:color w:val="000000" w:themeColor="text1"/>
        </w:rPr>
        <w:t>和固端弯矩系数</w:t>
      </w:r>
      <w:r w:rsidRPr="00321560">
        <w:rPr>
          <w:color w:val="000000" w:themeColor="text1"/>
          <w:position w:val="-10"/>
        </w:rPr>
        <w:object w:dxaOrig="300" w:dyaOrig="340">
          <v:shape id="_x0000_i2000" type="#_x0000_t75" style="width:14.5pt;height:14pt" o:ole="">
            <v:imagedata r:id="rId1937" o:title=""/>
          </v:shape>
          <o:OLEObject Type="Embed" ProgID="Equation.DSMT4" ShapeID="_x0000_i2000" DrawAspect="Content" ObjectID="_1681286091" r:id="rId1938"/>
        </w:object>
      </w:r>
      <w:r w:rsidRPr="00321560">
        <w:rPr>
          <w:rFonts w:hint="eastAsia"/>
          <w:color w:val="000000" w:themeColor="text1"/>
        </w:rPr>
        <w:t>或</w:t>
      </w:r>
      <w:r w:rsidRPr="00321560">
        <w:rPr>
          <w:color w:val="000000" w:themeColor="text1"/>
          <w:position w:val="-14"/>
        </w:rPr>
        <w:object w:dxaOrig="300" w:dyaOrig="380">
          <v:shape id="_x0000_i2001" type="#_x0000_t75" style="width:14.5pt;height:22pt" o:ole="">
            <v:imagedata r:id="rId1939" o:title=""/>
          </v:shape>
          <o:OLEObject Type="Embed" ProgID="Equation.DSMT4" ShapeID="_x0000_i2001" DrawAspect="Content" ObjectID="_1681286092" r:id="rId1940"/>
        </w:object>
      </w:r>
      <w:r w:rsidRPr="00321560">
        <w:rPr>
          <w:rFonts w:hint="eastAsia"/>
          <w:color w:val="000000" w:themeColor="text1"/>
        </w:rPr>
        <w:t>可依据其类型和泊松比</w:t>
      </w:r>
      <w:r w:rsidRPr="00321560">
        <w:rPr>
          <w:color w:val="000000" w:themeColor="text1"/>
          <w:position w:val="-6"/>
        </w:rPr>
        <w:object w:dxaOrig="180" w:dyaOrig="200">
          <v:shape id="_x0000_i2002" type="#_x0000_t75" style="width:7.5pt;height:7.5pt" o:ole="">
            <v:imagedata r:id="rId1941" o:title=""/>
          </v:shape>
          <o:OLEObject Type="Embed" ProgID="Equation.DSMT4" ShapeID="_x0000_i2002" DrawAspect="Content" ObjectID="_1681286093" r:id="rId1942"/>
        </w:object>
      </w:r>
      <w:r w:rsidRPr="00321560">
        <w:rPr>
          <w:rFonts w:hint="eastAsia"/>
          <w:color w:val="000000" w:themeColor="text1"/>
        </w:rPr>
        <w:t>，分别按照表</w:t>
      </w:r>
      <w:r w:rsidRPr="00321560">
        <w:rPr>
          <w:color w:val="000000" w:themeColor="text1"/>
        </w:rPr>
        <w:t>D.</w:t>
      </w:r>
      <w:r w:rsidR="000C488D">
        <w:rPr>
          <w:color w:val="000000" w:themeColor="text1"/>
        </w:rPr>
        <w:t>2</w:t>
      </w:r>
      <w:r w:rsidRPr="00321560">
        <w:rPr>
          <w:rFonts w:hint="eastAsia"/>
          <w:color w:val="000000" w:themeColor="text1"/>
        </w:rPr>
        <w:t>～</w:t>
      </w:r>
      <w:r w:rsidR="000C488D" w:rsidRPr="000C488D">
        <w:rPr>
          <w:rFonts w:hint="eastAsia"/>
          <w:color w:val="000000" w:themeColor="text1"/>
        </w:rPr>
        <w:t>表</w:t>
      </w:r>
      <w:r w:rsidR="000C488D">
        <w:rPr>
          <w:color w:val="000000" w:themeColor="text1"/>
        </w:rPr>
        <w:t>D</w:t>
      </w:r>
      <w:r w:rsidRPr="00321560">
        <w:rPr>
          <w:color w:val="000000" w:themeColor="text1"/>
        </w:rPr>
        <w:t>.</w:t>
      </w:r>
      <w:r w:rsidR="000C488D">
        <w:rPr>
          <w:color w:val="000000" w:themeColor="text1"/>
        </w:rPr>
        <w:t>7</w:t>
      </w:r>
      <w:r w:rsidRPr="00321560">
        <w:rPr>
          <w:rFonts w:hint="eastAsia"/>
          <w:color w:val="000000" w:themeColor="text1"/>
        </w:rPr>
        <w:t>采用。</w:t>
      </w:r>
    </w:p>
    <w:p w:rsidR="00477A82" w:rsidRPr="00321560" w:rsidRDefault="00477A82" w:rsidP="00477A82">
      <w:pPr>
        <w:spacing w:line="320" w:lineRule="exact"/>
        <w:jc w:val="center"/>
        <w:rPr>
          <w:rFonts w:ascii="黑体" w:eastAsia="黑体" w:hAnsi="黑体"/>
          <w:bCs/>
          <w:color w:val="000000" w:themeColor="text1"/>
          <w:szCs w:val="21"/>
        </w:rPr>
      </w:pPr>
      <w:r w:rsidRPr="00321560">
        <w:rPr>
          <w:rFonts w:ascii="黑体" w:eastAsia="黑体" w:hAnsi="黑体" w:hint="eastAsia"/>
          <w:bCs/>
          <w:color w:val="000000" w:themeColor="text1"/>
          <w:szCs w:val="21"/>
        </w:rPr>
        <w:t>表</w:t>
      </w:r>
      <w:r w:rsidRPr="00321560">
        <w:rPr>
          <w:rFonts w:ascii="黑体" w:eastAsia="黑体" w:hAnsi="黑体"/>
          <w:bCs/>
          <w:color w:val="000000" w:themeColor="text1"/>
          <w:szCs w:val="21"/>
        </w:rPr>
        <w:t>D.</w:t>
      </w:r>
      <w:r w:rsidR="000C488D">
        <w:rPr>
          <w:rFonts w:ascii="黑体" w:eastAsia="黑体" w:hAnsi="黑体"/>
          <w:bCs/>
          <w:color w:val="000000" w:themeColor="text1"/>
          <w:szCs w:val="21"/>
        </w:rPr>
        <w:t>2</w:t>
      </w:r>
      <w:r w:rsidRPr="00321560">
        <w:rPr>
          <w:rFonts w:ascii="黑体" w:eastAsia="黑体" w:hAnsi="黑体"/>
          <w:bCs/>
          <w:color w:val="000000" w:themeColor="text1"/>
          <w:szCs w:val="21"/>
        </w:rPr>
        <w:t xml:space="preserve">  </w:t>
      </w:r>
      <w:r w:rsidRPr="00321560">
        <w:rPr>
          <w:rFonts w:ascii="黑体" w:eastAsia="黑体" w:hAnsi="黑体" w:hint="eastAsia"/>
          <w:bCs/>
          <w:color w:val="000000" w:themeColor="text1"/>
          <w:szCs w:val="21"/>
        </w:rPr>
        <w:t>区格</w:t>
      </w:r>
      <w:r w:rsidRPr="00321560">
        <w:rPr>
          <w:rFonts w:ascii="黑体" w:eastAsia="黑体" w:hAnsi="黑体"/>
          <w:bCs/>
          <w:color w:val="000000" w:themeColor="text1"/>
          <w:szCs w:val="21"/>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1216"/>
        <w:gridCol w:w="1217"/>
        <w:gridCol w:w="1217"/>
        <w:gridCol w:w="1218"/>
        <w:gridCol w:w="1218"/>
        <w:gridCol w:w="1220"/>
      </w:tblGrid>
      <w:tr w:rsidR="00321560" w:rsidRPr="00321560" w:rsidTr="00040A98">
        <w:trPr>
          <w:cantSplit/>
          <w:jc w:val="center"/>
        </w:trPr>
        <w:tc>
          <w:tcPr>
            <w:tcW w:w="2432" w:type="dxa"/>
            <w:gridSpan w:val="2"/>
            <w:tcBorders>
              <w:top w:val="single" w:sz="12" w:space="0" w:color="auto"/>
              <w:left w:val="single" w:sz="12"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200" w:dyaOrig="220">
                <v:shape id="_x0000_i2003" type="#_x0000_t75" style="width:7.5pt;height:14pt" o:ole="">
                  <v:imagedata r:id="rId1943" o:title=""/>
                </v:shape>
                <o:OLEObject Type="Embed" ProgID="Equation.3" ShapeID="_x0000_i2003" DrawAspect="Content" ObjectID="_1681286094" r:id="rId1944"/>
              </w:object>
            </w:r>
          </w:p>
        </w:tc>
        <w:tc>
          <w:tcPr>
            <w:tcW w:w="1217"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0.125</w:t>
            </w:r>
          </w:p>
        </w:tc>
        <w:tc>
          <w:tcPr>
            <w:tcW w:w="1217"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0.200</w:t>
            </w:r>
          </w:p>
        </w:tc>
        <w:tc>
          <w:tcPr>
            <w:tcW w:w="1218"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0.250</w:t>
            </w:r>
          </w:p>
        </w:tc>
        <w:tc>
          <w:tcPr>
            <w:tcW w:w="1218"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0.300</w:t>
            </w:r>
          </w:p>
        </w:tc>
        <w:tc>
          <w:tcPr>
            <w:tcW w:w="1220" w:type="dxa"/>
            <w:tcBorders>
              <w:top w:val="single" w:sz="12" w:space="0" w:color="auto"/>
              <w:left w:val="single" w:sz="4" w:space="0" w:color="auto"/>
              <w:bottom w:val="single" w:sz="4" w:space="0" w:color="auto"/>
              <w:right w:val="single" w:sz="12"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0.333</w:t>
            </w:r>
          </w:p>
        </w:tc>
      </w:tr>
      <w:tr w:rsidR="00321560" w:rsidRPr="00321560" w:rsidTr="00040A98">
        <w:trPr>
          <w:cantSplit/>
          <w:jc w:val="center"/>
        </w:trPr>
        <w:tc>
          <w:tcPr>
            <w:tcW w:w="121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x</w:t>
            </w:r>
            <w:r w:rsidRPr="00321560">
              <w:rPr>
                <w:rFonts w:ascii="Times New Roman" w:hAnsi="Times New Roman"/>
                <w:bCs/>
                <w:color w:val="000000" w:themeColor="text1"/>
                <w:szCs w:val="21"/>
              </w:rPr>
              <w:t>/</w:t>
            </w: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y</w:t>
            </w:r>
          </w:p>
        </w:tc>
        <w:tc>
          <w:tcPr>
            <w:tcW w:w="12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04" type="#_x0000_t75" style="width:14.5pt;height:14pt" o:ole="">
                  <v:imagedata r:id="rId1945" o:title=""/>
                </v:shape>
                <o:OLEObject Type="Embed" ProgID="Equation.DSMT4" ShapeID="_x0000_i2004" DrawAspect="Content" ObjectID="_1681286095" r:id="rId1946"/>
              </w:object>
            </w:r>
          </w:p>
        </w:tc>
        <w:tc>
          <w:tcPr>
            <w:tcW w:w="6090" w:type="dxa"/>
            <w:gridSpan w:val="5"/>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260" w:dyaOrig="220">
                <v:shape id="_x0000_i2005" type="#_x0000_t75" style="width:14pt;height:14pt" o:ole="">
                  <v:imagedata r:id="rId1947" o:title=""/>
                </v:shape>
                <o:OLEObject Type="Embed" ProgID="Equation.DSMT4" ShapeID="_x0000_i2005" DrawAspect="Content" ObjectID="_1681286096" r:id="rId1948"/>
              </w:object>
            </w:r>
          </w:p>
        </w:tc>
      </w:tr>
      <w:tr w:rsidR="00321560" w:rsidRPr="00321560" w:rsidTr="00040A98">
        <w:trPr>
          <w:jc w:val="center"/>
        </w:trPr>
        <w:tc>
          <w:tcPr>
            <w:tcW w:w="1216" w:type="dxa"/>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tc>
        <w:tc>
          <w:tcPr>
            <w:tcW w:w="121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0.01013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0.00940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0.00867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0.00796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0.00727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0.00663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0.00603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0.00547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0.00449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0.00406</w:t>
            </w:r>
          </w:p>
        </w:tc>
        <w:tc>
          <w:tcPr>
            <w:tcW w:w="121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0.09868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0.09183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0.08503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0.07839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0.07200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0.06028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0.05008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0.04140</w:t>
            </w:r>
          </w:p>
        </w:tc>
        <w:tc>
          <w:tcPr>
            <w:tcW w:w="121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0.09998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0.09340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0.08684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0.08042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0.07422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0.06834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0.06278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0.05276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0.04828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0.04416</w:t>
            </w:r>
          </w:p>
        </w:tc>
        <w:tc>
          <w:tcPr>
            <w:tcW w:w="1218"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0.09445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0.08805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0.08178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0.07570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0.06993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0.06445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0.05930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0.05010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0.04600</w:t>
            </w:r>
          </w:p>
        </w:tc>
        <w:tc>
          <w:tcPr>
            <w:tcW w:w="1218"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0.10172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0.09550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0.08926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0.08313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0.07718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0.07151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0.06612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0.06104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0.05634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0.04784</w:t>
            </w:r>
          </w:p>
        </w:tc>
        <w:tc>
          <w:tcPr>
            <w:tcW w:w="1220"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0.10224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w:t>
            </w:r>
            <w:r w:rsidRPr="00321560">
              <w:rPr>
                <w:rFonts w:ascii="Times New Roman" w:hAnsi="Times New Roman" w:hint="eastAsia"/>
                <w:bCs/>
                <w:color w:val="000000" w:themeColor="text1"/>
                <w:szCs w:val="21"/>
              </w:rPr>
              <w:t>09613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0.08999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0.08394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0.07807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0.07246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0.06712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0.06208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0.05741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0.05301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0.04894</w:t>
            </w:r>
          </w:p>
        </w:tc>
      </w:tr>
    </w:tbl>
    <w:p w:rsidR="00477A82" w:rsidRPr="00321560" w:rsidRDefault="00477A82" w:rsidP="00477A82">
      <w:pPr>
        <w:jc w:val="center"/>
        <w:rPr>
          <w:rFonts w:ascii="黑体" w:eastAsia="黑体" w:hAnsi="黑体"/>
          <w:bCs/>
          <w:color w:val="000000" w:themeColor="text1"/>
          <w:szCs w:val="21"/>
        </w:rPr>
      </w:pPr>
      <w:r w:rsidRPr="00321560">
        <w:rPr>
          <w:rFonts w:ascii="黑体" w:eastAsia="黑体" w:hAnsi="黑体" w:hint="eastAsia"/>
          <w:bCs/>
          <w:color w:val="000000" w:themeColor="text1"/>
          <w:szCs w:val="21"/>
        </w:rPr>
        <w:t>表</w:t>
      </w:r>
      <w:r w:rsidRPr="00321560">
        <w:rPr>
          <w:rFonts w:ascii="黑体" w:eastAsia="黑体" w:hAnsi="黑体"/>
          <w:bCs/>
          <w:color w:val="000000" w:themeColor="text1"/>
          <w:szCs w:val="21"/>
        </w:rPr>
        <w:t>D.</w:t>
      </w:r>
      <w:r w:rsidR="000C488D">
        <w:rPr>
          <w:rFonts w:ascii="黑体" w:eastAsia="黑体" w:hAnsi="黑体"/>
          <w:bCs/>
          <w:color w:val="000000" w:themeColor="text1"/>
          <w:szCs w:val="21"/>
        </w:rPr>
        <w:t>3</w:t>
      </w:r>
      <w:r w:rsidRPr="00321560">
        <w:rPr>
          <w:rFonts w:ascii="黑体" w:eastAsia="黑体" w:hAnsi="黑体"/>
          <w:bCs/>
          <w:color w:val="000000" w:themeColor="text1"/>
          <w:szCs w:val="21"/>
        </w:rPr>
        <w:t xml:space="preserve">    </w:t>
      </w:r>
      <w:r w:rsidRPr="00321560">
        <w:rPr>
          <w:rFonts w:ascii="黑体" w:eastAsia="黑体" w:hAnsi="黑体" w:hint="eastAsia"/>
          <w:bCs/>
          <w:color w:val="000000" w:themeColor="text1"/>
          <w:szCs w:val="21"/>
        </w:rPr>
        <w:t>区格</w:t>
      </w:r>
      <w:r w:rsidRPr="00321560">
        <w:rPr>
          <w:rFonts w:ascii="黑体" w:eastAsia="黑体" w:hAnsi="黑体"/>
          <w:bCs/>
          <w:color w:val="000000" w:themeColor="text1"/>
          <w:szCs w:val="21"/>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1065"/>
        <w:gridCol w:w="1065"/>
        <w:gridCol w:w="1065"/>
        <w:gridCol w:w="1065"/>
        <w:gridCol w:w="1065"/>
        <w:gridCol w:w="1066"/>
        <w:gridCol w:w="1066"/>
      </w:tblGrid>
      <w:tr w:rsidR="00321560" w:rsidRPr="00321560" w:rsidTr="00040A98">
        <w:trPr>
          <w:cantSplit/>
          <w:jc w:val="center"/>
        </w:trPr>
        <w:tc>
          <w:tcPr>
            <w:tcW w:w="2130" w:type="dxa"/>
            <w:gridSpan w:val="2"/>
            <w:tcBorders>
              <w:top w:val="single" w:sz="12" w:space="0" w:color="auto"/>
              <w:left w:val="single" w:sz="12"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200" w:dyaOrig="220">
                <v:shape id="_x0000_i2006" type="#_x0000_t75" style="width:7.5pt;height:14pt" o:ole="">
                  <v:imagedata r:id="rId1949" o:title=""/>
                </v:shape>
                <o:OLEObject Type="Embed" ProgID="Equation.3" ShapeID="_x0000_i2006" DrawAspect="Content" ObjectID="_1681286097" r:id="rId1950"/>
              </w:object>
            </w:r>
          </w:p>
        </w:tc>
        <w:tc>
          <w:tcPr>
            <w:tcW w:w="1065"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0.125</w:t>
            </w:r>
          </w:p>
        </w:tc>
        <w:tc>
          <w:tcPr>
            <w:tcW w:w="1065"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0.200</w:t>
            </w:r>
          </w:p>
        </w:tc>
        <w:tc>
          <w:tcPr>
            <w:tcW w:w="1065"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0.250</w:t>
            </w:r>
          </w:p>
        </w:tc>
        <w:tc>
          <w:tcPr>
            <w:tcW w:w="1065"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0.300</w:t>
            </w:r>
          </w:p>
        </w:tc>
        <w:tc>
          <w:tcPr>
            <w:tcW w:w="1066"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0.333</w:t>
            </w:r>
          </w:p>
        </w:tc>
        <w:tc>
          <w:tcPr>
            <w:tcW w:w="1066" w:type="dxa"/>
            <w:tcBorders>
              <w:top w:val="single" w:sz="12" w:space="0" w:color="auto"/>
              <w:left w:val="single" w:sz="4" w:space="0" w:color="auto"/>
              <w:bottom w:val="single" w:sz="4" w:space="0" w:color="auto"/>
              <w:right w:val="single" w:sz="12"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szCs w:val="21"/>
              </w:rPr>
              <w:t>——</w:t>
            </w:r>
          </w:p>
        </w:tc>
      </w:tr>
      <w:tr w:rsidR="00321560" w:rsidRPr="00321560" w:rsidTr="00040A98">
        <w:trPr>
          <w:cantSplit/>
          <w:jc w:val="center"/>
        </w:trPr>
        <w:tc>
          <w:tcPr>
            <w:tcW w:w="1065" w:type="dxa"/>
            <w:tcBorders>
              <w:top w:val="single" w:sz="4" w:space="0" w:color="auto"/>
              <w:left w:val="single" w:sz="12"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x</w:t>
            </w:r>
            <w:r w:rsidRPr="00321560">
              <w:rPr>
                <w:rFonts w:ascii="Times New Roman" w:hAnsi="Times New Roman"/>
                <w:bCs/>
                <w:color w:val="000000" w:themeColor="text1"/>
                <w:szCs w:val="21"/>
              </w:rPr>
              <w:t>/</w:t>
            </w: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y</w:t>
            </w:r>
          </w:p>
        </w:tc>
        <w:tc>
          <w:tcPr>
            <w:tcW w:w="1065" w:type="dxa"/>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10"/>
                <w:szCs w:val="21"/>
              </w:rPr>
              <w:object w:dxaOrig="240" w:dyaOrig="260">
                <v:shape id="_x0000_i2007" type="#_x0000_t75" style="width:14.5pt;height:14pt" o:ole="">
                  <v:imagedata r:id="rId1945" o:title=""/>
                </v:shape>
                <o:OLEObject Type="Embed" ProgID="Equation.DSMT4" ShapeID="_x0000_i2007" DrawAspect="Content" ObjectID="_1681286098" r:id="rId1951"/>
              </w:object>
            </w:r>
          </w:p>
        </w:tc>
        <w:tc>
          <w:tcPr>
            <w:tcW w:w="5326" w:type="dxa"/>
            <w:gridSpan w:val="5"/>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6"/>
                <w:szCs w:val="21"/>
              </w:rPr>
              <w:object w:dxaOrig="260" w:dyaOrig="220">
                <v:shape id="_x0000_i2008" type="#_x0000_t75" style="width:14pt;height:14pt" o:ole="">
                  <v:imagedata r:id="rId1947" o:title=""/>
                </v:shape>
                <o:OLEObject Type="Embed" ProgID="Equation.DSMT4" ShapeID="_x0000_i2008" DrawAspect="Content" ObjectID="_1681286099" r:id="rId1952"/>
              </w:object>
            </w:r>
          </w:p>
        </w:tc>
        <w:tc>
          <w:tcPr>
            <w:tcW w:w="1066" w:type="dxa"/>
            <w:tcBorders>
              <w:top w:val="single" w:sz="4" w:space="0" w:color="auto"/>
              <w:left w:val="single" w:sz="4" w:space="0" w:color="auto"/>
              <w:bottom w:val="single" w:sz="4" w:space="0" w:color="auto"/>
              <w:right w:val="single" w:sz="12"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2"/>
                <w:szCs w:val="21"/>
              </w:rPr>
              <w:object w:dxaOrig="320" w:dyaOrig="380">
                <v:shape id="_x0000_i2009" type="#_x0000_t75" style="width:14.5pt;height:22pt" o:ole="">
                  <v:imagedata r:id="rId1953" o:title=""/>
                </v:shape>
                <o:OLEObject Type="Embed" ProgID="Equation.DSMT4" ShapeID="_x0000_i2009" DrawAspect="Content" ObjectID="_1681286100" r:id="rId1954"/>
              </w:object>
            </w:r>
          </w:p>
        </w:tc>
      </w:tr>
      <w:tr w:rsidR="00321560" w:rsidRPr="00321560" w:rsidTr="00040A98">
        <w:trPr>
          <w:jc w:val="center"/>
        </w:trPr>
        <w:tc>
          <w:tcPr>
            <w:tcW w:w="1065" w:type="dxa"/>
            <w:tcBorders>
              <w:top w:val="single" w:sz="4" w:space="0" w:color="auto"/>
              <w:left w:val="single" w:sz="12"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szCs w:val="21"/>
              </w:rPr>
              <w:t>1.00</w:t>
            </w:r>
          </w:p>
        </w:tc>
        <w:tc>
          <w:tcPr>
            <w:tcW w:w="1065"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0.00504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0.00448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0.00422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0.00376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0.00352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0.00285</w:t>
            </w:r>
          </w:p>
        </w:tc>
        <w:tc>
          <w:tcPr>
            <w:tcW w:w="1065"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0.08203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0.07736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0.06341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0.05887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0.05449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0.05034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0.04645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w:t>
            </w:r>
            <w:r w:rsidRPr="00321560">
              <w:rPr>
                <w:rFonts w:ascii="Times New Roman" w:hAnsi="Times New Roman" w:hint="eastAsia"/>
                <w:bCs/>
                <w:color w:val="000000" w:themeColor="text1"/>
                <w:szCs w:val="21"/>
              </w:rPr>
              <w:t>2</w:t>
            </w:r>
            <w:r w:rsidRPr="00321560">
              <w:rPr>
                <w:rFonts w:ascii="Times New Roman" w:hAnsi="Times New Roman"/>
                <w:bCs/>
                <w:color w:val="000000" w:themeColor="text1"/>
                <w:szCs w:val="21"/>
              </w:rPr>
              <w:t>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0.03926</w:t>
            </w:r>
          </w:p>
        </w:tc>
        <w:tc>
          <w:tcPr>
            <w:tcW w:w="1065"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0.08292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0.07398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0.06949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0.06510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0.06071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0.04864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0.04157</w:t>
            </w:r>
          </w:p>
        </w:tc>
        <w:tc>
          <w:tcPr>
            <w:tcW w:w="1065"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0.08351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0.07921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0.07486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0.07050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0.06623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0.06194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0.05779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0.05384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0.05010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0.04649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0.04311</w:t>
            </w:r>
          </w:p>
        </w:tc>
        <w:tc>
          <w:tcPr>
            <w:tcW w:w="1065"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0.08411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0.07996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0.07575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0.07151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0.06735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0.06317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0.05911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0.05524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0.04800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0.04466</w:t>
            </w:r>
          </w:p>
        </w:tc>
        <w:tc>
          <w:tcPr>
            <w:tcW w:w="106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0.08446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0.08040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0.07627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0.07212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0.05607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0.04558</w:t>
            </w:r>
          </w:p>
        </w:tc>
        <w:tc>
          <w:tcPr>
            <w:tcW w:w="106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-0.1212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-0.1187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-0.1158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-0.1124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-0.1087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-0.1048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-0.1007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-0.0922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-0.0839</w:t>
            </w:r>
          </w:p>
        </w:tc>
      </w:tr>
      <w:tr w:rsidR="00321560" w:rsidRPr="00321560" w:rsidTr="00040A98">
        <w:trPr>
          <w:cantSplit/>
          <w:jc w:val="center"/>
        </w:trPr>
        <w:tc>
          <w:tcPr>
            <w:tcW w:w="1065" w:type="dxa"/>
            <w:tcBorders>
              <w:top w:val="single" w:sz="4" w:space="0" w:color="auto"/>
              <w:left w:val="single" w:sz="12"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x</w:t>
            </w:r>
            <w:r w:rsidRPr="00321560">
              <w:rPr>
                <w:rFonts w:ascii="Times New Roman" w:hAnsi="Times New Roman"/>
                <w:bCs/>
                <w:color w:val="000000" w:themeColor="text1"/>
                <w:szCs w:val="21"/>
              </w:rPr>
              <w:t>/</w:t>
            </w: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y</w:t>
            </w:r>
          </w:p>
        </w:tc>
        <w:tc>
          <w:tcPr>
            <w:tcW w:w="1065" w:type="dxa"/>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0"/>
                <w:szCs w:val="21"/>
              </w:rPr>
              <w:object w:dxaOrig="240" w:dyaOrig="260">
                <v:shape id="_x0000_i2010" type="#_x0000_t75" style="width:14.5pt;height:14pt" o:ole="">
                  <v:imagedata r:id="rId1955" o:title=""/>
                </v:shape>
                <o:OLEObject Type="Embed" ProgID="Equation.DSMT4" ShapeID="_x0000_i2010" DrawAspect="Content" ObjectID="_1681286101" r:id="rId1956"/>
              </w:object>
            </w:r>
          </w:p>
        </w:tc>
        <w:tc>
          <w:tcPr>
            <w:tcW w:w="5326" w:type="dxa"/>
            <w:gridSpan w:val="5"/>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6"/>
                <w:szCs w:val="21"/>
              </w:rPr>
              <w:object w:dxaOrig="260" w:dyaOrig="220">
                <v:shape id="_x0000_i2011" type="#_x0000_t75" style="width:14pt;height:14pt" o:ole="">
                  <v:imagedata r:id="rId1947" o:title=""/>
                </v:shape>
                <o:OLEObject Type="Embed" ProgID="Equation.DSMT4" ShapeID="_x0000_i2011" DrawAspect="Content" ObjectID="_1681286102" r:id="rId1957"/>
              </w:object>
            </w:r>
          </w:p>
        </w:tc>
        <w:tc>
          <w:tcPr>
            <w:tcW w:w="1066" w:type="dxa"/>
            <w:tcBorders>
              <w:top w:val="single" w:sz="4" w:space="0" w:color="auto"/>
              <w:left w:val="single" w:sz="4" w:space="0" w:color="auto"/>
              <w:bottom w:val="single" w:sz="4" w:space="0" w:color="auto"/>
              <w:right w:val="single" w:sz="12"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2"/>
                <w:szCs w:val="21"/>
              </w:rPr>
              <w:object w:dxaOrig="320" w:dyaOrig="380">
                <v:shape id="_x0000_i2012" type="#_x0000_t75" style="width:14.5pt;height:22pt" o:ole="">
                  <v:imagedata r:id="rId1953" o:title=""/>
                </v:shape>
                <o:OLEObject Type="Embed" ProgID="Equation.DSMT4" ShapeID="_x0000_i2012" DrawAspect="Content" ObjectID="_1681286103" r:id="rId1958"/>
              </w:object>
            </w:r>
          </w:p>
        </w:tc>
      </w:tr>
      <w:tr w:rsidR="00321560" w:rsidRPr="00321560" w:rsidTr="00040A98">
        <w:trPr>
          <w:jc w:val="center"/>
        </w:trPr>
        <w:tc>
          <w:tcPr>
            <w:tcW w:w="1065" w:type="dxa"/>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0.00324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0.00368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0.00417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0.00473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0.00536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0.00605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0.00680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0.00762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0.00848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0.00935</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0.03926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0.04445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0.04719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0.04999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0.05848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0.06447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0.06734</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0.04157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0.04991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0.05287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0.05586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0.05888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0.06188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0.06504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0.07132</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0.04311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0.05173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0.05479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0.06415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0.07079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0.07398</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0.04752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0.05354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0.05671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0.06317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0.06642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0.06984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0.07332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0.07663</w:t>
            </w:r>
          </w:p>
        </w:tc>
        <w:tc>
          <w:tcPr>
            <w:tcW w:w="106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0.04558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0.04849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0.05643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0.05786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0.06446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0.06778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0.07483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0.07822</w:t>
            </w:r>
          </w:p>
        </w:tc>
        <w:tc>
          <w:tcPr>
            <w:tcW w:w="1066"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-0.0839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w:t>
            </w:r>
            <w:r w:rsidRPr="00321560">
              <w:rPr>
                <w:rFonts w:ascii="Times New Roman" w:hAnsi="Times New Roman" w:hint="eastAsia"/>
                <w:bCs/>
                <w:color w:val="000000" w:themeColor="text1"/>
                <w:szCs w:val="21"/>
              </w:rPr>
              <w:t>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-0.1014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-0.1133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-0.1193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-0.1215</w:t>
            </w:r>
          </w:p>
        </w:tc>
      </w:tr>
    </w:tbl>
    <w:p w:rsidR="00477A82" w:rsidRPr="00321560" w:rsidRDefault="00477A82" w:rsidP="00477A82">
      <w:pPr>
        <w:jc w:val="center"/>
        <w:rPr>
          <w:rFonts w:ascii="黑体" w:eastAsia="黑体" w:hAnsi="黑体"/>
          <w:bCs/>
          <w:color w:val="000000" w:themeColor="text1"/>
          <w:szCs w:val="21"/>
        </w:rPr>
      </w:pPr>
      <w:r w:rsidRPr="00321560">
        <w:rPr>
          <w:rFonts w:ascii="黑体" w:eastAsia="黑体" w:hAnsi="黑体" w:hint="eastAsia"/>
          <w:bCs/>
          <w:color w:val="000000" w:themeColor="text1"/>
          <w:szCs w:val="21"/>
        </w:rPr>
        <w:t>表</w:t>
      </w:r>
      <w:r w:rsidRPr="00321560">
        <w:rPr>
          <w:rFonts w:ascii="黑体" w:eastAsia="黑体" w:hAnsi="黑体"/>
          <w:bCs/>
          <w:color w:val="000000" w:themeColor="text1"/>
          <w:szCs w:val="21"/>
        </w:rPr>
        <w:t>D.</w:t>
      </w:r>
      <w:r w:rsidR="000C488D">
        <w:rPr>
          <w:rFonts w:ascii="黑体" w:eastAsia="黑体" w:hAnsi="黑体"/>
          <w:bCs/>
          <w:color w:val="000000" w:themeColor="text1"/>
          <w:szCs w:val="21"/>
        </w:rPr>
        <w:t>4</w:t>
      </w:r>
      <w:r w:rsidRPr="00321560">
        <w:rPr>
          <w:rFonts w:ascii="黑体" w:eastAsia="黑体" w:hAnsi="黑体"/>
          <w:bCs/>
          <w:color w:val="000000" w:themeColor="text1"/>
          <w:szCs w:val="21"/>
        </w:rPr>
        <w:t xml:space="preserve">  </w:t>
      </w:r>
      <w:r w:rsidRPr="00321560">
        <w:rPr>
          <w:rFonts w:ascii="黑体" w:eastAsia="黑体" w:hAnsi="黑体" w:hint="eastAsia"/>
          <w:bCs/>
          <w:color w:val="000000" w:themeColor="text1"/>
          <w:szCs w:val="21"/>
        </w:rPr>
        <w:t>区格</w:t>
      </w:r>
      <w:r w:rsidRPr="00321560">
        <w:rPr>
          <w:rFonts w:ascii="黑体" w:eastAsia="黑体" w:hAnsi="黑体"/>
          <w:bCs/>
          <w:color w:val="000000" w:themeColor="text1"/>
          <w:szCs w:val="21"/>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1065"/>
        <w:gridCol w:w="1065"/>
        <w:gridCol w:w="1065"/>
        <w:gridCol w:w="1065"/>
        <w:gridCol w:w="1065"/>
        <w:gridCol w:w="1066"/>
        <w:gridCol w:w="1066"/>
      </w:tblGrid>
      <w:tr w:rsidR="00321560" w:rsidRPr="00321560" w:rsidTr="00040A98">
        <w:trPr>
          <w:cantSplit/>
          <w:jc w:val="center"/>
        </w:trPr>
        <w:tc>
          <w:tcPr>
            <w:tcW w:w="2130" w:type="dxa"/>
            <w:gridSpan w:val="2"/>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200" w:dyaOrig="220">
                <v:shape id="_x0000_i2013" type="#_x0000_t75" style="width:7.5pt;height:14pt" o:ole="" o:bullet="t">
                  <v:imagedata r:id="rId1959" o:title=""/>
                </v:shape>
                <o:OLEObject Type="Embed" ProgID="Equation.3" ShapeID="_x0000_i2013" DrawAspect="Content" ObjectID="_1681286104" r:id="rId1960"/>
              </w:object>
            </w:r>
          </w:p>
        </w:tc>
        <w:tc>
          <w:tcPr>
            <w:tcW w:w="1065"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0.125</w:t>
            </w:r>
          </w:p>
        </w:tc>
        <w:tc>
          <w:tcPr>
            <w:tcW w:w="1065"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0.200</w:t>
            </w:r>
          </w:p>
        </w:tc>
        <w:tc>
          <w:tcPr>
            <w:tcW w:w="1065"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0.250</w:t>
            </w:r>
          </w:p>
        </w:tc>
        <w:tc>
          <w:tcPr>
            <w:tcW w:w="1065"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0.300</w:t>
            </w:r>
          </w:p>
        </w:tc>
        <w:tc>
          <w:tcPr>
            <w:tcW w:w="106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0.333</w:t>
            </w:r>
          </w:p>
        </w:tc>
        <w:tc>
          <w:tcPr>
            <w:tcW w:w="1066" w:type="dxa"/>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color w:val="000000" w:themeColor="text1"/>
                <w:szCs w:val="21"/>
              </w:rPr>
            </w:pPr>
            <w:r w:rsidRPr="00321560">
              <w:rPr>
                <w:rFonts w:ascii="Times New Roman" w:hAnsi="Times New Roman"/>
                <w:color w:val="000000" w:themeColor="text1"/>
                <w:szCs w:val="21"/>
              </w:rPr>
              <w:t>——</w:t>
            </w:r>
          </w:p>
        </w:tc>
      </w:tr>
      <w:tr w:rsidR="00321560" w:rsidRPr="00321560" w:rsidTr="00040A98">
        <w:trPr>
          <w:cantSplit/>
          <w:jc w:val="center"/>
        </w:trPr>
        <w:tc>
          <w:tcPr>
            <w:tcW w:w="1065" w:type="dxa"/>
            <w:tcBorders>
              <w:top w:val="single" w:sz="4" w:space="0" w:color="auto"/>
              <w:left w:val="single" w:sz="12"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x</w:t>
            </w:r>
            <w:r w:rsidRPr="00321560">
              <w:rPr>
                <w:rFonts w:ascii="Times New Roman" w:hAnsi="Times New Roman"/>
                <w:bCs/>
                <w:color w:val="000000" w:themeColor="text1"/>
                <w:szCs w:val="21"/>
              </w:rPr>
              <w:t>/</w:t>
            </w: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y</w:t>
            </w:r>
          </w:p>
        </w:tc>
        <w:tc>
          <w:tcPr>
            <w:tcW w:w="1065" w:type="dxa"/>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10"/>
                <w:szCs w:val="21"/>
              </w:rPr>
              <w:object w:dxaOrig="240" w:dyaOrig="260">
                <v:shape id="_x0000_i2014" type="#_x0000_t75" style="width:14.5pt;height:14pt" o:ole="">
                  <v:imagedata r:id="rId1945" o:title=""/>
                </v:shape>
                <o:OLEObject Type="Embed" ProgID="Equation.DSMT4" ShapeID="_x0000_i2014" DrawAspect="Content" ObjectID="_1681286105" r:id="rId1961"/>
              </w:object>
            </w:r>
          </w:p>
        </w:tc>
        <w:tc>
          <w:tcPr>
            <w:tcW w:w="5326" w:type="dxa"/>
            <w:gridSpan w:val="5"/>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6"/>
                <w:szCs w:val="21"/>
              </w:rPr>
              <w:object w:dxaOrig="260" w:dyaOrig="220">
                <v:shape id="_x0000_i2015" type="#_x0000_t75" style="width:14pt;height:14pt" o:ole="">
                  <v:imagedata r:id="rId1947" o:title=""/>
                </v:shape>
                <o:OLEObject Type="Embed" ProgID="Equation.DSMT4" ShapeID="_x0000_i2015" DrawAspect="Content" ObjectID="_1681286106" r:id="rId1962"/>
              </w:object>
            </w:r>
          </w:p>
        </w:tc>
        <w:tc>
          <w:tcPr>
            <w:tcW w:w="1066" w:type="dxa"/>
            <w:tcBorders>
              <w:top w:val="single" w:sz="4" w:space="0" w:color="auto"/>
              <w:left w:val="single" w:sz="4" w:space="0" w:color="auto"/>
              <w:bottom w:val="single" w:sz="4" w:space="0" w:color="auto"/>
              <w:right w:val="single" w:sz="12"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2"/>
                <w:szCs w:val="21"/>
              </w:rPr>
              <w:object w:dxaOrig="320" w:dyaOrig="380">
                <v:shape id="_x0000_i2016" type="#_x0000_t75" style="width:14.5pt;height:22pt" o:ole="">
                  <v:imagedata r:id="rId1953" o:title=""/>
                </v:shape>
                <o:OLEObject Type="Embed" ProgID="Equation.DSMT4" ShapeID="_x0000_i2016" DrawAspect="Content" ObjectID="_1681286107" r:id="rId1963"/>
              </w:object>
            </w:r>
          </w:p>
        </w:tc>
      </w:tr>
      <w:tr w:rsidR="00321560" w:rsidRPr="00321560" w:rsidTr="00040A98">
        <w:trPr>
          <w:jc w:val="center"/>
        </w:trPr>
        <w:tc>
          <w:tcPr>
            <w:tcW w:w="1065" w:type="dxa"/>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szCs w:val="21"/>
              </w:rPr>
              <w:t>1.00</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0.00261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0.00243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0.00236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0.00228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0.00220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0.00211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000201.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0.00192</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0.07024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0.06288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0.05915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0.04833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0.03879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0.03594</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0.07096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0.06748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0.06394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0.05678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0.05335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0.04997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0.04671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0.03791</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0.06808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0.06465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0.06120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w:t>
            </w:r>
            <w:r w:rsidRPr="00321560">
              <w:rPr>
                <w:rFonts w:ascii="Times New Roman" w:hAnsi="Times New Roman" w:hint="eastAsia"/>
                <w:bCs/>
                <w:color w:val="000000" w:themeColor="text1"/>
                <w:szCs w:val="21"/>
              </w:rPr>
              <w:t>36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0.04788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0.03923</w:t>
            </w:r>
          </w:p>
        </w:tc>
        <w:tc>
          <w:tcPr>
            <w:tcW w:w="1065"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0.06867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w:t>
            </w:r>
            <w:r w:rsidRPr="00321560">
              <w:rPr>
                <w:rFonts w:ascii="Times New Roman" w:hAnsi="Times New Roman" w:hint="eastAsia"/>
                <w:bCs/>
                <w:color w:val="000000" w:themeColor="text1"/>
                <w:szCs w:val="21"/>
              </w:rPr>
              <w:t>36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0.06202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0.05862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w:t>
            </w:r>
            <w:r w:rsidRPr="00321560">
              <w:rPr>
                <w:rFonts w:ascii="Times New Roman" w:hAnsi="Times New Roman" w:hint="eastAsia"/>
                <w:bCs/>
                <w:color w:val="000000" w:themeColor="text1"/>
                <w:szCs w:val="21"/>
              </w:rPr>
              <w:t>38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0.05216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w:t>
            </w:r>
            <w:r w:rsidRPr="00321560">
              <w:rPr>
                <w:rFonts w:ascii="Times New Roman" w:hAnsi="Times New Roman" w:hint="eastAsia"/>
                <w:bCs/>
                <w:color w:val="000000" w:themeColor="text1"/>
                <w:szCs w:val="21"/>
              </w:rPr>
              <w:t>904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0.04612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0.04325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0.04054</w:t>
            </w:r>
          </w:p>
        </w:tc>
        <w:tc>
          <w:tcPr>
            <w:tcW w:w="106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0.07220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0.06579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0.06251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0.,05917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0.05281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0.04974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0.04402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0.04133</w:t>
            </w:r>
          </w:p>
        </w:tc>
        <w:tc>
          <w:tcPr>
            <w:tcW w:w="106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-0.0843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0.0834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-0.0814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-0.0763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-0.0743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-0.0698</w:t>
            </w:r>
          </w:p>
        </w:tc>
      </w:tr>
      <w:tr w:rsidR="00321560" w:rsidRPr="00321560" w:rsidTr="00040A98">
        <w:trPr>
          <w:cantSplit/>
          <w:jc w:val="center"/>
        </w:trPr>
        <w:tc>
          <w:tcPr>
            <w:tcW w:w="1065" w:type="dxa"/>
            <w:tcBorders>
              <w:top w:val="single" w:sz="12" w:space="0" w:color="auto"/>
              <w:left w:val="single" w:sz="12"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x</w:t>
            </w:r>
            <w:r w:rsidRPr="00321560">
              <w:rPr>
                <w:rFonts w:ascii="Times New Roman" w:hAnsi="Times New Roman"/>
                <w:bCs/>
                <w:color w:val="000000" w:themeColor="text1"/>
                <w:szCs w:val="21"/>
              </w:rPr>
              <w:t>/</w:t>
            </w: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y</w:t>
            </w:r>
          </w:p>
        </w:tc>
        <w:tc>
          <w:tcPr>
            <w:tcW w:w="1065" w:type="dxa"/>
            <w:tcBorders>
              <w:top w:val="single" w:sz="12"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0"/>
                <w:szCs w:val="21"/>
              </w:rPr>
              <w:object w:dxaOrig="240" w:dyaOrig="260">
                <v:shape id="_x0000_i2017" type="#_x0000_t75" style="width:14.5pt;height:14pt" o:ole="">
                  <v:imagedata r:id="rId1955" o:title=""/>
                </v:shape>
                <o:OLEObject Type="Embed" ProgID="Equation.DSMT4" ShapeID="_x0000_i2017" DrawAspect="Content" ObjectID="_1681286108" r:id="rId1964"/>
              </w:object>
            </w:r>
          </w:p>
        </w:tc>
        <w:tc>
          <w:tcPr>
            <w:tcW w:w="5326" w:type="dxa"/>
            <w:gridSpan w:val="5"/>
            <w:tcBorders>
              <w:top w:val="single" w:sz="12"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6"/>
                <w:szCs w:val="21"/>
              </w:rPr>
              <w:object w:dxaOrig="260" w:dyaOrig="220">
                <v:shape id="_x0000_i2018" type="#_x0000_t75" style="width:14pt;height:14pt" o:ole="">
                  <v:imagedata r:id="rId1947" o:title=""/>
                </v:shape>
                <o:OLEObject Type="Embed" ProgID="Equation.DSMT4" ShapeID="_x0000_i2018" DrawAspect="Content" ObjectID="_1681286109" r:id="rId1965"/>
              </w:object>
            </w:r>
          </w:p>
        </w:tc>
        <w:tc>
          <w:tcPr>
            <w:tcW w:w="1066" w:type="dxa"/>
            <w:tcBorders>
              <w:top w:val="single" w:sz="12" w:space="0" w:color="auto"/>
              <w:left w:val="single" w:sz="4" w:space="0" w:color="auto"/>
              <w:bottom w:val="single" w:sz="4" w:space="0" w:color="auto"/>
              <w:right w:val="single" w:sz="12"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2"/>
                <w:szCs w:val="21"/>
              </w:rPr>
              <w:object w:dxaOrig="320" w:dyaOrig="380">
                <v:shape id="_x0000_i2019" type="#_x0000_t75" style="width:14.5pt;height:22pt" o:ole="">
                  <v:imagedata r:id="rId1953" o:title=""/>
                </v:shape>
                <o:OLEObject Type="Embed" ProgID="Equation.DSMT4" ShapeID="_x0000_i2019" DrawAspect="Content" ObjectID="_1681286110" r:id="rId1966"/>
              </w:object>
            </w:r>
          </w:p>
        </w:tc>
      </w:tr>
      <w:tr w:rsidR="00321560" w:rsidRPr="00321560" w:rsidTr="00040A98">
        <w:trPr>
          <w:jc w:val="center"/>
        </w:trPr>
        <w:tc>
          <w:tcPr>
            <w:tcW w:w="1065" w:type="dxa"/>
            <w:tcBorders>
              <w:top w:val="single" w:sz="12" w:space="0" w:color="auto"/>
              <w:left w:val="single" w:sz="12"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jc w:val="center"/>
              <w:rPr>
                <w:rFonts w:ascii="Times New Roman" w:hAnsi="Times New Roman"/>
                <w:color w:val="000000" w:themeColor="text1"/>
                <w:szCs w:val="21"/>
              </w:rPr>
            </w:pPr>
            <w:r w:rsidRPr="00321560">
              <w:rPr>
                <w:rFonts w:ascii="Times New Roman" w:hAnsi="Times New Roman"/>
                <w:bCs/>
                <w:color w:val="000000" w:themeColor="text1"/>
                <w:szCs w:val="21"/>
              </w:rPr>
              <w:t>0.50</w:t>
            </w:r>
          </w:p>
        </w:tc>
        <w:tc>
          <w:tcPr>
            <w:tcW w:w="1065" w:type="dxa"/>
            <w:tcBorders>
              <w:top w:val="single" w:sz="12"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0.00912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0.00223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0.00354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0.00560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0.00647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0.00743</w:t>
            </w:r>
          </w:p>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szCs w:val="21"/>
              </w:rPr>
              <w:t>0.00844</w:t>
            </w:r>
          </w:p>
        </w:tc>
        <w:tc>
          <w:tcPr>
            <w:tcW w:w="1065" w:type="dxa"/>
            <w:tcBorders>
              <w:top w:val="single" w:sz="12"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0.03594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0.03876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0.04174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0.04484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0.05137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0.06363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0.06603</w:t>
            </w:r>
          </w:p>
        </w:tc>
        <w:tc>
          <w:tcPr>
            <w:tcW w:w="1065" w:type="dxa"/>
            <w:tcBorders>
              <w:top w:val="single" w:sz="12"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0.03791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0.04083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0.04714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0.05742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0.06079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0.06406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0.06967</w:t>
            </w:r>
          </w:p>
        </w:tc>
        <w:tc>
          <w:tcPr>
            <w:tcW w:w="1065"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0.039</w:t>
            </w:r>
            <w:r w:rsidRPr="00321560">
              <w:rPr>
                <w:rFonts w:ascii="Times New Roman" w:hAnsi="Times New Roman" w:hint="eastAsia"/>
                <w:bCs/>
                <w:color w:val="000000" w:themeColor="text1"/>
                <w:szCs w:val="21"/>
              </w:rPr>
              <w:t>23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0.04221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w:t>
            </w:r>
            <w:r w:rsidRPr="00321560">
              <w:rPr>
                <w:rFonts w:ascii="Times New Roman" w:hAnsi="Times New Roman" w:hint="eastAsia"/>
                <w:bCs/>
                <w:color w:val="000000" w:themeColor="text1"/>
                <w:szCs w:val="21"/>
              </w:rPr>
              <w:t>38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0.04868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0.05569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0.06276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0.06618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0.06930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0.07210</w:t>
            </w:r>
          </w:p>
        </w:tc>
        <w:tc>
          <w:tcPr>
            <w:tcW w:w="1065"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0.04054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0.05021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0.05742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0.06111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0.06474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0.07157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0.07453</w:t>
            </w:r>
          </w:p>
        </w:tc>
        <w:tc>
          <w:tcPr>
            <w:tcW w:w="1066"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0.04133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0.04442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0.05473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0.05845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0.06221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0.07293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0.07599</w:t>
            </w:r>
          </w:p>
        </w:tc>
        <w:tc>
          <w:tcPr>
            <w:tcW w:w="1066" w:type="dxa"/>
            <w:tcBorders>
              <w:top w:val="single" w:sz="4" w:space="0" w:color="auto"/>
              <w:left w:val="single" w:sz="4" w:space="0" w:color="auto"/>
              <w:bottom w:val="single" w:sz="12" w:space="0" w:color="auto"/>
              <w:right w:val="single" w:sz="12"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-0.0746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-0.0797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-0.0904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-0.1114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-0.1191</w:t>
            </w:r>
          </w:p>
        </w:tc>
      </w:tr>
    </w:tbl>
    <w:p w:rsidR="00477A82" w:rsidRPr="00321560" w:rsidRDefault="00477A82" w:rsidP="00477A82">
      <w:pPr>
        <w:jc w:val="center"/>
        <w:rPr>
          <w:rFonts w:ascii="黑体" w:eastAsia="黑体" w:hAnsi="黑体"/>
          <w:bCs/>
          <w:color w:val="000000" w:themeColor="text1"/>
          <w:szCs w:val="21"/>
        </w:rPr>
      </w:pPr>
      <w:r w:rsidRPr="00321560">
        <w:rPr>
          <w:rFonts w:ascii="黑体" w:eastAsia="黑体" w:hAnsi="黑体" w:hint="eastAsia"/>
          <w:bCs/>
          <w:color w:val="000000" w:themeColor="text1"/>
          <w:szCs w:val="21"/>
        </w:rPr>
        <w:t>表</w:t>
      </w:r>
      <w:r w:rsidRPr="00321560">
        <w:rPr>
          <w:rFonts w:ascii="黑体" w:eastAsia="黑体" w:hAnsi="黑体"/>
          <w:bCs/>
          <w:color w:val="000000" w:themeColor="text1"/>
          <w:szCs w:val="21"/>
        </w:rPr>
        <w:t>D.</w:t>
      </w:r>
      <w:r w:rsidR="000C488D">
        <w:rPr>
          <w:rFonts w:ascii="黑体" w:eastAsia="黑体" w:hAnsi="黑体"/>
          <w:bCs/>
          <w:color w:val="000000" w:themeColor="text1"/>
          <w:szCs w:val="21"/>
        </w:rPr>
        <w:t>5</w:t>
      </w:r>
      <w:r w:rsidRPr="00321560">
        <w:rPr>
          <w:rFonts w:ascii="黑体" w:eastAsia="黑体" w:hAnsi="黑体"/>
          <w:bCs/>
          <w:color w:val="000000" w:themeColor="text1"/>
          <w:szCs w:val="21"/>
        </w:rPr>
        <w:t xml:space="preserve">  </w:t>
      </w:r>
      <w:r w:rsidRPr="00321560">
        <w:rPr>
          <w:rFonts w:ascii="黑体" w:eastAsia="黑体" w:hAnsi="黑体" w:hint="eastAsia"/>
          <w:bCs/>
          <w:color w:val="000000" w:themeColor="text1"/>
          <w:szCs w:val="21"/>
        </w:rPr>
        <w:t>区格</w:t>
      </w:r>
      <w:r w:rsidRPr="00321560">
        <w:rPr>
          <w:rFonts w:ascii="黑体" w:eastAsia="黑体" w:hAnsi="黑体"/>
          <w:bCs/>
          <w:color w:val="000000" w:themeColor="text1"/>
          <w:szCs w:val="21"/>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947"/>
        <w:gridCol w:w="947"/>
        <w:gridCol w:w="947"/>
        <w:gridCol w:w="947"/>
        <w:gridCol w:w="947"/>
        <w:gridCol w:w="947"/>
        <w:gridCol w:w="947"/>
        <w:gridCol w:w="947"/>
      </w:tblGrid>
      <w:tr w:rsidR="00321560" w:rsidRPr="00321560" w:rsidTr="00040A98">
        <w:trPr>
          <w:cantSplit/>
          <w:jc w:val="center"/>
        </w:trPr>
        <w:tc>
          <w:tcPr>
            <w:tcW w:w="1893" w:type="dxa"/>
            <w:gridSpan w:val="2"/>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200" w:dyaOrig="220">
                <v:shape id="_x0000_i2020" type="#_x0000_t75" style="width:7.5pt;height:14pt" o:ole="" o:bullet="t">
                  <v:imagedata r:id="rId1959" o:title=""/>
                </v:shape>
                <o:OLEObject Type="Embed" ProgID="Equation.3" ShapeID="_x0000_i2020" DrawAspect="Content" ObjectID="_1681286111" r:id="rId1967"/>
              </w:object>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0.125</w:t>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0.200</w:t>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0.250</w:t>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0.300</w:t>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0.333</w:t>
            </w:r>
          </w:p>
        </w:tc>
        <w:tc>
          <w:tcPr>
            <w:tcW w:w="1894" w:type="dxa"/>
            <w:gridSpan w:val="2"/>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color w:val="000000" w:themeColor="text1"/>
                <w:szCs w:val="21"/>
              </w:rPr>
            </w:pPr>
            <w:r w:rsidRPr="00321560">
              <w:rPr>
                <w:rFonts w:ascii="Times New Roman" w:hAnsi="Times New Roman"/>
                <w:color w:val="000000" w:themeColor="text1"/>
                <w:szCs w:val="21"/>
              </w:rPr>
              <w:t>——</w:t>
            </w:r>
          </w:p>
        </w:tc>
      </w:tr>
      <w:tr w:rsidR="00321560" w:rsidRPr="00321560" w:rsidTr="00040A98">
        <w:trPr>
          <w:cantSplit/>
          <w:jc w:val="center"/>
        </w:trPr>
        <w:tc>
          <w:tcPr>
            <w:tcW w:w="946" w:type="dxa"/>
            <w:tcBorders>
              <w:top w:val="single" w:sz="4" w:space="0" w:color="auto"/>
              <w:left w:val="single" w:sz="12"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x</w:t>
            </w:r>
            <w:r w:rsidRPr="00321560">
              <w:rPr>
                <w:rFonts w:ascii="Times New Roman" w:hAnsi="Times New Roman"/>
                <w:bCs/>
                <w:color w:val="000000" w:themeColor="text1"/>
                <w:szCs w:val="21"/>
              </w:rPr>
              <w:t>/</w:t>
            </w: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y</w:t>
            </w:r>
          </w:p>
        </w:tc>
        <w:tc>
          <w:tcPr>
            <w:tcW w:w="947" w:type="dxa"/>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0"/>
                <w:szCs w:val="21"/>
              </w:rPr>
              <w:object w:dxaOrig="240" w:dyaOrig="260">
                <v:shape id="_x0000_i2021" type="#_x0000_t75" style="width:14.5pt;height:14pt" o:ole="">
                  <v:imagedata r:id="rId1955" o:title=""/>
                </v:shape>
                <o:OLEObject Type="Embed" ProgID="Equation.DSMT4" ShapeID="_x0000_i2021" DrawAspect="Content" ObjectID="_1681286112" r:id="rId1968"/>
              </w:object>
            </w:r>
          </w:p>
        </w:tc>
        <w:tc>
          <w:tcPr>
            <w:tcW w:w="4735" w:type="dxa"/>
            <w:gridSpan w:val="5"/>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6"/>
                <w:szCs w:val="21"/>
              </w:rPr>
              <w:object w:dxaOrig="260" w:dyaOrig="220">
                <v:shape id="_x0000_i2022" type="#_x0000_t75" style="width:14pt;height:14pt" o:ole="">
                  <v:imagedata r:id="rId1947" o:title=""/>
                </v:shape>
                <o:OLEObject Type="Embed" ProgID="Equation.DSMT4" ShapeID="_x0000_i2022" DrawAspect="Content" ObjectID="_1681286113" r:id="rId1969"/>
              </w:object>
            </w:r>
          </w:p>
        </w:tc>
        <w:tc>
          <w:tcPr>
            <w:tcW w:w="947" w:type="dxa"/>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2"/>
                <w:szCs w:val="21"/>
              </w:rPr>
              <w:object w:dxaOrig="320" w:dyaOrig="380">
                <v:shape id="_x0000_i2023" type="#_x0000_t75" style="width:14.5pt;height:22pt" o:ole="">
                  <v:imagedata r:id="rId1970" o:title=""/>
                </v:shape>
                <o:OLEObject Type="Embed" ProgID="Equation.DSMT4" ShapeID="_x0000_i2023" DrawAspect="Content" ObjectID="_1681286114" r:id="rId1971"/>
              </w:object>
            </w:r>
          </w:p>
        </w:tc>
        <w:tc>
          <w:tcPr>
            <w:tcW w:w="947" w:type="dxa"/>
            <w:tcBorders>
              <w:top w:val="single" w:sz="4" w:space="0" w:color="auto"/>
              <w:left w:val="single" w:sz="4" w:space="0" w:color="auto"/>
              <w:bottom w:val="single" w:sz="4" w:space="0" w:color="auto"/>
              <w:right w:val="single" w:sz="12"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14"/>
                <w:szCs w:val="21"/>
              </w:rPr>
              <w:object w:dxaOrig="320" w:dyaOrig="400">
                <v:shape id="_x0000_i2024" type="#_x0000_t75" style="width:14.5pt;height:22pt" o:ole="">
                  <v:imagedata r:id="rId1972" o:title=""/>
                </v:shape>
                <o:OLEObject Type="Embed" ProgID="Equation.DSMT4" ShapeID="_x0000_i2024" DrawAspect="Content" ObjectID="_1681286115" r:id="rId1973"/>
              </w:object>
            </w:r>
          </w:p>
        </w:tc>
      </w:tr>
      <w:tr w:rsidR="00321560" w:rsidRPr="00321560" w:rsidTr="00040A98">
        <w:trPr>
          <w:jc w:val="center"/>
        </w:trPr>
        <w:tc>
          <w:tcPr>
            <w:tcW w:w="946" w:type="dxa"/>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jc w:val="center"/>
              <w:rPr>
                <w:rFonts w:ascii="Times New Roman" w:hAnsi="Times New Roman"/>
                <w:color w:val="000000" w:themeColor="text1"/>
                <w:szCs w:val="21"/>
              </w:rPr>
            </w:pPr>
            <w:r w:rsidRPr="00321560">
              <w:rPr>
                <w:rFonts w:ascii="Times New Roman" w:hAnsi="Times New Roman"/>
                <w:bCs/>
                <w:color w:val="000000" w:themeColor="text1"/>
                <w:szCs w:val="21"/>
              </w:rPr>
              <w:t>1.00</w:t>
            </w:r>
          </w:p>
        </w:tc>
        <w:tc>
          <w:tcPr>
            <w:tcW w:w="947"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0.00471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0.00454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0.00368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0.00286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0.00261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0.00237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0.00215</w:t>
            </w:r>
          </w:p>
        </w:tc>
        <w:tc>
          <w:tcPr>
            <w:tcW w:w="947"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0.07828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0.07337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0.05407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0.04955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0.04531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0.04138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0.03765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0.03426</w:t>
            </w:r>
          </w:p>
        </w:tc>
        <w:tc>
          <w:tcPr>
            <w:tcW w:w="947"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0.07944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0.07473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0.07001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0.05162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0.04361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0.03993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0.03657</w:t>
            </w:r>
          </w:p>
        </w:tc>
        <w:tc>
          <w:tcPr>
            <w:tcW w:w="947"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0.08021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0.07564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0.07104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0.06643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0.05734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0.05300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0.04510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0.04145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0.03811</w:t>
            </w:r>
          </w:p>
        </w:tc>
        <w:tc>
          <w:tcPr>
            <w:tcW w:w="947"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0.08099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0.07655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0.07027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0.06312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0.05438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0.05036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0.04297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0.03966</w:t>
            </w:r>
          </w:p>
        </w:tc>
        <w:tc>
          <w:tcPr>
            <w:tcW w:w="947"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0.08145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0.07709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0.07268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0.06824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0.05943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0.05521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0.05122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0.04748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0.04388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0.04058</w:t>
            </w:r>
          </w:p>
        </w:tc>
        <w:tc>
          <w:tcPr>
            <w:tcW w:w="947" w:type="dxa"/>
            <w:tcBorders>
              <w:top w:val="single" w:sz="4"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-0.1179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-0.1045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-0.0938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-0.0776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-0.0677</w:t>
            </w:r>
          </w:p>
        </w:tc>
        <w:tc>
          <w:tcPr>
            <w:tcW w:w="947" w:type="dxa"/>
            <w:tcBorders>
              <w:top w:val="single" w:sz="4" w:space="0" w:color="auto"/>
              <w:left w:val="single" w:sz="4" w:space="0" w:color="auto"/>
              <w:bottom w:val="single" w:sz="12" w:space="0" w:color="auto"/>
              <w:right w:val="single" w:sz="12"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-0.0777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-0.0748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-0.0733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-0.0677</w:t>
            </w:r>
          </w:p>
        </w:tc>
      </w:tr>
    </w:tbl>
    <w:p w:rsidR="00477A82" w:rsidRPr="00321560" w:rsidRDefault="00477A82" w:rsidP="00477A82">
      <w:pPr>
        <w:jc w:val="center"/>
        <w:rPr>
          <w:rFonts w:ascii="黑体" w:eastAsia="黑体" w:hAnsi="黑体"/>
          <w:bCs/>
          <w:color w:val="000000" w:themeColor="text1"/>
          <w:szCs w:val="21"/>
        </w:rPr>
      </w:pPr>
      <w:r w:rsidRPr="00321560">
        <w:rPr>
          <w:rFonts w:ascii="黑体" w:eastAsia="黑体" w:hAnsi="黑体" w:hint="eastAsia"/>
          <w:bCs/>
          <w:color w:val="000000" w:themeColor="text1"/>
          <w:szCs w:val="21"/>
        </w:rPr>
        <w:t>表</w:t>
      </w:r>
      <w:r w:rsidRPr="00321560">
        <w:rPr>
          <w:rFonts w:ascii="黑体" w:eastAsia="黑体" w:hAnsi="黑体"/>
          <w:bCs/>
          <w:color w:val="000000" w:themeColor="text1"/>
          <w:szCs w:val="21"/>
        </w:rPr>
        <w:t>D.</w:t>
      </w:r>
      <w:r w:rsidR="000C488D">
        <w:rPr>
          <w:rFonts w:ascii="黑体" w:eastAsia="黑体" w:hAnsi="黑体"/>
          <w:bCs/>
          <w:color w:val="000000" w:themeColor="text1"/>
          <w:szCs w:val="21"/>
        </w:rPr>
        <w:t>6</w:t>
      </w:r>
      <w:r w:rsidRPr="00321560">
        <w:rPr>
          <w:rFonts w:ascii="黑体" w:eastAsia="黑体" w:hAnsi="黑体"/>
          <w:bCs/>
          <w:color w:val="000000" w:themeColor="text1"/>
          <w:szCs w:val="21"/>
        </w:rPr>
        <w:t xml:space="preserve">  </w:t>
      </w:r>
      <w:r w:rsidRPr="00321560">
        <w:rPr>
          <w:rFonts w:ascii="黑体" w:eastAsia="黑体" w:hAnsi="黑体" w:hint="eastAsia"/>
          <w:bCs/>
          <w:color w:val="000000" w:themeColor="text1"/>
          <w:szCs w:val="21"/>
        </w:rPr>
        <w:t>区格</w:t>
      </w:r>
      <w:r w:rsidRPr="00321560">
        <w:rPr>
          <w:rFonts w:ascii="黑体" w:eastAsia="黑体" w:hAnsi="黑体"/>
          <w:bCs/>
          <w:color w:val="000000" w:themeColor="text1"/>
          <w:szCs w:val="21"/>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947"/>
        <w:gridCol w:w="947"/>
        <w:gridCol w:w="947"/>
        <w:gridCol w:w="947"/>
        <w:gridCol w:w="947"/>
        <w:gridCol w:w="947"/>
        <w:gridCol w:w="947"/>
        <w:gridCol w:w="947"/>
      </w:tblGrid>
      <w:tr w:rsidR="00321560" w:rsidRPr="00321560" w:rsidTr="00040A98">
        <w:trPr>
          <w:cantSplit/>
          <w:jc w:val="center"/>
        </w:trPr>
        <w:tc>
          <w:tcPr>
            <w:tcW w:w="1893" w:type="dxa"/>
            <w:gridSpan w:val="2"/>
            <w:tcBorders>
              <w:top w:val="single" w:sz="12" w:space="0" w:color="auto"/>
              <w:left w:val="single" w:sz="12"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200" w:dyaOrig="220">
                <v:shape id="_x0000_i2025" type="#_x0000_t75" style="width:7.5pt;height:14pt" o:ole="" o:bullet="t">
                  <v:imagedata r:id="rId1959" o:title=""/>
                </v:shape>
                <o:OLEObject Type="Embed" ProgID="Equation.3" ShapeID="_x0000_i2025" DrawAspect="Content" ObjectID="_1681286116" r:id="rId1974"/>
              </w:object>
            </w:r>
            <w:r w:rsidRPr="00321560">
              <w:rPr>
                <w:rFonts w:ascii="Times New Roman" w:hAnsi="Times New Roman"/>
                <w:bCs/>
                <w:color w:val="000000" w:themeColor="text1"/>
                <w:szCs w:val="21"/>
              </w:rPr>
              <w:tab/>
            </w:r>
          </w:p>
        </w:tc>
        <w:tc>
          <w:tcPr>
            <w:tcW w:w="947"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0.125</w:t>
            </w:r>
          </w:p>
        </w:tc>
        <w:tc>
          <w:tcPr>
            <w:tcW w:w="947"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0.200</w:t>
            </w:r>
          </w:p>
        </w:tc>
        <w:tc>
          <w:tcPr>
            <w:tcW w:w="947"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0.250</w:t>
            </w:r>
          </w:p>
        </w:tc>
        <w:tc>
          <w:tcPr>
            <w:tcW w:w="947"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0.300</w:t>
            </w:r>
          </w:p>
        </w:tc>
        <w:tc>
          <w:tcPr>
            <w:tcW w:w="947" w:type="dxa"/>
            <w:tcBorders>
              <w:top w:val="single" w:sz="12"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0.333</w:t>
            </w:r>
          </w:p>
        </w:tc>
        <w:tc>
          <w:tcPr>
            <w:tcW w:w="1894" w:type="dxa"/>
            <w:gridSpan w:val="2"/>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color w:val="000000" w:themeColor="text1"/>
                <w:szCs w:val="21"/>
              </w:rPr>
            </w:pPr>
            <w:r w:rsidRPr="00321560">
              <w:rPr>
                <w:rFonts w:ascii="Times New Roman" w:hAnsi="Times New Roman"/>
                <w:color w:val="000000" w:themeColor="text1"/>
                <w:szCs w:val="21"/>
              </w:rPr>
              <w:t>——</w:t>
            </w:r>
          </w:p>
        </w:tc>
      </w:tr>
      <w:tr w:rsidR="00321560" w:rsidRPr="00321560" w:rsidTr="00040A98">
        <w:trPr>
          <w:cantSplit/>
          <w:jc w:val="center"/>
        </w:trPr>
        <w:tc>
          <w:tcPr>
            <w:tcW w:w="946" w:type="dxa"/>
            <w:tcBorders>
              <w:top w:val="single" w:sz="4" w:space="0" w:color="auto"/>
              <w:left w:val="single" w:sz="12"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x</w:t>
            </w:r>
            <w:r w:rsidRPr="00321560">
              <w:rPr>
                <w:rFonts w:ascii="Times New Roman" w:hAnsi="Times New Roman"/>
                <w:bCs/>
                <w:color w:val="000000" w:themeColor="text1"/>
                <w:szCs w:val="21"/>
              </w:rPr>
              <w:t>/</w:t>
            </w: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y</w:t>
            </w:r>
          </w:p>
        </w:tc>
        <w:tc>
          <w:tcPr>
            <w:tcW w:w="947" w:type="dxa"/>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0"/>
                <w:szCs w:val="21"/>
              </w:rPr>
              <w:object w:dxaOrig="240" w:dyaOrig="260">
                <v:shape id="_x0000_i2026" type="#_x0000_t75" style="width:14.5pt;height:14pt" o:ole="">
                  <v:imagedata r:id="rId1955" o:title=""/>
                </v:shape>
                <o:OLEObject Type="Embed" ProgID="Equation.DSMT4" ShapeID="_x0000_i2026" DrawAspect="Content" ObjectID="_1681286117" r:id="rId1975"/>
              </w:object>
            </w:r>
          </w:p>
        </w:tc>
        <w:tc>
          <w:tcPr>
            <w:tcW w:w="4735" w:type="dxa"/>
            <w:gridSpan w:val="5"/>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6"/>
                <w:szCs w:val="21"/>
              </w:rPr>
              <w:object w:dxaOrig="260" w:dyaOrig="220">
                <v:shape id="_x0000_i2027" type="#_x0000_t75" style="width:14pt;height:14pt" o:ole="">
                  <v:imagedata r:id="rId1976" o:title=""/>
                </v:shape>
                <o:OLEObject Type="Embed" ProgID="Equation.DSMT4" ShapeID="_x0000_i2027" DrawAspect="Content" ObjectID="_1681286118" r:id="rId1977"/>
              </w:object>
            </w:r>
          </w:p>
        </w:tc>
        <w:tc>
          <w:tcPr>
            <w:tcW w:w="947" w:type="dxa"/>
            <w:tcBorders>
              <w:top w:val="single" w:sz="4" w:space="0" w:color="auto"/>
              <w:left w:val="single" w:sz="4" w:space="0" w:color="auto"/>
              <w:bottom w:val="single" w:sz="4"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2"/>
                <w:szCs w:val="21"/>
              </w:rPr>
              <w:object w:dxaOrig="320" w:dyaOrig="380">
                <v:shape id="_x0000_i2028" type="#_x0000_t75" style="width:14.5pt;height:22pt" o:ole="">
                  <v:imagedata r:id="rId1970" o:title=""/>
                </v:shape>
                <o:OLEObject Type="Embed" ProgID="Equation.DSMT4" ShapeID="_x0000_i2028" DrawAspect="Content" ObjectID="_1681286119" r:id="rId1978"/>
              </w:object>
            </w:r>
          </w:p>
        </w:tc>
        <w:tc>
          <w:tcPr>
            <w:tcW w:w="947" w:type="dxa"/>
            <w:tcBorders>
              <w:top w:val="single" w:sz="4" w:space="0" w:color="auto"/>
              <w:left w:val="single" w:sz="4" w:space="0" w:color="auto"/>
              <w:bottom w:val="single" w:sz="4" w:space="0" w:color="auto"/>
              <w:right w:val="single" w:sz="12"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4"/>
                <w:szCs w:val="21"/>
              </w:rPr>
              <w:object w:dxaOrig="320" w:dyaOrig="400">
                <v:shape id="_x0000_i2029" type="#_x0000_t75" style="width:14.5pt;height:22pt" o:ole="">
                  <v:imagedata r:id="rId1979" o:title=""/>
                </v:shape>
                <o:OLEObject Type="Embed" ProgID="Equation.DSMT4" ShapeID="_x0000_i2029" DrawAspect="Content" ObjectID="_1681286120" r:id="rId1980"/>
              </w:object>
            </w:r>
          </w:p>
        </w:tc>
      </w:tr>
      <w:tr w:rsidR="00321560" w:rsidRPr="00321560" w:rsidTr="00040A98">
        <w:trPr>
          <w:jc w:val="center"/>
        </w:trPr>
        <w:tc>
          <w:tcPr>
            <w:tcW w:w="946" w:type="dxa"/>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0.0258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0.0255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0.0249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0.0240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0.0229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0.0219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0.0208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0.0196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0.0184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0.0172</w:t>
            </w:r>
          </w:p>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szCs w:val="21"/>
              </w:rPr>
              <w:t>0.0160</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0.07034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0.05449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0.04676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0.04309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0.03971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0.03645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0.03338</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0.07133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0.06758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0.06377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0.05608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0.03846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0.03543</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0.06834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0.06464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0.05714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0.05343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0.04976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0.04624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0.04296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0.03980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0.03680</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0.06910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0.06551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0.06186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0.05820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0.05097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0.04427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0.04114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0.03817</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0.07304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0.05524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0.05169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0.04825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0.04505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0.04194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0.03899</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-0.0836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-0.0827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-0.0814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-0.0796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-0.0774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-0.0693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-0.0663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-0.0600</w:t>
            </w:r>
          </w:p>
        </w:tc>
        <w:tc>
          <w:tcPr>
            <w:tcW w:w="947"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-0.0550</w:t>
            </w:r>
          </w:p>
        </w:tc>
      </w:tr>
      <w:tr w:rsidR="00321560" w:rsidRPr="00321560" w:rsidTr="00040A98">
        <w:trPr>
          <w:cantSplit/>
          <w:jc w:val="center"/>
        </w:trPr>
        <w:tc>
          <w:tcPr>
            <w:tcW w:w="946" w:type="dxa"/>
            <w:tcBorders>
              <w:top w:val="single" w:sz="12" w:space="0" w:color="auto"/>
              <w:left w:val="single" w:sz="12"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x</w:t>
            </w:r>
            <w:r w:rsidRPr="00321560">
              <w:rPr>
                <w:rFonts w:ascii="Times New Roman" w:hAnsi="Times New Roman"/>
                <w:bCs/>
                <w:color w:val="000000" w:themeColor="text1"/>
                <w:szCs w:val="21"/>
              </w:rPr>
              <w:t>/</w:t>
            </w: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y</w:t>
            </w:r>
          </w:p>
        </w:tc>
        <w:tc>
          <w:tcPr>
            <w:tcW w:w="947" w:type="dxa"/>
            <w:tcBorders>
              <w:top w:val="single" w:sz="12"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0"/>
                <w:szCs w:val="21"/>
              </w:rPr>
              <w:object w:dxaOrig="240" w:dyaOrig="260">
                <v:shape id="_x0000_i2030" type="#_x0000_t75" style="width:14.5pt;height:14pt" o:ole="">
                  <v:imagedata r:id="rId1955" o:title=""/>
                </v:shape>
                <o:OLEObject Type="Embed" ProgID="Equation.DSMT4" ShapeID="_x0000_i2030" DrawAspect="Content" ObjectID="_1681286121" r:id="rId1981"/>
              </w:object>
            </w:r>
          </w:p>
        </w:tc>
        <w:tc>
          <w:tcPr>
            <w:tcW w:w="4735" w:type="dxa"/>
            <w:gridSpan w:val="5"/>
            <w:tcBorders>
              <w:top w:val="single" w:sz="12"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6"/>
                <w:szCs w:val="21"/>
              </w:rPr>
              <w:object w:dxaOrig="260" w:dyaOrig="220">
                <v:shape id="_x0000_i2031" type="#_x0000_t75" style="width:14pt;height:14pt" o:ole="">
                  <v:imagedata r:id="rId1976" o:title=""/>
                </v:shape>
                <o:OLEObject Type="Embed" ProgID="Equation.DSMT4" ShapeID="_x0000_i2031" DrawAspect="Content" ObjectID="_1681286122" r:id="rId1982"/>
              </w:object>
            </w:r>
          </w:p>
        </w:tc>
        <w:tc>
          <w:tcPr>
            <w:tcW w:w="947" w:type="dxa"/>
            <w:tcBorders>
              <w:top w:val="single" w:sz="12" w:space="0" w:color="auto"/>
              <w:left w:val="single" w:sz="4" w:space="0" w:color="auto"/>
              <w:bottom w:val="single" w:sz="12" w:space="0" w:color="auto"/>
              <w:right w:val="single" w:sz="4"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12"/>
                <w:szCs w:val="21"/>
              </w:rPr>
              <w:object w:dxaOrig="320" w:dyaOrig="380">
                <v:shape id="_x0000_i2032" type="#_x0000_t75" style="width:14.5pt;height:22pt" o:ole="">
                  <v:imagedata r:id="rId1983" o:title=""/>
                </v:shape>
                <o:OLEObject Type="Embed" ProgID="Equation.DSMT4" ShapeID="_x0000_i2032" DrawAspect="Content" ObjectID="_1681286123" r:id="rId1984"/>
              </w:object>
            </w:r>
          </w:p>
        </w:tc>
        <w:tc>
          <w:tcPr>
            <w:tcW w:w="947" w:type="dxa"/>
            <w:tcBorders>
              <w:top w:val="single" w:sz="12" w:space="0" w:color="auto"/>
              <w:left w:val="single" w:sz="4" w:space="0" w:color="auto"/>
              <w:bottom w:val="single" w:sz="4" w:space="0" w:color="auto"/>
              <w:right w:val="single" w:sz="12" w:space="0" w:color="auto"/>
            </w:tcBorders>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4"/>
                <w:szCs w:val="21"/>
              </w:rPr>
              <w:object w:dxaOrig="320" w:dyaOrig="400">
                <v:shape id="_x0000_i2033" type="#_x0000_t75" style="width:14.5pt;height:22pt" o:ole="">
                  <v:imagedata r:id="rId1985" o:title=""/>
                </v:shape>
                <o:OLEObject Type="Embed" ProgID="Equation.DSMT4" ShapeID="_x0000_i2033" DrawAspect="Content" ObjectID="_1681286124" r:id="rId1986"/>
              </w:object>
            </w:r>
          </w:p>
        </w:tc>
      </w:tr>
      <w:tr w:rsidR="00321560" w:rsidRPr="00321560" w:rsidTr="00040A98">
        <w:trPr>
          <w:jc w:val="center"/>
        </w:trPr>
        <w:tc>
          <w:tcPr>
            <w:tcW w:w="946" w:type="dxa"/>
            <w:tcBorders>
              <w:top w:val="single" w:sz="12" w:space="0" w:color="auto"/>
              <w:left w:val="single" w:sz="12"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jc w:val="center"/>
              <w:rPr>
                <w:rFonts w:ascii="Times New Roman" w:hAnsi="Times New Roman"/>
                <w:color w:val="000000" w:themeColor="text1"/>
                <w:szCs w:val="21"/>
              </w:rPr>
            </w:pPr>
            <w:r w:rsidRPr="00321560">
              <w:rPr>
                <w:rFonts w:ascii="Times New Roman" w:hAnsi="Times New Roman"/>
                <w:bCs/>
                <w:color w:val="000000" w:themeColor="text1"/>
                <w:szCs w:val="21"/>
              </w:rPr>
              <w:t>0.50</w:t>
            </w:r>
          </w:p>
        </w:tc>
        <w:tc>
          <w:tcPr>
            <w:tcW w:w="947" w:type="dxa"/>
            <w:tcBorders>
              <w:top w:val="single" w:sz="12"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0.00160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0.00182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0.00233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0.00262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0.00294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0.00327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0.00365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0.00437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0.00463</w:t>
            </w:r>
          </w:p>
        </w:tc>
        <w:tc>
          <w:tcPr>
            <w:tcW w:w="947" w:type="dxa"/>
            <w:tcBorders>
              <w:top w:val="single" w:sz="12"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0.03338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0.03577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0.03823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0.04073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0.04328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0.05108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0.05594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0.05816</w:t>
            </w:r>
          </w:p>
        </w:tc>
        <w:tc>
          <w:tcPr>
            <w:tcW w:w="947" w:type="dxa"/>
            <w:tcBorders>
              <w:top w:val="single" w:sz="12"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0.03543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0.03791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0.04046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0.04570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0.04841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0.05111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0.05377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0.05635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0.05876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0.06102</w:t>
            </w:r>
          </w:p>
        </w:tc>
        <w:tc>
          <w:tcPr>
            <w:tcW w:w="947" w:type="dxa"/>
            <w:tcBorders>
              <w:top w:val="single" w:sz="12"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0.03680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0.03934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0.04461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0.04731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0.05009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w:t>
            </w:r>
            <w:r w:rsidRPr="00321560">
              <w:rPr>
                <w:rFonts w:ascii="Times New Roman" w:hAnsi="Times New Roman" w:hint="eastAsia"/>
                <w:bCs/>
                <w:color w:val="000000" w:themeColor="text1"/>
                <w:szCs w:val="21"/>
              </w:rPr>
              <w:t>19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0.06064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0.06293</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0.03817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0.04077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0.04344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0.04617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0.04893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0.05177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0.05459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0.05736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0.06252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0.06483</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0.03899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0.04162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0.04433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0.04710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0.04989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0.05277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0.05563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0.05843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0.06113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0.06364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0.06597</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-0.0600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-0.0707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-0.0748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-0.0762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-0.0773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-0.0784</w:t>
            </w:r>
          </w:p>
        </w:tc>
        <w:tc>
          <w:tcPr>
            <w:tcW w:w="947"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-0.0599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-0.0653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-0.0711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-0.0772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-0.0837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-0.0970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-0.1033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-0.1093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-0.1146</w:t>
            </w:r>
          </w:p>
        </w:tc>
      </w:tr>
    </w:tbl>
    <w:p w:rsidR="00477A82" w:rsidRPr="00321560" w:rsidRDefault="00477A82" w:rsidP="00477A82">
      <w:pPr>
        <w:jc w:val="center"/>
        <w:rPr>
          <w:rFonts w:ascii="黑体" w:eastAsia="黑体" w:hAnsi="黑体"/>
          <w:bCs/>
          <w:color w:val="000000" w:themeColor="text1"/>
          <w:szCs w:val="21"/>
        </w:rPr>
      </w:pPr>
      <w:r w:rsidRPr="00321560">
        <w:rPr>
          <w:rFonts w:ascii="黑体" w:eastAsia="黑体" w:hAnsi="黑体" w:hint="eastAsia"/>
          <w:bCs/>
          <w:color w:val="000000" w:themeColor="text1"/>
          <w:szCs w:val="21"/>
        </w:rPr>
        <w:t>表</w:t>
      </w:r>
      <w:r w:rsidRPr="00321560">
        <w:rPr>
          <w:rFonts w:ascii="黑体" w:eastAsia="黑体" w:hAnsi="黑体"/>
          <w:bCs/>
          <w:color w:val="000000" w:themeColor="text1"/>
          <w:szCs w:val="21"/>
        </w:rPr>
        <w:t>D.</w:t>
      </w:r>
      <w:r w:rsidR="000C488D">
        <w:rPr>
          <w:rFonts w:ascii="黑体" w:eastAsia="黑体" w:hAnsi="黑体"/>
          <w:bCs/>
          <w:color w:val="000000" w:themeColor="text1"/>
          <w:szCs w:val="21"/>
        </w:rPr>
        <w:t>7</w:t>
      </w:r>
      <w:r w:rsidRPr="00321560">
        <w:rPr>
          <w:rFonts w:ascii="黑体" w:eastAsia="黑体" w:hAnsi="黑体"/>
          <w:bCs/>
          <w:color w:val="000000" w:themeColor="text1"/>
          <w:szCs w:val="21"/>
        </w:rPr>
        <w:t xml:space="preserve">  </w:t>
      </w:r>
      <w:r w:rsidRPr="00321560">
        <w:rPr>
          <w:rFonts w:ascii="黑体" w:eastAsia="黑体" w:hAnsi="黑体" w:hint="eastAsia"/>
          <w:bCs/>
          <w:color w:val="000000" w:themeColor="text1"/>
          <w:szCs w:val="21"/>
        </w:rPr>
        <w:t>区格</w:t>
      </w:r>
      <w:r w:rsidRPr="00321560">
        <w:rPr>
          <w:rFonts w:ascii="黑体" w:eastAsia="黑体" w:hAnsi="黑体"/>
          <w:bCs/>
          <w:color w:val="000000" w:themeColor="text1"/>
          <w:szCs w:val="21"/>
        </w:rP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947"/>
        <w:gridCol w:w="947"/>
        <w:gridCol w:w="947"/>
        <w:gridCol w:w="947"/>
        <w:gridCol w:w="947"/>
        <w:gridCol w:w="947"/>
        <w:gridCol w:w="947"/>
        <w:gridCol w:w="947"/>
      </w:tblGrid>
      <w:tr w:rsidR="00321560" w:rsidRPr="00321560" w:rsidTr="00040A98">
        <w:trPr>
          <w:cantSplit/>
          <w:jc w:val="center"/>
        </w:trPr>
        <w:tc>
          <w:tcPr>
            <w:tcW w:w="1893" w:type="dxa"/>
            <w:gridSpan w:val="2"/>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200" w:dyaOrig="220">
                <v:shape id="_x0000_i2034" type="#_x0000_t75" style="width:7.5pt;height:14pt" o:ole="" o:bullet="t">
                  <v:imagedata r:id="rId1959" o:title=""/>
                </v:shape>
                <o:OLEObject Type="Embed" ProgID="Equation.3" ShapeID="_x0000_i2034" DrawAspect="Content" ObjectID="_1681286125" r:id="rId1987"/>
              </w:object>
            </w:r>
            <w:r w:rsidRPr="00321560">
              <w:rPr>
                <w:rFonts w:ascii="Times New Roman" w:hAnsi="Times New Roman"/>
                <w:bCs/>
                <w:color w:val="000000" w:themeColor="text1"/>
                <w:szCs w:val="21"/>
              </w:rPr>
              <w:tab/>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0.125</w:t>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0.200</w:t>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0.250</w:t>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0.300</w:t>
            </w:r>
          </w:p>
        </w:tc>
        <w:tc>
          <w:tcPr>
            <w:tcW w:w="947"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0.333</w:t>
            </w:r>
          </w:p>
        </w:tc>
        <w:tc>
          <w:tcPr>
            <w:tcW w:w="1894" w:type="dxa"/>
            <w:gridSpan w:val="2"/>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color w:val="000000" w:themeColor="text1"/>
                <w:szCs w:val="21"/>
              </w:rPr>
            </w:pPr>
            <w:r w:rsidRPr="00321560">
              <w:rPr>
                <w:rFonts w:ascii="Times New Roman" w:hAnsi="Times New Roman"/>
                <w:color w:val="000000" w:themeColor="text1"/>
                <w:szCs w:val="21"/>
              </w:rPr>
              <w:t>——</w:t>
            </w:r>
          </w:p>
        </w:tc>
      </w:tr>
      <w:tr w:rsidR="00321560" w:rsidRPr="00321560" w:rsidTr="00040A98">
        <w:trPr>
          <w:cantSplit/>
          <w:jc w:val="center"/>
        </w:trPr>
        <w:tc>
          <w:tcPr>
            <w:tcW w:w="94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x</w:t>
            </w:r>
            <w:r w:rsidRPr="00321560">
              <w:rPr>
                <w:rFonts w:ascii="Times New Roman" w:hAnsi="Times New Roman"/>
                <w:bCs/>
                <w:color w:val="000000" w:themeColor="text1"/>
                <w:szCs w:val="21"/>
              </w:rPr>
              <w:t>/</w:t>
            </w:r>
            <w:r w:rsidRPr="00321560">
              <w:rPr>
                <w:rFonts w:ascii="Times New Roman" w:hAnsi="Times New Roman" w:hint="eastAsia"/>
                <w:bCs/>
                <w:i/>
                <w:color w:val="000000" w:themeColor="text1"/>
                <w:szCs w:val="21"/>
              </w:rPr>
              <w:t>l</w:t>
            </w:r>
            <w:r w:rsidRPr="00321560">
              <w:rPr>
                <w:rFonts w:ascii="Times New Roman" w:hAnsi="Times New Roman" w:hint="eastAsia"/>
                <w:bCs/>
                <w:color w:val="000000" w:themeColor="text1"/>
                <w:szCs w:val="21"/>
                <w:vertAlign w:val="subscript"/>
              </w:rPr>
              <w:t>y</w:t>
            </w:r>
          </w:p>
        </w:tc>
        <w:tc>
          <w:tcPr>
            <w:tcW w:w="947"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0"/>
                <w:szCs w:val="21"/>
              </w:rPr>
              <w:object w:dxaOrig="240" w:dyaOrig="260">
                <v:shape id="_x0000_i2035" type="#_x0000_t75" style="width:14.5pt;height:14pt" o:ole="">
                  <v:imagedata r:id="rId1955" o:title=""/>
                </v:shape>
                <o:OLEObject Type="Embed" ProgID="Equation.DSMT4" ShapeID="_x0000_i2035" DrawAspect="Content" ObjectID="_1681286126" r:id="rId1988"/>
              </w:object>
            </w:r>
          </w:p>
        </w:tc>
        <w:tc>
          <w:tcPr>
            <w:tcW w:w="4735" w:type="dxa"/>
            <w:gridSpan w:val="5"/>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6"/>
                <w:szCs w:val="21"/>
              </w:rPr>
              <w:object w:dxaOrig="260" w:dyaOrig="220">
                <v:shape id="_x0000_i2036" type="#_x0000_t75" style="width:14pt;height:14pt" o:ole="">
                  <v:imagedata r:id="rId1976" o:title=""/>
                </v:shape>
                <o:OLEObject Type="Embed" ProgID="Equation.DSMT4" ShapeID="_x0000_i2036" DrawAspect="Content" ObjectID="_1681286127" r:id="rId1989"/>
              </w:object>
            </w:r>
          </w:p>
        </w:tc>
        <w:tc>
          <w:tcPr>
            <w:tcW w:w="947"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bCs/>
                <w:color w:val="000000" w:themeColor="text1"/>
                <w:position w:val="-12"/>
                <w:szCs w:val="21"/>
              </w:rPr>
              <w:object w:dxaOrig="320" w:dyaOrig="380">
                <v:shape id="_x0000_i2037" type="#_x0000_t75" style="width:14.5pt;height:22pt" o:ole="">
                  <v:imagedata r:id="rId1953" o:title=""/>
                </v:shape>
                <o:OLEObject Type="Embed" ProgID="Equation.DSMT4" ShapeID="_x0000_i2037" DrawAspect="Content" ObjectID="_1681286128" r:id="rId1990"/>
              </w:object>
            </w:r>
          </w:p>
        </w:tc>
        <w:tc>
          <w:tcPr>
            <w:tcW w:w="947"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color w:val="000000" w:themeColor="text1"/>
                <w:szCs w:val="21"/>
              </w:rPr>
            </w:pPr>
            <w:r w:rsidRPr="00321560">
              <w:rPr>
                <w:rFonts w:ascii="Times New Roman" w:hAnsi="Times New Roman"/>
                <w:color w:val="000000" w:themeColor="text1"/>
                <w:position w:val="-14"/>
                <w:szCs w:val="21"/>
              </w:rPr>
              <w:object w:dxaOrig="320" w:dyaOrig="400">
                <v:shape id="_x0000_i2038" type="#_x0000_t75" style="width:14.5pt;height:22pt" o:ole="">
                  <v:imagedata r:id="rId1979" o:title=""/>
                </v:shape>
                <o:OLEObject Type="Embed" ProgID="Equation.DSMT4" ShapeID="_x0000_i2038" DrawAspect="Content" ObjectID="_1681286129" r:id="rId1991"/>
              </w:object>
            </w:r>
          </w:p>
        </w:tc>
      </w:tr>
      <w:tr w:rsidR="00321560" w:rsidRPr="00321560" w:rsidTr="00040A98">
        <w:trPr>
          <w:jc w:val="center"/>
        </w:trPr>
        <w:tc>
          <w:tcPr>
            <w:tcW w:w="946" w:type="dxa"/>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0.00253</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0.00246</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0.00236</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0.00224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0.00211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0.00197</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0.00182</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0.00168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0.00153</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0.00140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0.00127</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0.06958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0.06551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0.06134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0.05704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0.05276</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0.04859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0.04459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0.04075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0.03712</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0.03375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0.03060</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w:t>
            </w:r>
            <w:r w:rsidRPr="00321560">
              <w:rPr>
                <w:rFonts w:ascii="Times New Roman" w:hAnsi="Times New Roman" w:hint="eastAsia"/>
                <w:bCs/>
                <w:color w:val="000000" w:themeColor="text1"/>
                <w:szCs w:val="21"/>
              </w:rPr>
              <w:t>037</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0.06651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0.06253</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0.05841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0.05429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0.05027</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0.04638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0.04264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0.03908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0.03576</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0.03264</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0.07090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0.06718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0.06333</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0.05933</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0.05531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0.05139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0.04758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0.04390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0.04039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0.03710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0.03400</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0.07143</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0.06784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0.06412</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0.06024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0.05634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0.05251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0.04877</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0.04516</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0.04170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0.03844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0.03536</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0.07175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0.06824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0.06460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0.06079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0.05695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0.05318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0.04949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0.04592</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0.04248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0.03924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0.03618</w:t>
            </w:r>
          </w:p>
        </w:tc>
        <w:tc>
          <w:tcPr>
            <w:tcW w:w="947"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-0.0829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-0.0814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-0.0793</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-0.0766</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-0.0735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-0.0701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-0.0664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-0.0626</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-0.0588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-0.0550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-0.0513</w:t>
            </w:r>
          </w:p>
        </w:tc>
        <w:tc>
          <w:tcPr>
            <w:tcW w:w="947"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-0.0570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-0.0571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-0.0571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-0.0571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-0.0569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-0.0565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-0.0559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-0.0551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-0.0541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-0.0528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-0.0513</w:t>
            </w:r>
          </w:p>
        </w:tc>
      </w:tr>
    </w:tbl>
    <w:p w:rsidR="00477A82" w:rsidRPr="004A0B5B" w:rsidRDefault="00477A82" w:rsidP="005A61E1">
      <w:pPr>
        <w:spacing w:beforeLines="50" w:before="156" w:afterLines="50" w:after="156" w:line="320" w:lineRule="exact"/>
        <w:rPr>
          <w:rFonts w:ascii="黑体" w:eastAsia="黑体" w:hAnsi="黑体"/>
          <w:b/>
          <w:color w:val="000000" w:themeColor="text1"/>
          <w:szCs w:val="21"/>
        </w:rPr>
      </w:pPr>
      <w:bookmarkStart w:id="461" w:name="_Toc320197716"/>
      <w:bookmarkStart w:id="462" w:name="_Toc329357193"/>
      <w:r w:rsidRPr="004A0B5B">
        <w:rPr>
          <w:rFonts w:ascii="黑体" w:eastAsia="黑体" w:hAnsi="黑体"/>
          <w:b/>
          <w:color w:val="000000" w:themeColor="text1"/>
          <w:szCs w:val="21"/>
        </w:rPr>
        <w:t xml:space="preserve">D.2  </w:t>
      </w:r>
      <w:r w:rsidRPr="004A0B5B">
        <w:rPr>
          <w:rFonts w:ascii="黑体" w:eastAsia="黑体" w:hAnsi="黑体" w:hint="eastAsia"/>
          <w:b/>
          <w:color w:val="000000" w:themeColor="text1"/>
          <w:szCs w:val="21"/>
        </w:rPr>
        <w:t>四角支承板</w:t>
      </w:r>
      <w:bookmarkEnd w:id="461"/>
      <w:bookmarkEnd w:id="462"/>
    </w:p>
    <w:p w:rsidR="00477A82" w:rsidRPr="00321560" w:rsidRDefault="00477A82" w:rsidP="00477A82">
      <w:pPr>
        <w:tabs>
          <w:tab w:val="left" w:pos="567"/>
        </w:tabs>
        <w:spacing w:line="320" w:lineRule="exact"/>
        <w:rPr>
          <w:rFonts w:ascii="Times New Roman" w:hAnsi="Times New Roman"/>
          <w:bCs/>
          <w:color w:val="000000" w:themeColor="text1"/>
          <w:szCs w:val="21"/>
        </w:rPr>
      </w:pPr>
      <w:r w:rsidRPr="00321560">
        <w:rPr>
          <w:color w:val="000000" w:themeColor="text1"/>
        </w:rPr>
        <w:t>D</w:t>
      </w:r>
      <w:r w:rsidRPr="00321560">
        <w:rPr>
          <w:rFonts w:hint="eastAsia"/>
          <w:color w:val="000000" w:themeColor="text1"/>
        </w:rPr>
        <w:t>.2.1</w:t>
      </w:r>
      <w:r w:rsidRPr="00321560">
        <w:rPr>
          <w:color w:val="000000" w:themeColor="text1"/>
        </w:rPr>
        <w:t xml:space="preserve">  </w:t>
      </w:r>
      <w:r w:rsidRPr="00321560">
        <w:rPr>
          <w:rFonts w:ascii="Times New Roman" w:hAnsi="Times New Roman" w:hint="eastAsia"/>
          <w:bCs/>
          <w:color w:val="000000" w:themeColor="text1"/>
          <w:szCs w:val="21"/>
        </w:rPr>
        <w:t>四角支承板的计算简图可按图</w:t>
      </w:r>
      <w:r w:rsidR="004A0B5B">
        <w:rPr>
          <w:rFonts w:ascii="Times New Roman" w:hAnsi="Times New Roman"/>
          <w:bCs/>
          <w:color w:val="000000" w:themeColor="text1"/>
          <w:szCs w:val="21"/>
        </w:rPr>
        <w:t>D.2</w:t>
      </w:r>
      <w:r w:rsidRPr="00321560">
        <w:rPr>
          <w:rFonts w:ascii="Times New Roman" w:hAnsi="Times New Roman" w:hint="eastAsia"/>
          <w:bCs/>
          <w:color w:val="000000" w:themeColor="text1"/>
          <w:szCs w:val="21"/>
        </w:rPr>
        <w:t>采用，其计算跨度应取长边边长。</w:t>
      </w:r>
    </w:p>
    <w:p w:rsidR="00477A82" w:rsidRPr="00321560" w:rsidRDefault="00477A82" w:rsidP="00477A82">
      <w:pPr>
        <w:jc w:val="center"/>
        <w:rPr>
          <w:rFonts w:ascii="Times New Roman" w:hAnsi="Times New Roman"/>
          <w:color w:val="000000" w:themeColor="text1"/>
          <w:szCs w:val="21"/>
        </w:rPr>
      </w:pPr>
      <w:r w:rsidRPr="00321560">
        <w:rPr>
          <w:rFonts w:ascii="Times New Roman" w:hAnsi="Times New Roman"/>
          <w:color w:val="000000" w:themeColor="text1"/>
          <w:szCs w:val="21"/>
        </w:rPr>
        <w:object w:dxaOrig="11376" w:dyaOrig="5832">
          <v:shape id="_x0000_i2039" type="#_x0000_t75" style="width:115.5pt;height:94pt" o:ole="">
            <v:imagedata r:id="rId1992" o:title="" croptop="39120f" cropbottom="18867f" cropleft="15523f" cropright="45269f"/>
          </v:shape>
          <o:OLEObject Type="Embed" ProgID="AutoCAD.Drawing.16" ShapeID="_x0000_i2039" DrawAspect="Content" ObjectID="_1681286130" r:id="rId1993"/>
        </w:object>
      </w:r>
    </w:p>
    <w:p w:rsidR="00477A82" w:rsidRPr="00321560" w:rsidRDefault="00477A82" w:rsidP="00477A82">
      <w:pPr>
        <w:spacing w:line="320" w:lineRule="exact"/>
        <w:jc w:val="center"/>
        <w:rPr>
          <w:rFonts w:ascii="黑体" w:eastAsia="黑体" w:hAnsi="黑体"/>
          <w:bCs/>
          <w:color w:val="000000" w:themeColor="text1"/>
          <w:sz w:val="18"/>
          <w:szCs w:val="18"/>
        </w:rPr>
      </w:pPr>
      <w:r w:rsidRPr="00321560">
        <w:rPr>
          <w:rFonts w:ascii="黑体" w:eastAsia="黑体" w:hAnsi="黑体" w:hint="eastAsia"/>
          <w:bCs/>
          <w:color w:val="000000" w:themeColor="text1"/>
          <w:sz w:val="18"/>
          <w:szCs w:val="18"/>
        </w:rPr>
        <w:t>图</w:t>
      </w:r>
      <w:r w:rsidR="004A0B5B">
        <w:rPr>
          <w:rFonts w:ascii="黑体" w:eastAsia="黑体" w:hAnsi="黑体"/>
          <w:bCs/>
          <w:color w:val="000000" w:themeColor="text1"/>
          <w:sz w:val="18"/>
          <w:szCs w:val="18"/>
        </w:rPr>
        <w:t xml:space="preserve">D.2 </w:t>
      </w:r>
      <w:r w:rsidRPr="00321560">
        <w:rPr>
          <w:rFonts w:ascii="黑体" w:eastAsia="黑体" w:hAnsi="黑体"/>
          <w:bCs/>
          <w:color w:val="000000" w:themeColor="text1"/>
          <w:sz w:val="18"/>
          <w:szCs w:val="18"/>
        </w:rPr>
        <w:t xml:space="preserve"> </w:t>
      </w:r>
      <w:r w:rsidRPr="00321560">
        <w:rPr>
          <w:rFonts w:ascii="黑体" w:eastAsia="黑体" w:hAnsi="黑体" w:hint="eastAsia"/>
          <w:bCs/>
          <w:color w:val="000000" w:themeColor="text1"/>
          <w:sz w:val="18"/>
          <w:szCs w:val="18"/>
        </w:rPr>
        <w:t>四角支承板的计算简图</w:t>
      </w:r>
    </w:p>
    <w:p w:rsidR="00477A82" w:rsidRPr="00321560" w:rsidRDefault="00477A82" w:rsidP="00477A82">
      <w:pPr>
        <w:tabs>
          <w:tab w:val="left" w:pos="567"/>
        </w:tabs>
        <w:spacing w:line="400" w:lineRule="exact"/>
        <w:rPr>
          <w:rFonts w:ascii="Times New Roman" w:hAnsi="Times New Roman"/>
          <w:bCs/>
          <w:color w:val="000000" w:themeColor="text1"/>
          <w:szCs w:val="21"/>
        </w:rPr>
      </w:pPr>
      <w:r w:rsidRPr="00321560">
        <w:rPr>
          <w:color w:val="000000" w:themeColor="text1"/>
        </w:rPr>
        <w:t>D</w:t>
      </w:r>
      <w:r w:rsidRPr="00321560">
        <w:rPr>
          <w:rFonts w:hint="eastAsia"/>
          <w:color w:val="000000" w:themeColor="text1"/>
        </w:rPr>
        <w:t>.2.2</w:t>
      </w:r>
      <w:r w:rsidRPr="00321560">
        <w:rPr>
          <w:color w:val="000000" w:themeColor="text1"/>
        </w:rPr>
        <w:t xml:space="preserve">  </w:t>
      </w:r>
      <w:r w:rsidRPr="00321560">
        <w:rPr>
          <w:rFonts w:asciiTheme="minorEastAsia" w:hAnsiTheme="minorEastAsia" w:hint="eastAsia"/>
          <w:bCs/>
          <w:color w:val="000000" w:themeColor="text1"/>
          <w:szCs w:val="21"/>
        </w:rPr>
        <w:t>四角支承板的跨中弯矩系数</w:t>
      </w:r>
      <w:r w:rsidRPr="00321560">
        <w:rPr>
          <w:rFonts w:asciiTheme="minorEastAsia" w:hAnsiTheme="minorEastAsia"/>
          <w:bCs/>
          <w:color w:val="000000" w:themeColor="text1"/>
          <w:position w:val="-10"/>
          <w:szCs w:val="21"/>
        </w:rPr>
        <w:object w:dxaOrig="300" w:dyaOrig="320">
          <v:shape id="_x0000_i2040" type="#_x0000_t75" style="width:14.5pt;height:14.5pt" o:ole="">
            <v:imagedata r:id="rId1994" o:title=""/>
          </v:shape>
          <o:OLEObject Type="Embed" ProgID="Equation.DSMT4" ShapeID="_x0000_i2040" DrawAspect="Content" ObjectID="_1681286131" r:id="rId1995"/>
        </w:object>
      </w:r>
      <w:r w:rsidRPr="00321560">
        <w:rPr>
          <w:rFonts w:asciiTheme="minorEastAsia" w:hAnsiTheme="minorEastAsia" w:hint="eastAsia"/>
          <w:bCs/>
          <w:color w:val="000000" w:themeColor="text1"/>
          <w:szCs w:val="21"/>
        </w:rPr>
        <w:t>、</w:t>
      </w:r>
      <w:r w:rsidRPr="00321560">
        <w:rPr>
          <w:rFonts w:asciiTheme="minorEastAsia" w:hAnsiTheme="minorEastAsia"/>
          <w:bCs/>
          <w:color w:val="000000" w:themeColor="text1"/>
          <w:position w:val="-14"/>
          <w:szCs w:val="21"/>
        </w:rPr>
        <w:object w:dxaOrig="300" w:dyaOrig="360">
          <v:shape id="_x0000_i2041" type="#_x0000_t75" style="width:14.5pt;height:14.5pt" o:ole="">
            <v:imagedata r:id="rId1996" o:title=""/>
          </v:shape>
          <o:OLEObject Type="Embed" ProgID="Equation.DSMT4" ShapeID="_x0000_i2041" DrawAspect="Content" ObjectID="_1681286132" r:id="rId1997"/>
        </w:object>
      </w:r>
      <w:r w:rsidRPr="00321560">
        <w:rPr>
          <w:rFonts w:asciiTheme="minorEastAsia" w:hAnsiTheme="minorEastAsia" w:hint="eastAsia"/>
          <w:bCs/>
          <w:color w:val="000000" w:themeColor="text1"/>
          <w:szCs w:val="21"/>
        </w:rPr>
        <w:t>以及自由边中点弯矩系数</w:t>
      </w:r>
      <w:r w:rsidRPr="00321560">
        <w:rPr>
          <w:rFonts w:asciiTheme="minorEastAsia" w:hAnsiTheme="minorEastAsia"/>
          <w:bCs/>
          <w:color w:val="000000" w:themeColor="text1"/>
          <w:position w:val="-10"/>
          <w:szCs w:val="21"/>
        </w:rPr>
        <w:object w:dxaOrig="300" w:dyaOrig="340">
          <v:shape id="_x0000_i2042" type="#_x0000_t75" style="width:14.5pt;height:14pt" o:ole="">
            <v:imagedata r:id="rId1998" o:title=""/>
          </v:shape>
          <o:OLEObject Type="Embed" ProgID="Equation.DSMT4" ShapeID="_x0000_i2042" DrawAspect="Content" ObjectID="_1681286133" r:id="rId1999"/>
        </w:object>
      </w:r>
      <w:r w:rsidRPr="00321560">
        <w:rPr>
          <w:rFonts w:asciiTheme="minorEastAsia" w:hAnsiTheme="minorEastAsia" w:hint="eastAsia"/>
          <w:bCs/>
          <w:color w:val="000000" w:themeColor="text1"/>
          <w:szCs w:val="21"/>
        </w:rPr>
        <w:t>、</w:t>
      </w:r>
      <w:r w:rsidRPr="00321560">
        <w:rPr>
          <w:rFonts w:asciiTheme="minorEastAsia" w:hAnsiTheme="minorEastAsia"/>
          <w:bCs/>
          <w:color w:val="000000" w:themeColor="text1"/>
          <w:position w:val="-14"/>
          <w:szCs w:val="21"/>
        </w:rPr>
        <w:object w:dxaOrig="300" w:dyaOrig="380">
          <v:shape id="_x0000_i2043" type="#_x0000_t75" style="width:14.5pt;height:22pt" o:ole="">
            <v:imagedata r:id="rId2000" o:title=""/>
          </v:shape>
          <o:OLEObject Type="Embed" ProgID="Equation.DSMT4" ShapeID="_x0000_i2043" DrawAspect="Content" ObjectID="_1681286134" r:id="rId2001"/>
        </w:object>
      </w:r>
      <w:r w:rsidRPr="00321560">
        <w:rPr>
          <w:rFonts w:asciiTheme="minorEastAsia" w:hAnsiTheme="minorEastAsia" w:hint="eastAsia"/>
          <w:bCs/>
          <w:color w:val="000000" w:themeColor="text1"/>
          <w:szCs w:val="21"/>
        </w:rPr>
        <w:t>，可依据其泊松比</w:t>
      </w:r>
      <w:r w:rsidRPr="00321560">
        <w:rPr>
          <w:rFonts w:asciiTheme="minorEastAsia" w:hAnsiTheme="minorEastAsia"/>
          <w:bCs/>
          <w:color w:val="000000" w:themeColor="text1"/>
          <w:position w:val="-6"/>
          <w:szCs w:val="21"/>
        </w:rPr>
        <w:object w:dxaOrig="180" w:dyaOrig="200">
          <v:shape id="_x0000_i2044" type="#_x0000_t75" style="width:7.5pt;height:7.5pt" o:ole="">
            <v:imagedata r:id="rId2002" o:title=""/>
          </v:shape>
          <o:OLEObject Type="Embed" ProgID="Equation.DSMT4" ShapeID="_x0000_i2044" DrawAspect="Content" ObjectID="_1681286135" r:id="rId2003"/>
        </w:object>
      </w:r>
      <w:r w:rsidRPr="00321560">
        <w:rPr>
          <w:rFonts w:asciiTheme="minorEastAsia" w:hAnsiTheme="minorEastAsia" w:hint="eastAsia"/>
          <w:bCs/>
          <w:color w:val="000000" w:themeColor="text1"/>
          <w:szCs w:val="21"/>
        </w:rPr>
        <w:t>，按照表</w:t>
      </w:r>
      <w:r w:rsidRPr="00321560">
        <w:rPr>
          <w:rFonts w:asciiTheme="minorEastAsia" w:hAnsiTheme="minorEastAsia"/>
          <w:bCs/>
          <w:color w:val="000000" w:themeColor="text1"/>
          <w:szCs w:val="21"/>
        </w:rPr>
        <w:t>D.</w:t>
      </w:r>
      <w:r w:rsidR="004A0B5B">
        <w:rPr>
          <w:rFonts w:asciiTheme="minorEastAsia" w:hAnsiTheme="minorEastAsia"/>
          <w:bCs/>
          <w:color w:val="000000" w:themeColor="text1"/>
          <w:szCs w:val="21"/>
        </w:rPr>
        <w:t>8</w:t>
      </w:r>
      <w:r w:rsidRPr="00321560">
        <w:rPr>
          <w:rFonts w:asciiTheme="minorEastAsia" w:hAnsiTheme="minorEastAsia" w:hint="eastAsia"/>
          <w:bCs/>
          <w:color w:val="000000" w:themeColor="text1"/>
          <w:szCs w:val="21"/>
        </w:rPr>
        <w:t>采用。</w:t>
      </w:r>
    </w:p>
    <w:p w:rsidR="00477A82" w:rsidRPr="00321560" w:rsidRDefault="00477A82" w:rsidP="00477A82">
      <w:pPr>
        <w:spacing w:line="320" w:lineRule="exact"/>
        <w:jc w:val="center"/>
        <w:rPr>
          <w:rFonts w:ascii="Times New Roman" w:eastAsia="黑体" w:hAnsi="Times New Roman"/>
          <w:color w:val="000000" w:themeColor="text1"/>
          <w:szCs w:val="21"/>
        </w:rPr>
      </w:pPr>
      <w:r w:rsidRPr="00321560">
        <w:rPr>
          <w:rFonts w:ascii="Times New Roman" w:eastAsia="黑体" w:hAnsi="Times New Roman" w:hint="eastAsia"/>
          <w:color w:val="000000" w:themeColor="text1"/>
          <w:szCs w:val="21"/>
        </w:rPr>
        <w:t>表</w:t>
      </w:r>
      <w:r w:rsidRPr="00321560">
        <w:rPr>
          <w:rFonts w:ascii="Times New Roman" w:eastAsia="黑体" w:hAnsi="Times New Roman"/>
          <w:color w:val="000000" w:themeColor="text1"/>
          <w:szCs w:val="21"/>
        </w:rPr>
        <w:t>D.</w:t>
      </w:r>
      <w:r w:rsidR="004A0B5B">
        <w:rPr>
          <w:rFonts w:ascii="Times New Roman" w:eastAsia="黑体" w:hAnsi="Times New Roman"/>
          <w:color w:val="000000" w:themeColor="text1"/>
          <w:szCs w:val="21"/>
        </w:rPr>
        <w:t>8</w:t>
      </w:r>
      <w:r w:rsidRPr="00321560">
        <w:rPr>
          <w:rFonts w:ascii="Times New Roman" w:eastAsia="黑体" w:hAnsi="Times New Roman"/>
          <w:color w:val="000000" w:themeColor="text1"/>
          <w:szCs w:val="21"/>
        </w:rPr>
        <w:t xml:space="preserve">  </w:t>
      </w:r>
      <w:r w:rsidRPr="00321560">
        <w:rPr>
          <w:rFonts w:ascii="Times New Roman" w:eastAsia="黑体" w:hAnsi="Times New Roman" w:hint="eastAsia"/>
          <w:color w:val="000000" w:themeColor="text1"/>
          <w:szCs w:val="21"/>
        </w:rPr>
        <w:t>四角支承板的弯矩系数</w:t>
      </w:r>
    </w:p>
    <w:tbl>
      <w:tblPr>
        <w:tblW w:w="10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802"/>
        <w:gridCol w:w="1087"/>
        <w:gridCol w:w="1101"/>
        <w:gridCol w:w="1087"/>
        <w:gridCol w:w="937"/>
        <w:gridCol w:w="802"/>
        <w:gridCol w:w="1087"/>
        <w:gridCol w:w="1101"/>
        <w:gridCol w:w="1087"/>
        <w:gridCol w:w="937"/>
      </w:tblGrid>
      <w:tr w:rsidR="00321560" w:rsidRPr="00321560" w:rsidTr="00040A98">
        <w:trPr>
          <w:cantSplit/>
          <w:jc w:val="center"/>
        </w:trPr>
        <w:tc>
          <w:tcPr>
            <w:tcW w:w="556" w:type="dxa"/>
            <w:vMerge w:val="restart"/>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32"/>
                <w:szCs w:val="21"/>
              </w:rPr>
              <w:object w:dxaOrig="279" w:dyaOrig="700">
                <v:shape id="_x0000_i2045" type="#_x0000_t75" style="width:14.5pt;height:36pt" o:ole="">
                  <v:imagedata r:id="rId2004" o:title=""/>
                </v:shape>
                <o:OLEObject Type="Embed" ProgID="Equation.DSMT4" ShapeID="_x0000_i2045" DrawAspect="Content" ObjectID="_1681286136" r:id="rId2005"/>
              </w:object>
            </w:r>
          </w:p>
        </w:tc>
        <w:tc>
          <w:tcPr>
            <w:tcW w:w="4760" w:type="dxa"/>
            <w:gridSpan w:val="5"/>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2"/>
                <w:szCs w:val="21"/>
              </w:rPr>
              <w:object w:dxaOrig="320" w:dyaOrig="360">
                <v:shape id="_x0000_i2046" type="#_x0000_t75" style="width:14.5pt;height:14.5pt" o:ole="">
                  <v:imagedata r:id="rId2006" o:title=""/>
                </v:shape>
                <o:OLEObject Type="Embed" ProgID="Equation.DSMT4" ShapeID="_x0000_i2046" DrawAspect="Content" ObjectID="_1681286137" r:id="rId2007"/>
              </w:object>
            </w:r>
          </w:p>
        </w:tc>
        <w:tc>
          <w:tcPr>
            <w:tcW w:w="4760" w:type="dxa"/>
            <w:gridSpan w:val="5"/>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4"/>
                <w:szCs w:val="21"/>
              </w:rPr>
              <w:object w:dxaOrig="320" w:dyaOrig="380">
                <v:shape id="_x0000_i2047" type="#_x0000_t75" style="width:14.5pt;height:22pt" o:ole="">
                  <v:imagedata r:id="rId2008" o:title=""/>
                </v:shape>
                <o:OLEObject Type="Embed" ProgID="Equation.DSMT4" ShapeID="_x0000_i2047" DrawAspect="Content" ObjectID="_1681286138" r:id="rId2009"/>
              </w:object>
            </w:r>
          </w:p>
        </w:tc>
      </w:tr>
      <w:tr w:rsidR="00321560" w:rsidRPr="00321560" w:rsidTr="00040A98">
        <w:trPr>
          <w:cantSplit/>
          <w:jc w:val="center"/>
        </w:trPr>
        <w:tc>
          <w:tcPr>
            <w:tcW w:w="0" w:type="auto"/>
            <w:vMerge/>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7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tabs>
                <w:tab w:val="num" w:pos="720"/>
              </w:tabs>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79" w:dyaOrig="280">
                <v:shape id="_x0000_i2048" type="#_x0000_t75" style="width:43.5pt;height:14.5pt" o:ole="">
                  <v:imagedata r:id="rId2010" o:title=""/>
                </v:shape>
                <o:OLEObject Type="Embed" ProgID="Equation.3" ShapeID="_x0000_i2048" DrawAspect="Content" ObjectID="_1681286139" r:id="rId2011"/>
              </w:object>
            </w:r>
          </w:p>
        </w:tc>
        <w:tc>
          <w:tcPr>
            <w:tcW w:w="101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79" w:dyaOrig="280">
                <v:shape id="_x0000_i2049" type="#_x0000_t75" style="width:43.5pt;height:14.5pt" o:ole="">
                  <v:imagedata r:id="rId2012" o:title=""/>
                </v:shape>
                <o:OLEObject Type="Embed" ProgID="Equation.3" ShapeID="_x0000_i2049" DrawAspect="Content" ObjectID="_1681286140" r:id="rId2013"/>
              </w:object>
            </w:r>
          </w:p>
        </w:tc>
        <w:tc>
          <w:tcPr>
            <w:tcW w:w="95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40" w:dyaOrig="280">
                <v:shape id="_x0000_i2050" type="#_x0000_t75" style="width:36pt;height:14.5pt" o:ole="">
                  <v:imagedata r:id="rId2014" o:title=""/>
                </v:shape>
                <o:OLEObject Type="Embed" ProgID="Equation.3" ShapeID="_x0000_i2050" DrawAspect="Content" ObjectID="_1681286141" r:id="rId2015"/>
              </w:object>
            </w:r>
          </w:p>
        </w:tc>
        <w:tc>
          <w:tcPr>
            <w:tcW w:w="7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tabs>
                <w:tab w:val="num" w:pos="720"/>
              </w:tabs>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79" w:dyaOrig="280">
                <v:shape id="_x0000_i2051" type="#_x0000_t75" style="width:43.5pt;height:14.5pt" o:ole="">
                  <v:imagedata r:id="rId2010" o:title=""/>
                </v:shape>
                <o:OLEObject Type="Embed" ProgID="Equation.3" ShapeID="_x0000_i2051" DrawAspect="Content" ObjectID="_1681286142" r:id="rId2016"/>
              </w:object>
            </w:r>
          </w:p>
        </w:tc>
        <w:tc>
          <w:tcPr>
            <w:tcW w:w="101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79" w:dyaOrig="280">
                <v:shape id="_x0000_i2052" type="#_x0000_t75" style="width:43.5pt;height:14.5pt" o:ole="">
                  <v:imagedata r:id="rId2017" o:title=""/>
                </v:shape>
                <o:OLEObject Type="Embed" ProgID="Equation.3" ShapeID="_x0000_i2052" DrawAspect="Content" ObjectID="_1681286143" r:id="rId2018"/>
              </w:object>
            </w:r>
          </w:p>
        </w:tc>
        <w:tc>
          <w:tcPr>
            <w:tcW w:w="956"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40" w:dyaOrig="280">
                <v:shape id="_x0000_i2053" type="#_x0000_t75" style="width:36pt;height:14.5pt" o:ole="">
                  <v:imagedata r:id="rId2019" o:title=""/>
                </v:shape>
                <o:OLEObject Type="Embed" ProgID="Equation.3" ShapeID="_x0000_i2053" DrawAspect="Content" ObjectID="_1681286144" r:id="rId2020"/>
              </w:object>
            </w:r>
          </w:p>
        </w:tc>
      </w:tr>
      <w:tr w:rsidR="00321560" w:rsidRPr="00321560" w:rsidTr="00040A98">
        <w:trPr>
          <w:jc w:val="center"/>
        </w:trPr>
        <w:tc>
          <w:tcPr>
            <w:tcW w:w="556" w:type="dxa"/>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tc>
        <w:tc>
          <w:tcPr>
            <w:tcW w:w="7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0.0153</w:t>
            </w:r>
          </w:p>
        </w:tc>
        <w:tc>
          <w:tcPr>
            <w:tcW w:w="9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0.0180</w:t>
            </w:r>
          </w:p>
        </w:tc>
        <w:tc>
          <w:tcPr>
            <w:tcW w:w="101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0.0189</w:t>
            </w:r>
          </w:p>
        </w:tc>
        <w:tc>
          <w:tcPr>
            <w:tcW w:w="9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0.0196</w:t>
            </w:r>
          </w:p>
        </w:tc>
        <w:tc>
          <w:tcPr>
            <w:tcW w:w="95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0.0214</w:t>
            </w:r>
          </w:p>
        </w:tc>
        <w:tc>
          <w:tcPr>
            <w:tcW w:w="7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0.1221</w:t>
            </w:r>
          </w:p>
        </w:tc>
        <w:tc>
          <w:tcPr>
            <w:tcW w:w="9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0.1221</w:t>
            </w:r>
          </w:p>
        </w:tc>
        <w:tc>
          <w:tcPr>
            <w:tcW w:w="101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0.1221</w:t>
            </w:r>
          </w:p>
        </w:tc>
        <w:tc>
          <w:tcPr>
            <w:tcW w:w="9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0.1221</w:t>
            </w:r>
          </w:p>
        </w:tc>
        <w:tc>
          <w:tcPr>
            <w:tcW w:w="956" w:type="dxa"/>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0.1223</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0.0209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0.0236</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0.0245</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0.0252</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0.0271</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0.1210</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0.1211</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0.1212</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0.1213</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0.1216</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0.0272</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0.0301</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0.0310</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0.0317</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0.0337</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0.1198</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0.1202</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0.1203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0.1204</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0.1208</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0.0344</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0.0373</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0.0382</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0.0389</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0.0410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0.1184</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0.1189</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0.1191</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0.1193</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0.1199</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0.0424</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0.0453</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0.0462</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0.0469</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0.0490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0.1169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0.1176</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0.1179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0.1181</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0.1189</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0.0512</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0.0540</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0.0549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0.0556</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0.0577</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0.1153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0.1163</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0.1166</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0.1169</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0.1178</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0.0607</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0.0634</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0.0643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0.0650</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0.0671</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0.1136</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0.1149</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0.1153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0.1156</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0.1167</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0.0709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0.0736</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0.0745</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0.0752</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0.0772</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0.1118</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0.1133</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0.1138</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0.1142</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0.1155</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0.0818</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0.0845</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w:t>
            </w:r>
            <w:r w:rsidRPr="00321560">
              <w:rPr>
                <w:rFonts w:ascii="Times New Roman" w:hAnsi="Times New Roman" w:hint="eastAsia"/>
                <w:bCs/>
                <w:color w:val="000000" w:themeColor="text1"/>
                <w:szCs w:val="21"/>
              </w:rPr>
              <w:t>80</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0.0861</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0.0881</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0.1099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0.1117</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0.1123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0.1128</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0.1143</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0.0935</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0.0961</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0.0969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0.0976</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0.0996</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0.1079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0.1100</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0.1107</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0.1113</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0.1130</w:t>
            </w:r>
          </w:p>
        </w:tc>
      </w:tr>
      <w:tr w:rsidR="00321560" w:rsidRPr="00321560" w:rsidTr="00040A98">
        <w:trPr>
          <w:jc w:val="center"/>
        </w:trPr>
        <w:tc>
          <w:tcPr>
            <w:tcW w:w="556" w:type="dxa"/>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tc>
        <w:tc>
          <w:tcPr>
            <w:tcW w:w="7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0.1058</w: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0.1083</w:t>
            </w:r>
          </w:p>
        </w:tc>
        <w:tc>
          <w:tcPr>
            <w:tcW w:w="101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0.1091</w: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0.1098</w:t>
            </w:r>
          </w:p>
        </w:tc>
        <w:tc>
          <w:tcPr>
            <w:tcW w:w="95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0.1117</w:t>
            </w:r>
          </w:p>
        </w:tc>
        <w:tc>
          <w:tcPr>
            <w:tcW w:w="7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0.1058</w: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0.1083</w:t>
            </w:r>
          </w:p>
        </w:tc>
        <w:tc>
          <w:tcPr>
            <w:tcW w:w="101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0.1091</w: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0.1098</w:t>
            </w:r>
          </w:p>
        </w:tc>
        <w:tc>
          <w:tcPr>
            <w:tcW w:w="956"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0.1117</w:t>
            </w:r>
          </w:p>
        </w:tc>
      </w:tr>
      <w:tr w:rsidR="00321560" w:rsidRPr="00321560" w:rsidTr="00040A98">
        <w:trPr>
          <w:cantSplit/>
          <w:jc w:val="center"/>
        </w:trPr>
        <w:tc>
          <w:tcPr>
            <w:tcW w:w="556" w:type="dxa"/>
            <w:vMerge w:val="restart"/>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32"/>
                <w:szCs w:val="21"/>
              </w:rPr>
              <w:object w:dxaOrig="279" w:dyaOrig="700">
                <v:shape id="_x0000_i2054" type="#_x0000_t75" style="width:14.5pt;height:36pt" o:ole="">
                  <v:imagedata r:id="rId2004" o:title=""/>
                </v:shape>
                <o:OLEObject Type="Embed" ProgID="Equation.DSMT4" ShapeID="_x0000_i2054" DrawAspect="Content" ObjectID="_1681286145" r:id="rId2021"/>
              </w:object>
            </w:r>
          </w:p>
        </w:tc>
        <w:tc>
          <w:tcPr>
            <w:tcW w:w="4760" w:type="dxa"/>
            <w:gridSpan w:val="5"/>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2"/>
                <w:szCs w:val="21"/>
              </w:rPr>
              <w:object w:dxaOrig="320" w:dyaOrig="380">
                <v:shape id="_x0000_i2055" type="#_x0000_t75" style="width:14.5pt;height:22pt" o:ole="">
                  <v:imagedata r:id="rId1953" o:title=""/>
                </v:shape>
                <o:OLEObject Type="Embed" ProgID="Equation.DSMT4" ShapeID="_x0000_i2055" DrawAspect="Content" ObjectID="_1681286146" r:id="rId2022"/>
              </w:object>
            </w:r>
          </w:p>
        </w:tc>
        <w:tc>
          <w:tcPr>
            <w:tcW w:w="4760" w:type="dxa"/>
            <w:gridSpan w:val="5"/>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6"/>
                <w:szCs w:val="21"/>
              </w:rPr>
              <w:object w:dxaOrig="320" w:dyaOrig="420">
                <v:shape id="_x0000_i2056" type="#_x0000_t75" style="width:14.5pt;height:22pt" o:ole="">
                  <v:imagedata r:id="rId2023" o:title=""/>
                </v:shape>
                <o:OLEObject Type="Embed" ProgID="Equation.DSMT4" ShapeID="_x0000_i2056" DrawAspect="Content" ObjectID="_1681286147" r:id="rId2024"/>
              </w:object>
            </w:r>
          </w:p>
        </w:tc>
      </w:tr>
      <w:tr w:rsidR="00321560" w:rsidRPr="00321560" w:rsidTr="00040A98">
        <w:trPr>
          <w:cantSplit/>
          <w:jc w:val="center"/>
        </w:trPr>
        <w:tc>
          <w:tcPr>
            <w:tcW w:w="0" w:type="auto"/>
            <w:vMerge/>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7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580" w:dyaOrig="280">
                <v:shape id="_x0000_i2057" type="#_x0000_t75" style="width:29.5pt;height:14.5pt" o:ole="">
                  <v:imagedata r:id="rId2025" o:title=""/>
                </v:shape>
                <o:OLEObject Type="Embed" ProgID="Equation.3" ShapeID="_x0000_i2057" DrawAspect="Content" ObjectID="_1681286148" r:id="rId2026"/>
              </w:objec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tabs>
                <w:tab w:val="num" w:pos="720"/>
              </w:tabs>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79" w:dyaOrig="280">
                <v:shape id="_x0000_i2058" type="#_x0000_t75" style="width:43.5pt;height:14.5pt" o:ole="">
                  <v:imagedata r:id="rId2010" o:title=""/>
                </v:shape>
                <o:OLEObject Type="Embed" ProgID="Equation.3" ShapeID="_x0000_i2058" DrawAspect="Content" ObjectID="_1681286149" r:id="rId2027"/>
              </w:object>
            </w:r>
          </w:p>
        </w:tc>
        <w:tc>
          <w:tcPr>
            <w:tcW w:w="101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800" w:dyaOrig="280">
                <v:shape id="_x0000_i2059" type="#_x0000_t75" style="width:44pt;height:14.5pt" o:ole="">
                  <v:imagedata r:id="rId2028" o:title=""/>
                </v:shape>
                <o:OLEObject Type="Embed" ProgID="Equation.3" ShapeID="_x0000_i2059" DrawAspect="Content" ObjectID="_1681286150" r:id="rId2029"/>
              </w:objec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79" w:dyaOrig="280">
                <v:shape id="_x0000_i2060" type="#_x0000_t75" style="width:43.5pt;height:14.5pt" o:ole="">
                  <v:imagedata r:id="rId2017" o:title=""/>
                </v:shape>
                <o:OLEObject Type="Embed" ProgID="Equation.3" ShapeID="_x0000_i2060" DrawAspect="Content" ObjectID="_1681286151" r:id="rId2030"/>
              </w:object>
            </w:r>
          </w:p>
        </w:tc>
        <w:tc>
          <w:tcPr>
            <w:tcW w:w="95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40" w:dyaOrig="280">
                <v:shape id="_x0000_i2061" type="#_x0000_t75" style="width:36pt;height:14.5pt" o:ole="">
                  <v:imagedata r:id="rId2019" o:title=""/>
                </v:shape>
                <o:OLEObject Type="Embed" ProgID="Equation.3" ShapeID="_x0000_i2061" DrawAspect="Content" ObjectID="_1681286152" r:id="rId2031"/>
              </w:object>
            </w:r>
          </w:p>
        </w:tc>
        <w:tc>
          <w:tcPr>
            <w:tcW w:w="7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580" w:dyaOrig="280">
                <v:shape id="_x0000_i2062" type="#_x0000_t75" style="width:29.5pt;height:14.5pt" o:ole="">
                  <v:imagedata r:id="rId2025" o:title=""/>
                </v:shape>
                <o:OLEObject Type="Embed" ProgID="Equation.3" ShapeID="_x0000_i2062" DrawAspect="Content" ObjectID="_1681286153" r:id="rId2032"/>
              </w:objec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tabs>
                <w:tab w:val="num" w:pos="720"/>
              </w:tabs>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79" w:dyaOrig="280">
                <v:shape id="_x0000_i2063" type="#_x0000_t75" style="width:43.5pt;height:14.5pt" o:ole="">
                  <v:imagedata r:id="rId2010" o:title=""/>
                </v:shape>
                <o:OLEObject Type="Embed" ProgID="Equation.3" ShapeID="_x0000_i2063" DrawAspect="Content" ObjectID="_1681286154" r:id="rId2033"/>
              </w:object>
            </w:r>
          </w:p>
        </w:tc>
        <w:tc>
          <w:tcPr>
            <w:tcW w:w="101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800" w:dyaOrig="280">
                <v:shape id="_x0000_i2064" type="#_x0000_t75" style="width:44pt;height:14.5pt" o:ole="">
                  <v:imagedata r:id="rId2028" o:title=""/>
                </v:shape>
                <o:OLEObject Type="Embed" ProgID="Equation.3" ShapeID="_x0000_i2064" DrawAspect="Content" ObjectID="_1681286155" r:id="rId2034"/>
              </w:objec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79" w:dyaOrig="280">
                <v:shape id="_x0000_i2065" type="#_x0000_t75" style="width:43.5pt;height:14.5pt" o:ole="">
                  <v:imagedata r:id="rId2017" o:title=""/>
                </v:shape>
                <o:OLEObject Type="Embed" ProgID="Equation.3" ShapeID="_x0000_i2065" DrawAspect="Content" ObjectID="_1681286156" r:id="rId2035"/>
              </w:object>
            </w:r>
          </w:p>
        </w:tc>
        <w:tc>
          <w:tcPr>
            <w:tcW w:w="956"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740" w:dyaOrig="280">
                <v:shape id="_x0000_i2066" type="#_x0000_t75" style="width:36pt;height:14.5pt" o:ole="">
                  <v:imagedata r:id="rId2019" o:title=""/>
                </v:shape>
                <o:OLEObject Type="Embed" ProgID="Equation.3" ShapeID="_x0000_i2066" DrawAspect="Content" ObjectID="_1681286157" r:id="rId2036"/>
              </w:object>
            </w:r>
          </w:p>
        </w:tc>
      </w:tr>
      <w:tr w:rsidR="00321560" w:rsidRPr="00321560" w:rsidTr="00040A98">
        <w:trPr>
          <w:jc w:val="center"/>
        </w:trPr>
        <w:tc>
          <w:tcPr>
            <w:tcW w:w="556" w:type="dxa"/>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tc>
        <w:tc>
          <w:tcPr>
            <w:tcW w:w="7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0.0654</w:t>
            </w:r>
          </w:p>
        </w:tc>
        <w:tc>
          <w:tcPr>
            <w:tcW w:w="9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0.0607</w:t>
            </w:r>
          </w:p>
        </w:tc>
        <w:tc>
          <w:tcPr>
            <w:tcW w:w="101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0.0592</w:t>
            </w:r>
          </w:p>
        </w:tc>
        <w:tc>
          <w:tcPr>
            <w:tcW w:w="9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0.0580</w:t>
            </w:r>
          </w:p>
        </w:tc>
        <w:tc>
          <w:tcPr>
            <w:tcW w:w="95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0.0544</w:t>
            </w:r>
          </w:p>
        </w:tc>
        <w:tc>
          <w:tcPr>
            <w:tcW w:w="7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0.1302</w:t>
            </w:r>
          </w:p>
        </w:tc>
        <w:tc>
          <w:tcPr>
            <w:tcW w:w="9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0.1304</w:t>
            </w:r>
          </w:p>
        </w:tc>
        <w:tc>
          <w:tcPr>
            <w:tcW w:w="101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0.1304</w:t>
            </w:r>
          </w:p>
        </w:tc>
        <w:tc>
          <w:tcPr>
            <w:tcW w:w="996" w:type="dxa"/>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0.1304</w:t>
            </w:r>
          </w:p>
        </w:tc>
        <w:tc>
          <w:tcPr>
            <w:tcW w:w="956" w:type="dxa"/>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0.1301</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0.0728</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0.0681</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0.0666</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0.0654</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0.0618</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0.1321</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0.1320</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0.1319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0.1318</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0.1314</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0.0805</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0.0759</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0.0744</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0.0732</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0.0695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0.1342</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0.1339</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0.1337</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0.1336</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0.1330</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0.0887</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0.0841</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0.0826</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0.0814</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0.0778</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0.1366</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0.1361</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0.1358</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0.1356</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0.1347</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0.0973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0.0928</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0.0913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0.0901</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0.0865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0.1393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0.1384</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0.1380</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0.1377</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0.1365</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0.1063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0.1021</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0.1006</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0.0994</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0.0958</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0.1421</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0.1408</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0.1403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0.1399</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0.1385</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0.1159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0.1117</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0.1103</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0.1091</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0.1056</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0.1452</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0.1435</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0.1429</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0.1424</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0.1407</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0.1260</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0.1220</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0.1206</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0.1195</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0.1160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0.1485</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0.1464</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0.1456</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0.1450</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0.1429</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0.90</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0.1366</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0.1327</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0.1314</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0.1303</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0.1269</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0.1520</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0.1494</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0.1485</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0.1477</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0.1453</w:t>
            </w:r>
          </w:p>
        </w:tc>
      </w:tr>
      <w:tr w:rsidR="00321560" w:rsidRPr="00321560" w:rsidTr="00040A98">
        <w:trPr>
          <w:jc w:val="center"/>
        </w:trPr>
        <w:tc>
          <w:tcPr>
            <w:tcW w:w="556" w:type="dxa"/>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0.1478</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0.1440</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0.1427</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0.1416</w:t>
            </w:r>
          </w:p>
        </w:tc>
        <w:tc>
          <w:tcPr>
            <w:tcW w:w="95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0.1384</w:t>
            </w:r>
          </w:p>
        </w:tc>
        <w:tc>
          <w:tcPr>
            <w:tcW w:w="7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0.1557</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0.1526</w:t>
            </w:r>
          </w:p>
        </w:tc>
        <w:tc>
          <w:tcPr>
            <w:tcW w:w="101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0.1515</w:t>
            </w:r>
          </w:p>
        </w:tc>
        <w:tc>
          <w:tcPr>
            <w:tcW w:w="996"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0.1506</w:t>
            </w:r>
          </w:p>
        </w:tc>
        <w:tc>
          <w:tcPr>
            <w:tcW w:w="9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0.1479</w:t>
            </w:r>
          </w:p>
        </w:tc>
      </w:tr>
      <w:tr w:rsidR="00321560" w:rsidRPr="00321560" w:rsidTr="00040A98">
        <w:trPr>
          <w:jc w:val="center"/>
        </w:trPr>
        <w:tc>
          <w:tcPr>
            <w:tcW w:w="556" w:type="dxa"/>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tc>
        <w:tc>
          <w:tcPr>
            <w:tcW w:w="7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0.1595</w: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0.1559</w:t>
            </w:r>
          </w:p>
        </w:tc>
        <w:tc>
          <w:tcPr>
            <w:tcW w:w="101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0.1547</w: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0.1537</w:t>
            </w:r>
          </w:p>
        </w:tc>
        <w:tc>
          <w:tcPr>
            <w:tcW w:w="95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0.1505</w:t>
            </w:r>
          </w:p>
        </w:tc>
        <w:tc>
          <w:tcPr>
            <w:tcW w:w="7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0.1595</w: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0.1559</w:t>
            </w:r>
          </w:p>
        </w:tc>
        <w:tc>
          <w:tcPr>
            <w:tcW w:w="101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0.1547</w:t>
            </w:r>
          </w:p>
        </w:tc>
        <w:tc>
          <w:tcPr>
            <w:tcW w:w="996"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0.1537</w:t>
            </w:r>
          </w:p>
        </w:tc>
        <w:tc>
          <w:tcPr>
            <w:tcW w:w="956"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0.1505</w:t>
            </w:r>
          </w:p>
        </w:tc>
      </w:tr>
      <w:bookmarkEnd w:id="457"/>
      <w:bookmarkEnd w:id="458"/>
    </w:tbl>
    <w:p w:rsidR="00477A82" w:rsidRPr="00321560" w:rsidRDefault="00477A82" w:rsidP="00477A82">
      <w:pPr>
        <w:rPr>
          <w:rFonts w:asciiTheme="minorEastAsia" w:hAnsiTheme="minorEastAsia" w:cs="宋体"/>
          <w:bCs/>
          <w:color w:val="000000" w:themeColor="text1"/>
          <w:kern w:val="0"/>
          <w:sz w:val="30"/>
          <w:szCs w:val="30"/>
        </w:rPr>
      </w:pPr>
      <w:r w:rsidRPr="00321560">
        <w:rPr>
          <w:rFonts w:asciiTheme="minorEastAsia" w:hAnsiTheme="minorEastAsia" w:cs="宋体"/>
          <w:bCs/>
          <w:color w:val="000000" w:themeColor="text1"/>
          <w:kern w:val="0"/>
          <w:sz w:val="30"/>
          <w:szCs w:val="30"/>
        </w:rPr>
        <w:br w:type="page"/>
      </w:r>
    </w:p>
    <w:p w:rsidR="00477A82" w:rsidRPr="004A0B5B" w:rsidRDefault="00477A82" w:rsidP="000163FB">
      <w:pPr>
        <w:pStyle w:val="a2"/>
        <w:numPr>
          <w:ilvl w:val="0"/>
          <w:numId w:val="0"/>
        </w:numPr>
        <w:spacing w:before="312" w:after="312"/>
        <w:ind w:left="284"/>
        <w:jc w:val="center"/>
        <w:rPr>
          <w:b/>
          <w:color w:val="000000" w:themeColor="text1"/>
          <w:sz w:val="24"/>
          <w:szCs w:val="24"/>
        </w:rPr>
      </w:pPr>
      <w:bookmarkStart w:id="463" w:name="_Toc62303546"/>
      <w:bookmarkStart w:id="464" w:name="_Toc62305254"/>
      <w:r w:rsidRPr="004A0B5B">
        <w:rPr>
          <w:rFonts w:hint="eastAsia"/>
          <w:b/>
          <w:color w:val="000000" w:themeColor="text1"/>
          <w:sz w:val="24"/>
          <w:szCs w:val="24"/>
        </w:rPr>
        <w:t>附录</w:t>
      </w:r>
      <w:r w:rsidRPr="004A0B5B">
        <w:rPr>
          <w:b/>
          <w:color w:val="000000" w:themeColor="text1"/>
          <w:sz w:val="24"/>
          <w:szCs w:val="24"/>
        </w:rPr>
        <w:t>E</w:t>
      </w:r>
      <w:r w:rsidRPr="004A0B5B">
        <w:rPr>
          <w:rFonts w:hint="eastAsia"/>
          <w:b/>
          <w:color w:val="000000" w:themeColor="text1"/>
          <w:sz w:val="24"/>
          <w:szCs w:val="24"/>
        </w:rPr>
        <w:t xml:space="preserve"> 交叉肋的弯矩系数和剪力系数</w:t>
      </w:r>
      <w:bookmarkEnd w:id="463"/>
      <w:bookmarkEnd w:id="464"/>
    </w:p>
    <w:p w:rsidR="00477A82" w:rsidRPr="00321560" w:rsidRDefault="00477A82" w:rsidP="00477A82">
      <w:pPr>
        <w:tabs>
          <w:tab w:val="left" w:pos="567"/>
        </w:tabs>
        <w:spacing w:line="320" w:lineRule="exact"/>
        <w:rPr>
          <w:rFonts w:ascii="Times New Roman" w:hAnsi="Times New Roman"/>
          <w:bCs/>
          <w:color w:val="000000" w:themeColor="text1"/>
          <w:szCs w:val="21"/>
        </w:rPr>
      </w:pPr>
      <w:r w:rsidRPr="00321560">
        <w:rPr>
          <w:color w:val="000000" w:themeColor="text1"/>
        </w:rPr>
        <w:t>E</w:t>
      </w:r>
      <w:r w:rsidRPr="00321560">
        <w:rPr>
          <w:rFonts w:hint="eastAsia"/>
          <w:color w:val="000000" w:themeColor="text1"/>
        </w:rPr>
        <w:t xml:space="preserve">.0.1  </w:t>
      </w:r>
      <w:r w:rsidR="004A0B5B">
        <w:rPr>
          <w:rFonts w:ascii="Times New Roman" w:hAnsi="Times New Roman" w:hint="eastAsia"/>
          <w:bCs/>
          <w:color w:val="000000" w:themeColor="text1"/>
          <w:szCs w:val="21"/>
        </w:rPr>
        <w:t>金属板加劲肋的弯矩、剪力和挠度可按</w:t>
      </w:r>
      <w:r w:rsidRPr="00321560">
        <w:rPr>
          <w:rFonts w:ascii="Times New Roman" w:hAnsi="Times New Roman" w:hint="eastAsia"/>
          <w:bCs/>
          <w:color w:val="000000" w:themeColor="text1"/>
          <w:szCs w:val="21"/>
        </w:rPr>
        <w:t>表</w:t>
      </w:r>
      <w:r w:rsidR="004A0B5B">
        <w:rPr>
          <w:rFonts w:ascii="Times New Roman" w:hAnsi="Times New Roman" w:hint="eastAsia"/>
          <w:bCs/>
          <w:color w:val="000000" w:themeColor="text1"/>
          <w:szCs w:val="21"/>
        </w:rPr>
        <w:t>E.1</w:t>
      </w:r>
      <w:r w:rsidRPr="00321560">
        <w:rPr>
          <w:rFonts w:ascii="Times New Roman" w:hAnsi="Times New Roman" w:hint="eastAsia"/>
          <w:bCs/>
          <w:color w:val="000000" w:themeColor="text1"/>
          <w:szCs w:val="21"/>
        </w:rPr>
        <w:t>计算。</w:t>
      </w:r>
    </w:p>
    <w:p w:rsidR="00477A82" w:rsidRPr="00321560" w:rsidRDefault="00477A82" w:rsidP="00477A82">
      <w:pPr>
        <w:spacing w:line="320" w:lineRule="exact"/>
        <w:ind w:firstLineChars="200" w:firstLine="420"/>
        <w:jc w:val="center"/>
        <w:rPr>
          <w:rFonts w:ascii="黑体" w:eastAsia="黑体" w:hAnsi="黑体"/>
          <w:color w:val="000000" w:themeColor="text1"/>
          <w:szCs w:val="21"/>
        </w:rPr>
      </w:pPr>
      <w:r w:rsidRPr="00321560">
        <w:rPr>
          <w:rFonts w:ascii="黑体" w:eastAsia="黑体" w:hAnsi="黑体" w:hint="eastAsia"/>
          <w:color w:val="000000" w:themeColor="text1"/>
          <w:szCs w:val="21"/>
        </w:rPr>
        <w:t>表</w:t>
      </w:r>
      <w:r w:rsidR="004A0B5B">
        <w:rPr>
          <w:rFonts w:ascii="黑体" w:eastAsia="黑体" w:hAnsi="黑体"/>
          <w:color w:val="000000" w:themeColor="text1"/>
          <w:szCs w:val="21"/>
        </w:rPr>
        <w:t>E.</w:t>
      </w:r>
      <w:r w:rsidRPr="00321560">
        <w:rPr>
          <w:rFonts w:ascii="黑体" w:eastAsia="黑体" w:hAnsi="黑体"/>
          <w:color w:val="000000" w:themeColor="text1"/>
          <w:szCs w:val="21"/>
        </w:rPr>
        <w:t xml:space="preserve">1   </w:t>
      </w:r>
      <w:r w:rsidRPr="00321560">
        <w:rPr>
          <w:rFonts w:ascii="黑体" w:eastAsia="黑体" w:hAnsi="黑体" w:hint="eastAsia"/>
          <w:color w:val="000000" w:themeColor="text1"/>
          <w:szCs w:val="21"/>
        </w:rPr>
        <w:t>交叉肋的计算系数表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02"/>
        <w:gridCol w:w="1144"/>
        <w:gridCol w:w="624"/>
        <w:gridCol w:w="728"/>
        <w:gridCol w:w="624"/>
        <w:gridCol w:w="624"/>
        <w:gridCol w:w="624"/>
        <w:gridCol w:w="656"/>
      </w:tblGrid>
      <w:tr w:rsidR="00205B6F" w:rsidRPr="00321560" w:rsidTr="00040A98">
        <w:trPr>
          <w:cantSplit/>
          <w:jc w:val="center"/>
        </w:trPr>
        <w:tc>
          <w:tcPr>
            <w:tcW w:w="3902" w:type="dxa"/>
            <w:vMerge w:val="restart"/>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简图</w:t>
            </w:r>
          </w:p>
        </w:tc>
        <w:tc>
          <w:tcPr>
            <w:tcW w:w="1144" w:type="dxa"/>
            <w:vMerge w:val="restart"/>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6"/>
                <w:szCs w:val="21"/>
              </w:rPr>
              <w:object w:dxaOrig="460" w:dyaOrig="280">
                <v:shape id="_x0000_i2067" type="#_x0000_t75" style="width:22pt;height:14.5pt" o:ole="">
                  <v:imagedata r:id="rId2037" o:title=""/>
                </v:shape>
                <o:OLEObject Type="Embed" ProgID="Equation.DSMT4" ShapeID="_x0000_i2067" DrawAspect="Content" ObjectID="_1681286158" r:id="rId2038"/>
              </w:objec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梁号</w:t>
            </w:r>
          </w:p>
        </w:tc>
        <w:tc>
          <w:tcPr>
            <w:tcW w:w="1352" w:type="dxa"/>
            <w:gridSpan w:val="2"/>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0.8</w:t>
            </w:r>
          </w:p>
        </w:tc>
        <w:tc>
          <w:tcPr>
            <w:tcW w:w="1248" w:type="dxa"/>
            <w:gridSpan w:val="2"/>
            <w:tcBorders>
              <w:top w:val="single" w:sz="12"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1.0</w:t>
            </w:r>
          </w:p>
        </w:tc>
        <w:tc>
          <w:tcPr>
            <w:tcW w:w="1280" w:type="dxa"/>
            <w:gridSpan w:val="2"/>
            <w:tcBorders>
              <w:top w:val="single" w:sz="12"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1.2</w:t>
            </w:r>
          </w:p>
        </w:tc>
      </w:tr>
      <w:tr w:rsidR="00205B6F" w:rsidRPr="00321560" w:rsidTr="00040A98">
        <w:trPr>
          <w:cantSplit/>
          <w:jc w:val="center"/>
        </w:trPr>
        <w:tc>
          <w:tcPr>
            <w:tcW w:w="3902" w:type="dxa"/>
            <w:vMerge/>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vMerge/>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624"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i/>
                <w:color w:val="000000" w:themeColor="text1"/>
                <w:szCs w:val="21"/>
              </w:rPr>
            </w:pPr>
            <w:r w:rsidRPr="00321560">
              <w:rPr>
                <w:rFonts w:ascii="Times New Roman" w:hAnsi="Times New Roman" w:hint="eastAsia"/>
                <w:bCs/>
                <w:i/>
                <w:color w:val="000000" w:themeColor="text1"/>
                <w:szCs w:val="21"/>
              </w:rPr>
              <w:t>M</w:t>
            </w:r>
          </w:p>
        </w:tc>
        <w:tc>
          <w:tcPr>
            <w:tcW w:w="728"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i/>
                <w:color w:val="000000" w:themeColor="text1"/>
                <w:szCs w:val="21"/>
              </w:rPr>
            </w:pPr>
            <w:r w:rsidRPr="00321560">
              <w:rPr>
                <w:rFonts w:ascii="Times New Roman" w:hAnsi="Times New Roman" w:hint="eastAsia"/>
                <w:bCs/>
                <w:i/>
                <w:color w:val="000000" w:themeColor="text1"/>
                <w:szCs w:val="21"/>
              </w:rPr>
              <w:t>V</w:t>
            </w:r>
          </w:p>
        </w:tc>
        <w:tc>
          <w:tcPr>
            <w:tcW w:w="624"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i/>
                <w:color w:val="000000" w:themeColor="text1"/>
                <w:szCs w:val="21"/>
              </w:rPr>
            </w:pPr>
            <w:r w:rsidRPr="00321560">
              <w:rPr>
                <w:rFonts w:ascii="Times New Roman" w:hAnsi="Times New Roman" w:hint="eastAsia"/>
                <w:bCs/>
                <w:i/>
                <w:color w:val="000000" w:themeColor="text1"/>
                <w:szCs w:val="21"/>
              </w:rPr>
              <w:t>M</w:t>
            </w:r>
          </w:p>
        </w:tc>
        <w:tc>
          <w:tcPr>
            <w:tcW w:w="624"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i/>
                <w:color w:val="000000" w:themeColor="text1"/>
                <w:szCs w:val="21"/>
              </w:rPr>
            </w:pPr>
            <w:r w:rsidRPr="00321560">
              <w:rPr>
                <w:rFonts w:ascii="Times New Roman" w:hAnsi="Times New Roman" w:hint="eastAsia"/>
                <w:bCs/>
                <w:i/>
                <w:color w:val="000000" w:themeColor="text1"/>
                <w:szCs w:val="21"/>
              </w:rPr>
              <w:t>V</w:t>
            </w:r>
          </w:p>
        </w:tc>
        <w:tc>
          <w:tcPr>
            <w:tcW w:w="624"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i/>
                <w:color w:val="000000" w:themeColor="text1"/>
                <w:szCs w:val="21"/>
              </w:rPr>
            </w:pPr>
            <w:r w:rsidRPr="00321560">
              <w:rPr>
                <w:rFonts w:ascii="Times New Roman" w:hAnsi="Times New Roman" w:hint="eastAsia"/>
                <w:bCs/>
                <w:i/>
                <w:color w:val="000000" w:themeColor="text1"/>
                <w:szCs w:val="21"/>
              </w:rPr>
              <w:t>M</w:t>
            </w:r>
          </w:p>
        </w:tc>
        <w:tc>
          <w:tcPr>
            <w:tcW w:w="656" w:type="dxa"/>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jc w:val="center"/>
              <w:rPr>
                <w:rFonts w:ascii="Times New Roman" w:hAnsi="Times New Roman"/>
                <w:bCs/>
                <w:i/>
                <w:color w:val="000000" w:themeColor="text1"/>
                <w:szCs w:val="21"/>
              </w:rPr>
            </w:pPr>
            <w:r w:rsidRPr="00321560">
              <w:rPr>
                <w:rFonts w:ascii="Times New Roman" w:hAnsi="Times New Roman" w:hint="eastAsia"/>
                <w:bCs/>
                <w:i/>
                <w:color w:val="000000" w:themeColor="text1"/>
                <w:szCs w:val="21"/>
              </w:rPr>
              <w:t>V</w:t>
            </w:r>
          </w:p>
        </w:tc>
      </w:tr>
      <w:tr w:rsidR="00205B6F" w:rsidRPr="00321560" w:rsidTr="00040A98">
        <w:trPr>
          <w:cantSplit/>
          <w:trHeight w:val="634"/>
          <w:jc w:val="center"/>
        </w:trPr>
        <w:tc>
          <w:tcPr>
            <w:tcW w:w="3902" w:type="dxa"/>
            <w:vMerge w:val="restart"/>
            <w:tcBorders>
              <w:top w:val="single" w:sz="12"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68" type="#_x0000_t75" style="width:64.5pt;height:65pt" o:ole="">
                  <v:imagedata r:id="rId2039" o:title="" croptop="8278f" cropbottom="39552f" cropleft="21323f" cropright="34326f"/>
                </v:shape>
                <o:OLEObject Type="Embed" ProgID="AutoCAD.Drawing.16" ShapeID="_x0000_i2068" DrawAspect="Content" ObjectID="_1681286159" r:id="rId2040"/>
              </w:object>
            </w:r>
          </w:p>
        </w:tc>
        <w:tc>
          <w:tcPr>
            <w:tcW w:w="1144" w:type="dxa"/>
            <w:tcBorders>
              <w:top w:val="single" w:sz="12" w:space="0" w:color="auto"/>
              <w:left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p>
        </w:tc>
        <w:tc>
          <w:tcPr>
            <w:tcW w:w="624" w:type="dxa"/>
            <w:tcBorders>
              <w:top w:val="single" w:sz="12" w:space="0" w:color="auto"/>
              <w:left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0.33</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0.17</w:t>
            </w:r>
          </w:p>
        </w:tc>
        <w:tc>
          <w:tcPr>
            <w:tcW w:w="728" w:type="dxa"/>
            <w:tcBorders>
              <w:top w:val="single" w:sz="12" w:space="0" w:color="auto"/>
              <w:left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0.58</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0.42</w:t>
            </w:r>
          </w:p>
        </w:tc>
        <w:tc>
          <w:tcPr>
            <w:tcW w:w="624" w:type="dxa"/>
            <w:tcBorders>
              <w:top w:val="single" w:sz="12" w:space="0" w:color="auto"/>
              <w:left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0.25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0.25</w:t>
            </w:r>
          </w:p>
        </w:tc>
        <w:tc>
          <w:tcPr>
            <w:tcW w:w="624" w:type="dxa"/>
            <w:tcBorders>
              <w:top w:val="single" w:sz="12" w:space="0" w:color="auto"/>
              <w:left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tc>
        <w:tc>
          <w:tcPr>
            <w:tcW w:w="624" w:type="dxa"/>
            <w:tcBorders>
              <w:top w:val="single" w:sz="12" w:space="0" w:color="auto"/>
              <w:left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0.19</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0.32</w:t>
            </w:r>
          </w:p>
        </w:tc>
        <w:tc>
          <w:tcPr>
            <w:tcW w:w="656" w:type="dxa"/>
            <w:tcBorders>
              <w:top w:val="single" w:sz="12" w:space="0" w:color="auto"/>
              <w:left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0.44</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0.57</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69" type="#_x0000_t75" style="width:14.5pt;height:14pt" o:ole="">
                  <v:imagedata r:id="rId2041" o:title=""/>
                </v:shape>
                <o:OLEObject Type="Embed" ProgID="Equation.DSMT4" ShapeID="_x0000_i2069" DrawAspect="Content" ObjectID="_1681286160" r:id="rId2042"/>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0.057</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0.084</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0.107</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70" type="#_x0000_t75" style="width:1in;height:57.5pt" o:ole="">
                  <v:imagedata r:id="rId2043" o:title="" croptop="3794f" cropbottom="8278f" cropleft="14202f" cropright="14419f"/>
                </v:shape>
                <o:OLEObject Type="Embed" ProgID="AutoCAD.Drawing.16" ShapeID="_x0000_i2070" DrawAspect="Content" ObjectID="_1681286161" r:id="rId2044"/>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0.46</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0.09</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0.34</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0.42</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0.16</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0.67</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0.41</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0.37</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0.26</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0.62</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0.51</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71" type="#_x0000_t75" style="width:14.5pt;height:14pt" o:ole="">
                  <v:imagedata r:id="rId2045" o:title=""/>
                </v:shape>
                <o:OLEObject Type="Embed" ProgID="Equation.DSMT4" ShapeID="_x0000_i2071" DrawAspect="Content" ObjectID="_1681286162" r:id="rId2046"/>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0.08</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0.15</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0.23</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72" type="#_x0000_t75" style="width:108pt;height:1in" o:ole="">
                  <v:imagedata r:id="rId2047" o:title="" croptop="21385f" cropbottom="17764f" cropleft="17023f" cropright="27217f"/>
                </v:shape>
                <o:OLEObject Type="Embed" ProgID="AutoCAD.Drawing.16" ShapeID="_x0000_i2072" DrawAspect="Content" ObjectID="_1681286163" r:id="rId2048"/>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0.44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0.08</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0.33</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0.42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0.12</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0.37</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0.18</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0.43</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position w:val="-10"/>
                <w:szCs w:val="21"/>
              </w:rPr>
              <w:object w:dxaOrig="240" w:dyaOrig="260">
                <v:shape id="_x0000_i2073" type="#_x0000_t75" style="width:14.5pt;height:14pt" o:ole="">
                  <v:imagedata r:id="rId1955" o:title=""/>
                </v:shape>
                <o:OLEObject Type="Embed" ProgID="Equation.DSMT4" ShapeID="_x0000_i2073" DrawAspect="Content" ObjectID="_1681286164" r:id="rId2049"/>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0.10</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0.19</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0.31</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74" type="#_x0000_t75" style="width:1in;height:65pt" o:ole="">
                  <v:imagedata r:id="rId2050" o:title="" croptop="16901f" cropbottom="20006f" cropleft="38332f" cropright="10166f"/>
                </v:shape>
                <o:OLEObject Type="Embed" ProgID="AutoCAD.Drawing.16" ShapeID="_x0000_i2074" DrawAspect="Content" ObjectID="_1681286165" r:id="rId2051"/>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0.66</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0.34</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0.91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0.59</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0.37</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0.63</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0.62</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0.88</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75" type="#_x0000_t75" style="width:14.5pt;height:14pt" o:ole="">
                  <v:imagedata r:id="rId2045" o:title=""/>
                </v:shape>
                <o:OLEObject Type="Embed" ProgID="Equation.DSMT4" ShapeID="_x0000_i2075" DrawAspect="Content" ObjectID="_1681286166" r:id="rId2052"/>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0.31</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0.44</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76" type="#_x0000_t75" style="width:108pt;height:86pt" o:ole="">
                  <v:imagedata r:id="rId2053" o:title="" croptop="6036f" cropbottom="9313f" cropleft="14140f" cropright="15839f"/>
                </v:shape>
                <o:OLEObject Type="Embed" ProgID="AutoCAD.Drawing.16" ShapeID="_x0000_i2076" DrawAspect="Content" ObjectID="_1681286167" r:id="rId2054"/>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0.24</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1.27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0.49</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0.43</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0.64</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0.67</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0.81</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77" type="#_x0000_t75" style="width:14.5pt;height:14pt" o:ole="">
                  <v:imagedata r:id="rId2045" o:title=""/>
                </v:shape>
                <o:OLEObject Type="Embed" ProgID="Equation.DSMT4" ShapeID="_x0000_i2077" DrawAspect="Content" ObjectID="_1681286168" r:id="rId2055"/>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0.44</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0.76</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1.12</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78" type="#_x0000_t75" style="width:130.5pt;height:86pt" o:ole="">
                  <v:imagedata r:id="rId2056" o:title="" croptop="5001f" cropbottom="10520f" cropleft="15596f" cropright="8737f"/>
                </v:shape>
                <o:OLEObject Type="Embed" ProgID="AutoCAD.Drawing.16" ShapeID="_x0000_i2078" DrawAspect="Content" ObjectID="_1681286169" r:id="rId2057"/>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2</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0.21</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1.32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0.46</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0.32</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1.27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9.57</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0.50</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1.20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79" type="#_x0000_t75" style="width:14.5pt;height:14pt" o:ole="">
                  <v:imagedata r:id="rId2045" o:title=""/>
                </v:shape>
                <o:OLEObject Type="Embed" ProgID="Equation.DSMT4" ShapeID="_x0000_i2079" DrawAspect="Content" ObjectID="_1681286170" r:id="rId2058"/>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0.48</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0.87</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1.38</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80" type="#_x0000_t75" style="width:115.5pt;height:108pt" o:ole="">
                  <v:imagedata r:id="rId2059" o:title="" croptop="517f" cropbottom="6036f" cropleft="12762f" cropright="17268f"/>
                </v:shape>
                <o:OLEObject Type="Embed" ProgID="AutoCAD.Drawing.16" ShapeID="_x0000_i2080" DrawAspect="Content" ObjectID="_1681286171" r:id="rId2060"/>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2</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1.58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0.77</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1.46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0.89</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1.17</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1.17</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1.51</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1.41</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81" type="#_x0000_t75" style="width:14.5pt;height:14pt" o:ole="">
                  <v:imagedata r:id="rId2045" o:title=""/>
                </v:shape>
                <o:OLEObject Type="Embed" ProgID="Equation.DSMT4" ShapeID="_x0000_i2081" DrawAspect="Content" ObjectID="_1681286172" r:id="rId2061"/>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1.29</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1.90</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2.41</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82" type="#_x0000_t75" style="width:130.5pt;height:100.5pt" o:ole="">
                  <v:imagedata r:id="rId2062" o:title="" croptop="7071f" cropbottom="21041f" cropleft="9896f" cropright="28637f"/>
                </v:shape>
                <o:OLEObject Type="Embed" ProgID="AutoCAD.Drawing.16" ShapeID="_x0000_i2082" DrawAspect="Content" ObjectID="_1681286173" r:id="rId2063"/>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2</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1.21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0.40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0.57</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1.69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0.76</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1.64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1.00</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1.50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1.03</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1.34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1.46</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1.31</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83" type="#_x0000_t75" style="width:14.5pt;height:14pt" o:ole="">
                  <v:imagedata r:id="rId2045" o:title=""/>
                </v:shape>
                <o:OLEObject Type="Embed" ProgID="Equation.DSMT4" ShapeID="_x0000_i2083" DrawAspect="Content" ObjectID="_1681286174" r:id="rId2064"/>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1.57</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2.63</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3.75</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84" type="#_x0000_t75" style="width:2in;height:100.5pt" o:ole="">
                  <v:imagedata r:id="rId2065" o:title="" croptop="15598f" cropbottom="16020f" cropleft="24076f" cropright="14624f"/>
                </v:shape>
                <o:OLEObject Type="Embed" ProgID="AutoCAD.Drawing.16" ShapeID="_x0000_i2084" DrawAspect="Content" ObjectID="_1681286175" r:id="rId2066"/>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vertAlign w:val="subscript"/>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2</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1.95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2.20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0.36</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1.79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2.04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0.76</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1.78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0.91</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1.59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1.26</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1.46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1.63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1.16</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85" type="#_x0000_t75" style="width:14.5pt;height:14pt" o:ole="">
                  <v:imagedata r:id="rId2045" o:title=""/>
                </v:shape>
                <o:OLEObject Type="Embed" ProgID="Equation.DSMT4" ShapeID="_x0000_i2085" DrawAspect="Content" ObjectID="_1681286176" r:id="rId2067"/>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1.76</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3.23</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5.02</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86" type="#_x0000_t75" style="width:158pt;height:93pt" o:ole="">
                  <v:imagedata r:id="rId2068" o:title="" croptop="8883f" cropbottom="28250f" cropleft="12639f" cropright="25993f"/>
                </v:shape>
                <o:OLEObject Type="Embed" ProgID="AutoCAD.Drawing.16" ShapeID="_x0000_i2086" DrawAspect="Content" ObjectID="_1681286177" r:id="rId2069"/>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vertAlign w:val="subscript"/>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2</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1.90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2.22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0.16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0.23</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1.68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1.91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0.68</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1.79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2.15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0.38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0.54</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1.60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1.86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0.84</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1.66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2.03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0.69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0.98</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0.99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1.51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1.77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1.05</w:t>
            </w:r>
          </w:p>
        </w:tc>
      </w:tr>
      <w:tr w:rsidR="00205B6F" w:rsidRPr="00321560" w:rsidTr="00040A98">
        <w:trPr>
          <w:cantSplit/>
          <w:jc w:val="center"/>
        </w:trPr>
        <w:tc>
          <w:tcPr>
            <w:tcW w:w="3902" w:type="dxa"/>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87" type="#_x0000_t75" style="width:14.5pt;height:14pt" o:ole="">
                  <v:imagedata r:id="rId2045" o:title=""/>
                </v:shape>
                <o:OLEObject Type="Embed" ProgID="Equation.DSMT4" ShapeID="_x0000_i2087" DrawAspect="Content" ObjectID="_1681286178" r:id="rId2070"/>
              </w:object>
            </w:r>
          </w:p>
        </w:tc>
        <w:tc>
          <w:tcPr>
            <w:tcW w:w="1352"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1.82</w:t>
            </w:r>
          </w:p>
        </w:tc>
        <w:tc>
          <w:tcPr>
            <w:tcW w:w="1248" w:type="dxa"/>
            <w:gridSpan w:val="2"/>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3.43</w:t>
            </w:r>
          </w:p>
        </w:tc>
        <w:tc>
          <w:tcPr>
            <w:tcW w:w="1280" w:type="dxa"/>
            <w:gridSpan w:val="2"/>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5.57</w:t>
            </w:r>
          </w:p>
        </w:tc>
      </w:tr>
      <w:tr w:rsidR="00205B6F" w:rsidRPr="00321560" w:rsidTr="00040A98">
        <w:trPr>
          <w:cantSplit/>
          <w:jc w:val="center"/>
        </w:trPr>
        <w:tc>
          <w:tcPr>
            <w:tcW w:w="3902" w:type="dxa"/>
            <w:vMerge w:val="restart"/>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color w:val="000000" w:themeColor="text1"/>
                <w:szCs w:val="21"/>
              </w:rPr>
              <w:object w:dxaOrig="11376" w:dyaOrig="6240">
                <v:shape id="_x0000_i2088" type="#_x0000_t75" style="width:108pt;height:93pt" o:ole="">
                  <v:imagedata r:id="rId2071" o:title="" croptop="3449f" cropbottom="26732f" cropleft="41173f" cropright="3057f"/>
                </v:shape>
                <o:OLEObject Type="Embed" ProgID="AutoCAD.Drawing.16" ShapeID="_x0000_i2088" DrawAspect="Content" ObjectID="_1681286179" r:id="rId2072"/>
              </w:object>
            </w:r>
          </w:p>
        </w:tc>
        <w:tc>
          <w:tcPr>
            <w:tcW w:w="114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1</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A</w:t>
            </w:r>
            <w:r w:rsidRPr="00321560">
              <w:rPr>
                <w:rFonts w:ascii="Times New Roman" w:hAnsi="Times New Roman" w:hint="eastAsia"/>
                <w:bCs/>
                <w:color w:val="000000" w:themeColor="text1"/>
                <w:szCs w:val="21"/>
                <w:vertAlign w:val="subscript"/>
              </w:rPr>
              <w:t>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1</w:t>
            </w:r>
          </w:p>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hint="eastAsia"/>
                <w:bCs/>
                <w:color w:val="000000" w:themeColor="text1"/>
                <w:szCs w:val="21"/>
              </w:rPr>
              <w:t>B</w:t>
            </w:r>
            <w:r w:rsidRPr="00321560">
              <w:rPr>
                <w:rFonts w:ascii="Times New Roman" w:hAnsi="Times New Roman" w:hint="eastAsia"/>
                <w:bCs/>
                <w:color w:val="000000" w:themeColor="text1"/>
                <w:szCs w:val="21"/>
                <w:vertAlign w:val="subscript"/>
              </w:rPr>
              <w:t>2</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1.42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2.29</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1.15</w:t>
            </w:r>
          </w:p>
        </w:tc>
        <w:tc>
          <w:tcPr>
            <w:tcW w:w="728"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1.26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1.82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0.80</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1.12</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1.72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1.72</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1.47</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1.03</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1.47</w:t>
            </w:r>
          </w:p>
        </w:tc>
        <w:tc>
          <w:tcPr>
            <w:tcW w:w="624" w:type="dxa"/>
            <w:tcBorders>
              <w:top w:val="single" w:sz="4" w:space="0" w:color="auto"/>
              <w:left w:val="single" w:sz="4" w:space="0" w:color="auto"/>
              <w:bottom w:val="single" w:sz="4" w:space="0" w:color="auto"/>
              <w:right w:val="single" w:sz="4"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0.76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1.25</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1.36</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2.19</w:t>
            </w:r>
          </w:p>
        </w:tc>
        <w:tc>
          <w:tcPr>
            <w:tcW w:w="656" w:type="dxa"/>
            <w:tcBorders>
              <w:top w:val="single" w:sz="4" w:space="0" w:color="auto"/>
              <w:left w:val="single" w:sz="4" w:space="0" w:color="auto"/>
              <w:bottom w:val="single" w:sz="4" w:space="0" w:color="auto"/>
              <w:right w:val="single" w:sz="12" w:space="0" w:color="auto"/>
            </w:tcBorders>
            <w:vAlign w:val="center"/>
          </w:tcPr>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0.84</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1.18</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1.22</w:t>
            </w:r>
          </w:p>
          <w:p w:rsidR="00477A82" w:rsidRPr="00321560" w:rsidRDefault="00477A82" w:rsidP="00040A98">
            <w:pPr>
              <w:spacing w:line="400" w:lineRule="exact"/>
              <w:jc w:val="center"/>
              <w:rPr>
                <w:rFonts w:ascii="Times New Roman" w:hAnsi="Times New Roman"/>
                <w:bCs/>
                <w:color w:val="000000" w:themeColor="text1"/>
                <w:szCs w:val="21"/>
              </w:rPr>
            </w:pPr>
            <w:r w:rsidRPr="00321560">
              <w:rPr>
                <w:rFonts w:ascii="Times New Roman" w:hAnsi="Times New Roman"/>
                <w:bCs/>
                <w:color w:val="000000" w:themeColor="text1"/>
                <w:szCs w:val="21"/>
              </w:rPr>
              <w:t>1.76</w:t>
            </w:r>
          </w:p>
        </w:tc>
      </w:tr>
      <w:tr w:rsidR="00205B6F" w:rsidRPr="00321560" w:rsidTr="00040A98">
        <w:trPr>
          <w:cantSplit/>
          <w:trHeight w:val="506"/>
          <w:jc w:val="center"/>
        </w:trPr>
        <w:tc>
          <w:tcPr>
            <w:tcW w:w="3902" w:type="dxa"/>
            <w:vMerge/>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rPr>
                <w:rFonts w:ascii="Times New Roman" w:hAnsi="Times New Roman"/>
                <w:bCs/>
                <w:color w:val="000000" w:themeColor="text1"/>
                <w:szCs w:val="21"/>
              </w:rPr>
            </w:pPr>
          </w:p>
        </w:tc>
        <w:tc>
          <w:tcPr>
            <w:tcW w:w="1144" w:type="dxa"/>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position w:val="-10"/>
                <w:szCs w:val="21"/>
              </w:rPr>
              <w:object w:dxaOrig="240" w:dyaOrig="260">
                <v:shape id="_x0000_i2089" type="#_x0000_t75" style="width:14.5pt;height:14pt" o:ole="">
                  <v:imagedata r:id="rId2045" o:title=""/>
                </v:shape>
                <o:OLEObject Type="Embed" ProgID="Equation.DSMT4" ShapeID="_x0000_i2089" DrawAspect="Content" ObjectID="_1681286180" r:id="rId2073"/>
              </w:object>
            </w:r>
          </w:p>
        </w:tc>
        <w:tc>
          <w:tcPr>
            <w:tcW w:w="1352" w:type="dxa"/>
            <w:gridSpan w:val="2"/>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3.02</w:t>
            </w:r>
          </w:p>
        </w:tc>
        <w:tc>
          <w:tcPr>
            <w:tcW w:w="1248" w:type="dxa"/>
            <w:gridSpan w:val="2"/>
            <w:tcBorders>
              <w:top w:val="single" w:sz="4" w:space="0" w:color="auto"/>
              <w:left w:val="single" w:sz="4" w:space="0" w:color="auto"/>
              <w:bottom w:val="single" w:sz="12" w:space="0" w:color="auto"/>
              <w:right w:val="single" w:sz="4"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4.41</w:t>
            </w:r>
          </w:p>
        </w:tc>
        <w:tc>
          <w:tcPr>
            <w:tcW w:w="1280" w:type="dxa"/>
            <w:gridSpan w:val="2"/>
            <w:tcBorders>
              <w:top w:val="single" w:sz="4" w:space="0" w:color="auto"/>
              <w:left w:val="single" w:sz="4" w:space="0" w:color="auto"/>
              <w:bottom w:val="single" w:sz="12" w:space="0" w:color="auto"/>
              <w:right w:val="single" w:sz="12" w:space="0" w:color="auto"/>
            </w:tcBorders>
            <w:vAlign w:val="center"/>
          </w:tcPr>
          <w:p w:rsidR="00477A82" w:rsidRPr="00321560" w:rsidRDefault="00477A82" w:rsidP="00040A98">
            <w:pPr>
              <w:jc w:val="center"/>
              <w:rPr>
                <w:rFonts w:ascii="Times New Roman" w:hAnsi="Times New Roman"/>
                <w:bCs/>
                <w:color w:val="000000" w:themeColor="text1"/>
                <w:szCs w:val="21"/>
              </w:rPr>
            </w:pPr>
            <w:r w:rsidRPr="00321560">
              <w:rPr>
                <w:rFonts w:ascii="Times New Roman" w:hAnsi="Times New Roman"/>
                <w:bCs/>
                <w:color w:val="000000" w:themeColor="text1"/>
                <w:szCs w:val="21"/>
              </w:rPr>
              <w:t>5.58</w:t>
            </w:r>
          </w:p>
        </w:tc>
      </w:tr>
    </w:tbl>
    <w:p w:rsidR="00477A82" w:rsidRPr="00321560" w:rsidRDefault="00477A82" w:rsidP="00477A82">
      <w:pPr>
        <w:spacing w:line="320" w:lineRule="exact"/>
        <w:rPr>
          <w:rFonts w:asciiTheme="minorEastAsia" w:hAnsiTheme="minorEastAsia"/>
          <w:bCs/>
          <w:color w:val="000000" w:themeColor="text1"/>
          <w:sz w:val="18"/>
          <w:szCs w:val="18"/>
        </w:rPr>
      </w:pPr>
      <w:r w:rsidRPr="00321560">
        <w:rPr>
          <w:rFonts w:asciiTheme="minorEastAsia" w:hAnsiTheme="minorEastAsia" w:hint="eastAsia"/>
          <w:bCs/>
          <w:color w:val="000000" w:themeColor="text1"/>
          <w:sz w:val="18"/>
          <w:szCs w:val="18"/>
        </w:rPr>
        <w:t>注：</w:t>
      </w:r>
      <w:r w:rsidRPr="00321560">
        <w:rPr>
          <w:rFonts w:asciiTheme="minorEastAsia" w:hAnsiTheme="minorEastAsia"/>
          <w:bCs/>
          <w:color w:val="000000" w:themeColor="text1"/>
          <w:sz w:val="18"/>
          <w:szCs w:val="18"/>
        </w:rPr>
        <w:t xml:space="preserve">1  </w:t>
      </w:r>
      <w:r w:rsidRPr="00321560">
        <w:rPr>
          <w:rFonts w:asciiTheme="minorEastAsia" w:hAnsiTheme="minorEastAsia" w:hint="eastAsia"/>
          <w:bCs/>
          <w:color w:val="000000" w:themeColor="text1"/>
          <w:sz w:val="18"/>
          <w:szCs w:val="18"/>
        </w:rPr>
        <w:t>跨中最大弯矩用表中</w:t>
      </w:r>
      <w:r w:rsidRPr="00321560">
        <w:rPr>
          <w:rFonts w:asciiTheme="minorEastAsia" w:hAnsiTheme="minorEastAsia" w:hint="eastAsia"/>
          <w:bCs/>
          <w:i/>
          <w:color w:val="000000" w:themeColor="text1"/>
          <w:sz w:val="18"/>
          <w:szCs w:val="18"/>
        </w:rPr>
        <w:t>M</w:t>
      </w:r>
      <w:r w:rsidRPr="00321560">
        <w:rPr>
          <w:rFonts w:asciiTheme="minorEastAsia" w:hAnsiTheme="minorEastAsia" w:hint="eastAsia"/>
          <w:bCs/>
          <w:color w:val="000000" w:themeColor="text1"/>
          <w:sz w:val="18"/>
          <w:szCs w:val="18"/>
        </w:rPr>
        <w:t>栏的系数，弯矩分别按下式采用：</w:t>
      </w:r>
    </w:p>
    <w:p w:rsidR="00477A82" w:rsidRPr="00321560" w:rsidRDefault="00477A82" w:rsidP="00477A82">
      <w:pPr>
        <w:spacing w:line="320" w:lineRule="exact"/>
        <w:ind w:left="420" w:firstLine="420"/>
        <w:rPr>
          <w:rFonts w:asciiTheme="minorEastAsia" w:hAnsiTheme="minorEastAsia"/>
          <w:bCs/>
          <w:color w:val="000000" w:themeColor="text1"/>
          <w:sz w:val="18"/>
          <w:szCs w:val="18"/>
        </w:rPr>
      </w:pPr>
      <w:r w:rsidRPr="00321560">
        <w:rPr>
          <w:rFonts w:asciiTheme="minorEastAsia" w:hAnsiTheme="minorEastAsia" w:hint="eastAsia"/>
          <w:bCs/>
          <w:i/>
          <w:color w:val="000000" w:themeColor="text1"/>
          <w:sz w:val="18"/>
          <w:szCs w:val="18"/>
        </w:rPr>
        <w:t xml:space="preserve">    M</w:t>
      </w:r>
      <w:r w:rsidRPr="00321560">
        <w:rPr>
          <w:rFonts w:asciiTheme="minorEastAsia" w:hAnsiTheme="minorEastAsia" w:hint="eastAsia"/>
          <w:bCs/>
          <w:color w:val="000000" w:themeColor="text1"/>
          <w:sz w:val="18"/>
          <w:szCs w:val="18"/>
          <w:vertAlign w:val="subscript"/>
        </w:rPr>
        <w:t>A</w:t>
      </w:r>
      <w:r w:rsidRPr="00321560">
        <w:rPr>
          <w:rFonts w:asciiTheme="minorEastAsia" w:hAnsiTheme="minorEastAsia" w:hint="eastAsia"/>
          <w:bCs/>
          <w:color w:val="000000" w:themeColor="text1"/>
          <w:sz w:val="18"/>
          <w:szCs w:val="18"/>
        </w:rPr>
        <w:t>、</w:t>
      </w:r>
      <w:r w:rsidRPr="00321560">
        <w:rPr>
          <w:rFonts w:asciiTheme="minorEastAsia" w:hAnsiTheme="minorEastAsia" w:hint="eastAsia"/>
          <w:bCs/>
          <w:i/>
          <w:color w:val="000000" w:themeColor="text1"/>
          <w:sz w:val="18"/>
          <w:szCs w:val="18"/>
        </w:rPr>
        <w:t>M</w:t>
      </w:r>
      <w:r w:rsidRPr="00321560">
        <w:rPr>
          <w:rFonts w:asciiTheme="minorEastAsia" w:hAnsiTheme="minorEastAsia" w:hint="eastAsia"/>
          <w:bCs/>
          <w:color w:val="000000" w:themeColor="text1"/>
          <w:sz w:val="18"/>
          <w:szCs w:val="18"/>
          <w:vertAlign w:val="subscript"/>
        </w:rPr>
        <w:t>A1</w:t>
      </w:r>
      <w:r w:rsidRPr="00321560">
        <w:rPr>
          <w:rFonts w:asciiTheme="minorEastAsia" w:hAnsiTheme="minorEastAsia" w:hint="eastAsia"/>
          <w:bCs/>
          <w:color w:val="000000" w:themeColor="text1"/>
          <w:sz w:val="18"/>
          <w:szCs w:val="18"/>
        </w:rPr>
        <w:t>、</w:t>
      </w:r>
      <w:r w:rsidRPr="00321560">
        <w:rPr>
          <w:rFonts w:asciiTheme="minorEastAsia" w:hAnsiTheme="minorEastAsia" w:hint="eastAsia"/>
          <w:bCs/>
          <w:i/>
          <w:color w:val="000000" w:themeColor="text1"/>
          <w:sz w:val="18"/>
          <w:szCs w:val="18"/>
        </w:rPr>
        <w:t>M</w:t>
      </w:r>
      <w:r w:rsidRPr="00321560">
        <w:rPr>
          <w:rFonts w:asciiTheme="minorEastAsia" w:hAnsiTheme="minorEastAsia" w:hint="eastAsia"/>
          <w:bCs/>
          <w:color w:val="000000" w:themeColor="text1"/>
          <w:sz w:val="18"/>
          <w:szCs w:val="18"/>
          <w:vertAlign w:val="subscript"/>
        </w:rPr>
        <w:t>A2</w:t>
      </w:r>
      <w:r w:rsidRPr="00321560">
        <w:rPr>
          <w:rFonts w:asciiTheme="minorEastAsia" w:hAnsiTheme="minorEastAsia" w:hint="eastAsia"/>
          <w:bCs/>
          <w:color w:val="000000" w:themeColor="text1"/>
          <w:sz w:val="18"/>
          <w:szCs w:val="18"/>
        </w:rPr>
        <w:t>、</w:t>
      </w:r>
      <w:r w:rsidRPr="00321560">
        <w:rPr>
          <w:rFonts w:asciiTheme="minorEastAsia" w:hAnsiTheme="minorEastAsia" w:hint="eastAsia"/>
          <w:bCs/>
          <w:i/>
          <w:color w:val="000000" w:themeColor="text1"/>
          <w:sz w:val="18"/>
          <w:szCs w:val="18"/>
        </w:rPr>
        <w:t>M</w:t>
      </w:r>
      <w:r w:rsidRPr="00321560">
        <w:rPr>
          <w:rFonts w:asciiTheme="minorEastAsia" w:hAnsiTheme="minorEastAsia" w:hint="eastAsia"/>
          <w:bCs/>
          <w:color w:val="000000" w:themeColor="text1"/>
          <w:sz w:val="18"/>
          <w:szCs w:val="18"/>
          <w:vertAlign w:val="subscript"/>
        </w:rPr>
        <w:t xml:space="preserve">A3 </w:t>
      </w:r>
      <w:r w:rsidRPr="00321560">
        <w:rPr>
          <w:rFonts w:asciiTheme="minorEastAsia" w:hAnsiTheme="minorEastAsia"/>
          <w:bCs/>
          <w:color w:val="000000" w:themeColor="text1"/>
          <w:sz w:val="18"/>
          <w:szCs w:val="18"/>
        </w:rPr>
        <w:t>=</w:t>
      </w:r>
      <w:r w:rsidRPr="00321560">
        <w:rPr>
          <w:rFonts w:asciiTheme="minorEastAsia" w:hAnsiTheme="minorEastAsia" w:hint="eastAsia"/>
          <w:bCs/>
          <w:color w:val="000000" w:themeColor="text1"/>
          <w:sz w:val="18"/>
          <w:szCs w:val="18"/>
        </w:rPr>
        <w:t>（表中系数）×</w:t>
      </w:r>
      <w:r w:rsidRPr="00321560">
        <w:rPr>
          <w:rFonts w:asciiTheme="minorEastAsia" w:hAnsiTheme="minorEastAsia" w:hint="eastAsia"/>
          <w:bCs/>
          <w:i/>
          <w:color w:val="000000" w:themeColor="text1"/>
          <w:sz w:val="18"/>
          <w:szCs w:val="18"/>
        </w:rPr>
        <w:t>qab</w:t>
      </w:r>
      <w:r w:rsidRPr="00321560">
        <w:rPr>
          <w:rFonts w:asciiTheme="minorEastAsia" w:hAnsiTheme="minorEastAsia" w:hint="eastAsia"/>
          <w:bCs/>
          <w:color w:val="000000" w:themeColor="text1"/>
          <w:sz w:val="18"/>
          <w:szCs w:val="18"/>
          <w:vertAlign w:val="superscript"/>
        </w:rPr>
        <w:t>2</w:t>
      </w:r>
    </w:p>
    <w:p w:rsidR="00477A82" w:rsidRPr="00321560" w:rsidRDefault="00477A82" w:rsidP="00477A82">
      <w:pPr>
        <w:ind w:firstLine="420"/>
        <w:rPr>
          <w:color w:val="000000" w:themeColor="text1"/>
        </w:rPr>
      </w:pPr>
      <w:bookmarkStart w:id="465" w:name="_Toc322424318"/>
      <w:bookmarkStart w:id="466" w:name="_Toc322506914"/>
      <w:bookmarkStart w:id="467" w:name="_Toc329357195"/>
      <w:r w:rsidRPr="00321560">
        <w:rPr>
          <w:rFonts w:hint="eastAsia"/>
          <w:i/>
          <w:color w:val="000000" w:themeColor="text1"/>
        </w:rPr>
        <w:t>M</w:t>
      </w:r>
      <w:r w:rsidRPr="00321560">
        <w:rPr>
          <w:rFonts w:hint="eastAsia"/>
          <w:color w:val="000000" w:themeColor="text1"/>
          <w:vertAlign w:val="subscript"/>
        </w:rPr>
        <w:t>B</w:t>
      </w:r>
      <w:r w:rsidRPr="00321560">
        <w:rPr>
          <w:rFonts w:hint="eastAsia"/>
          <w:color w:val="000000" w:themeColor="text1"/>
        </w:rPr>
        <w:t>、</w:t>
      </w:r>
      <w:r w:rsidRPr="00321560">
        <w:rPr>
          <w:rFonts w:hint="eastAsia"/>
          <w:i/>
          <w:color w:val="000000" w:themeColor="text1"/>
        </w:rPr>
        <w:t>M</w:t>
      </w:r>
      <w:r w:rsidRPr="00321560">
        <w:rPr>
          <w:rFonts w:hint="eastAsia"/>
          <w:color w:val="000000" w:themeColor="text1"/>
          <w:vertAlign w:val="subscript"/>
        </w:rPr>
        <w:t>B1</w:t>
      </w:r>
      <w:r w:rsidRPr="00321560">
        <w:rPr>
          <w:rFonts w:hint="eastAsia"/>
          <w:color w:val="000000" w:themeColor="text1"/>
        </w:rPr>
        <w:t>、</w:t>
      </w:r>
      <w:r w:rsidRPr="00321560">
        <w:rPr>
          <w:rFonts w:hint="eastAsia"/>
          <w:i/>
          <w:color w:val="000000" w:themeColor="text1"/>
        </w:rPr>
        <w:t>M</w:t>
      </w:r>
      <w:r w:rsidRPr="00321560">
        <w:rPr>
          <w:rFonts w:hint="eastAsia"/>
          <w:color w:val="000000" w:themeColor="text1"/>
          <w:vertAlign w:val="subscript"/>
        </w:rPr>
        <w:t xml:space="preserve">B2 </w:t>
      </w:r>
      <w:r w:rsidRPr="00321560">
        <w:rPr>
          <w:color w:val="000000" w:themeColor="text1"/>
        </w:rPr>
        <w:t>=</w:t>
      </w:r>
      <w:r w:rsidRPr="00321560">
        <w:rPr>
          <w:rFonts w:hint="eastAsia"/>
          <w:color w:val="000000" w:themeColor="text1"/>
        </w:rPr>
        <w:t>（表中系数）×</w:t>
      </w:r>
      <w:r w:rsidRPr="00321560">
        <w:rPr>
          <w:rFonts w:hint="eastAsia"/>
          <w:i/>
          <w:color w:val="000000" w:themeColor="text1"/>
        </w:rPr>
        <w:t>qa</w:t>
      </w:r>
      <w:r w:rsidRPr="00321560">
        <w:rPr>
          <w:rFonts w:hint="eastAsia"/>
          <w:color w:val="000000" w:themeColor="text1"/>
          <w:vertAlign w:val="superscript"/>
        </w:rPr>
        <w:t>2</w:t>
      </w:r>
      <w:r w:rsidRPr="00321560">
        <w:rPr>
          <w:rFonts w:hint="eastAsia"/>
          <w:i/>
          <w:color w:val="000000" w:themeColor="text1"/>
        </w:rPr>
        <w:t>b</w:t>
      </w:r>
      <w:bookmarkEnd w:id="465"/>
      <w:bookmarkEnd w:id="466"/>
      <w:bookmarkEnd w:id="467"/>
    </w:p>
    <w:p w:rsidR="00477A82" w:rsidRPr="00321560" w:rsidRDefault="00477A82" w:rsidP="00477A82">
      <w:pPr>
        <w:spacing w:line="320" w:lineRule="exact"/>
        <w:ind w:firstLine="630"/>
        <w:rPr>
          <w:rFonts w:asciiTheme="minorEastAsia" w:hAnsiTheme="minorEastAsia"/>
          <w:bCs/>
          <w:color w:val="000000" w:themeColor="text1"/>
          <w:sz w:val="18"/>
          <w:szCs w:val="18"/>
        </w:rPr>
      </w:pPr>
      <w:r w:rsidRPr="00321560">
        <w:rPr>
          <w:rFonts w:asciiTheme="minorEastAsia" w:hAnsiTheme="minorEastAsia" w:hint="eastAsia"/>
          <w:bCs/>
          <w:color w:val="000000" w:themeColor="text1"/>
          <w:sz w:val="18"/>
          <w:szCs w:val="18"/>
        </w:rPr>
        <w:t xml:space="preserve">    </w:t>
      </w:r>
      <w:r w:rsidRPr="00321560">
        <w:rPr>
          <w:rFonts w:asciiTheme="minorEastAsia" w:hAnsiTheme="minorEastAsia" w:hint="eastAsia"/>
          <w:bCs/>
          <w:color w:val="000000" w:themeColor="text1"/>
          <w:sz w:val="18"/>
          <w:szCs w:val="18"/>
        </w:rPr>
        <w:t>其中，</w:t>
      </w:r>
      <w:r w:rsidRPr="00321560">
        <w:rPr>
          <w:rFonts w:asciiTheme="minorEastAsia" w:hAnsiTheme="minorEastAsia" w:hint="eastAsia"/>
          <w:bCs/>
          <w:i/>
          <w:color w:val="000000" w:themeColor="text1"/>
          <w:sz w:val="18"/>
          <w:szCs w:val="18"/>
        </w:rPr>
        <w:t>a</w:t>
      </w:r>
      <w:r w:rsidRPr="00321560">
        <w:rPr>
          <w:rFonts w:asciiTheme="minorEastAsia" w:hAnsiTheme="minorEastAsia" w:hint="eastAsia"/>
          <w:bCs/>
          <w:color w:val="000000" w:themeColor="text1"/>
          <w:sz w:val="18"/>
          <w:szCs w:val="18"/>
        </w:rPr>
        <w:t>为</w:t>
      </w:r>
      <w:r w:rsidRPr="00321560">
        <w:rPr>
          <w:rFonts w:asciiTheme="minorEastAsia" w:hAnsiTheme="minorEastAsia" w:hint="eastAsia"/>
          <w:bCs/>
          <w:color w:val="000000" w:themeColor="text1"/>
          <w:sz w:val="18"/>
          <w:szCs w:val="18"/>
        </w:rPr>
        <w:t>A</w:t>
      </w:r>
      <w:r w:rsidRPr="00321560">
        <w:rPr>
          <w:rFonts w:asciiTheme="minorEastAsia" w:hAnsiTheme="minorEastAsia" w:hint="eastAsia"/>
          <w:bCs/>
          <w:color w:val="000000" w:themeColor="text1"/>
          <w:sz w:val="18"/>
          <w:szCs w:val="18"/>
        </w:rPr>
        <w:t>肋的中心间距，</w:t>
      </w:r>
      <w:r w:rsidRPr="00321560">
        <w:rPr>
          <w:rFonts w:asciiTheme="minorEastAsia" w:hAnsiTheme="minorEastAsia" w:hint="eastAsia"/>
          <w:bCs/>
          <w:i/>
          <w:color w:val="000000" w:themeColor="text1"/>
          <w:sz w:val="18"/>
          <w:szCs w:val="18"/>
        </w:rPr>
        <w:t>b</w:t>
      </w:r>
      <w:r w:rsidRPr="00321560">
        <w:rPr>
          <w:rFonts w:asciiTheme="minorEastAsia" w:hAnsiTheme="minorEastAsia" w:hint="eastAsia"/>
          <w:bCs/>
          <w:color w:val="000000" w:themeColor="text1"/>
          <w:sz w:val="18"/>
          <w:szCs w:val="18"/>
        </w:rPr>
        <w:t>为</w:t>
      </w:r>
      <w:r w:rsidRPr="00321560">
        <w:rPr>
          <w:rFonts w:asciiTheme="minorEastAsia" w:hAnsiTheme="minorEastAsia" w:hint="eastAsia"/>
          <w:bCs/>
          <w:color w:val="000000" w:themeColor="text1"/>
          <w:sz w:val="18"/>
          <w:szCs w:val="18"/>
        </w:rPr>
        <w:t>B</w:t>
      </w:r>
      <w:r w:rsidRPr="00321560">
        <w:rPr>
          <w:rFonts w:asciiTheme="minorEastAsia" w:hAnsiTheme="minorEastAsia" w:hint="eastAsia"/>
          <w:bCs/>
          <w:color w:val="000000" w:themeColor="text1"/>
          <w:sz w:val="18"/>
          <w:szCs w:val="18"/>
        </w:rPr>
        <w:t>肋的中心间距，</w:t>
      </w:r>
      <w:r w:rsidRPr="00321560">
        <w:rPr>
          <w:rFonts w:asciiTheme="minorEastAsia" w:hAnsiTheme="minorEastAsia" w:hint="eastAsia"/>
          <w:bCs/>
          <w:i/>
          <w:color w:val="000000" w:themeColor="text1"/>
          <w:sz w:val="18"/>
          <w:szCs w:val="18"/>
        </w:rPr>
        <w:t>q</w:t>
      </w:r>
      <w:r w:rsidRPr="00321560">
        <w:rPr>
          <w:rFonts w:asciiTheme="minorEastAsia" w:hAnsiTheme="minorEastAsia" w:hint="eastAsia"/>
          <w:bCs/>
          <w:color w:val="000000" w:themeColor="text1"/>
          <w:sz w:val="18"/>
          <w:szCs w:val="18"/>
        </w:rPr>
        <w:t>为板单位面积上的风荷载或地震作用标准值，</w:t>
      </w:r>
    </w:p>
    <w:p w:rsidR="00477A82" w:rsidRPr="00321560" w:rsidRDefault="00477A82" w:rsidP="00477A82">
      <w:pPr>
        <w:spacing w:line="320" w:lineRule="exact"/>
        <w:ind w:firstLine="630"/>
        <w:rPr>
          <w:rFonts w:asciiTheme="minorEastAsia" w:hAnsiTheme="minorEastAsia"/>
          <w:bCs/>
          <w:color w:val="000000" w:themeColor="text1"/>
          <w:sz w:val="18"/>
          <w:szCs w:val="18"/>
        </w:rPr>
      </w:pPr>
      <w:r w:rsidRPr="00321560">
        <w:rPr>
          <w:rFonts w:asciiTheme="minorEastAsia" w:hAnsiTheme="minorEastAsia" w:hint="eastAsia"/>
          <w:bCs/>
          <w:color w:val="000000" w:themeColor="text1"/>
          <w:sz w:val="18"/>
          <w:szCs w:val="18"/>
        </w:rPr>
        <w:t xml:space="preserve">    </w:t>
      </w:r>
      <w:r w:rsidRPr="00321560">
        <w:rPr>
          <w:rFonts w:asciiTheme="minorEastAsia" w:hAnsiTheme="minorEastAsia" w:hint="eastAsia"/>
          <w:bCs/>
          <w:color w:val="000000" w:themeColor="text1"/>
          <w:sz w:val="18"/>
          <w:szCs w:val="18"/>
        </w:rPr>
        <w:t>在计算中近似假定集中在肋交点处（</w:t>
      </w:r>
      <w:r w:rsidRPr="00321560">
        <w:rPr>
          <w:rFonts w:asciiTheme="minorEastAsia" w:hAnsiTheme="minorEastAsia" w:hint="eastAsia"/>
          <w:bCs/>
          <w:i/>
          <w:color w:val="000000" w:themeColor="text1"/>
          <w:sz w:val="18"/>
          <w:szCs w:val="18"/>
        </w:rPr>
        <w:t xml:space="preserve">F </w:t>
      </w:r>
      <w:r w:rsidRPr="00321560">
        <w:rPr>
          <w:rFonts w:asciiTheme="minorEastAsia" w:hAnsiTheme="minorEastAsia" w:hint="eastAsia"/>
          <w:bCs/>
          <w:color w:val="000000" w:themeColor="text1"/>
          <w:sz w:val="18"/>
          <w:szCs w:val="18"/>
        </w:rPr>
        <w:t xml:space="preserve">= </w:t>
      </w:r>
      <w:r w:rsidRPr="00321560">
        <w:rPr>
          <w:rFonts w:asciiTheme="minorEastAsia" w:hAnsiTheme="minorEastAsia" w:hint="eastAsia"/>
          <w:bCs/>
          <w:i/>
          <w:color w:val="000000" w:themeColor="text1"/>
          <w:sz w:val="18"/>
          <w:szCs w:val="18"/>
        </w:rPr>
        <w:t>qab</w:t>
      </w:r>
      <w:r w:rsidRPr="00321560">
        <w:rPr>
          <w:rFonts w:asciiTheme="minorEastAsia" w:hAnsiTheme="minorEastAsia" w:hint="eastAsia"/>
          <w:bCs/>
          <w:color w:val="000000" w:themeColor="text1"/>
          <w:sz w:val="18"/>
          <w:szCs w:val="18"/>
        </w:rPr>
        <w:t xml:space="preserve"> </w:t>
      </w:r>
      <w:r w:rsidRPr="00321560">
        <w:rPr>
          <w:rFonts w:asciiTheme="minorEastAsia" w:hAnsiTheme="minorEastAsia" w:hint="eastAsia"/>
          <w:bCs/>
          <w:color w:val="000000" w:themeColor="text1"/>
          <w:sz w:val="18"/>
          <w:szCs w:val="18"/>
        </w:rPr>
        <w:t>）；</w:t>
      </w:r>
    </w:p>
    <w:p w:rsidR="00477A82" w:rsidRPr="00321560" w:rsidRDefault="00477A82" w:rsidP="00477A82">
      <w:pPr>
        <w:ind w:firstLine="420"/>
        <w:rPr>
          <w:rFonts w:asciiTheme="minorEastAsia" w:hAnsiTheme="minorEastAsia"/>
          <w:bCs/>
          <w:color w:val="000000" w:themeColor="text1"/>
          <w:sz w:val="18"/>
          <w:szCs w:val="18"/>
        </w:rPr>
      </w:pPr>
      <w:bookmarkStart w:id="468" w:name="_Toc322424319"/>
      <w:bookmarkStart w:id="469" w:name="_Toc322506915"/>
      <w:bookmarkStart w:id="470" w:name="_Toc329357196"/>
      <w:r w:rsidRPr="00321560">
        <w:rPr>
          <w:rFonts w:asciiTheme="minorEastAsia" w:hAnsiTheme="minorEastAsia"/>
          <w:bCs/>
          <w:color w:val="000000" w:themeColor="text1"/>
          <w:sz w:val="18"/>
          <w:szCs w:val="18"/>
        </w:rPr>
        <w:t xml:space="preserve">2  </w:t>
      </w:r>
      <w:r w:rsidRPr="00321560">
        <w:rPr>
          <w:rFonts w:asciiTheme="minorEastAsia" w:hAnsiTheme="minorEastAsia" w:hint="eastAsia"/>
          <w:bCs/>
          <w:color w:val="000000" w:themeColor="text1"/>
          <w:sz w:val="18"/>
          <w:szCs w:val="18"/>
        </w:rPr>
        <w:t>肋端剪力用表中</w:t>
      </w:r>
      <w:r w:rsidRPr="00321560">
        <w:rPr>
          <w:rFonts w:asciiTheme="minorEastAsia" w:hAnsiTheme="minorEastAsia" w:hint="eastAsia"/>
          <w:bCs/>
          <w:color w:val="000000" w:themeColor="text1"/>
          <w:sz w:val="18"/>
          <w:szCs w:val="18"/>
        </w:rPr>
        <w:t>V</w:t>
      </w:r>
      <w:r w:rsidRPr="00321560">
        <w:rPr>
          <w:rFonts w:asciiTheme="minorEastAsia" w:hAnsiTheme="minorEastAsia" w:hint="eastAsia"/>
          <w:bCs/>
          <w:color w:val="000000" w:themeColor="text1"/>
          <w:sz w:val="18"/>
          <w:szCs w:val="18"/>
        </w:rPr>
        <w:t>栏的系数，乘数为</w:t>
      </w:r>
      <w:r w:rsidRPr="00321560">
        <w:rPr>
          <w:rFonts w:asciiTheme="minorEastAsia" w:hAnsiTheme="minorEastAsia" w:hint="eastAsia"/>
          <w:bCs/>
          <w:color w:val="000000" w:themeColor="text1"/>
          <w:sz w:val="18"/>
          <w:szCs w:val="18"/>
        </w:rPr>
        <w:t>qab</w:t>
      </w:r>
      <w:r w:rsidRPr="00321560">
        <w:rPr>
          <w:rFonts w:asciiTheme="minorEastAsia" w:hAnsiTheme="minorEastAsia" w:hint="eastAsia"/>
          <w:bCs/>
          <w:color w:val="000000" w:themeColor="text1"/>
          <w:sz w:val="18"/>
          <w:szCs w:val="18"/>
        </w:rPr>
        <w:t>，即</w:t>
      </w:r>
      <w:r w:rsidRPr="00321560">
        <w:rPr>
          <w:rFonts w:asciiTheme="minorEastAsia" w:hAnsiTheme="minorEastAsia" w:hint="eastAsia"/>
          <w:bCs/>
          <w:color w:val="000000" w:themeColor="text1"/>
          <w:sz w:val="18"/>
          <w:szCs w:val="18"/>
        </w:rPr>
        <w:t>VA</w:t>
      </w:r>
      <w:r w:rsidRPr="00321560">
        <w:rPr>
          <w:rFonts w:asciiTheme="minorEastAsia" w:hAnsiTheme="minorEastAsia" w:hint="eastAsia"/>
          <w:bCs/>
          <w:color w:val="000000" w:themeColor="text1"/>
          <w:sz w:val="18"/>
          <w:szCs w:val="18"/>
        </w:rPr>
        <w:t>或</w:t>
      </w:r>
      <w:r w:rsidRPr="00321560">
        <w:rPr>
          <w:rFonts w:asciiTheme="minorEastAsia" w:hAnsiTheme="minorEastAsia" w:hint="eastAsia"/>
          <w:bCs/>
          <w:color w:val="000000" w:themeColor="text1"/>
          <w:sz w:val="18"/>
          <w:szCs w:val="18"/>
        </w:rPr>
        <w:t>VB</w:t>
      </w:r>
      <w:r w:rsidRPr="00321560">
        <w:rPr>
          <w:rFonts w:asciiTheme="minorEastAsia" w:hAnsiTheme="minorEastAsia"/>
          <w:bCs/>
          <w:color w:val="000000" w:themeColor="text1"/>
          <w:sz w:val="18"/>
          <w:szCs w:val="18"/>
        </w:rPr>
        <w:t>=</w:t>
      </w:r>
      <w:r w:rsidRPr="00321560">
        <w:rPr>
          <w:rFonts w:asciiTheme="minorEastAsia" w:hAnsiTheme="minorEastAsia" w:hint="eastAsia"/>
          <w:bCs/>
          <w:color w:val="000000" w:themeColor="text1"/>
          <w:sz w:val="18"/>
          <w:szCs w:val="18"/>
        </w:rPr>
        <w:t>（表中系数）×</w:t>
      </w:r>
      <w:r w:rsidRPr="00321560">
        <w:rPr>
          <w:rFonts w:asciiTheme="minorEastAsia" w:hAnsiTheme="minorEastAsia" w:hint="eastAsia"/>
          <w:bCs/>
          <w:color w:val="000000" w:themeColor="text1"/>
          <w:sz w:val="18"/>
          <w:szCs w:val="18"/>
        </w:rPr>
        <w:t>qab</w:t>
      </w:r>
      <w:r w:rsidRPr="00321560">
        <w:rPr>
          <w:rFonts w:asciiTheme="minorEastAsia" w:hAnsiTheme="minorEastAsia" w:hint="eastAsia"/>
          <w:bCs/>
          <w:color w:val="000000" w:themeColor="text1"/>
          <w:sz w:val="18"/>
          <w:szCs w:val="18"/>
        </w:rPr>
        <w:t>；</w:t>
      </w:r>
      <w:bookmarkEnd w:id="468"/>
      <w:bookmarkEnd w:id="469"/>
      <w:bookmarkEnd w:id="470"/>
    </w:p>
    <w:p w:rsidR="00477A82" w:rsidRPr="00321560" w:rsidRDefault="00477A82" w:rsidP="00477A82">
      <w:pPr>
        <w:ind w:firstLine="420"/>
        <w:rPr>
          <w:rFonts w:asciiTheme="minorEastAsia" w:hAnsiTheme="minorEastAsia"/>
          <w:bCs/>
          <w:color w:val="000000" w:themeColor="text1"/>
          <w:sz w:val="18"/>
          <w:szCs w:val="18"/>
        </w:rPr>
      </w:pPr>
      <w:bookmarkStart w:id="471" w:name="_Toc322424320"/>
      <w:bookmarkStart w:id="472" w:name="_Toc322506916"/>
      <w:bookmarkStart w:id="473" w:name="_Toc329357197"/>
      <w:r w:rsidRPr="00321560">
        <w:rPr>
          <w:rFonts w:asciiTheme="minorEastAsia" w:hAnsiTheme="minorEastAsia"/>
          <w:bCs/>
          <w:color w:val="000000" w:themeColor="text1"/>
          <w:sz w:val="18"/>
          <w:szCs w:val="18"/>
        </w:rPr>
        <w:t xml:space="preserve">3  </w:t>
      </w:r>
      <w:r w:rsidRPr="00321560">
        <w:rPr>
          <w:rFonts w:asciiTheme="minorEastAsia" w:hAnsiTheme="minorEastAsia" w:hint="eastAsia"/>
          <w:bCs/>
          <w:color w:val="000000" w:themeColor="text1"/>
          <w:sz w:val="18"/>
          <w:szCs w:val="18"/>
        </w:rPr>
        <w:t>肋的最大挠度</w:t>
      </w:r>
      <w:r w:rsidRPr="00321560">
        <w:rPr>
          <w:rFonts w:asciiTheme="minorEastAsia" w:hAnsiTheme="minorEastAsia" w:hint="eastAsia"/>
          <w:bCs/>
          <w:color w:val="000000" w:themeColor="text1"/>
          <w:sz w:val="18"/>
          <w:szCs w:val="18"/>
        </w:rPr>
        <w:t>umax</w:t>
      </w:r>
      <w:r w:rsidRPr="00321560">
        <w:rPr>
          <w:rFonts w:asciiTheme="minorEastAsia" w:hAnsiTheme="minorEastAsia" w:hint="eastAsia"/>
          <w:bCs/>
          <w:color w:val="000000" w:themeColor="text1"/>
          <w:sz w:val="18"/>
          <w:szCs w:val="18"/>
        </w:rPr>
        <w:t>用表中</w:t>
      </w:r>
      <w:r w:rsidRPr="00321560">
        <w:rPr>
          <w:rFonts w:asciiTheme="minorEastAsia" w:hAnsiTheme="minorEastAsia"/>
          <w:bCs/>
          <w:color w:val="000000" w:themeColor="text1"/>
          <w:sz w:val="18"/>
          <w:szCs w:val="18"/>
        </w:rPr>
        <w:t>μ</w:t>
      </w:r>
      <w:r w:rsidRPr="00321560">
        <w:rPr>
          <w:rFonts w:asciiTheme="minorEastAsia" w:hAnsiTheme="minorEastAsia" w:hint="eastAsia"/>
          <w:bCs/>
          <w:color w:val="000000" w:themeColor="text1"/>
          <w:sz w:val="18"/>
          <w:szCs w:val="18"/>
        </w:rPr>
        <w:t>栏的系数，乘数为</w:t>
      </w:r>
      <w:r w:rsidRPr="00321560">
        <w:rPr>
          <w:rFonts w:asciiTheme="minorEastAsia" w:hAnsiTheme="minorEastAsia" w:hint="eastAsia"/>
          <w:bCs/>
          <w:color w:val="000000" w:themeColor="text1"/>
          <w:sz w:val="18"/>
          <w:szCs w:val="18"/>
        </w:rPr>
        <w:t>qa4b/EI</w:t>
      </w:r>
      <w:r w:rsidRPr="00321560">
        <w:rPr>
          <w:rFonts w:asciiTheme="minorEastAsia" w:hAnsiTheme="minorEastAsia" w:hint="eastAsia"/>
          <w:bCs/>
          <w:color w:val="000000" w:themeColor="text1"/>
          <w:sz w:val="18"/>
          <w:szCs w:val="18"/>
        </w:rPr>
        <w:t>，即</w:t>
      </w:r>
      <w:bookmarkEnd w:id="471"/>
      <w:bookmarkEnd w:id="472"/>
      <w:bookmarkEnd w:id="473"/>
    </w:p>
    <w:p w:rsidR="00477A82" w:rsidRPr="00321560" w:rsidRDefault="00477A82" w:rsidP="00477A82">
      <w:pPr>
        <w:spacing w:line="320" w:lineRule="exact"/>
        <w:ind w:firstLineChars="1250" w:firstLine="2250"/>
        <w:rPr>
          <w:rFonts w:asciiTheme="minorEastAsia" w:hAnsiTheme="minorEastAsia"/>
          <w:bCs/>
          <w:color w:val="000000" w:themeColor="text1"/>
          <w:sz w:val="18"/>
          <w:szCs w:val="18"/>
        </w:rPr>
      </w:pPr>
      <w:r w:rsidRPr="00321560">
        <w:rPr>
          <w:rFonts w:asciiTheme="minorEastAsia" w:hAnsiTheme="minorEastAsia" w:hint="eastAsia"/>
          <w:bCs/>
          <w:color w:val="000000" w:themeColor="text1"/>
          <w:sz w:val="18"/>
          <w:szCs w:val="18"/>
        </w:rPr>
        <w:t>umax</w:t>
      </w:r>
      <w:r w:rsidRPr="00321560">
        <w:rPr>
          <w:rFonts w:asciiTheme="minorEastAsia" w:hAnsiTheme="minorEastAsia"/>
          <w:bCs/>
          <w:color w:val="000000" w:themeColor="text1"/>
          <w:sz w:val="18"/>
          <w:szCs w:val="18"/>
        </w:rPr>
        <w:t>=</w:t>
      </w:r>
      <w:r w:rsidRPr="00321560">
        <w:rPr>
          <w:rFonts w:asciiTheme="minorEastAsia" w:hAnsiTheme="minorEastAsia" w:hint="eastAsia"/>
          <w:bCs/>
          <w:color w:val="000000" w:themeColor="text1"/>
          <w:sz w:val="18"/>
          <w:szCs w:val="18"/>
        </w:rPr>
        <w:t>（表中系数）×</w:t>
      </w:r>
      <w:r w:rsidRPr="00321560">
        <w:rPr>
          <w:rFonts w:asciiTheme="minorEastAsia" w:hAnsiTheme="minorEastAsia" w:hint="eastAsia"/>
          <w:bCs/>
          <w:color w:val="000000" w:themeColor="text1"/>
          <w:sz w:val="18"/>
          <w:szCs w:val="18"/>
        </w:rPr>
        <w:t>qa4b/EI</w:t>
      </w:r>
    </w:p>
    <w:p w:rsidR="00477A82" w:rsidRPr="00321560" w:rsidRDefault="00477A82" w:rsidP="00477A82">
      <w:pPr>
        <w:ind w:firstLine="420"/>
        <w:rPr>
          <w:color w:val="000000" w:themeColor="text1"/>
        </w:rPr>
      </w:pPr>
      <w:bookmarkStart w:id="474" w:name="_Toc322424321"/>
      <w:bookmarkStart w:id="475" w:name="_Toc322506917"/>
      <w:bookmarkStart w:id="476" w:name="_Toc329357198"/>
      <w:r w:rsidRPr="00321560">
        <w:rPr>
          <w:rFonts w:asciiTheme="minorEastAsia" w:hAnsiTheme="minorEastAsia"/>
          <w:bCs/>
          <w:color w:val="000000" w:themeColor="text1"/>
          <w:sz w:val="18"/>
          <w:szCs w:val="18"/>
        </w:rPr>
        <w:t xml:space="preserve">4  </w:t>
      </w:r>
      <w:r w:rsidRPr="00321560">
        <w:rPr>
          <w:rFonts w:asciiTheme="minorEastAsia" w:hAnsiTheme="minorEastAsia" w:hint="eastAsia"/>
          <w:bCs/>
          <w:color w:val="000000" w:themeColor="text1"/>
          <w:sz w:val="18"/>
          <w:szCs w:val="18"/>
        </w:rPr>
        <w:t>交叉肋四周假定为简支。</w:t>
      </w:r>
      <w:bookmarkEnd w:id="474"/>
      <w:bookmarkEnd w:id="475"/>
      <w:bookmarkEnd w:id="476"/>
      <w:r w:rsidRPr="00321560">
        <w:rPr>
          <w:color w:val="000000" w:themeColor="text1"/>
          <w:sz w:val="30"/>
          <w:szCs w:val="30"/>
        </w:rPr>
        <w:br w:type="page"/>
      </w:r>
    </w:p>
    <w:p w:rsidR="00477A82" w:rsidRPr="004A0B5B" w:rsidRDefault="00477A82" w:rsidP="006B3BA3">
      <w:pPr>
        <w:pStyle w:val="a2"/>
        <w:numPr>
          <w:ilvl w:val="0"/>
          <w:numId w:val="0"/>
        </w:numPr>
        <w:spacing w:before="312" w:after="312"/>
        <w:ind w:left="284"/>
        <w:jc w:val="center"/>
        <w:rPr>
          <w:b/>
          <w:color w:val="000000" w:themeColor="text1"/>
          <w:sz w:val="24"/>
          <w:szCs w:val="24"/>
        </w:rPr>
      </w:pPr>
      <w:bookmarkStart w:id="477" w:name="_Toc62303547"/>
      <w:bookmarkStart w:id="478" w:name="_Toc62305255"/>
      <w:r w:rsidRPr="004A0B5B">
        <w:rPr>
          <w:b/>
          <w:color w:val="000000" w:themeColor="text1"/>
          <w:sz w:val="24"/>
          <w:szCs w:val="24"/>
        </w:rPr>
        <w:t>附录F 多跨铰接梁弯矩、挠度和支座反力</w:t>
      </w:r>
      <w:bookmarkEnd w:id="477"/>
      <w:bookmarkEnd w:id="478"/>
    </w:p>
    <w:p w:rsidR="00477A82" w:rsidRPr="00321560" w:rsidRDefault="00477A82" w:rsidP="00477A82">
      <w:pPr>
        <w:rPr>
          <w:rFonts w:asciiTheme="minorEastAsia" w:hAnsiTheme="minorEastAsia"/>
          <w:color w:val="000000" w:themeColor="text1"/>
          <w:szCs w:val="21"/>
        </w:rPr>
      </w:pPr>
      <w:r w:rsidRPr="00321560">
        <w:rPr>
          <w:rFonts w:asciiTheme="minorEastAsia" w:hAnsiTheme="minorEastAsia"/>
          <w:color w:val="000000" w:themeColor="text1"/>
          <w:szCs w:val="21"/>
        </w:rPr>
        <w:t>F.0.</w:t>
      </w:r>
      <w:r w:rsidRPr="00321560">
        <w:rPr>
          <w:rFonts w:asciiTheme="minorEastAsia" w:hAnsiTheme="minorEastAsia" w:hint="eastAsia"/>
          <w:color w:val="000000" w:themeColor="text1"/>
          <w:szCs w:val="21"/>
        </w:rPr>
        <w:t>1</w:t>
      </w:r>
      <w:r w:rsidRPr="00321560">
        <w:rPr>
          <w:rFonts w:asciiTheme="minorEastAsia" w:hAnsiTheme="minorEastAsia"/>
          <w:color w:val="000000" w:themeColor="text1"/>
          <w:szCs w:val="21"/>
        </w:rPr>
        <w:t xml:space="preserve">  </w:t>
      </w:r>
      <w:r w:rsidRPr="00321560">
        <w:rPr>
          <w:rFonts w:asciiTheme="minorEastAsia" w:hAnsiTheme="minorEastAsia"/>
          <w:color w:val="000000" w:themeColor="text1"/>
          <w:szCs w:val="21"/>
        </w:rPr>
        <w:t>均布荷载等截面单支座多跨铰接梁弯矩、挠度和支座反力</w:t>
      </w:r>
      <w:r w:rsidRPr="00321560">
        <w:rPr>
          <w:rFonts w:asciiTheme="minorEastAsia" w:hAnsiTheme="minorEastAsia" w:hint="eastAsia"/>
          <w:color w:val="000000" w:themeColor="text1"/>
          <w:szCs w:val="21"/>
        </w:rPr>
        <w:t>系数见表</w:t>
      </w:r>
      <w:r w:rsidR="004A0B5B">
        <w:rPr>
          <w:rFonts w:asciiTheme="minorEastAsia" w:hAnsiTheme="minorEastAsia"/>
          <w:color w:val="000000" w:themeColor="text1"/>
          <w:szCs w:val="21"/>
        </w:rPr>
        <w:t>F</w:t>
      </w:r>
      <w:r w:rsidR="004A0B5B">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1</w:t>
      </w:r>
      <w:r w:rsidRPr="00321560">
        <w:rPr>
          <w:rFonts w:asciiTheme="minorEastAsia" w:hAnsiTheme="minorEastAsia" w:hint="eastAsia"/>
          <w:color w:val="000000" w:themeColor="text1"/>
          <w:szCs w:val="21"/>
        </w:rPr>
        <w:t>。</w:t>
      </w:r>
    </w:p>
    <w:p w:rsidR="00477A82" w:rsidRPr="00321560" w:rsidRDefault="00477A82" w:rsidP="00477A82">
      <w:pPr>
        <w:jc w:val="center"/>
        <w:rPr>
          <w:rFonts w:ascii="Times New Roman" w:hAnsi="Times New Roman"/>
          <w:color w:val="000000" w:themeColor="text1"/>
          <w:szCs w:val="21"/>
        </w:rPr>
      </w:pPr>
      <w:r w:rsidRPr="00321560">
        <w:rPr>
          <w:rFonts w:ascii="Times New Roman" w:hAnsi="Times New Roman"/>
          <w:noProof/>
          <w:color w:val="000000" w:themeColor="text1"/>
        </w:rPr>
        <w:drawing>
          <wp:anchor distT="0" distB="0" distL="114300" distR="114300" simplePos="0" relativeHeight="251740160" behindDoc="0" locked="0" layoutInCell="1" allowOverlap="1">
            <wp:simplePos x="0" y="0"/>
            <wp:positionH relativeFrom="column">
              <wp:posOffset>1876425</wp:posOffset>
            </wp:positionH>
            <wp:positionV relativeFrom="paragraph">
              <wp:posOffset>22860</wp:posOffset>
            </wp:positionV>
            <wp:extent cx="2438400" cy="533400"/>
            <wp:effectExtent l="0" t="0" r="0" b="0"/>
            <wp:wrapNone/>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2438400" cy="533400"/>
                    </a:xfrm>
                    <a:prstGeom prst="rect">
                      <a:avLst/>
                    </a:prstGeom>
                    <a:noFill/>
                    <a:ln w="9525">
                      <a:noFill/>
                      <a:miter lim="800000"/>
                      <a:headEnd/>
                      <a:tailEnd/>
                    </a:ln>
                  </pic:spPr>
                </pic:pic>
              </a:graphicData>
            </a:graphic>
          </wp:anchor>
        </w:drawing>
      </w:r>
    </w:p>
    <w:p w:rsidR="00477A82" w:rsidRPr="00321560" w:rsidRDefault="00477A82" w:rsidP="00477A82">
      <w:pPr>
        <w:jc w:val="center"/>
        <w:rPr>
          <w:rFonts w:ascii="Times New Roman" w:hAnsi="Times New Roman"/>
          <w:color w:val="000000" w:themeColor="text1"/>
          <w:szCs w:val="21"/>
        </w:rPr>
      </w:pPr>
    </w:p>
    <w:p w:rsidR="00477A82" w:rsidRPr="00321560" w:rsidRDefault="00477A82" w:rsidP="00477A82">
      <w:pPr>
        <w:jc w:val="center"/>
        <w:rPr>
          <w:rFonts w:ascii="Times New Roman" w:hAnsi="Times New Roman"/>
          <w:color w:val="000000" w:themeColor="text1"/>
          <w:szCs w:val="21"/>
        </w:rPr>
      </w:pPr>
    </w:p>
    <w:p w:rsidR="00477A82" w:rsidRPr="00321560" w:rsidRDefault="00477A82" w:rsidP="00477A82">
      <w:pPr>
        <w:jc w:val="center"/>
        <w:rPr>
          <w:rFonts w:ascii="黑体" w:eastAsia="黑体" w:hAnsi="黑体"/>
          <w:color w:val="000000" w:themeColor="text1"/>
          <w:sz w:val="18"/>
          <w:szCs w:val="18"/>
        </w:rPr>
      </w:pPr>
      <w:r w:rsidRPr="00321560">
        <w:rPr>
          <w:rFonts w:ascii="黑体" w:eastAsia="黑体" w:hAnsi="黑体"/>
          <w:color w:val="000000" w:themeColor="text1"/>
          <w:sz w:val="18"/>
          <w:szCs w:val="18"/>
        </w:rPr>
        <w:t>图</w:t>
      </w:r>
      <w:r w:rsidR="004A0B5B">
        <w:rPr>
          <w:rFonts w:ascii="黑体" w:eastAsia="黑体" w:hAnsi="黑体"/>
          <w:color w:val="000000" w:themeColor="text1"/>
          <w:sz w:val="18"/>
          <w:szCs w:val="18"/>
        </w:rPr>
        <w:t>F.</w:t>
      </w:r>
      <w:r w:rsidRPr="00321560">
        <w:rPr>
          <w:rFonts w:ascii="黑体" w:eastAsia="黑体" w:hAnsi="黑体"/>
          <w:color w:val="000000" w:themeColor="text1"/>
          <w:sz w:val="18"/>
          <w:szCs w:val="18"/>
        </w:rPr>
        <w:t>1-1  简支梁示意图</w:t>
      </w:r>
    </w:p>
    <w:p w:rsidR="00477A82" w:rsidRPr="00321560" w:rsidRDefault="00477A82" w:rsidP="00477A82">
      <w:pPr>
        <w:rPr>
          <w:rFonts w:ascii="Times New Roman" w:hAnsi="Times New Roman"/>
          <w:color w:val="000000" w:themeColor="text1"/>
          <w:szCs w:val="21"/>
        </w:rPr>
      </w:pPr>
      <w:r w:rsidRPr="00321560">
        <w:rPr>
          <w:rFonts w:ascii="Times New Roman" w:hAnsi="Times New Roman"/>
          <w:noProof/>
          <w:color w:val="000000" w:themeColor="text1"/>
        </w:rPr>
        <w:drawing>
          <wp:anchor distT="0" distB="0" distL="114300" distR="114300" simplePos="0" relativeHeight="251743232" behindDoc="0" locked="0" layoutInCell="1" allowOverlap="1">
            <wp:simplePos x="0" y="0"/>
            <wp:positionH relativeFrom="column">
              <wp:posOffset>189865</wp:posOffset>
            </wp:positionH>
            <wp:positionV relativeFrom="paragraph">
              <wp:posOffset>74930</wp:posOffset>
            </wp:positionV>
            <wp:extent cx="5796793" cy="914400"/>
            <wp:effectExtent l="0" t="0" r="0" b="0"/>
            <wp:wrapNone/>
            <wp:docPr id="140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075" cstate="print">
                      <a:extLst>
                        <a:ext uri="{28A0092B-C50C-407E-A947-70E740481C1C}">
                          <a14:useLocalDpi xmlns:a14="http://schemas.microsoft.com/office/drawing/2010/main" val="0"/>
                        </a:ext>
                      </a:extLst>
                    </a:blip>
                    <a:srcRect r="-706"/>
                    <a:stretch>
                      <a:fillRect/>
                    </a:stretch>
                  </pic:blipFill>
                  <pic:spPr bwMode="auto">
                    <a:xfrm>
                      <a:off x="0" y="0"/>
                      <a:ext cx="5796793" cy="914400"/>
                    </a:xfrm>
                    <a:prstGeom prst="rect">
                      <a:avLst/>
                    </a:prstGeom>
                    <a:noFill/>
                    <a:ln w="9525">
                      <a:noFill/>
                      <a:miter lim="800000"/>
                      <a:headEnd/>
                      <a:tailEnd/>
                    </a:ln>
                  </pic:spPr>
                </pic:pic>
              </a:graphicData>
            </a:graphic>
          </wp:anchor>
        </w:drawing>
      </w:r>
    </w:p>
    <w:p w:rsidR="00477A82" w:rsidRPr="00321560" w:rsidRDefault="00477A82" w:rsidP="00477A82">
      <w:pPr>
        <w:tabs>
          <w:tab w:val="left" w:pos="892"/>
        </w:tabs>
        <w:ind w:leftChars="-4" w:left="1" w:hangingChars="5" w:hanging="9"/>
        <w:jc w:val="center"/>
        <w:rPr>
          <w:rFonts w:ascii="Times New Roman" w:hAnsi="Times New Roman"/>
          <w:color w:val="000000" w:themeColor="text1"/>
          <w:sz w:val="18"/>
          <w:szCs w:val="18"/>
        </w:rPr>
      </w:pPr>
    </w:p>
    <w:p w:rsidR="00477A82" w:rsidRPr="00321560" w:rsidRDefault="00477A82" w:rsidP="00477A82">
      <w:pPr>
        <w:tabs>
          <w:tab w:val="left" w:pos="892"/>
        </w:tabs>
        <w:ind w:leftChars="-4" w:left="1" w:hangingChars="5" w:hanging="9"/>
        <w:jc w:val="center"/>
        <w:rPr>
          <w:rFonts w:ascii="Times New Roman" w:hAnsi="Times New Roman"/>
          <w:color w:val="000000" w:themeColor="text1"/>
          <w:sz w:val="18"/>
          <w:szCs w:val="18"/>
        </w:rPr>
      </w:pPr>
    </w:p>
    <w:p w:rsidR="00477A82" w:rsidRPr="00321560" w:rsidRDefault="00477A82" w:rsidP="00477A82">
      <w:pPr>
        <w:tabs>
          <w:tab w:val="left" w:pos="892"/>
        </w:tabs>
        <w:ind w:leftChars="-4" w:left="1" w:hangingChars="5" w:hanging="9"/>
        <w:jc w:val="center"/>
        <w:rPr>
          <w:rFonts w:ascii="Times New Roman" w:hAnsi="Times New Roman"/>
          <w:color w:val="000000" w:themeColor="text1"/>
          <w:sz w:val="18"/>
          <w:szCs w:val="18"/>
        </w:rPr>
      </w:pPr>
    </w:p>
    <w:p w:rsidR="00477A82" w:rsidRPr="00321560" w:rsidRDefault="00477A82" w:rsidP="00477A82">
      <w:pPr>
        <w:tabs>
          <w:tab w:val="left" w:pos="892"/>
        </w:tabs>
        <w:ind w:leftChars="-4" w:left="1" w:hangingChars="5" w:hanging="9"/>
        <w:jc w:val="center"/>
        <w:rPr>
          <w:rFonts w:ascii="Times New Roman" w:hAnsi="Times New Roman"/>
          <w:color w:val="000000" w:themeColor="text1"/>
          <w:sz w:val="18"/>
          <w:szCs w:val="18"/>
        </w:rPr>
      </w:pPr>
    </w:p>
    <w:p w:rsidR="00477A82" w:rsidRPr="00321560" w:rsidRDefault="00477A82" w:rsidP="00477A82">
      <w:pPr>
        <w:spacing w:line="320" w:lineRule="exact"/>
        <w:jc w:val="center"/>
        <w:rPr>
          <w:rFonts w:ascii="黑体" w:eastAsia="黑体" w:hAnsi="黑体"/>
          <w:color w:val="000000" w:themeColor="text1"/>
          <w:sz w:val="18"/>
          <w:szCs w:val="18"/>
        </w:rPr>
      </w:pPr>
      <w:r w:rsidRPr="00321560">
        <w:rPr>
          <w:rFonts w:ascii="黑体" w:eastAsia="黑体" w:hAnsi="黑体"/>
          <w:color w:val="000000" w:themeColor="text1"/>
          <w:sz w:val="18"/>
          <w:szCs w:val="18"/>
        </w:rPr>
        <w:t>图</w:t>
      </w:r>
      <w:r w:rsidR="004A0B5B">
        <w:rPr>
          <w:rFonts w:ascii="黑体" w:eastAsia="黑体" w:hAnsi="黑体"/>
          <w:color w:val="000000" w:themeColor="text1"/>
          <w:sz w:val="18"/>
          <w:szCs w:val="18"/>
        </w:rPr>
        <w:t>F.</w:t>
      </w:r>
      <w:r w:rsidRPr="00321560">
        <w:rPr>
          <w:rFonts w:ascii="黑体" w:eastAsia="黑体" w:hAnsi="黑体"/>
          <w:color w:val="000000" w:themeColor="text1"/>
          <w:sz w:val="18"/>
          <w:szCs w:val="18"/>
        </w:rPr>
        <w:t>1-2  单支座多跨铰接梁示意图</w:t>
      </w:r>
      <w:r w:rsidRPr="00321560">
        <w:rPr>
          <w:rFonts w:ascii="黑体" w:eastAsia="黑体" w:hAnsi="黑体" w:hint="eastAsia"/>
          <w:color w:val="000000" w:themeColor="text1"/>
          <w:sz w:val="18"/>
          <w:szCs w:val="18"/>
        </w:rPr>
        <w:t>（图内显示无限长</w:t>
      </w:r>
      <w:r w:rsidRPr="00321560">
        <w:rPr>
          <w:rFonts w:ascii="黑体" w:eastAsia="黑体" w:hAnsi="黑体"/>
          <w:color w:val="000000" w:themeColor="text1"/>
          <w:sz w:val="18"/>
          <w:szCs w:val="18"/>
        </w:rPr>
        <w:t>铰接梁</w:t>
      </w:r>
      <w:r w:rsidRPr="00321560">
        <w:rPr>
          <w:rFonts w:ascii="黑体" w:eastAsia="黑体" w:hAnsi="黑体" w:hint="eastAsia"/>
          <w:color w:val="000000" w:themeColor="text1"/>
          <w:sz w:val="18"/>
          <w:szCs w:val="18"/>
        </w:rPr>
        <w:t>的左端5跨）</w:t>
      </w:r>
    </w:p>
    <w:p w:rsidR="00477A82" w:rsidRPr="00321560" w:rsidRDefault="00477A82" w:rsidP="00477A82">
      <w:pPr>
        <w:spacing w:line="320" w:lineRule="exact"/>
        <w:ind w:rightChars="-21" w:right="-44"/>
        <w:jc w:val="center"/>
        <w:rPr>
          <w:rFonts w:ascii="黑体" w:eastAsia="黑体" w:hAnsi="黑体"/>
          <w:color w:val="000000" w:themeColor="text1"/>
          <w:sz w:val="18"/>
          <w:szCs w:val="18"/>
        </w:rPr>
      </w:pPr>
      <w:r w:rsidRPr="00321560">
        <w:rPr>
          <w:rFonts w:ascii="黑体" w:eastAsia="黑体" w:hAnsi="黑体"/>
          <w:color w:val="000000" w:themeColor="text1"/>
          <w:sz w:val="18"/>
          <w:szCs w:val="18"/>
        </w:rPr>
        <w:t>表</w:t>
      </w:r>
      <w:r w:rsidR="004A0B5B">
        <w:rPr>
          <w:rFonts w:ascii="黑体" w:eastAsia="黑体" w:hAnsi="黑体"/>
          <w:color w:val="000000" w:themeColor="text1"/>
          <w:sz w:val="18"/>
          <w:szCs w:val="18"/>
        </w:rPr>
        <w:t>F.</w:t>
      </w:r>
      <w:r w:rsidRPr="00321560">
        <w:rPr>
          <w:rFonts w:ascii="黑体" w:eastAsia="黑体" w:hAnsi="黑体"/>
          <w:color w:val="000000" w:themeColor="text1"/>
          <w:sz w:val="18"/>
          <w:szCs w:val="18"/>
        </w:rPr>
        <w:t>1  均布荷载等截面单支座多跨铰接梁弯矩、挠度和支座反力系数表</w:t>
      </w:r>
    </w:p>
    <w:tbl>
      <w:tblPr>
        <w:tblW w:w="4850" w:type="pct"/>
        <w:jc w:val="center"/>
        <w:tblLook w:val="0000" w:firstRow="0" w:lastRow="0" w:firstColumn="0" w:lastColumn="0" w:noHBand="0" w:noVBand="0"/>
      </w:tblPr>
      <w:tblGrid>
        <w:gridCol w:w="976"/>
        <w:gridCol w:w="815"/>
        <w:gridCol w:w="1385"/>
        <w:gridCol w:w="1209"/>
        <w:gridCol w:w="1384"/>
        <w:gridCol w:w="1208"/>
        <w:gridCol w:w="1384"/>
        <w:gridCol w:w="1197"/>
      </w:tblGrid>
      <w:tr w:rsidR="00321560" w:rsidRPr="00321560" w:rsidTr="00040A98">
        <w:trPr>
          <w:trHeight w:val="330"/>
          <w:jc w:val="center"/>
        </w:trPr>
        <w:tc>
          <w:tcPr>
            <w:tcW w:w="936" w:type="pct"/>
            <w:gridSpan w:val="2"/>
            <w:tcBorders>
              <w:top w:val="single" w:sz="12" w:space="0" w:color="auto"/>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i/>
                <w:color w:val="000000" w:themeColor="text1"/>
                <w:kern w:val="0"/>
                <w:sz w:val="18"/>
                <w:szCs w:val="18"/>
              </w:rPr>
            </w:pPr>
            <w:r w:rsidRPr="00321560">
              <w:rPr>
                <w:rFonts w:ascii="Times New Roman" w:hAnsi="Times New Roman" w:hint="eastAsia"/>
                <w:i/>
                <w:color w:val="000000" w:themeColor="text1"/>
                <w:kern w:val="0"/>
                <w:sz w:val="18"/>
                <w:szCs w:val="18"/>
              </w:rPr>
              <w:t>a</w:t>
            </w:r>
            <w:r w:rsidRPr="00321560">
              <w:rPr>
                <w:rFonts w:ascii="Times New Roman" w:hAnsi="Times New Roman"/>
                <w:i/>
                <w:color w:val="000000" w:themeColor="text1"/>
                <w:kern w:val="0"/>
                <w:sz w:val="18"/>
                <w:szCs w:val="18"/>
              </w:rPr>
              <w:t>/L</w:t>
            </w:r>
          </w:p>
        </w:tc>
        <w:tc>
          <w:tcPr>
            <w:tcW w:w="724" w:type="pct"/>
            <w:tcBorders>
              <w:top w:val="single" w:sz="12" w:space="0" w:color="auto"/>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0.075</w:t>
            </w:r>
          </w:p>
        </w:tc>
        <w:tc>
          <w:tcPr>
            <w:tcW w:w="632" w:type="pct"/>
            <w:tcBorders>
              <w:top w:val="single" w:sz="12" w:space="0" w:color="auto"/>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w:t>
            </w:r>
          </w:p>
        </w:tc>
        <w:tc>
          <w:tcPr>
            <w:tcW w:w="724" w:type="pct"/>
            <w:tcBorders>
              <w:top w:val="single" w:sz="12" w:space="0" w:color="auto"/>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0.125</w:t>
            </w:r>
          </w:p>
        </w:tc>
        <w:tc>
          <w:tcPr>
            <w:tcW w:w="632" w:type="pct"/>
            <w:tcBorders>
              <w:top w:val="single" w:sz="12" w:space="0" w:color="auto"/>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0.15</w:t>
            </w:r>
          </w:p>
        </w:tc>
        <w:tc>
          <w:tcPr>
            <w:tcW w:w="724" w:type="pct"/>
            <w:tcBorders>
              <w:top w:val="single" w:sz="12" w:space="0" w:color="auto"/>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0.175</w:t>
            </w:r>
          </w:p>
        </w:tc>
        <w:tc>
          <w:tcPr>
            <w:tcW w:w="626" w:type="pct"/>
            <w:tcBorders>
              <w:top w:val="single" w:sz="12" w:space="0" w:color="auto"/>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w:t>
            </w:r>
          </w:p>
        </w:tc>
      </w:tr>
      <w:tr w:rsidR="00321560" w:rsidRPr="00321560" w:rsidTr="00040A98">
        <w:trPr>
          <w:trHeight w:val="315"/>
          <w:jc w:val="center"/>
        </w:trPr>
        <w:tc>
          <w:tcPr>
            <w:tcW w:w="510" w:type="pct"/>
            <w:vMerge w:val="restart"/>
            <w:tcBorders>
              <w:top w:val="single" w:sz="12" w:space="0" w:color="auto"/>
              <w:left w:val="single" w:sz="12" w:space="0" w:color="auto"/>
              <w:bottom w:val="single" w:sz="4" w:space="0" w:color="auto"/>
              <w:right w:val="single" w:sz="4" w:space="0" w:color="auto"/>
            </w:tcBorders>
            <w:shd w:val="clear" w:color="auto" w:fill="auto"/>
            <w:vAlign w:val="center"/>
          </w:tcPr>
          <w:p w:rsidR="00477A82" w:rsidRPr="00321560" w:rsidRDefault="00477A82" w:rsidP="00040A98">
            <w:pPr>
              <w:jc w:val="center"/>
              <w:rPr>
                <w:rFonts w:cs="宋体"/>
                <w:color w:val="000000" w:themeColor="text1"/>
                <w:kern w:val="0"/>
                <w:sz w:val="18"/>
                <w:szCs w:val="18"/>
              </w:rPr>
            </w:pPr>
            <w:r w:rsidRPr="00321560">
              <w:rPr>
                <w:rFonts w:cs="宋体" w:hint="eastAsia"/>
                <w:color w:val="000000" w:themeColor="text1"/>
                <w:kern w:val="0"/>
                <w:sz w:val="18"/>
                <w:szCs w:val="18"/>
              </w:rPr>
              <w:t>支座</w:t>
            </w:r>
            <w:r w:rsidRPr="00321560">
              <w:rPr>
                <w:rFonts w:cs="宋体"/>
                <w:color w:val="000000" w:themeColor="text1"/>
                <w:kern w:val="0"/>
                <w:sz w:val="18"/>
                <w:szCs w:val="18"/>
              </w:rPr>
              <w:br/>
            </w:r>
            <w:r w:rsidRPr="00321560">
              <w:rPr>
                <w:rFonts w:cs="宋体" w:hint="eastAsia"/>
                <w:color w:val="000000" w:themeColor="text1"/>
                <w:kern w:val="0"/>
                <w:sz w:val="18"/>
                <w:szCs w:val="18"/>
              </w:rPr>
              <w:t>反力</w:t>
            </w:r>
            <w:r w:rsidRPr="00321560">
              <w:rPr>
                <w:rFonts w:cs="宋体"/>
                <w:color w:val="000000" w:themeColor="text1"/>
                <w:kern w:val="0"/>
                <w:sz w:val="18"/>
                <w:szCs w:val="18"/>
              </w:rPr>
              <w:br/>
            </w:r>
            <w:r w:rsidRPr="00321560">
              <w:rPr>
                <w:rFonts w:cs="宋体" w:hint="eastAsia"/>
                <w:color w:val="000000" w:themeColor="text1"/>
                <w:kern w:val="0"/>
                <w:sz w:val="18"/>
                <w:szCs w:val="18"/>
              </w:rPr>
              <w:t>系数</w:t>
            </w:r>
          </w:p>
        </w:tc>
        <w:tc>
          <w:tcPr>
            <w:tcW w:w="426"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w:t>
            </w:r>
          </w:p>
        </w:tc>
        <w:tc>
          <w:tcPr>
            <w:tcW w:w="724"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1.08</w:t>
            </w:r>
          </w:p>
        </w:tc>
        <w:tc>
          <w:tcPr>
            <w:tcW w:w="632"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1.11</w:t>
            </w:r>
          </w:p>
        </w:tc>
        <w:tc>
          <w:tcPr>
            <w:tcW w:w="724"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1.14</w:t>
            </w:r>
          </w:p>
        </w:tc>
        <w:tc>
          <w:tcPr>
            <w:tcW w:w="632"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1.18</w:t>
            </w:r>
          </w:p>
        </w:tc>
        <w:tc>
          <w:tcPr>
            <w:tcW w:w="724"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1.21</w:t>
            </w:r>
          </w:p>
        </w:tc>
        <w:tc>
          <w:tcPr>
            <w:tcW w:w="626"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1.25</w:t>
            </w:r>
          </w:p>
        </w:tc>
      </w:tr>
      <w:tr w:rsidR="00321560" w:rsidRPr="00321560" w:rsidTr="00040A98">
        <w:trPr>
          <w:trHeight w:val="315"/>
          <w:jc w:val="center"/>
        </w:trPr>
        <w:tc>
          <w:tcPr>
            <w:tcW w:w="510" w:type="pct"/>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single" w:sz="4"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3</w:t>
            </w:r>
          </w:p>
        </w:tc>
        <w:tc>
          <w:tcPr>
            <w:tcW w:w="724" w:type="pct"/>
            <w:tcBorders>
              <w:top w:val="single" w:sz="4"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2.07</w:t>
            </w:r>
          </w:p>
        </w:tc>
        <w:tc>
          <w:tcPr>
            <w:tcW w:w="632"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2.10</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2.12</w:t>
            </w:r>
          </w:p>
        </w:tc>
        <w:tc>
          <w:tcPr>
            <w:tcW w:w="632"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2.15</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2.17</w:t>
            </w:r>
          </w:p>
        </w:tc>
        <w:tc>
          <w:tcPr>
            <w:tcW w:w="626" w:type="pct"/>
            <w:tcBorders>
              <w:top w:val="single" w:sz="4"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2.19</w:t>
            </w:r>
          </w:p>
        </w:tc>
      </w:tr>
      <w:tr w:rsidR="00321560" w:rsidRPr="00321560" w:rsidTr="00040A98">
        <w:trPr>
          <w:trHeight w:val="315"/>
          <w:jc w:val="center"/>
        </w:trPr>
        <w:tc>
          <w:tcPr>
            <w:tcW w:w="510" w:type="pct"/>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single" w:sz="4"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5</w:t>
            </w:r>
          </w:p>
        </w:tc>
        <w:tc>
          <w:tcPr>
            <w:tcW w:w="724" w:type="pct"/>
            <w:tcBorders>
              <w:top w:val="single" w:sz="4"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1.99</w:t>
            </w:r>
          </w:p>
        </w:tc>
        <w:tc>
          <w:tcPr>
            <w:tcW w:w="632"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1.99</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1.98</w:t>
            </w:r>
          </w:p>
        </w:tc>
        <w:tc>
          <w:tcPr>
            <w:tcW w:w="632"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1.97</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1.96</w:t>
            </w:r>
          </w:p>
        </w:tc>
        <w:tc>
          <w:tcPr>
            <w:tcW w:w="626" w:type="pct"/>
            <w:tcBorders>
              <w:top w:val="single" w:sz="4"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1.95</w:t>
            </w:r>
          </w:p>
        </w:tc>
      </w:tr>
      <w:tr w:rsidR="00321560" w:rsidRPr="00321560" w:rsidTr="00040A98">
        <w:trPr>
          <w:trHeight w:val="315"/>
          <w:jc w:val="center"/>
        </w:trPr>
        <w:tc>
          <w:tcPr>
            <w:tcW w:w="510" w:type="pct"/>
            <w:vMerge/>
            <w:tcBorders>
              <w:top w:val="single" w:sz="4"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single" w:sz="4"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7</w:t>
            </w:r>
          </w:p>
        </w:tc>
        <w:tc>
          <w:tcPr>
            <w:tcW w:w="724" w:type="pct"/>
            <w:tcBorders>
              <w:top w:val="single" w:sz="4"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c>
          <w:tcPr>
            <w:tcW w:w="632"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c>
          <w:tcPr>
            <w:tcW w:w="632"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c>
          <w:tcPr>
            <w:tcW w:w="724" w:type="pct"/>
            <w:tcBorders>
              <w:top w:val="single" w:sz="4"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2.01</w:t>
            </w:r>
          </w:p>
        </w:tc>
        <w:tc>
          <w:tcPr>
            <w:tcW w:w="626" w:type="pct"/>
            <w:tcBorders>
              <w:top w:val="single" w:sz="4"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2.01</w:t>
            </w:r>
          </w:p>
        </w:tc>
      </w:tr>
      <w:tr w:rsidR="00321560" w:rsidRPr="00321560" w:rsidTr="00040A98">
        <w:trPr>
          <w:trHeight w:val="330"/>
          <w:jc w:val="center"/>
        </w:trPr>
        <w:tc>
          <w:tcPr>
            <w:tcW w:w="510" w:type="pct"/>
            <w:vMerge/>
            <w:tcBorders>
              <w:top w:val="single" w:sz="4" w:space="0" w:color="auto"/>
              <w:left w:val="single" w:sz="12" w:space="0" w:color="auto"/>
              <w:bottom w:val="single" w:sz="12"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single" w:sz="4" w:space="0" w:color="auto"/>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9</w:t>
            </w:r>
          </w:p>
        </w:tc>
        <w:tc>
          <w:tcPr>
            <w:tcW w:w="724" w:type="pct"/>
            <w:tcBorders>
              <w:top w:val="single" w:sz="4" w:space="0" w:color="auto"/>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c>
          <w:tcPr>
            <w:tcW w:w="632" w:type="pct"/>
            <w:tcBorders>
              <w:top w:val="single" w:sz="4" w:space="0" w:color="auto"/>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c>
          <w:tcPr>
            <w:tcW w:w="724" w:type="pct"/>
            <w:tcBorders>
              <w:top w:val="single" w:sz="4" w:space="0" w:color="auto"/>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c>
          <w:tcPr>
            <w:tcW w:w="632" w:type="pct"/>
            <w:tcBorders>
              <w:top w:val="single" w:sz="4" w:space="0" w:color="auto"/>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c>
          <w:tcPr>
            <w:tcW w:w="724" w:type="pct"/>
            <w:tcBorders>
              <w:top w:val="single" w:sz="4" w:space="0" w:color="auto"/>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c>
          <w:tcPr>
            <w:tcW w:w="626" w:type="pct"/>
            <w:tcBorders>
              <w:top w:val="single" w:sz="4" w:space="0" w:color="auto"/>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2.00</w:t>
            </w:r>
          </w:p>
        </w:tc>
      </w:tr>
      <w:tr w:rsidR="00321560" w:rsidRPr="00321560" w:rsidTr="00040A98">
        <w:trPr>
          <w:trHeight w:val="315"/>
          <w:jc w:val="center"/>
        </w:trPr>
        <w:tc>
          <w:tcPr>
            <w:tcW w:w="510" w:type="pct"/>
            <w:vMerge w:val="restart"/>
            <w:tcBorders>
              <w:top w:val="single" w:sz="12" w:space="0" w:color="auto"/>
              <w:left w:val="single" w:sz="12" w:space="0" w:color="auto"/>
              <w:bottom w:val="single" w:sz="8" w:space="0" w:color="000000"/>
              <w:right w:val="single" w:sz="4" w:space="0" w:color="auto"/>
            </w:tcBorders>
            <w:shd w:val="clear" w:color="auto" w:fill="auto"/>
            <w:vAlign w:val="center"/>
          </w:tcPr>
          <w:p w:rsidR="00477A82" w:rsidRPr="00321560" w:rsidRDefault="00477A82" w:rsidP="00040A98">
            <w:pPr>
              <w:jc w:val="center"/>
              <w:rPr>
                <w:rFonts w:cs="宋体"/>
                <w:color w:val="000000" w:themeColor="text1"/>
                <w:kern w:val="0"/>
                <w:sz w:val="18"/>
                <w:szCs w:val="18"/>
              </w:rPr>
            </w:pPr>
            <w:r w:rsidRPr="00321560">
              <w:rPr>
                <w:rFonts w:cs="宋体" w:hint="eastAsia"/>
                <w:color w:val="000000" w:themeColor="text1"/>
                <w:kern w:val="0"/>
                <w:sz w:val="18"/>
                <w:szCs w:val="18"/>
              </w:rPr>
              <w:t>支座处</w:t>
            </w:r>
            <w:r w:rsidRPr="00321560">
              <w:rPr>
                <w:rFonts w:cs="宋体"/>
                <w:color w:val="000000" w:themeColor="text1"/>
                <w:kern w:val="0"/>
                <w:sz w:val="18"/>
                <w:szCs w:val="18"/>
              </w:rPr>
              <w:br/>
            </w:r>
            <w:r w:rsidRPr="00321560">
              <w:rPr>
                <w:rFonts w:cs="宋体" w:hint="eastAsia"/>
                <w:color w:val="000000" w:themeColor="text1"/>
                <w:kern w:val="0"/>
                <w:sz w:val="18"/>
                <w:szCs w:val="18"/>
              </w:rPr>
              <w:t>弯矩</w:t>
            </w:r>
            <w:r w:rsidRPr="00321560">
              <w:rPr>
                <w:rFonts w:cs="宋体"/>
                <w:color w:val="000000" w:themeColor="text1"/>
                <w:kern w:val="0"/>
                <w:sz w:val="18"/>
                <w:szCs w:val="18"/>
              </w:rPr>
              <w:br/>
            </w:r>
            <w:r w:rsidRPr="00321560">
              <w:rPr>
                <w:rFonts w:cs="宋体" w:hint="eastAsia"/>
                <w:color w:val="000000" w:themeColor="text1"/>
                <w:kern w:val="0"/>
                <w:sz w:val="18"/>
                <w:szCs w:val="18"/>
              </w:rPr>
              <w:t>系数</w:t>
            </w:r>
          </w:p>
        </w:tc>
        <w:tc>
          <w:tcPr>
            <w:tcW w:w="426"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w:t>
            </w:r>
          </w:p>
        </w:tc>
        <w:tc>
          <w:tcPr>
            <w:tcW w:w="724"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0.02</w:t>
            </w:r>
          </w:p>
        </w:tc>
        <w:tc>
          <w:tcPr>
            <w:tcW w:w="632"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0.04</w:t>
            </w:r>
          </w:p>
        </w:tc>
        <w:tc>
          <w:tcPr>
            <w:tcW w:w="724"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0.06</w:t>
            </w:r>
          </w:p>
        </w:tc>
        <w:tc>
          <w:tcPr>
            <w:tcW w:w="632"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0.09</w:t>
            </w:r>
          </w:p>
        </w:tc>
        <w:tc>
          <w:tcPr>
            <w:tcW w:w="724"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0.12</w:t>
            </w:r>
          </w:p>
        </w:tc>
        <w:tc>
          <w:tcPr>
            <w:tcW w:w="626"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0.16</w:t>
            </w:r>
          </w:p>
        </w:tc>
      </w:tr>
      <w:tr w:rsidR="00321560" w:rsidRPr="00321560" w:rsidTr="00040A98">
        <w:trPr>
          <w:trHeight w:val="315"/>
          <w:jc w:val="center"/>
        </w:trPr>
        <w:tc>
          <w:tcPr>
            <w:tcW w:w="510"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3</w:t>
            </w:r>
          </w:p>
        </w:tc>
        <w:tc>
          <w:tcPr>
            <w:tcW w:w="724"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0.30</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0.40</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0.49</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0.58</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0.67</w:t>
            </w:r>
          </w:p>
        </w:tc>
        <w:tc>
          <w:tcPr>
            <w:tcW w:w="6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0.76</w:t>
            </w:r>
          </w:p>
        </w:tc>
      </w:tr>
      <w:tr w:rsidR="00321560" w:rsidRPr="00321560" w:rsidTr="00040A98">
        <w:trPr>
          <w:trHeight w:val="315"/>
          <w:jc w:val="center"/>
        </w:trPr>
        <w:tc>
          <w:tcPr>
            <w:tcW w:w="510"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5</w:t>
            </w:r>
          </w:p>
        </w:tc>
        <w:tc>
          <w:tcPr>
            <w:tcW w:w="724"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0.28</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0.43</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0.50</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0.56</w:t>
            </w:r>
          </w:p>
        </w:tc>
        <w:tc>
          <w:tcPr>
            <w:tcW w:w="6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0.61</w:t>
            </w:r>
          </w:p>
        </w:tc>
      </w:tr>
      <w:tr w:rsidR="00321560" w:rsidRPr="00321560" w:rsidTr="00040A98">
        <w:trPr>
          <w:trHeight w:val="315"/>
          <w:jc w:val="center"/>
        </w:trPr>
        <w:tc>
          <w:tcPr>
            <w:tcW w:w="510"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7</w:t>
            </w:r>
          </w:p>
        </w:tc>
        <w:tc>
          <w:tcPr>
            <w:tcW w:w="724"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0.28</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0.44</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0.51</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0.58</w:t>
            </w:r>
          </w:p>
        </w:tc>
        <w:tc>
          <w:tcPr>
            <w:tcW w:w="6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0.65</w:t>
            </w:r>
          </w:p>
        </w:tc>
      </w:tr>
      <w:tr w:rsidR="00321560" w:rsidRPr="00321560" w:rsidTr="00040A98">
        <w:trPr>
          <w:trHeight w:val="330"/>
          <w:jc w:val="center"/>
        </w:trPr>
        <w:tc>
          <w:tcPr>
            <w:tcW w:w="510" w:type="pct"/>
            <w:vMerge/>
            <w:tcBorders>
              <w:top w:val="single" w:sz="8" w:space="0" w:color="auto"/>
              <w:left w:val="single" w:sz="12" w:space="0" w:color="auto"/>
              <w:bottom w:val="single" w:sz="12"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9</w:t>
            </w:r>
          </w:p>
        </w:tc>
        <w:tc>
          <w:tcPr>
            <w:tcW w:w="724"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0.28</w:t>
            </w:r>
          </w:p>
        </w:tc>
        <w:tc>
          <w:tcPr>
            <w:tcW w:w="632"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c>
          <w:tcPr>
            <w:tcW w:w="724"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0.44</w:t>
            </w:r>
          </w:p>
        </w:tc>
        <w:tc>
          <w:tcPr>
            <w:tcW w:w="632"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0.51</w:t>
            </w:r>
          </w:p>
        </w:tc>
        <w:tc>
          <w:tcPr>
            <w:tcW w:w="724"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0.58</w:t>
            </w:r>
          </w:p>
        </w:tc>
        <w:tc>
          <w:tcPr>
            <w:tcW w:w="626"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w:t>
            </w:r>
            <w:r w:rsidRPr="00321560">
              <w:rPr>
                <w:rFonts w:ascii="Times New Roman" w:hAnsi="Times New Roman" w:hint="eastAsia"/>
                <w:color w:val="000000" w:themeColor="text1"/>
                <w:kern w:val="0"/>
                <w:sz w:val="18"/>
                <w:szCs w:val="18"/>
              </w:rPr>
              <w:t>5</w:t>
            </w:r>
          </w:p>
        </w:tc>
      </w:tr>
      <w:tr w:rsidR="00321560" w:rsidRPr="00321560" w:rsidTr="00040A98">
        <w:trPr>
          <w:trHeight w:val="315"/>
          <w:jc w:val="center"/>
        </w:trPr>
        <w:tc>
          <w:tcPr>
            <w:tcW w:w="510" w:type="pct"/>
            <w:vMerge w:val="restart"/>
            <w:tcBorders>
              <w:top w:val="single" w:sz="12" w:space="0" w:color="auto"/>
              <w:left w:val="single" w:sz="12" w:space="0" w:color="auto"/>
              <w:bottom w:val="nil"/>
              <w:right w:val="single" w:sz="4" w:space="0" w:color="auto"/>
            </w:tcBorders>
            <w:shd w:val="clear" w:color="auto" w:fill="auto"/>
            <w:vAlign w:val="center"/>
          </w:tcPr>
          <w:p w:rsidR="00477A82" w:rsidRPr="00321560" w:rsidRDefault="00477A82" w:rsidP="00040A98">
            <w:pPr>
              <w:jc w:val="center"/>
              <w:rPr>
                <w:rFonts w:cs="宋体"/>
                <w:color w:val="000000" w:themeColor="text1"/>
                <w:kern w:val="0"/>
                <w:sz w:val="18"/>
                <w:szCs w:val="18"/>
              </w:rPr>
            </w:pPr>
            <w:r w:rsidRPr="00321560">
              <w:rPr>
                <w:rFonts w:cs="宋体" w:hint="eastAsia"/>
                <w:color w:val="000000" w:themeColor="text1"/>
                <w:kern w:val="0"/>
                <w:sz w:val="18"/>
                <w:szCs w:val="18"/>
              </w:rPr>
              <w:t>挠度</w:t>
            </w:r>
            <w:r w:rsidRPr="00321560">
              <w:rPr>
                <w:rFonts w:cs="宋体"/>
                <w:color w:val="000000" w:themeColor="text1"/>
                <w:kern w:val="0"/>
                <w:sz w:val="18"/>
                <w:szCs w:val="18"/>
              </w:rPr>
              <w:br/>
            </w:r>
            <w:r w:rsidRPr="00321560">
              <w:rPr>
                <w:rFonts w:cs="宋体" w:hint="eastAsia"/>
                <w:color w:val="000000" w:themeColor="text1"/>
                <w:kern w:val="0"/>
                <w:sz w:val="18"/>
                <w:szCs w:val="18"/>
              </w:rPr>
              <w:t>最大处</w:t>
            </w:r>
            <w:r w:rsidRPr="00321560">
              <w:rPr>
                <w:rFonts w:cs="宋体"/>
                <w:color w:val="000000" w:themeColor="text1"/>
                <w:kern w:val="0"/>
                <w:sz w:val="18"/>
                <w:szCs w:val="18"/>
              </w:rPr>
              <w:br/>
            </w:r>
            <w:r w:rsidRPr="00321560">
              <w:rPr>
                <w:rFonts w:cs="宋体" w:hint="eastAsia"/>
                <w:color w:val="000000" w:themeColor="text1"/>
                <w:kern w:val="0"/>
                <w:sz w:val="18"/>
                <w:szCs w:val="18"/>
              </w:rPr>
              <w:t>弯矩</w:t>
            </w:r>
            <w:r w:rsidRPr="00321560">
              <w:rPr>
                <w:rFonts w:cs="宋体"/>
                <w:color w:val="000000" w:themeColor="text1"/>
                <w:kern w:val="0"/>
                <w:sz w:val="18"/>
                <w:szCs w:val="18"/>
              </w:rPr>
              <w:br/>
            </w:r>
            <w:r w:rsidRPr="00321560">
              <w:rPr>
                <w:rFonts w:cs="宋体" w:hint="eastAsia"/>
                <w:color w:val="000000" w:themeColor="text1"/>
                <w:kern w:val="0"/>
                <w:sz w:val="18"/>
                <w:szCs w:val="18"/>
              </w:rPr>
              <w:t>系数</w:t>
            </w:r>
          </w:p>
        </w:tc>
        <w:tc>
          <w:tcPr>
            <w:tcW w:w="426"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w:t>
            </w:r>
          </w:p>
        </w:tc>
        <w:tc>
          <w:tcPr>
            <w:tcW w:w="724"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0.84</w:t>
            </w:r>
          </w:p>
        </w:tc>
        <w:tc>
          <w:tcPr>
            <w:tcW w:w="632"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0.79</w:t>
            </w:r>
          </w:p>
        </w:tc>
        <w:tc>
          <w:tcPr>
            <w:tcW w:w="724"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0.73</w:t>
            </w:r>
          </w:p>
        </w:tc>
        <w:tc>
          <w:tcPr>
            <w:tcW w:w="632"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0.68</w:t>
            </w:r>
          </w:p>
        </w:tc>
        <w:tc>
          <w:tcPr>
            <w:tcW w:w="724"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0.62</w:t>
            </w:r>
          </w:p>
        </w:tc>
        <w:tc>
          <w:tcPr>
            <w:tcW w:w="626"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0.56</w:t>
            </w:r>
          </w:p>
        </w:tc>
      </w:tr>
      <w:tr w:rsidR="00321560" w:rsidRPr="00321560" w:rsidTr="00040A98">
        <w:trPr>
          <w:trHeight w:val="315"/>
          <w:jc w:val="center"/>
        </w:trPr>
        <w:tc>
          <w:tcPr>
            <w:tcW w:w="510" w:type="pct"/>
            <w:vMerge/>
            <w:tcBorders>
              <w:top w:val="nil"/>
              <w:left w:val="single" w:sz="12" w:space="0" w:color="auto"/>
              <w:bottom w:val="nil"/>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4</w:t>
            </w:r>
          </w:p>
        </w:tc>
        <w:tc>
          <w:tcPr>
            <w:tcW w:w="724"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0.71</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0.62</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0.54</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0.46</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0.39</w:t>
            </w:r>
          </w:p>
        </w:tc>
        <w:tc>
          <w:tcPr>
            <w:tcW w:w="6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0.32</w:t>
            </w:r>
          </w:p>
        </w:tc>
      </w:tr>
      <w:tr w:rsidR="00321560" w:rsidRPr="00321560" w:rsidTr="00040A98">
        <w:trPr>
          <w:trHeight w:val="315"/>
          <w:jc w:val="center"/>
        </w:trPr>
        <w:tc>
          <w:tcPr>
            <w:tcW w:w="510" w:type="pct"/>
            <w:vMerge/>
            <w:tcBorders>
              <w:top w:val="nil"/>
              <w:left w:val="single" w:sz="12" w:space="0" w:color="auto"/>
              <w:bottom w:val="nil"/>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6</w:t>
            </w:r>
          </w:p>
        </w:tc>
        <w:tc>
          <w:tcPr>
            <w:tcW w:w="724"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0.72</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0.64</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0.57</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0.50</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0.43</w:t>
            </w:r>
          </w:p>
        </w:tc>
        <w:tc>
          <w:tcPr>
            <w:tcW w:w="6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r>
      <w:tr w:rsidR="00321560" w:rsidRPr="00321560" w:rsidTr="00040A98">
        <w:trPr>
          <w:trHeight w:val="315"/>
          <w:jc w:val="center"/>
        </w:trPr>
        <w:tc>
          <w:tcPr>
            <w:tcW w:w="510" w:type="pct"/>
            <w:vMerge/>
            <w:tcBorders>
              <w:top w:val="nil"/>
              <w:left w:val="single" w:sz="12" w:space="0" w:color="auto"/>
              <w:bottom w:val="nil"/>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8</w:t>
            </w:r>
          </w:p>
        </w:tc>
        <w:tc>
          <w:tcPr>
            <w:tcW w:w="724"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0.72</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0.64</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0.56</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0.49</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0.42</w:t>
            </w:r>
          </w:p>
        </w:tc>
        <w:tc>
          <w:tcPr>
            <w:tcW w:w="6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r>
      <w:tr w:rsidR="00321560" w:rsidRPr="00321560" w:rsidTr="00040A98">
        <w:trPr>
          <w:trHeight w:val="330"/>
          <w:jc w:val="center"/>
        </w:trPr>
        <w:tc>
          <w:tcPr>
            <w:tcW w:w="510" w:type="pct"/>
            <w:vMerge/>
            <w:tcBorders>
              <w:top w:val="nil"/>
              <w:left w:val="single" w:sz="12" w:space="0" w:color="auto"/>
              <w:bottom w:val="single" w:sz="12"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w:t>
            </w:r>
          </w:p>
        </w:tc>
        <w:tc>
          <w:tcPr>
            <w:tcW w:w="724"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0.72</w:t>
            </w:r>
          </w:p>
        </w:tc>
        <w:tc>
          <w:tcPr>
            <w:tcW w:w="632"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0.64</w:t>
            </w:r>
          </w:p>
        </w:tc>
        <w:tc>
          <w:tcPr>
            <w:tcW w:w="724"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0.56</w:t>
            </w:r>
          </w:p>
        </w:tc>
        <w:tc>
          <w:tcPr>
            <w:tcW w:w="632"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0.49</w:t>
            </w:r>
          </w:p>
        </w:tc>
        <w:tc>
          <w:tcPr>
            <w:tcW w:w="724"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0.42</w:t>
            </w:r>
          </w:p>
        </w:tc>
        <w:tc>
          <w:tcPr>
            <w:tcW w:w="626"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r>
      <w:tr w:rsidR="00321560" w:rsidRPr="00321560" w:rsidTr="00040A98">
        <w:trPr>
          <w:trHeight w:val="315"/>
          <w:jc w:val="center"/>
        </w:trPr>
        <w:tc>
          <w:tcPr>
            <w:tcW w:w="510" w:type="pct"/>
            <w:vMerge w:val="restart"/>
            <w:tcBorders>
              <w:top w:val="single" w:sz="12" w:space="0" w:color="auto"/>
              <w:left w:val="single" w:sz="12" w:space="0" w:color="auto"/>
              <w:bottom w:val="single" w:sz="4" w:space="0" w:color="auto"/>
              <w:right w:val="single" w:sz="4" w:space="0" w:color="auto"/>
            </w:tcBorders>
            <w:shd w:val="clear" w:color="auto" w:fill="auto"/>
            <w:vAlign w:val="center"/>
          </w:tcPr>
          <w:p w:rsidR="00477A82" w:rsidRPr="00321560" w:rsidRDefault="00477A82" w:rsidP="00040A98">
            <w:pPr>
              <w:jc w:val="center"/>
              <w:rPr>
                <w:rFonts w:cs="宋体"/>
                <w:color w:val="000000" w:themeColor="text1"/>
                <w:kern w:val="0"/>
                <w:sz w:val="18"/>
                <w:szCs w:val="18"/>
              </w:rPr>
            </w:pPr>
            <w:r w:rsidRPr="00321560">
              <w:rPr>
                <w:rFonts w:cs="宋体" w:hint="eastAsia"/>
                <w:color w:val="000000" w:themeColor="text1"/>
                <w:kern w:val="0"/>
                <w:sz w:val="18"/>
                <w:szCs w:val="18"/>
              </w:rPr>
              <w:t>最大</w:t>
            </w:r>
            <w:r w:rsidRPr="00321560">
              <w:rPr>
                <w:rFonts w:cs="宋体"/>
                <w:color w:val="000000" w:themeColor="text1"/>
                <w:kern w:val="0"/>
                <w:sz w:val="18"/>
                <w:szCs w:val="18"/>
              </w:rPr>
              <w:br/>
            </w:r>
            <w:r w:rsidRPr="00321560">
              <w:rPr>
                <w:rFonts w:cs="宋体" w:hint="eastAsia"/>
                <w:color w:val="000000" w:themeColor="text1"/>
                <w:kern w:val="0"/>
                <w:sz w:val="18"/>
                <w:szCs w:val="18"/>
              </w:rPr>
              <w:t>挠度</w:t>
            </w:r>
            <w:r w:rsidRPr="00321560">
              <w:rPr>
                <w:rFonts w:cs="宋体"/>
                <w:color w:val="000000" w:themeColor="text1"/>
                <w:kern w:val="0"/>
                <w:sz w:val="18"/>
                <w:szCs w:val="18"/>
              </w:rPr>
              <w:br/>
            </w:r>
            <w:r w:rsidRPr="00321560">
              <w:rPr>
                <w:rFonts w:cs="宋体" w:hint="eastAsia"/>
                <w:color w:val="000000" w:themeColor="text1"/>
                <w:kern w:val="0"/>
                <w:sz w:val="18"/>
                <w:szCs w:val="18"/>
              </w:rPr>
              <w:t>系数</w:t>
            </w:r>
          </w:p>
        </w:tc>
        <w:tc>
          <w:tcPr>
            <w:tcW w:w="426"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w:t>
            </w:r>
          </w:p>
        </w:tc>
        <w:tc>
          <w:tcPr>
            <w:tcW w:w="724"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0.67</w:t>
            </w:r>
          </w:p>
        </w:tc>
        <w:tc>
          <w:tcPr>
            <w:tcW w:w="632"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0.59</w:t>
            </w:r>
          </w:p>
        </w:tc>
        <w:tc>
          <w:tcPr>
            <w:tcW w:w="724"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0.53</w:t>
            </w:r>
          </w:p>
        </w:tc>
        <w:tc>
          <w:tcPr>
            <w:tcW w:w="632"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0.48</w:t>
            </w:r>
          </w:p>
        </w:tc>
        <w:tc>
          <w:tcPr>
            <w:tcW w:w="724"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0.45</w:t>
            </w:r>
          </w:p>
        </w:tc>
        <w:tc>
          <w:tcPr>
            <w:tcW w:w="626"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0.42</w:t>
            </w:r>
          </w:p>
        </w:tc>
      </w:tr>
      <w:tr w:rsidR="00321560" w:rsidRPr="00321560" w:rsidTr="00040A98">
        <w:trPr>
          <w:trHeight w:val="315"/>
          <w:jc w:val="center"/>
        </w:trPr>
        <w:tc>
          <w:tcPr>
            <w:tcW w:w="510" w:type="pct"/>
            <w:vMerge/>
            <w:tcBorders>
              <w:top w:val="single" w:sz="8"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4</w:t>
            </w:r>
          </w:p>
        </w:tc>
        <w:tc>
          <w:tcPr>
            <w:tcW w:w="724"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0.52</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0.41</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0.32</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0.25</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6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0.15</w:t>
            </w:r>
          </w:p>
        </w:tc>
      </w:tr>
      <w:tr w:rsidR="00321560" w:rsidRPr="00321560" w:rsidTr="00040A98">
        <w:trPr>
          <w:trHeight w:val="315"/>
          <w:jc w:val="center"/>
        </w:trPr>
        <w:tc>
          <w:tcPr>
            <w:tcW w:w="510" w:type="pct"/>
            <w:vMerge/>
            <w:tcBorders>
              <w:top w:val="single" w:sz="8"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6</w:t>
            </w:r>
          </w:p>
        </w:tc>
        <w:tc>
          <w:tcPr>
            <w:tcW w:w="724"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0.53</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0.43</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0.35</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0.24</w:t>
            </w:r>
          </w:p>
        </w:tc>
        <w:tc>
          <w:tcPr>
            <w:tcW w:w="6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w:t>
            </w:r>
            <w:r w:rsidRPr="00321560">
              <w:rPr>
                <w:rFonts w:ascii="Times New Roman" w:hAnsi="Times New Roman" w:hint="eastAsia"/>
                <w:color w:val="000000" w:themeColor="text1"/>
                <w:kern w:val="0"/>
                <w:sz w:val="18"/>
                <w:szCs w:val="18"/>
              </w:rPr>
              <w:t>2</w:t>
            </w:r>
          </w:p>
        </w:tc>
      </w:tr>
      <w:tr w:rsidR="00321560" w:rsidRPr="00321560" w:rsidTr="00040A98">
        <w:trPr>
          <w:trHeight w:val="315"/>
          <w:jc w:val="center"/>
        </w:trPr>
        <w:tc>
          <w:tcPr>
            <w:tcW w:w="510" w:type="pct"/>
            <w:vMerge/>
            <w:tcBorders>
              <w:top w:val="single" w:sz="8" w:space="0" w:color="auto"/>
              <w:left w:val="single" w:sz="12" w:space="0" w:color="auto"/>
              <w:bottom w:val="single" w:sz="4"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8</w:t>
            </w:r>
          </w:p>
        </w:tc>
        <w:tc>
          <w:tcPr>
            <w:tcW w:w="724"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0.53</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0.43</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0.34</w:t>
            </w:r>
          </w:p>
        </w:tc>
        <w:tc>
          <w:tcPr>
            <w:tcW w:w="632"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0.28</w:t>
            </w:r>
          </w:p>
        </w:tc>
        <w:tc>
          <w:tcPr>
            <w:tcW w:w="724"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w:t>
            </w:r>
            <w:r w:rsidRPr="00321560">
              <w:rPr>
                <w:rFonts w:ascii="Times New Roman" w:hAnsi="Times New Roman" w:hint="eastAsia"/>
                <w:color w:val="000000" w:themeColor="text1"/>
                <w:kern w:val="0"/>
                <w:sz w:val="18"/>
                <w:szCs w:val="18"/>
              </w:rPr>
              <w:t>3</w:t>
            </w:r>
          </w:p>
        </w:tc>
        <w:tc>
          <w:tcPr>
            <w:tcW w:w="626"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w:t>
            </w:r>
            <w:r w:rsidRPr="00321560">
              <w:rPr>
                <w:rFonts w:ascii="Times New Roman" w:hAnsi="Times New Roman" w:hint="eastAsia"/>
                <w:color w:val="000000" w:themeColor="text1"/>
                <w:kern w:val="0"/>
                <w:sz w:val="18"/>
                <w:szCs w:val="18"/>
              </w:rPr>
              <w:t>1</w:t>
            </w:r>
          </w:p>
        </w:tc>
      </w:tr>
      <w:tr w:rsidR="00321560" w:rsidRPr="00321560" w:rsidTr="00040A98">
        <w:trPr>
          <w:trHeight w:val="315"/>
          <w:jc w:val="center"/>
        </w:trPr>
        <w:tc>
          <w:tcPr>
            <w:tcW w:w="510" w:type="pct"/>
            <w:vMerge/>
            <w:tcBorders>
              <w:top w:val="single" w:sz="8" w:space="0" w:color="auto"/>
              <w:left w:val="single" w:sz="12" w:space="0" w:color="auto"/>
              <w:bottom w:val="single" w:sz="12"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26"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w:t>
            </w:r>
          </w:p>
        </w:tc>
        <w:tc>
          <w:tcPr>
            <w:tcW w:w="724"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0.53</w:t>
            </w:r>
          </w:p>
        </w:tc>
        <w:tc>
          <w:tcPr>
            <w:tcW w:w="632"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0.43</w:t>
            </w:r>
          </w:p>
        </w:tc>
        <w:tc>
          <w:tcPr>
            <w:tcW w:w="724"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0.34</w:t>
            </w:r>
          </w:p>
        </w:tc>
        <w:tc>
          <w:tcPr>
            <w:tcW w:w="632"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0.28</w:t>
            </w:r>
          </w:p>
        </w:tc>
        <w:tc>
          <w:tcPr>
            <w:tcW w:w="724"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w:t>
            </w:r>
            <w:r w:rsidRPr="00321560">
              <w:rPr>
                <w:rFonts w:ascii="Times New Roman" w:hAnsi="Times New Roman" w:hint="eastAsia"/>
                <w:color w:val="000000" w:themeColor="text1"/>
                <w:kern w:val="0"/>
                <w:sz w:val="18"/>
                <w:szCs w:val="18"/>
              </w:rPr>
              <w:t>3</w:t>
            </w:r>
          </w:p>
        </w:tc>
        <w:tc>
          <w:tcPr>
            <w:tcW w:w="626"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0.21</w:t>
            </w:r>
          </w:p>
        </w:tc>
      </w:tr>
    </w:tbl>
    <w:p w:rsidR="00477A82" w:rsidRPr="00321560" w:rsidRDefault="00477A82" w:rsidP="005A61E1">
      <w:pPr>
        <w:spacing w:beforeLines="50" w:before="156"/>
        <w:ind w:leftChars="137" w:left="648" w:right="57" w:hangingChars="200" w:hanging="360"/>
        <w:rPr>
          <w:rFonts w:ascii="Times New Roman" w:hAnsi="Times New Roman"/>
          <w:color w:val="000000" w:themeColor="text1"/>
          <w:sz w:val="18"/>
          <w:szCs w:val="18"/>
        </w:rPr>
      </w:pPr>
      <w:r w:rsidRPr="00321560">
        <w:rPr>
          <w:rFonts w:ascii="Times New Roman" w:hAnsi="Times New Roman"/>
          <w:color w:val="000000" w:themeColor="text1"/>
          <w:sz w:val="18"/>
          <w:szCs w:val="18"/>
        </w:rPr>
        <w:t>注：表中</w:t>
      </w:r>
      <w:r w:rsidRPr="00321560">
        <w:rPr>
          <w:rFonts w:cs="宋体" w:hint="eastAsia"/>
          <w:color w:val="000000" w:themeColor="text1"/>
          <w:kern w:val="0"/>
          <w:sz w:val="18"/>
          <w:szCs w:val="18"/>
        </w:rPr>
        <w:t>支座反力系数为</w:t>
      </w:r>
      <w:r w:rsidRPr="00321560">
        <w:rPr>
          <w:rFonts w:ascii="Times New Roman" w:hAnsi="Times New Roman"/>
          <w:color w:val="000000" w:themeColor="text1"/>
          <w:sz w:val="18"/>
          <w:szCs w:val="18"/>
        </w:rPr>
        <w:t>多跨铰接梁</w:t>
      </w:r>
      <w:r w:rsidRPr="00321560">
        <w:rPr>
          <w:rFonts w:ascii="Times New Roman" w:hAnsi="Times New Roman" w:hint="eastAsia"/>
          <w:color w:val="000000" w:themeColor="text1"/>
          <w:sz w:val="18"/>
          <w:szCs w:val="18"/>
        </w:rPr>
        <w:t>与</w:t>
      </w:r>
      <w:r w:rsidRPr="00321560">
        <w:rPr>
          <w:rFonts w:ascii="Times New Roman" w:hAnsi="Times New Roman"/>
          <w:color w:val="000000" w:themeColor="text1"/>
          <w:sz w:val="18"/>
          <w:szCs w:val="18"/>
        </w:rPr>
        <w:t>简支梁</w:t>
      </w:r>
      <w:r w:rsidRPr="00321560">
        <w:rPr>
          <w:rFonts w:cs="宋体" w:hint="eastAsia"/>
          <w:color w:val="000000" w:themeColor="text1"/>
          <w:kern w:val="0"/>
          <w:sz w:val="18"/>
          <w:szCs w:val="18"/>
        </w:rPr>
        <w:t>支座反力</w:t>
      </w:r>
      <w:r w:rsidRPr="00321560">
        <w:rPr>
          <w:rFonts w:ascii="Times New Roman" w:hAnsi="Times New Roman"/>
          <w:color w:val="000000" w:themeColor="text1"/>
          <w:sz w:val="18"/>
          <w:szCs w:val="18"/>
        </w:rPr>
        <w:t>的比值</w:t>
      </w:r>
      <w:r w:rsidRPr="00321560">
        <w:rPr>
          <w:rFonts w:ascii="Times New Roman" w:hAnsi="Times New Roman" w:hint="eastAsia"/>
          <w:color w:val="000000" w:themeColor="text1"/>
          <w:sz w:val="18"/>
          <w:szCs w:val="18"/>
        </w:rPr>
        <w:t>，其余系数为</w:t>
      </w:r>
      <w:r w:rsidRPr="00321560">
        <w:rPr>
          <w:rFonts w:ascii="Times New Roman" w:hAnsi="Times New Roman"/>
          <w:color w:val="000000" w:themeColor="text1"/>
          <w:sz w:val="18"/>
          <w:szCs w:val="18"/>
        </w:rPr>
        <w:t>多跨铰接梁</w:t>
      </w:r>
      <w:r w:rsidRPr="00321560">
        <w:rPr>
          <w:rFonts w:ascii="Times New Roman" w:hAnsi="Times New Roman" w:hint="eastAsia"/>
          <w:color w:val="000000" w:themeColor="text1"/>
          <w:sz w:val="18"/>
          <w:szCs w:val="18"/>
        </w:rPr>
        <w:t>各标注点参数与</w:t>
      </w:r>
      <w:r w:rsidRPr="00321560">
        <w:rPr>
          <w:rFonts w:cs="宋体" w:hint="eastAsia"/>
          <w:color w:val="000000" w:themeColor="text1"/>
          <w:kern w:val="0"/>
          <w:sz w:val="18"/>
          <w:szCs w:val="18"/>
        </w:rPr>
        <w:t>简支梁中点相应参数的比值。图外各跨系数与第5跨相同。</w:t>
      </w:r>
    </w:p>
    <w:p w:rsidR="00477A82" w:rsidRPr="00321560" w:rsidRDefault="00477A82" w:rsidP="00477A82">
      <w:pPr>
        <w:ind w:firstLineChars="8" w:firstLine="17"/>
        <w:rPr>
          <w:rFonts w:ascii="Times New Roman" w:hAnsi="Times New Roman"/>
          <w:color w:val="000000" w:themeColor="text1"/>
          <w:szCs w:val="21"/>
        </w:rPr>
      </w:pPr>
      <w:r w:rsidRPr="00321560">
        <w:rPr>
          <w:rFonts w:asciiTheme="minorEastAsia" w:hAnsiTheme="minorEastAsia"/>
          <w:color w:val="000000" w:themeColor="text1"/>
          <w:szCs w:val="21"/>
        </w:rPr>
        <w:t xml:space="preserve">F.0.2  </w:t>
      </w:r>
      <w:r w:rsidRPr="00321560">
        <w:rPr>
          <w:rFonts w:asciiTheme="minorEastAsia" w:hAnsiTheme="minorEastAsia"/>
          <w:color w:val="000000" w:themeColor="text1"/>
          <w:szCs w:val="21"/>
        </w:rPr>
        <w:t>均布荷载等截面双支座多跨铰接梁弯矩、挠度和支座反力</w:t>
      </w:r>
      <w:r w:rsidRPr="00321560">
        <w:rPr>
          <w:rFonts w:asciiTheme="minorEastAsia" w:hAnsiTheme="minorEastAsia" w:hint="eastAsia"/>
          <w:color w:val="000000" w:themeColor="text1"/>
          <w:szCs w:val="21"/>
        </w:rPr>
        <w:t>系数见表</w:t>
      </w:r>
      <w:r w:rsidRPr="00321560">
        <w:rPr>
          <w:rFonts w:asciiTheme="minorEastAsia" w:hAnsiTheme="minorEastAsia"/>
          <w:color w:val="000000" w:themeColor="text1"/>
          <w:szCs w:val="21"/>
        </w:rPr>
        <w:t>F</w:t>
      </w:r>
      <w:r w:rsidR="004A0B5B">
        <w:rPr>
          <w:rFonts w:asciiTheme="minorEastAsia" w:hAnsiTheme="minorEastAsia" w:hint="eastAsia"/>
          <w:color w:val="000000" w:themeColor="text1"/>
          <w:szCs w:val="21"/>
        </w:rPr>
        <w:t>.</w:t>
      </w:r>
      <w:r w:rsidRPr="00321560">
        <w:rPr>
          <w:rFonts w:asciiTheme="minorEastAsia" w:hAnsiTheme="minorEastAsia" w:hint="eastAsia"/>
          <w:color w:val="000000" w:themeColor="text1"/>
          <w:szCs w:val="21"/>
        </w:rPr>
        <w:t>2</w:t>
      </w:r>
      <w:r w:rsidRPr="00321560">
        <w:rPr>
          <w:rFonts w:asciiTheme="minorEastAsia" w:hAnsiTheme="minorEastAsia" w:hint="eastAsia"/>
          <w:color w:val="000000" w:themeColor="text1"/>
          <w:szCs w:val="21"/>
        </w:rPr>
        <w:t>。</w:t>
      </w:r>
    </w:p>
    <w:p w:rsidR="00477A82" w:rsidRPr="00321560" w:rsidRDefault="00477A82" w:rsidP="00477A82">
      <w:pPr>
        <w:rPr>
          <w:rFonts w:ascii="Times New Roman" w:eastAsia="黑体" w:hAnsi="Times New Roman"/>
          <w:color w:val="000000" w:themeColor="text1"/>
          <w:szCs w:val="21"/>
        </w:rPr>
      </w:pPr>
      <w:r w:rsidRPr="00321560">
        <w:rPr>
          <w:rFonts w:ascii="Times New Roman" w:hAnsi="Times New Roman"/>
          <w:noProof/>
          <w:color w:val="000000" w:themeColor="text1"/>
        </w:rPr>
        <w:drawing>
          <wp:anchor distT="0" distB="0" distL="114300" distR="114300" simplePos="0" relativeHeight="251741184" behindDoc="0" locked="0" layoutInCell="1" allowOverlap="1">
            <wp:simplePos x="0" y="0"/>
            <wp:positionH relativeFrom="column">
              <wp:posOffset>1676400</wp:posOffset>
            </wp:positionH>
            <wp:positionV relativeFrom="paragraph">
              <wp:posOffset>97155</wp:posOffset>
            </wp:positionV>
            <wp:extent cx="2830286" cy="619125"/>
            <wp:effectExtent l="0" t="0" r="0" b="0"/>
            <wp:wrapNone/>
            <wp:docPr id="140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2830286" cy="619125"/>
                    </a:xfrm>
                    <a:prstGeom prst="rect">
                      <a:avLst/>
                    </a:prstGeom>
                    <a:noFill/>
                    <a:ln w="9525">
                      <a:noFill/>
                      <a:miter lim="800000"/>
                      <a:headEnd/>
                      <a:tailEnd/>
                    </a:ln>
                  </pic:spPr>
                </pic:pic>
              </a:graphicData>
            </a:graphic>
          </wp:anchor>
        </w:drawing>
      </w:r>
    </w:p>
    <w:p w:rsidR="00477A82" w:rsidRPr="00321560" w:rsidRDefault="00477A82" w:rsidP="00477A82">
      <w:pPr>
        <w:jc w:val="center"/>
        <w:rPr>
          <w:rFonts w:ascii="Times New Roman" w:hAnsi="Times New Roman"/>
          <w:color w:val="000000" w:themeColor="text1"/>
          <w:szCs w:val="21"/>
        </w:rPr>
      </w:pPr>
    </w:p>
    <w:p w:rsidR="00477A82" w:rsidRPr="00321560" w:rsidRDefault="00477A82" w:rsidP="00477A82">
      <w:pPr>
        <w:jc w:val="center"/>
        <w:rPr>
          <w:rFonts w:ascii="Times New Roman" w:hAnsi="Times New Roman"/>
          <w:color w:val="000000" w:themeColor="text1"/>
          <w:szCs w:val="21"/>
        </w:rPr>
      </w:pPr>
    </w:p>
    <w:p w:rsidR="00477A82" w:rsidRPr="00321560" w:rsidRDefault="00477A82" w:rsidP="00477A82">
      <w:pPr>
        <w:jc w:val="center"/>
        <w:rPr>
          <w:rFonts w:ascii="Times New Roman" w:hAnsi="Times New Roman"/>
          <w:color w:val="000000" w:themeColor="text1"/>
          <w:szCs w:val="21"/>
        </w:rPr>
      </w:pPr>
    </w:p>
    <w:p w:rsidR="00477A82" w:rsidRPr="00321560" w:rsidRDefault="00477A82" w:rsidP="00477A82">
      <w:pPr>
        <w:jc w:val="center"/>
        <w:rPr>
          <w:rFonts w:ascii="黑体" w:eastAsia="黑体" w:hAnsi="黑体"/>
          <w:color w:val="000000" w:themeColor="text1"/>
          <w:sz w:val="18"/>
          <w:szCs w:val="18"/>
        </w:rPr>
      </w:pPr>
      <w:r w:rsidRPr="00321560">
        <w:rPr>
          <w:rFonts w:ascii="黑体" w:eastAsia="黑体" w:hAnsi="黑体"/>
          <w:color w:val="000000" w:themeColor="text1"/>
          <w:sz w:val="18"/>
          <w:szCs w:val="18"/>
        </w:rPr>
        <w:t>图F.2-1  简支梁示意图</w:t>
      </w:r>
    </w:p>
    <w:p w:rsidR="00477A82" w:rsidRPr="00321560" w:rsidRDefault="00477A82" w:rsidP="00477A82">
      <w:pPr>
        <w:jc w:val="center"/>
        <w:rPr>
          <w:rFonts w:ascii="Times New Roman" w:hAnsi="Times New Roman"/>
          <w:color w:val="000000" w:themeColor="text1"/>
          <w:szCs w:val="21"/>
        </w:rPr>
      </w:pPr>
      <w:r w:rsidRPr="00321560">
        <w:rPr>
          <w:rFonts w:ascii="Times New Roman" w:hAnsi="Times New Roman"/>
          <w:noProof/>
          <w:color w:val="000000" w:themeColor="text1"/>
        </w:rPr>
        <w:drawing>
          <wp:anchor distT="0" distB="0" distL="114300" distR="114300" simplePos="0" relativeHeight="251742208" behindDoc="0" locked="0" layoutInCell="1" allowOverlap="1">
            <wp:simplePos x="0" y="0"/>
            <wp:positionH relativeFrom="column">
              <wp:posOffset>542925</wp:posOffset>
            </wp:positionH>
            <wp:positionV relativeFrom="paragraph">
              <wp:posOffset>7620</wp:posOffset>
            </wp:positionV>
            <wp:extent cx="5097780" cy="845820"/>
            <wp:effectExtent l="0" t="0" r="0" b="0"/>
            <wp:wrapNone/>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076" cstate="print">
                      <a:extLst>
                        <a:ext uri="{28A0092B-C50C-407E-A947-70E740481C1C}">
                          <a14:useLocalDpi xmlns:a14="http://schemas.microsoft.com/office/drawing/2010/main" val="0"/>
                        </a:ext>
                      </a:extLst>
                    </a:blip>
                    <a:srcRect r="-1065"/>
                    <a:stretch>
                      <a:fillRect/>
                    </a:stretch>
                  </pic:blipFill>
                  <pic:spPr bwMode="auto">
                    <a:xfrm>
                      <a:off x="0" y="0"/>
                      <a:ext cx="5097780" cy="845820"/>
                    </a:xfrm>
                    <a:prstGeom prst="rect">
                      <a:avLst/>
                    </a:prstGeom>
                    <a:noFill/>
                    <a:ln w="9525">
                      <a:noFill/>
                      <a:miter lim="800000"/>
                      <a:headEnd/>
                      <a:tailEnd/>
                    </a:ln>
                  </pic:spPr>
                </pic:pic>
              </a:graphicData>
            </a:graphic>
          </wp:anchor>
        </w:drawing>
      </w:r>
    </w:p>
    <w:p w:rsidR="00477A82" w:rsidRPr="00321560" w:rsidRDefault="00477A82" w:rsidP="00477A82">
      <w:pPr>
        <w:jc w:val="center"/>
        <w:rPr>
          <w:rFonts w:ascii="Times New Roman" w:hAnsi="Times New Roman"/>
          <w:color w:val="000000" w:themeColor="text1"/>
          <w:szCs w:val="21"/>
        </w:rPr>
      </w:pPr>
    </w:p>
    <w:p w:rsidR="00477A82" w:rsidRPr="00321560" w:rsidRDefault="00477A82" w:rsidP="00477A82">
      <w:pPr>
        <w:jc w:val="center"/>
        <w:rPr>
          <w:rFonts w:ascii="Times New Roman" w:hAnsi="Times New Roman"/>
          <w:color w:val="000000" w:themeColor="text1"/>
          <w:szCs w:val="21"/>
        </w:rPr>
      </w:pPr>
    </w:p>
    <w:p w:rsidR="00477A82" w:rsidRPr="00321560" w:rsidRDefault="00477A82" w:rsidP="00477A82">
      <w:pPr>
        <w:jc w:val="center"/>
        <w:rPr>
          <w:rFonts w:ascii="Times New Roman" w:hAnsi="Times New Roman"/>
          <w:color w:val="000000" w:themeColor="text1"/>
          <w:szCs w:val="21"/>
        </w:rPr>
      </w:pPr>
    </w:p>
    <w:p w:rsidR="00477A82" w:rsidRPr="00321560" w:rsidRDefault="00477A82" w:rsidP="00477A82">
      <w:pPr>
        <w:jc w:val="center"/>
        <w:rPr>
          <w:rFonts w:ascii="Times New Roman" w:hAnsi="Times New Roman"/>
          <w:color w:val="000000" w:themeColor="text1"/>
          <w:szCs w:val="21"/>
        </w:rPr>
      </w:pPr>
    </w:p>
    <w:p w:rsidR="00477A82" w:rsidRPr="004A0B5B" w:rsidRDefault="00477A82" w:rsidP="004A0B5B">
      <w:pPr>
        <w:jc w:val="center"/>
        <w:rPr>
          <w:rFonts w:ascii="黑体" w:eastAsia="黑体" w:hAnsi="黑体"/>
          <w:color w:val="000000" w:themeColor="text1"/>
          <w:sz w:val="18"/>
          <w:szCs w:val="18"/>
        </w:rPr>
      </w:pPr>
      <w:r w:rsidRPr="004A0B5B">
        <w:rPr>
          <w:rFonts w:ascii="黑体" w:eastAsia="黑体" w:hAnsi="黑体"/>
          <w:color w:val="000000" w:themeColor="text1"/>
          <w:sz w:val="18"/>
          <w:szCs w:val="18"/>
        </w:rPr>
        <w:t>图</w:t>
      </w:r>
      <w:r w:rsidR="004A0B5B">
        <w:rPr>
          <w:rFonts w:ascii="黑体" w:eastAsia="黑体" w:hAnsi="黑体"/>
          <w:color w:val="000000" w:themeColor="text1"/>
          <w:sz w:val="18"/>
          <w:szCs w:val="18"/>
        </w:rPr>
        <w:t>F.</w:t>
      </w:r>
      <w:r w:rsidRPr="004A0B5B">
        <w:rPr>
          <w:rFonts w:ascii="黑体" w:eastAsia="黑体" w:hAnsi="黑体"/>
          <w:color w:val="000000" w:themeColor="text1"/>
          <w:sz w:val="18"/>
          <w:szCs w:val="18"/>
        </w:rPr>
        <w:t>2-2  双支座多跨铰接梁示意图</w:t>
      </w:r>
      <w:r w:rsidRPr="004A0B5B">
        <w:rPr>
          <w:rFonts w:ascii="黑体" w:eastAsia="黑体" w:hAnsi="黑体" w:hint="eastAsia"/>
          <w:color w:val="000000" w:themeColor="text1"/>
          <w:sz w:val="18"/>
          <w:szCs w:val="18"/>
        </w:rPr>
        <w:t>（图内显示无限长</w:t>
      </w:r>
      <w:r w:rsidRPr="004A0B5B">
        <w:rPr>
          <w:rFonts w:ascii="黑体" w:eastAsia="黑体" w:hAnsi="黑体"/>
          <w:color w:val="000000" w:themeColor="text1"/>
          <w:sz w:val="18"/>
          <w:szCs w:val="18"/>
        </w:rPr>
        <w:t>铰接梁</w:t>
      </w:r>
      <w:r w:rsidRPr="004A0B5B">
        <w:rPr>
          <w:rFonts w:ascii="黑体" w:eastAsia="黑体" w:hAnsi="黑体" w:hint="eastAsia"/>
          <w:color w:val="000000" w:themeColor="text1"/>
          <w:sz w:val="18"/>
          <w:szCs w:val="18"/>
        </w:rPr>
        <w:t>的左端4跨）</w:t>
      </w:r>
    </w:p>
    <w:p w:rsidR="00477A82" w:rsidRPr="00321560" w:rsidRDefault="00477A82" w:rsidP="00477A82">
      <w:pPr>
        <w:spacing w:line="320" w:lineRule="exact"/>
        <w:jc w:val="center"/>
        <w:rPr>
          <w:rFonts w:ascii="黑体" w:eastAsia="黑体" w:hAnsi="黑体"/>
          <w:color w:val="000000" w:themeColor="text1"/>
          <w:szCs w:val="18"/>
        </w:rPr>
      </w:pPr>
      <w:r w:rsidRPr="00321560">
        <w:rPr>
          <w:rFonts w:ascii="黑体" w:eastAsia="黑体" w:hAnsi="黑体"/>
          <w:color w:val="000000" w:themeColor="text1"/>
          <w:szCs w:val="18"/>
        </w:rPr>
        <w:t>表</w:t>
      </w:r>
      <w:r w:rsidR="004A0B5B">
        <w:rPr>
          <w:rFonts w:ascii="黑体" w:eastAsia="黑体" w:hAnsi="黑体"/>
          <w:color w:val="000000" w:themeColor="text1"/>
          <w:szCs w:val="18"/>
        </w:rPr>
        <w:t>F.</w:t>
      </w:r>
      <w:r w:rsidRPr="00321560">
        <w:rPr>
          <w:rFonts w:ascii="黑体" w:eastAsia="黑体" w:hAnsi="黑体"/>
          <w:color w:val="000000" w:themeColor="text1"/>
          <w:szCs w:val="18"/>
        </w:rPr>
        <w:t>2  均布荷载等截面双支座多跨铰接梁弯矩、挠度和支座反力系数表</w:t>
      </w:r>
    </w:p>
    <w:tbl>
      <w:tblPr>
        <w:tblW w:w="4850" w:type="pct"/>
        <w:jc w:val="center"/>
        <w:tblLook w:val="0000" w:firstRow="0" w:lastRow="0" w:firstColumn="0" w:lastColumn="0" w:noHBand="0" w:noVBand="0"/>
      </w:tblPr>
      <w:tblGrid>
        <w:gridCol w:w="1035"/>
        <w:gridCol w:w="786"/>
        <w:gridCol w:w="843"/>
        <w:gridCol w:w="904"/>
        <w:gridCol w:w="839"/>
        <w:gridCol w:w="839"/>
        <w:gridCol w:w="904"/>
        <w:gridCol w:w="841"/>
        <w:gridCol w:w="839"/>
        <w:gridCol w:w="904"/>
        <w:gridCol w:w="824"/>
      </w:tblGrid>
      <w:tr w:rsidR="00321560" w:rsidRPr="00321560" w:rsidTr="00040A98">
        <w:trPr>
          <w:trHeight w:val="315"/>
          <w:jc w:val="center"/>
        </w:trPr>
        <w:tc>
          <w:tcPr>
            <w:tcW w:w="952" w:type="pct"/>
            <w:gridSpan w:val="2"/>
            <w:tcBorders>
              <w:top w:val="single" w:sz="12" w:space="0" w:color="auto"/>
              <w:left w:val="single" w:sz="12" w:space="0" w:color="auto"/>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i/>
                <w:color w:val="000000" w:themeColor="text1"/>
                <w:kern w:val="0"/>
                <w:sz w:val="18"/>
                <w:szCs w:val="18"/>
              </w:rPr>
            </w:pPr>
            <w:r w:rsidRPr="00321560">
              <w:rPr>
                <w:rFonts w:ascii="Times New Roman" w:hAnsi="Times New Roman" w:hint="eastAsia"/>
                <w:i/>
                <w:color w:val="000000" w:themeColor="text1"/>
                <w:kern w:val="0"/>
                <w:sz w:val="18"/>
                <w:szCs w:val="18"/>
              </w:rPr>
              <w:t>b</w:t>
            </w:r>
            <w:r w:rsidRPr="00321560">
              <w:rPr>
                <w:rFonts w:ascii="Times New Roman" w:hAnsi="Times New Roman"/>
                <w:i/>
                <w:color w:val="000000" w:themeColor="text1"/>
                <w:kern w:val="0"/>
                <w:sz w:val="18"/>
                <w:szCs w:val="18"/>
              </w:rPr>
              <w:t>/L</w:t>
            </w:r>
          </w:p>
        </w:tc>
        <w:tc>
          <w:tcPr>
            <w:tcW w:w="1353" w:type="pct"/>
            <w:gridSpan w:val="3"/>
            <w:tcBorders>
              <w:top w:val="single" w:sz="12" w:space="0" w:color="auto"/>
              <w:left w:val="single" w:sz="12" w:space="0" w:color="auto"/>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0.08</w:t>
            </w:r>
          </w:p>
        </w:tc>
        <w:tc>
          <w:tcPr>
            <w:tcW w:w="1352" w:type="pct"/>
            <w:gridSpan w:val="3"/>
            <w:tcBorders>
              <w:top w:val="single" w:sz="12" w:space="0" w:color="auto"/>
              <w:left w:val="single" w:sz="12" w:space="0" w:color="auto"/>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w:t>
            </w:r>
          </w:p>
        </w:tc>
        <w:tc>
          <w:tcPr>
            <w:tcW w:w="1343" w:type="pct"/>
            <w:gridSpan w:val="3"/>
            <w:tcBorders>
              <w:top w:val="single" w:sz="12" w:space="0" w:color="auto"/>
              <w:left w:val="single" w:sz="12" w:space="0" w:color="auto"/>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0.12</w:t>
            </w:r>
          </w:p>
        </w:tc>
      </w:tr>
      <w:tr w:rsidR="00321560" w:rsidRPr="00321560" w:rsidTr="00040A98">
        <w:trPr>
          <w:trHeight w:val="330"/>
          <w:jc w:val="center"/>
        </w:trPr>
        <w:tc>
          <w:tcPr>
            <w:tcW w:w="952" w:type="pct"/>
            <w:gridSpan w:val="2"/>
            <w:tcBorders>
              <w:top w:val="single" w:sz="4" w:space="0" w:color="auto"/>
              <w:left w:val="single" w:sz="12" w:space="0" w:color="auto"/>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i/>
                <w:color w:val="000000" w:themeColor="text1"/>
                <w:kern w:val="0"/>
                <w:sz w:val="18"/>
                <w:szCs w:val="18"/>
              </w:rPr>
            </w:pPr>
            <w:r w:rsidRPr="00321560">
              <w:rPr>
                <w:rFonts w:ascii="Times New Roman" w:hAnsi="Times New Roman" w:hint="eastAsia"/>
                <w:i/>
                <w:color w:val="000000" w:themeColor="text1"/>
                <w:kern w:val="0"/>
                <w:sz w:val="18"/>
                <w:szCs w:val="18"/>
              </w:rPr>
              <w:t>a</w:t>
            </w:r>
            <w:r w:rsidRPr="00321560">
              <w:rPr>
                <w:rFonts w:ascii="Times New Roman" w:hAnsi="Times New Roman"/>
                <w:i/>
                <w:color w:val="000000" w:themeColor="text1"/>
                <w:kern w:val="0"/>
                <w:sz w:val="18"/>
                <w:szCs w:val="18"/>
              </w:rPr>
              <w:t>/L</w:t>
            </w:r>
          </w:p>
        </w:tc>
        <w:tc>
          <w:tcPr>
            <w:tcW w:w="441"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0.125</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0.15</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0.125</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0.15</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0.125</w:t>
            </w:r>
          </w:p>
        </w:tc>
        <w:tc>
          <w:tcPr>
            <w:tcW w:w="431"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0.15</w:t>
            </w:r>
          </w:p>
        </w:tc>
      </w:tr>
      <w:tr w:rsidR="00321560" w:rsidRPr="00321560" w:rsidTr="00040A98">
        <w:trPr>
          <w:trHeight w:val="315"/>
          <w:jc w:val="center"/>
        </w:trPr>
        <w:tc>
          <w:tcPr>
            <w:tcW w:w="541" w:type="pct"/>
            <w:vMerge w:val="restart"/>
            <w:tcBorders>
              <w:top w:val="single" w:sz="12" w:space="0" w:color="auto"/>
              <w:left w:val="single" w:sz="12" w:space="0" w:color="auto"/>
              <w:bottom w:val="nil"/>
              <w:right w:val="single" w:sz="4" w:space="0" w:color="auto"/>
            </w:tcBorders>
            <w:shd w:val="clear" w:color="auto" w:fill="auto"/>
            <w:vAlign w:val="center"/>
          </w:tcPr>
          <w:p w:rsidR="00477A82" w:rsidRPr="00321560" w:rsidRDefault="00477A82" w:rsidP="00040A98">
            <w:pPr>
              <w:jc w:val="center"/>
              <w:rPr>
                <w:rFonts w:cs="宋体"/>
                <w:color w:val="000000" w:themeColor="text1"/>
                <w:kern w:val="0"/>
                <w:sz w:val="18"/>
                <w:szCs w:val="18"/>
              </w:rPr>
            </w:pPr>
            <w:r w:rsidRPr="00321560">
              <w:rPr>
                <w:rFonts w:cs="宋体" w:hint="eastAsia"/>
                <w:color w:val="000000" w:themeColor="text1"/>
                <w:kern w:val="0"/>
                <w:sz w:val="18"/>
                <w:szCs w:val="18"/>
              </w:rPr>
              <w:t>支座</w:t>
            </w:r>
            <w:r w:rsidRPr="00321560">
              <w:rPr>
                <w:rFonts w:cs="宋体"/>
                <w:color w:val="000000" w:themeColor="text1"/>
                <w:kern w:val="0"/>
                <w:sz w:val="18"/>
                <w:szCs w:val="18"/>
              </w:rPr>
              <w:br/>
            </w:r>
            <w:r w:rsidRPr="00321560">
              <w:rPr>
                <w:rFonts w:cs="宋体" w:hint="eastAsia"/>
                <w:color w:val="000000" w:themeColor="text1"/>
                <w:kern w:val="0"/>
                <w:sz w:val="18"/>
                <w:szCs w:val="18"/>
              </w:rPr>
              <w:t>反力</w:t>
            </w:r>
            <w:r w:rsidRPr="00321560">
              <w:rPr>
                <w:rFonts w:cs="宋体"/>
                <w:color w:val="000000" w:themeColor="text1"/>
                <w:kern w:val="0"/>
                <w:sz w:val="18"/>
                <w:szCs w:val="18"/>
              </w:rPr>
              <w:br/>
            </w:r>
            <w:r w:rsidRPr="00321560">
              <w:rPr>
                <w:rFonts w:cs="宋体" w:hint="eastAsia"/>
                <w:color w:val="000000" w:themeColor="text1"/>
                <w:kern w:val="0"/>
                <w:sz w:val="18"/>
                <w:szCs w:val="18"/>
              </w:rPr>
              <w:t>系数</w:t>
            </w:r>
          </w:p>
        </w:tc>
        <w:tc>
          <w:tcPr>
            <w:tcW w:w="411"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w:t>
            </w:r>
          </w:p>
        </w:tc>
        <w:tc>
          <w:tcPr>
            <w:tcW w:w="441"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-1.54</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-1.32</w:t>
            </w:r>
          </w:p>
        </w:tc>
        <w:tc>
          <w:tcPr>
            <w:tcW w:w="439"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-1.09</w:t>
            </w:r>
          </w:p>
        </w:tc>
        <w:tc>
          <w:tcPr>
            <w:tcW w:w="439"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-1.05</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-0.87</w:t>
            </w:r>
          </w:p>
        </w:tc>
        <w:tc>
          <w:tcPr>
            <w:tcW w:w="439"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-0.68</w:t>
            </w:r>
          </w:p>
        </w:tc>
        <w:tc>
          <w:tcPr>
            <w:tcW w:w="439"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-0.72</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-0.56</w:t>
            </w:r>
          </w:p>
        </w:tc>
        <w:tc>
          <w:tcPr>
            <w:tcW w:w="431"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-0.41</w:t>
            </w:r>
          </w:p>
        </w:tc>
      </w:tr>
      <w:tr w:rsidR="00321560" w:rsidRPr="00321560" w:rsidTr="00040A98">
        <w:trPr>
          <w:trHeight w:val="315"/>
          <w:jc w:val="center"/>
        </w:trPr>
        <w:tc>
          <w:tcPr>
            <w:tcW w:w="541" w:type="pct"/>
            <w:vMerge/>
            <w:tcBorders>
              <w:top w:val="nil"/>
              <w:left w:val="single" w:sz="12" w:space="0" w:color="auto"/>
              <w:bottom w:val="nil"/>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2.91</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2.71</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2.50</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2.43</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2.27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2.11</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2.11</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1.98</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1.84</w:t>
            </w:r>
          </w:p>
        </w:tc>
      </w:tr>
      <w:tr w:rsidR="00321560" w:rsidRPr="00321560" w:rsidTr="00040A98">
        <w:trPr>
          <w:trHeight w:val="315"/>
          <w:jc w:val="center"/>
        </w:trPr>
        <w:tc>
          <w:tcPr>
            <w:tcW w:w="541" w:type="pct"/>
            <w:vMerge/>
            <w:tcBorders>
              <w:top w:val="nil"/>
              <w:left w:val="single" w:sz="12" w:space="0" w:color="auto"/>
              <w:bottom w:val="nil"/>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4</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-0.08</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0.65</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0.22</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0.52</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0.81</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0.43</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0.67</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0.91</w:t>
            </w:r>
          </w:p>
        </w:tc>
      </w:tr>
      <w:tr w:rsidR="00321560" w:rsidRPr="00321560" w:rsidTr="00040A98">
        <w:trPr>
          <w:trHeight w:val="315"/>
          <w:jc w:val="center"/>
        </w:trPr>
        <w:tc>
          <w:tcPr>
            <w:tcW w:w="541" w:type="pct"/>
            <w:vMerge/>
            <w:tcBorders>
              <w:top w:val="nil"/>
              <w:left w:val="single" w:sz="12" w:space="0" w:color="auto"/>
              <w:bottom w:val="nil"/>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5</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2.08</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1.71</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1.34</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1.77</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1.47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1.19</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1.57</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1.32</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1.08</w:t>
            </w:r>
          </w:p>
        </w:tc>
      </w:tr>
      <w:tr w:rsidR="00321560" w:rsidRPr="00321560" w:rsidTr="00040A98">
        <w:trPr>
          <w:trHeight w:val="315"/>
          <w:jc w:val="center"/>
        </w:trPr>
        <w:tc>
          <w:tcPr>
            <w:tcW w:w="541" w:type="pct"/>
            <w:vMerge/>
            <w:tcBorders>
              <w:top w:val="nil"/>
              <w:left w:val="single" w:sz="12" w:space="0" w:color="auto"/>
              <w:bottom w:val="nil"/>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7</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-0.08</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0.30</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0.67</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0.23</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0.53</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0.83</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0.44</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0.69</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0.93</w:t>
            </w:r>
          </w:p>
        </w:tc>
      </w:tr>
      <w:tr w:rsidR="00321560" w:rsidRPr="00321560" w:rsidTr="00040A98">
        <w:trPr>
          <w:trHeight w:val="315"/>
          <w:jc w:val="center"/>
        </w:trPr>
        <w:tc>
          <w:tcPr>
            <w:tcW w:w="541" w:type="pct"/>
            <w:vMerge/>
            <w:tcBorders>
              <w:top w:val="nil"/>
              <w:left w:val="single" w:sz="12" w:space="0" w:color="auto"/>
              <w:bottom w:val="nil"/>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8</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2.08</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1.70</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1.33</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1.77</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1.47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1.17</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1.56</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1.31</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1.07</w:t>
            </w:r>
          </w:p>
        </w:tc>
      </w:tr>
      <w:tr w:rsidR="00321560" w:rsidRPr="00321560" w:rsidTr="00040A98">
        <w:trPr>
          <w:trHeight w:val="315"/>
          <w:jc w:val="center"/>
        </w:trPr>
        <w:tc>
          <w:tcPr>
            <w:tcW w:w="541" w:type="pct"/>
            <w:vMerge/>
            <w:tcBorders>
              <w:top w:val="nil"/>
              <w:left w:val="single" w:sz="12" w:space="0" w:color="auto"/>
              <w:bottom w:val="nil"/>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-0.08</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0.30</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0.67</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0.23</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0.53</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0.83</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0.44</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0.69</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0.93</w:t>
            </w:r>
          </w:p>
        </w:tc>
      </w:tr>
      <w:tr w:rsidR="00321560" w:rsidRPr="00321560" w:rsidTr="00040A98">
        <w:trPr>
          <w:trHeight w:val="330"/>
          <w:jc w:val="center"/>
        </w:trPr>
        <w:tc>
          <w:tcPr>
            <w:tcW w:w="541" w:type="pct"/>
            <w:vMerge/>
            <w:tcBorders>
              <w:top w:val="nil"/>
              <w:left w:val="single" w:sz="12" w:space="0" w:color="auto"/>
              <w:bottom w:val="single" w:sz="12"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11</w:t>
            </w:r>
          </w:p>
        </w:tc>
        <w:tc>
          <w:tcPr>
            <w:tcW w:w="441"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2.08</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1.70</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1.33</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1.77</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1.47</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1.17</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1.56</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1.31</w:t>
            </w:r>
          </w:p>
        </w:tc>
        <w:tc>
          <w:tcPr>
            <w:tcW w:w="431"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1.07</w:t>
            </w:r>
          </w:p>
        </w:tc>
      </w:tr>
      <w:tr w:rsidR="00321560" w:rsidRPr="00321560" w:rsidTr="00040A98">
        <w:trPr>
          <w:trHeight w:val="315"/>
          <w:jc w:val="center"/>
        </w:trPr>
        <w:tc>
          <w:tcPr>
            <w:tcW w:w="541" w:type="pct"/>
            <w:vMerge w:val="restart"/>
            <w:tcBorders>
              <w:top w:val="single" w:sz="12" w:space="0" w:color="auto"/>
              <w:left w:val="single" w:sz="12" w:space="0" w:color="auto"/>
              <w:bottom w:val="single" w:sz="8" w:space="0" w:color="000000"/>
              <w:right w:val="single" w:sz="4" w:space="0" w:color="auto"/>
            </w:tcBorders>
            <w:shd w:val="clear" w:color="auto" w:fill="auto"/>
            <w:vAlign w:val="center"/>
          </w:tcPr>
          <w:p w:rsidR="00477A82" w:rsidRPr="00321560" w:rsidRDefault="00477A82" w:rsidP="00040A98">
            <w:pPr>
              <w:jc w:val="center"/>
              <w:rPr>
                <w:rFonts w:cs="宋体"/>
                <w:color w:val="000000" w:themeColor="text1"/>
                <w:kern w:val="0"/>
                <w:sz w:val="18"/>
                <w:szCs w:val="18"/>
              </w:rPr>
            </w:pPr>
            <w:r w:rsidRPr="00321560">
              <w:rPr>
                <w:rFonts w:cs="宋体" w:hint="eastAsia"/>
                <w:color w:val="000000" w:themeColor="text1"/>
                <w:kern w:val="0"/>
                <w:sz w:val="18"/>
                <w:szCs w:val="18"/>
              </w:rPr>
              <w:t>支座处</w:t>
            </w:r>
            <w:r w:rsidRPr="00321560">
              <w:rPr>
                <w:rFonts w:cs="宋体"/>
                <w:color w:val="000000" w:themeColor="text1"/>
                <w:kern w:val="0"/>
                <w:sz w:val="18"/>
                <w:szCs w:val="18"/>
              </w:rPr>
              <w:br/>
            </w:r>
            <w:r w:rsidRPr="00321560">
              <w:rPr>
                <w:rFonts w:cs="宋体" w:hint="eastAsia"/>
                <w:color w:val="000000" w:themeColor="text1"/>
                <w:kern w:val="0"/>
                <w:sz w:val="18"/>
                <w:szCs w:val="18"/>
              </w:rPr>
              <w:t>弯矩</w:t>
            </w:r>
            <w:r w:rsidRPr="00321560">
              <w:rPr>
                <w:rFonts w:cs="宋体"/>
                <w:color w:val="000000" w:themeColor="text1"/>
                <w:kern w:val="0"/>
                <w:sz w:val="18"/>
                <w:szCs w:val="18"/>
              </w:rPr>
              <w:br/>
            </w:r>
            <w:r w:rsidRPr="00321560">
              <w:rPr>
                <w:rFonts w:cs="宋体" w:hint="eastAsia"/>
                <w:color w:val="000000" w:themeColor="text1"/>
                <w:kern w:val="0"/>
                <w:sz w:val="18"/>
                <w:szCs w:val="18"/>
              </w:rPr>
              <w:t>系数</w:t>
            </w:r>
          </w:p>
        </w:tc>
        <w:tc>
          <w:tcPr>
            <w:tcW w:w="411"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w:t>
            </w:r>
          </w:p>
        </w:tc>
        <w:tc>
          <w:tcPr>
            <w:tcW w:w="441"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0.04</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0.06</w:t>
            </w:r>
          </w:p>
        </w:tc>
        <w:tc>
          <w:tcPr>
            <w:tcW w:w="439"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0.09</w:t>
            </w:r>
          </w:p>
        </w:tc>
        <w:tc>
          <w:tcPr>
            <w:tcW w:w="439"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0.04</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0.06</w:t>
            </w:r>
          </w:p>
        </w:tc>
        <w:tc>
          <w:tcPr>
            <w:tcW w:w="439"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0.09</w:t>
            </w:r>
          </w:p>
        </w:tc>
        <w:tc>
          <w:tcPr>
            <w:tcW w:w="439"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0.04</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0.06</w:t>
            </w:r>
          </w:p>
        </w:tc>
        <w:tc>
          <w:tcPr>
            <w:tcW w:w="431"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0.09</w:t>
            </w:r>
          </w:p>
        </w:tc>
      </w:tr>
      <w:tr w:rsidR="00321560" w:rsidRPr="00321560" w:rsidTr="00040A98">
        <w:trPr>
          <w:trHeight w:val="315"/>
          <w:jc w:val="center"/>
        </w:trPr>
        <w:tc>
          <w:tcPr>
            <w:tcW w:w="541"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2</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0.62</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0.59</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0.56</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0.58</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0.55</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0.52</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0.54</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0.51</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0.49</w:t>
            </w:r>
          </w:p>
        </w:tc>
      </w:tr>
      <w:tr w:rsidR="00321560" w:rsidRPr="00321560" w:rsidTr="00040A98">
        <w:trPr>
          <w:trHeight w:val="315"/>
          <w:jc w:val="center"/>
        </w:trPr>
        <w:tc>
          <w:tcPr>
            <w:tcW w:w="541"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4</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0.44</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0.44</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0.28</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0.43</w:t>
            </w:r>
          </w:p>
        </w:tc>
      </w:tr>
      <w:tr w:rsidR="00321560" w:rsidRPr="00321560" w:rsidTr="00040A98">
        <w:trPr>
          <w:trHeight w:val="315"/>
          <w:jc w:val="center"/>
        </w:trPr>
        <w:tc>
          <w:tcPr>
            <w:tcW w:w="541"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5</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0.61</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0.58</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0.55</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0.57</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0.53</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0.50</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0.52</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0.49</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0.46</w:t>
            </w:r>
          </w:p>
        </w:tc>
      </w:tr>
      <w:tr w:rsidR="00321560" w:rsidRPr="00321560" w:rsidTr="00040A98">
        <w:trPr>
          <w:trHeight w:val="315"/>
          <w:jc w:val="center"/>
        </w:trPr>
        <w:tc>
          <w:tcPr>
            <w:tcW w:w="541"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7</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0.45</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0.44</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0.43</w:t>
            </w:r>
          </w:p>
        </w:tc>
      </w:tr>
      <w:tr w:rsidR="00321560" w:rsidRPr="00321560" w:rsidTr="00040A98">
        <w:trPr>
          <w:trHeight w:val="315"/>
          <w:jc w:val="center"/>
        </w:trPr>
        <w:tc>
          <w:tcPr>
            <w:tcW w:w="541"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8</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0.61</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0.58</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0.55</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0.57</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0.53</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0.50</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0.52</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0.49</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0.46</w:t>
            </w:r>
          </w:p>
        </w:tc>
      </w:tr>
      <w:tr w:rsidR="00321560" w:rsidRPr="00321560" w:rsidTr="00040A98">
        <w:trPr>
          <w:trHeight w:val="315"/>
          <w:jc w:val="center"/>
        </w:trPr>
        <w:tc>
          <w:tcPr>
            <w:tcW w:w="541"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10</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0.45</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0.44</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0.43</w:t>
            </w:r>
          </w:p>
        </w:tc>
      </w:tr>
      <w:tr w:rsidR="00321560" w:rsidRPr="00321560" w:rsidTr="00040A98">
        <w:trPr>
          <w:trHeight w:val="330"/>
          <w:jc w:val="center"/>
        </w:trPr>
        <w:tc>
          <w:tcPr>
            <w:tcW w:w="541" w:type="pct"/>
            <w:vMerge/>
            <w:tcBorders>
              <w:top w:val="single" w:sz="8" w:space="0" w:color="auto"/>
              <w:left w:val="single" w:sz="12" w:space="0" w:color="auto"/>
              <w:bottom w:val="single" w:sz="12"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11</w:t>
            </w:r>
          </w:p>
        </w:tc>
        <w:tc>
          <w:tcPr>
            <w:tcW w:w="441"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0.61</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0.58</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0.55</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0.57</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0.53</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0.50</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0.52</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0.49</w:t>
            </w:r>
          </w:p>
        </w:tc>
        <w:tc>
          <w:tcPr>
            <w:tcW w:w="431"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0.46</w:t>
            </w:r>
          </w:p>
        </w:tc>
      </w:tr>
      <w:tr w:rsidR="00321560" w:rsidRPr="00321560" w:rsidTr="00040A98">
        <w:trPr>
          <w:trHeight w:val="315"/>
          <w:jc w:val="center"/>
        </w:trPr>
        <w:tc>
          <w:tcPr>
            <w:tcW w:w="541" w:type="pct"/>
            <w:vMerge w:val="restart"/>
            <w:tcBorders>
              <w:top w:val="single" w:sz="12" w:space="0" w:color="auto"/>
              <w:left w:val="single" w:sz="12" w:space="0" w:color="auto"/>
              <w:bottom w:val="single" w:sz="4" w:space="0" w:color="auto"/>
              <w:right w:val="single" w:sz="4" w:space="0" w:color="auto"/>
            </w:tcBorders>
            <w:shd w:val="clear" w:color="auto" w:fill="auto"/>
            <w:vAlign w:val="center"/>
          </w:tcPr>
          <w:p w:rsidR="00477A82" w:rsidRPr="00321560" w:rsidRDefault="00477A82" w:rsidP="00040A98">
            <w:pPr>
              <w:jc w:val="center"/>
              <w:rPr>
                <w:rFonts w:cs="宋体"/>
                <w:color w:val="000000" w:themeColor="text1"/>
                <w:kern w:val="0"/>
                <w:sz w:val="18"/>
                <w:szCs w:val="18"/>
              </w:rPr>
            </w:pPr>
            <w:r w:rsidRPr="00321560">
              <w:rPr>
                <w:rFonts w:cs="宋体" w:hint="eastAsia"/>
                <w:color w:val="000000" w:themeColor="text1"/>
                <w:kern w:val="0"/>
                <w:sz w:val="18"/>
                <w:szCs w:val="18"/>
              </w:rPr>
              <w:t>挠度</w:t>
            </w:r>
            <w:r w:rsidRPr="00321560">
              <w:rPr>
                <w:rFonts w:cs="宋体"/>
                <w:color w:val="000000" w:themeColor="text1"/>
                <w:kern w:val="0"/>
                <w:sz w:val="18"/>
                <w:szCs w:val="18"/>
              </w:rPr>
              <w:br/>
            </w:r>
            <w:r w:rsidRPr="00321560">
              <w:rPr>
                <w:rFonts w:cs="宋体" w:hint="eastAsia"/>
                <w:color w:val="000000" w:themeColor="text1"/>
                <w:kern w:val="0"/>
                <w:sz w:val="18"/>
                <w:szCs w:val="18"/>
              </w:rPr>
              <w:t>最大处</w:t>
            </w:r>
            <w:r w:rsidRPr="00321560">
              <w:rPr>
                <w:rFonts w:cs="宋体"/>
                <w:color w:val="000000" w:themeColor="text1"/>
                <w:kern w:val="0"/>
                <w:sz w:val="18"/>
                <w:szCs w:val="18"/>
              </w:rPr>
              <w:br/>
            </w:r>
            <w:r w:rsidRPr="00321560">
              <w:rPr>
                <w:rFonts w:cs="宋体" w:hint="eastAsia"/>
                <w:color w:val="000000" w:themeColor="text1"/>
                <w:kern w:val="0"/>
                <w:sz w:val="18"/>
                <w:szCs w:val="18"/>
              </w:rPr>
              <w:t>弯矩</w:t>
            </w:r>
            <w:r w:rsidRPr="00321560">
              <w:rPr>
                <w:rFonts w:cs="宋体"/>
                <w:color w:val="000000" w:themeColor="text1"/>
                <w:kern w:val="0"/>
                <w:sz w:val="18"/>
                <w:szCs w:val="18"/>
              </w:rPr>
              <w:br/>
            </w:r>
            <w:r w:rsidRPr="00321560">
              <w:rPr>
                <w:rFonts w:cs="宋体" w:hint="eastAsia"/>
                <w:color w:val="000000" w:themeColor="text1"/>
                <w:kern w:val="0"/>
                <w:sz w:val="18"/>
                <w:szCs w:val="18"/>
              </w:rPr>
              <w:t>系数</w:t>
            </w:r>
          </w:p>
        </w:tc>
        <w:tc>
          <w:tcPr>
            <w:tcW w:w="411"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3</w:t>
            </w:r>
          </w:p>
        </w:tc>
        <w:tc>
          <w:tcPr>
            <w:tcW w:w="441"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0.40</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39"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0.35</w:t>
            </w:r>
          </w:p>
        </w:tc>
        <w:tc>
          <w:tcPr>
            <w:tcW w:w="439"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0.38</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0.36</w:t>
            </w:r>
          </w:p>
        </w:tc>
        <w:tc>
          <w:tcPr>
            <w:tcW w:w="439"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0.33</w:t>
            </w:r>
          </w:p>
        </w:tc>
        <w:tc>
          <w:tcPr>
            <w:tcW w:w="439"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0.34</w:t>
            </w:r>
          </w:p>
        </w:tc>
        <w:tc>
          <w:tcPr>
            <w:tcW w:w="431"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0.32</w:t>
            </w:r>
          </w:p>
        </w:tc>
      </w:tr>
      <w:tr w:rsidR="00321560" w:rsidRPr="00321560" w:rsidTr="00040A98">
        <w:trPr>
          <w:trHeight w:val="315"/>
          <w:jc w:val="center"/>
        </w:trPr>
        <w:tc>
          <w:tcPr>
            <w:tcW w:w="541" w:type="pct"/>
            <w:vMerge/>
            <w:tcBorders>
              <w:top w:val="nil"/>
              <w:left w:val="single" w:sz="12" w:space="0" w:color="auto"/>
              <w:bottom w:val="single" w:sz="4"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6</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0.40</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0.38</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0.35</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0.34</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0.38</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0.35</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0.33</w:t>
            </w:r>
          </w:p>
        </w:tc>
      </w:tr>
      <w:tr w:rsidR="00321560" w:rsidRPr="00321560" w:rsidTr="00040A98">
        <w:trPr>
          <w:trHeight w:val="315"/>
          <w:jc w:val="center"/>
        </w:trPr>
        <w:tc>
          <w:tcPr>
            <w:tcW w:w="541" w:type="pct"/>
            <w:vMerge/>
            <w:tcBorders>
              <w:top w:val="nil"/>
              <w:left w:val="single" w:sz="12" w:space="0" w:color="auto"/>
              <w:bottom w:val="single" w:sz="4"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9</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0.40</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0.38</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0.35</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0.39</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0.34</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0.38</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0.35</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0.33</w:t>
            </w:r>
          </w:p>
        </w:tc>
      </w:tr>
      <w:tr w:rsidR="00321560" w:rsidRPr="00321560" w:rsidTr="00040A98">
        <w:trPr>
          <w:trHeight w:val="330"/>
          <w:jc w:val="center"/>
        </w:trPr>
        <w:tc>
          <w:tcPr>
            <w:tcW w:w="541" w:type="pct"/>
            <w:vMerge/>
            <w:tcBorders>
              <w:top w:val="nil"/>
              <w:left w:val="single" w:sz="12" w:space="0" w:color="auto"/>
              <w:bottom w:val="single" w:sz="12"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12</w:t>
            </w:r>
          </w:p>
        </w:tc>
        <w:tc>
          <w:tcPr>
            <w:tcW w:w="441"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0.40</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0.38</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0.35</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0.39</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0.37</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0.34</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0.38</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0.35</w:t>
            </w:r>
          </w:p>
        </w:tc>
        <w:tc>
          <w:tcPr>
            <w:tcW w:w="431"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0.33</w:t>
            </w:r>
          </w:p>
        </w:tc>
      </w:tr>
      <w:tr w:rsidR="00321560" w:rsidRPr="00321560" w:rsidTr="00040A98">
        <w:trPr>
          <w:trHeight w:val="315"/>
          <w:jc w:val="center"/>
        </w:trPr>
        <w:tc>
          <w:tcPr>
            <w:tcW w:w="541" w:type="pct"/>
            <w:vMerge w:val="restart"/>
            <w:tcBorders>
              <w:top w:val="single" w:sz="12" w:space="0" w:color="auto"/>
              <w:left w:val="single" w:sz="12" w:space="0" w:color="auto"/>
              <w:bottom w:val="single" w:sz="8" w:space="0" w:color="000000"/>
              <w:right w:val="single" w:sz="4" w:space="0" w:color="auto"/>
            </w:tcBorders>
            <w:shd w:val="clear" w:color="auto" w:fill="auto"/>
            <w:vAlign w:val="center"/>
          </w:tcPr>
          <w:p w:rsidR="00477A82" w:rsidRPr="00321560" w:rsidRDefault="00477A82" w:rsidP="00040A98">
            <w:pPr>
              <w:jc w:val="center"/>
              <w:rPr>
                <w:rFonts w:cs="宋体"/>
                <w:color w:val="000000" w:themeColor="text1"/>
                <w:kern w:val="0"/>
                <w:sz w:val="18"/>
                <w:szCs w:val="18"/>
              </w:rPr>
            </w:pPr>
            <w:r w:rsidRPr="00321560">
              <w:rPr>
                <w:rFonts w:cs="宋体" w:hint="eastAsia"/>
                <w:color w:val="000000" w:themeColor="text1"/>
                <w:kern w:val="0"/>
                <w:sz w:val="18"/>
                <w:szCs w:val="18"/>
              </w:rPr>
              <w:t>最大</w:t>
            </w:r>
            <w:r w:rsidRPr="00321560">
              <w:rPr>
                <w:rFonts w:cs="宋体"/>
                <w:color w:val="000000" w:themeColor="text1"/>
                <w:kern w:val="0"/>
                <w:sz w:val="18"/>
                <w:szCs w:val="18"/>
              </w:rPr>
              <w:br/>
            </w:r>
            <w:r w:rsidRPr="00321560">
              <w:rPr>
                <w:rFonts w:cs="宋体" w:hint="eastAsia"/>
                <w:color w:val="000000" w:themeColor="text1"/>
                <w:kern w:val="0"/>
                <w:sz w:val="18"/>
                <w:szCs w:val="18"/>
              </w:rPr>
              <w:t>挠度</w:t>
            </w:r>
            <w:r w:rsidRPr="00321560">
              <w:rPr>
                <w:rFonts w:cs="宋体"/>
                <w:color w:val="000000" w:themeColor="text1"/>
                <w:kern w:val="0"/>
                <w:sz w:val="18"/>
                <w:szCs w:val="18"/>
              </w:rPr>
              <w:br/>
            </w:r>
            <w:r w:rsidRPr="00321560">
              <w:rPr>
                <w:rFonts w:cs="宋体" w:hint="eastAsia"/>
                <w:color w:val="000000" w:themeColor="text1"/>
                <w:kern w:val="0"/>
                <w:sz w:val="18"/>
                <w:szCs w:val="18"/>
              </w:rPr>
              <w:t>系数</w:t>
            </w:r>
          </w:p>
        </w:tc>
        <w:tc>
          <w:tcPr>
            <w:tcW w:w="411"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3</w:t>
            </w:r>
          </w:p>
        </w:tc>
        <w:tc>
          <w:tcPr>
            <w:tcW w:w="441"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0.22</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39"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439"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0.21</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439"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0.18</w:t>
            </w:r>
          </w:p>
        </w:tc>
        <w:tc>
          <w:tcPr>
            <w:tcW w:w="439" w:type="pct"/>
            <w:tcBorders>
              <w:top w:val="single" w:sz="12" w:space="0" w:color="auto"/>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473" w:type="pct"/>
            <w:tcBorders>
              <w:top w:val="single" w:sz="12" w:space="0" w:color="auto"/>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0.18</w:t>
            </w:r>
          </w:p>
        </w:tc>
        <w:tc>
          <w:tcPr>
            <w:tcW w:w="431" w:type="pct"/>
            <w:tcBorders>
              <w:top w:val="single" w:sz="12" w:space="0" w:color="auto"/>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0.17</w:t>
            </w:r>
          </w:p>
        </w:tc>
      </w:tr>
      <w:tr w:rsidR="00321560" w:rsidRPr="00321560" w:rsidTr="00040A98">
        <w:trPr>
          <w:trHeight w:val="315"/>
          <w:jc w:val="center"/>
        </w:trPr>
        <w:tc>
          <w:tcPr>
            <w:tcW w:w="541"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6</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0.23</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0.21</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0.21</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0.18</w:t>
            </w:r>
          </w:p>
        </w:tc>
      </w:tr>
      <w:tr w:rsidR="00321560" w:rsidRPr="00321560" w:rsidTr="00040A98">
        <w:trPr>
          <w:trHeight w:val="315"/>
          <w:jc w:val="center"/>
        </w:trPr>
        <w:tc>
          <w:tcPr>
            <w:tcW w:w="541" w:type="pct"/>
            <w:vMerge/>
            <w:tcBorders>
              <w:top w:val="single" w:sz="8" w:space="0" w:color="auto"/>
              <w:left w:val="single" w:sz="12" w:space="0" w:color="auto"/>
              <w:bottom w:val="single" w:sz="8" w:space="0" w:color="000000"/>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9</w:t>
            </w:r>
          </w:p>
        </w:tc>
        <w:tc>
          <w:tcPr>
            <w:tcW w:w="441"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0.23</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0.21</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0.21</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39"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439" w:type="pct"/>
            <w:tcBorders>
              <w:top w:val="nil"/>
              <w:left w:val="single" w:sz="12" w:space="0" w:color="auto"/>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73" w:type="pct"/>
            <w:tcBorders>
              <w:top w:val="nil"/>
              <w:left w:val="nil"/>
              <w:bottom w:val="single" w:sz="4"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431" w:type="pct"/>
            <w:tcBorders>
              <w:top w:val="nil"/>
              <w:left w:val="nil"/>
              <w:bottom w:val="single" w:sz="4"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0.18</w:t>
            </w:r>
          </w:p>
        </w:tc>
      </w:tr>
      <w:tr w:rsidR="00321560" w:rsidRPr="00321560" w:rsidTr="00040A98">
        <w:trPr>
          <w:trHeight w:val="330"/>
          <w:jc w:val="center"/>
        </w:trPr>
        <w:tc>
          <w:tcPr>
            <w:tcW w:w="541" w:type="pct"/>
            <w:vMerge/>
            <w:tcBorders>
              <w:top w:val="single" w:sz="8" w:space="0" w:color="auto"/>
              <w:left w:val="single" w:sz="12" w:space="0" w:color="auto"/>
              <w:bottom w:val="single" w:sz="12" w:space="0" w:color="auto"/>
              <w:right w:val="single" w:sz="4" w:space="0" w:color="auto"/>
            </w:tcBorders>
            <w:vAlign w:val="center"/>
          </w:tcPr>
          <w:p w:rsidR="00477A82" w:rsidRPr="00321560" w:rsidRDefault="00477A82" w:rsidP="00040A98">
            <w:pPr>
              <w:jc w:val="center"/>
              <w:rPr>
                <w:rFonts w:cs="宋体"/>
                <w:color w:val="000000" w:themeColor="text1"/>
                <w:kern w:val="0"/>
                <w:sz w:val="18"/>
                <w:szCs w:val="18"/>
              </w:rPr>
            </w:pPr>
          </w:p>
        </w:tc>
        <w:tc>
          <w:tcPr>
            <w:tcW w:w="411"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12</w:t>
            </w:r>
          </w:p>
        </w:tc>
        <w:tc>
          <w:tcPr>
            <w:tcW w:w="441"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0.23</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0.21</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0.21</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39"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439" w:type="pct"/>
            <w:tcBorders>
              <w:top w:val="nil"/>
              <w:left w:val="single" w:sz="12" w:space="0" w:color="auto"/>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0.20</w:t>
            </w:r>
          </w:p>
        </w:tc>
        <w:tc>
          <w:tcPr>
            <w:tcW w:w="473" w:type="pct"/>
            <w:tcBorders>
              <w:top w:val="nil"/>
              <w:left w:val="nil"/>
              <w:bottom w:val="single" w:sz="12" w:space="0" w:color="auto"/>
              <w:right w:val="single" w:sz="4"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0.19</w:t>
            </w:r>
          </w:p>
        </w:tc>
        <w:tc>
          <w:tcPr>
            <w:tcW w:w="431" w:type="pct"/>
            <w:tcBorders>
              <w:top w:val="nil"/>
              <w:left w:val="nil"/>
              <w:bottom w:val="single" w:sz="12" w:space="0" w:color="auto"/>
              <w:right w:val="single" w:sz="12" w:space="0" w:color="auto"/>
            </w:tcBorders>
            <w:shd w:val="clear" w:color="auto" w:fill="auto"/>
            <w:noWrap/>
            <w:vAlign w:val="center"/>
          </w:tcPr>
          <w:p w:rsidR="00477A82" w:rsidRPr="00321560" w:rsidRDefault="00477A82" w:rsidP="00040A98">
            <w:pPr>
              <w:jc w:val="center"/>
              <w:rPr>
                <w:rFonts w:ascii="Times New Roman" w:hAnsi="Times New Roman"/>
                <w:color w:val="000000" w:themeColor="text1"/>
                <w:kern w:val="0"/>
                <w:sz w:val="18"/>
                <w:szCs w:val="18"/>
              </w:rPr>
            </w:pPr>
            <w:r w:rsidRPr="00321560">
              <w:rPr>
                <w:rFonts w:ascii="Times New Roman" w:hAnsi="Times New Roman"/>
                <w:color w:val="000000" w:themeColor="text1"/>
                <w:kern w:val="0"/>
                <w:sz w:val="18"/>
                <w:szCs w:val="18"/>
              </w:rPr>
              <w:t>0.18</w:t>
            </w:r>
          </w:p>
        </w:tc>
      </w:tr>
    </w:tbl>
    <w:p w:rsidR="00477A82" w:rsidRPr="00321560" w:rsidRDefault="00477A82" w:rsidP="005A61E1">
      <w:pPr>
        <w:spacing w:beforeLines="50" w:before="156" w:afterLines="50" w:after="156" w:line="320" w:lineRule="exact"/>
        <w:ind w:leftChars="152" w:left="679" w:hangingChars="200" w:hanging="360"/>
        <w:rPr>
          <w:color w:val="000000" w:themeColor="text1"/>
        </w:rPr>
      </w:pPr>
      <w:r w:rsidRPr="00321560">
        <w:rPr>
          <w:rFonts w:ascii="Times New Roman" w:hAnsi="Times New Roman"/>
          <w:color w:val="000000" w:themeColor="text1"/>
          <w:sz w:val="18"/>
          <w:szCs w:val="18"/>
        </w:rPr>
        <w:t>注：表中</w:t>
      </w:r>
      <w:r w:rsidRPr="00321560">
        <w:rPr>
          <w:rFonts w:cs="宋体" w:hint="eastAsia"/>
          <w:color w:val="000000" w:themeColor="text1"/>
          <w:kern w:val="0"/>
          <w:sz w:val="18"/>
          <w:szCs w:val="18"/>
        </w:rPr>
        <w:t>支座反力系数为</w:t>
      </w:r>
      <w:r w:rsidRPr="00321560">
        <w:rPr>
          <w:rFonts w:ascii="Times New Roman" w:hAnsi="Times New Roman"/>
          <w:color w:val="000000" w:themeColor="text1"/>
          <w:sz w:val="18"/>
          <w:szCs w:val="18"/>
        </w:rPr>
        <w:t>多跨铰接梁</w:t>
      </w:r>
      <w:r w:rsidRPr="00321560">
        <w:rPr>
          <w:rFonts w:ascii="Times New Roman" w:hAnsi="Times New Roman" w:hint="eastAsia"/>
          <w:color w:val="000000" w:themeColor="text1"/>
          <w:sz w:val="18"/>
          <w:szCs w:val="18"/>
        </w:rPr>
        <w:t>与</w:t>
      </w:r>
      <w:r w:rsidRPr="00321560">
        <w:rPr>
          <w:rFonts w:ascii="Times New Roman" w:hAnsi="Times New Roman"/>
          <w:color w:val="000000" w:themeColor="text1"/>
          <w:sz w:val="18"/>
          <w:szCs w:val="18"/>
        </w:rPr>
        <w:t>简支梁</w:t>
      </w:r>
      <w:r w:rsidRPr="00321560">
        <w:rPr>
          <w:rFonts w:cs="宋体" w:hint="eastAsia"/>
          <w:color w:val="000000" w:themeColor="text1"/>
          <w:kern w:val="0"/>
          <w:sz w:val="18"/>
          <w:szCs w:val="18"/>
        </w:rPr>
        <w:t>支座反力</w:t>
      </w:r>
      <w:r w:rsidRPr="00321560">
        <w:rPr>
          <w:rFonts w:ascii="Times New Roman" w:hAnsi="Times New Roman"/>
          <w:color w:val="000000" w:themeColor="text1"/>
          <w:sz w:val="18"/>
          <w:szCs w:val="18"/>
        </w:rPr>
        <w:t>的比值，</w:t>
      </w:r>
      <w:r w:rsidRPr="00321560">
        <w:rPr>
          <w:rFonts w:ascii="Times New Roman" w:hAnsi="Times New Roman" w:hint="eastAsia"/>
          <w:color w:val="000000" w:themeColor="text1"/>
          <w:sz w:val="18"/>
          <w:szCs w:val="18"/>
        </w:rPr>
        <w:t>其余系数为</w:t>
      </w:r>
      <w:r w:rsidRPr="00321560">
        <w:rPr>
          <w:rFonts w:ascii="Times New Roman" w:hAnsi="Times New Roman"/>
          <w:color w:val="000000" w:themeColor="text1"/>
          <w:sz w:val="18"/>
          <w:szCs w:val="18"/>
        </w:rPr>
        <w:t>多跨铰接梁</w:t>
      </w:r>
      <w:r w:rsidRPr="00321560">
        <w:rPr>
          <w:rFonts w:ascii="Times New Roman" w:hAnsi="Times New Roman" w:hint="eastAsia"/>
          <w:color w:val="000000" w:themeColor="text1"/>
          <w:sz w:val="18"/>
          <w:szCs w:val="18"/>
        </w:rPr>
        <w:t>各标注点参数与</w:t>
      </w:r>
      <w:r w:rsidRPr="00321560">
        <w:rPr>
          <w:rFonts w:cs="宋体" w:hint="eastAsia"/>
          <w:color w:val="000000" w:themeColor="text1"/>
          <w:kern w:val="0"/>
          <w:sz w:val="18"/>
          <w:szCs w:val="18"/>
        </w:rPr>
        <w:t xml:space="preserve">简支梁中点相应参数的比值。图外各跨系数与第4跨相同。  </w:t>
      </w:r>
    </w:p>
    <w:p w:rsidR="00477A82" w:rsidRPr="00321560" w:rsidRDefault="00477A82" w:rsidP="00477A82">
      <w:pPr>
        <w:pStyle w:val="affe"/>
        <w:spacing w:before="93" w:after="93"/>
        <w:rPr>
          <w:color w:val="000000" w:themeColor="text1"/>
        </w:rPr>
      </w:pPr>
    </w:p>
    <w:sectPr w:rsidR="00477A82" w:rsidRPr="00321560" w:rsidSect="00C1055F">
      <w:headerReference w:type="default" r:id="rId2077"/>
      <w:footerReference w:type="default" r:id="rId2078"/>
      <w:pgSz w:w="11906" w:h="16838"/>
      <w:pgMar w:top="567" w:right="1134" w:bottom="1134" w:left="1134" w:header="1418" w:footer="1134" w:gutter="0"/>
      <w:pgNumType w:start="1"/>
      <w:cols w:space="425"/>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4AF3" w:rsidRDefault="00824AF3">
      <w:pPr>
        <w:spacing w:before="72" w:after="72"/>
        <w:ind w:firstLine="420"/>
      </w:pPr>
      <w:r>
        <w:separator/>
      </w:r>
    </w:p>
  </w:endnote>
  <w:endnote w:type="continuationSeparator" w:id="0">
    <w:p w:rsidR="00824AF3" w:rsidRDefault="00824AF3">
      <w:pPr>
        <w:spacing w:before="72" w:after="72"/>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ourier New">
    <w:panose1 w:val="02070309020205020404"/>
    <w:charset w:val="00"/>
    <w:family w:val="modern"/>
    <w:pitch w:val="fixed"/>
    <w:sig w:usb0="E0002AFF" w:usb1="C0007843"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楷体_GB2312">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仿宋_GB2312">
    <w:panose1 w:val="02010609030101010101"/>
    <w:charset w:val="86"/>
    <w:family w:val="modern"/>
    <w:pitch w:val="fixed"/>
    <w:sig w:usb0="00000001" w:usb1="080E0000" w:usb2="00000010" w:usb3="00000000" w:csb0="00040000" w:csb1="00000000"/>
  </w:font>
  <w:font w:name="??">
    <w:altName w:val="Segoe Print"/>
    <w:charset w:val="00"/>
    <w:family w:val="auto"/>
    <w:pitch w:val="default"/>
    <w:sig w:usb0="00000000" w:usb1="00000000" w:usb2="00000000" w:usb3="00000000" w:csb0="00000001" w:csb1="00000000"/>
  </w:font>
  <w:font w:name="新宋体">
    <w:panose1 w:val="02010609030101010101"/>
    <w:charset w:val="86"/>
    <w:family w:val="modern"/>
    <w:pitch w:val="fixed"/>
    <w:sig w:usb0="00000003" w:usb1="288F0000" w:usb2="00000016" w:usb3="00000000" w:csb0="00040001" w:csb1="00000000"/>
  </w:font>
  <w:font w:name="等线 Light">
    <w:altName w:val="Arial Unicode MS"/>
    <w:charset w:val="86"/>
    <w:family w:val="auto"/>
    <w:pitch w:val="variable"/>
    <w:sig w:usb0="00000000" w:usb1="38CF7CFA" w:usb2="00000016" w:usb3="00000000" w:csb0="0004000F" w:csb1="00000000"/>
  </w:font>
  <w:font w:name="Plotter">
    <w:altName w:val="Lucida Console"/>
    <w:charset w:val="00"/>
    <w:family w:val="moder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UniversalMath1 BT">
    <w:altName w:val="Symbol"/>
    <w:charset w:val="02"/>
    <w:family w:val="roman"/>
    <w:pitch w:val="variable"/>
    <w:sig w:usb0="00000000" w:usb1="10000000" w:usb2="00000000" w:usb3="00000000" w:csb0="80000000" w:csb1="00000000"/>
  </w:font>
  <w:font w:name="华文仿宋">
    <w:panose1 w:val="02010600040101010101"/>
    <w:charset w:val="86"/>
    <w:family w:val="auto"/>
    <w:pitch w:val="variable"/>
    <w:sig w:usb0="00000287" w:usb1="080F0000" w:usb2="00000010" w:usb3="00000000" w:csb0="0004009F" w:csb1="00000000"/>
  </w:font>
  <w:font w:name="华文楷体">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Adobe Caslon Pro Bold">
    <w:altName w:val="Times New Roman"/>
    <w:panose1 w:val="00000000000000000000"/>
    <w:charset w:val="00"/>
    <w:family w:val="roman"/>
    <w:notTrueType/>
    <w:pitch w:val="variable"/>
    <w:sig w:usb0="00000007" w:usb1="00000001"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4A8" w:rsidRDefault="00D0455F">
    <w:pPr>
      <w:pStyle w:val="affff9"/>
      <w:spacing w:before="72" w:after="72"/>
    </w:pPr>
    <w:r>
      <w:fldChar w:fldCharType="begin"/>
    </w:r>
    <w:r w:rsidR="004254A8">
      <w:instrText xml:space="preserve"> PAGE  \* MERGEFORMAT </w:instrText>
    </w:r>
    <w:r>
      <w:fldChar w:fldCharType="separate"/>
    </w:r>
    <w:r w:rsidR="005A61E1">
      <w:rPr>
        <w:noProof/>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4A8" w:rsidRDefault="00D0455F">
    <w:pPr>
      <w:pStyle w:val="afffd"/>
      <w:spacing w:before="72" w:after="72"/>
    </w:pPr>
    <w:r>
      <w:fldChar w:fldCharType="begin"/>
    </w:r>
    <w:r w:rsidR="004254A8">
      <w:instrText xml:space="preserve"> PAGE  \* MERGEFORMAT </w:instrText>
    </w:r>
    <w:r>
      <w:fldChar w:fldCharType="separate"/>
    </w:r>
    <w:r w:rsidR="005A61E1">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4AF3" w:rsidRDefault="00824AF3">
      <w:pPr>
        <w:spacing w:before="72" w:after="72"/>
        <w:ind w:firstLine="420"/>
      </w:pPr>
      <w:r>
        <w:separator/>
      </w:r>
    </w:p>
  </w:footnote>
  <w:footnote w:type="continuationSeparator" w:id="0">
    <w:p w:rsidR="00824AF3" w:rsidRDefault="00824AF3">
      <w:pPr>
        <w:spacing w:before="72" w:after="72"/>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4A8" w:rsidRDefault="004254A8">
    <w:pPr>
      <w:pStyle w:val="affffa"/>
      <w:spacing w:before="72" w:after="72"/>
    </w:pPr>
    <w:r>
      <w:t>DB</w:t>
    </w:r>
    <w:r>
      <w:rPr>
        <w:rFonts w:hint="eastAsia"/>
      </w:rPr>
      <w:t>32</w:t>
    </w:r>
    <w:r>
      <w:t>/</w:t>
    </w:r>
    <w:r>
      <w:rPr>
        <w:rFonts w:hint="eastAsia"/>
      </w:rPr>
      <w:t>T</w:t>
    </w:r>
    <w:r>
      <w:t xml:space="preserve"> </w:t>
    </w:r>
    <w:r>
      <w:rPr>
        <w:rFonts w:hint="eastAsia"/>
      </w:rPr>
      <w:t>XXXX-2021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4A8" w:rsidRDefault="004254A8">
    <w:pPr>
      <w:pStyle w:val="aff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4A8" w:rsidRDefault="004254A8">
    <w:pPr>
      <w:pStyle w:val="aff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54A8" w:rsidRDefault="004254A8">
    <w:pPr>
      <w:pStyle w:val="afffe"/>
      <w:spacing w:before="72" w:after="72"/>
    </w:pPr>
    <w:r>
      <w:t>DB32/ XXXXX</w:t>
    </w:r>
    <w:r>
      <w:t>—</w:t>
    </w:r>
    <w:r>
      <w:t>20</w:t>
    </w:r>
    <w:r>
      <w:rPr>
        <w:rFonts w:hint="eastAsia"/>
      </w:rPr>
      <w:t>21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C1CA47E"/>
    <w:lvl w:ilvl="0">
      <w:start w:val="1"/>
      <w:numFmt w:val="bullet"/>
      <w:lvlText w:val=""/>
      <w:lvlJc w:val="left"/>
      <w:pPr>
        <w:tabs>
          <w:tab w:val="num" w:pos="360"/>
        </w:tabs>
        <w:ind w:left="360" w:hangingChars="200" w:hanging="360"/>
      </w:pPr>
      <w:rPr>
        <w:rFonts w:ascii="Wingdings" w:hAnsi="Wingdings" w:hint="default"/>
      </w:rPr>
    </w:lvl>
  </w:abstractNum>
  <w:abstractNum w:abstractNumId="1">
    <w:nsid w:val="00000007"/>
    <w:multiLevelType w:val="multilevel"/>
    <w:tmpl w:val="00000007"/>
    <w:lvl w:ilvl="0">
      <w:start w:val="1"/>
      <w:numFmt w:val="decimal"/>
      <w:pStyle w:val="a"/>
      <w:lvlText w:val="%1"/>
      <w:lvlJc w:val="left"/>
      <w:pPr>
        <w:tabs>
          <w:tab w:val="left" w:pos="735"/>
        </w:tabs>
        <w:ind w:left="735" w:hanging="735"/>
      </w:pPr>
      <w:rPr>
        <w:rFonts w:cs="Times New Roman" w:hint="default"/>
        <w:b/>
      </w:rPr>
    </w:lvl>
    <w:lvl w:ilvl="1">
      <w:numFmt w:val="decimal"/>
      <w:lvlText w:val="%1.%2"/>
      <w:lvlJc w:val="left"/>
      <w:pPr>
        <w:tabs>
          <w:tab w:val="left" w:pos="735"/>
        </w:tabs>
        <w:ind w:left="735" w:hanging="735"/>
      </w:pPr>
      <w:rPr>
        <w:rFonts w:cs="Times New Roman" w:hint="default"/>
        <w:b/>
      </w:rPr>
    </w:lvl>
    <w:lvl w:ilvl="2">
      <w:start w:val="1"/>
      <w:numFmt w:val="decimal"/>
      <w:lvlText w:val="%1.%2.%3"/>
      <w:lvlJc w:val="left"/>
      <w:pPr>
        <w:tabs>
          <w:tab w:val="left" w:pos="567"/>
        </w:tabs>
      </w:pPr>
      <w:rPr>
        <w:rFonts w:ascii="Times New Roman" w:hAnsi="Times New Roman" w:cs="Times New Roman" w:hint="default"/>
        <w:b/>
      </w:rPr>
    </w:lvl>
    <w:lvl w:ilvl="3">
      <w:start w:val="1"/>
      <w:numFmt w:val="decimal"/>
      <w:lvlText w:val="%1.%2.%3.%4"/>
      <w:lvlJc w:val="left"/>
      <w:pPr>
        <w:tabs>
          <w:tab w:val="left" w:pos="1080"/>
        </w:tabs>
        <w:ind w:left="1080" w:hanging="1080"/>
      </w:pPr>
      <w:rPr>
        <w:rFonts w:cs="Times New Roman" w:hint="default"/>
        <w:b/>
      </w:rPr>
    </w:lvl>
    <w:lvl w:ilvl="4">
      <w:start w:val="1"/>
      <w:numFmt w:val="decimal"/>
      <w:lvlText w:val="%1.%2.%3.%4.%5"/>
      <w:lvlJc w:val="left"/>
      <w:pPr>
        <w:tabs>
          <w:tab w:val="left" w:pos="1080"/>
        </w:tabs>
        <w:ind w:left="1080" w:hanging="1080"/>
      </w:pPr>
      <w:rPr>
        <w:rFonts w:cs="Times New Roman" w:hint="default"/>
        <w:b/>
      </w:rPr>
    </w:lvl>
    <w:lvl w:ilvl="5">
      <w:start w:val="1"/>
      <w:numFmt w:val="decimal"/>
      <w:lvlText w:val="%1.%2.%3.%4.%5.%6"/>
      <w:lvlJc w:val="left"/>
      <w:pPr>
        <w:tabs>
          <w:tab w:val="left" w:pos="1440"/>
        </w:tabs>
        <w:ind w:left="1440" w:hanging="1440"/>
      </w:pPr>
      <w:rPr>
        <w:rFonts w:cs="Times New Roman" w:hint="default"/>
        <w:b/>
      </w:rPr>
    </w:lvl>
    <w:lvl w:ilvl="6">
      <w:start w:val="1"/>
      <w:numFmt w:val="decimal"/>
      <w:lvlText w:val="%1.%2.%3.%4.%5.%6.%7"/>
      <w:lvlJc w:val="left"/>
      <w:pPr>
        <w:tabs>
          <w:tab w:val="left" w:pos="1800"/>
        </w:tabs>
        <w:ind w:left="1800" w:hanging="1800"/>
      </w:pPr>
      <w:rPr>
        <w:rFonts w:cs="Times New Roman" w:hint="default"/>
        <w:b/>
      </w:rPr>
    </w:lvl>
    <w:lvl w:ilvl="7">
      <w:start w:val="1"/>
      <w:numFmt w:val="decimal"/>
      <w:lvlText w:val="%1.%2.%3.%4.%5.%6.%7.%8"/>
      <w:lvlJc w:val="left"/>
      <w:pPr>
        <w:tabs>
          <w:tab w:val="left" w:pos="1800"/>
        </w:tabs>
        <w:ind w:left="1800" w:hanging="1800"/>
      </w:pPr>
      <w:rPr>
        <w:rFonts w:cs="Times New Roman" w:hint="default"/>
        <w:b/>
      </w:rPr>
    </w:lvl>
    <w:lvl w:ilvl="8">
      <w:start w:val="1"/>
      <w:numFmt w:val="decimal"/>
      <w:lvlText w:val="%1.%2.%3.%4.%5.%6.%7.%8.%9"/>
      <w:lvlJc w:val="left"/>
      <w:pPr>
        <w:tabs>
          <w:tab w:val="left" w:pos="2160"/>
        </w:tabs>
        <w:ind w:left="2160" w:hanging="2160"/>
      </w:pPr>
      <w:rPr>
        <w:rFonts w:cs="Times New Roman" w:hint="default"/>
        <w:b/>
      </w:rPr>
    </w:lvl>
  </w:abstractNum>
  <w:abstractNum w:abstractNumId="2">
    <w:nsid w:val="034C2EE6"/>
    <w:multiLevelType w:val="hybridMultilevel"/>
    <w:tmpl w:val="8A182318"/>
    <w:lvl w:ilvl="0" w:tplc="04090019">
      <w:start w:val="1"/>
      <w:numFmt w:val="decimal"/>
      <w:lvlText w:val="5.1.%1"/>
      <w:lvlJc w:val="left"/>
      <w:pPr>
        <w:ind w:left="420" w:hanging="420"/>
      </w:pPr>
      <w:rPr>
        <w:rFonts w:ascii="Times New Roman" w:hAnsi="Times New Roman" w:cs="Times New Roman"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pStyle w:val="a0"/>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0320354"/>
    <w:multiLevelType w:val="multilevel"/>
    <w:tmpl w:val="10320354"/>
    <w:lvl w:ilvl="0">
      <w:start w:val="1"/>
      <w:numFmt w:val="lowerLetter"/>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4">
    <w:nsid w:val="1DBF583A"/>
    <w:multiLevelType w:val="multilevel"/>
    <w:tmpl w:val="1DBF583A"/>
    <w:lvl w:ilvl="0">
      <w:start w:val="1"/>
      <w:numFmt w:val="decimal"/>
      <w:pStyle w:val="a1"/>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5">
    <w:nsid w:val="1FC91163"/>
    <w:multiLevelType w:val="multilevel"/>
    <w:tmpl w:val="27400AFC"/>
    <w:lvl w:ilvl="0">
      <w:start w:val="1"/>
      <w:numFmt w:val="decimal"/>
      <w:pStyle w:val="a2"/>
      <w:suff w:val="nothing"/>
      <w:lvlText w:val="%1  "/>
      <w:lvlJc w:val="left"/>
      <w:pPr>
        <w:ind w:left="284" w:firstLine="0"/>
      </w:pPr>
      <w:rPr>
        <w:rFonts w:ascii="黑体" w:eastAsia="黑体" w:hAnsi="Times New Roman" w:hint="eastAsia"/>
        <w:b/>
        <w:i w:val="0"/>
        <w:sz w:val="21"/>
        <w:szCs w:val="32"/>
      </w:rPr>
    </w:lvl>
    <w:lvl w:ilvl="1">
      <w:start w:val="1"/>
      <w:numFmt w:val="decimal"/>
      <w:pStyle w:val="a3"/>
      <w:suff w:val="nothing"/>
      <w:lvlText w:val="%1.%2  "/>
      <w:lvlJc w:val="left"/>
      <w:pPr>
        <w:ind w:left="0" w:firstLine="0"/>
      </w:pPr>
      <w:rPr>
        <w:rFonts w:ascii="黑体" w:eastAsia="黑体" w:hAnsi="Times New Roman" w:cs="Times New Roman" w:hint="eastAsia"/>
        <w:b/>
        <w:bCs w:val="0"/>
        <w:i w:val="0"/>
        <w:iCs w:val="0"/>
        <w:caps w:val="0"/>
        <w:strike w:val="0"/>
        <w:dstrike w:val="0"/>
        <w:vanish w:val="0"/>
        <w:color w:val="000000"/>
        <w:spacing w:val="0"/>
        <w:kern w:val="0"/>
        <w:position w:val="0"/>
        <w:sz w:val="21"/>
        <w:szCs w:val="21"/>
        <w:u w:val="none"/>
        <w:vertAlign w:val="baseline"/>
      </w:rPr>
    </w:lvl>
    <w:lvl w:ilvl="2">
      <w:start w:val="1"/>
      <w:numFmt w:val="decimal"/>
      <w:pStyle w:val="a4"/>
      <w:suff w:val="nothing"/>
      <w:lvlText w:val="%1.%2.%3  "/>
      <w:lvlJc w:val="left"/>
      <w:pPr>
        <w:ind w:left="851" w:firstLine="0"/>
      </w:pPr>
      <w:rPr>
        <w:rFonts w:ascii="黑体" w:eastAsia="黑体" w:hAnsi="黑体" w:hint="eastAsia"/>
        <w:b w:val="0"/>
        <w:bCs w:val="0"/>
        <w:i w:val="0"/>
        <w:iCs w:val="0"/>
        <w:caps w:val="0"/>
        <w:smallCaps w:val="0"/>
        <w:strike w:val="0"/>
        <w:dstrike w:val="0"/>
        <w:outline w:val="0"/>
        <w:shadow w:val="0"/>
        <w:emboss w:val="0"/>
        <w:imprint w:val="0"/>
        <w:noProof w:val="0"/>
        <w:vanish w:val="0"/>
        <w:color w:val="000000" w:themeColor="text1"/>
        <w:spacing w:val="0"/>
        <w:position w:val="0"/>
        <w:u w:val="none"/>
        <w:effect w:val="none"/>
        <w:vertAlign w:val="baseline"/>
        <w:em w:val="none"/>
        <w:specVanish w:val="0"/>
      </w:rPr>
    </w:lvl>
    <w:lvl w:ilvl="3">
      <w:start w:val="1"/>
      <w:numFmt w:val="decimal"/>
      <w:pStyle w:val="a5"/>
      <w:suff w:val="nothing"/>
      <w:lvlText w:val="%1.%2.%3.%4　"/>
      <w:lvlJc w:val="left"/>
      <w:pPr>
        <w:ind w:left="0" w:firstLine="0"/>
      </w:pPr>
      <w:rPr>
        <w:rFonts w:ascii="黑体" w:eastAsia="黑体" w:hAnsi="Times New Roman" w:hint="eastAsia"/>
        <w:b w:val="0"/>
        <w:i w:val="0"/>
        <w:sz w:val="21"/>
      </w:rPr>
    </w:lvl>
    <w:lvl w:ilvl="4">
      <w:start w:val="1"/>
      <w:numFmt w:val="decimal"/>
      <w:pStyle w:val="a6"/>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0" w:firstLine="0"/>
      </w:pPr>
      <w:rPr>
        <w:rFonts w:hint="eastAsia"/>
      </w:rPr>
    </w:lvl>
    <w:lvl w:ilvl="8">
      <w:start w:val="1"/>
      <w:numFmt w:val="decimal"/>
      <w:lvlText w:val="%1.%2.%3.%4.%5.%6.%7.%8.%9"/>
      <w:lvlJc w:val="left"/>
      <w:pPr>
        <w:tabs>
          <w:tab w:val="num" w:pos="4777"/>
        </w:tabs>
        <w:ind w:left="0" w:firstLine="0"/>
      </w:pPr>
      <w:rPr>
        <w:rFonts w:hint="eastAsia"/>
      </w:rPr>
    </w:lvl>
  </w:abstractNum>
  <w:abstractNum w:abstractNumId="6">
    <w:nsid w:val="251B4192"/>
    <w:multiLevelType w:val="hybridMultilevel"/>
    <w:tmpl w:val="129A0DD0"/>
    <w:lvl w:ilvl="0" w:tplc="867E0A58">
      <w:start w:val="1"/>
      <w:numFmt w:val="decimal"/>
      <w:lvlText w:val="%1)"/>
      <w:lvlJc w:val="left"/>
      <w:pPr>
        <w:ind w:left="1260" w:hanging="420"/>
      </w:pPr>
      <w:rPr>
        <w:rFonts w:ascii="黑体" w:eastAsia="黑体" w:hint="default"/>
        <w:color w:val="auto"/>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7">
    <w:nsid w:val="274C3FDE"/>
    <w:multiLevelType w:val="hybridMultilevel"/>
    <w:tmpl w:val="BC16478C"/>
    <w:lvl w:ilvl="0" w:tplc="04090011">
      <w:start w:val="1"/>
      <w:numFmt w:val="decimal"/>
      <w:lvlText w:val="%1)"/>
      <w:lvlJc w:val="left"/>
      <w:pPr>
        <w:ind w:left="126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rPr>
    </w:lvl>
    <w:lvl w:ilvl="1" w:tplc="04090019">
      <w:start w:val="1"/>
      <w:numFmt w:val="lowerLetter"/>
      <w:lvlText w:val="%2)"/>
      <w:lvlJc w:val="left"/>
      <w:pPr>
        <w:ind w:left="1260" w:hanging="420"/>
      </w:pPr>
    </w:lvl>
    <w:lvl w:ilvl="2" w:tplc="1820E5C0">
      <w:start w:val="1"/>
      <w:numFmt w:val="lowerLetter"/>
      <w:lvlText w:val="%3."/>
      <w:lvlJc w:val="left"/>
      <w:pPr>
        <w:ind w:left="1620" w:hanging="360"/>
      </w:pPr>
      <w:rPr>
        <w:rFonts w:asciiTheme="minorEastAsia" w:hAnsiTheme="minorEastAsia" w:hint="default"/>
        <w:b/>
      </w:r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2A8F7113"/>
    <w:multiLevelType w:val="multilevel"/>
    <w:tmpl w:val="2A8F7113"/>
    <w:lvl w:ilvl="0">
      <w:start w:val="1"/>
      <w:numFmt w:val="upperLetter"/>
      <w:pStyle w:val="a8"/>
      <w:suff w:val="space"/>
      <w:lvlText w:val="%1"/>
      <w:lvlJc w:val="left"/>
      <w:pPr>
        <w:ind w:left="623" w:hanging="425"/>
      </w:pPr>
      <w:rPr>
        <w:rFonts w:hint="eastAsia"/>
      </w:rPr>
    </w:lvl>
    <w:lvl w:ilvl="1">
      <w:start w:val="1"/>
      <w:numFmt w:val="decimal"/>
      <w:pStyle w:val="a9"/>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9">
    <w:nsid w:val="2C5917C3"/>
    <w:multiLevelType w:val="multilevel"/>
    <w:tmpl w:val="2C5917C3"/>
    <w:lvl w:ilvl="0">
      <w:start w:val="1"/>
      <w:numFmt w:val="none"/>
      <w:pStyle w:val="aa"/>
      <w:suff w:val="nothing"/>
      <w:lvlText w:val="%1——"/>
      <w:lvlJc w:val="left"/>
      <w:pPr>
        <w:ind w:left="833" w:hanging="408"/>
      </w:pPr>
      <w:rPr>
        <w:rFonts w:hint="eastAsia"/>
      </w:rPr>
    </w:lvl>
    <w:lvl w:ilvl="1">
      <w:start w:val="1"/>
      <w:numFmt w:val="bullet"/>
      <w:pStyle w:val="ab"/>
      <w:lvlText w:val=""/>
      <w:lvlJc w:val="left"/>
      <w:pPr>
        <w:tabs>
          <w:tab w:val="left" w:pos="760"/>
        </w:tabs>
        <w:ind w:left="1264" w:hanging="413"/>
      </w:pPr>
      <w:rPr>
        <w:rFonts w:ascii="Symbol" w:hAnsi="Symbol" w:hint="default"/>
        <w:color w:val="auto"/>
      </w:rPr>
    </w:lvl>
    <w:lvl w:ilvl="2">
      <w:start w:val="1"/>
      <w:numFmt w:val="bullet"/>
      <w:pStyle w:val="ac"/>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0">
    <w:nsid w:val="310F366D"/>
    <w:multiLevelType w:val="hybridMultilevel"/>
    <w:tmpl w:val="885CA4FE"/>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1">
    <w:nsid w:val="3D733618"/>
    <w:multiLevelType w:val="multilevel"/>
    <w:tmpl w:val="3D733618"/>
    <w:lvl w:ilvl="0">
      <w:start w:val="1"/>
      <w:numFmt w:val="decimal"/>
      <w:pStyle w:val="ad"/>
      <w:lvlText w:val="%1)"/>
      <w:lvlJc w:val="left"/>
      <w:pPr>
        <w:tabs>
          <w:tab w:val="left" w:pos="0"/>
        </w:tabs>
        <w:ind w:left="720" w:hanging="357"/>
      </w:pPr>
      <w:rPr>
        <w:rFonts w:hint="eastAsia"/>
      </w:rPr>
    </w:lvl>
    <w:lvl w:ilvl="1">
      <w:start w:val="1"/>
      <w:numFmt w:val="lowerLetter"/>
      <w:lvlText w:val="%2)"/>
      <w:lvlJc w:val="left"/>
      <w:pPr>
        <w:tabs>
          <w:tab w:val="left" w:pos="504"/>
        </w:tabs>
        <w:ind w:left="544" w:hanging="544"/>
      </w:pPr>
      <w:rPr>
        <w:rFonts w:hint="eastAsia"/>
      </w:rPr>
    </w:lvl>
    <w:lvl w:ilvl="2">
      <w:start w:val="1"/>
      <w:numFmt w:val="lowerRoman"/>
      <w:lvlText w:val="%3."/>
      <w:lvlJc w:val="right"/>
      <w:pPr>
        <w:tabs>
          <w:tab w:val="left" w:pos="532"/>
        </w:tabs>
        <w:ind w:left="544" w:hanging="544"/>
      </w:pPr>
      <w:rPr>
        <w:rFonts w:hint="eastAsia"/>
      </w:rPr>
    </w:lvl>
    <w:lvl w:ilvl="3">
      <w:start w:val="1"/>
      <w:numFmt w:val="decimal"/>
      <w:lvlText w:val="%4."/>
      <w:lvlJc w:val="left"/>
      <w:pPr>
        <w:tabs>
          <w:tab w:val="left" w:pos="560"/>
        </w:tabs>
        <w:ind w:left="544" w:hanging="544"/>
      </w:pPr>
      <w:rPr>
        <w:rFonts w:hint="eastAsia"/>
      </w:rPr>
    </w:lvl>
    <w:lvl w:ilvl="4">
      <w:start w:val="1"/>
      <w:numFmt w:val="lowerLetter"/>
      <w:lvlText w:val="%5)"/>
      <w:lvlJc w:val="left"/>
      <w:pPr>
        <w:tabs>
          <w:tab w:val="left" w:pos="588"/>
        </w:tabs>
        <w:ind w:left="544" w:hanging="544"/>
      </w:pPr>
      <w:rPr>
        <w:rFonts w:hint="eastAsia"/>
      </w:rPr>
    </w:lvl>
    <w:lvl w:ilvl="5">
      <w:start w:val="1"/>
      <w:numFmt w:val="lowerRoman"/>
      <w:lvlText w:val="%6."/>
      <w:lvlJc w:val="right"/>
      <w:pPr>
        <w:tabs>
          <w:tab w:val="left" w:pos="616"/>
        </w:tabs>
        <w:ind w:left="544" w:hanging="544"/>
      </w:pPr>
      <w:rPr>
        <w:rFonts w:hint="eastAsia"/>
      </w:rPr>
    </w:lvl>
    <w:lvl w:ilvl="6">
      <w:start w:val="1"/>
      <w:numFmt w:val="decimal"/>
      <w:lvlText w:val="%7."/>
      <w:lvlJc w:val="left"/>
      <w:pPr>
        <w:tabs>
          <w:tab w:val="left" w:pos="644"/>
        </w:tabs>
        <w:ind w:left="544" w:hanging="544"/>
      </w:pPr>
      <w:rPr>
        <w:rFonts w:hint="eastAsia"/>
      </w:rPr>
    </w:lvl>
    <w:lvl w:ilvl="7">
      <w:start w:val="1"/>
      <w:numFmt w:val="lowerLetter"/>
      <w:lvlText w:val="%8)"/>
      <w:lvlJc w:val="left"/>
      <w:pPr>
        <w:tabs>
          <w:tab w:val="left" w:pos="672"/>
        </w:tabs>
        <w:ind w:left="544" w:hanging="544"/>
      </w:pPr>
      <w:rPr>
        <w:rFonts w:hint="eastAsia"/>
      </w:rPr>
    </w:lvl>
    <w:lvl w:ilvl="8">
      <w:start w:val="1"/>
      <w:numFmt w:val="lowerRoman"/>
      <w:lvlText w:val="%9."/>
      <w:lvlJc w:val="right"/>
      <w:pPr>
        <w:tabs>
          <w:tab w:val="left" w:pos="700"/>
        </w:tabs>
        <w:ind w:left="544" w:hanging="544"/>
      </w:pPr>
      <w:rPr>
        <w:rFonts w:hint="eastAsia"/>
      </w:rPr>
    </w:lvl>
  </w:abstractNum>
  <w:abstractNum w:abstractNumId="12">
    <w:nsid w:val="41FB71F6"/>
    <w:multiLevelType w:val="multilevel"/>
    <w:tmpl w:val="41FB71F6"/>
    <w:lvl w:ilvl="0">
      <w:start w:val="1"/>
      <w:numFmt w:val="decimal"/>
      <w:pStyle w:val="2"/>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3">
    <w:nsid w:val="42980BF0"/>
    <w:multiLevelType w:val="hybridMultilevel"/>
    <w:tmpl w:val="0A469C0E"/>
    <w:lvl w:ilvl="0" w:tplc="355459F6">
      <w:start w:val="1"/>
      <w:numFmt w:val="decimal"/>
      <w:pStyle w:val="ae"/>
      <w:suff w:val="nothing"/>
      <w:lvlText w:val="图%1  "/>
      <w:lvlJc w:val="center"/>
      <w:pPr>
        <w:ind w:left="5097"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4C50F90"/>
    <w:multiLevelType w:val="multilevel"/>
    <w:tmpl w:val="44C50F90"/>
    <w:lvl w:ilvl="0">
      <w:start w:val="1"/>
      <w:numFmt w:val="lowerLetter"/>
      <w:pStyle w:val="af"/>
      <w:lvlText w:val="%1)"/>
      <w:lvlJc w:val="left"/>
      <w:pPr>
        <w:tabs>
          <w:tab w:val="left" w:pos="840"/>
        </w:tabs>
        <w:ind w:left="839" w:hanging="419"/>
      </w:pPr>
      <w:rPr>
        <w:rFonts w:ascii="宋体" w:eastAsia="宋体" w:hint="eastAsia"/>
        <w:b w:val="0"/>
        <w:i w:val="0"/>
        <w:sz w:val="21"/>
        <w:szCs w:val="21"/>
      </w:rPr>
    </w:lvl>
    <w:lvl w:ilvl="1">
      <w:start w:val="1"/>
      <w:numFmt w:val="decimal"/>
      <w:pStyle w:val="af0"/>
      <w:lvlText w:val="%2)"/>
      <w:lvlJc w:val="left"/>
      <w:pPr>
        <w:tabs>
          <w:tab w:val="left" w:pos="1260"/>
        </w:tabs>
        <w:ind w:left="1259" w:hanging="419"/>
      </w:pPr>
      <w:rPr>
        <w:rFonts w:hint="eastAsia"/>
      </w:rPr>
    </w:lvl>
    <w:lvl w:ilvl="2">
      <w:start w:val="1"/>
      <w:numFmt w:val="decimal"/>
      <w:pStyle w:val="af1"/>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5">
    <w:nsid w:val="521E1920"/>
    <w:multiLevelType w:val="hybridMultilevel"/>
    <w:tmpl w:val="FD600928"/>
    <w:lvl w:ilvl="0" w:tplc="04090019">
      <w:start w:val="1"/>
      <w:numFmt w:val="decimal"/>
      <w:pStyle w:val="15"/>
      <w:lvlText w:val="%1."/>
      <w:lvlJc w:val="left"/>
      <w:pPr>
        <w:tabs>
          <w:tab w:val="num" w:pos="900"/>
        </w:tabs>
        <w:ind w:left="900" w:hanging="420"/>
      </w:p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16">
    <w:nsid w:val="55F30A16"/>
    <w:multiLevelType w:val="hybridMultilevel"/>
    <w:tmpl w:val="61C2CD42"/>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7">
    <w:nsid w:val="56E422E3"/>
    <w:multiLevelType w:val="hybridMultilevel"/>
    <w:tmpl w:val="7464843A"/>
    <w:lvl w:ilvl="0" w:tplc="4AF28746">
      <w:start w:val="1"/>
      <w:numFmt w:val="decimal"/>
      <w:lvlText w:val="%1"/>
      <w:lvlJc w:val="left"/>
      <w:pPr>
        <w:ind w:left="420" w:hanging="420"/>
      </w:pPr>
      <w:rPr>
        <w:rFonts w:hint="eastAsia"/>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582A172A"/>
    <w:multiLevelType w:val="hybridMultilevel"/>
    <w:tmpl w:val="BC16478C"/>
    <w:lvl w:ilvl="0" w:tplc="04090011">
      <w:start w:val="1"/>
      <w:numFmt w:val="decimal"/>
      <w:lvlText w:val="%1)"/>
      <w:lvlJc w:val="left"/>
      <w:pPr>
        <w:ind w:left="126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rPr>
    </w:lvl>
    <w:lvl w:ilvl="1" w:tplc="04090019">
      <w:start w:val="1"/>
      <w:numFmt w:val="lowerLetter"/>
      <w:lvlText w:val="%2)"/>
      <w:lvlJc w:val="left"/>
      <w:pPr>
        <w:ind w:left="1260" w:hanging="420"/>
      </w:pPr>
    </w:lvl>
    <w:lvl w:ilvl="2" w:tplc="1820E5C0">
      <w:start w:val="1"/>
      <w:numFmt w:val="lowerLetter"/>
      <w:lvlText w:val="%3."/>
      <w:lvlJc w:val="left"/>
      <w:pPr>
        <w:ind w:left="1620" w:hanging="360"/>
      </w:pPr>
      <w:rPr>
        <w:rFonts w:asciiTheme="minorEastAsia" w:hAnsiTheme="minorEastAsia" w:hint="default"/>
        <w:b/>
      </w:r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592765A4"/>
    <w:multiLevelType w:val="multilevel"/>
    <w:tmpl w:val="C3144ECE"/>
    <w:lvl w:ilvl="0">
      <w:start w:val="1"/>
      <w:numFmt w:val="decimal"/>
      <w:lvlText w:val="%1."/>
      <w:lvlJc w:val="left"/>
      <w:pPr>
        <w:tabs>
          <w:tab w:val="num" w:pos="425"/>
        </w:tabs>
        <w:ind w:left="425" w:hanging="425"/>
      </w:pPr>
      <w:rPr>
        <w:rFonts w:hint="eastAsia"/>
      </w:rPr>
    </w:lvl>
    <w:lvl w:ilvl="1">
      <w:start w:val="1"/>
      <w:numFmt w:val="decimal"/>
      <w:pStyle w:val="41"/>
      <w:lvlText w:val="4.%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0">
    <w:nsid w:val="597D5608"/>
    <w:multiLevelType w:val="hybridMultilevel"/>
    <w:tmpl w:val="5ADAE688"/>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1">
    <w:nsid w:val="5FC833D4"/>
    <w:multiLevelType w:val="hybridMultilevel"/>
    <w:tmpl w:val="44DAC500"/>
    <w:lvl w:ilvl="0" w:tplc="178475EE">
      <w:start w:val="1"/>
      <w:numFmt w:val="decimal"/>
      <w:lvlText w:val="(%1)"/>
      <w:lvlJc w:val="right"/>
      <w:pPr>
        <w:ind w:left="42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60B55DC2"/>
    <w:multiLevelType w:val="multilevel"/>
    <w:tmpl w:val="60B55DC2"/>
    <w:lvl w:ilvl="0">
      <w:start w:val="1"/>
      <w:numFmt w:val="upperLetter"/>
      <w:pStyle w:val="af2"/>
      <w:lvlText w:val="%1"/>
      <w:lvlJc w:val="left"/>
      <w:pPr>
        <w:tabs>
          <w:tab w:val="left" w:pos="0"/>
        </w:tabs>
        <w:ind w:left="0" w:hanging="425"/>
      </w:pPr>
      <w:rPr>
        <w:rFonts w:hint="eastAsia"/>
      </w:rPr>
    </w:lvl>
    <w:lvl w:ilvl="1">
      <w:start w:val="1"/>
      <w:numFmt w:val="decimal"/>
      <w:pStyle w:val="af3"/>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23">
    <w:nsid w:val="61E56643"/>
    <w:multiLevelType w:val="hybridMultilevel"/>
    <w:tmpl w:val="BBA67CC2"/>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4">
    <w:nsid w:val="657D3FBC"/>
    <w:multiLevelType w:val="multilevel"/>
    <w:tmpl w:val="657D3FBC"/>
    <w:lvl w:ilvl="0">
      <w:start w:val="1"/>
      <w:numFmt w:val="upperLetter"/>
      <w:pStyle w:val="af4"/>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pStyle w:val="af5"/>
      <w:suff w:val="nothing"/>
      <w:lvlText w:val="%1.%2.%3.%4　"/>
      <w:lvlJc w:val="left"/>
      <w:pPr>
        <w:ind w:left="0" w:firstLine="0"/>
      </w:pPr>
      <w:rPr>
        <w:rFonts w:ascii="黑体" w:eastAsia="黑体" w:hAnsi="Times New Roman" w:hint="eastAsia"/>
        <w:b w:val="0"/>
        <w:i w:val="0"/>
        <w:sz w:val="21"/>
      </w:rPr>
    </w:lvl>
    <w:lvl w:ilvl="4">
      <w:start w:val="1"/>
      <w:numFmt w:val="decimal"/>
      <w:pStyle w:val="af6"/>
      <w:suff w:val="nothing"/>
      <w:lvlText w:val="%1.%2.%3.%4.%5　"/>
      <w:lvlJc w:val="left"/>
      <w:pPr>
        <w:ind w:left="0" w:firstLine="0"/>
      </w:pPr>
      <w:rPr>
        <w:rFonts w:ascii="黑体" w:eastAsia="黑体" w:hAnsi="Times New Roman" w:hint="eastAsia"/>
        <w:b w:val="0"/>
        <w:i w:val="0"/>
        <w:sz w:val="21"/>
      </w:rPr>
    </w:lvl>
    <w:lvl w:ilvl="5">
      <w:start w:val="1"/>
      <w:numFmt w:val="decimal"/>
      <w:pStyle w:val="af7"/>
      <w:suff w:val="nothing"/>
      <w:lvlText w:val="%1.%2.%3.%4.%5.%6　"/>
      <w:lvlJc w:val="left"/>
      <w:pPr>
        <w:ind w:left="0" w:firstLine="0"/>
      </w:pPr>
      <w:rPr>
        <w:rFonts w:ascii="黑体" w:eastAsia="黑体" w:hAnsi="Times New Roman" w:hint="eastAsia"/>
        <w:b w:val="0"/>
        <w:i w:val="0"/>
        <w:sz w:val="21"/>
      </w:rPr>
    </w:lvl>
    <w:lvl w:ilvl="6">
      <w:start w:val="1"/>
      <w:numFmt w:val="decimal"/>
      <w:pStyle w:val="af8"/>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nsid w:val="658F7E50"/>
    <w:multiLevelType w:val="hybridMultilevel"/>
    <w:tmpl w:val="1592031A"/>
    <w:lvl w:ilvl="0" w:tplc="B32AD984">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6">
    <w:nsid w:val="6B1E34BF"/>
    <w:multiLevelType w:val="multilevel"/>
    <w:tmpl w:val="6B1E34BF"/>
    <w:lvl w:ilvl="0">
      <w:start w:val="1"/>
      <w:numFmt w:val="lowerLetter"/>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7">
    <w:nsid w:val="6BAB44AF"/>
    <w:multiLevelType w:val="hybridMultilevel"/>
    <w:tmpl w:val="E4C86B2E"/>
    <w:lvl w:ilvl="0" w:tplc="ECF4CE5A">
      <w:start w:val="1"/>
      <w:numFmt w:val="decimal"/>
      <w:pStyle w:val="af9"/>
      <w:suff w:val="nothing"/>
      <w:lvlText w:val="表%1  "/>
      <w:lvlJc w:val="center"/>
      <w:pPr>
        <w:ind w:left="420" w:hanging="420"/>
      </w:pPr>
      <w:rPr>
        <w:rFonts w:ascii="黑体" w:eastAsia="黑体" w:hAnsi="黑体" w:hint="eastAsia"/>
        <w:b w:val="0"/>
        <w:i w:val="0"/>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6CEA2025"/>
    <w:multiLevelType w:val="multilevel"/>
    <w:tmpl w:val="187CBB56"/>
    <w:lvl w:ilvl="0">
      <w:start w:val="1"/>
      <w:numFmt w:val="none"/>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nsid w:val="6D6C07CD"/>
    <w:multiLevelType w:val="multilevel"/>
    <w:tmpl w:val="6D6C07CD"/>
    <w:lvl w:ilvl="0">
      <w:start w:val="1"/>
      <w:numFmt w:val="lowerLetter"/>
      <w:pStyle w:val="afa"/>
      <w:lvlText w:val="%1)"/>
      <w:lvlJc w:val="left"/>
      <w:pPr>
        <w:tabs>
          <w:tab w:val="left" w:pos="839"/>
        </w:tabs>
        <w:ind w:left="839" w:hanging="419"/>
      </w:pPr>
      <w:rPr>
        <w:rFonts w:ascii="宋体" w:eastAsia="宋体" w:hint="eastAsia"/>
        <w:b w:val="0"/>
        <w:i w:val="0"/>
        <w:sz w:val="21"/>
      </w:rPr>
    </w:lvl>
    <w:lvl w:ilvl="1">
      <w:start w:val="1"/>
      <w:numFmt w:val="decimal"/>
      <w:pStyle w:val="afb"/>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abstractNum w:abstractNumId="30">
    <w:nsid w:val="6DBF04F4"/>
    <w:multiLevelType w:val="hybridMultilevel"/>
    <w:tmpl w:val="4668637A"/>
    <w:lvl w:ilvl="0" w:tplc="59FA5E12">
      <w:start w:val="1"/>
      <w:numFmt w:val="none"/>
      <w:lvlText w:val="%1注："/>
      <w:lvlJc w:val="left"/>
      <w:pPr>
        <w:tabs>
          <w:tab w:val="num" w:pos="1140"/>
        </w:tabs>
        <w:ind w:left="840" w:hanging="420"/>
      </w:pPr>
      <w:rPr>
        <w:rFonts w:ascii="宋体" w:eastAsia="宋体" w:hAnsi="Times New Roman" w:hint="eastAsia"/>
        <w:b w:val="0"/>
        <w:i w:val="0"/>
        <w:sz w:val="18"/>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nsid w:val="79FE5849"/>
    <w:multiLevelType w:val="hybridMultilevel"/>
    <w:tmpl w:val="A626710A"/>
    <w:lvl w:ilvl="0" w:tplc="276CCEA8">
      <w:start w:val="1"/>
      <w:numFmt w:val="decimal"/>
      <w:lvlText w:val="%1)"/>
      <w:lvlJc w:val="left"/>
      <w:pPr>
        <w:ind w:left="1200" w:hanging="360"/>
      </w:pPr>
      <w:rPr>
        <w:rFonts w:ascii="黑体" w:eastAsia="黑体" w:hint="default"/>
        <w:color w:val="auto"/>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2">
    <w:nsid w:val="7A916423"/>
    <w:multiLevelType w:val="hybridMultilevel"/>
    <w:tmpl w:val="6CB02E94"/>
    <w:lvl w:ilvl="0" w:tplc="C16E48EE">
      <w:start w:val="1"/>
      <w:numFmt w:val="lowerLetter"/>
      <w:pStyle w:val="afc"/>
      <w:lvlText w:val="%1)  "/>
      <w:lvlJc w:val="left"/>
      <w:pPr>
        <w:ind w:left="84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rPr>
    </w:lvl>
    <w:lvl w:ilvl="1" w:tplc="04090019">
      <w:start w:val="1"/>
      <w:numFmt w:val="lowerLetter"/>
      <w:lvlText w:val="%2)"/>
      <w:lvlJc w:val="left"/>
      <w:pPr>
        <w:ind w:left="840" w:hanging="420"/>
      </w:pPr>
    </w:lvl>
    <w:lvl w:ilvl="2" w:tplc="1820E5C0">
      <w:start w:val="1"/>
      <w:numFmt w:val="lowerLetter"/>
      <w:lvlText w:val="%3."/>
      <w:lvlJc w:val="left"/>
      <w:pPr>
        <w:ind w:left="1200" w:hanging="360"/>
      </w:pPr>
      <w:rPr>
        <w:rFonts w:asciiTheme="minorEastAsia" w:hAnsiTheme="minorEastAsia" w:hint="default"/>
        <w:b/>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7C686953"/>
    <w:multiLevelType w:val="hybridMultilevel"/>
    <w:tmpl w:val="D73C99F8"/>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4">
    <w:nsid w:val="7C687F9A"/>
    <w:multiLevelType w:val="multilevel"/>
    <w:tmpl w:val="0DCEEE2A"/>
    <w:lvl w:ilvl="0">
      <w:start w:val="6"/>
      <w:numFmt w:val="decimal"/>
      <w:lvlText w:val="%1"/>
      <w:lvlJc w:val="left"/>
      <w:pPr>
        <w:ind w:left="660" w:hanging="660"/>
      </w:pPr>
      <w:rPr>
        <w:rFonts w:hint="default"/>
        <w:b/>
      </w:rPr>
    </w:lvl>
    <w:lvl w:ilvl="1">
      <w:start w:val="5"/>
      <w:numFmt w:val="decimal"/>
      <w:lvlText w:val="%1.%2"/>
      <w:lvlJc w:val="left"/>
      <w:pPr>
        <w:ind w:left="4264" w:hanging="720"/>
      </w:pPr>
      <w:rPr>
        <w:rFonts w:hint="default"/>
        <w:b/>
      </w:rPr>
    </w:lvl>
    <w:lvl w:ilvl="2">
      <w:start w:val="44"/>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num w:numId="1">
    <w:abstractNumId w:val="11"/>
  </w:num>
  <w:num w:numId="2">
    <w:abstractNumId w:val="5"/>
  </w:num>
  <w:num w:numId="3">
    <w:abstractNumId w:val="9"/>
  </w:num>
  <w:num w:numId="4">
    <w:abstractNumId w:val="14"/>
  </w:num>
  <w:num w:numId="5">
    <w:abstractNumId w:val="4"/>
  </w:num>
  <w:num w:numId="6">
    <w:abstractNumId w:val="24"/>
  </w:num>
  <w:num w:numId="7">
    <w:abstractNumId w:val="22"/>
  </w:num>
  <w:num w:numId="8">
    <w:abstractNumId w:val="29"/>
  </w:num>
  <w:num w:numId="9">
    <w:abstractNumId w:val="8"/>
  </w:num>
  <w:num w:numId="10">
    <w:abstractNumId w:val="1"/>
  </w:num>
  <w:num w:numId="11">
    <w:abstractNumId w:val="12"/>
  </w:num>
  <w:num w:numId="12">
    <w:abstractNumId w:val="2"/>
  </w:num>
  <w:num w:numId="13">
    <w:abstractNumId w:val="15"/>
  </w:num>
  <w:num w:numId="14">
    <w:abstractNumId w:val="19"/>
  </w:num>
  <w:num w:numId="15">
    <w:abstractNumId w:val="27"/>
  </w:num>
  <w:num w:numId="16">
    <w:abstractNumId w:val="13"/>
  </w:num>
  <w:num w:numId="17">
    <w:abstractNumId w:val="32"/>
    <w:lvlOverride w:ilvl="0">
      <w:startOverride w:val="1"/>
    </w:lvlOverride>
  </w:num>
  <w:num w:numId="18">
    <w:abstractNumId w:val="32"/>
    <w:lvlOverride w:ilvl="0">
      <w:startOverride w:val="1"/>
    </w:lvlOverride>
  </w:num>
  <w:num w:numId="19">
    <w:abstractNumId w:val="32"/>
    <w:lvlOverride w:ilvl="0">
      <w:startOverride w:val="1"/>
    </w:lvlOverride>
  </w:num>
  <w:num w:numId="20">
    <w:abstractNumId w:val="32"/>
    <w:lvlOverride w:ilvl="0">
      <w:startOverride w:val="1"/>
    </w:lvlOverride>
  </w:num>
  <w:num w:numId="21">
    <w:abstractNumId w:val="32"/>
    <w:lvlOverride w:ilvl="0">
      <w:startOverride w:val="1"/>
    </w:lvlOverride>
  </w:num>
  <w:num w:numId="22">
    <w:abstractNumId w:val="32"/>
    <w:lvlOverride w:ilvl="0">
      <w:startOverride w:val="1"/>
    </w:lvlOverride>
  </w:num>
  <w:num w:numId="23">
    <w:abstractNumId w:val="32"/>
    <w:lvlOverride w:ilvl="0">
      <w:startOverride w:val="1"/>
    </w:lvlOverride>
  </w:num>
  <w:num w:numId="24">
    <w:abstractNumId w:val="32"/>
    <w:lvlOverride w:ilvl="0">
      <w:startOverride w:val="1"/>
    </w:lvlOverride>
  </w:num>
  <w:num w:numId="25">
    <w:abstractNumId w:val="32"/>
    <w:lvlOverride w:ilvl="0">
      <w:startOverride w:val="1"/>
    </w:lvlOverride>
  </w:num>
  <w:num w:numId="26">
    <w:abstractNumId w:val="32"/>
    <w:lvlOverride w:ilvl="0">
      <w:startOverride w:val="1"/>
    </w:lvlOverride>
  </w:num>
  <w:num w:numId="27">
    <w:abstractNumId w:val="32"/>
    <w:lvlOverride w:ilvl="0">
      <w:startOverride w:val="1"/>
    </w:lvlOverride>
  </w:num>
  <w:num w:numId="28">
    <w:abstractNumId w:val="32"/>
    <w:lvlOverride w:ilvl="0">
      <w:startOverride w:val="1"/>
    </w:lvlOverride>
  </w:num>
  <w:num w:numId="29">
    <w:abstractNumId w:val="32"/>
    <w:lvlOverride w:ilvl="0">
      <w:startOverride w:val="1"/>
    </w:lvlOverride>
  </w:num>
  <w:num w:numId="30">
    <w:abstractNumId w:val="32"/>
    <w:lvlOverride w:ilvl="0">
      <w:startOverride w:val="1"/>
    </w:lvlOverride>
  </w:num>
  <w:num w:numId="31">
    <w:abstractNumId w:val="32"/>
    <w:lvlOverride w:ilvl="0">
      <w:startOverride w:val="1"/>
    </w:lvlOverride>
  </w:num>
  <w:num w:numId="32">
    <w:abstractNumId w:val="32"/>
    <w:lvlOverride w:ilvl="0">
      <w:startOverride w:val="1"/>
    </w:lvlOverride>
  </w:num>
  <w:num w:numId="33">
    <w:abstractNumId w:val="32"/>
    <w:lvlOverride w:ilvl="0">
      <w:startOverride w:val="1"/>
    </w:lvlOverride>
  </w:num>
  <w:num w:numId="34">
    <w:abstractNumId w:val="32"/>
    <w:lvlOverride w:ilvl="0">
      <w:startOverride w:val="1"/>
    </w:lvlOverride>
  </w:num>
  <w:num w:numId="35">
    <w:abstractNumId w:val="32"/>
    <w:lvlOverride w:ilvl="0">
      <w:startOverride w:val="1"/>
    </w:lvlOverride>
  </w:num>
  <w:num w:numId="36">
    <w:abstractNumId w:val="32"/>
    <w:lvlOverride w:ilvl="0">
      <w:startOverride w:val="1"/>
    </w:lvlOverride>
  </w:num>
  <w:num w:numId="37">
    <w:abstractNumId w:val="32"/>
    <w:lvlOverride w:ilvl="0">
      <w:startOverride w:val="1"/>
    </w:lvlOverride>
  </w:num>
  <w:num w:numId="38">
    <w:abstractNumId w:val="32"/>
    <w:lvlOverride w:ilvl="0">
      <w:startOverride w:val="1"/>
    </w:lvlOverride>
  </w:num>
  <w:num w:numId="39">
    <w:abstractNumId w:val="32"/>
    <w:lvlOverride w:ilvl="0">
      <w:startOverride w:val="1"/>
    </w:lvlOverride>
  </w:num>
  <w:num w:numId="40">
    <w:abstractNumId w:val="32"/>
    <w:lvlOverride w:ilvl="0">
      <w:startOverride w:val="1"/>
    </w:lvlOverride>
  </w:num>
  <w:num w:numId="41">
    <w:abstractNumId w:val="32"/>
    <w:lvlOverride w:ilvl="0">
      <w:startOverride w:val="1"/>
    </w:lvlOverride>
  </w:num>
  <w:num w:numId="42">
    <w:abstractNumId w:val="32"/>
    <w:lvlOverride w:ilvl="0">
      <w:startOverride w:val="1"/>
    </w:lvlOverride>
  </w:num>
  <w:num w:numId="43">
    <w:abstractNumId w:val="32"/>
    <w:lvlOverride w:ilvl="0">
      <w:startOverride w:val="1"/>
    </w:lvlOverride>
  </w:num>
  <w:num w:numId="44">
    <w:abstractNumId w:val="32"/>
    <w:lvlOverride w:ilvl="0">
      <w:startOverride w:val="1"/>
    </w:lvlOverride>
  </w:num>
  <w:num w:numId="45">
    <w:abstractNumId w:val="32"/>
    <w:lvlOverride w:ilvl="0">
      <w:startOverride w:val="1"/>
    </w:lvlOverride>
  </w:num>
  <w:num w:numId="46">
    <w:abstractNumId w:val="32"/>
    <w:lvlOverride w:ilvl="0">
      <w:startOverride w:val="1"/>
    </w:lvlOverride>
  </w:num>
  <w:num w:numId="47">
    <w:abstractNumId w:val="32"/>
    <w:lvlOverride w:ilvl="0">
      <w:startOverride w:val="1"/>
    </w:lvlOverride>
  </w:num>
  <w:num w:numId="48">
    <w:abstractNumId w:val="32"/>
    <w:lvlOverride w:ilvl="0">
      <w:startOverride w:val="1"/>
    </w:lvlOverride>
  </w:num>
  <w:num w:numId="49">
    <w:abstractNumId w:val="32"/>
    <w:lvlOverride w:ilvl="0">
      <w:startOverride w:val="1"/>
    </w:lvlOverride>
  </w:num>
  <w:num w:numId="50">
    <w:abstractNumId w:val="32"/>
    <w:lvlOverride w:ilvl="0">
      <w:startOverride w:val="1"/>
    </w:lvlOverride>
  </w:num>
  <w:num w:numId="51">
    <w:abstractNumId w:val="32"/>
    <w:lvlOverride w:ilvl="0">
      <w:startOverride w:val="1"/>
    </w:lvlOverride>
  </w:num>
  <w:num w:numId="52">
    <w:abstractNumId w:val="32"/>
    <w:lvlOverride w:ilvl="0">
      <w:startOverride w:val="1"/>
    </w:lvlOverride>
  </w:num>
  <w:num w:numId="53">
    <w:abstractNumId w:val="32"/>
    <w:lvlOverride w:ilvl="0">
      <w:startOverride w:val="1"/>
    </w:lvlOverride>
  </w:num>
  <w:num w:numId="54">
    <w:abstractNumId w:val="32"/>
    <w:lvlOverride w:ilvl="0">
      <w:startOverride w:val="1"/>
    </w:lvlOverride>
  </w:num>
  <w:num w:numId="55">
    <w:abstractNumId w:val="32"/>
    <w:lvlOverride w:ilvl="0">
      <w:startOverride w:val="1"/>
    </w:lvlOverride>
  </w:num>
  <w:num w:numId="56">
    <w:abstractNumId w:val="32"/>
    <w:lvlOverride w:ilvl="0">
      <w:startOverride w:val="1"/>
    </w:lvlOverride>
  </w:num>
  <w:num w:numId="57">
    <w:abstractNumId w:val="32"/>
    <w:lvlOverride w:ilvl="0">
      <w:startOverride w:val="1"/>
    </w:lvlOverride>
  </w:num>
  <w:num w:numId="58">
    <w:abstractNumId w:val="32"/>
    <w:lvlOverride w:ilvl="0">
      <w:startOverride w:val="1"/>
    </w:lvlOverride>
  </w:num>
  <w:num w:numId="59">
    <w:abstractNumId w:val="32"/>
    <w:lvlOverride w:ilvl="0">
      <w:startOverride w:val="1"/>
    </w:lvlOverride>
  </w:num>
  <w:num w:numId="60">
    <w:abstractNumId w:val="32"/>
    <w:lvlOverride w:ilvl="0">
      <w:startOverride w:val="1"/>
    </w:lvlOverride>
  </w:num>
  <w:num w:numId="61">
    <w:abstractNumId w:val="32"/>
    <w:lvlOverride w:ilvl="0">
      <w:startOverride w:val="1"/>
    </w:lvlOverride>
  </w:num>
  <w:num w:numId="62">
    <w:abstractNumId w:val="32"/>
    <w:lvlOverride w:ilvl="0">
      <w:startOverride w:val="1"/>
    </w:lvlOverride>
  </w:num>
  <w:num w:numId="63">
    <w:abstractNumId w:val="32"/>
    <w:lvlOverride w:ilvl="0">
      <w:startOverride w:val="1"/>
    </w:lvlOverride>
  </w:num>
  <w:num w:numId="64">
    <w:abstractNumId w:val="32"/>
    <w:lvlOverride w:ilvl="0">
      <w:startOverride w:val="1"/>
    </w:lvlOverride>
  </w:num>
  <w:num w:numId="65">
    <w:abstractNumId w:val="32"/>
    <w:lvlOverride w:ilvl="0">
      <w:startOverride w:val="1"/>
    </w:lvlOverride>
  </w:num>
  <w:num w:numId="66">
    <w:abstractNumId w:val="32"/>
    <w:lvlOverride w:ilvl="0">
      <w:startOverride w:val="1"/>
    </w:lvlOverride>
  </w:num>
  <w:num w:numId="67">
    <w:abstractNumId w:val="32"/>
    <w:lvlOverride w:ilvl="0">
      <w:startOverride w:val="1"/>
    </w:lvlOverride>
  </w:num>
  <w:num w:numId="68">
    <w:abstractNumId w:val="32"/>
    <w:lvlOverride w:ilvl="0">
      <w:startOverride w:val="1"/>
    </w:lvlOverride>
  </w:num>
  <w:num w:numId="69">
    <w:abstractNumId w:val="32"/>
    <w:lvlOverride w:ilvl="0">
      <w:startOverride w:val="1"/>
    </w:lvlOverride>
  </w:num>
  <w:num w:numId="70">
    <w:abstractNumId w:val="32"/>
    <w:lvlOverride w:ilvl="0">
      <w:startOverride w:val="1"/>
    </w:lvlOverride>
  </w:num>
  <w:num w:numId="71">
    <w:abstractNumId w:val="32"/>
    <w:lvlOverride w:ilvl="0">
      <w:startOverride w:val="1"/>
    </w:lvlOverride>
  </w:num>
  <w:num w:numId="72">
    <w:abstractNumId w:val="32"/>
    <w:lvlOverride w:ilvl="0">
      <w:startOverride w:val="1"/>
    </w:lvlOverride>
  </w:num>
  <w:num w:numId="73">
    <w:abstractNumId w:val="32"/>
    <w:lvlOverride w:ilvl="0">
      <w:startOverride w:val="1"/>
    </w:lvlOverride>
  </w:num>
  <w:num w:numId="74">
    <w:abstractNumId w:val="32"/>
    <w:lvlOverride w:ilvl="0">
      <w:startOverride w:val="1"/>
    </w:lvlOverride>
  </w:num>
  <w:num w:numId="75">
    <w:abstractNumId w:val="32"/>
    <w:lvlOverride w:ilvl="0">
      <w:startOverride w:val="1"/>
    </w:lvlOverride>
  </w:num>
  <w:num w:numId="76">
    <w:abstractNumId w:val="32"/>
    <w:lvlOverride w:ilvl="0">
      <w:startOverride w:val="1"/>
    </w:lvlOverride>
  </w:num>
  <w:num w:numId="77">
    <w:abstractNumId w:val="32"/>
    <w:lvlOverride w:ilvl="0">
      <w:startOverride w:val="1"/>
    </w:lvlOverride>
  </w:num>
  <w:num w:numId="78">
    <w:abstractNumId w:val="32"/>
    <w:lvlOverride w:ilvl="0">
      <w:startOverride w:val="1"/>
    </w:lvlOverride>
  </w:num>
  <w:num w:numId="79">
    <w:abstractNumId w:val="32"/>
    <w:lvlOverride w:ilvl="0">
      <w:startOverride w:val="1"/>
    </w:lvlOverride>
  </w:num>
  <w:num w:numId="80">
    <w:abstractNumId w:val="32"/>
    <w:lvlOverride w:ilvl="0">
      <w:startOverride w:val="1"/>
    </w:lvlOverride>
  </w:num>
  <w:num w:numId="81">
    <w:abstractNumId w:val="32"/>
    <w:lvlOverride w:ilvl="0">
      <w:startOverride w:val="1"/>
    </w:lvlOverride>
  </w:num>
  <w:num w:numId="82">
    <w:abstractNumId w:val="32"/>
    <w:lvlOverride w:ilvl="0">
      <w:startOverride w:val="1"/>
    </w:lvlOverride>
  </w:num>
  <w:num w:numId="83">
    <w:abstractNumId w:val="32"/>
    <w:lvlOverride w:ilvl="0">
      <w:startOverride w:val="1"/>
    </w:lvlOverride>
  </w:num>
  <w:num w:numId="84">
    <w:abstractNumId w:val="32"/>
    <w:lvlOverride w:ilvl="0">
      <w:startOverride w:val="1"/>
    </w:lvlOverride>
  </w:num>
  <w:num w:numId="85">
    <w:abstractNumId w:val="32"/>
    <w:lvlOverride w:ilvl="0">
      <w:startOverride w:val="1"/>
    </w:lvlOverride>
  </w:num>
  <w:num w:numId="86">
    <w:abstractNumId w:val="32"/>
    <w:lvlOverride w:ilvl="0">
      <w:startOverride w:val="1"/>
    </w:lvlOverride>
  </w:num>
  <w:num w:numId="87">
    <w:abstractNumId w:val="32"/>
    <w:lvlOverride w:ilvl="0">
      <w:startOverride w:val="1"/>
    </w:lvlOverride>
  </w:num>
  <w:num w:numId="88">
    <w:abstractNumId w:val="32"/>
    <w:lvlOverride w:ilvl="0">
      <w:startOverride w:val="1"/>
    </w:lvlOverride>
  </w:num>
  <w:num w:numId="89">
    <w:abstractNumId w:val="32"/>
    <w:lvlOverride w:ilvl="0">
      <w:startOverride w:val="1"/>
    </w:lvlOverride>
  </w:num>
  <w:num w:numId="90">
    <w:abstractNumId w:val="32"/>
    <w:lvlOverride w:ilvl="0">
      <w:startOverride w:val="1"/>
    </w:lvlOverride>
  </w:num>
  <w:num w:numId="91">
    <w:abstractNumId w:val="32"/>
    <w:lvlOverride w:ilvl="0">
      <w:startOverride w:val="1"/>
    </w:lvlOverride>
  </w:num>
  <w:num w:numId="92">
    <w:abstractNumId w:val="32"/>
    <w:lvlOverride w:ilvl="0">
      <w:startOverride w:val="1"/>
    </w:lvlOverride>
  </w:num>
  <w:num w:numId="93">
    <w:abstractNumId w:val="32"/>
    <w:lvlOverride w:ilvl="0">
      <w:startOverride w:val="1"/>
    </w:lvlOverride>
  </w:num>
  <w:num w:numId="94">
    <w:abstractNumId w:val="32"/>
    <w:lvlOverride w:ilvl="0">
      <w:startOverride w:val="1"/>
    </w:lvlOverride>
  </w:num>
  <w:num w:numId="95">
    <w:abstractNumId w:val="32"/>
    <w:lvlOverride w:ilvl="0">
      <w:startOverride w:val="1"/>
    </w:lvlOverride>
  </w:num>
  <w:num w:numId="96">
    <w:abstractNumId w:val="32"/>
    <w:lvlOverride w:ilvl="0">
      <w:startOverride w:val="1"/>
    </w:lvlOverride>
  </w:num>
  <w:num w:numId="97">
    <w:abstractNumId w:val="32"/>
    <w:lvlOverride w:ilvl="0">
      <w:startOverride w:val="1"/>
    </w:lvlOverride>
  </w:num>
  <w:num w:numId="98">
    <w:abstractNumId w:val="32"/>
    <w:lvlOverride w:ilvl="0">
      <w:startOverride w:val="1"/>
    </w:lvlOverride>
  </w:num>
  <w:num w:numId="99">
    <w:abstractNumId w:val="32"/>
    <w:lvlOverride w:ilvl="0">
      <w:startOverride w:val="1"/>
    </w:lvlOverride>
  </w:num>
  <w:num w:numId="100">
    <w:abstractNumId w:val="32"/>
    <w:lvlOverride w:ilvl="0">
      <w:startOverride w:val="1"/>
    </w:lvlOverride>
  </w:num>
  <w:num w:numId="101">
    <w:abstractNumId w:val="32"/>
    <w:lvlOverride w:ilvl="0">
      <w:startOverride w:val="1"/>
    </w:lvlOverride>
  </w:num>
  <w:num w:numId="102">
    <w:abstractNumId w:val="32"/>
    <w:lvlOverride w:ilvl="0">
      <w:startOverride w:val="1"/>
    </w:lvlOverride>
  </w:num>
  <w:num w:numId="103">
    <w:abstractNumId w:val="32"/>
    <w:lvlOverride w:ilvl="0">
      <w:startOverride w:val="1"/>
    </w:lvlOverride>
  </w:num>
  <w:num w:numId="104">
    <w:abstractNumId w:val="32"/>
    <w:lvlOverride w:ilvl="0">
      <w:startOverride w:val="1"/>
    </w:lvlOverride>
  </w:num>
  <w:num w:numId="105">
    <w:abstractNumId w:val="32"/>
    <w:lvlOverride w:ilvl="0">
      <w:startOverride w:val="1"/>
    </w:lvlOverride>
  </w:num>
  <w:num w:numId="106">
    <w:abstractNumId w:val="32"/>
    <w:lvlOverride w:ilvl="0">
      <w:startOverride w:val="1"/>
    </w:lvlOverride>
  </w:num>
  <w:num w:numId="107">
    <w:abstractNumId w:val="32"/>
    <w:lvlOverride w:ilvl="0">
      <w:startOverride w:val="1"/>
    </w:lvlOverride>
  </w:num>
  <w:num w:numId="108">
    <w:abstractNumId w:val="32"/>
    <w:lvlOverride w:ilvl="0">
      <w:startOverride w:val="1"/>
    </w:lvlOverride>
  </w:num>
  <w:num w:numId="109">
    <w:abstractNumId w:val="32"/>
    <w:lvlOverride w:ilvl="0">
      <w:startOverride w:val="1"/>
    </w:lvlOverride>
  </w:num>
  <w:num w:numId="110">
    <w:abstractNumId w:val="32"/>
    <w:lvlOverride w:ilvl="0">
      <w:startOverride w:val="1"/>
    </w:lvlOverride>
  </w:num>
  <w:num w:numId="111">
    <w:abstractNumId w:val="32"/>
    <w:lvlOverride w:ilvl="0">
      <w:startOverride w:val="1"/>
    </w:lvlOverride>
  </w:num>
  <w:num w:numId="112">
    <w:abstractNumId w:val="32"/>
    <w:lvlOverride w:ilvl="0">
      <w:startOverride w:val="1"/>
    </w:lvlOverride>
  </w:num>
  <w:num w:numId="113">
    <w:abstractNumId w:val="32"/>
    <w:lvlOverride w:ilvl="0">
      <w:startOverride w:val="1"/>
    </w:lvlOverride>
  </w:num>
  <w:num w:numId="114">
    <w:abstractNumId w:val="32"/>
    <w:lvlOverride w:ilvl="0">
      <w:startOverride w:val="1"/>
    </w:lvlOverride>
  </w:num>
  <w:num w:numId="115">
    <w:abstractNumId w:val="32"/>
  </w:num>
  <w:num w:numId="116">
    <w:abstractNumId w:val="18"/>
  </w:num>
  <w:num w:numId="117">
    <w:abstractNumId w:val="32"/>
    <w:lvlOverride w:ilvl="0">
      <w:startOverride w:val="1"/>
    </w:lvlOverride>
  </w:num>
  <w:num w:numId="118">
    <w:abstractNumId w:val="7"/>
  </w:num>
  <w:num w:numId="119">
    <w:abstractNumId w:val="32"/>
    <w:lvlOverride w:ilvl="0">
      <w:startOverride w:val="1"/>
    </w:lvlOverride>
  </w:num>
  <w:num w:numId="120">
    <w:abstractNumId w:val="32"/>
    <w:lvlOverride w:ilvl="0">
      <w:startOverride w:val="1"/>
    </w:lvlOverride>
  </w:num>
  <w:num w:numId="121">
    <w:abstractNumId w:val="32"/>
    <w:lvlOverride w:ilvl="0">
      <w:startOverride w:val="1"/>
    </w:lvlOverride>
  </w:num>
  <w:num w:numId="122">
    <w:abstractNumId w:val="32"/>
    <w:lvlOverride w:ilvl="0">
      <w:startOverride w:val="1"/>
    </w:lvlOverride>
  </w:num>
  <w:num w:numId="123">
    <w:abstractNumId w:val="32"/>
    <w:lvlOverride w:ilvl="0">
      <w:startOverride w:val="1"/>
    </w:lvlOverride>
  </w:num>
  <w:num w:numId="124">
    <w:abstractNumId w:val="32"/>
    <w:lvlOverride w:ilvl="0">
      <w:startOverride w:val="1"/>
    </w:lvlOverride>
  </w:num>
  <w:num w:numId="125">
    <w:abstractNumId w:val="32"/>
    <w:lvlOverride w:ilvl="0">
      <w:startOverride w:val="1"/>
    </w:lvlOverride>
  </w:num>
  <w:num w:numId="126">
    <w:abstractNumId w:val="32"/>
    <w:lvlOverride w:ilvl="0">
      <w:startOverride w:val="1"/>
    </w:lvlOverride>
  </w:num>
  <w:num w:numId="127">
    <w:abstractNumId w:val="32"/>
    <w:lvlOverride w:ilvl="0">
      <w:startOverride w:val="1"/>
    </w:lvlOverride>
  </w:num>
  <w:num w:numId="128">
    <w:abstractNumId w:val="32"/>
    <w:lvlOverride w:ilvl="0">
      <w:startOverride w:val="1"/>
    </w:lvlOverride>
  </w:num>
  <w:num w:numId="129">
    <w:abstractNumId w:val="32"/>
    <w:lvlOverride w:ilvl="0">
      <w:startOverride w:val="1"/>
    </w:lvlOverride>
  </w:num>
  <w:num w:numId="130">
    <w:abstractNumId w:val="32"/>
    <w:lvlOverride w:ilvl="0">
      <w:startOverride w:val="1"/>
    </w:lvlOverride>
  </w:num>
  <w:num w:numId="131">
    <w:abstractNumId w:val="32"/>
    <w:lvlOverride w:ilvl="0">
      <w:startOverride w:val="1"/>
    </w:lvlOverride>
  </w:num>
  <w:num w:numId="132">
    <w:abstractNumId w:val="32"/>
    <w:lvlOverride w:ilvl="0">
      <w:startOverride w:val="1"/>
    </w:lvlOverride>
  </w:num>
  <w:num w:numId="133">
    <w:abstractNumId w:val="32"/>
    <w:lvlOverride w:ilvl="0">
      <w:startOverride w:val="1"/>
    </w:lvlOverride>
  </w:num>
  <w:num w:numId="134">
    <w:abstractNumId w:val="32"/>
    <w:lvlOverride w:ilvl="0">
      <w:startOverride w:val="1"/>
    </w:lvlOverride>
  </w:num>
  <w:num w:numId="135">
    <w:abstractNumId w:val="32"/>
    <w:lvlOverride w:ilvl="0">
      <w:startOverride w:val="1"/>
    </w:lvlOverride>
  </w:num>
  <w:num w:numId="136">
    <w:abstractNumId w:val="32"/>
    <w:lvlOverride w:ilvl="0">
      <w:startOverride w:val="1"/>
    </w:lvlOverride>
  </w:num>
  <w:num w:numId="137">
    <w:abstractNumId w:val="32"/>
    <w:lvlOverride w:ilvl="0">
      <w:startOverride w:val="1"/>
    </w:lvlOverride>
  </w:num>
  <w:num w:numId="138">
    <w:abstractNumId w:val="32"/>
    <w:lvlOverride w:ilvl="0">
      <w:startOverride w:val="1"/>
    </w:lvlOverride>
  </w:num>
  <w:num w:numId="139">
    <w:abstractNumId w:val="32"/>
    <w:lvlOverride w:ilvl="0">
      <w:startOverride w:val="1"/>
    </w:lvlOverride>
  </w:num>
  <w:num w:numId="140">
    <w:abstractNumId w:val="32"/>
    <w:lvlOverride w:ilvl="0">
      <w:startOverride w:val="1"/>
    </w:lvlOverride>
  </w:num>
  <w:num w:numId="141">
    <w:abstractNumId w:val="32"/>
    <w:lvlOverride w:ilvl="0">
      <w:startOverride w:val="1"/>
    </w:lvlOverride>
  </w:num>
  <w:num w:numId="142">
    <w:abstractNumId w:val="32"/>
    <w:lvlOverride w:ilvl="0">
      <w:startOverride w:val="1"/>
    </w:lvlOverride>
  </w:num>
  <w:num w:numId="143">
    <w:abstractNumId w:val="32"/>
    <w:lvlOverride w:ilvl="0">
      <w:startOverride w:val="1"/>
    </w:lvlOverride>
  </w:num>
  <w:num w:numId="144">
    <w:abstractNumId w:val="32"/>
    <w:lvlOverride w:ilvl="0">
      <w:startOverride w:val="1"/>
    </w:lvlOverride>
  </w:num>
  <w:num w:numId="145">
    <w:abstractNumId w:val="32"/>
    <w:lvlOverride w:ilvl="0">
      <w:startOverride w:val="1"/>
    </w:lvlOverride>
  </w:num>
  <w:num w:numId="146">
    <w:abstractNumId w:val="32"/>
    <w:lvlOverride w:ilvl="0">
      <w:startOverride w:val="1"/>
    </w:lvlOverride>
  </w:num>
  <w:num w:numId="147">
    <w:abstractNumId w:val="32"/>
    <w:lvlOverride w:ilvl="0">
      <w:startOverride w:val="1"/>
    </w:lvlOverride>
  </w:num>
  <w:num w:numId="148">
    <w:abstractNumId w:val="32"/>
    <w:lvlOverride w:ilvl="0">
      <w:startOverride w:val="1"/>
    </w:lvlOverride>
  </w:num>
  <w:num w:numId="149">
    <w:abstractNumId w:val="32"/>
    <w:lvlOverride w:ilvl="0">
      <w:startOverride w:val="1"/>
    </w:lvlOverride>
  </w:num>
  <w:num w:numId="150">
    <w:abstractNumId w:val="32"/>
    <w:lvlOverride w:ilvl="0">
      <w:startOverride w:val="1"/>
    </w:lvlOverride>
  </w:num>
  <w:num w:numId="151">
    <w:abstractNumId w:val="32"/>
    <w:lvlOverride w:ilvl="0">
      <w:startOverride w:val="1"/>
    </w:lvlOverride>
  </w:num>
  <w:num w:numId="152">
    <w:abstractNumId w:val="32"/>
    <w:lvlOverride w:ilvl="0">
      <w:startOverride w:val="1"/>
    </w:lvlOverride>
  </w:num>
  <w:num w:numId="153">
    <w:abstractNumId w:val="32"/>
    <w:lvlOverride w:ilvl="0">
      <w:startOverride w:val="1"/>
    </w:lvlOverride>
  </w:num>
  <w:num w:numId="154">
    <w:abstractNumId w:val="32"/>
    <w:lvlOverride w:ilvl="0">
      <w:startOverride w:val="1"/>
    </w:lvlOverride>
  </w:num>
  <w:num w:numId="155">
    <w:abstractNumId w:val="32"/>
    <w:lvlOverride w:ilvl="0">
      <w:startOverride w:val="1"/>
    </w:lvlOverride>
  </w:num>
  <w:num w:numId="156">
    <w:abstractNumId w:val="32"/>
    <w:lvlOverride w:ilvl="0">
      <w:startOverride w:val="1"/>
    </w:lvlOverride>
  </w:num>
  <w:num w:numId="157">
    <w:abstractNumId w:val="32"/>
    <w:lvlOverride w:ilvl="0">
      <w:startOverride w:val="1"/>
    </w:lvlOverride>
  </w:num>
  <w:num w:numId="158">
    <w:abstractNumId w:val="32"/>
    <w:lvlOverride w:ilvl="0">
      <w:startOverride w:val="1"/>
    </w:lvlOverride>
  </w:num>
  <w:num w:numId="159">
    <w:abstractNumId w:val="32"/>
    <w:lvlOverride w:ilvl="0">
      <w:startOverride w:val="1"/>
    </w:lvlOverride>
  </w:num>
  <w:num w:numId="160">
    <w:abstractNumId w:val="32"/>
    <w:lvlOverride w:ilvl="0">
      <w:startOverride w:val="1"/>
    </w:lvlOverride>
  </w:num>
  <w:num w:numId="161">
    <w:abstractNumId w:val="32"/>
    <w:lvlOverride w:ilvl="0">
      <w:startOverride w:val="1"/>
    </w:lvlOverride>
  </w:num>
  <w:num w:numId="162">
    <w:abstractNumId w:val="32"/>
    <w:lvlOverride w:ilvl="0">
      <w:startOverride w:val="1"/>
    </w:lvlOverride>
  </w:num>
  <w:num w:numId="163">
    <w:abstractNumId w:val="32"/>
    <w:lvlOverride w:ilvl="0">
      <w:startOverride w:val="1"/>
    </w:lvlOverride>
  </w:num>
  <w:num w:numId="164">
    <w:abstractNumId w:val="20"/>
  </w:num>
  <w:num w:numId="165">
    <w:abstractNumId w:val="32"/>
    <w:lvlOverride w:ilvl="0">
      <w:startOverride w:val="1"/>
    </w:lvlOverride>
  </w:num>
  <w:num w:numId="166">
    <w:abstractNumId w:val="32"/>
    <w:lvlOverride w:ilvl="0">
      <w:startOverride w:val="1"/>
    </w:lvlOverride>
  </w:num>
  <w:num w:numId="167">
    <w:abstractNumId w:val="32"/>
    <w:lvlOverride w:ilvl="0">
      <w:startOverride w:val="1"/>
    </w:lvlOverride>
  </w:num>
  <w:num w:numId="168">
    <w:abstractNumId w:val="32"/>
    <w:lvlOverride w:ilvl="0">
      <w:startOverride w:val="1"/>
    </w:lvlOverride>
  </w:num>
  <w:num w:numId="169">
    <w:abstractNumId w:val="32"/>
    <w:lvlOverride w:ilvl="0">
      <w:startOverride w:val="1"/>
    </w:lvlOverride>
  </w:num>
  <w:num w:numId="170">
    <w:abstractNumId w:val="32"/>
    <w:lvlOverride w:ilvl="0">
      <w:startOverride w:val="1"/>
    </w:lvlOverride>
  </w:num>
  <w:num w:numId="171">
    <w:abstractNumId w:val="32"/>
    <w:lvlOverride w:ilvl="0">
      <w:startOverride w:val="1"/>
    </w:lvlOverride>
  </w:num>
  <w:num w:numId="172">
    <w:abstractNumId w:val="32"/>
    <w:lvlOverride w:ilvl="0">
      <w:startOverride w:val="1"/>
    </w:lvlOverride>
  </w:num>
  <w:num w:numId="173">
    <w:abstractNumId w:val="32"/>
    <w:lvlOverride w:ilvl="0">
      <w:startOverride w:val="1"/>
    </w:lvlOverride>
  </w:num>
  <w:num w:numId="174">
    <w:abstractNumId w:val="32"/>
    <w:lvlOverride w:ilvl="0">
      <w:startOverride w:val="1"/>
    </w:lvlOverride>
  </w:num>
  <w:num w:numId="175">
    <w:abstractNumId w:val="32"/>
    <w:lvlOverride w:ilvl="0">
      <w:startOverride w:val="1"/>
    </w:lvlOverride>
  </w:num>
  <w:num w:numId="176">
    <w:abstractNumId w:val="32"/>
    <w:lvlOverride w:ilvl="0">
      <w:startOverride w:val="1"/>
    </w:lvlOverride>
  </w:num>
  <w:num w:numId="177">
    <w:abstractNumId w:val="32"/>
    <w:lvlOverride w:ilvl="0">
      <w:startOverride w:val="1"/>
    </w:lvlOverride>
  </w:num>
  <w:num w:numId="178">
    <w:abstractNumId w:val="32"/>
    <w:lvlOverride w:ilvl="0">
      <w:startOverride w:val="1"/>
    </w:lvlOverride>
  </w:num>
  <w:num w:numId="179">
    <w:abstractNumId w:val="32"/>
    <w:lvlOverride w:ilvl="0">
      <w:startOverride w:val="1"/>
    </w:lvlOverride>
  </w:num>
  <w:num w:numId="180">
    <w:abstractNumId w:val="32"/>
    <w:lvlOverride w:ilvl="0">
      <w:startOverride w:val="1"/>
    </w:lvlOverride>
  </w:num>
  <w:num w:numId="181">
    <w:abstractNumId w:val="32"/>
    <w:lvlOverride w:ilvl="0">
      <w:startOverride w:val="1"/>
    </w:lvlOverride>
  </w:num>
  <w:num w:numId="182">
    <w:abstractNumId w:val="32"/>
    <w:lvlOverride w:ilvl="0">
      <w:startOverride w:val="1"/>
    </w:lvlOverride>
  </w:num>
  <w:num w:numId="183">
    <w:abstractNumId w:val="32"/>
    <w:lvlOverride w:ilvl="0">
      <w:startOverride w:val="1"/>
    </w:lvlOverride>
  </w:num>
  <w:num w:numId="184">
    <w:abstractNumId w:val="32"/>
    <w:lvlOverride w:ilvl="0">
      <w:startOverride w:val="1"/>
    </w:lvlOverride>
  </w:num>
  <w:num w:numId="185">
    <w:abstractNumId w:val="32"/>
    <w:lvlOverride w:ilvl="0">
      <w:startOverride w:val="1"/>
    </w:lvlOverride>
  </w:num>
  <w:num w:numId="186">
    <w:abstractNumId w:val="32"/>
    <w:lvlOverride w:ilvl="0">
      <w:startOverride w:val="1"/>
    </w:lvlOverride>
  </w:num>
  <w:num w:numId="187">
    <w:abstractNumId w:val="32"/>
    <w:lvlOverride w:ilvl="0">
      <w:startOverride w:val="1"/>
    </w:lvlOverride>
  </w:num>
  <w:num w:numId="188">
    <w:abstractNumId w:val="32"/>
    <w:lvlOverride w:ilvl="0">
      <w:startOverride w:val="1"/>
    </w:lvlOverride>
  </w:num>
  <w:num w:numId="189">
    <w:abstractNumId w:val="32"/>
    <w:lvlOverride w:ilvl="0">
      <w:startOverride w:val="1"/>
    </w:lvlOverride>
  </w:num>
  <w:num w:numId="190">
    <w:abstractNumId w:val="32"/>
    <w:lvlOverride w:ilvl="0">
      <w:startOverride w:val="1"/>
    </w:lvlOverride>
  </w:num>
  <w:num w:numId="191">
    <w:abstractNumId w:val="32"/>
    <w:lvlOverride w:ilvl="0">
      <w:startOverride w:val="1"/>
    </w:lvlOverride>
  </w:num>
  <w:num w:numId="192">
    <w:abstractNumId w:val="32"/>
    <w:lvlOverride w:ilvl="0">
      <w:startOverride w:val="1"/>
    </w:lvlOverride>
  </w:num>
  <w:num w:numId="193">
    <w:abstractNumId w:val="32"/>
    <w:lvlOverride w:ilvl="0">
      <w:startOverride w:val="1"/>
    </w:lvlOverride>
  </w:num>
  <w:num w:numId="194">
    <w:abstractNumId w:val="32"/>
    <w:lvlOverride w:ilvl="0">
      <w:startOverride w:val="1"/>
    </w:lvlOverride>
  </w:num>
  <w:num w:numId="195">
    <w:abstractNumId w:val="32"/>
    <w:lvlOverride w:ilvl="0">
      <w:startOverride w:val="1"/>
    </w:lvlOverride>
  </w:num>
  <w:num w:numId="196">
    <w:abstractNumId w:val="32"/>
    <w:lvlOverride w:ilvl="0">
      <w:startOverride w:val="1"/>
    </w:lvlOverride>
  </w:num>
  <w:num w:numId="197">
    <w:abstractNumId w:val="32"/>
    <w:lvlOverride w:ilvl="0">
      <w:startOverride w:val="1"/>
    </w:lvlOverride>
  </w:num>
  <w:num w:numId="198">
    <w:abstractNumId w:val="32"/>
    <w:lvlOverride w:ilvl="0">
      <w:startOverride w:val="1"/>
    </w:lvlOverride>
  </w:num>
  <w:num w:numId="199">
    <w:abstractNumId w:val="32"/>
    <w:lvlOverride w:ilvl="0">
      <w:startOverride w:val="1"/>
    </w:lvlOverride>
  </w:num>
  <w:num w:numId="200">
    <w:abstractNumId w:val="32"/>
    <w:lvlOverride w:ilvl="0">
      <w:startOverride w:val="1"/>
    </w:lvlOverride>
  </w:num>
  <w:num w:numId="201">
    <w:abstractNumId w:val="32"/>
    <w:lvlOverride w:ilvl="0">
      <w:startOverride w:val="1"/>
    </w:lvlOverride>
  </w:num>
  <w:num w:numId="202">
    <w:abstractNumId w:val="32"/>
    <w:lvlOverride w:ilvl="0">
      <w:startOverride w:val="1"/>
    </w:lvlOverride>
  </w:num>
  <w:num w:numId="203">
    <w:abstractNumId w:val="32"/>
    <w:lvlOverride w:ilvl="0">
      <w:startOverride w:val="1"/>
    </w:lvlOverride>
  </w:num>
  <w:num w:numId="204">
    <w:abstractNumId w:val="32"/>
    <w:lvlOverride w:ilvl="0">
      <w:startOverride w:val="1"/>
    </w:lvlOverride>
  </w:num>
  <w:num w:numId="205">
    <w:abstractNumId w:val="32"/>
    <w:lvlOverride w:ilvl="0">
      <w:startOverride w:val="1"/>
    </w:lvlOverride>
  </w:num>
  <w:num w:numId="206">
    <w:abstractNumId w:val="32"/>
    <w:lvlOverride w:ilvl="0">
      <w:startOverride w:val="1"/>
    </w:lvlOverride>
  </w:num>
  <w:num w:numId="207">
    <w:abstractNumId w:val="32"/>
    <w:lvlOverride w:ilvl="0">
      <w:startOverride w:val="1"/>
    </w:lvlOverride>
  </w:num>
  <w:num w:numId="208">
    <w:abstractNumId w:val="32"/>
    <w:lvlOverride w:ilvl="0">
      <w:startOverride w:val="1"/>
    </w:lvlOverride>
  </w:num>
  <w:num w:numId="209">
    <w:abstractNumId w:val="32"/>
    <w:lvlOverride w:ilvl="0">
      <w:startOverride w:val="1"/>
    </w:lvlOverride>
  </w:num>
  <w:num w:numId="210">
    <w:abstractNumId w:val="32"/>
    <w:lvlOverride w:ilvl="0">
      <w:startOverride w:val="1"/>
    </w:lvlOverride>
  </w:num>
  <w:num w:numId="211">
    <w:abstractNumId w:val="32"/>
    <w:lvlOverride w:ilvl="0">
      <w:startOverride w:val="1"/>
    </w:lvlOverride>
  </w:num>
  <w:num w:numId="212">
    <w:abstractNumId w:val="32"/>
    <w:lvlOverride w:ilvl="0">
      <w:startOverride w:val="1"/>
    </w:lvlOverride>
  </w:num>
  <w:num w:numId="213">
    <w:abstractNumId w:val="32"/>
    <w:lvlOverride w:ilvl="0">
      <w:startOverride w:val="1"/>
    </w:lvlOverride>
  </w:num>
  <w:num w:numId="214">
    <w:abstractNumId w:val="10"/>
  </w:num>
  <w:num w:numId="215">
    <w:abstractNumId w:val="6"/>
  </w:num>
  <w:num w:numId="216">
    <w:abstractNumId w:val="32"/>
    <w:lvlOverride w:ilvl="0">
      <w:startOverride w:val="1"/>
    </w:lvlOverride>
  </w:num>
  <w:num w:numId="217">
    <w:abstractNumId w:val="31"/>
  </w:num>
  <w:num w:numId="218">
    <w:abstractNumId w:val="32"/>
    <w:lvlOverride w:ilvl="0">
      <w:startOverride w:val="1"/>
    </w:lvlOverride>
  </w:num>
  <w:num w:numId="219">
    <w:abstractNumId w:val="32"/>
    <w:lvlOverride w:ilvl="0">
      <w:startOverride w:val="1"/>
    </w:lvlOverride>
  </w:num>
  <w:num w:numId="220">
    <w:abstractNumId w:val="32"/>
    <w:lvlOverride w:ilvl="0">
      <w:startOverride w:val="1"/>
    </w:lvlOverride>
  </w:num>
  <w:num w:numId="221">
    <w:abstractNumId w:val="32"/>
    <w:lvlOverride w:ilvl="0">
      <w:startOverride w:val="1"/>
    </w:lvlOverride>
  </w:num>
  <w:num w:numId="222">
    <w:abstractNumId w:val="32"/>
    <w:lvlOverride w:ilvl="0">
      <w:startOverride w:val="1"/>
    </w:lvlOverride>
  </w:num>
  <w:num w:numId="223">
    <w:abstractNumId w:val="32"/>
    <w:lvlOverride w:ilvl="0">
      <w:startOverride w:val="1"/>
    </w:lvlOverride>
  </w:num>
  <w:num w:numId="224">
    <w:abstractNumId w:val="32"/>
    <w:lvlOverride w:ilvl="0">
      <w:startOverride w:val="1"/>
    </w:lvlOverride>
  </w:num>
  <w:num w:numId="225">
    <w:abstractNumId w:val="32"/>
    <w:lvlOverride w:ilvl="0">
      <w:startOverride w:val="1"/>
    </w:lvlOverride>
  </w:num>
  <w:num w:numId="226">
    <w:abstractNumId w:val="32"/>
    <w:lvlOverride w:ilvl="0">
      <w:startOverride w:val="1"/>
    </w:lvlOverride>
  </w:num>
  <w:num w:numId="227">
    <w:abstractNumId w:val="32"/>
    <w:lvlOverride w:ilvl="0">
      <w:startOverride w:val="1"/>
    </w:lvlOverride>
  </w:num>
  <w:num w:numId="228">
    <w:abstractNumId w:val="32"/>
    <w:lvlOverride w:ilvl="0">
      <w:startOverride w:val="1"/>
    </w:lvlOverride>
  </w:num>
  <w:num w:numId="229">
    <w:abstractNumId w:val="32"/>
    <w:lvlOverride w:ilvl="0">
      <w:startOverride w:val="1"/>
    </w:lvlOverride>
  </w:num>
  <w:num w:numId="230">
    <w:abstractNumId w:val="32"/>
    <w:lvlOverride w:ilvl="0">
      <w:startOverride w:val="1"/>
    </w:lvlOverride>
  </w:num>
  <w:num w:numId="231">
    <w:abstractNumId w:val="32"/>
    <w:lvlOverride w:ilvl="0">
      <w:startOverride w:val="1"/>
    </w:lvlOverride>
  </w:num>
  <w:num w:numId="232">
    <w:abstractNumId w:val="32"/>
    <w:lvlOverride w:ilvl="0">
      <w:startOverride w:val="1"/>
    </w:lvlOverride>
  </w:num>
  <w:num w:numId="233">
    <w:abstractNumId w:val="32"/>
    <w:lvlOverride w:ilvl="0">
      <w:startOverride w:val="1"/>
    </w:lvlOverride>
  </w:num>
  <w:num w:numId="234">
    <w:abstractNumId w:val="32"/>
    <w:lvlOverride w:ilvl="0">
      <w:startOverride w:val="1"/>
    </w:lvlOverride>
  </w:num>
  <w:num w:numId="235">
    <w:abstractNumId w:val="32"/>
    <w:lvlOverride w:ilvl="0">
      <w:startOverride w:val="1"/>
    </w:lvlOverride>
  </w:num>
  <w:num w:numId="236">
    <w:abstractNumId w:val="32"/>
    <w:lvlOverride w:ilvl="0">
      <w:startOverride w:val="1"/>
    </w:lvlOverride>
  </w:num>
  <w:num w:numId="237">
    <w:abstractNumId w:val="32"/>
    <w:lvlOverride w:ilvl="0">
      <w:startOverride w:val="1"/>
    </w:lvlOverride>
  </w:num>
  <w:num w:numId="238">
    <w:abstractNumId w:val="32"/>
    <w:lvlOverride w:ilvl="0">
      <w:startOverride w:val="1"/>
    </w:lvlOverride>
  </w:num>
  <w:num w:numId="239">
    <w:abstractNumId w:val="32"/>
  </w:num>
  <w:num w:numId="240">
    <w:abstractNumId w:val="13"/>
    <w:lvlOverride w:ilvl="0">
      <w:startOverride w:val="23"/>
    </w:lvlOverride>
  </w:num>
  <w:num w:numId="241">
    <w:abstractNumId w:val="32"/>
    <w:lvlOverride w:ilvl="0">
      <w:startOverride w:val="1"/>
    </w:lvlOverride>
  </w:num>
  <w:num w:numId="242">
    <w:abstractNumId w:val="32"/>
    <w:lvlOverride w:ilvl="0">
      <w:startOverride w:val="1"/>
    </w:lvlOverride>
  </w:num>
  <w:num w:numId="243">
    <w:abstractNumId w:val="32"/>
    <w:lvlOverride w:ilvl="0">
      <w:startOverride w:val="1"/>
    </w:lvlOverride>
  </w:num>
  <w:num w:numId="244">
    <w:abstractNumId w:val="32"/>
    <w:lvlOverride w:ilvl="0">
      <w:startOverride w:val="1"/>
    </w:lvlOverride>
  </w:num>
  <w:num w:numId="245">
    <w:abstractNumId w:val="32"/>
    <w:lvlOverride w:ilvl="0">
      <w:startOverride w:val="1"/>
    </w:lvlOverride>
  </w:num>
  <w:num w:numId="246">
    <w:abstractNumId w:val="32"/>
    <w:lvlOverride w:ilvl="0">
      <w:startOverride w:val="1"/>
    </w:lvlOverride>
  </w:num>
  <w:num w:numId="247">
    <w:abstractNumId w:val="32"/>
    <w:lvlOverride w:ilvl="0">
      <w:startOverride w:val="1"/>
    </w:lvlOverride>
  </w:num>
  <w:num w:numId="248">
    <w:abstractNumId w:val="32"/>
    <w:lvlOverride w:ilvl="0">
      <w:startOverride w:val="1"/>
    </w:lvlOverride>
  </w:num>
  <w:num w:numId="249">
    <w:abstractNumId w:val="32"/>
    <w:lvlOverride w:ilvl="0">
      <w:startOverride w:val="1"/>
    </w:lvlOverride>
  </w:num>
  <w:num w:numId="250">
    <w:abstractNumId w:val="32"/>
    <w:lvlOverride w:ilvl="0">
      <w:startOverride w:val="1"/>
    </w:lvlOverride>
  </w:num>
  <w:num w:numId="251">
    <w:abstractNumId w:val="32"/>
    <w:lvlOverride w:ilvl="0">
      <w:startOverride w:val="1"/>
    </w:lvlOverride>
  </w:num>
  <w:num w:numId="252">
    <w:abstractNumId w:val="32"/>
    <w:lvlOverride w:ilvl="0">
      <w:startOverride w:val="1"/>
    </w:lvlOverride>
  </w:num>
  <w:num w:numId="253">
    <w:abstractNumId w:val="32"/>
    <w:lvlOverride w:ilvl="0">
      <w:startOverride w:val="1"/>
    </w:lvlOverride>
  </w:num>
  <w:num w:numId="254">
    <w:abstractNumId w:val="32"/>
    <w:lvlOverride w:ilvl="0">
      <w:startOverride w:val="1"/>
    </w:lvlOverride>
  </w:num>
  <w:num w:numId="255">
    <w:abstractNumId w:val="32"/>
    <w:lvlOverride w:ilvl="0">
      <w:startOverride w:val="1"/>
    </w:lvlOverride>
  </w:num>
  <w:num w:numId="256">
    <w:abstractNumId w:val="32"/>
    <w:lvlOverride w:ilvl="0">
      <w:startOverride w:val="1"/>
    </w:lvlOverride>
  </w:num>
  <w:num w:numId="257">
    <w:abstractNumId w:val="32"/>
    <w:lvlOverride w:ilvl="0">
      <w:startOverride w:val="1"/>
    </w:lvlOverride>
  </w:num>
  <w:num w:numId="258">
    <w:abstractNumId w:val="32"/>
    <w:lvlOverride w:ilvl="0">
      <w:startOverride w:val="1"/>
    </w:lvlOverride>
  </w:num>
  <w:num w:numId="259">
    <w:abstractNumId w:val="32"/>
    <w:lvlOverride w:ilvl="0">
      <w:startOverride w:val="1"/>
    </w:lvlOverride>
  </w:num>
  <w:num w:numId="260">
    <w:abstractNumId w:val="32"/>
    <w:lvlOverride w:ilvl="0">
      <w:startOverride w:val="1"/>
    </w:lvlOverride>
  </w:num>
  <w:num w:numId="261">
    <w:abstractNumId w:val="32"/>
    <w:lvlOverride w:ilvl="0">
      <w:startOverride w:val="1"/>
    </w:lvlOverride>
  </w:num>
  <w:num w:numId="262">
    <w:abstractNumId w:val="32"/>
    <w:lvlOverride w:ilvl="0">
      <w:startOverride w:val="1"/>
    </w:lvlOverride>
  </w:num>
  <w:num w:numId="263">
    <w:abstractNumId w:val="32"/>
    <w:lvlOverride w:ilvl="0">
      <w:startOverride w:val="1"/>
    </w:lvlOverride>
  </w:num>
  <w:num w:numId="264">
    <w:abstractNumId w:val="32"/>
    <w:lvlOverride w:ilvl="0">
      <w:startOverride w:val="1"/>
    </w:lvlOverride>
  </w:num>
  <w:num w:numId="265">
    <w:abstractNumId w:val="32"/>
    <w:lvlOverride w:ilvl="0">
      <w:startOverride w:val="1"/>
    </w:lvlOverride>
  </w:num>
  <w:num w:numId="266">
    <w:abstractNumId w:val="23"/>
  </w:num>
  <w:num w:numId="267">
    <w:abstractNumId w:val="32"/>
    <w:lvlOverride w:ilvl="0">
      <w:startOverride w:val="1"/>
    </w:lvlOverride>
  </w:num>
  <w:num w:numId="268">
    <w:abstractNumId w:val="32"/>
    <w:lvlOverride w:ilvl="0">
      <w:startOverride w:val="1"/>
    </w:lvlOverride>
  </w:num>
  <w:num w:numId="269">
    <w:abstractNumId w:val="32"/>
    <w:lvlOverride w:ilvl="0">
      <w:startOverride w:val="1"/>
    </w:lvlOverride>
  </w:num>
  <w:num w:numId="270">
    <w:abstractNumId w:val="32"/>
    <w:lvlOverride w:ilvl="0">
      <w:startOverride w:val="1"/>
    </w:lvlOverride>
  </w:num>
  <w:num w:numId="271">
    <w:abstractNumId w:val="32"/>
    <w:lvlOverride w:ilvl="0">
      <w:startOverride w:val="1"/>
    </w:lvlOverride>
  </w:num>
  <w:num w:numId="272">
    <w:abstractNumId w:val="32"/>
    <w:lvlOverride w:ilvl="0">
      <w:startOverride w:val="1"/>
    </w:lvlOverride>
  </w:num>
  <w:num w:numId="273">
    <w:abstractNumId w:val="32"/>
    <w:lvlOverride w:ilvl="0">
      <w:startOverride w:val="1"/>
    </w:lvlOverride>
  </w:num>
  <w:num w:numId="274">
    <w:abstractNumId w:val="32"/>
    <w:lvlOverride w:ilvl="0">
      <w:startOverride w:val="1"/>
    </w:lvlOverride>
  </w:num>
  <w:num w:numId="275">
    <w:abstractNumId w:val="32"/>
    <w:lvlOverride w:ilvl="0">
      <w:startOverride w:val="1"/>
    </w:lvlOverride>
  </w:num>
  <w:num w:numId="276">
    <w:abstractNumId w:val="32"/>
    <w:lvlOverride w:ilvl="0">
      <w:startOverride w:val="1"/>
    </w:lvlOverride>
  </w:num>
  <w:num w:numId="277">
    <w:abstractNumId w:val="32"/>
    <w:lvlOverride w:ilvl="0">
      <w:startOverride w:val="1"/>
    </w:lvlOverride>
  </w:num>
  <w:num w:numId="278">
    <w:abstractNumId w:val="32"/>
    <w:lvlOverride w:ilvl="0">
      <w:startOverride w:val="1"/>
    </w:lvlOverride>
  </w:num>
  <w:num w:numId="279">
    <w:abstractNumId w:val="32"/>
    <w:lvlOverride w:ilvl="0">
      <w:startOverride w:val="1"/>
    </w:lvlOverride>
  </w:num>
  <w:num w:numId="280">
    <w:abstractNumId w:val="32"/>
    <w:lvlOverride w:ilvl="0">
      <w:startOverride w:val="1"/>
    </w:lvlOverride>
  </w:num>
  <w:num w:numId="281">
    <w:abstractNumId w:val="32"/>
    <w:lvlOverride w:ilvl="0">
      <w:startOverride w:val="1"/>
    </w:lvlOverride>
  </w:num>
  <w:num w:numId="282">
    <w:abstractNumId w:val="32"/>
    <w:lvlOverride w:ilvl="0">
      <w:startOverride w:val="1"/>
    </w:lvlOverride>
  </w:num>
  <w:num w:numId="283">
    <w:abstractNumId w:val="32"/>
    <w:lvlOverride w:ilvl="0">
      <w:startOverride w:val="1"/>
    </w:lvlOverride>
  </w:num>
  <w:num w:numId="284">
    <w:abstractNumId w:val="32"/>
    <w:lvlOverride w:ilvl="0">
      <w:startOverride w:val="1"/>
    </w:lvlOverride>
  </w:num>
  <w:num w:numId="285">
    <w:abstractNumId w:val="32"/>
    <w:lvlOverride w:ilvl="0">
      <w:startOverride w:val="1"/>
    </w:lvlOverride>
  </w:num>
  <w:num w:numId="286">
    <w:abstractNumId w:val="32"/>
    <w:lvlOverride w:ilvl="0">
      <w:startOverride w:val="1"/>
    </w:lvlOverride>
  </w:num>
  <w:num w:numId="287">
    <w:abstractNumId w:val="32"/>
    <w:lvlOverride w:ilvl="0">
      <w:startOverride w:val="1"/>
    </w:lvlOverride>
  </w:num>
  <w:num w:numId="288">
    <w:abstractNumId w:val="16"/>
  </w:num>
  <w:num w:numId="289">
    <w:abstractNumId w:val="33"/>
  </w:num>
  <w:num w:numId="290">
    <w:abstractNumId w:val="32"/>
    <w:lvlOverride w:ilvl="0">
      <w:startOverride w:val="1"/>
    </w:lvlOverride>
  </w:num>
  <w:num w:numId="291">
    <w:abstractNumId w:val="32"/>
    <w:lvlOverride w:ilvl="0">
      <w:startOverride w:val="1"/>
    </w:lvlOverride>
  </w:num>
  <w:num w:numId="292">
    <w:abstractNumId w:val="32"/>
    <w:lvlOverride w:ilvl="0">
      <w:startOverride w:val="1"/>
    </w:lvlOverride>
  </w:num>
  <w:num w:numId="293">
    <w:abstractNumId w:val="32"/>
    <w:lvlOverride w:ilvl="0">
      <w:startOverride w:val="1"/>
    </w:lvlOverride>
  </w:num>
  <w:num w:numId="294">
    <w:abstractNumId w:val="32"/>
    <w:lvlOverride w:ilvl="0">
      <w:startOverride w:val="1"/>
    </w:lvlOverride>
  </w:num>
  <w:num w:numId="295">
    <w:abstractNumId w:val="26"/>
  </w:num>
  <w:num w:numId="296">
    <w:abstractNumId w:val="3"/>
  </w:num>
  <w:num w:numId="297">
    <w:abstractNumId w:val="30"/>
  </w:num>
  <w:num w:numId="298">
    <w:abstractNumId w:val="0"/>
  </w:num>
  <w:num w:numId="299">
    <w:abstractNumId w:val="34"/>
  </w:num>
  <w:num w:numId="300">
    <w:abstractNumId w:val="28"/>
  </w:num>
  <w:num w:numId="301">
    <w:abstractNumId w:val="25"/>
  </w:num>
  <w:num w:numId="302">
    <w:abstractNumId w:val="17"/>
  </w:num>
  <w:num w:numId="303">
    <w:abstractNumId w:val="21"/>
  </w:num>
  <w:num w:numId="304">
    <w:abstractNumId w:val="5"/>
  </w:num>
  <w:num w:numId="305">
    <w:abstractNumId w:val="32"/>
    <w:lvlOverride w:ilvl="0">
      <w:startOverride w:val="3"/>
    </w:lvlOverride>
  </w:num>
  <w:numIdMacAtCleanup w:val="2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mirrorMargins/>
  <w:bordersDoNotSurroundHeader/>
  <w:bordersDoNotSurroundFooter/>
  <w:hideSpellingErrors/>
  <w:stylePaneFormatFilter w:val="1401" w:allStyles="1" w:customStyles="0" w:latentStyles="0" w:stylesInUse="0" w:headingStyles="0" w:numberingStyles="0" w:tableStyles="0" w:directFormattingOnRuns="0" w:directFormattingOnParagraphs="0" w:directFormattingOnNumbering="1" w:directFormattingOnTables="0" w:clearFormatting="1" w:top3HeadingStyles="0" w:visibleStyles="0" w:alternateStyleNames="0"/>
  <w:defaultTabStop w:val="420"/>
  <w:evenAndOddHeaders/>
  <w:drawingGridHorizontalSpacing w:val="105"/>
  <w:drawingGridVerticalSpacing w:val="156"/>
  <w:displayHorizontalDrawingGridEvery w:val="0"/>
  <w:displayVerticalDrawingGridEvery w:val="2"/>
  <w:doNotShadeFormData/>
  <w:characterSpacingControl w:val="compressPunctuation"/>
  <w:hdrShapeDefaults>
    <o:shapedefaults v:ext="edit" spidmax="3342"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035925"/>
    <w:rsid w:val="00000244"/>
    <w:rsid w:val="00000925"/>
    <w:rsid w:val="0000143A"/>
    <w:rsid w:val="0000185F"/>
    <w:rsid w:val="00001B01"/>
    <w:rsid w:val="00001E2B"/>
    <w:rsid w:val="00001F63"/>
    <w:rsid w:val="00002778"/>
    <w:rsid w:val="00002904"/>
    <w:rsid w:val="0000376F"/>
    <w:rsid w:val="0000445C"/>
    <w:rsid w:val="00004F6C"/>
    <w:rsid w:val="00004FC1"/>
    <w:rsid w:val="0000586F"/>
    <w:rsid w:val="00012028"/>
    <w:rsid w:val="000123CF"/>
    <w:rsid w:val="00013390"/>
    <w:rsid w:val="00013D86"/>
    <w:rsid w:val="00013E02"/>
    <w:rsid w:val="00014206"/>
    <w:rsid w:val="00015A8C"/>
    <w:rsid w:val="000163FB"/>
    <w:rsid w:val="0001643E"/>
    <w:rsid w:val="0002143C"/>
    <w:rsid w:val="00023197"/>
    <w:rsid w:val="00023613"/>
    <w:rsid w:val="000243A6"/>
    <w:rsid w:val="00024551"/>
    <w:rsid w:val="0002458C"/>
    <w:rsid w:val="00025538"/>
    <w:rsid w:val="00025931"/>
    <w:rsid w:val="00025A65"/>
    <w:rsid w:val="00026C31"/>
    <w:rsid w:val="000270E0"/>
    <w:rsid w:val="00027280"/>
    <w:rsid w:val="000301A0"/>
    <w:rsid w:val="000314A3"/>
    <w:rsid w:val="000320A7"/>
    <w:rsid w:val="00032823"/>
    <w:rsid w:val="000333E3"/>
    <w:rsid w:val="00033840"/>
    <w:rsid w:val="00033B17"/>
    <w:rsid w:val="000340BE"/>
    <w:rsid w:val="00034FED"/>
    <w:rsid w:val="00035925"/>
    <w:rsid w:val="00036B06"/>
    <w:rsid w:val="0003700C"/>
    <w:rsid w:val="00040A98"/>
    <w:rsid w:val="00042156"/>
    <w:rsid w:val="00046143"/>
    <w:rsid w:val="00046668"/>
    <w:rsid w:val="0005082C"/>
    <w:rsid w:val="00052726"/>
    <w:rsid w:val="00052ED6"/>
    <w:rsid w:val="00054CF7"/>
    <w:rsid w:val="00057444"/>
    <w:rsid w:val="00057D9D"/>
    <w:rsid w:val="00061ACC"/>
    <w:rsid w:val="0006219C"/>
    <w:rsid w:val="000627E6"/>
    <w:rsid w:val="00062C5A"/>
    <w:rsid w:val="000650F9"/>
    <w:rsid w:val="000655EA"/>
    <w:rsid w:val="00065A4C"/>
    <w:rsid w:val="000667FC"/>
    <w:rsid w:val="00066E66"/>
    <w:rsid w:val="00066F09"/>
    <w:rsid w:val="00067CDF"/>
    <w:rsid w:val="0007082A"/>
    <w:rsid w:val="0007126D"/>
    <w:rsid w:val="00072FC1"/>
    <w:rsid w:val="0007361A"/>
    <w:rsid w:val="0007442A"/>
    <w:rsid w:val="00074FBE"/>
    <w:rsid w:val="0007539D"/>
    <w:rsid w:val="000757FA"/>
    <w:rsid w:val="00077C32"/>
    <w:rsid w:val="0008247E"/>
    <w:rsid w:val="0008359C"/>
    <w:rsid w:val="00083A09"/>
    <w:rsid w:val="000841CE"/>
    <w:rsid w:val="000848F3"/>
    <w:rsid w:val="000850C0"/>
    <w:rsid w:val="0008616A"/>
    <w:rsid w:val="00086947"/>
    <w:rsid w:val="00087E7C"/>
    <w:rsid w:val="0009005E"/>
    <w:rsid w:val="00091296"/>
    <w:rsid w:val="0009206D"/>
    <w:rsid w:val="00092857"/>
    <w:rsid w:val="00092AC9"/>
    <w:rsid w:val="00092C74"/>
    <w:rsid w:val="000942B9"/>
    <w:rsid w:val="000944B9"/>
    <w:rsid w:val="000961BB"/>
    <w:rsid w:val="000A092A"/>
    <w:rsid w:val="000A09F8"/>
    <w:rsid w:val="000A0BEA"/>
    <w:rsid w:val="000A0CB4"/>
    <w:rsid w:val="000A1222"/>
    <w:rsid w:val="000A20A9"/>
    <w:rsid w:val="000A2433"/>
    <w:rsid w:val="000A48B1"/>
    <w:rsid w:val="000A5B62"/>
    <w:rsid w:val="000B00C3"/>
    <w:rsid w:val="000B08A2"/>
    <w:rsid w:val="000B1A4A"/>
    <w:rsid w:val="000B3143"/>
    <w:rsid w:val="000B3F67"/>
    <w:rsid w:val="000B4644"/>
    <w:rsid w:val="000B4DAE"/>
    <w:rsid w:val="000B53C0"/>
    <w:rsid w:val="000B5EB5"/>
    <w:rsid w:val="000B68CC"/>
    <w:rsid w:val="000B6F04"/>
    <w:rsid w:val="000B7868"/>
    <w:rsid w:val="000C012E"/>
    <w:rsid w:val="000C2B40"/>
    <w:rsid w:val="000C3B83"/>
    <w:rsid w:val="000C488D"/>
    <w:rsid w:val="000C4AC2"/>
    <w:rsid w:val="000C4B11"/>
    <w:rsid w:val="000C686D"/>
    <w:rsid w:val="000C6B05"/>
    <w:rsid w:val="000C6C44"/>
    <w:rsid w:val="000C6DD6"/>
    <w:rsid w:val="000C73D4"/>
    <w:rsid w:val="000C7A5E"/>
    <w:rsid w:val="000C7E46"/>
    <w:rsid w:val="000D0475"/>
    <w:rsid w:val="000D1EAB"/>
    <w:rsid w:val="000D20FD"/>
    <w:rsid w:val="000D2E09"/>
    <w:rsid w:val="000D3D4C"/>
    <w:rsid w:val="000D480A"/>
    <w:rsid w:val="000D4852"/>
    <w:rsid w:val="000D4F51"/>
    <w:rsid w:val="000D5FD7"/>
    <w:rsid w:val="000D6669"/>
    <w:rsid w:val="000D718B"/>
    <w:rsid w:val="000E08AF"/>
    <w:rsid w:val="000E0C46"/>
    <w:rsid w:val="000E1936"/>
    <w:rsid w:val="000E1F54"/>
    <w:rsid w:val="000E234B"/>
    <w:rsid w:val="000E3CD6"/>
    <w:rsid w:val="000E420F"/>
    <w:rsid w:val="000F030C"/>
    <w:rsid w:val="000F129C"/>
    <w:rsid w:val="000F28DC"/>
    <w:rsid w:val="000F3281"/>
    <w:rsid w:val="000F3488"/>
    <w:rsid w:val="000F3765"/>
    <w:rsid w:val="000F4457"/>
    <w:rsid w:val="000F52CE"/>
    <w:rsid w:val="000F7685"/>
    <w:rsid w:val="001025F9"/>
    <w:rsid w:val="00102AFE"/>
    <w:rsid w:val="0010496A"/>
    <w:rsid w:val="00104F80"/>
    <w:rsid w:val="001050AB"/>
    <w:rsid w:val="001056DE"/>
    <w:rsid w:val="001068F2"/>
    <w:rsid w:val="00107136"/>
    <w:rsid w:val="001121DC"/>
    <w:rsid w:val="001124C0"/>
    <w:rsid w:val="00112EC4"/>
    <w:rsid w:val="00113206"/>
    <w:rsid w:val="001135F0"/>
    <w:rsid w:val="001142AB"/>
    <w:rsid w:val="001144AC"/>
    <w:rsid w:val="001145E0"/>
    <w:rsid w:val="001160DB"/>
    <w:rsid w:val="001161D4"/>
    <w:rsid w:val="0011642D"/>
    <w:rsid w:val="001169CA"/>
    <w:rsid w:val="0011722E"/>
    <w:rsid w:val="00117519"/>
    <w:rsid w:val="00117F4D"/>
    <w:rsid w:val="0012037C"/>
    <w:rsid w:val="00121106"/>
    <w:rsid w:val="001216E3"/>
    <w:rsid w:val="00121D0A"/>
    <w:rsid w:val="001227C7"/>
    <w:rsid w:val="00122A9F"/>
    <w:rsid w:val="00122E40"/>
    <w:rsid w:val="001253CF"/>
    <w:rsid w:val="001300EA"/>
    <w:rsid w:val="0013159C"/>
    <w:rsid w:val="001315E4"/>
    <w:rsid w:val="0013172E"/>
    <w:rsid w:val="0013175F"/>
    <w:rsid w:val="00131D13"/>
    <w:rsid w:val="001327E9"/>
    <w:rsid w:val="00132AC9"/>
    <w:rsid w:val="00133098"/>
    <w:rsid w:val="00133FBA"/>
    <w:rsid w:val="0014273A"/>
    <w:rsid w:val="00143BC8"/>
    <w:rsid w:val="00143DB5"/>
    <w:rsid w:val="0014455E"/>
    <w:rsid w:val="00144810"/>
    <w:rsid w:val="00145F11"/>
    <w:rsid w:val="00146886"/>
    <w:rsid w:val="00146A57"/>
    <w:rsid w:val="00146DA9"/>
    <w:rsid w:val="00147F0E"/>
    <w:rsid w:val="0015050F"/>
    <w:rsid w:val="001512B4"/>
    <w:rsid w:val="00151CB0"/>
    <w:rsid w:val="00152370"/>
    <w:rsid w:val="00153645"/>
    <w:rsid w:val="00153724"/>
    <w:rsid w:val="00153A1C"/>
    <w:rsid w:val="00154085"/>
    <w:rsid w:val="00155006"/>
    <w:rsid w:val="0015671E"/>
    <w:rsid w:val="001603C9"/>
    <w:rsid w:val="00161EB8"/>
    <w:rsid w:val="00162075"/>
    <w:rsid w:val="001620A5"/>
    <w:rsid w:val="00163962"/>
    <w:rsid w:val="001645C0"/>
    <w:rsid w:val="00164CED"/>
    <w:rsid w:val="00164E53"/>
    <w:rsid w:val="00165432"/>
    <w:rsid w:val="001654E3"/>
    <w:rsid w:val="0016559E"/>
    <w:rsid w:val="00165A41"/>
    <w:rsid w:val="00165BDB"/>
    <w:rsid w:val="00166105"/>
    <w:rsid w:val="00166530"/>
    <w:rsid w:val="0016699D"/>
    <w:rsid w:val="00166C7F"/>
    <w:rsid w:val="00167193"/>
    <w:rsid w:val="00167486"/>
    <w:rsid w:val="00167B9C"/>
    <w:rsid w:val="00167EBB"/>
    <w:rsid w:val="001701FA"/>
    <w:rsid w:val="001703D3"/>
    <w:rsid w:val="00170CA8"/>
    <w:rsid w:val="001719AA"/>
    <w:rsid w:val="00171AC4"/>
    <w:rsid w:val="00174C74"/>
    <w:rsid w:val="00175159"/>
    <w:rsid w:val="00176208"/>
    <w:rsid w:val="00176E4C"/>
    <w:rsid w:val="001776F0"/>
    <w:rsid w:val="00180052"/>
    <w:rsid w:val="0018211B"/>
    <w:rsid w:val="00182733"/>
    <w:rsid w:val="00183196"/>
    <w:rsid w:val="001840D3"/>
    <w:rsid w:val="00184D59"/>
    <w:rsid w:val="00185451"/>
    <w:rsid w:val="00186098"/>
    <w:rsid w:val="00186248"/>
    <w:rsid w:val="0018681C"/>
    <w:rsid w:val="001900F8"/>
    <w:rsid w:val="00191258"/>
    <w:rsid w:val="00191BAF"/>
    <w:rsid w:val="00191C02"/>
    <w:rsid w:val="001920AE"/>
    <w:rsid w:val="00192680"/>
    <w:rsid w:val="0019295F"/>
    <w:rsid w:val="00192AE8"/>
    <w:rsid w:val="00193037"/>
    <w:rsid w:val="00193A2C"/>
    <w:rsid w:val="0019444D"/>
    <w:rsid w:val="0019742A"/>
    <w:rsid w:val="001A282D"/>
    <w:rsid w:val="001A288E"/>
    <w:rsid w:val="001A2BE3"/>
    <w:rsid w:val="001A39B7"/>
    <w:rsid w:val="001A3C5A"/>
    <w:rsid w:val="001A3CFE"/>
    <w:rsid w:val="001A54D6"/>
    <w:rsid w:val="001A6160"/>
    <w:rsid w:val="001A6270"/>
    <w:rsid w:val="001A6337"/>
    <w:rsid w:val="001B1156"/>
    <w:rsid w:val="001B1B73"/>
    <w:rsid w:val="001B2F73"/>
    <w:rsid w:val="001B35CE"/>
    <w:rsid w:val="001B37D3"/>
    <w:rsid w:val="001B5784"/>
    <w:rsid w:val="001B6BB6"/>
    <w:rsid w:val="001B6DC2"/>
    <w:rsid w:val="001B7612"/>
    <w:rsid w:val="001C149C"/>
    <w:rsid w:val="001C1E70"/>
    <w:rsid w:val="001C21AC"/>
    <w:rsid w:val="001C47BA"/>
    <w:rsid w:val="001C4D6E"/>
    <w:rsid w:val="001C51CF"/>
    <w:rsid w:val="001C59EA"/>
    <w:rsid w:val="001C5AAD"/>
    <w:rsid w:val="001C6409"/>
    <w:rsid w:val="001C6A1E"/>
    <w:rsid w:val="001D1994"/>
    <w:rsid w:val="001D1A7F"/>
    <w:rsid w:val="001D1E62"/>
    <w:rsid w:val="001D32F6"/>
    <w:rsid w:val="001D406C"/>
    <w:rsid w:val="001D41EE"/>
    <w:rsid w:val="001D4E7C"/>
    <w:rsid w:val="001D52C7"/>
    <w:rsid w:val="001D59E8"/>
    <w:rsid w:val="001D5F89"/>
    <w:rsid w:val="001D6EBB"/>
    <w:rsid w:val="001E0380"/>
    <w:rsid w:val="001E06B8"/>
    <w:rsid w:val="001E13B1"/>
    <w:rsid w:val="001E1FAF"/>
    <w:rsid w:val="001E2420"/>
    <w:rsid w:val="001E2C8A"/>
    <w:rsid w:val="001E2D1B"/>
    <w:rsid w:val="001E2FFA"/>
    <w:rsid w:val="001E433A"/>
    <w:rsid w:val="001E6818"/>
    <w:rsid w:val="001F0AB8"/>
    <w:rsid w:val="001F107C"/>
    <w:rsid w:val="001F14B2"/>
    <w:rsid w:val="001F1921"/>
    <w:rsid w:val="001F1F53"/>
    <w:rsid w:val="001F2ABF"/>
    <w:rsid w:val="001F3078"/>
    <w:rsid w:val="001F3A19"/>
    <w:rsid w:val="001F43F7"/>
    <w:rsid w:val="001F47D0"/>
    <w:rsid w:val="001F5AF3"/>
    <w:rsid w:val="001F7C44"/>
    <w:rsid w:val="001F7DE3"/>
    <w:rsid w:val="00200A91"/>
    <w:rsid w:val="00200BC4"/>
    <w:rsid w:val="00201A10"/>
    <w:rsid w:val="002036A8"/>
    <w:rsid w:val="00203882"/>
    <w:rsid w:val="00205B6F"/>
    <w:rsid w:val="0020673A"/>
    <w:rsid w:val="002073C3"/>
    <w:rsid w:val="00207B1B"/>
    <w:rsid w:val="00207BC1"/>
    <w:rsid w:val="00207E91"/>
    <w:rsid w:val="0021082F"/>
    <w:rsid w:val="00211551"/>
    <w:rsid w:val="00211769"/>
    <w:rsid w:val="002122E2"/>
    <w:rsid w:val="002129C7"/>
    <w:rsid w:val="00212A24"/>
    <w:rsid w:val="00213D05"/>
    <w:rsid w:val="0021404F"/>
    <w:rsid w:val="0021478F"/>
    <w:rsid w:val="002151BA"/>
    <w:rsid w:val="00215B86"/>
    <w:rsid w:val="00215F44"/>
    <w:rsid w:val="0021617F"/>
    <w:rsid w:val="00220681"/>
    <w:rsid w:val="00220A2F"/>
    <w:rsid w:val="00220F88"/>
    <w:rsid w:val="00222449"/>
    <w:rsid w:val="002245EA"/>
    <w:rsid w:val="002248C9"/>
    <w:rsid w:val="00224C63"/>
    <w:rsid w:val="00226457"/>
    <w:rsid w:val="002264E3"/>
    <w:rsid w:val="00230C36"/>
    <w:rsid w:val="002310E7"/>
    <w:rsid w:val="0023151B"/>
    <w:rsid w:val="00231984"/>
    <w:rsid w:val="00233001"/>
    <w:rsid w:val="00233687"/>
    <w:rsid w:val="0023385F"/>
    <w:rsid w:val="00234467"/>
    <w:rsid w:val="00234A6A"/>
    <w:rsid w:val="00235073"/>
    <w:rsid w:val="00236EF4"/>
    <w:rsid w:val="00237814"/>
    <w:rsid w:val="00237D8D"/>
    <w:rsid w:val="002401BE"/>
    <w:rsid w:val="00240AE5"/>
    <w:rsid w:val="00241DA2"/>
    <w:rsid w:val="002433AB"/>
    <w:rsid w:val="0024395E"/>
    <w:rsid w:val="00245346"/>
    <w:rsid w:val="00245428"/>
    <w:rsid w:val="002468E3"/>
    <w:rsid w:val="0024706D"/>
    <w:rsid w:val="00247365"/>
    <w:rsid w:val="00247FEE"/>
    <w:rsid w:val="002503F1"/>
    <w:rsid w:val="00250D41"/>
    <w:rsid w:val="00250E7D"/>
    <w:rsid w:val="0025210E"/>
    <w:rsid w:val="002529A4"/>
    <w:rsid w:val="00254D87"/>
    <w:rsid w:val="002556A2"/>
    <w:rsid w:val="002556D0"/>
    <w:rsid w:val="00255E72"/>
    <w:rsid w:val="00256593"/>
    <w:rsid w:val="002565D5"/>
    <w:rsid w:val="002572DE"/>
    <w:rsid w:val="002611EE"/>
    <w:rsid w:val="002622C0"/>
    <w:rsid w:val="002627BA"/>
    <w:rsid w:val="00262E2A"/>
    <w:rsid w:val="00263B97"/>
    <w:rsid w:val="002659DC"/>
    <w:rsid w:val="002665BC"/>
    <w:rsid w:val="0026702A"/>
    <w:rsid w:val="002670A4"/>
    <w:rsid w:val="00267627"/>
    <w:rsid w:val="002712C0"/>
    <w:rsid w:val="002719DC"/>
    <w:rsid w:val="00272312"/>
    <w:rsid w:val="0027285A"/>
    <w:rsid w:val="00272AEC"/>
    <w:rsid w:val="00272F2C"/>
    <w:rsid w:val="002741B0"/>
    <w:rsid w:val="00274581"/>
    <w:rsid w:val="0027558F"/>
    <w:rsid w:val="00275F6C"/>
    <w:rsid w:val="0027663E"/>
    <w:rsid w:val="002778AE"/>
    <w:rsid w:val="002804B0"/>
    <w:rsid w:val="0028269A"/>
    <w:rsid w:val="00282C4D"/>
    <w:rsid w:val="00283590"/>
    <w:rsid w:val="002836F2"/>
    <w:rsid w:val="002838BB"/>
    <w:rsid w:val="00283E4C"/>
    <w:rsid w:val="002848A0"/>
    <w:rsid w:val="00285866"/>
    <w:rsid w:val="00286034"/>
    <w:rsid w:val="00286973"/>
    <w:rsid w:val="00287536"/>
    <w:rsid w:val="00287AFC"/>
    <w:rsid w:val="0029032B"/>
    <w:rsid w:val="002928D1"/>
    <w:rsid w:val="002939F2"/>
    <w:rsid w:val="00293D82"/>
    <w:rsid w:val="0029475E"/>
    <w:rsid w:val="00294E70"/>
    <w:rsid w:val="00296034"/>
    <w:rsid w:val="0029651D"/>
    <w:rsid w:val="00296FD8"/>
    <w:rsid w:val="0029780A"/>
    <w:rsid w:val="002A1007"/>
    <w:rsid w:val="002A1924"/>
    <w:rsid w:val="002A1A44"/>
    <w:rsid w:val="002A4595"/>
    <w:rsid w:val="002A4E9C"/>
    <w:rsid w:val="002A6A94"/>
    <w:rsid w:val="002A7420"/>
    <w:rsid w:val="002A7FBE"/>
    <w:rsid w:val="002B0F12"/>
    <w:rsid w:val="002B10B3"/>
    <w:rsid w:val="002B1308"/>
    <w:rsid w:val="002B135F"/>
    <w:rsid w:val="002B2001"/>
    <w:rsid w:val="002B27D3"/>
    <w:rsid w:val="002B3668"/>
    <w:rsid w:val="002B38B6"/>
    <w:rsid w:val="002B4554"/>
    <w:rsid w:val="002B4CF0"/>
    <w:rsid w:val="002B6810"/>
    <w:rsid w:val="002B6B62"/>
    <w:rsid w:val="002B7B84"/>
    <w:rsid w:val="002C0654"/>
    <w:rsid w:val="002C1255"/>
    <w:rsid w:val="002C13DD"/>
    <w:rsid w:val="002C1421"/>
    <w:rsid w:val="002C1A73"/>
    <w:rsid w:val="002C35FB"/>
    <w:rsid w:val="002C484B"/>
    <w:rsid w:val="002C5195"/>
    <w:rsid w:val="002C5396"/>
    <w:rsid w:val="002C5428"/>
    <w:rsid w:val="002C67B0"/>
    <w:rsid w:val="002C7214"/>
    <w:rsid w:val="002C72D8"/>
    <w:rsid w:val="002D0787"/>
    <w:rsid w:val="002D11FA"/>
    <w:rsid w:val="002D16FF"/>
    <w:rsid w:val="002D24B7"/>
    <w:rsid w:val="002D2A02"/>
    <w:rsid w:val="002D2A12"/>
    <w:rsid w:val="002D3A7E"/>
    <w:rsid w:val="002D4609"/>
    <w:rsid w:val="002D4BCC"/>
    <w:rsid w:val="002D55B4"/>
    <w:rsid w:val="002D6584"/>
    <w:rsid w:val="002D79A5"/>
    <w:rsid w:val="002D7DD2"/>
    <w:rsid w:val="002D7FF1"/>
    <w:rsid w:val="002E0DDF"/>
    <w:rsid w:val="002E13CE"/>
    <w:rsid w:val="002E1C9D"/>
    <w:rsid w:val="002E2906"/>
    <w:rsid w:val="002E3B78"/>
    <w:rsid w:val="002E4985"/>
    <w:rsid w:val="002E5635"/>
    <w:rsid w:val="002E646B"/>
    <w:rsid w:val="002E64C3"/>
    <w:rsid w:val="002E661A"/>
    <w:rsid w:val="002E6A2C"/>
    <w:rsid w:val="002E6BE7"/>
    <w:rsid w:val="002F1819"/>
    <w:rsid w:val="002F1D8C"/>
    <w:rsid w:val="002F21DA"/>
    <w:rsid w:val="002F4A47"/>
    <w:rsid w:val="002F6900"/>
    <w:rsid w:val="002F6C03"/>
    <w:rsid w:val="002F79E2"/>
    <w:rsid w:val="00301034"/>
    <w:rsid w:val="00301F39"/>
    <w:rsid w:val="003024F9"/>
    <w:rsid w:val="003033A4"/>
    <w:rsid w:val="00303E7F"/>
    <w:rsid w:val="003041D9"/>
    <w:rsid w:val="00306393"/>
    <w:rsid w:val="003078D9"/>
    <w:rsid w:val="003102F7"/>
    <w:rsid w:val="00310A2B"/>
    <w:rsid w:val="0031122C"/>
    <w:rsid w:val="00311C5B"/>
    <w:rsid w:val="0031536F"/>
    <w:rsid w:val="00315979"/>
    <w:rsid w:val="00315C6E"/>
    <w:rsid w:val="003160DC"/>
    <w:rsid w:val="00316CD2"/>
    <w:rsid w:val="00316E81"/>
    <w:rsid w:val="0031710B"/>
    <w:rsid w:val="003175A2"/>
    <w:rsid w:val="0032063A"/>
    <w:rsid w:val="00321560"/>
    <w:rsid w:val="00322F5C"/>
    <w:rsid w:val="003234D8"/>
    <w:rsid w:val="00323775"/>
    <w:rsid w:val="00325727"/>
    <w:rsid w:val="00325926"/>
    <w:rsid w:val="00326EB7"/>
    <w:rsid w:val="00327A8A"/>
    <w:rsid w:val="003315BC"/>
    <w:rsid w:val="00331864"/>
    <w:rsid w:val="003324DB"/>
    <w:rsid w:val="003329CD"/>
    <w:rsid w:val="003340FF"/>
    <w:rsid w:val="00335F8F"/>
    <w:rsid w:val="00336610"/>
    <w:rsid w:val="0033775B"/>
    <w:rsid w:val="0034179B"/>
    <w:rsid w:val="00341F27"/>
    <w:rsid w:val="00343F73"/>
    <w:rsid w:val="00345060"/>
    <w:rsid w:val="003451FA"/>
    <w:rsid w:val="0034587C"/>
    <w:rsid w:val="00346288"/>
    <w:rsid w:val="003465EB"/>
    <w:rsid w:val="0035077A"/>
    <w:rsid w:val="003508BC"/>
    <w:rsid w:val="0035096F"/>
    <w:rsid w:val="003520D8"/>
    <w:rsid w:val="003526C1"/>
    <w:rsid w:val="0035323B"/>
    <w:rsid w:val="00353E7D"/>
    <w:rsid w:val="00353EFB"/>
    <w:rsid w:val="00353FB5"/>
    <w:rsid w:val="00354E5C"/>
    <w:rsid w:val="00354FAC"/>
    <w:rsid w:val="00355625"/>
    <w:rsid w:val="0035598C"/>
    <w:rsid w:val="003609D2"/>
    <w:rsid w:val="003616C6"/>
    <w:rsid w:val="00362963"/>
    <w:rsid w:val="00362FFB"/>
    <w:rsid w:val="00363D08"/>
    <w:rsid w:val="00363F22"/>
    <w:rsid w:val="00365549"/>
    <w:rsid w:val="00370441"/>
    <w:rsid w:val="003706AC"/>
    <w:rsid w:val="00371745"/>
    <w:rsid w:val="003736EE"/>
    <w:rsid w:val="0037444C"/>
    <w:rsid w:val="003751D4"/>
    <w:rsid w:val="003753F6"/>
    <w:rsid w:val="00375564"/>
    <w:rsid w:val="00375C81"/>
    <w:rsid w:val="0037684F"/>
    <w:rsid w:val="0037704D"/>
    <w:rsid w:val="00377173"/>
    <w:rsid w:val="003778EF"/>
    <w:rsid w:val="00383191"/>
    <w:rsid w:val="00383500"/>
    <w:rsid w:val="00383EF6"/>
    <w:rsid w:val="0038647B"/>
    <w:rsid w:val="003868AC"/>
    <w:rsid w:val="00386DED"/>
    <w:rsid w:val="0039006B"/>
    <w:rsid w:val="0039087A"/>
    <w:rsid w:val="003912E7"/>
    <w:rsid w:val="003919FB"/>
    <w:rsid w:val="0039293F"/>
    <w:rsid w:val="00392D3F"/>
    <w:rsid w:val="00393947"/>
    <w:rsid w:val="00395E78"/>
    <w:rsid w:val="003968CF"/>
    <w:rsid w:val="003A1DC9"/>
    <w:rsid w:val="003A1FEB"/>
    <w:rsid w:val="003A2275"/>
    <w:rsid w:val="003A578E"/>
    <w:rsid w:val="003A5D6F"/>
    <w:rsid w:val="003A6A4F"/>
    <w:rsid w:val="003A7088"/>
    <w:rsid w:val="003B00DF"/>
    <w:rsid w:val="003B0BAB"/>
    <w:rsid w:val="003B1275"/>
    <w:rsid w:val="003B1778"/>
    <w:rsid w:val="003B2F41"/>
    <w:rsid w:val="003B37C9"/>
    <w:rsid w:val="003B40C1"/>
    <w:rsid w:val="003B410B"/>
    <w:rsid w:val="003B5DFB"/>
    <w:rsid w:val="003B5F25"/>
    <w:rsid w:val="003B67DF"/>
    <w:rsid w:val="003C11CB"/>
    <w:rsid w:val="003C3361"/>
    <w:rsid w:val="003C3485"/>
    <w:rsid w:val="003C75F3"/>
    <w:rsid w:val="003C78A3"/>
    <w:rsid w:val="003D0032"/>
    <w:rsid w:val="003D1E94"/>
    <w:rsid w:val="003D2CCD"/>
    <w:rsid w:val="003D2FA6"/>
    <w:rsid w:val="003D34A5"/>
    <w:rsid w:val="003D3F27"/>
    <w:rsid w:val="003D5448"/>
    <w:rsid w:val="003D584C"/>
    <w:rsid w:val="003D5883"/>
    <w:rsid w:val="003D5E3D"/>
    <w:rsid w:val="003E06F8"/>
    <w:rsid w:val="003E1867"/>
    <w:rsid w:val="003E18BC"/>
    <w:rsid w:val="003E264E"/>
    <w:rsid w:val="003E2C37"/>
    <w:rsid w:val="003E3A76"/>
    <w:rsid w:val="003E42B4"/>
    <w:rsid w:val="003E43EF"/>
    <w:rsid w:val="003E5299"/>
    <w:rsid w:val="003E5729"/>
    <w:rsid w:val="003E7273"/>
    <w:rsid w:val="003E76B6"/>
    <w:rsid w:val="003E77F7"/>
    <w:rsid w:val="003E7955"/>
    <w:rsid w:val="003E7F55"/>
    <w:rsid w:val="003F1750"/>
    <w:rsid w:val="003F2D5D"/>
    <w:rsid w:val="003F3037"/>
    <w:rsid w:val="003F406A"/>
    <w:rsid w:val="003F4EE0"/>
    <w:rsid w:val="003F52F3"/>
    <w:rsid w:val="003F5BD9"/>
    <w:rsid w:val="003F5E32"/>
    <w:rsid w:val="003F6566"/>
    <w:rsid w:val="00400010"/>
    <w:rsid w:val="00401940"/>
    <w:rsid w:val="00402153"/>
    <w:rsid w:val="004026CD"/>
    <w:rsid w:val="00402FC1"/>
    <w:rsid w:val="00403D14"/>
    <w:rsid w:val="00404527"/>
    <w:rsid w:val="0040461A"/>
    <w:rsid w:val="00405715"/>
    <w:rsid w:val="004066FE"/>
    <w:rsid w:val="00406FFE"/>
    <w:rsid w:val="004071B2"/>
    <w:rsid w:val="00407BC4"/>
    <w:rsid w:val="00407E3F"/>
    <w:rsid w:val="00411DBA"/>
    <w:rsid w:val="004126AB"/>
    <w:rsid w:val="00413286"/>
    <w:rsid w:val="00413E3B"/>
    <w:rsid w:val="004143EB"/>
    <w:rsid w:val="00414465"/>
    <w:rsid w:val="0041524A"/>
    <w:rsid w:val="00415BAA"/>
    <w:rsid w:val="00416682"/>
    <w:rsid w:val="00416C0F"/>
    <w:rsid w:val="00416D3A"/>
    <w:rsid w:val="004170FA"/>
    <w:rsid w:val="004172E0"/>
    <w:rsid w:val="00417C2C"/>
    <w:rsid w:val="00421E06"/>
    <w:rsid w:val="004222A1"/>
    <w:rsid w:val="00422596"/>
    <w:rsid w:val="004240BD"/>
    <w:rsid w:val="00425082"/>
    <w:rsid w:val="004254A8"/>
    <w:rsid w:val="0042639C"/>
    <w:rsid w:val="004272A5"/>
    <w:rsid w:val="00427D25"/>
    <w:rsid w:val="00430B18"/>
    <w:rsid w:val="00431C12"/>
    <w:rsid w:val="00431DEB"/>
    <w:rsid w:val="0043337F"/>
    <w:rsid w:val="00433DC1"/>
    <w:rsid w:val="004358CD"/>
    <w:rsid w:val="00437265"/>
    <w:rsid w:val="00437925"/>
    <w:rsid w:val="004400AA"/>
    <w:rsid w:val="00440C76"/>
    <w:rsid w:val="00441B9E"/>
    <w:rsid w:val="00442B0B"/>
    <w:rsid w:val="004443F8"/>
    <w:rsid w:val="00444AFC"/>
    <w:rsid w:val="00445232"/>
    <w:rsid w:val="00445BDF"/>
    <w:rsid w:val="00446B29"/>
    <w:rsid w:val="00447647"/>
    <w:rsid w:val="00450A60"/>
    <w:rsid w:val="00453F9A"/>
    <w:rsid w:val="004570D3"/>
    <w:rsid w:val="00460D6D"/>
    <w:rsid w:val="004623FA"/>
    <w:rsid w:val="00462905"/>
    <w:rsid w:val="004632F5"/>
    <w:rsid w:val="00463924"/>
    <w:rsid w:val="00463ADF"/>
    <w:rsid w:val="00464D35"/>
    <w:rsid w:val="00464D9F"/>
    <w:rsid w:val="00465924"/>
    <w:rsid w:val="00465BB1"/>
    <w:rsid w:val="00465C76"/>
    <w:rsid w:val="00465F00"/>
    <w:rsid w:val="004666A9"/>
    <w:rsid w:val="004675E4"/>
    <w:rsid w:val="0047026B"/>
    <w:rsid w:val="00470862"/>
    <w:rsid w:val="004715E6"/>
    <w:rsid w:val="00471E91"/>
    <w:rsid w:val="00471F87"/>
    <w:rsid w:val="00472A0A"/>
    <w:rsid w:val="004745CC"/>
    <w:rsid w:val="00474675"/>
    <w:rsid w:val="0047470C"/>
    <w:rsid w:val="00474D0D"/>
    <w:rsid w:val="00474D8B"/>
    <w:rsid w:val="00476093"/>
    <w:rsid w:val="004761BC"/>
    <w:rsid w:val="00477105"/>
    <w:rsid w:val="00477A82"/>
    <w:rsid w:val="004812C7"/>
    <w:rsid w:val="004829C9"/>
    <w:rsid w:val="00483812"/>
    <w:rsid w:val="00484489"/>
    <w:rsid w:val="00485250"/>
    <w:rsid w:val="00486A88"/>
    <w:rsid w:val="00487977"/>
    <w:rsid w:val="00490B4F"/>
    <w:rsid w:val="004914B4"/>
    <w:rsid w:val="004930CE"/>
    <w:rsid w:val="00493D41"/>
    <w:rsid w:val="00493EDD"/>
    <w:rsid w:val="00495B6F"/>
    <w:rsid w:val="00497208"/>
    <w:rsid w:val="00497AAB"/>
    <w:rsid w:val="004A0B5B"/>
    <w:rsid w:val="004A1F90"/>
    <w:rsid w:val="004A25D7"/>
    <w:rsid w:val="004A323C"/>
    <w:rsid w:val="004A35F9"/>
    <w:rsid w:val="004A395E"/>
    <w:rsid w:val="004A4040"/>
    <w:rsid w:val="004A50D1"/>
    <w:rsid w:val="004A7288"/>
    <w:rsid w:val="004A7C30"/>
    <w:rsid w:val="004B24C1"/>
    <w:rsid w:val="004B4EA8"/>
    <w:rsid w:val="004B5EC6"/>
    <w:rsid w:val="004B608C"/>
    <w:rsid w:val="004B70D3"/>
    <w:rsid w:val="004C01FB"/>
    <w:rsid w:val="004C154E"/>
    <w:rsid w:val="004C21D8"/>
    <w:rsid w:val="004C24DA"/>
    <w:rsid w:val="004C292F"/>
    <w:rsid w:val="004C2CC4"/>
    <w:rsid w:val="004C2E1E"/>
    <w:rsid w:val="004C4544"/>
    <w:rsid w:val="004C4997"/>
    <w:rsid w:val="004C4E2D"/>
    <w:rsid w:val="004C551E"/>
    <w:rsid w:val="004C56F1"/>
    <w:rsid w:val="004C6329"/>
    <w:rsid w:val="004C6735"/>
    <w:rsid w:val="004D0BEE"/>
    <w:rsid w:val="004D0F4B"/>
    <w:rsid w:val="004D15B8"/>
    <w:rsid w:val="004D2FE6"/>
    <w:rsid w:val="004D346F"/>
    <w:rsid w:val="004D3FE5"/>
    <w:rsid w:val="004D4586"/>
    <w:rsid w:val="004D4676"/>
    <w:rsid w:val="004D4BEF"/>
    <w:rsid w:val="004D4CDB"/>
    <w:rsid w:val="004D569A"/>
    <w:rsid w:val="004D5D08"/>
    <w:rsid w:val="004D65E1"/>
    <w:rsid w:val="004D6F87"/>
    <w:rsid w:val="004D7603"/>
    <w:rsid w:val="004E02DA"/>
    <w:rsid w:val="004E05A6"/>
    <w:rsid w:val="004E1642"/>
    <w:rsid w:val="004E1A7B"/>
    <w:rsid w:val="004E2A1C"/>
    <w:rsid w:val="004E2F0B"/>
    <w:rsid w:val="004E3B57"/>
    <w:rsid w:val="004E550A"/>
    <w:rsid w:val="004E5BDD"/>
    <w:rsid w:val="004E7446"/>
    <w:rsid w:val="004F1343"/>
    <w:rsid w:val="004F16F6"/>
    <w:rsid w:val="004F40B9"/>
    <w:rsid w:val="004F477C"/>
    <w:rsid w:val="0050274E"/>
    <w:rsid w:val="0050422D"/>
    <w:rsid w:val="00504B7E"/>
    <w:rsid w:val="00510280"/>
    <w:rsid w:val="00511CAA"/>
    <w:rsid w:val="00512ACE"/>
    <w:rsid w:val="00513396"/>
    <w:rsid w:val="0051353C"/>
    <w:rsid w:val="00513D73"/>
    <w:rsid w:val="00514735"/>
    <w:rsid w:val="00514A43"/>
    <w:rsid w:val="005171DB"/>
    <w:rsid w:val="005174E5"/>
    <w:rsid w:val="0052168A"/>
    <w:rsid w:val="00522393"/>
    <w:rsid w:val="00522620"/>
    <w:rsid w:val="005253D5"/>
    <w:rsid w:val="00525656"/>
    <w:rsid w:val="00527D58"/>
    <w:rsid w:val="0053092D"/>
    <w:rsid w:val="00531A5A"/>
    <w:rsid w:val="00532DA2"/>
    <w:rsid w:val="00533434"/>
    <w:rsid w:val="00533A17"/>
    <w:rsid w:val="00533A78"/>
    <w:rsid w:val="00534C02"/>
    <w:rsid w:val="0053577F"/>
    <w:rsid w:val="00537335"/>
    <w:rsid w:val="00537C21"/>
    <w:rsid w:val="00540629"/>
    <w:rsid w:val="005419F2"/>
    <w:rsid w:val="00541DC8"/>
    <w:rsid w:val="005423AA"/>
    <w:rsid w:val="0054264B"/>
    <w:rsid w:val="0054270B"/>
    <w:rsid w:val="0054331A"/>
    <w:rsid w:val="00543786"/>
    <w:rsid w:val="00543AEC"/>
    <w:rsid w:val="005446EA"/>
    <w:rsid w:val="00545417"/>
    <w:rsid w:val="00546254"/>
    <w:rsid w:val="00547B22"/>
    <w:rsid w:val="00547F36"/>
    <w:rsid w:val="00550100"/>
    <w:rsid w:val="005503DD"/>
    <w:rsid w:val="0055224C"/>
    <w:rsid w:val="005533D7"/>
    <w:rsid w:val="00554EA2"/>
    <w:rsid w:val="00556F69"/>
    <w:rsid w:val="00560393"/>
    <w:rsid w:val="005606B9"/>
    <w:rsid w:val="00560F15"/>
    <w:rsid w:val="005610D5"/>
    <w:rsid w:val="005621F7"/>
    <w:rsid w:val="005626D1"/>
    <w:rsid w:val="0056395A"/>
    <w:rsid w:val="00564088"/>
    <w:rsid w:val="005643FE"/>
    <w:rsid w:val="005647C8"/>
    <w:rsid w:val="00565E1D"/>
    <w:rsid w:val="005660B2"/>
    <w:rsid w:val="0056670A"/>
    <w:rsid w:val="005669E7"/>
    <w:rsid w:val="00566FC9"/>
    <w:rsid w:val="00567A86"/>
    <w:rsid w:val="005703DE"/>
    <w:rsid w:val="00570EA0"/>
    <w:rsid w:val="00571456"/>
    <w:rsid w:val="00571BD1"/>
    <w:rsid w:val="00574A89"/>
    <w:rsid w:val="00574B41"/>
    <w:rsid w:val="00574F2E"/>
    <w:rsid w:val="00575485"/>
    <w:rsid w:val="00575945"/>
    <w:rsid w:val="00576F84"/>
    <w:rsid w:val="005806B9"/>
    <w:rsid w:val="00582707"/>
    <w:rsid w:val="005829E7"/>
    <w:rsid w:val="0058464E"/>
    <w:rsid w:val="00584812"/>
    <w:rsid w:val="00584E4B"/>
    <w:rsid w:val="00586506"/>
    <w:rsid w:val="005867F5"/>
    <w:rsid w:val="005877B1"/>
    <w:rsid w:val="00590EF4"/>
    <w:rsid w:val="005934D2"/>
    <w:rsid w:val="005938CA"/>
    <w:rsid w:val="005939AB"/>
    <w:rsid w:val="00594541"/>
    <w:rsid w:val="0059737D"/>
    <w:rsid w:val="005A01CB"/>
    <w:rsid w:val="005A0C36"/>
    <w:rsid w:val="005A1627"/>
    <w:rsid w:val="005A16BF"/>
    <w:rsid w:val="005A3490"/>
    <w:rsid w:val="005A41BC"/>
    <w:rsid w:val="005A42CD"/>
    <w:rsid w:val="005A441F"/>
    <w:rsid w:val="005A48AA"/>
    <w:rsid w:val="005A58FF"/>
    <w:rsid w:val="005A5D93"/>
    <w:rsid w:val="005A5EAF"/>
    <w:rsid w:val="005A61E1"/>
    <w:rsid w:val="005A64C0"/>
    <w:rsid w:val="005A74EC"/>
    <w:rsid w:val="005B037F"/>
    <w:rsid w:val="005B0814"/>
    <w:rsid w:val="005B0A05"/>
    <w:rsid w:val="005B12DA"/>
    <w:rsid w:val="005B1C36"/>
    <w:rsid w:val="005B25E4"/>
    <w:rsid w:val="005B3426"/>
    <w:rsid w:val="005B3484"/>
    <w:rsid w:val="005B3C11"/>
    <w:rsid w:val="005B3C30"/>
    <w:rsid w:val="005B4BC6"/>
    <w:rsid w:val="005B4ED6"/>
    <w:rsid w:val="005B4F4B"/>
    <w:rsid w:val="005B521B"/>
    <w:rsid w:val="005B5BFA"/>
    <w:rsid w:val="005B63CE"/>
    <w:rsid w:val="005C17C8"/>
    <w:rsid w:val="005C1BAE"/>
    <w:rsid w:val="005C1C28"/>
    <w:rsid w:val="005C25BA"/>
    <w:rsid w:val="005C2FC7"/>
    <w:rsid w:val="005C31FE"/>
    <w:rsid w:val="005C4AB5"/>
    <w:rsid w:val="005C5690"/>
    <w:rsid w:val="005C5976"/>
    <w:rsid w:val="005C5A6B"/>
    <w:rsid w:val="005C5ACB"/>
    <w:rsid w:val="005C6C5F"/>
    <w:rsid w:val="005C6DB5"/>
    <w:rsid w:val="005C729A"/>
    <w:rsid w:val="005C7BF5"/>
    <w:rsid w:val="005D1D2D"/>
    <w:rsid w:val="005D2944"/>
    <w:rsid w:val="005D35AB"/>
    <w:rsid w:val="005D3E46"/>
    <w:rsid w:val="005D4493"/>
    <w:rsid w:val="005D45C2"/>
    <w:rsid w:val="005D60C3"/>
    <w:rsid w:val="005D676B"/>
    <w:rsid w:val="005D6F0D"/>
    <w:rsid w:val="005E0C89"/>
    <w:rsid w:val="005E109C"/>
    <w:rsid w:val="005E19E7"/>
    <w:rsid w:val="005E239C"/>
    <w:rsid w:val="005E4035"/>
    <w:rsid w:val="005E4902"/>
    <w:rsid w:val="005E4E7E"/>
    <w:rsid w:val="005E5844"/>
    <w:rsid w:val="005E5C4C"/>
    <w:rsid w:val="005E69B5"/>
    <w:rsid w:val="005F0C64"/>
    <w:rsid w:val="005F0EBF"/>
    <w:rsid w:val="005F1791"/>
    <w:rsid w:val="005F188F"/>
    <w:rsid w:val="005F262D"/>
    <w:rsid w:val="005F3154"/>
    <w:rsid w:val="005F3867"/>
    <w:rsid w:val="005F4931"/>
    <w:rsid w:val="005F6E76"/>
    <w:rsid w:val="005F778C"/>
    <w:rsid w:val="005F7ACA"/>
    <w:rsid w:val="00601068"/>
    <w:rsid w:val="006020B8"/>
    <w:rsid w:val="00602529"/>
    <w:rsid w:val="00602B56"/>
    <w:rsid w:val="00602DFD"/>
    <w:rsid w:val="00604049"/>
    <w:rsid w:val="00604D09"/>
    <w:rsid w:val="006051B4"/>
    <w:rsid w:val="006057F6"/>
    <w:rsid w:val="00607911"/>
    <w:rsid w:val="00610FA7"/>
    <w:rsid w:val="00611EE2"/>
    <w:rsid w:val="006123F1"/>
    <w:rsid w:val="006163A4"/>
    <w:rsid w:val="0061716C"/>
    <w:rsid w:val="00617BB0"/>
    <w:rsid w:val="00620B52"/>
    <w:rsid w:val="0062146F"/>
    <w:rsid w:val="006222EE"/>
    <w:rsid w:val="00622404"/>
    <w:rsid w:val="006229B7"/>
    <w:rsid w:val="0062301B"/>
    <w:rsid w:val="006236AB"/>
    <w:rsid w:val="006239C1"/>
    <w:rsid w:val="00623D85"/>
    <w:rsid w:val="006243A1"/>
    <w:rsid w:val="00626E3B"/>
    <w:rsid w:val="00626F42"/>
    <w:rsid w:val="00632E56"/>
    <w:rsid w:val="00633A2E"/>
    <w:rsid w:val="00635CBA"/>
    <w:rsid w:val="00636E60"/>
    <w:rsid w:val="00637605"/>
    <w:rsid w:val="00640E74"/>
    <w:rsid w:val="0064338B"/>
    <w:rsid w:val="00643DDE"/>
    <w:rsid w:val="00644D51"/>
    <w:rsid w:val="00645E5C"/>
    <w:rsid w:val="00646035"/>
    <w:rsid w:val="00646542"/>
    <w:rsid w:val="00650121"/>
    <w:rsid w:val="006504F4"/>
    <w:rsid w:val="006509D4"/>
    <w:rsid w:val="0065104B"/>
    <w:rsid w:val="00651C87"/>
    <w:rsid w:val="00651FD0"/>
    <w:rsid w:val="00654BC9"/>
    <w:rsid w:val="006552FD"/>
    <w:rsid w:val="006556FB"/>
    <w:rsid w:val="00655BDB"/>
    <w:rsid w:val="0065600D"/>
    <w:rsid w:val="006601A0"/>
    <w:rsid w:val="0066054A"/>
    <w:rsid w:val="00660587"/>
    <w:rsid w:val="00660A92"/>
    <w:rsid w:val="00660FFF"/>
    <w:rsid w:val="0066205D"/>
    <w:rsid w:val="006627AF"/>
    <w:rsid w:val="00663AF3"/>
    <w:rsid w:val="00663EAE"/>
    <w:rsid w:val="006657BA"/>
    <w:rsid w:val="00665E87"/>
    <w:rsid w:val="00666B6C"/>
    <w:rsid w:val="00666C3A"/>
    <w:rsid w:val="006722F3"/>
    <w:rsid w:val="00673910"/>
    <w:rsid w:val="0067534B"/>
    <w:rsid w:val="006759EF"/>
    <w:rsid w:val="00677184"/>
    <w:rsid w:val="00680ECF"/>
    <w:rsid w:val="00681385"/>
    <w:rsid w:val="00681BF0"/>
    <w:rsid w:val="0068251E"/>
    <w:rsid w:val="00682682"/>
    <w:rsid w:val="00682702"/>
    <w:rsid w:val="00684BF0"/>
    <w:rsid w:val="006852F1"/>
    <w:rsid w:val="00686FC2"/>
    <w:rsid w:val="0068762C"/>
    <w:rsid w:val="006876C0"/>
    <w:rsid w:val="0069098E"/>
    <w:rsid w:val="00690EB5"/>
    <w:rsid w:val="00691903"/>
    <w:rsid w:val="00691B2D"/>
    <w:rsid w:val="00692368"/>
    <w:rsid w:val="006926D1"/>
    <w:rsid w:val="00692802"/>
    <w:rsid w:val="00692A29"/>
    <w:rsid w:val="0069369F"/>
    <w:rsid w:val="0069398F"/>
    <w:rsid w:val="00693AE7"/>
    <w:rsid w:val="00695D59"/>
    <w:rsid w:val="006967FB"/>
    <w:rsid w:val="006969A6"/>
    <w:rsid w:val="006974C6"/>
    <w:rsid w:val="006975F8"/>
    <w:rsid w:val="006A0485"/>
    <w:rsid w:val="006A096B"/>
    <w:rsid w:val="006A16E8"/>
    <w:rsid w:val="006A2EBC"/>
    <w:rsid w:val="006A32AF"/>
    <w:rsid w:val="006A3D12"/>
    <w:rsid w:val="006A4300"/>
    <w:rsid w:val="006A5357"/>
    <w:rsid w:val="006A5EA0"/>
    <w:rsid w:val="006A6A41"/>
    <w:rsid w:val="006A6BD0"/>
    <w:rsid w:val="006A783B"/>
    <w:rsid w:val="006A7B33"/>
    <w:rsid w:val="006B03DD"/>
    <w:rsid w:val="006B1BEB"/>
    <w:rsid w:val="006B2CB4"/>
    <w:rsid w:val="006B3BA3"/>
    <w:rsid w:val="006B3C15"/>
    <w:rsid w:val="006B499F"/>
    <w:rsid w:val="006B4E13"/>
    <w:rsid w:val="006B503A"/>
    <w:rsid w:val="006B5076"/>
    <w:rsid w:val="006B635E"/>
    <w:rsid w:val="006B63C3"/>
    <w:rsid w:val="006B6C21"/>
    <w:rsid w:val="006B75DD"/>
    <w:rsid w:val="006C0982"/>
    <w:rsid w:val="006C0C0E"/>
    <w:rsid w:val="006C26BF"/>
    <w:rsid w:val="006C34BF"/>
    <w:rsid w:val="006C34E6"/>
    <w:rsid w:val="006C3BAC"/>
    <w:rsid w:val="006C591B"/>
    <w:rsid w:val="006C67E0"/>
    <w:rsid w:val="006C7ABA"/>
    <w:rsid w:val="006D0CC0"/>
    <w:rsid w:val="006D0D60"/>
    <w:rsid w:val="006D1122"/>
    <w:rsid w:val="006D1A0B"/>
    <w:rsid w:val="006D2BDA"/>
    <w:rsid w:val="006D2CDF"/>
    <w:rsid w:val="006D3060"/>
    <w:rsid w:val="006D34B5"/>
    <w:rsid w:val="006D3C00"/>
    <w:rsid w:val="006D4528"/>
    <w:rsid w:val="006D4797"/>
    <w:rsid w:val="006D48E8"/>
    <w:rsid w:val="006D53F8"/>
    <w:rsid w:val="006D5C25"/>
    <w:rsid w:val="006D630E"/>
    <w:rsid w:val="006E09D7"/>
    <w:rsid w:val="006E12D0"/>
    <w:rsid w:val="006E3675"/>
    <w:rsid w:val="006E3729"/>
    <w:rsid w:val="006E3F5D"/>
    <w:rsid w:val="006E46C6"/>
    <w:rsid w:val="006E4A7F"/>
    <w:rsid w:val="006E63BB"/>
    <w:rsid w:val="006E6EC7"/>
    <w:rsid w:val="006E70D0"/>
    <w:rsid w:val="006E7556"/>
    <w:rsid w:val="006E7D15"/>
    <w:rsid w:val="006F0A69"/>
    <w:rsid w:val="006F2562"/>
    <w:rsid w:val="006F391A"/>
    <w:rsid w:val="006F66AA"/>
    <w:rsid w:val="007006AC"/>
    <w:rsid w:val="0070207A"/>
    <w:rsid w:val="007028C6"/>
    <w:rsid w:val="007042B1"/>
    <w:rsid w:val="00704DF6"/>
    <w:rsid w:val="00705753"/>
    <w:rsid w:val="00705D1B"/>
    <w:rsid w:val="0070651C"/>
    <w:rsid w:val="00707EA2"/>
    <w:rsid w:val="00711C8C"/>
    <w:rsid w:val="00711FD9"/>
    <w:rsid w:val="007132A3"/>
    <w:rsid w:val="00714A84"/>
    <w:rsid w:val="007152DC"/>
    <w:rsid w:val="007153F0"/>
    <w:rsid w:val="00716421"/>
    <w:rsid w:val="00716DDC"/>
    <w:rsid w:val="007177BA"/>
    <w:rsid w:val="00720162"/>
    <w:rsid w:val="0072034A"/>
    <w:rsid w:val="00720FB8"/>
    <w:rsid w:val="007234CB"/>
    <w:rsid w:val="00724006"/>
    <w:rsid w:val="00724EFB"/>
    <w:rsid w:val="007258CA"/>
    <w:rsid w:val="00725C3A"/>
    <w:rsid w:val="00726704"/>
    <w:rsid w:val="00727A23"/>
    <w:rsid w:val="00727A98"/>
    <w:rsid w:val="00730B25"/>
    <w:rsid w:val="00733787"/>
    <w:rsid w:val="00733A76"/>
    <w:rsid w:val="00733F91"/>
    <w:rsid w:val="0073480D"/>
    <w:rsid w:val="007355AA"/>
    <w:rsid w:val="00735F00"/>
    <w:rsid w:val="00737576"/>
    <w:rsid w:val="00741755"/>
    <w:rsid w:val="007419C3"/>
    <w:rsid w:val="00741E9F"/>
    <w:rsid w:val="0074347F"/>
    <w:rsid w:val="007441A0"/>
    <w:rsid w:val="00744E4A"/>
    <w:rsid w:val="00746431"/>
    <w:rsid w:val="007467A7"/>
    <w:rsid w:val="007469DD"/>
    <w:rsid w:val="0074741B"/>
    <w:rsid w:val="007474F2"/>
    <w:rsid w:val="0074759E"/>
    <w:rsid w:val="007478EA"/>
    <w:rsid w:val="007505A4"/>
    <w:rsid w:val="0075177C"/>
    <w:rsid w:val="0075415C"/>
    <w:rsid w:val="00754CA9"/>
    <w:rsid w:val="0075737A"/>
    <w:rsid w:val="00757583"/>
    <w:rsid w:val="00760B9C"/>
    <w:rsid w:val="007610B6"/>
    <w:rsid w:val="0076119E"/>
    <w:rsid w:val="00761C1D"/>
    <w:rsid w:val="0076224C"/>
    <w:rsid w:val="007625CA"/>
    <w:rsid w:val="00762AC5"/>
    <w:rsid w:val="007633BA"/>
    <w:rsid w:val="00763502"/>
    <w:rsid w:val="007640BF"/>
    <w:rsid w:val="00765F11"/>
    <w:rsid w:val="00765FAE"/>
    <w:rsid w:val="00766503"/>
    <w:rsid w:val="0076658E"/>
    <w:rsid w:val="0076771C"/>
    <w:rsid w:val="00770637"/>
    <w:rsid w:val="0077099D"/>
    <w:rsid w:val="00770FAA"/>
    <w:rsid w:val="00771809"/>
    <w:rsid w:val="00772ADF"/>
    <w:rsid w:val="007733C5"/>
    <w:rsid w:val="007751B4"/>
    <w:rsid w:val="00776A92"/>
    <w:rsid w:val="00776B3E"/>
    <w:rsid w:val="00776D62"/>
    <w:rsid w:val="00776D9B"/>
    <w:rsid w:val="007810FC"/>
    <w:rsid w:val="00781421"/>
    <w:rsid w:val="007844B7"/>
    <w:rsid w:val="00784651"/>
    <w:rsid w:val="00785387"/>
    <w:rsid w:val="0078577D"/>
    <w:rsid w:val="00786EA3"/>
    <w:rsid w:val="00787E97"/>
    <w:rsid w:val="0079070E"/>
    <w:rsid w:val="00790BC8"/>
    <w:rsid w:val="007913AB"/>
    <w:rsid w:val="007914F7"/>
    <w:rsid w:val="0079266C"/>
    <w:rsid w:val="0079469B"/>
    <w:rsid w:val="00794B0B"/>
    <w:rsid w:val="00796094"/>
    <w:rsid w:val="007965FA"/>
    <w:rsid w:val="007972CE"/>
    <w:rsid w:val="00797D3A"/>
    <w:rsid w:val="007A0F06"/>
    <w:rsid w:val="007A2504"/>
    <w:rsid w:val="007A2CC4"/>
    <w:rsid w:val="007A4312"/>
    <w:rsid w:val="007A4338"/>
    <w:rsid w:val="007A4AD1"/>
    <w:rsid w:val="007A4C81"/>
    <w:rsid w:val="007A5036"/>
    <w:rsid w:val="007A5CB3"/>
    <w:rsid w:val="007A69F7"/>
    <w:rsid w:val="007A7A40"/>
    <w:rsid w:val="007B07C9"/>
    <w:rsid w:val="007B0B07"/>
    <w:rsid w:val="007B1625"/>
    <w:rsid w:val="007B2CF1"/>
    <w:rsid w:val="007B4322"/>
    <w:rsid w:val="007B4701"/>
    <w:rsid w:val="007B5C24"/>
    <w:rsid w:val="007B5F4B"/>
    <w:rsid w:val="007B706E"/>
    <w:rsid w:val="007B71EB"/>
    <w:rsid w:val="007B775F"/>
    <w:rsid w:val="007B7C1B"/>
    <w:rsid w:val="007C01B1"/>
    <w:rsid w:val="007C1516"/>
    <w:rsid w:val="007C1BC5"/>
    <w:rsid w:val="007C1F53"/>
    <w:rsid w:val="007C327D"/>
    <w:rsid w:val="007C404F"/>
    <w:rsid w:val="007C5070"/>
    <w:rsid w:val="007C6205"/>
    <w:rsid w:val="007C622E"/>
    <w:rsid w:val="007C6297"/>
    <w:rsid w:val="007C686A"/>
    <w:rsid w:val="007C6FD8"/>
    <w:rsid w:val="007C728E"/>
    <w:rsid w:val="007C7F46"/>
    <w:rsid w:val="007D0FC9"/>
    <w:rsid w:val="007D192D"/>
    <w:rsid w:val="007D1A2D"/>
    <w:rsid w:val="007D219E"/>
    <w:rsid w:val="007D2C53"/>
    <w:rsid w:val="007D336C"/>
    <w:rsid w:val="007D3D60"/>
    <w:rsid w:val="007D547B"/>
    <w:rsid w:val="007D5573"/>
    <w:rsid w:val="007D6535"/>
    <w:rsid w:val="007D6778"/>
    <w:rsid w:val="007D677F"/>
    <w:rsid w:val="007E10A9"/>
    <w:rsid w:val="007E1980"/>
    <w:rsid w:val="007E1B81"/>
    <w:rsid w:val="007E1D70"/>
    <w:rsid w:val="007E3053"/>
    <w:rsid w:val="007E4B76"/>
    <w:rsid w:val="007E5EA8"/>
    <w:rsid w:val="007E62AC"/>
    <w:rsid w:val="007E69D3"/>
    <w:rsid w:val="007E765A"/>
    <w:rsid w:val="007F0CF1"/>
    <w:rsid w:val="007F0ED6"/>
    <w:rsid w:val="007F12A5"/>
    <w:rsid w:val="007F16F3"/>
    <w:rsid w:val="007F16FD"/>
    <w:rsid w:val="007F3938"/>
    <w:rsid w:val="007F4CF1"/>
    <w:rsid w:val="007F58A7"/>
    <w:rsid w:val="007F758D"/>
    <w:rsid w:val="007F7D52"/>
    <w:rsid w:val="00800CCD"/>
    <w:rsid w:val="00801A7E"/>
    <w:rsid w:val="00802449"/>
    <w:rsid w:val="00802A7B"/>
    <w:rsid w:val="008041EA"/>
    <w:rsid w:val="0080435F"/>
    <w:rsid w:val="00805CEC"/>
    <w:rsid w:val="00805F4F"/>
    <w:rsid w:val="0080654C"/>
    <w:rsid w:val="00806FA9"/>
    <w:rsid w:val="008071C6"/>
    <w:rsid w:val="00807390"/>
    <w:rsid w:val="00807DF9"/>
    <w:rsid w:val="008101BA"/>
    <w:rsid w:val="00810FAE"/>
    <w:rsid w:val="00811D98"/>
    <w:rsid w:val="00811EDC"/>
    <w:rsid w:val="00812186"/>
    <w:rsid w:val="0081262D"/>
    <w:rsid w:val="00812A73"/>
    <w:rsid w:val="008130DD"/>
    <w:rsid w:val="0081335E"/>
    <w:rsid w:val="00813D5D"/>
    <w:rsid w:val="008142B5"/>
    <w:rsid w:val="00814BE1"/>
    <w:rsid w:val="00816073"/>
    <w:rsid w:val="008178F2"/>
    <w:rsid w:val="00817A00"/>
    <w:rsid w:val="00817B22"/>
    <w:rsid w:val="008205ED"/>
    <w:rsid w:val="00821AF7"/>
    <w:rsid w:val="00821CCA"/>
    <w:rsid w:val="008222DC"/>
    <w:rsid w:val="008225BA"/>
    <w:rsid w:val="00822BD4"/>
    <w:rsid w:val="0082362B"/>
    <w:rsid w:val="00824AF3"/>
    <w:rsid w:val="00825343"/>
    <w:rsid w:val="0082621B"/>
    <w:rsid w:val="00826948"/>
    <w:rsid w:val="008269B4"/>
    <w:rsid w:val="008329F5"/>
    <w:rsid w:val="00832CAD"/>
    <w:rsid w:val="00833677"/>
    <w:rsid w:val="00833985"/>
    <w:rsid w:val="008347FB"/>
    <w:rsid w:val="00834839"/>
    <w:rsid w:val="00834B94"/>
    <w:rsid w:val="00834C7E"/>
    <w:rsid w:val="008353EC"/>
    <w:rsid w:val="00835407"/>
    <w:rsid w:val="00835DB3"/>
    <w:rsid w:val="0083617B"/>
    <w:rsid w:val="008371BD"/>
    <w:rsid w:val="0083764E"/>
    <w:rsid w:val="008377CF"/>
    <w:rsid w:val="00837C3B"/>
    <w:rsid w:val="00841BD2"/>
    <w:rsid w:val="00842013"/>
    <w:rsid w:val="00842669"/>
    <w:rsid w:val="00844875"/>
    <w:rsid w:val="0084501D"/>
    <w:rsid w:val="00845C9A"/>
    <w:rsid w:val="00846189"/>
    <w:rsid w:val="00846CB6"/>
    <w:rsid w:val="008504A8"/>
    <w:rsid w:val="00850640"/>
    <w:rsid w:val="00850D86"/>
    <w:rsid w:val="00851199"/>
    <w:rsid w:val="00851353"/>
    <w:rsid w:val="00852394"/>
    <w:rsid w:val="008525D0"/>
    <w:rsid w:val="0085282E"/>
    <w:rsid w:val="00852A6C"/>
    <w:rsid w:val="00854218"/>
    <w:rsid w:val="008555A9"/>
    <w:rsid w:val="00860C33"/>
    <w:rsid w:val="00861496"/>
    <w:rsid w:val="008617BC"/>
    <w:rsid w:val="0086217E"/>
    <w:rsid w:val="00862A27"/>
    <w:rsid w:val="00862DE2"/>
    <w:rsid w:val="0086544A"/>
    <w:rsid w:val="00865753"/>
    <w:rsid w:val="008662AE"/>
    <w:rsid w:val="00866395"/>
    <w:rsid w:val="00866E5C"/>
    <w:rsid w:val="00867F2C"/>
    <w:rsid w:val="00870C07"/>
    <w:rsid w:val="00870F91"/>
    <w:rsid w:val="00871772"/>
    <w:rsid w:val="0087198C"/>
    <w:rsid w:val="00871B32"/>
    <w:rsid w:val="00871F07"/>
    <w:rsid w:val="00872C1F"/>
    <w:rsid w:val="00873130"/>
    <w:rsid w:val="00873B42"/>
    <w:rsid w:val="0087484C"/>
    <w:rsid w:val="008751C3"/>
    <w:rsid w:val="0087579F"/>
    <w:rsid w:val="00877787"/>
    <w:rsid w:val="0088032C"/>
    <w:rsid w:val="00881ED3"/>
    <w:rsid w:val="00882D2D"/>
    <w:rsid w:val="008841EE"/>
    <w:rsid w:val="008853AB"/>
    <w:rsid w:val="008856D8"/>
    <w:rsid w:val="00886383"/>
    <w:rsid w:val="008878A4"/>
    <w:rsid w:val="008906CB"/>
    <w:rsid w:val="008918D3"/>
    <w:rsid w:val="008919E3"/>
    <w:rsid w:val="00892062"/>
    <w:rsid w:val="00892E82"/>
    <w:rsid w:val="00893410"/>
    <w:rsid w:val="00893982"/>
    <w:rsid w:val="00893FC8"/>
    <w:rsid w:val="008966F4"/>
    <w:rsid w:val="00897124"/>
    <w:rsid w:val="008A0EEE"/>
    <w:rsid w:val="008A20F1"/>
    <w:rsid w:val="008A4D6B"/>
    <w:rsid w:val="008A5453"/>
    <w:rsid w:val="008A5EDB"/>
    <w:rsid w:val="008A69E1"/>
    <w:rsid w:val="008B0F11"/>
    <w:rsid w:val="008B3AE8"/>
    <w:rsid w:val="008B3F4B"/>
    <w:rsid w:val="008B530D"/>
    <w:rsid w:val="008B54D3"/>
    <w:rsid w:val="008B77F6"/>
    <w:rsid w:val="008B7EDD"/>
    <w:rsid w:val="008C06A4"/>
    <w:rsid w:val="008C1B58"/>
    <w:rsid w:val="008C1E4C"/>
    <w:rsid w:val="008C39AE"/>
    <w:rsid w:val="008C590D"/>
    <w:rsid w:val="008C61DD"/>
    <w:rsid w:val="008C7E05"/>
    <w:rsid w:val="008D18AF"/>
    <w:rsid w:val="008D398B"/>
    <w:rsid w:val="008D4543"/>
    <w:rsid w:val="008D53B4"/>
    <w:rsid w:val="008D6EED"/>
    <w:rsid w:val="008E011F"/>
    <w:rsid w:val="008E028A"/>
    <w:rsid w:val="008E031B"/>
    <w:rsid w:val="008E0C93"/>
    <w:rsid w:val="008E16E0"/>
    <w:rsid w:val="008E5010"/>
    <w:rsid w:val="008E7029"/>
    <w:rsid w:val="008E7679"/>
    <w:rsid w:val="008E7EF6"/>
    <w:rsid w:val="008F0D52"/>
    <w:rsid w:val="008F0DD4"/>
    <w:rsid w:val="008F0F6F"/>
    <w:rsid w:val="008F1F98"/>
    <w:rsid w:val="008F3F16"/>
    <w:rsid w:val="008F5681"/>
    <w:rsid w:val="008F5E84"/>
    <w:rsid w:val="008F627D"/>
    <w:rsid w:val="008F6758"/>
    <w:rsid w:val="008F7F6A"/>
    <w:rsid w:val="00901CA8"/>
    <w:rsid w:val="00901E84"/>
    <w:rsid w:val="00902FE8"/>
    <w:rsid w:val="0090352F"/>
    <w:rsid w:val="009039E0"/>
    <w:rsid w:val="009040DD"/>
    <w:rsid w:val="00904986"/>
    <w:rsid w:val="00904B0C"/>
    <w:rsid w:val="00905531"/>
    <w:rsid w:val="00905B47"/>
    <w:rsid w:val="00905FB3"/>
    <w:rsid w:val="00906DBF"/>
    <w:rsid w:val="00910332"/>
    <w:rsid w:val="009109ED"/>
    <w:rsid w:val="00911096"/>
    <w:rsid w:val="009118CD"/>
    <w:rsid w:val="00912575"/>
    <w:rsid w:val="00912E91"/>
    <w:rsid w:val="0091331C"/>
    <w:rsid w:val="00913919"/>
    <w:rsid w:val="00913D78"/>
    <w:rsid w:val="00913E3B"/>
    <w:rsid w:val="0091413F"/>
    <w:rsid w:val="00914591"/>
    <w:rsid w:val="0091459F"/>
    <w:rsid w:val="00914CAD"/>
    <w:rsid w:val="00914F04"/>
    <w:rsid w:val="009218BD"/>
    <w:rsid w:val="00921F7F"/>
    <w:rsid w:val="00922BCD"/>
    <w:rsid w:val="009234FA"/>
    <w:rsid w:val="00923FAA"/>
    <w:rsid w:val="00924504"/>
    <w:rsid w:val="00924824"/>
    <w:rsid w:val="0092531C"/>
    <w:rsid w:val="009279DE"/>
    <w:rsid w:val="00927E54"/>
    <w:rsid w:val="00930116"/>
    <w:rsid w:val="00931727"/>
    <w:rsid w:val="00933631"/>
    <w:rsid w:val="00933F05"/>
    <w:rsid w:val="00935075"/>
    <w:rsid w:val="00935863"/>
    <w:rsid w:val="009359EB"/>
    <w:rsid w:val="00935FD4"/>
    <w:rsid w:val="0093644B"/>
    <w:rsid w:val="00937458"/>
    <w:rsid w:val="0094212C"/>
    <w:rsid w:val="009423E3"/>
    <w:rsid w:val="009426E8"/>
    <w:rsid w:val="009429FC"/>
    <w:rsid w:val="0094313B"/>
    <w:rsid w:val="0094507F"/>
    <w:rsid w:val="009452C3"/>
    <w:rsid w:val="00945BD9"/>
    <w:rsid w:val="0094627D"/>
    <w:rsid w:val="00946359"/>
    <w:rsid w:val="00947118"/>
    <w:rsid w:val="009475C2"/>
    <w:rsid w:val="00947C20"/>
    <w:rsid w:val="00952185"/>
    <w:rsid w:val="00952C90"/>
    <w:rsid w:val="00953A85"/>
    <w:rsid w:val="00954689"/>
    <w:rsid w:val="0095476E"/>
    <w:rsid w:val="00954E7F"/>
    <w:rsid w:val="00955496"/>
    <w:rsid w:val="00955DF3"/>
    <w:rsid w:val="00957099"/>
    <w:rsid w:val="00957A33"/>
    <w:rsid w:val="009611B5"/>
    <w:rsid w:val="009614CB"/>
    <w:rsid w:val="009617C9"/>
    <w:rsid w:val="00961C93"/>
    <w:rsid w:val="009628AB"/>
    <w:rsid w:val="009648FF"/>
    <w:rsid w:val="0096524A"/>
    <w:rsid w:val="00965324"/>
    <w:rsid w:val="009655D9"/>
    <w:rsid w:val="0096580D"/>
    <w:rsid w:val="00965FF0"/>
    <w:rsid w:val="00966648"/>
    <w:rsid w:val="00966AC0"/>
    <w:rsid w:val="00967339"/>
    <w:rsid w:val="00967DDA"/>
    <w:rsid w:val="009708B7"/>
    <w:rsid w:val="0097091E"/>
    <w:rsid w:val="0097239C"/>
    <w:rsid w:val="00972DA6"/>
    <w:rsid w:val="009737BA"/>
    <w:rsid w:val="00973970"/>
    <w:rsid w:val="00973A56"/>
    <w:rsid w:val="00975643"/>
    <w:rsid w:val="009760D3"/>
    <w:rsid w:val="00976810"/>
    <w:rsid w:val="00977132"/>
    <w:rsid w:val="0097761F"/>
    <w:rsid w:val="00977847"/>
    <w:rsid w:val="00980191"/>
    <w:rsid w:val="00980C5A"/>
    <w:rsid w:val="00981021"/>
    <w:rsid w:val="00981A4B"/>
    <w:rsid w:val="00982501"/>
    <w:rsid w:val="00982FCA"/>
    <w:rsid w:val="009833FF"/>
    <w:rsid w:val="009840F7"/>
    <w:rsid w:val="009845CC"/>
    <w:rsid w:val="009877D3"/>
    <w:rsid w:val="00987A88"/>
    <w:rsid w:val="0099143E"/>
    <w:rsid w:val="009929BE"/>
    <w:rsid w:val="00993A7B"/>
    <w:rsid w:val="00993C70"/>
    <w:rsid w:val="0099410C"/>
    <w:rsid w:val="009941EB"/>
    <w:rsid w:val="00994D21"/>
    <w:rsid w:val="00994E8F"/>
    <w:rsid w:val="009951DC"/>
    <w:rsid w:val="00995567"/>
    <w:rsid w:val="009959BB"/>
    <w:rsid w:val="00995D2E"/>
    <w:rsid w:val="00997158"/>
    <w:rsid w:val="0099744F"/>
    <w:rsid w:val="009A0C3E"/>
    <w:rsid w:val="009A2037"/>
    <w:rsid w:val="009A2F61"/>
    <w:rsid w:val="009A3A6A"/>
    <w:rsid w:val="009A3A7C"/>
    <w:rsid w:val="009A4519"/>
    <w:rsid w:val="009A46C2"/>
    <w:rsid w:val="009A4BE6"/>
    <w:rsid w:val="009B0178"/>
    <w:rsid w:val="009B0F73"/>
    <w:rsid w:val="009B18AD"/>
    <w:rsid w:val="009B23A5"/>
    <w:rsid w:val="009B2553"/>
    <w:rsid w:val="009B2ADB"/>
    <w:rsid w:val="009B3CD5"/>
    <w:rsid w:val="009B45BB"/>
    <w:rsid w:val="009B51BE"/>
    <w:rsid w:val="009B5BD1"/>
    <w:rsid w:val="009B603A"/>
    <w:rsid w:val="009B71A5"/>
    <w:rsid w:val="009B772D"/>
    <w:rsid w:val="009C2381"/>
    <w:rsid w:val="009C2D0E"/>
    <w:rsid w:val="009C3365"/>
    <w:rsid w:val="009C3DAC"/>
    <w:rsid w:val="009C42E0"/>
    <w:rsid w:val="009C451B"/>
    <w:rsid w:val="009C5A31"/>
    <w:rsid w:val="009C62FF"/>
    <w:rsid w:val="009C7371"/>
    <w:rsid w:val="009C764C"/>
    <w:rsid w:val="009C7A77"/>
    <w:rsid w:val="009D047E"/>
    <w:rsid w:val="009D1413"/>
    <w:rsid w:val="009D1D97"/>
    <w:rsid w:val="009D1F00"/>
    <w:rsid w:val="009D342A"/>
    <w:rsid w:val="009D5362"/>
    <w:rsid w:val="009D544A"/>
    <w:rsid w:val="009D559B"/>
    <w:rsid w:val="009D57C0"/>
    <w:rsid w:val="009D63E7"/>
    <w:rsid w:val="009D76C4"/>
    <w:rsid w:val="009E0614"/>
    <w:rsid w:val="009E089F"/>
    <w:rsid w:val="009E0C21"/>
    <w:rsid w:val="009E1415"/>
    <w:rsid w:val="009E3208"/>
    <w:rsid w:val="009E3895"/>
    <w:rsid w:val="009E3BEE"/>
    <w:rsid w:val="009E4B7A"/>
    <w:rsid w:val="009E546E"/>
    <w:rsid w:val="009E5759"/>
    <w:rsid w:val="009E6116"/>
    <w:rsid w:val="009E6143"/>
    <w:rsid w:val="009E6588"/>
    <w:rsid w:val="009E65A6"/>
    <w:rsid w:val="009E6E3D"/>
    <w:rsid w:val="009F1648"/>
    <w:rsid w:val="009F1EDF"/>
    <w:rsid w:val="009F2040"/>
    <w:rsid w:val="009F22F2"/>
    <w:rsid w:val="009F2B9D"/>
    <w:rsid w:val="009F2FDF"/>
    <w:rsid w:val="009F5D02"/>
    <w:rsid w:val="009F5D76"/>
    <w:rsid w:val="009F6CEF"/>
    <w:rsid w:val="009F6F4F"/>
    <w:rsid w:val="009F76B7"/>
    <w:rsid w:val="009F7FB0"/>
    <w:rsid w:val="00A00B52"/>
    <w:rsid w:val="00A00CFE"/>
    <w:rsid w:val="00A01061"/>
    <w:rsid w:val="00A0115F"/>
    <w:rsid w:val="00A011A7"/>
    <w:rsid w:val="00A02E43"/>
    <w:rsid w:val="00A02E85"/>
    <w:rsid w:val="00A037C1"/>
    <w:rsid w:val="00A03BA1"/>
    <w:rsid w:val="00A05544"/>
    <w:rsid w:val="00A05615"/>
    <w:rsid w:val="00A05CC4"/>
    <w:rsid w:val="00A065F9"/>
    <w:rsid w:val="00A06756"/>
    <w:rsid w:val="00A0712E"/>
    <w:rsid w:val="00A07D7B"/>
    <w:rsid w:val="00A07F34"/>
    <w:rsid w:val="00A101B4"/>
    <w:rsid w:val="00A105A0"/>
    <w:rsid w:val="00A11B85"/>
    <w:rsid w:val="00A13597"/>
    <w:rsid w:val="00A140DE"/>
    <w:rsid w:val="00A1458F"/>
    <w:rsid w:val="00A158F8"/>
    <w:rsid w:val="00A15BB8"/>
    <w:rsid w:val="00A168DD"/>
    <w:rsid w:val="00A16A79"/>
    <w:rsid w:val="00A17244"/>
    <w:rsid w:val="00A205E7"/>
    <w:rsid w:val="00A22034"/>
    <w:rsid w:val="00A22154"/>
    <w:rsid w:val="00A22D1C"/>
    <w:rsid w:val="00A23700"/>
    <w:rsid w:val="00A23735"/>
    <w:rsid w:val="00A23C02"/>
    <w:rsid w:val="00A25065"/>
    <w:rsid w:val="00A25518"/>
    <w:rsid w:val="00A25C38"/>
    <w:rsid w:val="00A26177"/>
    <w:rsid w:val="00A26527"/>
    <w:rsid w:val="00A27A66"/>
    <w:rsid w:val="00A30498"/>
    <w:rsid w:val="00A3085F"/>
    <w:rsid w:val="00A308A2"/>
    <w:rsid w:val="00A32344"/>
    <w:rsid w:val="00A3290F"/>
    <w:rsid w:val="00A335EB"/>
    <w:rsid w:val="00A336F7"/>
    <w:rsid w:val="00A33C7A"/>
    <w:rsid w:val="00A33DBF"/>
    <w:rsid w:val="00A34A1C"/>
    <w:rsid w:val="00A3594D"/>
    <w:rsid w:val="00A36B87"/>
    <w:rsid w:val="00A36BBE"/>
    <w:rsid w:val="00A4142F"/>
    <w:rsid w:val="00A417FA"/>
    <w:rsid w:val="00A42A0E"/>
    <w:rsid w:val="00A4307A"/>
    <w:rsid w:val="00A434DF"/>
    <w:rsid w:val="00A4410D"/>
    <w:rsid w:val="00A45355"/>
    <w:rsid w:val="00A45F65"/>
    <w:rsid w:val="00A45FC2"/>
    <w:rsid w:val="00A46566"/>
    <w:rsid w:val="00A46D35"/>
    <w:rsid w:val="00A46F73"/>
    <w:rsid w:val="00A478C8"/>
    <w:rsid w:val="00A47EBB"/>
    <w:rsid w:val="00A47EF9"/>
    <w:rsid w:val="00A500C8"/>
    <w:rsid w:val="00A519B1"/>
    <w:rsid w:val="00A51CDD"/>
    <w:rsid w:val="00A52241"/>
    <w:rsid w:val="00A52F84"/>
    <w:rsid w:val="00A532F9"/>
    <w:rsid w:val="00A53729"/>
    <w:rsid w:val="00A539C0"/>
    <w:rsid w:val="00A53E91"/>
    <w:rsid w:val="00A6057B"/>
    <w:rsid w:val="00A60AF6"/>
    <w:rsid w:val="00A6136D"/>
    <w:rsid w:val="00A62936"/>
    <w:rsid w:val="00A65B19"/>
    <w:rsid w:val="00A6604C"/>
    <w:rsid w:val="00A66782"/>
    <w:rsid w:val="00A66985"/>
    <w:rsid w:val="00A6730D"/>
    <w:rsid w:val="00A71625"/>
    <w:rsid w:val="00A71B9B"/>
    <w:rsid w:val="00A71FD2"/>
    <w:rsid w:val="00A72AA2"/>
    <w:rsid w:val="00A751B9"/>
    <w:rsid w:val="00A751C7"/>
    <w:rsid w:val="00A76FDF"/>
    <w:rsid w:val="00A77C78"/>
    <w:rsid w:val="00A77E2C"/>
    <w:rsid w:val="00A77E64"/>
    <w:rsid w:val="00A80515"/>
    <w:rsid w:val="00A8190C"/>
    <w:rsid w:val="00A82128"/>
    <w:rsid w:val="00A8335C"/>
    <w:rsid w:val="00A83A57"/>
    <w:rsid w:val="00A83ECC"/>
    <w:rsid w:val="00A85B0B"/>
    <w:rsid w:val="00A86D2A"/>
    <w:rsid w:val="00A87844"/>
    <w:rsid w:val="00A87A1E"/>
    <w:rsid w:val="00A87E52"/>
    <w:rsid w:val="00A90174"/>
    <w:rsid w:val="00A912CC"/>
    <w:rsid w:val="00A91C39"/>
    <w:rsid w:val="00A94331"/>
    <w:rsid w:val="00A94B50"/>
    <w:rsid w:val="00A94B54"/>
    <w:rsid w:val="00A9737F"/>
    <w:rsid w:val="00A97E26"/>
    <w:rsid w:val="00AA038C"/>
    <w:rsid w:val="00AA1DBE"/>
    <w:rsid w:val="00AA215F"/>
    <w:rsid w:val="00AA2784"/>
    <w:rsid w:val="00AA35DA"/>
    <w:rsid w:val="00AA5103"/>
    <w:rsid w:val="00AA7A09"/>
    <w:rsid w:val="00AB05A7"/>
    <w:rsid w:val="00AB06FA"/>
    <w:rsid w:val="00AB0EB8"/>
    <w:rsid w:val="00AB1094"/>
    <w:rsid w:val="00AB10DA"/>
    <w:rsid w:val="00AB1797"/>
    <w:rsid w:val="00AB2D6C"/>
    <w:rsid w:val="00AB3321"/>
    <w:rsid w:val="00AB3834"/>
    <w:rsid w:val="00AB3B50"/>
    <w:rsid w:val="00AB3E93"/>
    <w:rsid w:val="00AB4542"/>
    <w:rsid w:val="00AB4A2B"/>
    <w:rsid w:val="00AB5AFD"/>
    <w:rsid w:val="00AB6B9A"/>
    <w:rsid w:val="00AB6CFF"/>
    <w:rsid w:val="00AB728E"/>
    <w:rsid w:val="00AB7E52"/>
    <w:rsid w:val="00AB7EBD"/>
    <w:rsid w:val="00AC05B1"/>
    <w:rsid w:val="00AC0F69"/>
    <w:rsid w:val="00AC18E8"/>
    <w:rsid w:val="00AC21FB"/>
    <w:rsid w:val="00AC2813"/>
    <w:rsid w:val="00AC3D02"/>
    <w:rsid w:val="00AC45BF"/>
    <w:rsid w:val="00AC5E34"/>
    <w:rsid w:val="00AC621F"/>
    <w:rsid w:val="00AC6ECA"/>
    <w:rsid w:val="00AC7B72"/>
    <w:rsid w:val="00AD0271"/>
    <w:rsid w:val="00AD0D1A"/>
    <w:rsid w:val="00AD2825"/>
    <w:rsid w:val="00AD356C"/>
    <w:rsid w:val="00AD4355"/>
    <w:rsid w:val="00AD4A19"/>
    <w:rsid w:val="00AD4C73"/>
    <w:rsid w:val="00AD5DFC"/>
    <w:rsid w:val="00AD5E1B"/>
    <w:rsid w:val="00AD6307"/>
    <w:rsid w:val="00AD6609"/>
    <w:rsid w:val="00AD7E3A"/>
    <w:rsid w:val="00AE1B93"/>
    <w:rsid w:val="00AE1D2B"/>
    <w:rsid w:val="00AE2914"/>
    <w:rsid w:val="00AE2961"/>
    <w:rsid w:val="00AE2AA3"/>
    <w:rsid w:val="00AE3F44"/>
    <w:rsid w:val="00AE6B05"/>
    <w:rsid w:val="00AE6C44"/>
    <w:rsid w:val="00AE6D15"/>
    <w:rsid w:val="00AE7449"/>
    <w:rsid w:val="00AE7C2B"/>
    <w:rsid w:val="00AF05F8"/>
    <w:rsid w:val="00AF23AC"/>
    <w:rsid w:val="00AF5C77"/>
    <w:rsid w:val="00AF63E8"/>
    <w:rsid w:val="00AF6E75"/>
    <w:rsid w:val="00AF7775"/>
    <w:rsid w:val="00B00537"/>
    <w:rsid w:val="00B00AE2"/>
    <w:rsid w:val="00B0161A"/>
    <w:rsid w:val="00B01B0D"/>
    <w:rsid w:val="00B026EC"/>
    <w:rsid w:val="00B04182"/>
    <w:rsid w:val="00B04D15"/>
    <w:rsid w:val="00B06397"/>
    <w:rsid w:val="00B07AE3"/>
    <w:rsid w:val="00B11430"/>
    <w:rsid w:val="00B126B5"/>
    <w:rsid w:val="00B12956"/>
    <w:rsid w:val="00B12B04"/>
    <w:rsid w:val="00B13A60"/>
    <w:rsid w:val="00B15D18"/>
    <w:rsid w:val="00B16DC8"/>
    <w:rsid w:val="00B17A39"/>
    <w:rsid w:val="00B17ABD"/>
    <w:rsid w:val="00B20A4A"/>
    <w:rsid w:val="00B222E6"/>
    <w:rsid w:val="00B230E2"/>
    <w:rsid w:val="00B23139"/>
    <w:rsid w:val="00B24909"/>
    <w:rsid w:val="00B24DFC"/>
    <w:rsid w:val="00B25B36"/>
    <w:rsid w:val="00B25FAE"/>
    <w:rsid w:val="00B2670F"/>
    <w:rsid w:val="00B3519E"/>
    <w:rsid w:val="00B353EB"/>
    <w:rsid w:val="00B36F29"/>
    <w:rsid w:val="00B3772D"/>
    <w:rsid w:val="00B423E9"/>
    <w:rsid w:val="00B439C4"/>
    <w:rsid w:val="00B43EE4"/>
    <w:rsid w:val="00B44E71"/>
    <w:rsid w:val="00B4535E"/>
    <w:rsid w:val="00B455A8"/>
    <w:rsid w:val="00B459A8"/>
    <w:rsid w:val="00B46B5C"/>
    <w:rsid w:val="00B47988"/>
    <w:rsid w:val="00B52A8C"/>
    <w:rsid w:val="00B536FA"/>
    <w:rsid w:val="00B54B10"/>
    <w:rsid w:val="00B5681E"/>
    <w:rsid w:val="00B57B48"/>
    <w:rsid w:val="00B60281"/>
    <w:rsid w:val="00B60D3A"/>
    <w:rsid w:val="00B61425"/>
    <w:rsid w:val="00B61648"/>
    <w:rsid w:val="00B619C2"/>
    <w:rsid w:val="00B61AAD"/>
    <w:rsid w:val="00B62102"/>
    <w:rsid w:val="00B6328E"/>
    <w:rsid w:val="00B632AB"/>
    <w:rsid w:val="00B636A8"/>
    <w:rsid w:val="00B637EB"/>
    <w:rsid w:val="00B64639"/>
    <w:rsid w:val="00B64B10"/>
    <w:rsid w:val="00B64E0C"/>
    <w:rsid w:val="00B64F6A"/>
    <w:rsid w:val="00B665C6"/>
    <w:rsid w:val="00B66E53"/>
    <w:rsid w:val="00B6751E"/>
    <w:rsid w:val="00B67864"/>
    <w:rsid w:val="00B72977"/>
    <w:rsid w:val="00B74E11"/>
    <w:rsid w:val="00B75E8C"/>
    <w:rsid w:val="00B76D3F"/>
    <w:rsid w:val="00B77FBC"/>
    <w:rsid w:val="00B805AF"/>
    <w:rsid w:val="00B80E40"/>
    <w:rsid w:val="00B82C6D"/>
    <w:rsid w:val="00B85232"/>
    <w:rsid w:val="00B85ECB"/>
    <w:rsid w:val="00B869EC"/>
    <w:rsid w:val="00B86AEA"/>
    <w:rsid w:val="00B86EB2"/>
    <w:rsid w:val="00B87F25"/>
    <w:rsid w:val="00B901A8"/>
    <w:rsid w:val="00B9397A"/>
    <w:rsid w:val="00B9633D"/>
    <w:rsid w:val="00BA18D1"/>
    <w:rsid w:val="00BA228B"/>
    <w:rsid w:val="00BA2EBE"/>
    <w:rsid w:val="00BA39E1"/>
    <w:rsid w:val="00BA4A08"/>
    <w:rsid w:val="00BA4D02"/>
    <w:rsid w:val="00BA5398"/>
    <w:rsid w:val="00BA5519"/>
    <w:rsid w:val="00BA6362"/>
    <w:rsid w:val="00BA6DC8"/>
    <w:rsid w:val="00BA763B"/>
    <w:rsid w:val="00BA78B9"/>
    <w:rsid w:val="00BB034B"/>
    <w:rsid w:val="00BB04EE"/>
    <w:rsid w:val="00BB056A"/>
    <w:rsid w:val="00BB0686"/>
    <w:rsid w:val="00BB0BC9"/>
    <w:rsid w:val="00BB0F28"/>
    <w:rsid w:val="00BB458A"/>
    <w:rsid w:val="00BB6316"/>
    <w:rsid w:val="00BB7271"/>
    <w:rsid w:val="00BC0093"/>
    <w:rsid w:val="00BC084A"/>
    <w:rsid w:val="00BC132D"/>
    <w:rsid w:val="00BC1708"/>
    <w:rsid w:val="00BC30E3"/>
    <w:rsid w:val="00BC41CD"/>
    <w:rsid w:val="00BC6401"/>
    <w:rsid w:val="00BC7ABD"/>
    <w:rsid w:val="00BD0084"/>
    <w:rsid w:val="00BD00D3"/>
    <w:rsid w:val="00BD132F"/>
    <w:rsid w:val="00BD1659"/>
    <w:rsid w:val="00BD1CB4"/>
    <w:rsid w:val="00BD1CF0"/>
    <w:rsid w:val="00BD2B75"/>
    <w:rsid w:val="00BD2DE5"/>
    <w:rsid w:val="00BD2EB5"/>
    <w:rsid w:val="00BD35C2"/>
    <w:rsid w:val="00BD3AA9"/>
    <w:rsid w:val="00BD40A9"/>
    <w:rsid w:val="00BD4A18"/>
    <w:rsid w:val="00BD5C09"/>
    <w:rsid w:val="00BD5E07"/>
    <w:rsid w:val="00BD6DB2"/>
    <w:rsid w:val="00BD6E3E"/>
    <w:rsid w:val="00BD737B"/>
    <w:rsid w:val="00BD79A4"/>
    <w:rsid w:val="00BD7BCE"/>
    <w:rsid w:val="00BD7CE2"/>
    <w:rsid w:val="00BE11CF"/>
    <w:rsid w:val="00BE21AB"/>
    <w:rsid w:val="00BE2A9E"/>
    <w:rsid w:val="00BE2B38"/>
    <w:rsid w:val="00BE3556"/>
    <w:rsid w:val="00BE3683"/>
    <w:rsid w:val="00BE3EDB"/>
    <w:rsid w:val="00BE55CB"/>
    <w:rsid w:val="00BE587C"/>
    <w:rsid w:val="00BE5A98"/>
    <w:rsid w:val="00BF0469"/>
    <w:rsid w:val="00BF0D95"/>
    <w:rsid w:val="00BF0EA5"/>
    <w:rsid w:val="00BF1449"/>
    <w:rsid w:val="00BF1661"/>
    <w:rsid w:val="00BF1C56"/>
    <w:rsid w:val="00BF2B3C"/>
    <w:rsid w:val="00BF2E57"/>
    <w:rsid w:val="00BF48E5"/>
    <w:rsid w:val="00BF4EE7"/>
    <w:rsid w:val="00BF617A"/>
    <w:rsid w:val="00BF6A0C"/>
    <w:rsid w:val="00BF6BDA"/>
    <w:rsid w:val="00BF6E05"/>
    <w:rsid w:val="00BF6FAB"/>
    <w:rsid w:val="00BF7429"/>
    <w:rsid w:val="00C00D57"/>
    <w:rsid w:val="00C01E48"/>
    <w:rsid w:val="00C02368"/>
    <w:rsid w:val="00C030CA"/>
    <w:rsid w:val="00C03424"/>
    <w:rsid w:val="00C03693"/>
    <w:rsid w:val="00C0379D"/>
    <w:rsid w:val="00C03931"/>
    <w:rsid w:val="00C03C37"/>
    <w:rsid w:val="00C03D9D"/>
    <w:rsid w:val="00C04A6D"/>
    <w:rsid w:val="00C05FE3"/>
    <w:rsid w:val="00C07865"/>
    <w:rsid w:val="00C10438"/>
    <w:rsid w:val="00C1055F"/>
    <w:rsid w:val="00C10E0C"/>
    <w:rsid w:val="00C14405"/>
    <w:rsid w:val="00C148D2"/>
    <w:rsid w:val="00C159F5"/>
    <w:rsid w:val="00C15A9B"/>
    <w:rsid w:val="00C16193"/>
    <w:rsid w:val="00C16420"/>
    <w:rsid w:val="00C16BE4"/>
    <w:rsid w:val="00C172F2"/>
    <w:rsid w:val="00C173E7"/>
    <w:rsid w:val="00C1744E"/>
    <w:rsid w:val="00C20C26"/>
    <w:rsid w:val="00C20DEE"/>
    <w:rsid w:val="00C2136D"/>
    <w:rsid w:val="00C214EE"/>
    <w:rsid w:val="00C2267C"/>
    <w:rsid w:val="00C22739"/>
    <w:rsid w:val="00C22855"/>
    <w:rsid w:val="00C2314B"/>
    <w:rsid w:val="00C2366B"/>
    <w:rsid w:val="00C2461B"/>
    <w:rsid w:val="00C24971"/>
    <w:rsid w:val="00C24BEC"/>
    <w:rsid w:val="00C25547"/>
    <w:rsid w:val="00C25EEA"/>
    <w:rsid w:val="00C26277"/>
    <w:rsid w:val="00C26BE5"/>
    <w:rsid w:val="00C26E4D"/>
    <w:rsid w:val="00C273D3"/>
    <w:rsid w:val="00C27871"/>
    <w:rsid w:val="00C27909"/>
    <w:rsid w:val="00C27B03"/>
    <w:rsid w:val="00C312B4"/>
    <w:rsid w:val="00C314E1"/>
    <w:rsid w:val="00C31718"/>
    <w:rsid w:val="00C320B7"/>
    <w:rsid w:val="00C325A6"/>
    <w:rsid w:val="00C325B9"/>
    <w:rsid w:val="00C32624"/>
    <w:rsid w:val="00C33193"/>
    <w:rsid w:val="00C339A3"/>
    <w:rsid w:val="00C34397"/>
    <w:rsid w:val="00C34C31"/>
    <w:rsid w:val="00C34E2F"/>
    <w:rsid w:val="00C35226"/>
    <w:rsid w:val="00C35D61"/>
    <w:rsid w:val="00C36011"/>
    <w:rsid w:val="00C36745"/>
    <w:rsid w:val="00C37CAB"/>
    <w:rsid w:val="00C401D4"/>
    <w:rsid w:val="00C4095D"/>
    <w:rsid w:val="00C411A5"/>
    <w:rsid w:val="00C4300A"/>
    <w:rsid w:val="00C432F0"/>
    <w:rsid w:val="00C43AA7"/>
    <w:rsid w:val="00C445D5"/>
    <w:rsid w:val="00C44E9D"/>
    <w:rsid w:val="00C4587E"/>
    <w:rsid w:val="00C458B6"/>
    <w:rsid w:val="00C46854"/>
    <w:rsid w:val="00C5091C"/>
    <w:rsid w:val="00C5442E"/>
    <w:rsid w:val="00C5499B"/>
    <w:rsid w:val="00C554D9"/>
    <w:rsid w:val="00C55998"/>
    <w:rsid w:val="00C56EB2"/>
    <w:rsid w:val="00C56F3D"/>
    <w:rsid w:val="00C601D2"/>
    <w:rsid w:val="00C60372"/>
    <w:rsid w:val="00C61186"/>
    <w:rsid w:val="00C61CDE"/>
    <w:rsid w:val="00C62989"/>
    <w:rsid w:val="00C6356C"/>
    <w:rsid w:val="00C637D1"/>
    <w:rsid w:val="00C63A38"/>
    <w:rsid w:val="00C6407A"/>
    <w:rsid w:val="00C640B3"/>
    <w:rsid w:val="00C64314"/>
    <w:rsid w:val="00C65BCC"/>
    <w:rsid w:val="00C65FBE"/>
    <w:rsid w:val="00C6620F"/>
    <w:rsid w:val="00C6640D"/>
    <w:rsid w:val="00C66970"/>
    <w:rsid w:val="00C67352"/>
    <w:rsid w:val="00C70497"/>
    <w:rsid w:val="00C704FB"/>
    <w:rsid w:val="00C70A6A"/>
    <w:rsid w:val="00C7150B"/>
    <w:rsid w:val="00C736B2"/>
    <w:rsid w:val="00C74EBF"/>
    <w:rsid w:val="00C76104"/>
    <w:rsid w:val="00C76841"/>
    <w:rsid w:val="00C7791E"/>
    <w:rsid w:val="00C809C6"/>
    <w:rsid w:val="00C83CBC"/>
    <w:rsid w:val="00C84608"/>
    <w:rsid w:val="00C8691C"/>
    <w:rsid w:val="00C872FA"/>
    <w:rsid w:val="00C90B96"/>
    <w:rsid w:val="00C90D0B"/>
    <w:rsid w:val="00C9113C"/>
    <w:rsid w:val="00C92510"/>
    <w:rsid w:val="00C94D12"/>
    <w:rsid w:val="00C95EAB"/>
    <w:rsid w:val="00C962A6"/>
    <w:rsid w:val="00C96826"/>
    <w:rsid w:val="00C96D77"/>
    <w:rsid w:val="00C97244"/>
    <w:rsid w:val="00CA168A"/>
    <w:rsid w:val="00CA1FFF"/>
    <w:rsid w:val="00CA33F4"/>
    <w:rsid w:val="00CA357B"/>
    <w:rsid w:val="00CA357E"/>
    <w:rsid w:val="00CA44F9"/>
    <w:rsid w:val="00CA48F5"/>
    <w:rsid w:val="00CA4A69"/>
    <w:rsid w:val="00CA5447"/>
    <w:rsid w:val="00CA68B9"/>
    <w:rsid w:val="00CB0375"/>
    <w:rsid w:val="00CB0FCC"/>
    <w:rsid w:val="00CB1280"/>
    <w:rsid w:val="00CB2B33"/>
    <w:rsid w:val="00CB321B"/>
    <w:rsid w:val="00CB3C31"/>
    <w:rsid w:val="00CB48A3"/>
    <w:rsid w:val="00CB6FD6"/>
    <w:rsid w:val="00CC24D4"/>
    <w:rsid w:val="00CC38BC"/>
    <w:rsid w:val="00CC3E0C"/>
    <w:rsid w:val="00CC4CDB"/>
    <w:rsid w:val="00CC4F4B"/>
    <w:rsid w:val="00CC4FE8"/>
    <w:rsid w:val="00CC543E"/>
    <w:rsid w:val="00CC58D3"/>
    <w:rsid w:val="00CC63CE"/>
    <w:rsid w:val="00CC714C"/>
    <w:rsid w:val="00CC784D"/>
    <w:rsid w:val="00CC7EF6"/>
    <w:rsid w:val="00CD036B"/>
    <w:rsid w:val="00CD0F78"/>
    <w:rsid w:val="00CD2F2D"/>
    <w:rsid w:val="00CD3091"/>
    <w:rsid w:val="00CD3D34"/>
    <w:rsid w:val="00CD4778"/>
    <w:rsid w:val="00CD5516"/>
    <w:rsid w:val="00CD77E7"/>
    <w:rsid w:val="00CE02CD"/>
    <w:rsid w:val="00CE089A"/>
    <w:rsid w:val="00CE08D9"/>
    <w:rsid w:val="00CE09A2"/>
    <w:rsid w:val="00CE16E4"/>
    <w:rsid w:val="00CE3ED6"/>
    <w:rsid w:val="00CE5989"/>
    <w:rsid w:val="00CE5A9E"/>
    <w:rsid w:val="00CE6DA9"/>
    <w:rsid w:val="00CF041F"/>
    <w:rsid w:val="00CF0907"/>
    <w:rsid w:val="00CF0915"/>
    <w:rsid w:val="00CF0B4A"/>
    <w:rsid w:val="00CF0D24"/>
    <w:rsid w:val="00CF0E35"/>
    <w:rsid w:val="00CF171A"/>
    <w:rsid w:val="00CF2082"/>
    <w:rsid w:val="00CF2A09"/>
    <w:rsid w:val="00CF2FED"/>
    <w:rsid w:val="00CF454D"/>
    <w:rsid w:val="00CF54F4"/>
    <w:rsid w:val="00CF59E1"/>
    <w:rsid w:val="00CF671E"/>
    <w:rsid w:val="00CF6BD5"/>
    <w:rsid w:val="00CF6E70"/>
    <w:rsid w:val="00D0059E"/>
    <w:rsid w:val="00D00B6C"/>
    <w:rsid w:val="00D01343"/>
    <w:rsid w:val="00D0317E"/>
    <w:rsid w:val="00D0337B"/>
    <w:rsid w:val="00D042BD"/>
    <w:rsid w:val="00D0455F"/>
    <w:rsid w:val="00D0569D"/>
    <w:rsid w:val="00D0600E"/>
    <w:rsid w:val="00D06A99"/>
    <w:rsid w:val="00D07710"/>
    <w:rsid w:val="00D079B2"/>
    <w:rsid w:val="00D10690"/>
    <w:rsid w:val="00D10C91"/>
    <w:rsid w:val="00D114E9"/>
    <w:rsid w:val="00D11530"/>
    <w:rsid w:val="00D13738"/>
    <w:rsid w:val="00D152A6"/>
    <w:rsid w:val="00D172F1"/>
    <w:rsid w:val="00D17AA9"/>
    <w:rsid w:val="00D2089E"/>
    <w:rsid w:val="00D22813"/>
    <w:rsid w:val="00D22DCE"/>
    <w:rsid w:val="00D23510"/>
    <w:rsid w:val="00D2445E"/>
    <w:rsid w:val="00D25314"/>
    <w:rsid w:val="00D27046"/>
    <w:rsid w:val="00D275C6"/>
    <w:rsid w:val="00D303F4"/>
    <w:rsid w:val="00D30BC2"/>
    <w:rsid w:val="00D3157B"/>
    <w:rsid w:val="00D33647"/>
    <w:rsid w:val="00D360E4"/>
    <w:rsid w:val="00D36486"/>
    <w:rsid w:val="00D36E0B"/>
    <w:rsid w:val="00D37346"/>
    <w:rsid w:val="00D37954"/>
    <w:rsid w:val="00D40524"/>
    <w:rsid w:val="00D410FD"/>
    <w:rsid w:val="00D41444"/>
    <w:rsid w:val="00D415A1"/>
    <w:rsid w:val="00D429C6"/>
    <w:rsid w:val="00D42F0C"/>
    <w:rsid w:val="00D4344A"/>
    <w:rsid w:val="00D438BC"/>
    <w:rsid w:val="00D4420F"/>
    <w:rsid w:val="00D45968"/>
    <w:rsid w:val="00D4768F"/>
    <w:rsid w:val="00D47748"/>
    <w:rsid w:val="00D4799D"/>
    <w:rsid w:val="00D5083D"/>
    <w:rsid w:val="00D52A73"/>
    <w:rsid w:val="00D53055"/>
    <w:rsid w:val="00D5474E"/>
    <w:rsid w:val="00D54CC3"/>
    <w:rsid w:val="00D54EAB"/>
    <w:rsid w:val="00D54EDE"/>
    <w:rsid w:val="00D55B6B"/>
    <w:rsid w:val="00D55E46"/>
    <w:rsid w:val="00D56EC5"/>
    <w:rsid w:val="00D571DD"/>
    <w:rsid w:val="00D57611"/>
    <w:rsid w:val="00D6041A"/>
    <w:rsid w:val="00D604F1"/>
    <w:rsid w:val="00D614BA"/>
    <w:rsid w:val="00D61961"/>
    <w:rsid w:val="00D6261A"/>
    <w:rsid w:val="00D633EB"/>
    <w:rsid w:val="00D63E58"/>
    <w:rsid w:val="00D63FB1"/>
    <w:rsid w:val="00D65AAF"/>
    <w:rsid w:val="00D6680F"/>
    <w:rsid w:val="00D66E8D"/>
    <w:rsid w:val="00D675E1"/>
    <w:rsid w:val="00D710EA"/>
    <w:rsid w:val="00D72CE4"/>
    <w:rsid w:val="00D72E85"/>
    <w:rsid w:val="00D7323B"/>
    <w:rsid w:val="00D73A49"/>
    <w:rsid w:val="00D74B4D"/>
    <w:rsid w:val="00D75003"/>
    <w:rsid w:val="00D75E99"/>
    <w:rsid w:val="00D77A94"/>
    <w:rsid w:val="00D801DF"/>
    <w:rsid w:val="00D80BF6"/>
    <w:rsid w:val="00D81694"/>
    <w:rsid w:val="00D8294D"/>
    <w:rsid w:val="00D82F13"/>
    <w:rsid w:val="00D82FF7"/>
    <w:rsid w:val="00D847FE"/>
    <w:rsid w:val="00D85B95"/>
    <w:rsid w:val="00D9044B"/>
    <w:rsid w:val="00D90C32"/>
    <w:rsid w:val="00D91908"/>
    <w:rsid w:val="00D93A08"/>
    <w:rsid w:val="00D95892"/>
    <w:rsid w:val="00D958FE"/>
    <w:rsid w:val="00D964EA"/>
    <w:rsid w:val="00D966D0"/>
    <w:rsid w:val="00D96F9B"/>
    <w:rsid w:val="00DA01C2"/>
    <w:rsid w:val="00DA07C3"/>
    <w:rsid w:val="00DA0C59"/>
    <w:rsid w:val="00DA1A98"/>
    <w:rsid w:val="00DA23E6"/>
    <w:rsid w:val="00DA2C73"/>
    <w:rsid w:val="00DA36B2"/>
    <w:rsid w:val="00DA3991"/>
    <w:rsid w:val="00DA4F13"/>
    <w:rsid w:val="00DA5029"/>
    <w:rsid w:val="00DA5F38"/>
    <w:rsid w:val="00DA749F"/>
    <w:rsid w:val="00DA775C"/>
    <w:rsid w:val="00DA79B3"/>
    <w:rsid w:val="00DB0365"/>
    <w:rsid w:val="00DB0AC1"/>
    <w:rsid w:val="00DB1648"/>
    <w:rsid w:val="00DB20D2"/>
    <w:rsid w:val="00DB3543"/>
    <w:rsid w:val="00DB35F7"/>
    <w:rsid w:val="00DB40C7"/>
    <w:rsid w:val="00DB42A6"/>
    <w:rsid w:val="00DB480C"/>
    <w:rsid w:val="00DB5607"/>
    <w:rsid w:val="00DB5C55"/>
    <w:rsid w:val="00DB618B"/>
    <w:rsid w:val="00DB647F"/>
    <w:rsid w:val="00DB64CA"/>
    <w:rsid w:val="00DB7034"/>
    <w:rsid w:val="00DB7055"/>
    <w:rsid w:val="00DB798B"/>
    <w:rsid w:val="00DB7C35"/>
    <w:rsid w:val="00DB7E6C"/>
    <w:rsid w:val="00DC0119"/>
    <w:rsid w:val="00DC0354"/>
    <w:rsid w:val="00DC0F4B"/>
    <w:rsid w:val="00DC1FA0"/>
    <w:rsid w:val="00DC3D65"/>
    <w:rsid w:val="00DC4902"/>
    <w:rsid w:val="00DC6813"/>
    <w:rsid w:val="00DC686E"/>
    <w:rsid w:val="00DC7011"/>
    <w:rsid w:val="00DC7EB8"/>
    <w:rsid w:val="00DD031B"/>
    <w:rsid w:val="00DD13AA"/>
    <w:rsid w:val="00DD1E45"/>
    <w:rsid w:val="00DD27EF"/>
    <w:rsid w:val="00DD4755"/>
    <w:rsid w:val="00DD4D70"/>
    <w:rsid w:val="00DD4DDA"/>
    <w:rsid w:val="00DD5A29"/>
    <w:rsid w:val="00DD5D9D"/>
    <w:rsid w:val="00DD6B45"/>
    <w:rsid w:val="00DD7B3D"/>
    <w:rsid w:val="00DD7EDE"/>
    <w:rsid w:val="00DE0183"/>
    <w:rsid w:val="00DE1A98"/>
    <w:rsid w:val="00DE2E9E"/>
    <w:rsid w:val="00DE35CB"/>
    <w:rsid w:val="00DE47AA"/>
    <w:rsid w:val="00DE47DA"/>
    <w:rsid w:val="00DE69AF"/>
    <w:rsid w:val="00DE739E"/>
    <w:rsid w:val="00DF0CB0"/>
    <w:rsid w:val="00DF0DF7"/>
    <w:rsid w:val="00DF1BFB"/>
    <w:rsid w:val="00DF21E9"/>
    <w:rsid w:val="00DF2C5A"/>
    <w:rsid w:val="00DF40D2"/>
    <w:rsid w:val="00DF4CC3"/>
    <w:rsid w:val="00DF5420"/>
    <w:rsid w:val="00DF5AB0"/>
    <w:rsid w:val="00DF5D90"/>
    <w:rsid w:val="00DF5F26"/>
    <w:rsid w:val="00DF6584"/>
    <w:rsid w:val="00DF6C8C"/>
    <w:rsid w:val="00DF7375"/>
    <w:rsid w:val="00DF7C2F"/>
    <w:rsid w:val="00E0072B"/>
    <w:rsid w:val="00E00A42"/>
    <w:rsid w:val="00E00F14"/>
    <w:rsid w:val="00E0251E"/>
    <w:rsid w:val="00E0355A"/>
    <w:rsid w:val="00E0455B"/>
    <w:rsid w:val="00E0602D"/>
    <w:rsid w:val="00E06386"/>
    <w:rsid w:val="00E06410"/>
    <w:rsid w:val="00E07549"/>
    <w:rsid w:val="00E10AFA"/>
    <w:rsid w:val="00E10D72"/>
    <w:rsid w:val="00E10F81"/>
    <w:rsid w:val="00E1136F"/>
    <w:rsid w:val="00E11838"/>
    <w:rsid w:val="00E11CB9"/>
    <w:rsid w:val="00E12211"/>
    <w:rsid w:val="00E129E5"/>
    <w:rsid w:val="00E1371C"/>
    <w:rsid w:val="00E142BB"/>
    <w:rsid w:val="00E20230"/>
    <w:rsid w:val="00E20A02"/>
    <w:rsid w:val="00E20CBE"/>
    <w:rsid w:val="00E215C0"/>
    <w:rsid w:val="00E2171F"/>
    <w:rsid w:val="00E2449F"/>
    <w:rsid w:val="00E24EB4"/>
    <w:rsid w:val="00E26752"/>
    <w:rsid w:val="00E27BB2"/>
    <w:rsid w:val="00E320ED"/>
    <w:rsid w:val="00E33AFB"/>
    <w:rsid w:val="00E341AC"/>
    <w:rsid w:val="00E34218"/>
    <w:rsid w:val="00E34672"/>
    <w:rsid w:val="00E34BB6"/>
    <w:rsid w:val="00E36438"/>
    <w:rsid w:val="00E3669F"/>
    <w:rsid w:val="00E367FD"/>
    <w:rsid w:val="00E3752E"/>
    <w:rsid w:val="00E37712"/>
    <w:rsid w:val="00E37ACA"/>
    <w:rsid w:val="00E427CB"/>
    <w:rsid w:val="00E43979"/>
    <w:rsid w:val="00E4407F"/>
    <w:rsid w:val="00E44A36"/>
    <w:rsid w:val="00E45231"/>
    <w:rsid w:val="00E46282"/>
    <w:rsid w:val="00E46769"/>
    <w:rsid w:val="00E469B5"/>
    <w:rsid w:val="00E46E1A"/>
    <w:rsid w:val="00E47AB4"/>
    <w:rsid w:val="00E47D2C"/>
    <w:rsid w:val="00E50BCD"/>
    <w:rsid w:val="00E51360"/>
    <w:rsid w:val="00E51869"/>
    <w:rsid w:val="00E5216E"/>
    <w:rsid w:val="00E52589"/>
    <w:rsid w:val="00E5537B"/>
    <w:rsid w:val="00E5582E"/>
    <w:rsid w:val="00E56099"/>
    <w:rsid w:val="00E566BF"/>
    <w:rsid w:val="00E57E81"/>
    <w:rsid w:val="00E60C62"/>
    <w:rsid w:val="00E61402"/>
    <w:rsid w:val="00E62117"/>
    <w:rsid w:val="00E626A1"/>
    <w:rsid w:val="00E63CFE"/>
    <w:rsid w:val="00E63F6B"/>
    <w:rsid w:val="00E648FA"/>
    <w:rsid w:val="00E65137"/>
    <w:rsid w:val="00E67058"/>
    <w:rsid w:val="00E67372"/>
    <w:rsid w:val="00E67A25"/>
    <w:rsid w:val="00E70095"/>
    <w:rsid w:val="00E7053F"/>
    <w:rsid w:val="00E70887"/>
    <w:rsid w:val="00E721C1"/>
    <w:rsid w:val="00E73753"/>
    <w:rsid w:val="00E7433F"/>
    <w:rsid w:val="00E752CC"/>
    <w:rsid w:val="00E764CA"/>
    <w:rsid w:val="00E80337"/>
    <w:rsid w:val="00E81535"/>
    <w:rsid w:val="00E82344"/>
    <w:rsid w:val="00E82CFB"/>
    <w:rsid w:val="00E8385D"/>
    <w:rsid w:val="00E84240"/>
    <w:rsid w:val="00E84615"/>
    <w:rsid w:val="00E84C82"/>
    <w:rsid w:val="00E84D05"/>
    <w:rsid w:val="00E84D64"/>
    <w:rsid w:val="00E85204"/>
    <w:rsid w:val="00E852BA"/>
    <w:rsid w:val="00E870E4"/>
    <w:rsid w:val="00E87408"/>
    <w:rsid w:val="00E90795"/>
    <w:rsid w:val="00E914C4"/>
    <w:rsid w:val="00E922D3"/>
    <w:rsid w:val="00E926BD"/>
    <w:rsid w:val="00E934F5"/>
    <w:rsid w:val="00E939E2"/>
    <w:rsid w:val="00E94001"/>
    <w:rsid w:val="00E946BA"/>
    <w:rsid w:val="00E948C4"/>
    <w:rsid w:val="00E96825"/>
    <w:rsid w:val="00E96961"/>
    <w:rsid w:val="00E96A31"/>
    <w:rsid w:val="00E96B2D"/>
    <w:rsid w:val="00E97018"/>
    <w:rsid w:val="00EA0D07"/>
    <w:rsid w:val="00EA26F0"/>
    <w:rsid w:val="00EA4825"/>
    <w:rsid w:val="00EA4E63"/>
    <w:rsid w:val="00EA5B43"/>
    <w:rsid w:val="00EA7048"/>
    <w:rsid w:val="00EA71FF"/>
    <w:rsid w:val="00EA72EC"/>
    <w:rsid w:val="00EA74E3"/>
    <w:rsid w:val="00EA75A5"/>
    <w:rsid w:val="00EA7A57"/>
    <w:rsid w:val="00EA7DED"/>
    <w:rsid w:val="00EB11CB"/>
    <w:rsid w:val="00EB1312"/>
    <w:rsid w:val="00EB1FB2"/>
    <w:rsid w:val="00EB275A"/>
    <w:rsid w:val="00EB2961"/>
    <w:rsid w:val="00EB437E"/>
    <w:rsid w:val="00EB457A"/>
    <w:rsid w:val="00EB537A"/>
    <w:rsid w:val="00EB57FC"/>
    <w:rsid w:val="00EB5A2E"/>
    <w:rsid w:val="00EB5CAD"/>
    <w:rsid w:val="00EB673C"/>
    <w:rsid w:val="00EB67D9"/>
    <w:rsid w:val="00EB6EAB"/>
    <w:rsid w:val="00EB70EA"/>
    <w:rsid w:val="00EB786A"/>
    <w:rsid w:val="00EC1578"/>
    <w:rsid w:val="00EC1C72"/>
    <w:rsid w:val="00EC3CC9"/>
    <w:rsid w:val="00EC4521"/>
    <w:rsid w:val="00EC4D6A"/>
    <w:rsid w:val="00EC54AD"/>
    <w:rsid w:val="00EC58BE"/>
    <w:rsid w:val="00EC619D"/>
    <w:rsid w:val="00EC6349"/>
    <w:rsid w:val="00EC680A"/>
    <w:rsid w:val="00ED18BD"/>
    <w:rsid w:val="00ED4157"/>
    <w:rsid w:val="00ED79F9"/>
    <w:rsid w:val="00ED7B73"/>
    <w:rsid w:val="00ED7FF6"/>
    <w:rsid w:val="00EE0EEF"/>
    <w:rsid w:val="00EE2546"/>
    <w:rsid w:val="00EE2BED"/>
    <w:rsid w:val="00EE374B"/>
    <w:rsid w:val="00EE664E"/>
    <w:rsid w:val="00EE7777"/>
    <w:rsid w:val="00EF07DD"/>
    <w:rsid w:val="00EF097F"/>
    <w:rsid w:val="00EF28A0"/>
    <w:rsid w:val="00EF2EC1"/>
    <w:rsid w:val="00EF4B78"/>
    <w:rsid w:val="00EF597A"/>
    <w:rsid w:val="00F00EE0"/>
    <w:rsid w:val="00F01418"/>
    <w:rsid w:val="00F0166E"/>
    <w:rsid w:val="00F01F46"/>
    <w:rsid w:val="00F02244"/>
    <w:rsid w:val="00F02546"/>
    <w:rsid w:val="00F05785"/>
    <w:rsid w:val="00F058B9"/>
    <w:rsid w:val="00F10E67"/>
    <w:rsid w:val="00F11A43"/>
    <w:rsid w:val="00F11BB5"/>
    <w:rsid w:val="00F121A5"/>
    <w:rsid w:val="00F1417B"/>
    <w:rsid w:val="00F17AD6"/>
    <w:rsid w:val="00F17F95"/>
    <w:rsid w:val="00F206CA"/>
    <w:rsid w:val="00F240D7"/>
    <w:rsid w:val="00F25198"/>
    <w:rsid w:val="00F254F4"/>
    <w:rsid w:val="00F2586C"/>
    <w:rsid w:val="00F300D1"/>
    <w:rsid w:val="00F31A2A"/>
    <w:rsid w:val="00F31A42"/>
    <w:rsid w:val="00F31C31"/>
    <w:rsid w:val="00F34382"/>
    <w:rsid w:val="00F347F0"/>
    <w:rsid w:val="00F34B99"/>
    <w:rsid w:val="00F35243"/>
    <w:rsid w:val="00F35D5E"/>
    <w:rsid w:val="00F361F2"/>
    <w:rsid w:val="00F3637F"/>
    <w:rsid w:val="00F36AD7"/>
    <w:rsid w:val="00F375B5"/>
    <w:rsid w:val="00F37C44"/>
    <w:rsid w:val="00F37F31"/>
    <w:rsid w:val="00F4009F"/>
    <w:rsid w:val="00F40E1D"/>
    <w:rsid w:val="00F4133A"/>
    <w:rsid w:val="00F41FFD"/>
    <w:rsid w:val="00F427CC"/>
    <w:rsid w:val="00F428C4"/>
    <w:rsid w:val="00F435D1"/>
    <w:rsid w:val="00F4456B"/>
    <w:rsid w:val="00F4702F"/>
    <w:rsid w:val="00F47232"/>
    <w:rsid w:val="00F51DEB"/>
    <w:rsid w:val="00F52261"/>
    <w:rsid w:val="00F522EF"/>
    <w:rsid w:val="00F52492"/>
    <w:rsid w:val="00F52C77"/>
    <w:rsid w:val="00F52DAB"/>
    <w:rsid w:val="00F538BD"/>
    <w:rsid w:val="00F5418B"/>
    <w:rsid w:val="00F5427A"/>
    <w:rsid w:val="00F543F0"/>
    <w:rsid w:val="00F54B4C"/>
    <w:rsid w:val="00F55155"/>
    <w:rsid w:val="00F5586B"/>
    <w:rsid w:val="00F558C2"/>
    <w:rsid w:val="00F572DC"/>
    <w:rsid w:val="00F609B7"/>
    <w:rsid w:val="00F614B0"/>
    <w:rsid w:val="00F625DE"/>
    <w:rsid w:val="00F64BC0"/>
    <w:rsid w:val="00F64F6F"/>
    <w:rsid w:val="00F65349"/>
    <w:rsid w:val="00F66FE9"/>
    <w:rsid w:val="00F72BC8"/>
    <w:rsid w:val="00F73958"/>
    <w:rsid w:val="00F7729A"/>
    <w:rsid w:val="00F776AE"/>
    <w:rsid w:val="00F779A0"/>
    <w:rsid w:val="00F80D27"/>
    <w:rsid w:val="00F81D29"/>
    <w:rsid w:val="00F82701"/>
    <w:rsid w:val="00F82CEE"/>
    <w:rsid w:val="00F8502E"/>
    <w:rsid w:val="00F850D6"/>
    <w:rsid w:val="00F8543D"/>
    <w:rsid w:val="00F856FF"/>
    <w:rsid w:val="00F85F3C"/>
    <w:rsid w:val="00F85FB4"/>
    <w:rsid w:val="00F86BA4"/>
    <w:rsid w:val="00F90C35"/>
    <w:rsid w:val="00F91C4D"/>
    <w:rsid w:val="00F92FD9"/>
    <w:rsid w:val="00F9323C"/>
    <w:rsid w:val="00F93A18"/>
    <w:rsid w:val="00F93B1B"/>
    <w:rsid w:val="00F948E8"/>
    <w:rsid w:val="00F9504C"/>
    <w:rsid w:val="00F96431"/>
    <w:rsid w:val="00F96977"/>
    <w:rsid w:val="00F96C19"/>
    <w:rsid w:val="00F97219"/>
    <w:rsid w:val="00F9770D"/>
    <w:rsid w:val="00FA0C55"/>
    <w:rsid w:val="00FA1FE1"/>
    <w:rsid w:val="00FA23FB"/>
    <w:rsid w:val="00FA4F73"/>
    <w:rsid w:val="00FA6684"/>
    <w:rsid w:val="00FA731E"/>
    <w:rsid w:val="00FA78D6"/>
    <w:rsid w:val="00FB005C"/>
    <w:rsid w:val="00FB0DD8"/>
    <w:rsid w:val="00FB13A2"/>
    <w:rsid w:val="00FB17E8"/>
    <w:rsid w:val="00FB1EEB"/>
    <w:rsid w:val="00FB20D7"/>
    <w:rsid w:val="00FB2B38"/>
    <w:rsid w:val="00FB3BCC"/>
    <w:rsid w:val="00FB4199"/>
    <w:rsid w:val="00FB4A70"/>
    <w:rsid w:val="00FB4C98"/>
    <w:rsid w:val="00FB52A3"/>
    <w:rsid w:val="00FB5F4A"/>
    <w:rsid w:val="00FB64F6"/>
    <w:rsid w:val="00FB65CF"/>
    <w:rsid w:val="00FB6656"/>
    <w:rsid w:val="00FB7E76"/>
    <w:rsid w:val="00FC1288"/>
    <w:rsid w:val="00FC264B"/>
    <w:rsid w:val="00FC28AE"/>
    <w:rsid w:val="00FC2D55"/>
    <w:rsid w:val="00FC32E2"/>
    <w:rsid w:val="00FC35F9"/>
    <w:rsid w:val="00FC4185"/>
    <w:rsid w:val="00FC4B5B"/>
    <w:rsid w:val="00FC4C29"/>
    <w:rsid w:val="00FC543A"/>
    <w:rsid w:val="00FC5568"/>
    <w:rsid w:val="00FC6358"/>
    <w:rsid w:val="00FC6802"/>
    <w:rsid w:val="00FD1436"/>
    <w:rsid w:val="00FD15F9"/>
    <w:rsid w:val="00FD1957"/>
    <w:rsid w:val="00FD259A"/>
    <w:rsid w:val="00FD2F48"/>
    <w:rsid w:val="00FD30F1"/>
    <w:rsid w:val="00FD320D"/>
    <w:rsid w:val="00FD3D12"/>
    <w:rsid w:val="00FD3D1D"/>
    <w:rsid w:val="00FD4D85"/>
    <w:rsid w:val="00FD5680"/>
    <w:rsid w:val="00FD7152"/>
    <w:rsid w:val="00FE040F"/>
    <w:rsid w:val="00FE1FFB"/>
    <w:rsid w:val="00FE22CF"/>
    <w:rsid w:val="00FE23DE"/>
    <w:rsid w:val="00FE3469"/>
    <w:rsid w:val="00FE466B"/>
    <w:rsid w:val="00FE5519"/>
    <w:rsid w:val="00FE5AB9"/>
    <w:rsid w:val="00FE6153"/>
    <w:rsid w:val="00FE6F26"/>
    <w:rsid w:val="00FF06E4"/>
    <w:rsid w:val="00FF1250"/>
    <w:rsid w:val="00FF241C"/>
    <w:rsid w:val="00FF3204"/>
    <w:rsid w:val="00FF36F6"/>
    <w:rsid w:val="00FF370C"/>
    <w:rsid w:val="00FF4227"/>
    <w:rsid w:val="00FF489A"/>
    <w:rsid w:val="00FF6517"/>
    <w:rsid w:val="00FF679A"/>
    <w:rsid w:val="00FF7DFE"/>
    <w:rsid w:val="00FF7E88"/>
    <w:rsid w:val="0DDB1B24"/>
    <w:rsid w:val="0ED72629"/>
    <w:rsid w:val="19D47DE7"/>
    <w:rsid w:val="309828F4"/>
    <w:rsid w:val="30F612FA"/>
    <w:rsid w:val="40207D95"/>
    <w:rsid w:val="601023FC"/>
    <w:rsid w:val="64A96DCF"/>
    <w:rsid w:val="76F47617"/>
    <w:rsid w:val="786C32B8"/>
    <w:rsid w:val="7C4B36D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3342" fillcolor="white">
      <v:fill color="white"/>
    </o:shapedefaults>
    <o:shapelayout v:ext="edit">
      <o:idmap v:ext="edit" data="1,3"/>
      <o:rules v:ext="edit">
        <o:r id="V:Rule1" type="connector" idref="#AutoShape 1030"/>
        <o:r id="V:Rule2" type="connector" idref="#直接箭头连接符 1392"/>
        <o:r id="V:Rule3" type="connector" idref="#AutoShape 1036"/>
        <o:r id="V:Rule4" type="connector" idref="#直接箭头连接符 1351"/>
        <o:r id="V:Rule5" type="connector" idref="#直接箭头连接符 1389"/>
        <o:r id="V:Rule6" type="connector" idref="#AutoShape 1035"/>
        <o:r id="V:Rule7" type="connector" idref="#直接箭头连接符 1390"/>
        <o:r id="V:Rule8" type="connector" idref="#直接箭头连接符 1355"/>
        <o:r id="V:Rule9" type="connector" idref="#AutoShape 1031"/>
        <o:r id="V:Rule10" type="connector" idref="#直接箭头连接符 1385"/>
        <o:r id="V:Rule11" type="connector" idref="#直接箭头连接符 1366"/>
        <o:r id="V:Rule12" type="connector" idref="#AutoShape 1015"/>
        <o:r id="V:Rule13" type="connector" idref="#直接箭头连接符 1386"/>
        <o:r id="V:Rule14" type="connector" idref="#直接箭头连接符 1365"/>
        <o:r id="V:Rule15" type="connector" idref="#直接箭头连接符 1356"/>
        <o:r id="V:Rule16" type="connector" idref="#直接箭头连接符 1388"/>
        <o:r id="V:Rule17" type="connector" idref="#AutoShape 1000"/>
        <o:r id="V:Rule18" type="connector" idref="#直接箭头连接符 1387"/>
        <o:r id="V:Rule19" type="connector" idref="#AutoShape 1016"/>
        <o:r id="V:Rule20" type="connector" idref="#AutoShape 997"/>
        <o:r id="V:Rule21" type="connector" idref="#直接箭头连接符 1375"/>
        <o:r id="V:Rule22" type="connector" idref="#直接箭头连接符 1363"/>
        <o:r id="V:Rule23" type="connector" idref="#直接箭头连接符 1364"/>
        <o:r id="V:Rule24" type="connector" idref="#直接箭头连接符 1373"/>
        <o:r id="V:Rule25" type="connector" idref="#直接箭头连接符 1362"/>
        <o:r id="V:Rule26" type="connector" idref="#AutoShape 996"/>
        <o:r id="V:Rule27" type="connector" idref="#直接箭头连接符 1370"/>
        <o:r id="V:Rule28" type="connector" idref="#直接箭头连接符 461"/>
        <o:r id="V:Rule29" type="connector" idref="#直接箭头连接符 1372"/>
        <o:r id="V:Rule30" type="connector" idref="#直接箭头连接符 1361"/>
        <o:r id="V:Rule31" type="connector" idref="#直接箭头连接符 1358"/>
        <o:r id="V:Rule32" type="connector" idref="#直接箭头连接符 1367"/>
        <o:r id="V:Rule33" type="connector" idref="#直接箭头连接符 1384"/>
        <o:r id="V:Rule34" type="connector" idref="#直接箭头连接符 1368"/>
        <o:r id="V:Rule35" type="connector" idref="#直接箭头连接符 1376"/>
        <o:r id="V:Rule36" type="connector" idref="#直接箭头连接符 1357"/>
        <o:r id="V:Rule37" type="connector" idref="#直接箭头连接符 1369"/>
        <o:r id="V:Rule38" type="connector" idref="#AutoShape 1001"/>
        <o:r id="V:Rule39" type="connector" idref="#直接箭头连接符 1353"/>
        <o:r id="V:Rule40" type="connector" idref="#直接箭头连接符 1352"/>
        <o:r id="V:Rule41" type="connector" idref="#直接箭头连接符 1374"/>
        <o:r id="V:Rule42" type="connector" idref="#直接箭头连接符 46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pPr>
        <w:spacing w:beforeLines="30" w:afterLines="30" w:line="276" w:lineRule="auto"/>
        <w:jc w:val="center"/>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lsdException w:name="toc 8" w:uiPriority="39" w:qFormat="1"/>
    <w:lsdException w:name="toc 9" w:uiPriority="39" w:qFormat="1"/>
    <w:lsdException w:name="footnote text" w:qFormat="1"/>
    <w:lsdException w:name="annotation text" w:qFormat="1"/>
    <w:lsdException w:name="header" w:uiPriority="99" w:qFormat="1"/>
    <w:lsdException w:name="footer" w:uiPriority="99" w:qFormat="1"/>
    <w:lsdException w:name="index heading" w:qFormat="1"/>
    <w:lsdException w:name="caption" w:qFormat="1"/>
    <w:lsdException w:name="footnote reference" w:qFormat="1"/>
    <w:lsdException w:name="annotation reference" w:uiPriority="99" w:qFormat="1"/>
    <w:lsdException w:name="page number" w:uiPriority="99" w:qFormat="1"/>
    <w:lsdException w:name="endnote reference" w:qFormat="1"/>
    <w:lsdException w:name="endnote text" w:qFormat="1"/>
    <w:lsdException w:name="List Bullet" w:qFormat="1"/>
    <w:lsdException w:name="Title" w:semiHidden="0" w:uiPriority="99" w:unhideWhenUsed="0" w:qFormat="1"/>
    <w:lsdException w:name="Default Paragraph Font" w:uiPriority="1"/>
    <w:lsdException w:name="Body Text" w:qFormat="1"/>
    <w:lsdException w:name="Body Text Indent" w:qFormat="1"/>
    <w:lsdException w:name="Subtitle" w:semiHidden="0" w:uiPriority="99" w:unhideWhenUsed="0" w:qFormat="1"/>
    <w:lsdException w:name="Date" w:semiHidden="0" w:uiPriority="99" w:unhideWhenUsed="0" w:qFormat="1"/>
    <w:lsdException w:name="Body Text First Indent" w:semiHidden="0" w:unhideWhenUsed="0" w:qFormat="1"/>
    <w:lsdException w:name="Body Text Indent 2" w:qFormat="1"/>
    <w:lsdException w:name="Body Text Indent 3" w:qFormat="1"/>
    <w:lsdException w:name="Hyperlink" w:uiPriority="99" w:qFormat="1"/>
    <w:lsdException w:name="FollowedHyperlink" w:uiPriority="99" w:qFormat="1"/>
    <w:lsdException w:name="Strong" w:semiHidden="0" w:unhideWhenUsed="0" w:qFormat="1"/>
    <w:lsdException w:name="Emphasis" w:semiHidden="0" w:unhideWhenUsed="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Preformatted" w:uiPriority="99" w:qFormat="1"/>
    <w:lsdException w:name="Normal Table" w:uiPriority="99"/>
    <w:lsdException w:name="annotation subject" w:uiPriority="99" w:qFormat="1"/>
    <w:lsdException w:name="No List" w:uiPriority="99"/>
    <w:lsdException w:name="Outline List 1" w:uiPriority="99"/>
    <w:lsdException w:name="Outline List 2" w:uiPriority="99"/>
    <w:lsdException w:name="Outline List 3" w:uiPriority="99"/>
    <w:lsdException w:name="Balloon Text" w:uiPriority="99" w:qFormat="1"/>
    <w:lsdException w:name="Table Grid" w:semiHidden="0" w:uiPriority="99" w:unhideWhenUsed="0" w:qFormat="1"/>
    <w:lsdException w:name="Table Theme" w:uiPriority="99"/>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fd">
    <w:name w:val="Normal"/>
    <w:qFormat/>
    <w:rsid w:val="00B57B48"/>
    <w:pPr>
      <w:spacing w:beforeLines="0" w:afterLines="0"/>
      <w:jc w:val="left"/>
    </w:pPr>
    <w:rPr>
      <w:rFonts w:ascii="宋体" w:hAnsi="宋体"/>
      <w:kern w:val="2"/>
      <w:sz w:val="21"/>
      <w:szCs w:val="24"/>
    </w:rPr>
  </w:style>
  <w:style w:type="paragraph" w:styleId="1">
    <w:name w:val="heading 1"/>
    <w:aliases w:val="nn"/>
    <w:basedOn w:val="afd"/>
    <w:next w:val="afd"/>
    <w:link w:val="1Char"/>
    <w:qFormat/>
    <w:rsid w:val="00AB6B9A"/>
    <w:pPr>
      <w:keepNext/>
      <w:keepLines/>
      <w:spacing w:before="340" w:after="330" w:line="578" w:lineRule="auto"/>
      <w:outlineLvl w:val="0"/>
    </w:pPr>
    <w:rPr>
      <w:rFonts w:ascii="Calibri" w:hAnsi="Calibri"/>
      <w:b/>
      <w:bCs/>
      <w:kern w:val="44"/>
      <w:sz w:val="44"/>
      <w:szCs w:val="44"/>
    </w:rPr>
  </w:style>
  <w:style w:type="paragraph" w:styleId="20">
    <w:name w:val="heading 2"/>
    <w:aliases w:val="pp"/>
    <w:basedOn w:val="afd"/>
    <w:next w:val="afd"/>
    <w:link w:val="2Char"/>
    <w:qFormat/>
    <w:rsid w:val="00AB6B9A"/>
    <w:pPr>
      <w:keepNext/>
      <w:keepLines/>
      <w:spacing w:before="260" w:after="260" w:line="416" w:lineRule="auto"/>
      <w:outlineLvl w:val="1"/>
    </w:pPr>
    <w:rPr>
      <w:rFonts w:ascii="Arial" w:eastAsia="黑体" w:hAnsi="Arial"/>
      <w:b/>
      <w:bCs/>
      <w:sz w:val="32"/>
      <w:szCs w:val="32"/>
    </w:rPr>
  </w:style>
  <w:style w:type="paragraph" w:styleId="3">
    <w:name w:val="heading 3"/>
    <w:basedOn w:val="afd"/>
    <w:next w:val="afd"/>
    <w:link w:val="3Char"/>
    <w:qFormat/>
    <w:rsid w:val="00AB6B9A"/>
    <w:pPr>
      <w:keepNext/>
      <w:keepLines/>
      <w:spacing w:before="260" w:after="260" w:line="416" w:lineRule="auto"/>
      <w:outlineLvl w:val="2"/>
    </w:pPr>
    <w:rPr>
      <w:rFonts w:ascii="黑体" w:hAnsi="黑体"/>
      <w:b/>
      <w:bCs/>
      <w:sz w:val="32"/>
      <w:szCs w:val="32"/>
    </w:rPr>
  </w:style>
  <w:style w:type="paragraph" w:styleId="4">
    <w:name w:val="heading 4"/>
    <w:basedOn w:val="afd"/>
    <w:next w:val="afd"/>
    <w:link w:val="4Char"/>
    <w:uiPriority w:val="9"/>
    <w:qFormat/>
    <w:rsid w:val="00AB6B9A"/>
    <w:pPr>
      <w:keepNext/>
      <w:keepLines/>
      <w:spacing w:before="280" w:after="290" w:line="376" w:lineRule="auto"/>
      <w:outlineLvl w:val="3"/>
    </w:pPr>
    <w:rPr>
      <w:rFonts w:ascii="Calibri Light" w:hAnsi="Calibri Light"/>
      <w:b/>
      <w:bCs/>
      <w:sz w:val="28"/>
      <w:szCs w:val="28"/>
    </w:rPr>
  </w:style>
  <w:style w:type="paragraph" w:styleId="5">
    <w:name w:val="heading 5"/>
    <w:basedOn w:val="afd"/>
    <w:next w:val="afd"/>
    <w:link w:val="5Char"/>
    <w:qFormat/>
    <w:rsid w:val="0092531C"/>
    <w:pPr>
      <w:keepNext/>
      <w:keepLines/>
      <w:tabs>
        <w:tab w:val="num" w:pos="1008"/>
      </w:tabs>
      <w:spacing w:before="280" w:after="290" w:line="376" w:lineRule="auto"/>
      <w:ind w:left="1008" w:hanging="1008"/>
      <w:outlineLvl w:val="4"/>
    </w:pPr>
    <w:rPr>
      <w:b/>
      <w:bCs/>
      <w:sz w:val="28"/>
      <w:szCs w:val="28"/>
    </w:rPr>
  </w:style>
  <w:style w:type="paragraph" w:styleId="6">
    <w:name w:val="heading 6"/>
    <w:basedOn w:val="afd"/>
    <w:next w:val="afd"/>
    <w:link w:val="6Char"/>
    <w:qFormat/>
    <w:rsid w:val="00AB6B9A"/>
    <w:pPr>
      <w:keepNext/>
      <w:keepLines/>
      <w:spacing w:before="240" w:after="64" w:line="320" w:lineRule="auto"/>
      <w:outlineLvl w:val="5"/>
    </w:pPr>
    <w:rPr>
      <w:rFonts w:ascii="Calibri Light" w:hAnsi="Calibri Light"/>
      <w:b/>
      <w:sz w:val="24"/>
      <w:szCs w:val="20"/>
    </w:rPr>
  </w:style>
  <w:style w:type="paragraph" w:styleId="7">
    <w:name w:val="heading 7"/>
    <w:basedOn w:val="afd"/>
    <w:next w:val="afd"/>
    <w:link w:val="7Char"/>
    <w:qFormat/>
    <w:rsid w:val="0092531C"/>
    <w:pPr>
      <w:keepNext/>
      <w:keepLines/>
      <w:tabs>
        <w:tab w:val="num" w:pos="1296"/>
      </w:tabs>
      <w:spacing w:before="240" w:after="64" w:line="320" w:lineRule="auto"/>
      <w:ind w:left="1296" w:hanging="1296"/>
      <w:outlineLvl w:val="6"/>
    </w:pPr>
    <w:rPr>
      <w:b/>
      <w:bCs/>
      <w:sz w:val="24"/>
    </w:rPr>
  </w:style>
  <w:style w:type="paragraph" w:styleId="8">
    <w:name w:val="heading 8"/>
    <w:basedOn w:val="afd"/>
    <w:next w:val="afd"/>
    <w:link w:val="8Char"/>
    <w:qFormat/>
    <w:rsid w:val="0092531C"/>
    <w:pPr>
      <w:keepNext/>
      <w:keepLines/>
      <w:tabs>
        <w:tab w:val="num" w:pos="1440"/>
      </w:tabs>
      <w:spacing w:before="240" w:after="64" w:line="320" w:lineRule="auto"/>
      <w:ind w:left="1440" w:hanging="1440"/>
      <w:outlineLvl w:val="7"/>
    </w:pPr>
    <w:rPr>
      <w:rFonts w:ascii="Arial" w:eastAsia="黑体" w:hAnsi="Arial"/>
      <w:sz w:val="24"/>
    </w:rPr>
  </w:style>
  <w:style w:type="paragraph" w:styleId="9">
    <w:name w:val="heading 9"/>
    <w:basedOn w:val="afd"/>
    <w:next w:val="afd"/>
    <w:link w:val="9Char"/>
    <w:qFormat/>
    <w:rsid w:val="0092531C"/>
    <w:pPr>
      <w:keepNext/>
      <w:keepLines/>
      <w:tabs>
        <w:tab w:val="num" w:pos="1584"/>
      </w:tabs>
      <w:spacing w:before="240" w:after="64" w:line="320" w:lineRule="auto"/>
      <w:ind w:left="1584" w:hanging="1584"/>
      <w:outlineLvl w:val="8"/>
    </w:pPr>
    <w:rPr>
      <w:rFonts w:ascii="Arial" w:eastAsia="黑体" w:hAnsi="Arial"/>
      <w:szCs w:val="21"/>
    </w:rPr>
  </w:style>
  <w:style w:type="character" w:default="1" w:styleId="afe">
    <w:name w:val="Default Paragraph Font"/>
    <w:uiPriority w:val="1"/>
    <w:semiHidden/>
    <w:unhideWhenUsed/>
  </w:style>
  <w:style w:type="table" w:default="1" w:styleId="aff">
    <w:name w:val="Normal Table"/>
    <w:uiPriority w:val="99"/>
    <w:semiHidden/>
    <w:unhideWhenUsed/>
    <w:tblPr>
      <w:tblInd w:w="0" w:type="dxa"/>
      <w:tblCellMar>
        <w:top w:w="0" w:type="dxa"/>
        <w:left w:w="108" w:type="dxa"/>
        <w:bottom w:w="0" w:type="dxa"/>
        <w:right w:w="108" w:type="dxa"/>
      </w:tblCellMar>
    </w:tblPr>
  </w:style>
  <w:style w:type="numbering" w:default="1" w:styleId="aff0">
    <w:name w:val="No List"/>
    <w:uiPriority w:val="99"/>
    <w:semiHidden/>
    <w:unhideWhenUsed/>
  </w:style>
  <w:style w:type="paragraph" w:styleId="70">
    <w:name w:val="toc 7"/>
    <w:basedOn w:val="afd"/>
    <w:next w:val="afd"/>
    <w:uiPriority w:val="39"/>
    <w:rsid w:val="00AB6B9A"/>
    <w:pPr>
      <w:ind w:left="1260"/>
    </w:pPr>
    <w:rPr>
      <w:rFonts w:asciiTheme="minorHAnsi" w:eastAsiaTheme="minorHAnsi"/>
      <w:sz w:val="18"/>
      <w:szCs w:val="18"/>
    </w:rPr>
  </w:style>
  <w:style w:type="paragraph" w:styleId="80">
    <w:name w:val="index 8"/>
    <w:basedOn w:val="afd"/>
    <w:next w:val="afd"/>
    <w:qFormat/>
    <w:rsid w:val="00AB6B9A"/>
    <w:pPr>
      <w:ind w:left="1680" w:hanging="210"/>
    </w:pPr>
    <w:rPr>
      <w:rFonts w:ascii="Calibri" w:hAnsi="Calibri"/>
      <w:sz w:val="20"/>
      <w:szCs w:val="20"/>
    </w:rPr>
  </w:style>
  <w:style w:type="paragraph" w:styleId="aff1">
    <w:name w:val="caption"/>
    <w:basedOn w:val="afd"/>
    <w:next w:val="afd"/>
    <w:qFormat/>
    <w:rsid w:val="00AB6B9A"/>
    <w:pPr>
      <w:spacing w:before="152" w:after="160"/>
    </w:pPr>
    <w:rPr>
      <w:rFonts w:ascii="Arial" w:eastAsia="黑体" w:hAnsi="Arial" w:cs="Arial"/>
      <w:sz w:val="20"/>
      <w:szCs w:val="20"/>
    </w:rPr>
  </w:style>
  <w:style w:type="paragraph" w:styleId="50">
    <w:name w:val="index 5"/>
    <w:basedOn w:val="afd"/>
    <w:next w:val="afd"/>
    <w:rsid w:val="00AB6B9A"/>
    <w:pPr>
      <w:ind w:left="1050" w:hanging="210"/>
    </w:pPr>
    <w:rPr>
      <w:rFonts w:ascii="Calibri" w:hAnsi="Calibri"/>
      <w:sz w:val="20"/>
      <w:szCs w:val="20"/>
    </w:rPr>
  </w:style>
  <w:style w:type="paragraph" w:styleId="aff2">
    <w:name w:val="List Bullet"/>
    <w:basedOn w:val="afd"/>
    <w:qFormat/>
    <w:rsid w:val="00AB6B9A"/>
    <w:pPr>
      <w:tabs>
        <w:tab w:val="left" w:pos="360"/>
      </w:tabs>
      <w:ind w:left="360" w:hangingChars="200" w:hanging="200"/>
      <w:contextualSpacing/>
    </w:pPr>
    <w:rPr>
      <w:szCs w:val="20"/>
    </w:rPr>
  </w:style>
  <w:style w:type="paragraph" w:styleId="aff3">
    <w:name w:val="Document Map"/>
    <w:basedOn w:val="afd"/>
    <w:link w:val="Char"/>
    <w:qFormat/>
    <w:rsid w:val="00AB6B9A"/>
    <w:pPr>
      <w:shd w:val="clear" w:color="auto" w:fill="000080"/>
    </w:pPr>
  </w:style>
  <w:style w:type="paragraph" w:styleId="aff4">
    <w:name w:val="annotation text"/>
    <w:basedOn w:val="afd"/>
    <w:link w:val="Char0"/>
    <w:qFormat/>
    <w:rsid w:val="00AB6B9A"/>
    <w:rPr>
      <w:rFonts w:ascii="Calibri" w:eastAsia="微软雅黑" w:hAnsi="Calibri"/>
      <w:szCs w:val="20"/>
    </w:rPr>
  </w:style>
  <w:style w:type="paragraph" w:styleId="60">
    <w:name w:val="index 6"/>
    <w:basedOn w:val="afd"/>
    <w:next w:val="afd"/>
    <w:qFormat/>
    <w:rsid w:val="00AB6B9A"/>
    <w:pPr>
      <w:ind w:left="1260" w:hanging="210"/>
    </w:pPr>
    <w:rPr>
      <w:rFonts w:ascii="Calibri" w:hAnsi="Calibri"/>
      <w:sz w:val="20"/>
      <w:szCs w:val="20"/>
    </w:rPr>
  </w:style>
  <w:style w:type="paragraph" w:styleId="aff5">
    <w:name w:val="Body Text"/>
    <w:basedOn w:val="afd"/>
    <w:link w:val="Char1"/>
    <w:qFormat/>
    <w:rsid w:val="00AB6B9A"/>
    <w:pPr>
      <w:spacing w:after="120"/>
    </w:pPr>
    <w:rPr>
      <w:rFonts w:ascii="Calibri" w:eastAsia="微软雅黑" w:hAnsi="Calibri"/>
      <w:szCs w:val="20"/>
    </w:rPr>
  </w:style>
  <w:style w:type="paragraph" w:styleId="aff6">
    <w:name w:val="Body Text Indent"/>
    <w:basedOn w:val="afd"/>
    <w:link w:val="Char2"/>
    <w:qFormat/>
    <w:rsid w:val="00AB6B9A"/>
    <w:pPr>
      <w:ind w:firstLine="420"/>
    </w:pPr>
    <w:rPr>
      <w:kern w:val="0"/>
      <w:sz w:val="20"/>
      <w:szCs w:val="20"/>
    </w:rPr>
  </w:style>
  <w:style w:type="paragraph" w:styleId="40">
    <w:name w:val="index 4"/>
    <w:basedOn w:val="afd"/>
    <w:next w:val="afd"/>
    <w:qFormat/>
    <w:rsid w:val="00AB6B9A"/>
    <w:pPr>
      <w:ind w:left="840" w:hanging="210"/>
    </w:pPr>
    <w:rPr>
      <w:rFonts w:ascii="Calibri" w:hAnsi="Calibri"/>
      <w:sz w:val="20"/>
      <w:szCs w:val="20"/>
    </w:rPr>
  </w:style>
  <w:style w:type="paragraph" w:styleId="51">
    <w:name w:val="toc 5"/>
    <w:basedOn w:val="afd"/>
    <w:next w:val="afd"/>
    <w:uiPriority w:val="39"/>
    <w:qFormat/>
    <w:rsid w:val="00AB6B9A"/>
    <w:pPr>
      <w:ind w:left="840"/>
    </w:pPr>
    <w:rPr>
      <w:rFonts w:asciiTheme="minorHAnsi" w:eastAsiaTheme="minorHAnsi"/>
      <w:sz w:val="18"/>
      <w:szCs w:val="18"/>
    </w:rPr>
  </w:style>
  <w:style w:type="paragraph" w:styleId="30">
    <w:name w:val="toc 3"/>
    <w:basedOn w:val="afd"/>
    <w:next w:val="afd"/>
    <w:uiPriority w:val="39"/>
    <w:qFormat/>
    <w:rsid w:val="00AB6B9A"/>
    <w:pPr>
      <w:ind w:left="420"/>
    </w:pPr>
    <w:rPr>
      <w:rFonts w:asciiTheme="minorHAnsi" w:eastAsiaTheme="minorHAnsi"/>
      <w:i/>
      <w:iCs/>
      <w:sz w:val="20"/>
      <w:szCs w:val="20"/>
    </w:rPr>
  </w:style>
  <w:style w:type="paragraph" w:styleId="aff7">
    <w:name w:val="Plain Text"/>
    <w:basedOn w:val="afd"/>
    <w:link w:val="Char3"/>
    <w:uiPriority w:val="99"/>
    <w:qFormat/>
    <w:rsid w:val="0056395A"/>
    <w:rPr>
      <w:rFonts w:hAnsi="Courier New"/>
      <w:kern w:val="0"/>
      <w:sz w:val="20"/>
      <w:szCs w:val="21"/>
    </w:rPr>
  </w:style>
  <w:style w:type="paragraph" w:styleId="81">
    <w:name w:val="toc 8"/>
    <w:basedOn w:val="afd"/>
    <w:next w:val="afd"/>
    <w:uiPriority w:val="39"/>
    <w:qFormat/>
    <w:rsid w:val="00AB6B9A"/>
    <w:pPr>
      <w:ind w:left="1470"/>
    </w:pPr>
    <w:rPr>
      <w:rFonts w:asciiTheme="minorHAnsi" w:eastAsiaTheme="minorHAnsi"/>
      <w:sz w:val="18"/>
      <w:szCs w:val="18"/>
    </w:rPr>
  </w:style>
  <w:style w:type="paragraph" w:styleId="31">
    <w:name w:val="index 3"/>
    <w:basedOn w:val="afd"/>
    <w:next w:val="afd"/>
    <w:qFormat/>
    <w:rsid w:val="00AB6B9A"/>
    <w:pPr>
      <w:ind w:left="630" w:hanging="210"/>
    </w:pPr>
    <w:rPr>
      <w:rFonts w:ascii="Calibri" w:hAnsi="Calibri"/>
      <w:sz w:val="20"/>
      <w:szCs w:val="20"/>
    </w:rPr>
  </w:style>
  <w:style w:type="paragraph" w:styleId="aff8">
    <w:name w:val="Date"/>
    <w:basedOn w:val="afd"/>
    <w:next w:val="afd"/>
    <w:link w:val="Char4"/>
    <w:uiPriority w:val="99"/>
    <w:qFormat/>
    <w:rsid w:val="00AB6B9A"/>
    <w:rPr>
      <w:kern w:val="0"/>
      <w:sz w:val="20"/>
      <w:szCs w:val="20"/>
    </w:rPr>
  </w:style>
  <w:style w:type="paragraph" w:styleId="21">
    <w:name w:val="Body Text Indent 2"/>
    <w:basedOn w:val="afd"/>
    <w:link w:val="2Char0"/>
    <w:qFormat/>
    <w:rsid w:val="00AB6B9A"/>
    <w:pPr>
      <w:spacing w:after="120" w:line="480" w:lineRule="auto"/>
      <w:ind w:leftChars="200" w:left="420"/>
    </w:pPr>
    <w:rPr>
      <w:kern w:val="0"/>
      <w:sz w:val="20"/>
      <w:szCs w:val="20"/>
    </w:rPr>
  </w:style>
  <w:style w:type="paragraph" w:styleId="aff9">
    <w:name w:val="endnote text"/>
    <w:basedOn w:val="afd"/>
    <w:semiHidden/>
    <w:qFormat/>
    <w:rsid w:val="00AB6B9A"/>
    <w:pPr>
      <w:snapToGrid w:val="0"/>
    </w:pPr>
  </w:style>
  <w:style w:type="paragraph" w:styleId="affa">
    <w:name w:val="Balloon Text"/>
    <w:basedOn w:val="afd"/>
    <w:link w:val="Char5"/>
    <w:uiPriority w:val="99"/>
    <w:qFormat/>
    <w:rsid w:val="00AB6B9A"/>
    <w:rPr>
      <w:sz w:val="18"/>
      <w:szCs w:val="18"/>
    </w:rPr>
  </w:style>
  <w:style w:type="paragraph" w:styleId="affb">
    <w:name w:val="footer"/>
    <w:basedOn w:val="afd"/>
    <w:link w:val="Char6"/>
    <w:uiPriority w:val="99"/>
    <w:qFormat/>
    <w:rsid w:val="00AB6B9A"/>
    <w:pPr>
      <w:snapToGrid w:val="0"/>
      <w:ind w:rightChars="100" w:right="210"/>
      <w:jc w:val="right"/>
    </w:pPr>
    <w:rPr>
      <w:sz w:val="18"/>
      <w:szCs w:val="18"/>
    </w:rPr>
  </w:style>
  <w:style w:type="paragraph" w:styleId="affc">
    <w:name w:val="header"/>
    <w:basedOn w:val="afd"/>
    <w:link w:val="Char7"/>
    <w:uiPriority w:val="99"/>
    <w:qFormat/>
    <w:rsid w:val="00AB6B9A"/>
    <w:pPr>
      <w:snapToGrid w:val="0"/>
    </w:pPr>
    <w:rPr>
      <w:sz w:val="18"/>
      <w:szCs w:val="18"/>
    </w:rPr>
  </w:style>
  <w:style w:type="paragraph" w:styleId="10">
    <w:name w:val="toc 1"/>
    <w:basedOn w:val="afd"/>
    <w:next w:val="afd"/>
    <w:uiPriority w:val="39"/>
    <w:qFormat/>
    <w:rsid w:val="00AB6B9A"/>
    <w:pPr>
      <w:spacing w:before="120" w:after="120"/>
    </w:pPr>
    <w:rPr>
      <w:rFonts w:asciiTheme="minorHAnsi" w:eastAsiaTheme="minorHAnsi"/>
      <w:b/>
      <w:bCs/>
      <w:caps/>
      <w:sz w:val="20"/>
      <w:szCs w:val="20"/>
    </w:rPr>
  </w:style>
  <w:style w:type="paragraph" w:styleId="42">
    <w:name w:val="toc 4"/>
    <w:basedOn w:val="afd"/>
    <w:next w:val="afd"/>
    <w:uiPriority w:val="39"/>
    <w:qFormat/>
    <w:rsid w:val="00AB6B9A"/>
    <w:pPr>
      <w:ind w:left="630"/>
    </w:pPr>
    <w:rPr>
      <w:rFonts w:asciiTheme="minorHAnsi" w:eastAsiaTheme="minorHAnsi"/>
      <w:sz w:val="18"/>
      <w:szCs w:val="18"/>
    </w:rPr>
  </w:style>
  <w:style w:type="paragraph" w:styleId="affd">
    <w:name w:val="index heading"/>
    <w:basedOn w:val="afd"/>
    <w:next w:val="11"/>
    <w:qFormat/>
    <w:rsid w:val="00AB6B9A"/>
    <w:pPr>
      <w:spacing w:before="120" w:after="120"/>
    </w:pPr>
    <w:rPr>
      <w:rFonts w:ascii="Calibri" w:hAnsi="Calibri"/>
      <w:b/>
      <w:bCs/>
      <w:iCs/>
      <w:szCs w:val="20"/>
    </w:rPr>
  </w:style>
  <w:style w:type="paragraph" w:styleId="11">
    <w:name w:val="index 1"/>
    <w:basedOn w:val="afd"/>
    <w:next w:val="affe"/>
    <w:qFormat/>
    <w:rsid w:val="00AB6B9A"/>
    <w:pPr>
      <w:tabs>
        <w:tab w:val="right" w:leader="dot" w:pos="9299"/>
      </w:tabs>
    </w:pPr>
    <w:rPr>
      <w:szCs w:val="21"/>
    </w:rPr>
  </w:style>
  <w:style w:type="paragraph" w:customStyle="1" w:styleId="affe">
    <w:name w:val="段"/>
    <w:link w:val="Char8"/>
    <w:qFormat/>
    <w:rsid w:val="00AB6B9A"/>
    <w:pPr>
      <w:tabs>
        <w:tab w:val="center" w:pos="4201"/>
        <w:tab w:val="right" w:leader="dot" w:pos="9298"/>
      </w:tabs>
      <w:autoSpaceDE w:val="0"/>
      <w:autoSpaceDN w:val="0"/>
      <w:ind w:firstLineChars="200" w:firstLine="420"/>
      <w:jc w:val="both"/>
    </w:pPr>
    <w:rPr>
      <w:rFonts w:ascii="宋体"/>
      <w:sz w:val="21"/>
    </w:rPr>
  </w:style>
  <w:style w:type="paragraph" w:styleId="afff">
    <w:name w:val="Subtitle"/>
    <w:basedOn w:val="afd"/>
    <w:next w:val="afd"/>
    <w:link w:val="Char9"/>
    <w:uiPriority w:val="99"/>
    <w:qFormat/>
    <w:rsid w:val="00AB6B9A"/>
    <w:pPr>
      <w:spacing w:line="312" w:lineRule="auto"/>
      <w:outlineLvl w:val="1"/>
    </w:pPr>
    <w:rPr>
      <w:rFonts w:ascii="Calibri Light" w:eastAsia="微软雅黑" w:hAnsi="Calibri Light"/>
      <w:b/>
      <w:bCs/>
      <w:kern w:val="28"/>
      <w:sz w:val="32"/>
      <w:szCs w:val="32"/>
    </w:rPr>
  </w:style>
  <w:style w:type="paragraph" w:styleId="ad">
    <w:name w:val="footnote text"/>
    <w:basedOn w:val="afd"/>
    <w:link w:val="Chara"/>
    <w:qFormat/>
    <w:rsid w:val="00AB6B9A"/>
    <w:pPr>
      <w:numPr>
        <w:numId w:val="1"/>
      </w:numPr>
      <w:snapToGrid w:val="0"/>
    </w:pPr>
    <w:rPr>
      <w:sz w:val="18"/>
      <w:szCs w:val="18"/>
    </w:rPr>
  </w:style>
  <w:style w:type="paragraph" w:styleId="61">
    <w:name w:val="toc 6"/>
    <w:basedOn w:val="afd"/>
    <w:next w:val="afd"/>
    <w:uiPriority w:val="39"/>
    <w:qFormat/>
    <w:rsid w:val="00AB6B9A"/>
    <w:pPr>
      <w:ind w:left="1050"/>
    </w:pPr>
    <w:rPr>
      <w:rFonts w:asciiTheme="minorHAnsi" w:eastAsiaTheme="minorHAnsi"/>
      <w:sz w:val="18"/>
      <w:szCs w:val="18"/>
    </w:rPr>
  </w:style>
  <w:style w:type="paragraph" w:styleId="32">
    <w:name w:val="Body Text Indent 3"/>
    <w:basedOn w:val="afd"/>
    <w:link w:val="3Char0"/>
    <w:qFormat/>
    <w:rsid w:val="00AB6B9A"/>
    <w:pPr>
      <w:spacing w:line="300" w:lineRule="auto"/>
      <w:ind w:firstLine="435"/>
    </w:pPr>
    <w:rPr>
      <w:kern w:val="0"/>
      <w:sz w:val="16"/>
      <w:szCs w:val="16"/>
    </w:rPr>
  </w:style>
  <w:style w:type="paragraph" w:styleId="71">
    <w:name w:val="index 7"/>
    <w:basedOn w:val="afd"/>
    <w:next w:val="afd"/>
    <w:qFormat/>
    <w:rsid w:val="00AB6B9A"/>
    <w:pPr>
      <w:ind w:left="1470" w:hanging="210"/>
    </w:pPr>
    <w:rPr>
      <w:rFonts w:ascii="Calibri" w:hAnsi="Calibri"/>
      <w:sz w:val="20"/>
      <w:szCs w:val="20"/>
    </w:rPr>
  </w:style>
  <w:style w:type="paragraph" w:styleId="90">
    <w:name w:val="index 9"/>
    <w:basedOn w:val="afd"/>
    <w:next w:val="afd"/>
    <w:qFormat/>
    <w:rsid w:val="00AB6B9A"/>
    <w:pPr>
      <w:ind w:left="1890" w:hanging="210"/>
    </w:pPr>
    <w:rPr>
      <w:rFonts w:ascii="Calibri" w:hAnsi="Calibri"/>
      <w:sz w:val="20"/>
      <w:szCs w:val="20"/>
    </w:rPr>
  </w:style>
  <w:style w:type="paragraph" w:styleId="22">
    <w:name w:val="toc 2"/>
    <w:basedOn w:val="afd"/>
    <w:next w:val="afd"/>
    <w:uiPriority w:val="39"/>
    <w:qFormat/>
    <w:rsid w:val="00AB6B9A"/>
    <w:pPr>
      <w:ind w:left="210"/>
    </w:pPr>
    <w:rPr>
      <w:rFonts w:asciiTheme="minorHAnsi" w:eastAsiaTheme="minorHAnsi"/>
      <w:smallCaps/>
      <w:sz w:val="20"/>
      <w:szCs w:val="20"/>
    </w:rPr>
  </w:style>
  <w:style w:type="paragraph" w:styleId="91">
    <w:name w:val="toc 9"/>
    <w:basedOn w:val="afd"/>
    <w:next w:val="afd"/>
    <w:uiPriority w:val="39"/>
    <w:qFormat/>
    <w:rsid w:val="00AB6B9A"/>
    <w:pPr>
      <w:ind w:left="1680"/>
    </w:pPr>
    <w:rPr>
      <w:rFonts w:asciiTheme="minorHAnsi" w:eastAsiaTheme="minorHAnsi"/>
      <w:sz w:val="18"/>
      <w:szCs w:val="18"/>
    </w:rPr>
  </w:style>
  <w:style w:type="paragraph" w:styleId="HTML">
    <w:name w:val="HTML Preformatted"/>
    <w:basedOn w:val="afd"/>
    <w:link w:val="HTMLChar"/>
    <w:uiPriority w:val="99"/>
    <w:qFormat/>
    <w:rsid w:val="00AB6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Lucida Console" w:eastAsia="微软雅黑" w:hAnsi="Lucida Console"/>
      <w:kern w:val="0"/>
      <w:sz w:val="24"/>
      <w:szCs w:val="20"/>
    </w:rPr>
  </w:style>
  <w:style w:type="paragraph" w:styleId="afff0">
    <w:name w:val="Normal (Web)"/>
    <w:basedOn w:val="afd"/>
    <w:uiPriority w:val="99"/>
    <w:qFormat/>
    <w:rsid w:val="00AB6B9A"/>
    <w:pPr>
      <w:spacing w:before="100" w:beforeAutospacing="1" w:after="100" w:afterAutospacing="1" w:line="314" w:lineRule="atLeast"/>
    </w:pPr>
    <w:rPr>
      <w:rFonts w:cs="宋体"/>
      <w:kern w:val="0"/>
      <w:sz w:val="22"/>
      <w:szCs w:val="22"/>
    </w:rPr>
  </w:style>
  <w:style w:type="paragraph" w:styleId="23">
    <w:name w:val="index 2"/>
    <w:basedOn w:val="afd"/>
    <w:next w:val="afd"/>
    <w:qFormat/>
    <w:rsid w:val="00AB6B9A"/>
    <w:pPr>
      <w:ind w:left="420" w:hanging="210"/>
    </w:pPr>
    <w:rPr>
      <w:rFonts w:ascii="Calibri" w:hAnsi="Calibri"/>
      <w:sz w:val="20"/>
      <w:szCs w:val="20"/>
    </w:rPr>
  </w:style>
  <w:style w:type="paragraph" w:styleId="afff1">
    <w:name w:val="Title"/>
    <w:basedOn w:val="afd"/>
    <w:next w:val="afd"/>
    <w:link w:val="Charb"/>
    <w:uiPriority w:val="99"/>
    <w:qFormat/>
    <w:rsid w:val="00AB6B9A"/>
    <w:pPr>
      <w:spacing w:before="240" w:after="60" w:line="360" w:lineRule="auto"/>
      <w:outlineLvl w:val="0"/>
    </w:pPr>
    <w:rPr>
      <w:rFonts w:ascii="Calibri Light" w:hAnsi="Calibri Light"/>
      <w:b/>
      <w:bCs/>
      <w:sz w:val="32"/>
      <w:szCs w:val="32"/>
    </w:rPr>
  </w:style>
  <w:style w:type="paragraph" w:styleId="afff2">
    <w:name w:val="annotation subject"/>
    <w:basedOn w:val="aff4"/>
    <w:next w:val="aff4"/>
    <w:link w:val="Charc"/>
    <w:uiPriority w:val="99"/>
    <w:qFormat/>
    <w:rsid w:val="00AB6B9A"/>
    <w:rPr>
      <w:b/>
      <w:bCs/>
    </w:rPr>
  </w:style>
  <w:style w:type="paragraph" w:styleId="afff3">
    <w:name w:val="Body Text First Indent"/>
    <w:basedOn w:val="aff5"/>
    <w:link w:val="Chard"/>
    <w:qFormat/>
    <w:rsid w:val="00AB6B9A"/>
    <w:pPr>
      <w:ind w:firstLineChars="100" w:firstLine="420"/>
    </w:pPr>
  </w:style>
  <w:style w:type="table" w:styleId="afff4">
    <w:name w:val="Table Grid"/>
    <w:basedOn w:val="aff"/>
    <w:uiPriority w:val="99"/>
    <w:qFormat/>
    <w:rsid w:val="00AB6B9A"/>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5">
    <w:name w:val="Strong"/>
    <w:qFormat/>
    <w:rsid w:val="00AB6B9A"/>
    <w:rPr>
      <w:rFonts w:cs="Times New Roman"/>
      <w:b/>
    </w:rPr>
  </w:style>
  <w:style w:type="character" w:styleId="afff6">
    <w:name w:val="endnote reference"/>
    <w:semiHidden/>
    <w:qFormat/>
    <w:rsid w:val="00AB6B9A"/>
    <w:rPr>
      <w:vertAlign w:val="superscript"/>
    </w:rPr>
  </w:style>
  <w:style w:type="character" w:styleId="afff7">
    <w:name w:val="page number"/>
    <w:uiPriority w:val="99"/>
    <w:qFormat/>
    <w:rsid w:val="00AB6B9A"/>
    <w:rPr>
      <w:rFonts w:ascii="Times New Roman" w:eastAsia="宋体" w:hAnsi="Times New Roman"/>
      <w:sz w:val="18"/>
    </w:rPr>
  </w:style>
  <w:style w:type="character" w:styleId="afff8">
    <w:name w:val="FollowedHyperlink"/>
    <w:uiPriority w:val="99"/>
    <w:qFormat/>
    <w:rsid w:val="00AB6B9A"/>
    <w:rPr>
      <w:color w:val="800080"/>
      <w:u w:val="single"/>
    </w:rPr>
  </w:style>
  <w:style w:type="character" w:styleId="afff9">
    <w:name w:val="Emphasis"/>
    <w:qFormat/>
    <w:rsid w:val="00AB6B9A"/>
    <w:rPr>
      <w:rFonts w:cs="Times New Roman"/>
      <w:i/>
    </w:rPr>
  </w:style>
  <w:style w:type="character" w:styleId="afffa">
    <w:name w:val="Hyperlink"/>
    <w:uiPriority w:val="99"/>
    <w:qFormat/>
    <w:rsid w:val="00AB6B9A"/>
    <w:rPr>
      <w:color w:val="0000FF"/>
      <w:spacing w:val="0"/>
      <w:w w:val="100"/>
      <w:szCs w:val="21"/>
      <w:u w:val="single"/>
    </w:rPr>
  </w:style>
  <w:style w:type="character" w:styleId="afffb">
    <w:name w:val="annotation reference"/>
    <w:uiPriority w:val="99"/>
    <w:qFormat/>
    <w:rsid w:val="00AB6B9A"/>
    <w:rPr>
      <w:rFonts w:cs="Times New Roman"/>
      <w:sz w:val="21"/>
    </w:rPr>
  </w:style>
  <w:style w:type="character" w:styleId="afffc">
    <w:name w:val="footnote reference"/>
    <w:qFormat/>
    <w:rsid w:val="00AB6B9A"/>
    <w:rPr>
      <w:vertAlign w:val="superscript"/>
    </w:rPr>
  </w:style>
  <w:style w:type="character" w:customStyle="1" w:styleId="1Char">
    <w:name w:val="标题 1 Char"/>
    <w:aliases w:val="nn Char"/>
    <w:link w:val="1"/>
    <w:qFormat/>
    <w:locked/>
    <w:rsid w:val="00AB6B9A"/>
    <w:rPr>
      <w:rFonts w:ascii="Calibri" w:eastAsia="宋体" w:hAnsi="Calibri"/>
      <w:b/>
      <w:bCs/>
      <w:kern w:val="44"/>
      <w:sz w:val="44"/>
      <w:szCs w:val="44"/>
      <w:lang w:val="en-US" w:eastAsia="zh-CN" w:bidi="ar-SA"/>
    </w:rPr>
  </w:style>
  <w:style w:type="character" w:customStyle="1" w:styleId="2Char">
    <w:name w:val="标题 2 Char"/>
    <w:aliases w:val="pp Char"/>
    <w:link w:val="20"/>
    <w:qFormat/>
    <w:locked/>
    <w:rsid w:val="00AB6B9A"/>
    <w:rPr>
      <w:rFonts w:ascii="Arial" w:eastAsia="黑体" w:hAnsi="Arial"/>
      <w:b/>
      <w:bCs/>
      <w:kern w:val="2"/>
      <w:sz w:val="32"/>
      <w:szCs w:val="32"/>
    </w:rPr>
  </w:style>
  <w:style w:type="character" w:customStyle="1" w:styleId="3Char">
    <w:name w:val="标题 3 Char"/>
    <w:basedOn w:val="afe"/>
    <w:link w:val="3"/>
    <w:uiPriority w:val="9"/>
    <w:qFormat/>
    <w:rsid w:val="00AB6B9A"/>
    <w:rPr>
      <w:rFonts w:ascii="黑体" w:hAnsi="黑体"/>
      <w:b/>
      <w:bCs/>
      <w:kern w:val="2"/>
      <w:sz w:val="32"/>
      <w:szCs w:val="32"/>
    </w:rPr>
  </w:style>
  <w:style w:type="character" w:customStyle="1" w:styleId="4Char">
    <w:name w:val="标题 4 Char"/>
    <w:basedOn w:val="afe"/>
    <w:link w:val="4"/>
    <w:uiPriority w:val="9"/>
    <w:qFormat/>
    <w:rsid w:val="00AB6B9A"/>
    <w:rPr>
      <w:rFonts w:ascii="Calibri Light" w:hAnsi="Calibri Light"/>
      <w:b/>
      <w:bCs/>
      <w:kern w:val="2"/>
      <w:sz w:val="28"/>
      <w:szCs w:val="28"/>
    </w:rPr>
  </w:style>
  <w:style w:type="character" w:customStyle="1" w:styleId="6Char">
    <w:name w:val="标题 6 Char"/>
    <w:basedOn w:val="afe"/>
    <w:link w:val="6"/>
    <w:qFormat/>
    <w:rsid w:val="00AB6B9A"/>
    <w:rPr>
      <w:rFonts w:ascii="Calibri Light" w:hAnsi="Calibri Light"/>
      <w:b/>
      <w:kern w:val="2"/>
      <w:sz w:val="24"/>
    </w:rPr>
  </w:style>
  <w:style w:type="character" w:customStyle="1" w:styleId="Char">
    <w:name w:val="文档结构图 Char"/>
    <w:link w:val="aff3"/>
    <w:qFormat/>
    <w:locked/>
    <w:rsid w:val="00AB6B9A"/>
    <w:rPr>
      <w:kern w:val="2"/>
      <w:sz w:val="21"/>
      <w:szCs w:val="24"/>
      <w:shd w:val="clear" w:color="auto" w:fill="000080"/>
    </w:rPr>
  </w:style>
  <w:style w:type="character" w:customStyle="1" w:styleId="Char0">
    <w:name w:val="批注文字 Char"/>
    <w:basedOn w:val="afe"/>
    <w:link w:val="aff4"/>
    <w:qFormat/>
    <w:rsid w:val="00AB6B9A"/>
    <w:rPr>
      <w:rFonts w:ascii="Calibri" w:eastAsia="微软雅黑" w:hAnsi="Calibri"/>
      <w:kern w:val="2"/>
      <w:sz w:val="21"/>
    </w:rPr>
  </w:style>
  <w:style w:type="character" w:customStyle="1" w:styleId="Char1">
    <w:name w:val="正文文本 Char"/>
    <w:basedOn w:val="afe"/>
    <w:link w:val="aff5"/>
    <w:qFormat/>
    <w:rsid w:val="00AB6B9A"/>
    <w:rPr>
      <w:rFonts w:ascii="Calibri" w:eastAsia="微软雅黑" w:hAnsi="Calibri"/>
      <w:kern w:val="2"/>
      <w:sz w:val="21"/>
    </w:rPr>
  </w:style>
  <w:style w:type="character" w:customStyle="1" w:styleId="Char2">
    <w:name w:val="正文文本缩进 Char"/>
    <w:basedOn w:val="afe"/>
    <w:link w:val="aff6"/>
    <w:rsid w:val="00AB6B9A"/>
  </w:style>
  <w:style w:type="character" w:customStyle="1" w:styleId="Char3">
    <w:name w:val="纯文本 Char"/>
    <w:basedOn w:val="afe"/>
    <w:link w:val="aff7"/>
    <w:uiPriority w:val="99"/>
    <w:qFormat/>
    <w:rsid w:val="0056395A"/>
    <w:rPr>
      <w:rFonts w:ascii="宋体" w:hAnsi="Courier New"/>
      <w:szCs w:val="21"/>
    </w:rPr>
  </w:style>
  <w:style w:type="character" w:customStyle="1" w:styleId="Char4">
    <w:name w:val="日期 Char"/>
    <w:basedOn w:val="afe"/>
    <w:link w:val="aff8"/>
    <w:uiPriority w:val="99"/>
    <w:rsid w:val="00AB6B9A"/>
  </w:style>
  <w:style w:type="character" w:customStyle="1" w:styleId="2Char0">
    <w:name w:val="正文文本缩进 2 Char"/>
    <w:basedOn w:val="afe"/>
    <w:link w:val="21"/>
    <w:qFormat/>
    <w:rsid w:val="00AB6B9A"/>
  </w:style>
  <w:style w:type="character" w:customStyle="1" w:styleId="Char5">
    <w:name w:val="批注框文本 Char"/>
    <w:link w:val="affa"/>
    <w:uiPriority w:val="99"/>
    <w:locked/>
    <w:rsid w:val="00AB6B9A"/>
    <w:rPr>
      <w:kern w:val="2"/>
      <w:sz w:val="18"/>
      <w:szCs w:val="18"/>
    </w:rPr>
  </w:style>
  <w:style w:type="character" w:customStyle="1" w:styleId="Char6">
    <w:name w:val="页脚 Char"/>
    <w:link w:val="affb"/>
    <w:uiPriority w:val="99"/>
    <w:qFormat/>
    <w:locked/>
    <w:rsid w:val="00AB6B9A"/>
    <w:rPr>
      <w:kern w:val="2"/>
      <w:sz w:val="18"/>
      <w:szCs w:val="18"/>
    </w:rPr>
  </w:style>
  <w:style w:type="character" w:customStyle="1" w:styleId="Char7">
    <w:name w:val="页眉 Char"/>
    <w:link w:val="affc"/>
    <w:uiPriority w:val="99"/>
    <w:qFormat/>
    <w:locked/>
    <w:rsid w:val="00AB6B9A"/>
    <w:rPr>
      <w:kern w:val="2"/>
      <w:sz w:val="18"/>
      <w:szCs w:val="18"/>
    </w:rPr>
  </w:style>
  <w:style w:type="character" w:customStyle="1" w:styleId="Char8">
    <w:name w:val="段 Char"/>
    <w:link w:val="affe"/>
    <w:qFormat/>
    <w:rsid w:val="00AB6B9A"/>
    <w:rPr>
      <w:rFonts w:ascii="宋体"/>
      <w:sz w:val="21"/>
      <w:lang w:val="en-US" w:eastAsia="zh-CN" w:bidi="ar-SA"/>
    </w:rPr>
  </w:style>
  <w:style w:type="character" w:customStyle="1" w:styleId="Char9">
    <w:name w:val="副标题 Char"/>
    <w:basedOn w:val="afe"/>
    <w:link w:val="afff"/>
    <w:uiPriority w:val="99"/>
    <w:qFormat/>
    <w:rsid w:val="00AB6B9A"/>
    <w:rPr>
      <w:rFonts w:ascii="Calibri Light" w:eastAsia="微软雅黑" w:hAnsi="Calibri Light"/>
      <w:b/>
      <w:bCs/>
      <w:kern w:val="28"/>
      <w:sz w:val="32"/>
      <w:szCs w:val="32"/>
    </w:rPr>
  </w:style>
  <w:style w:type="character" w:customStyle="1" w:styleId="3Char0">
    <w:name w:val="正文文本缩进 3 Char"/>
    <w:basedOn w:val="afe"/>
    <w:link w:val="32"/>
    <w:qFormat/>
    <w:rsid w:val="00AB6B9A"/>
    <w:rPr>
      <w:sz w:val="16"/>
      <w:szCs w:val="16"/>
    </w:rPr>
  </w:style>
  <w:style w:type="character" w:customStyle="1" w:styleId="HTMLChar">
    <w:name w:val="HTML 预设格式 Char"/>
    <w:basedOn w:val="afe"/>
    <w:link w:val="HTML"/>
    <w:uiPriority w:val="99"/>
    <w:qFormat/>
    <w:rsid w:val="00AB6B9A"/>
    <w:rPr>
      <w:rFonts w:ascii="Lucida Console" w:eastAsia="微软雅黑" w:hAnsi="Lucida Console"/>
      <w:sz w:val="24"/>
    </w:rPr>
  </w:style>
  <w:style w:type="character" w:customStyle="1" w:styleId="Charb">
    <w:name w:val="标题 Char"/>
    <w:basedOn w:val="afe"/>
    <w:link w:val="afff1"/>
    <w:uiPriority w:val="99"/>
    <w:qFormat/>
    <w:rsid w:val="00AB6B9A"/>
    <w:rPr>
      <w:rFonts w:ascii="Calibri Light" w:hAnsi="Calibri Light"/>
      <w:b/>
      <w:bCs/>
      <w:kern w:val="2"/>
      <w:sz w:val="32"/>
      <w:szCs w:val="32"/>
    </w:rPr>
  </w:style>
  <w:style w:type="character" w:customStyle="1" w:styleId="Charc">
    <w:name w:val="批注主题 Char"/>
    <w:basedOn w:val="Char0"/>
    <w:link w:val="afff2"/>
    <w:uiPriority w:val="99"/>
    <w:qFormat/>
    <w:rsid w:val="00AB6B9A"/>
    <w:rPr>
      <w:rFonts w:ascii="Calibri" w:eastAsia="微软雅黑" w:hAnsi="Calibri"/>
      <w:b/>
      <w:bCs/>
      <w:kern w:val="2"/>
      <w:sz w:val="21"/>
    </w:rPr>
  </w:style>
  <w:style w:type="character" w:customStyle="1" w:styleId="Chard">
    <w:name w:val="正文首行缩进 Char"/>
    <w:basedOn w:val="Char1"/>
    <w:link w:val="afff3"/>
    <w:qFormat/>
    <w:rsid w:val="00AB6B9A"/>
    <w:rPr>
      <w:rFonts w:ascii="Calibri" w:eastAsia="微软雅黑" w:hAnsi="Calibri"/>
      <w:kern w:val="2"/>
      <w:sz w:val="21"/>
    </w:rPr>
  </w:style>
  <w:style w:type="paragraph" w:customStyle="1" w:styleId="a3">
    <w:name w:val="二级标题"/>
    <w:next w:val="affe"/>
    <w:link w:val="Chare"/>
    <w:qFormat/>
    <w:rsid w:val="00617BB0"/>
    <w:pPr>
      <w:numPr>
        <w:ilvl w:val="1"/>
        <w:numId w:val="2"/>
      </w:numPr>
      <w:spacing w:beforeLines="50" w:afterLines="50"/>
      <w:jc w:val="left"/>
      <w:outlineLvl w:val="1"/>
    </w:pPr>
    <w:rPr>
      <w:rFonts w:ascii="黑体" w:eastAsia="黑体"/>
      <w:sz w:val="21"/>
      <w:szCs w:val="21"/>
    </w:rPr>
  </w:style>
  <w:style w:type="paragraph" w:customStyle="1" w:styleId="afffd">
    <w:name w:val="标准书脚_奇数页"/>
    <w:qFormat/>
    <w:rsid w:val="00AB6B9A"/>
    <w:pPr>
      <w:spacing w:before="120"/>
      <w:ind w:right="198"/>
      <w:jc w:val="right"/>
    </w:pPr>
    <w:rPr>
      <w:rFonts w:ascii="宋体"/>
      <w:sz w:val="18"/>
      <w:szCs w:val="18"/>
    </w:rPr>
  </w:style>
  <w:style w:type="paragraph" w:customStyle="1" w:styleId="afffe">
    <w:name w:val="标准书眉_奇数页"/>
    <w:next w:val="afd"/>
    <w:qFormat/>
    <w:rsid w:val="00AB6B9A"/>
    <w:pPr>
      <w:tabs>
        <w:tab w:val="center" w:pos="4154"/>
        <w:tab w:val="right" w:pos="8306"/>
      </w:tabs>
      <w:spacing w:after="220"/>
      <w:jc w:val="right"/>
    </w:pPr>
    <w:rPr>
      <w:rFonts w:ascii="黑体" w:eastAsia="黑体"/>
      <w:sz w:val="21"/>
      <w:szCs w:val="21"/>
    </w:rPr>
  </w:style>
  <w:style w:type="paragraph" w:customStyle="1" w:styleId="a2">
    <w:name w:val="章节标题"/>
    <w:next w:val="affe"/>
    <w:qFormat/>
    <w:rsid w:val="00C00D57"/>
    <w:pPr>
      <w:numPr>
        <w:numId w:val="2"/>
      </w:numPr>
      <w:spacing w:beforeLines="100" w:afterLines="100"/>
      <w:jc w:val="both"/>
      <w:outlineLvl w:val="0"/>
    </w:pPr>
    <w:rPr>
      <w:rFonts w:ascii="黑体" w:eastAsia="黑体"/>
      <w:sz w:val="21"/>
    </w:rPr>
  </w:style>
  <w:style w:type="paragraph" w:customStyle="1" w:styleId="a4">
    <w:name w:val="三级标题"/>
    <w:basedOn w:val="a3"/>
    <w:next w:val="affe"/>
    <w:link w:val="Charf"/>
    <w:qFormat/>
    <w:rsid w:val="000C7E46"/>
    <w:pPr>
      <w:numPr>
        <w:ilvl w:val="2"/>
      </w:numPr>
      <w:spacing w:beforeLines="0" w:afterLines="0"/>
      <w:ind w:left="0"/>
      <w:outlineLvl w:val="2"/>
    </w:pPr>
    <w:rPr>
      <w:rFonts w:ascii="宋体" w:eastAsia="宋体" w:hAnsi="宋体"/>
    </w:rPr>
  </w:style>
  <w:style w:type="paragraph" w:customStyle="1" w:styleId="24">
    <w:name w:val="封面标准号2"/>
    <w:qFormat/>
    <w:rsid w:val="00AB6B9A"/>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a">
    <w:name w:val="列项——（一级）"/>
    <w:qFormat/>
    <w:rsid w:val="00AB6B9A"/>
    <w:pPr>
      <w:widowControl w:val="0"/>
      <w:numPr>
        <w:numId w:val="3"/>
      </w:numPr>
      <w:jc w:val="both"/>
    </w:pPr>
    <w:rPr>
      <w:rFonts w:ascii="宋体"/>
      <w:sz w:val="21"/>
    </w:rPr>
  </w:style>
  <w:style w:type="paragraph" w:customStyle="1" w:styleId="ab">
    <w:name w:val="列项●（二级）"/>
    <w:qFormat/>
    <w:rsid w:val="00AB6B9A"/>
    <w:pPr>
      <w:numPr>
        <w:ilvl w:val="1"/>
        <w:numId w:val="3"/>
      </w:numPr>
      <w:tabs>
        <w:tab w:val="left" w:pos="840"/>
      </w:tabs>
      <w:jc w:val="both"/>
    </w:pPr>
    <w:rPr>
      <w:rFonts w:ascii="宋体"/>
      <w:sz w:val="21"/>
    </w:rPr>
  </w:style>
  <w:style w:type="paragraph" w:customStyle="1" w:styleId="affff">
    <w:name w:val="目次、标准名称标题"/>
    <w:basedOn w:val="afd"/>
    <w:next w:val="affe"/>
    <w:qFormat/>
    <w:rsid w:val="00AB6B9A"/>
    <w:pPr>
      <w:keepNext/>
      <w:pageBreakBefore/>
      <w:shd w:val="clear" w:color="FFFFFF" w:fill="FFFFFF"/>
      <w:spacing w:before="640" w:after="560" w:line="460" w:lineRule="exact"/>
      <w:outlineLvl w:val="0"/>
    </w:pPr>
    <w:rPr>
      <w:rFonts w:ascii="黑体" w:eastAsia="黑体"/>
      <w:kern w:val="0"/>
      <w:sz w:val="32"/>
      <w:szCs w:val="20"/>
    </w:rPr>
  </w:style>
  <w:style w:type="paragraph" w:customStyle="1" w:styleId="a5">
    <w:name w:val="三级条标题"/>
    <w:basedOn w:val="a4"/>
    <w:next w:val="affe"/>
    <w:rsid w:val="00AB6B9A"/>
    <w:pPr>
      <w:numPr>
        <w:ilvl w:val="3"/>
      </w:numPr>
      <w:outlineLvl w:val="4"/>
    </w:pPr>
  </w:style>
  <w:style w:type="paragraph" w:customStyle="1" w:styleId="affff0">
    <w:name w:val="示例"/>
    <w:next w:val="affff1"/>
    <w:qFormat/>
    <w:rsid w:val="00AB6B9A"/>
    <w:pPr>
      <w:widowControl w:val="0"/>
      <w:ind w:firstLine="363"/>
      <w:jc w:val="both"/>
    </w:pPr>
    <w:rPr>
      <w:rFonts w:ascii="宋体"/>
      <w:sz w:val="18"/>
      <w:szCs w:val="18"/>
    </w:rPr>
  </w:style>
  <w:style w:type="paragraph" w:customStyle="1" w:styleId="affff1">
    <w:name w:val="示例内容"/>
    <w:qFormat/>
    <w:rsid w:val="00AB6B9A"/>
    <w:pPr>
      <w:ind w:firstLineChars="200" w:firstLine="200"/>
    </w:pPr>
    <w:rPr>
      <w:rFonts w:ascii="宋体"/>
      <w:sz w:val="18"/>
      <w:szCs w:val="18"/>
    </w:rPr>
  </w:style>
  <w:style w:type="paragraph" w:customStyle="1" w:styleId="af0">
    <w:name w:val="数字编号列项（二级）"/>
    <w:qFormat/>
    <w:rsid w:val="00AB6B9A"/>
    <w:pPr>
      <w:numPr>
        <w:ilvl w:val="1"/>
        <w:numId w:val="4"/>
      </w:numPr>
      <w:jc w:val="both"/>
    </w:pPr>
    <w:rPr>
      <w:rFonts w:ascii="宋体"/>
      <w:sz w:val="21"/>
    </w:rPr>
  </w:style>
  <w:style w:type="paragraph" w:customStyle="1" w:styleId="a6">
    <w:name w:val="四级条标题"/>
    <w:basedOn w:val="a5"/>
    <w:next w:val="affe"/>
    <w:qFormat/>
    <w:rsid w:val="00AB6B9A"/>
    <w:pPr>
      <w:numPr>
        <w:ilvl w:val="4"/>
      </w:numPr>
      <w:outlineLvl w:val="5"/>
    </w:pPr>
  </w:style>
  <w:style w:type="paragraph" w:customStyle="1" w:styleId="a7">
    <w:name w:val="五级条标题"/>
    <w:basedOn w:val="a6"/>
    <w:next w:val="affe"/>
    <w:qFormat/>
    <w:rsid w:val="00AB6B9A"/>
    <w:pPr>
      <w:numPr>
        <w:ilvl w:val="5"/>
      </w:numPr>
      <w:outlineLvl w:val="6"/>
    </w:pPr>
  </w:style>
  <w:style w:type="paragraph" w:customStyle="1" w:styleId="affff2">
    <w:name w:val="注："/>
    <w:next w:val="affe"/>
    <w:qFormat/>
    <w:rsid w:val="00AB6B9A"/>
    <w:pPr>
      <w:widowControl w:val="0"/>
      <w:autoSpaceDE w:val="0"/>
      <w:autoSpaceDN w:val="0"/>
      <w:ind w:left="726" w:hanging="363"/>
      <w:jc w:val="both"/>
    </w:pPr>
    <w:rPr>
      <w:rFonts w:ascii="宋体"/>
      <w:sz w:val="18"/>
      <w:szCs w:val="18"/>
    </w:rPr>
  </w:style>
  <w:style w:type="paragraph" w:customStyle="1" w:styleId="affff3">
    <w:name w:val="注×："/>
    <w:qFormat/>
    <w:rsid w:val="00AB6B9A"/>
    <w:pPr>
      <w:widowControl w:val="0"/>
      <w:autoSpaceDE w:val="0"/>
      <w:autoSpaceDN w:val="0"/>
      <w:ind w:left="811" w:hanging="448"/>
      <w:jc w:val="both"/>
    </w:pPr>
    <w:rPr>
      <w:rFonts w:ascii="宋体"/>
      <w:sz w:val="18"/>
      <w:szCs w:val="18"/>
    </w:rPr>
  </w:style>
  <w:style w:type="paragraph" w:customStyle="1" w:styleId="af">
    <w:name w:val="字母编号列项（一级）"/>
    <w:qFormat/>
    <w:rsid w:val="00AB6B9A"/>
    <w:pPr>
      <w:numPr>
        <w:numId w:val="4"/>
      </w:numPr>
      <w:jc w:val="both"/>
    </w:pPr>
    <w:rPr>
      <w:rFonts w:ascii="宋体"/>
      <w:sz w:val="21"/>
    </w:rPr>
  </w:style>
  <w:style w:type="paragraph" w:customStyle="1" w:styleId="ac">
    <w:name w:val="列项◆（三级）"/>
    <w:basedOn w:val="afd"/>
    <w:qFormat/>
    <w:rsid w:val="00AB6B9A"/>
    <w:pPr>
      <w:numPr>
        <w:ilvl w:val="2"/>
        <w:numId w:val="3"/>
      </w:numPr>
    </w:pPr>
    <w:rPr>
      <w:szCs w:val="21"/>
    </w:rPr>
  </w:style>
  <w:style w:type="paragraph" w:customStyle="1" w:styleId="af1">
    <w:name w:val="编号列项（三级）"/>
    <w:qFormat/>
    <w:rsid w:val="00AB6B9A"/>
    <w:pPr>
      <w:numPr>
        <w:ilvl w:val="2"/>
        <w:numId w:val="4"/>
      </w:numPr>
    </w:pPr>
    <w:rPr>
      <w:rFonts w:ascii="宋体"/>
      <w:sz w:val="21"/>
    </w:rPr>
  </w:style>
  <w:style w:type="paragraph" w:customStyle="1" w:styleId="affff4">
    <w:name w:val="示例×："/>
    <w:basedOn w:val="a2"/>
    <w:qFormat/>
    <w:rsid w:val="00AB6B9A"/>
    <w:pPr>
      <w:numPr>
        <w:numId w:val="0"/>
      </w:numPr>
      <w:spacing w:beforeLines="0" w:afterLines="0"/>
      <w:ind w:firstLine="363"/>
      <w:outlineLvl w:val="9"/>
    </w:pPr>
    <w:rPr>
      <w:rFonts w:ascii="宋体" w:eastAsia="宋体"/>
      <w:sz w:val="18"/>
      <w:szCs w:val="18"/>
    </w:rPr>
  </w:style>
  <w:style w:type="paragraph" w:customStyle="1" w:styleId="affff5">
    <w:name w:val="二级无"/>
    <w:basedOn w:val="a4"/>
    <w:uiPriority w:val="99"/>
    <w:qFormat/>
    <w:rsid w:val="00AB6B9A"/>
  </w:style>
  <w:style w:type="paragraph" w:customStyle="1" w:styleId="affff6">
    <w:name w:val="注：（正文）"/>
    <w:basedOn w:val="affff2"/>
    <w:next w:val="affe"/>
    <w:qFormat/>
    <w:rsid w:val="00AB6B9A"/>
  </w:style>
  <w:style w:type="paragraph" w:customStyle="1" w:styleId="a1">
    <w:name w:val="注×：（正文）"/>
    <w:qFormat/>
    <w:rsid w:val="00AB6B9A"/>
    <w:pPr>
      <w:numPr>
        <w:numId w:val="5"/>
      </w:numPr>
      <w:jc w:val="both"/>
    </w:pPr>
    <w:rPr>
      <w:rFonts w:ascii="宋体"/>
      <w:sz w:val="18"/>
      <w:szCs w:val="18"/>
    </w:rPr>
  </w:style>
  <w:style w:type="paragraph" w:customStyle="1" w:styleId="affff7">
    <w:name w:val="标准标志"/>
    <w:next w:val="afd"/>
    <w:qFormat/>
    <w:rsid w:val="00AB6B9A"/>
    <w:pPr>
      <w:framePr w:w="2546" w:h="1389" w:hRule="exact" w:hSpace="181" w:vSpace="181" w:wrap="around" w:hAnchor="margin" w:x="6522" w:y="398" w:anchorLock="1"/>
      <w:shd w:val="solid" w:color="FFFFFF" w:fill="FFFFFF"/>
      <w:spacing w:line="0" w:lineRule="atLeast"/>
      <w:jc w:val="right"/>
    </w:pPr>
    <w:rPr>
      <w:b/>
      <w:w w:val="170"/>
      <w:sz w:val="96"/>
      <w:szCs w:val="96"/>
    </w:rPr>
  </w:style>
  <w:style w:type="paragraph" w:customStyle="1" w:styleId="affff8">
    <w:name w:val="标准称谓"/>
    <w:next w:val="afd"/>
    <w:qFormat/>
    <w:rsid w:val="00AB6B9A"/>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f9">
    <w:name w:val="标准书脚_偶数页"/>
    <w:qFormat/>
    <w:rsid w:val="00AB6B9A"/>
    <w:pPr>
      <w:spacing w:before="120"/>
      <w:ind w:left="221"/>
    </w:pPr>
    <w:rPr>
      <w:rFonts w:ascii="宋体"/>
      <w:sz w:val="18"/>
      <w:szCs w:val="18"/>
    </w:rPr>
  </w:style>
  <w:style w:type="paragraph" w:customStyle="1" w:styleId="affffa">
    <w:name w:val="标准书眉_偶数页"/>
    <w:basedOn w:val="afffe"/>
    <w:next w:val="afd"/>
    <w:qFormat/>
    <w:rsid w:val="00AB6B9A"/>
    <w:pPr>
      <w:jc w:val="left"/>
    </w:pPr>
  </w:style>
  <w:style w:type="paragraph" w:customStyle="1" w:styleId="affffb">
    <w:name w:val="标准书眉一"/>
    <w:qFormat/>
    <w:rsid w:val="00AB6B9A"/>
    <w:pPr>
      <w:jc w:val="both"/>
    </w:pPr>
  </w:style>
  <w:style w:type="paragraph" w:customStyle="1" w:styleId="affffc">
    <w:name w:val="参考文献"/>
    <w:basedOn w:val="afd"/>
    <w:next w:val="affe"/>
    <w:qFormat/>
    <w:rsid w:val="00AB6B9A"/>
    <w:pPr>
      <w:keepNext/>
      <w:pageBreakBefore/>
      <w:shd w:val="clear" w:color="FFFFFF" w:fill="FFFFFF"/>
      <w:spacing w:before="640" w:after="200"/>
      <w:outlineLvl w:val="0"/>
    </w:pPr>
    <w:rPr>
      <w:rFonts w:ascii="黑体" w:eastAsia="黑体"/>
      <w:kern w:val="0"/>
      <w:szCs w:val="20"/>
    </w:rPr>
  </w:style>
  <w:style w:type="paragraph" w:customStyle="1" w:styleId="affffd">
    <w:name w:val="参考文献、索引标题"/>
    <w:basedOn w:val="afd"/>
    <w:next w:val="affe"/>
    <w:qFormat/>
    <w:rsid w:val="00AB6B9A"/>
    <w:pPr>
      <w:keepNext/>
      <w:pageBreakBefore/>
      <w:shd w:val="clear" w:color="FFFFFF" w:fill="FFFFFF"/>
      <w:spacing w:before="640" w:after="200"/>
      <w:outlineLvl w:val="0"/>
    </w:pPr>
    <w:rPr>
      <w:rFonts w:ascii="黑体" w:eastAsia="黑体"/>
      <w:kern w:val="0"/>
      <w:szCs w:val="20"/>
    </w:rPr>
  </w:style>
  <w:style w:type="character" w:customStyle="1" w:styleId="affffe">
    <w:name w:val="发布"/>
    <w:qFormat/>
    <w:rsid w:val="00AB6B9A"/>
    <w:rPr>
      <w:rFonts w:ascii="黑体" w:eastAsia="黑体"/>
      <w:spacing w:val="85"/>
      <w:w w:val="100"/>
      <w:position w:val="3"/>
      <w:sz w:val="28"/>
      <w:szCs w:val="28"/>
    </w:rPr>
  </w:style>
  <w:style w:type="paragraph" w:customStyle="1" w:styleId="afffff">
    <w:name w:val="发布部门"/>
    <w:next w:val="affe"/>
    <w:qFormat/>
    <w:rsid w:val="00AB6B9A"/>
    <w:pPr>
      <w:framePr w:w="7938" w:h="1134" w:hRule="exact" w:hSpace="125" w:vSpace="181" w:wrap="around" w:vAnchor="page" w:hAnchor="page" w:x="2150" w:y="14630" w:anchorLock="1"/>
    </w:pPr>
    <w:rPr>
      <w:rFonts w:ascii="宋体"/>
      <w:b/>
      <w:spacing w:val="20"/>
      <w:w w:val="135"/>
      <w:sz w:val="28"/>
    </w:rPr>
  </w:style>
  <w:style w:type="paragraph" w:customStyle="1" w:styleId="afffff0">
    <w:name w:val="发布日期"/>
    <w:qFormat/>
    <w:rsid w:val="00AB6B9A"/>
    <w:pPr>
      <w:framePr w:w="3997" w:h="471" w:hRule="exact" w:vSpace="181" w:wrap="around" w:hAnchor="page" w:x="7089" w:y="14097" w:anchorLock="1"/>
    </w:pPr>
    <w:rPr>
      <w:rFonts w:eastAsia="黑体"/>
      <w:sz w:val="28"/>
    </w:rPr>
  </w:style>
  <w:style w:type="paragraph" w:customStyle="1" w:styleId="afffff1">
    <w:name w:val="封面标准代替信息"/>
    <w:qFormat/>
    <w:rsid w:val="00AB6B9A"/>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12">
    <w:name w:val="封面标准号1"/>
    <w:qFormat/>
    <w:rsid w:val="00AB6B9A"/>
    <w:pPr>
      <w:widowControl w:val="0"/>
      <w:kinsoku w:val="0"/>
      <w:overflowPunct w:val="0"/>
      <w:autoSpaceDE w:val="0"/>
      <w:autoSpaceDN w:val="0"/>
      <w:spacing w:before="308"/>
      <w:jc w:val="right"/>
      <w:textAlignment w:val="center"/>
    </w:pPr>
    <w:rPr>
      <w:sz w:val="28"/>
    </w:rPr>
  </w:style>
  <w:style w:type="paragraph" w:customStyle="1" w:styleId="afffff2">
    <w:name w:val="封面标准名称"/>
    <w:qFormat/>
    <w:rsid w:val="00AB6B9A"/>
    <w:pPr>
      <w:framePr w:w="9639" w:h="6917" w:hRule="exact" w:wrap="around" w:vAnchor="page" w:hAnchor="page" w:xAlign="center" w:y="6408" w:anchorLock="1"/>
      <w:widowControl w:val="0"/>
      <w:spacing w:line="680" w:lineRule="exact"/>
      <w:textAlignment w:val="center"/>
    </w:pPr>
    <w:rPr>
      <w:rFonts w:ascii="黑体" w:eastAsia="黑体"/>
      <w:sz w:val="52"/>
    </w:rPr>
  </w:style>
  <w:style w:type="paragraph" w:customStyle="1" w:styleId="afffff3">
    <w:name w:val="封面标准英文名称"/>
    <w:basedOn w:val="afffff2"/>
    <w:qFormat/>
    <w:rsid w:val="00AB6B9A"/>
    <w:pPr>
      <w:framePr w:wrap="around"/>
      <w:spacing w:before="370" w:line="400" w:lineRule="exact"/>
    </w:pPr>
    <w:rPr>
      <w:rFonts w:ascii="Times New Roman"/>
      <w:sz w:val="28"/>
      <w:szCs w:val="28"/>
    </w:rPr>
  </w:style>
  <w:style w:type="paragraph" w:customStyle="1" w:styleId="afffff4">
    <w:name w:val="封面一致性程度标识"/>
    <w:basedOn w:val="afffff3"/>
    <w:qFormat/>
    <w:rsid w:val="00AB6B9A"/>
    <w:pPr>
      <w:framePr w:wrap="around"/>
      <w:spacing w:before="440"/>
    </w:pPr>
    <w:rPr>
      <w:rFonts w:ascii="宋体" w:eastAsia="宋体"/>
    </w:rPr>
  </w:style>
  <w:style w:type="paragraph" w:customStyle="1" w:styleId="afffff5">
    <w:name w:val="封面标准文稿类别"/>
    <w:basedOn w:val="afffff4"/>
    <w:qFormat/>
    <w:rsid w:val="00AB6B9A"/>
    <w:pPr>
      <w:framePr w:wrap="around"/>
      <w:spacing w:after="160" w:line="240" w:lineRule="auto"/>
    </w:pPr>
    <w:rPr>
      <w:sz w:val="24"/>
    </w:rPr>
  </w:style>
  <w:style w:type="paragraph" w:customStyle="1" w:styleId="afffff6">
    <w:name w:val="封面标准文稿编辑信息"/>
    <w:basedOn w:val="afffff5"/>
    <w:qFormat/>
    <w:rsid w:val="00AB6B9A"/>
    <w:pPr>
      <w:framePr w:wrap="around"/>
      <w:spacing w:before="180" w:line="180" w:lineRule="exact"/>
    </w:pPr>
    <w:rPr>
      <w:sz w:val="21"/>
    </w:rPr>
  </w:style>
  <w:style w:type="paragraph" w:customStyle="1" w:styleId="afffff7">
    <w:name w:val="封面正文"/>
    <w:qFormat/>
    <w:rsid w:val="00AB6B9A"/>
    <w:pPr>
      <w:jc w:val="both"/>
    </w:pPr>
  </w:style>
  <w:style w:type="paragraph" w:customStyle="1" w:styleId="af4">
    <w:name w:val="附录标识"/>
    <w:basedOn w:val="afd"/>
    <w:next w:val="affe"/>
    <w:qFormat/>
    <w:rsid w:val="00AB6B9A"/>
    <w:pPr>
      <w:keepNext/>
      <w:numPr>
        <w:numId w:val="6"/>
      </w:numPr>
      <w:shd w:val="clear" w:color="FFFFFF" w:fill="FFFFFF"/>
      <w:tabs>
        <w:tab w:val="left" w:pos="6405"/>
      </w:tabs>
      <w:spacing w:before="640" w:after="280"/>
      <w:outlineLvl w:val="0"/>
    </w:pPr>
    <w:rPr>
      <w:rFonts w:ascii="黑体" w:eastAsia="黑体"/>
      <w:kern w:val="0"/>
      <w:szCs w:val="20"/>
    </w:rPr>
  </w:style>
  <w:style w:type="paragraph" w:customStyle="1" w:styleId="afffff8">
    <w:name w:val="附录标题"/>
    <w:basedOn w:val="affe"/>
    <w:next w:val="affe"/>
    <w:qFormat/>
    <w:rsid w:val="00AB6B9A"/>
    <w:pPr>
      <w:ind w:firstLineChars="0" w:firstLine="0"/>
      <w:jc w:val="center"/>
    </w:pPr>
    <w:rPr>
      <w:rFonts w:ascii="黑体" w:eastAsia="黑体"/>
    </w:rPr>
  </w:style>
  <w:style w:type="paragraph" w:customStyle="1" w:styleId="af2">
    <w:name w:val="附录表标号"/>
    <w:basedOn w:val="afd"/>
    <w:next w:val="affe"/>
    <w:qFormat/>
    <w:rsid w:val="00AB6B9A"/>
    <w:pPr>
      <w:numPr>
        <w:numId w:val="7"/>
      </w:numPr>
      <w:tabs>
        <w:tab w:val="clear" w:pos="0"/>
      </w:tabs>
      <w:spacing w:line="14" w:lineRule="exact"/>
      <w:ind w:left="811" w:hanging="448"/>
      <w:outlineLvl w:val="0"/>
    </w:pPr>
    <w:rPr>
      <w:color w:val="FFFFFF"/>
    </w:rPr>
  </w:style>
  <w:style w:type="paragraph" w:customStyle="1" w:styleId="af3">
    <w:name w:val="附录表标题"/>
    <w:basedOn w:val="afd"/>
    <w:next w:val="affe"/>
    <w:qFormat/>
    <w:rsid w:val="00AB6B9A"/>
    <w:pPr>
      <w:numPr>
        <w:ilvl w:val="1"/>
        <w:numId w:val="7"/>
      </w:numPr>
      <w:tabs>
        <w:tab w:val="left" w:pos="180"/>
      </w:tabs>
      <w:spacing w:beforeLines="50" w:afterLines="50"/>
      <w:ind w:left="0" w:firstLine="0"/>
    </w:pPr>
    <w:rPr>
      <w:rFonts w:ascii="黑体" w:eastAsia="黑体"/>
      <w:szCs w:val="21"/>
    </w:rPr>
  </w:style>
  <w:style w:type="paragraph" w:customStyle="1" w:styleId="af5">
    <w:name w:val="附录二级条标题"/>
    <w:basedOn w:val="afd"/>
    <w:next w:val="affe"/>
    <w:qFormat/>
    <w:rsid w:val="00AB6B9A"/>
    <w:pPr>
      <w:numPr>
        <w:ilvl w:val="3"/>
        <w:numId w:val="6"/>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afffff9">
    <w:name w:val="附录二级无"/>
    <w:basedOn w:val="af5"/>
    <w:qFormat/>
    <w:rsid w:val="00AB6B9A"/>
    <w:pPr>
      <w:tabs>
        <w:tab w:val="clear" w:pos="360"/>
      </w:tabs>
      <w:spacing w:beforeLines="0" w:afterLines="0"/>
    </w:pPr>
    <w:rPr>
      <w:rFonts w:ascii="宋体" w:eastAsia="宋体"/>
      <w:szCs w:val="21"/>
    </w:rPr>
  </w:style>
  <w:style w:type="paragraph" w:customStyle="1" w:styleId="afffffa">
    <w:name w:val="附录公式"/>
    <w:basedOn w:val="affe"/>
    <w:next w:val="affe"/>
    <w:link w:val="Charf0"/>
    <w:qFormat/>
    <w:rsid w:val="00AB6B9A"/>
  </w:style>
  <w:style w:type="character" w:customStyle="1" w:styleId="Charf0">
    <w:name w:val="附录公式 Char"/>
    <w:basedOn w:val="Char8"/>
    <w:link w:val="afffffa"/>
    <w:qFormat/>
    <w:rsid w:val="00AB6B9A"/>
    <w:rPr>
      <w:rFonts w:ascii="宋体"/>
      <w:sz w:val="21"/>
      <w:lang w:val="en-US" w:eastAsia="zh-CN" w:bidi="ar-SA"/>
    </w:rPr>
  </w:style>
  <w:style w:type="paragraph" w:customStyle="1" w:styleId="afffffb">
    <w:name w:val="附录公式编号制表符"/>
    <w:basedOn w:val="afd"/>
    <w:next w:val="affe"/>
    <w:qFormat/>
    <w:rsid w:val="00AB6B9A"/>
    <w:pPr>
      <w:tabs>
        <w:tab w:val="center" w:pos="4201"/>
        <w:tab w:val="right" w:leader="dot" w:pos="9298"/>
      </w:tabs>
      <w:autoSpaceDE w:val="0"/>
      <w:autoSpaceDN w:val="0"/>
    </w:pPr>
    <w:rPr>
      <w:kern w:val="0"/>
      <w:szCs w:val="20"/>
    </w:rPr>
  </w:style>
  <w:style w:type="paragraph" w:customStyle="1" w:styleId="af6">
    <w:name w:val="附录三级条标题"/>
    <w:basedOn w:val="af5"/>
    <w:next w:val="affe"/>
    <w:qFormat/>
    <w:rsid w:val="00AB6B9A"/>
    <w:pPr>
      <w:numPr>
        <w:ilvl w:val="4"/>
      </w:numPr>
      <w:outlineLvl w:val="4"/>
    </w:pPr>
  </w:style>
  <w:style w:type="paragraph" w:customStyle="1" w:styleId="afffffc">
    <w:name w:val="附录三级无"/>
    <w:basedOn w:val="af6"/>
    <w:qFormat/>
    <w:rsid w:val="00AB6B9A"/>
    <w:pPr>
      <w:tabs>
        <w:tab w:val="clear" w:pos="360"/>
      </w:tabs>
      <w:spacing w:beforeLines="0" w:afterLines="0"/>
    </w:pPr>
    <w:rPr>
      <w:rFonts w:ascii="宋体" w:eastAsia="宋体"/>
      <w:szCs w:val="21"/>
    </w:rPr>
  </w:style>
  <w:style w:type="paragraph" w:customStyle="1" w:styleId="afb">
    <w:name w:val="附录数字编号列项（二级）"/>
    <w:qFormat/>
    <w:rsid w:val="00AB6B9A"/>
    <w:pPr>
      <w:numPr>
        <w:ilvl w:val="1"/>
        <w:numId w:val="8"/>
      </w:numPr>
    </w:pPr>
    <w:rPr>
      <w:rFonts w:ascii="宋体"/>
      <w:sz w:val="21"/>
    </w:rPr>
  </w:style>
  <w:style w:type="paragraph" w:customStyle="1" w:styleId="af7">
    <w:name w:val="附录四级条标题"/>
    <w:basedOn w:val="af6"/>
    <w:next w:val="affe"/>
    <w:qFormat/>
    <w:rsid w:val="00AB6B9A"/>
    <w:pPr>
      <w:numPr>
        <w:ilvl w:val="5"/>
      </w:numPr>
      <w:outlineLvl w:val="5"/>
    </w:pPr>
  </w:style>
  <w:style w:type="paragraph" w:customStyle="1" w:styleId="afffffd">
    <w:name w:val="附录四级无"/>
    <w:basedOn w:val="af7"/>
    <w:qFormat/>
    <w:rsid w:val="00AB6B9A"/>
    <w:pPr>
      <w:tabs>
        <w:tab w:val="clear" w:pos="360"/>
      </w:tabs>
      <w:spacing w:beforeLines="0" w:afterLines="0"/>
    </w:pPr>
    <w:rPr>
      <w:rFonts w:ascii="宋体" w:eastAsia="宋体"/>
      <w:szCs w:val="21"/>
    </w:rPr>
  </w:style>
  <w:style w:type="paragraph" w:customStyle="1" w:styleId="a8">
    <w:name w:val="附录图标号"/>
    <w:basedOn w:val="afd"/>
    <w:qFormat/>
    <w:rsid w:val="00AB6B9A"/>
    <w:pPr>
      <w:keepNext/>
      <w:pageBreakBefore/>
      <w:numPr>
        <w:numId w:val="9"/>
      </w:numPr>
      <w:spacing w:line="14" w:lineRule="exact"/>
      <w:ind w:left="0" w:firstLine="363"/>
      <w:outlineLvl w:val="0"/>
    </w:pPr>
    <w:rPr>
      <w:color w:val="FFFFFF"/>
    </w:rPr>
  </w:style>
  <w:style w:type="paragraph" w:customStyle="1" w:styleId="a9">
    <w:name w:val="附录图标题"/>
    <w:basedOn w:val="afd"/>
    <w:next w:val="affe"/>
    <w:qFormat/>
    <w:rsid w:val="00AB6B9A"/>
    <w:pPr>
      <w:numPr>
        <w:ilvl w:val="1"/>
        <w:numId w:val="9"/>
      </w:numPr>
      <w:tabs>
        <w:tab w:val="left" w:pos="363"/>
      </w:tabs>
      <w:spacing w:beforeLines="50" w:afterLines="50"/>
      <w:ind w:left="0" w:firstLine="0"/>
    </w:pPr>
    <w:rPr>
      <w:rFonts w:ascii="黑体" w:eastAsia="黑体"/>
      <w:szCs w:val="21"/>
    </w:rPr>
  </w:style>
  <w:style w:type="paragraph" w:customStyle="1" w:styleId="af8">
    <w:name w:val="附录五级条标题"/>
    <w:basedOn w:val="af7"/>
    <w:next w:val="affe"/>
    <w:qFormat/>
    <w:rsid w:val="00AB6B9A"/>
    <w:pPr>
      <w:numPr>
        <w:ilvl w:val="6"/>
      </w:numPr>
      <w:outlineLvl w:val="6"/>
    </w:pPr>
  </w:style>
  <w:style w:type="paragraph" w:customStyle="1" w:styleId="afffffe">
    <w:name w:val="附录五级无"/>
    <w:basedOn w:val="af8"/>
    <w:qFormat/>
    <w:rsid w:val="00AB6B9A"/>
    <w:pPr>
      <w:tabs>
        <w:tab w:val="clear" w:pos="360"/>
      </w:tabs>
      <w:spacing w:beforeLines="0" w:afterLines="0"/>
    </w:pPr>
    <w:rPr>
      <w:rFonts w:ascii="宋体" w:eastAsia="宋体"/>
      <w:szCs w:val="21"/>
    </w:rPr>
  </w:style>
  <w:style w:type="paragraph" w:customStyle="1" w:styleId="affffff">
    <w:name w:val="附录章标题"/>
    <w:next w:val="affe"/>
    <w:qFormat/>
    <w:rsid w:val="00AB6B9A"/>
    <w:pPr>
      <w:tabs>
        <w:tab w:val="left" w:pos="360"/>
      </w:tabs>
      <w:wordWrap w:val="0"/>
      <w:overflowPunct w:val="0"/>
      <w:autoSpaceDE w:val="0"/>
      <w:spacing w:beforeLines="100" w:afterLines="100"/>
      <w:jc w:val="both"/>
      <w:textAlignment w:val="baseline"/>
      <w:outlineLvl w:val="1"/>
    </w:pPr>
    <w:rPr>
      <w:rFonts w:ascii="黑体" w:eastAsia="黑体"/>
      <w:kern w:val="21"/>
      <w:sz w:val="21"/>
    </w:rPr>
  </w:style>
  <w:style w:type="paragraph" w:customStyle="1" w:styleId="affffff0">
    <w:name w:val="附录一级条标题"/>
    <w:basedOn w:val="affffff"/>
    <w:next w:val="affe"/>
    <w:qFormat/>
    <w:rsid w:val="00AB6B9A"/>
    <w:pPr>
      <w:autoSpaceDN w:val="0"/>
      <w:spacing w:beforeLines="50" w:afterLines="50"/>
      <w:outlineLvl w:val="2"/>
    </w:pPr>
  </w:style>
  <w:style w:type="paragraph" w:customStyle="1" w:styleId="affffff1">
    <w:name w:val="附录一级无"/>
    <w:basedOn w:val="affffff0"/>
    <w:qFormat/>
    <w:rsid w:val="00AB6B9A"/>
    <w:pPr>
      <w:tabs>
        <w:tab w:val="clear" w:pos="360"/>
      </w:tabs>
      <w:spacing w:beforeLines="0" w:afterLines="0"/>
    </w:pPr>
    <w:rPr>
      <w:rFonts w:ascii="宋体" w:eastAsia="宋体"/>
      <w:szCs w:val="21"/>
    </w:rPr>
  </w:style>
  <w:style w:type="paragraph" w:customStyle="1" w:styleId="afa">
    <w:name w:val="附录字母编号列项（一级）"/>
    <w:qFormat/>
    <w:rsid w:val="00AB6B9A"/>
    <w:pPr>
      <w:numPr>
        <w:numId w:val="8"/>
      </w:numPr>
    </w:pPr>
    <w:rPr>
      <w:rFonts w:ascii="宋体"/>
      <w:sz w:val="21"/>
    </w:rPr>
  </w:style>
  <w:style w:type="paragraph" w:customStyle="1" w:styleId="affffff2">
    <w:name w:val="列项说明"/>
    <w:basedOn w:val="afd"/>
    <w:rsid w:val="00AB6B9A"/>
    <w:pPr>
      <w:adjustRightInd w:val="0"/>
      <w:spacing w:line="320" w:lineRule="exact"/>
      <w:ind w:leftChars="200" w:left="400" w:hangingChars="200" w:hanging="200"/>
      <w:textAlignment w:val="baseline"/>
    </w:pPr>
    <w:rPr>
      <w:kern w:val="0"/>
      <w:szCs w:val="20"/>
    </w:rPr>
  </w:style>
  <w:style w:type="paragraph" w:customStyle="1" w:styleId="affffff3">
    <w:name w:val="列项说明数字编号"/>
    <w:qFormat/>
    <w:rsid w:val="00AB6B9A"/>
    <w:pPr>
      <w:ind w:leftChars="400" w:left="600" w:hangingChars="200" w:hanging="200"/>
    </w:pPr>
    <w:rPr>
      <w:rFonts w:ascii="宋体"/>
      <w:sz w:val="21"/>
    </w:rPr>
  </w:style>
  <w:style w:type="paragraph" w:customStyle="1" w:styleId="affffff4">
    <w:name w:val="目次、索引正文"/>
    <w:qFormat/>
    <w:rsid w:val="00AB6B9A"/>
    <w:pPr>
      <w:spacing w:line="320" w:lineRule="exact"/>
      <w:jc w:val="both"/>
    </w:pPr>
    <w:rPr>
      <w:rFonts w:ascii="宋体"/>
      <w:sz w:val="21"/>
    </w:rPr>
  </w:style>
  <w:style w:type="paragraph" w:customStyle="1" w:styleId="310">
    <w:name w:val="目录 31"/>
    <w:basedOn w:val="afd"/>
    <w:next w:val="afd"/>
    <w:uiPriority w:val="39"/>
    <w:qFormat/>
    <w:rsid w:val="00AB6B9A"/>
    <w:pPr>
      <w:tabs>
        <w:tab w:val="right" w:leader="dot" w:pos="9241"/>
      </w:tabs>
      <w:ind w:firstLineChars="100" w:firstLine="102"/>
    </w:pPr>
    <w:rPr>
      <w:szCs w:val="21"/>
    </w:rPr>
  </w:style>
  <w:style w:type="paragraph" w:customStyle="1" w:styleId="410">
    <w:name w:val="目录 41"/>
    <w:basedOn w:val="afd"/>
    <w:next w:val="afd"/>
    <w:semiHidden/>
    <w:qFormat/>
    <w:rsid w:val="00AB6B9A"/>
    <w:pPr>
      <w:tabs>
        <w:tab w:val="right" w:leader="dot" w:pos="9241"/>
      </w:tabs>
      <w:ind w:firstLine="198"/>
    </w:pPr>
    <w:rPr>
      <w:szCs w:val="21"/>
    </w:rPr>
  </w:style>
  <w:style w:type="paragraph" w:customStyle="1" w:styleId="510">
    <w:name w:val="目录 51"/>
    <w:basedOn w:val="afd"/>
    <w:next w:val="afd"/>
    <w:semiHidden/>
    <w:qFormat/>
    <w:rsid w:val="00AB6B9A"/>
    <w:pPr>
      <w:tabs>
        <w:tab w:val="right" w:leader="dot" w:pos="9241"/>
      </w:tabs>
      <w:ind w:firstLineChars="300" w:firstLine="300"/>
    </w:pPr>
    <w:rPr>
      <w:szCs w:val="21"/>
    </w:rPr>
  </w:style>
  <w:style w:type="paragraph" w:customStyle="1" w:styleId="610">
    <w:name w:val="目录 61"/>
    <w:basedOn w:val="afd"/>
    <w:next w:val="afd"/>
    <w:semiHidden/>
    <w:qFormat/>
    <w:rsid w:val="00AB6B9A"/>
    <w:pPr>
      <w:tabs>
        <w:tab w:val="right" w:leader="dot" w:pos="9241"/>
      </w:tabs>
      <w:ind w:firstLineChars="400" w:firstLine="403"/>
    </w:pPr>
    <w:rPr>
      <w:szCs w:val="21"/>
    </w:rPr>
  </w:style>
  <w:style w:type="paragraph" w:customStyle="1" w:styleId="710">
    <w:name w:val="目录 71"/>
    <w:basedOn w:val="afd"/>
    <w:next w:val="afd"/>
    <w:semiHidden/>
    <w:qFormat/>
    <w:rsid w:val="00AB6B9A"/>
    <w:pPr>
      <w:tabs>
        <w:tab w:val="right" w:leader="dot" w:pos="9241"/>
      </w:tabs>
      <w:ind w:firstLineChars="500" w:firstLine="505"/>
    </w:pPr>
    <w:rPr>
      <w:szCs w:val="21"/>
    </w:rPr>
  </w:style>
  <w:style w:type="paragraph" w:customStyle="1" w:styleId="810">
    <w:name w:val="目录 81"/>
    <w:basedOn w:val="afd"/>
    <w:next w:val="afd"/>
    <w:semiHidden/>
    <w:qFormat/>
    <w:rsid w:val="00AB6B9A"/>
    <w:pPr>
      <w:tabs>
        <w:tab w:val="right" w:leader="dot" w:pos="9241"/>
      </w:tabs>
      <w:ind w:firstLineChars="600" w:firstLine="607"/>
    </w:pPr>
    <w:rPr>
      <w:szCs w:val="21"/>
    </w:rPr>
  </w:style>
  <w:style w:type="paragraph" w:customStyle="1" w:styleId="910">
    <w:name w:val="目录 91"/>
    <w:basedOn w:val="afd"/>
    <w:next w:val="afd"/>
    <w:semiHidden/>
    <w:qFormat/>
    <w:rsid w:val="00AB6B9A"/>
    <w:pPr>
      <w:ind w:left="1470"/>
    </w:pPr>
    <w:rPr>
      <w:sz w:val="20"/>
      <w:szCs w:val="20"/>
    </w:rPr>
  </w:style>
  <w:style w:type="paragraph" w:customStyle="1" w:styleId="affffff5">
    <w:name w:val="其他标准标志"/>
    <w:basedOn w:val="affff7"/>
    <w:qFormat/>
    <w:rsid w:val="00AB6B9A"/>
    <w:pPr>
      <w:framePr w:w="6101" w:wrap="around" w:vAnchor="page" w:hAnchor="page" w:x="4673" w:y="942"/>
    </w:pPr>
    <w:rPr>
      <w:w w:val="130"/>
    </w:rPr>
  </w:style>
  <w:style w:type="paragraph" w:customStyle="1" w:styleId="affffff6">
    <w:name w:val="其他标准称谓"/>
    <w:next w:val="afd"/>
    <w:rsid w:val="00AB6B9A"/>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ffffff7">
    <w:name w:val="其他发布部门"/>
    <w:basedOn w:val="afffff"/>
    <w:qFormat/>
    <w:rsid w:val="00AB6B9A"/>
    <w:pPr>
      <w:framePr w:wrap="around" w:y="15310"/>
      <w:spacing w:line="0" w:lineRule="atLeast"/>
    </w:pPr>
    <w:rPr>
      <w:rFonts w:ascii="黑体" w:eastAsia="黑体"/>
      <w:b w:val="0"/>
    </w:rPr>
  </w:style>
  <w:style w:type="paragraph" w:customStyle="1" w:styleId="affffff8">
    <w:name w:val="前言、引言标题"/>
    <w:next w:val="affe"/>
    <w:qFormat/>
    <w:rsid w:val="00AB6B9A"/>
    <w:pPr>
      <w:keepNext/>
      <w:pageBreakBefore/>
      <w:shd w:val="clear" w:color="FFFFFF" w:fill="FFFFFF"/>
      <w:spacing w:before="640" w:after="560"/>
      <w:outlineLvl w:val="0"/>
    </w:pPr>
    <w:rPr>
      <w:rFonts w:ascii="黑体" w:eastAsia="黑体"/>
      <w:sz w:val="32"/>
    </w:rPr>
  </w:style>
  <w:style w:type="paragraph" w:customStyle="1" w:styleId="affffff9">
    <w:name w:val="三级无"/>
    <w:basedOn w:val="a5"/>
    <w:rsid w:val="00AB6B9A"/>
  </w:style>
  <w:style w:type="paragraph" w:customStyle="1" w:styleId="affffffa">
    <w:name w:val="实施日期"/>
    <w:basedOn w:val="afffff0"/>
    <w:qFormat/>
    <w:rsid w:val="00AB6B9A"/>
    <w:pPr>
      <w:framePr w:wrap="around" w:vAnchor="page" w:hAnchor="text"/>
      <w:jc w:val="right"/>
    </w:pPr>
  </w:style>
  <w:style w:type="paragraph" w:customStyle="1" w:styleId="affffffb">
    <w:name w:val="示例后文字"/>
    <w:basedOn w:val="affe"/>
    <w:next w:val="affe"/>
    <w:qFormat/>
    <w:rsid w:val="00AB6B9A"/>
    <w:pPr>
      <w:ind w:firstLine="360"/>
    </w:pPr>
    <w:rPr>
      <w:sz w:val="18"/>
    </w:rPr>
  </w:style>
  <w:style w:type="paragraph" w:customStyle="1" w:styleId="affffffc">
    <w:name w:val="首示例"/>
    <w:next w:val="affe"/>
    <w:link w:val="Charf1"/>
    <w:qFormat/>
    <w:rsid w:val="00AB6B9A"/>
    <w:pPr>
      <w:tabs>
        <w:tab w:val="left" w:pos="360"/>
      </w:tabs>
    </w:pPr>
    <w:rPr>
      <w:rFonts w:ascii="宋体" w:hAnsi="宋体"/>
      <w:kern w:val="2"/>
      <w:sz w:val="18"/>
      <w:szCs w:val="18"/>
    </w:rPr>
  </w:style>
  <w:style w:type="character" w:customStyle="1" w:styleId="Charf1">
    <w:name w:val="首示例 Char"/>
    <w:link w:val="affffffc"/>
    <w:qFormat/>
    <w:rsid w:val="00AB6B9A"/>
    <w:rPr>
      <w:rFonts w:ascii="宋体" w:hAnsi="宋体"/>
      <w:kern w:val="2"/>
      <w:sz w:val="18"/>
      <w:szCs w:val="18"/>
      <w:lang w:val="en-US" w:eastAsia="zh-CN" w:bidi="ar-SA"/>
    </w:rPr>
  </w:style>
  <w:style w:type="paragraph" w:customStyle="1" w:styleId="affffffd">
    <w:name w:val="四级无"/>
    <w:basedOn w:val="a6"/>
    <w:qFormat/>
    <w:rsid w:val="00AB6B9A"/>
  </w:style>
  <w:style w:type="paragraph" w:customStyle="1" w:styleId="affffffe">
    <w:name w:val="条文脚注"/>
    <w:basedOn w:val="ad"/>
    <w:qFormat/>
    <w:rsid w:val="00AB6B9A"/>
    <w:pPr>
      <w:numPr>
        <w:numId w:val="0"/>
      </w:numPr>
      <w:jc w:val="both"/>
    </w:pPr>
  </w:style>
  <w:style w:type="paragraph" w:customStyle="1" w:styleId="afffffff">
    <w:name w:val="图标脚注说明"/>
    <w:basedOn w:val="affe"/>
    <w:qFormat/>
    <w:rsid w:val="00AB6B9A"/>
    <w:pPr>
      <w:ind w:left="840" w:firstLineChars="0" w:hanging="420"/>
    </w:pPr>
    <w:rPr>
      <w:sz w:val="18"/>
      <w:szCs w:val="18"/>
    </w:rPr>
  </w:style>
  <w:style w:type="paragraph" w:customStyle="1" w:styleId="afffffff0">
    <w:name w:val="图表脚注说明"/>
    <w:basedOn w:val="afd"/>
    <w:qFormat/>
    <w:rsid w:val="00AB6B9A"/>
    <w:pPr>
      <w:ind w:left="544" w:hanging="181"/>
    </w:pPr>
    <w:rPr>
      <w:sz w:val="18"/>
      <w:szCs w:val="18"/>
    </w:rPr>
  </w:style>
  <w:style w:type="paragraph" w:customStyle="1" w:styleId="afffffff1">
    <w:name w:val="图的脚注"/>
    <w:next w:val="affe"/>
    <w:qFormat/>
    <w:rsid w:val="00AB6B9A"/>
    <w:pPr>
      <w:widowControl w:val="0"/>
      <w:ind w:leftChars="200" w:left="840" w:hangingChars="200" w:hanging="420"/>
      <w:jc w:val="both"/>
    </w:pPr>
    <w:rPr>
      <w:rFonts w:ascii="宋体"/>
      <w:sz w:val="18"/>
    </w:rPr>
  </w:style>
  <w:style w:type="paragraph" w:customStyle="1" w:styleId="afffffff2">
    <w:name w:val="文献分类号"/>
    <w:qFormat/>
    <w:rsid w:val="00AB6B9A"/>
    <w:pPr>
      <w:framePr w:hSpace="180" w:vSpace="180" w:wrap="around" w:hAnchor="margin" w:y="1" w:anchorLock="1"/>
      <w:widowControl w:val="0"/>
      <w:textAlignment w:val="center"/>
    </w:pPr>
    <w:rPr>
      <w:rFonts w:ascii="黑体" w:eastAsia="黑体"/>
      <w:sz w:val="21"/>
      <w:szCs w:val="21"/>
    </w:rPr>
  </w:style>
  <w:style w:type="paragraph" w:customStyle="1" w:styleId="afffffff3">
    <w:name w:val="五级无"/>
    <w:basedOn w:val="a7"/>
    <w:qFormat/>
    <w:rsid w:val="00AB6B9A"/>
  </w:style>
  <w:style w:type="paragraph" w:customStyle="1" w:styleId="afffffff4">
    <w:name w:val="一级无"/>
    <w:basedOn w:val="a3"/>
    <w:qFormat/>
    <w:rsid w:val="00AB6B9A"/>
    <w:pPr>
      <w:spacing w:beforeLines="0" w:afterLines="0"/>
    </w:pPr>
    <w:rPr>
      <w:rFonts w:ascii="宋体" w:eastAsia="宋体"/>
    </w:rPr>
  </w:style>
  <w:style w:type="paragraph" w:customStyle="1" w:styleId="afffffff5">
    <w:name w:val="正文表标题"/>
    <w:next w:val="affe"/>
    <w:qFormat/>
    <w:rsid w:val="001701FA"/>
    <w:pPr>
      <w:tabs>
        <w:tab w:val="left" w:pos="360"/>
      </w:tabs>
    </w:pPr>
    <w:rPr>
      <w:rFonts w:ascii="黑体"/>
      <w:sz w:val="18"/>
    </w:rPr>
  </w:style>
  <w:style w:type="paragraph" w:customStyle="1" w:styleId="afffffff6">
    <w:name w:val="正文公式编号制表符"/>
    <w:basedOn w:val="affe"/>
    <w:next w:val="affe"/>
    <w:rsid w:val="00AB6B9A"/>
    <w:pPr>
      <w:ind w:firstLineChars="0" w:firstLine="0"/>
    </w:pPr>
  </w:style>
  <w:style w:type="paragraph" w:customStyle="1" w:styleId="afffffff7">
    <w:name w:val="正文图标题"/>
    <w:next w:val="affe"/>
    <w:qFormat/>
    <w:rsid w:val="00AB6B9A"/>
    <w:pPr>
      <w:tabs>
        <w:tab w:val="left" w:pos="360"/>
      </w:tabs>
      <w:spacing w:beforeLines="50" w:afterLines="50"/>
    </w:pPr>
    <w:rPr>
      <w:rFonts w:ascii="黑体" w:eastAsia="黑体"/>
      <w:sz w:val="21"/>
    </w:rPr>
  </w:style>
  <w:style w:type="paragraph" w:customStyle="1" w:styleId="afffffff8">
    <w:name w:val="终结线"/>
    <w:basedOn w:val="afd"/>
    <w:qFormat/>
    <w:rsid w:val="00AB6B9A"/>
    <w:pPr>
      <w:framePr w:hSpace="181" w:vSpace="181" w:wrap="around" w:vAnchor="text" w:hAnchor="margin" w:xAlign="center" w:y="285"/>
    </w:pPr>
  </w:style>
  <w:style w:type="paragraph" w:customStyle="1" w:styleId="afffffff9">
    <w:name w:val="其他发布日期"/>
    <w:basedOn w:val="afffff0"/>
    <w:qFormat/>
    <w:rsid w:val="00AB6B9A"/>
    <w:pPr>
      <w:framePr w:wrap="around" w:vAnchor="page" w:hAnchor="text" w:x="1419"/>
    </w:pPr>
  </w:style>
  <w:style w:type="paragraph" w:customStyle="1" w:styleId="afffffffa">
    <w:name w:val="其他实施日期"/>
    <w:basedOn w:val="affffffa"/>
    <w:qFormat/>
    <w:rsid w:val="00AB6B9A"/>
    <w:pPr>
      <w:framePr w:wrap="around" w:vAnchor="margin" w:hAnchor="page"/>
    </w:pPr>
  </w:style>
  <w:style w:type="paragraph" w:customStyle="1" w:styleId="25">
    <w:name w:val="封面标准名称2"/>
    <w:basedOn w:val="afffff2"/>
    <w:qFormat/>
    <w:rsid w:val="00AB6B9A"/>
    <w:pPr>
      <w:framePr w:wrap="around" w:y="4469"/>
      <w:spacing w:beforeLines="630"/>
    </w:pPr>
  </w:style>
  <w:style w:type="paragraph" w:customStyle="1" w:styleId="26">
    <w:name w:val="封面标准英文名称2"/>
    <w:basedOn w:val="afffff3"/>
    <w:qFormat/>
    <w:rsid w:val="00AB6B9A"/>
    <w:pPr>
      <w:framePr w:wrap="around" w:y="4469"/>
    </w:pPr>
  </w:style>
  <w:style w:type="paragraph" w:customStyle="1" w:styleId="27">
    <w:name w:val="封面一致性程度标识2"/>
    <w:basedOn w:val="afffff4"/>
    <w:qFormat/>
    <w:rsid w:val="00AB6B9A"/>
    <w:pPr>
      <w:framePr w:wrap="around" w:y="4469"/>
    </w:pPr>
  </w:style>
  <w:style w:type="paragraph" w:customStyle="1" w:styleId="28">
    <w:name w:val="封面标准文稿类别2"/>
    <w:basedOn w:val="afffff5"/>
    <w:qFormat/>
    <w:rsid w:val="00AB6B9A"/>
    <w:pPr>
      <w:framePr w:wrap="around" w:y="4469"/>
    </w:pPr>
  </w:style>
  <w:style w:type="paragraph" w:customStyle="1" w:styleId="29">
    <w:name w:val="封面标准文稿编辑信息2"/>
    <w:basedOn w:val="afffff6"/>
    <w:qFormat/>
    <w:rsid w:val="00AB6B9A"/>
    <w:pPr>
      <w:framePr w:wrap="around" w:y="4469"/>
    </w:pPr>
  </w:style>
  <w:style w:type="paragraph" w:customStyle="1" w:styleId="110">
    <w:name w:val="目录 11"/>
    <w:basedOn w:val="afd"/>
    <w:next w:val="afd"/>
    <w:uiPriority w:val="39"/>
    <w:qFormat/>
    <w:rsid w:val="00AB6B9A"/>
    <w:pPr>
      <w:tabs>
        <w:tab w:val="right" w:leader="dot" w:pos="9241"/>
      </w:tabs>
      <w:spacing w:beforeLines="25" w:afterLines="25"/>
    </w:pPr>
    <w:rPr>
      <w:szCs w:val="21"/>
    </w:rPr>
  </w:style>
  <w:style w:type="paragraph" w:customStyle="1" w:styleId="210">
    <w:name w:val="目录 21"/>
    <w:basedOn w:val="afd"/>
    <w:next w:val="afd"/>
    <w:semiHidden/>
    <w:qFormat/>
    <w:rsid w:val="00AB6B9A"/>
    <w:pPr>
      <w:tabs>
        <w:tab w:val="right" w:leader="dot" w:pos="9241"/>
      </w:tabs>
    </w:pPr>
    <w:rPr>
      <w:szCs w:val="21"/>
    </w:rPr>
  </w:style>
  <w:style w:type="paragraph" w:customStyle="1" w:styleId="13">
    <w:name w:val="列出段落1"/>
    <w:basedOn w:val="afd"/>
    <w:uiPriority w:val="34"/>
    <w:qFormat/>
    <w:rsid w:val="00AB6B9A"/>
    <w:pPr>
      <w:spacing w:line="300" w:lineRule="auto"/>
      <w:ind w:firstLine="420"/>
    </w:pPr>
    <w:rPr>
      <w:rFonts w:ascii="Calibri" w:hAnsi="Calibri"/>
      <w:szCs w:val="22"/>
    </w:rPr>
  </w:style>
  <w:style w:type="paragraph" w:styleId="afffffffb">
    <w:name w:val="List Paragraph"/>
    <w:basedOn w:val="afd"/>
    <w:qFormat/>
    <w:rsid w:val="00AB6B9A"/>
    <w:pPr>
      <w:ind w:firstLine="420"/>
    </w:pPr>
    <w:rPr>
      <w:szCs w:val="20"/>
    </w:rPr>
  </w:style>
  <w:style w:type="character" w:customStyle="1" w:styleId="fontstyle21">
    <w:name w:val="fontstyle21"/>
    <w:uiPriority w:val="99"/>
    <w:qFormat/>
    <w:rsid w:val="00AB6B9A"/>
    <w:rPr>
      <w:rFonts w:ascii="Calibri" w:hAnsi="Calibri"/>
      <w:color w:val="000000"/>
      <w:sz w:val="24"/>
    </w:rPr>
  </w:style>
  <w:style w:type="character" w:customStyle="1" w:styleId="14">
    <w:name w:val="标题 1 字符"/>
    <w:uiPriority w:val="99"/>
    <w:qFormat/>
    <w:locked/>
    <w:rsid w:val="00AB6B9A"/>
    <w:rPr>
      <w:rFonts w:cs="Times New Roman"/>
      <w:b/>
      <w:kern w:val="44"/>
      <w:sz w:val="44"/>
    </w:rPr>
  </w:style>
  <w:style w:type="character" w:customStyle="1" w:styleId="Charf2">
    <w:name w:val="三级标题标题无缩进 Char"/>
    <w:link w:val="afffffffc"/>
    <w:uiPriority w:val="99"/>
    <w:qFormat/>
    <w:locked/>
    <w:rsid w:val="00AB6B9A"/>
    <w:rPr>
      <w:kern w:val="2"/>
      <w:sz w:val="24"/>
    </w:rPr>
  </w:style>
  <w:style w:type="paragraph" w:customStyle="1" w:styleId="afffffffc">
    <w:name w:val="三级标题标题无缩进"/>
    <w:basedOn w:val="afd"/>
    <w:link w:val="Charf2"/>
    <w:uiPriority w:val="99"/>
    <w:qFormat/>
    <w:rsid w:val="00AB6B9A"/>
    <w:pPr>
      <w:snapToGrid w:val="0"/>
      <w:spacing w:line="400" w:lineRule="exact"/>
    </w:pPr>
    <w:rPr>
      <w:sz w:val="24"/>
      <w:szCs w:val="20"/>
    </w:rPr>
  </w:style>
  <w:style w:type="character" w:customStyle="1" w:styleId="Charf3">
    <w:name w:val="正文数字 Char"/>
    <w:link w:val="afffffffd"/>
    <w:uiPriority w:val="99"/>
    <w:qFormat/>
    <w:locked/>
    <w:rsid w:val="00AB6B9A"/>
    <w:rPr>
      <w:b/>
      <w:kern w:val="2"/>
      <w:sz w:val="24"/>
    </w:rPr>
  </w:style>
  <w:style w:type="paragraph" w:customStyle="1" w:styleId="afffffffd">
    <w:name w:val="正文数字"/>
    <w:basedOn w:val="afffffffc"/>
    <w:link w:val="Charf3"/>
    <w:uiPriority w:val="99"/>
    <w:qFormat/>
    <w:rsid w:val="00AB6B9A"/>
    <w:rPr>
      <w:b/>
    </w:rPr>
  </w:style>
  <w:style w:type="paragraph" w:customStyle="1" w:styleId="TOC1">
    <w:name w:val="TOC 标题1"/>
    <w:basedOn w:val="1"/>
    <w:next w:val="afd"/>
    <w:uiPriority w:val="99"/>
    <w:qFormat/>
    <w:rsid w:val="00AB6B9A"/>
    <w:pPr>
      <w:spacing w:before="240" w:after="0" w:line="259" w:lineRule="auto"/>
      <w:outlineLvl w:val="9"/>
    </w:pPr>
    <w:rPr>
      <w:rFonts w:ascii="Calibri Light" w:eastAsia="微软雅黑" w:hAnsi="Calibri Light"/>
      <w:b w:val="0"/>
      <w:bCs w:val="0"/>
      <w:color w:val="2E74B5"/>
      <w:kern w:val="0"/>
      <w:sz w:val="32"/>
      <w:szCs w:val="32"/>
    </w:rPr>
  </w:style>
  <w:style w:type="paragraph" w:styleId="afffffffe">
    <w:name w:val="No Spacing"/>
    <w:link w:val="Charf4"/>
    <w:uiPriority w:val="99"/>
    <w:qFormat/>
    <w:rsid w:val="00AB6B9A"/>
    <w:rPr>
      <w:rFonts w:ascii="Calibri" w:hAnsi="Calibri"/>
      <w:sz w:val="22"/>
      <w:szCs w:val="22"/>
    </w:rPr>
  </w:style>
  <w:style w:type="character" w:customStyle="1" w:styleId="Charf4">
    <w:name w:val="无间隔 Char"/>
    <w:link w:val="afffffffe"/>
    <w:uiPriority w:val="99"/>
    <w:qFormat/>
    <w:locked/>
    <w:rsid w:val="00AB6B9A"/>
    <w:rPr>
      <w:rFonts w:ascii="Calibri" w:hAnsi="Calibri"/>
      <w:sz w:val="22"/>
      <w:szCs w:val="22"/>
    </w:rPr>
  </w:style>
  <w:style w:type="paragraph" w:customStyle="1" w:styleId="111">
    <w:name w:val="列出段落11"/>
    <w:basedOn w:val="afd"/>
    <w:uiPriority w:val="99"/>
    <w:qFormat/>
    <w:rsid w:val="00AB6B9A"/>
    <w:pPr>
      <w:ind w:firstLine="420"/>
    </w:pPr>
    <w:rPr>
      <w:rFonts w:ascii="Calibri" w:hAnsi="Calibri"/>
      <w:szCs w:val="22"/>
    </w:rPr>
  </w:style>
  <w:style w:type="character" w:customStyle="1" w:styleId="Charf5">
    <w:name w:val="分条 Char"/>
    <w:link w:val="affffffff"/>
    <w:uiPriority w:val="99"/>
    <w:qFormat/>
    <w:locked/>
    <w:rsid w:val="00AB6B9A"/>
    <w:rPr>
      <w:kern w:val="2"/>
      <w:sz w:val="24"/>
    </w:rPr>
  </w:style>
  <w:style w:type="paragraph" w:customStyle="1" w:styleId="affffffff">
    <w:name w:val="分条"/>
    <w:basedOn w:val="afd"/>
    <w:link w:val="Charf5"/>
    <w:uiPriority w:val="99"/>
    <w:qFormat/>
    <w:rsid w:val="00AB6B9A"/>
    <w:pPr>
      <w:spacing w:line="360" w:lineRule="auto"/>
    </w:pPr>
    <w:rPr>
      <w:sz w:val="24"/>
      <w:szCs w:val="20"/>
    </w:rPr>
  </w:style>
  <w:style w:type="paragraph" w:customStyle="1" w:styleId="a">
    <w:name w:val="新条文"/>
    <w:link w:val="Charf6"/>
    <w:uiPriority w:val="99"/>
    <w:qFormat/>
    <w:rsid w:val="00AB6B9A"/>
    <w:pPr>
      <w:numPr>
        <w:numId w:val="10"/>
      </w:numPr>
      <w:tabs>
        <w:tab w:val="left" w:pos="432"/>
      </w:tabs>
      <w:spacing w:line="400" w:lineRule="atLeast"/>
    </w:pPr>
    <w:rPr>
      <w:kern w:val="2"/>
      <w:sz w:val="24"/>
    </w:rPr>
  </w:style>
  <w:style w:type="character" w:customStyle="1" w:styleId="Charf6">
    <w:name w:val="新条文 Char"/>
    <w:link w:val="a"/>
    <w:uiPriority w:val="99"/>
    <w:qFormat/>
    <w:locked/>
    <w:rsid w:val="00AB6B9A"/>
    <w:rPr>
      <w:kern w:val="2"/>
      <w:sz w:val="24"/>
    </w:rPr>
  </w:style>
  <w:style w:type="character" w:customStyle="1" w:styleId="3Char1">
    <w:name w:val="单独标题3 Char"/>
    <w:link w:val="33"/>
    <w:uiPriority w:val="99"/>
    <w:qFormat/>
    <w:locked/>
    <w:rsid w:val="00AB6B9A"/>
    <w:rPr>
      <w:rFonts w:ascii="Arial" w:eastAsia="黑体" w:hAnsi="Arial"/>
      <w:b/>
      <w:kern w:val="2"/>
      <w:sz w:val="32"/>
    </w:rPr>
  </w:style>
  <w:style w:type="paragraph" w:customStyle="1" w:styleId="33">
    <w:name w:val="单独标题3"/>
    <w:basedOn w:val="afd"/>
    <w:link w:val="3Char1"/>
    <w:uiPriority w:val="99"/>
    <w:qFormat/>
    <w:rsid w:val="00AB6B9A"/>
    <w:pPr>
      <w:keepNext/>
      <w:keepLines/>
      <w:spacing w:before="260" w:after="260" w:line="413" w:lineRule="auto"/>
      <w:outlineLvl w:val="1"/>
    </w:pPr>
    <w:rPr>
      <w:rFonts w:ascii="Arial" w:eastAsia="黑体" w:hAnsi="Arial"/>
      <w:b/>
      <w:sz w:val="32"/>
      <w:szCs w:val="20"/>
    </w:rPr>
  </w:style>
  <w:style w:type="character" w:customStyle="1" w:styleId="Charf7">
    <w:name w:val="公式 Char"/>
    <w:link w:val="affffffff0"/>
    <w:uiPriority w:val="99"/>
    <w:qFormat/>
    <w:locked/>
    <w:rsid w:val="00AB6B9A"/>
    <w:rPr>
      <w:kern w:val="2"/>
      <w:sz w:val="24"/>
    </w:rPr>
  </w:style>
  <w:style w:type="paragraph" w:customStyle="1" w:styleId="affffffff0">
    <w:name w:val="公式"/>
    <w:basedOn w:val="afd"/>
    <w:link w:val="Charf7"/>
    <w:uiPriority w:val="99"/>
    <w:qFormat/>
    <w:rsid w:val="00AB6B9A"/>
    <w:pPr>
      <w:spacing w:line="360" w:lineRule="auto"/>
      <w:jc w:val="right"/>
    </w:pPr>
    <w:rPr>
      <w:sz w:val="24"/>
      <w:szCs w:val="20"/>
    </w:rPr>
  </w:style>
  <w:style w:type="character" w:customStyle="1" w:styleId="Charf8">
    <w:name w:val="段落样式 Char"/>
    <w:link w:val="affffffff1"/>
    <w:uiPriority w:val="99"/>
    <w:qFormat/>
    <w:locked/>
    <w:rsid w:val="00AB6B9A"/>
    <w:rPr>
      <w:kern w:val="2"/>
      <w:sz w:val="24"/>
    </w:rPr>
  </w:style>
  <w:style w:type="paragraph" w:customStyle="1" w:styleId="affffffff1">
    <w:name w:val="段落样式"/>
    <w:basedOn w:val="afd"/>
    <w:link w:val="Charf8"/>
    <w:uiPriority w:val="99"/>
    <w:qFormat/>
    <w:rsid w:val="00AB6B9A"/>
    <w:pPr>
      <w:spacing w:line="400" w:lineRule="exact"/>
      <w:ind w:firstLine="480"/>
    </w:pPr>
    <w:rPr>
      <w:sz w:val="24"/>
      <w:szCs w:val="20"/>
    </w:rPr>
  </w:style>
  <w:style w:type="character" w:customStyle="1" w:styleId="Charf9">
    <w:name w:val="章 Char"/>
    <w:link w:val="affffffff2"/>
    <w:uiPriority w:val="99"/>
    <w:qFormat/>
    <w:locked/>
    <w:rsid w:val="00AB6B9A"/>
    <w:rPr>
      <w:b/>
      <w:kern w:val="2"/>
      <w:sz w:val="28"/>
    </w:rPr>
  </w:style>
  <w:style w:type="paragraph" w:customStyle="1" w:styleId="affffffff2">
    <w:name w:val="章"/>
    <w:basedOn w:val="afd"/>
    <w:link w:val="Charf9"/>
    <w:uiPriority w:val="99"/>
    <w:qFormat/>
    <w:rsid w:val="00AB6B9A"/>
    <w:pPr>
      <w:spacing w:beforeLines="100" w:afterLines="100" w:line="300" w:lineRule="auto"/>
      <w:outlineLvl w:val="0"/>
    </w:pPr>
    <w:rPr>
      <w:b/>
      <w:sz w:val="28"/>
      <w:szCs w:val="20"/>
    </w:rPr>
  </w:style>
  <w:style w:type="character" w:customStyle="1" w:styleId="Charfa">
    <w:name w:val="注 Char"/>
    <w:link w:val="affffffff3"/>
    <w:uiPriority w:val="99"/>
    <w:qFormat/>
    <w:locked/>
    <w:rsid w:val="00AB6B9A"/>
    <w:rPr>
      <w:kern w:val="2"/>
      <w:sz w:val="21"/>
    </w:rPr>
  </w:style>
  <w:style w:type="paragraph" w:customStyle="1" w:styleId="affffffff3">
    <w:name w:val="注"/>
    <w:basedOn w:val="afd"/>
    <w:link w:val="Charfa"/>
    <w:uiPriority w:val="99"/>
    <w:qFormat/>
    <w:rsid w:val="00AB6B9A"/>
    <w:pPr>
      <w:ind w:leftChars="200" w:left="788" w:hangingChars="175" w:hanging="368"/>
    </w:pPr>
    <w:rPr>
      <w:szCs w:val="20"/>
    </w:rPr>
  </w:style>
  <w:style w:type="character" w:customStyle="1" w:styleId="Charfb">
    <w:name w:val="规范正文 Char"/>
    <w:link w:val="affffffff4"/>
    <w:uiPriority w:val="99"/>
    <w:qFormat/>
    <w:locked/>
    <w:rsid w:val="00AB6B9A"/>
    <w:rPr>
      <w:kern w:val="2"/>
      <w:sz w:val="21"/>
    </w:rPr>
  </w:style>
  <w:style w:type="paragraph" w:customStyle="1" w:styleId="affffffff4">
    <w:name w:val="规范正文"/>
    <w:basedOn w:val="220"/>
    <w:link w:val="Charfb"/>
    <w:uiPriority w:val="99"/>
    <w:qFormat/>
    <w:rsid w:val="00AB6B9A"/>
    <w:rPr>
      <w:sz w:val="21"/>
      <w:szCs w:val="20"/>
    </w:rPr>
  </w:style>
  <w:style w:type="paragraph" w:customStyle="1" w:styleId="220">
    <w:name w:val="样式 正文首行缩进:  2 字符 + 宋体 首行缩进:  2 字符"/>
    <w:basedOn w:val="afd"/>
    <w:uiPriority w:val="99"/>
    <w:qFormat/>
    <w:rsid w:val="00AB6B9A"/>
    <w:pPr>
      <w:spacing w:line="400" w:lineRule="exact"/>
    </w:pPr>
    <w:rPr>
      <w:sz w:val="24"/>
    </w:rPr>
  </w:style>
  <w:style w:type="character" w:customStyle="1" w:styleId="2Char1">
    <w:name w:val="样式 标题 2 + 居中 Char"/>
    <w:link w:val="2a"/>
    <w:uiPriority w:val="99"/>
    <w:qFormat/>
    <w:locked/>
    <w:rsid w:val="00AB6B9A"/>
    <w:rPr>
      <w:rFonts w:ascii="Arial" w:eastAsia="黑体" w:hAnsi="Arial"/>
      <w:b/>
      <w:kern w:val="2"/>
      <w:sz w:val="32"/>
    </w:rPr>
  </w:style>
  <w:style w:type="paragraph" w:customStyle="1" w:styleId="2a">
    <w:name w:val="样式 标题 2 + 居中"/>
    <w:basedOn w:val="20"/>
    <w:link w:val="2Char1"/>
    <w:uiPriority w:val="99"/>
    <w:qFormat/>
    <w:rsid w:val="00AB6B9A"/>
    <w:pPr>
      <w:spacing w:line="413" w:lineRule="auto"/>
    </w:pPr>
    <w:rPr>
      <w:bCs w:val="0"/>
      <w:szCs w:val="20"/>
    </w:rPr>
  </w:style>
  <w:style w:type="character" w:customStyle="1" w:styleId="3Char2">
    <w:name w:val="样式3 Char"/>
    <w:link w:val="34"/>
    <w:uiPriority w:val="99"/>
    <w:qFormat/>
    <w:locked/>
    <w:rsid w:val="00AB6B9A"/>
    <w:rPr>
      <w:rFonts w:ascii="宋体" w:hAnsi="宋体"/>
      <w:kern w:val="2"/>
      <w:sz w:val="21"/>
    </w:rPr>
  </w:style>
  <w:style w:type="paragraph" w:customStyle="1" w:styleId="34">
    <w:name w:val="样式3"/>
    <w:basedOn w:val="afd"/>
    <w:link w:val="3Char2"/>
    <w:uiPriority w:val="99"/>
    <w:qFormat/>
    <w:rsid w:val="00AB6B9A"/>
    <w:pPr>
      <w:ind w:firstLine="420"/>
    </w:pPr>
    <w:rPr>
      <w:szCs w:val="20"/>
    </w:rPr>
  </w:style>
  <w:style w:type="character" w:customStyle="1" w:styleId="Char10">
    <w:name w:val="说明 Char1"/>
    <w:link w:val="affffffff5"/>
    <w:uiPriority w:val="99"/>
    <w:qFormat/>
    <w:locked/>
    <w:rsid w:val="00AB6B9A"/>
    <w:rPr>
      <w:rFonts w:ascii="楷体_GB2312" w:eastAsia="楷体_GB2312"/>
      <w:kern w:val="2"/>
      <w:sz w:val="24"/>
    </w:rPr>
  </w:style>
  <w:style w:type="paragraph" w:customStyle="1" w:styleId="affffffff5">
    <w:name w:val="说明"/>
    <w:basedOn w:val="afd"/>
    <w:link w:val="Char10"/>
    <w:uiPriority w:val="99"/>
    <w:qFormat/>
    <w:rsid w:val="00AB6B9A"/>
    <w:pPr>
      <w:spacing w:line="400" w:lineRule="atLeast"/>
    </w:pPr>
    <w:rPr>
      <w:rFonts w:ascii="楷体_GB2312" w:eastAsia="楷体_GB2312"/>
      <w:sz w:val="24"/>
      <w:szCs w:val="20"/>
    </w:rPr>
  </w:style>
  <w:style w:type="paragraph" w:customStyle="1" w:styleId="2b">
    <w:name w:val="正文首行缩进:  2 字符"/>
    <w:basedOn w:val="aff5"/>
    <w:uiPriority w:val="99"/>
    <w:qFormat/>
    <w:rsid w:val="00AB6B9A"/>
    <w:pPr>
      <w:spacing w:line="398" w:lineRule="auto"/>
    </w:pPr>
    <w:rPr>
      <w:sz w:val="24"/>
    </w:rPr>
  </w:style>
  <w:style w:type="paragraph" w:customStyle="1" w:styleId="Charfc">
    <w:name w:val="Char"/>
    <w:basedOn w:val="afd"/>
    <w:rsid w:val="00AB6B9A"/>
    <w:rPr>
      <w:sz w:val="28"/>
      <w:szCs w:val="28"/>
    </w:rPr>
  </w:style>
  <w:style w:type="paragraph" w:customStyle="1" w:styleId="16">
    <w:name w:val="样式 标题 1 + 二号 居中"/>
    <w:basedOn w:val="1"/>
    <w:uiPriority w:val="99"/>
    <w:qFormat/>
    <w:rsid w:val="00AB6B9A"/>
    <w:pPr>
      <w:spacing w:line="576" w:lineRule="auto"/>
    </w:pPr>
    <w:rPr>
      <w:rFonts w:eastAsia="微软雅黑" w:cs="宋体"/>
      <w:szCs w:val="20"/>
    </w:rPr>
  </w:style>
  <w:style w:type="paragraph" w:customStyle="1" w:styleId="Char40">
    <w:name w:val="Char4"/>
    <w:basedOn w:val="afd"/>
    <w:uiPriority w:val="99"/>
    <w:qFormat/>
    <w:rsid w:val="00AB6B9A"/>
    <w:rPr>
      <w:rFonts w:ascii="Tahoma" w:hAnsi="Tahoma"/>
      <w:sz w:val="24"/>
      <w:szCs w:val="20"/>
    </w:rPr>
  </w:style>
  <w:style w:type="paragraph" w:customStyle="1" w:styleId="affffffff6">
    <w:name w:val="一太郎"/>
    <w:uiPriority w:val="99"/>
    <w:rsid w:val="00AB6B9A"/>
    <w:pPr>
      <w:widowControl w:val="0"/>
      <w:wordWrap w:val="0"/>
      <w:autoSpaceDE w:val="0"/>
      <w:autoSpaceDN w:val="0"/>
      <w:adjustRightInd w:val="0"/>
      <w:spacing w:line="309" w:lineRule="exact"/>
      <w:jc w:val="both"/>
    </w:pPr>
    <w:rPr>
      <w:rFonts w:eastAsia="MS Mincho" w:cs="MS Mincho"/>
      <w:sz w:val="21"/>
      <w:szCs w:val="21"/>
      <w:lang w:eastAsia="ja-JP"/>
    </w:rPr>
  </w:style>
  <w:style w:type="paragraph" w:customStyle="1" w:styleId="af9">
    <w:name w:val="表头"/>
    <w:basedOn w:val="afd"/>
    <w:uiPriority w:val="99"/>
    <w:qFormat/>
    <w:rsid w:val="001D1A7F"/>
    <w:pPr>
      <w:numPr>
        <w:numId w:val="15"/>
      </w:numPr>
      <w:ind w:firstLine="0"/>
      <w:jc w:val="center"/>
    </w:pPr>
    <w:rPr>
      <w:rFonts w:ascii="黑体" w:eastAsia="黑体" w:hAnsi="黑体"/>
      <w:szCs w:val="20"/>
    </w:rPr>
  </w:style>
  <w:style w:type="paragraph" w:customStyle="1" w:styleId="CharCharCharChar">
    <w:name w:val="Char Char Char Char"/>
    <w:basedOn w:val="afd"/>
    <w:uiPriority w:val="99"/>
    <w:qFormat/>
    <w:rsid w:val="00AB6B9A"/>
    <w:rPr>
      <w:rFonts w:ascii="Tahoma" w:hAnsi="Tahoma"/>
      <w:sz w:val="24"/>
      <w:szCs w:val="20"/>
    </w:rPr>
  </w:style>
  <w:style w:type="paragraph" w:customStyle="1" w:styleId="affffffff7">
    <w:name w:val="报告正文"/>
    <w:basedOn w:val="afd"/>
    <w:uiPriority w:val="99"/>
    <w:qFormat/>
    <w:rsid w:val="00AB6B9A"/>
    <w:pPr>
      <w:snapToGrid w:val="0"/>
      <w:spacing w:line="400" w:lineRule="exact"/>
      <w:ind w:firstLine="482"/>
    </w:pPr>
    <w:rPr>
      <w:sz w:val="24"/>
      <w:szCs w:val="20"/>
    </w:rPr>
  </w:style>
  <w:style w:type="paragraph" w:customStyle="1" w:styleId="Char1CharCharChar">
    <w:name w:val="Char1 Char Char Char"/>
    <w:basedOn w:val="afd"/>
    <w:rsid w:val="00AB6B9A"/>
    <w:pPr>
      <w:spacing w:after="160" w:line="240" w:lineRule="exact"/>
    </w:pPr>
    <w:rPr>
      <w:szCs w:val="20"/>
    </w:rPr>
  </w:style>
  <w:style w:type="paragraph" w:customStyle="1" w:styleId="affffffff8">
    <w:name w:val="表"/>
    <w:basedOn w:val="afd"/>
    <w:uiPriority w:val="99"/>
    <w:qFormat/>
    <w:rsid w:val="00AB6B9A"/>
    <w:pPr>
      <w:spacing w:line="300" w:lineRule="auto"/>
    </w:pPr>
    <w:rPr>
      <w:szCs w:val="20"/>
    </w:rPr>
  </w:style>
  <w:style w:type="paragraph" w:customStyle="1" w:styleId="08520">
    <w:name w:val="样式 小四 首行缩进:  0.85 厘米 行距: 固定值 20 磅"/>
    <w:basedOn w:val="afd"/>
    <w:uiPriority w:val="99"/>
    <w:qFormat/>
    <w:rsid w:val="00AB6B9A"/>
    <w:pPr>
      <w:adjustRightInd w:val="0"/>
      <w:spacing w:line="360" w:lineRule="auto"/>
      <w:ind w:firstLine="482"/>
    </w:pPr>
    <w:rPr>
      <w:sz w:val="24"/>
      <w:szCs w:val="20"/>
    </w:rPr>
  </w:style>
  <w:style w:type="paragraph" w:customStyle="1" w:styleId="72">
    <w:name w:val="样式7"/>
    <w:basedOn w:val="afd"/>
    <w:uiPriority w:val="99"/>
    <w:qFormat/>
    <w:rsid w:val="00AB6B9A"/>
    <w:pPr>
      <w:ind w:firstLine="420"/>
    </w:pPr>
    <w:rPr>
      <w:szCs w:val="20"/>
    </w:rPr>
  </w:style>
  <w:style w:type="paragraph" w:customStyle="1" w:styleId="CharCharCharCharCharCharChar">
    <w:name w:val="Char Char Char Char Char Char Char"/>
    <w:basedOn w:val="afd"/>
    <w:rsid w:val="00AB6B9A"/>
    <w:pPr>
      <w:spacing w:after="160" w:line="240" w:lineRule="exact"/>
    </w:pPr>
    <w:rPr>
      <w:rFonts w:ascii="Arial" w:eastAsia="微软雅黑" w:hAnsi="Arial" w:cs="Verdana"/>
      <w:b/>
      <w:kern w:val="0"/>
      <w:sz w:val="24"/>
      <w:lang w:eastAsia="en-US"/>
    </w:rPr>
  </w:style>
  <w:style w:type="paragraph" w:customStyle="1" w:styleId="affffffff9">
    <w:name w:val="条文"/>
    <w:basedOn w:val="afd"/>
    <w:link w:val="Charfd"/>
    <w:qFormat/>
    <w:rsid w:val="00AB6B9A"/>
    <w:pPr>
      <w:spacing w:line="240" w:lineRule="atLeast"/>
    </w:pPr>
    <w:rPr>
      <w:sz w:val="24"/>
      <w:szCs w:val="20"/>
    </w:rPr>
  </w:style>
  <w:style w:type="paragraph" w:customStyle="1" w:styleId="17">
    <w:name w:val="条文1"/>
    <w:basedOn w:val="afd"/>
    <w:uiPriority w:val="99"/>
    <w:qFormat/>
    <w:rsid w:val="00AB6B9A"/>
    <w:pPr>
      <w:spacing w:line="240" w:lineRule="atLeast"/>
      <w:ind w:firstLine="454"/>
    </w:pPr>
    <w:rPr>
      <w:sz w:val="24"/>
      <w:szCs w:val="20"/>
    </w:rPr>
  </w:style>
  <w:style w:type="paragraph" w:customStyle="1" w:styleId="Char41">
    <w:name w:val="Char41"/>
    <w:basedOn w:val="afd"/>
    <w:uiPriority w:val="99"/>
    <w:qFormat/>
    <w:rsid w:val="00AB6B9A"/>
    <w:rPr>
      <w:rFonts w:ascii="Tahoma" w:hAnsi="Tahoma"/>
      <w:sz w:val="24"/>
      <w:szCs w:val="20"/>
    </w:rPr>
  </w:style>
  <w:style w:type="paragraph" w:customStyle="1" w:styleId="CharCharCharCharCharCharChar1">
    <w:name w:val="Char Char Char Char Char Char Char1"/>
    <w:basedOn w:val="afd"/>
    <w:uiPriority w:val="99"/>
    <w:qFormat/>
    <w:rsid w:val="00AB6B9A"/>
    <w:pPr>
      <w:spacing w:after="160" w:line="240" w:lineRule="exact"/>
    </w:pPr>
    <w:rPr>
      <w:rFonts w:ascii="Arial" w:eastAsia="微软雅黑" w:hAnsi="Arial" w:cs="Verdana"/>
      <w:b/>
      <w:kern w:val="0"/>
      <w:sz w:val="24"/>
      <w:szCs w:val="21"/>
      <w:lang w:eastAsia="en-US"/>
    </w:rPr>
  </w:style>
  <w:style w:type="paragraph" w:customStyle="1" w:styleId="Char11">
    <w:name w:val="Char1"/>
    <w:basedOn w:val="afd"/>
    <w:rsid w:val="00AB6B9A"/>
  </w:style>
  <w:style w:type="paragraph" w:customStyle="1" w:styleId="affffffffa">
    <w:name w:val="节"/>
    <w:basedOn w:val="afd"/>
    <w:uiPriority w:val="99"/>
    <w:qFormat/>
    <w:rsid w:val="00AB6B9A"/>
    <w:pPr>
      <w:spacing w:beforeLines="100" w:afterLines="100" w:line="300" w:lineRule="auto"/>
      <w:outlineLvl w:val="1"/>
    </w:pPr>
    <w:rPr>
      <w:b/>
      <w:sz w:val="24"/>
      <w:szCs w:val="20"/>
    </w:rPr>
  </w:style>
  <w:style w:type="paragraph" w:customStyle="1" w:styleId="221">
    <w:name w:val="样式 正文首行缩进:  2 字符 + 首行缩进:  2 字符"/>
    <w:basedOn w:val="afd"/>
    <w:uiPriority w:val="99"/>
    <w:qFormat/>
    <w:rsid w:val="00AB6B9A"/>
    <w:pPr>
      <w:spacing w:line="400" w:lineRule="exact"/>
    </w:pPr>
    <w:rPr>
      <w:sz w:val="24"/>
      <w:szCs w:val="20"/>
    </w:rPr>
  </w:style>
  <w:style w:type="paragraph" w:customStyle="1" w:styleId="35">
    <w:name w:val="标题3"/>
    <w:basedOn w:val="afd"/>
    <w:uiPriority w:val="99"/>
    <w:qFormat/>
    <w:rsid w:val="00AB6B9A"/>
    <w:pPr>
      <w:adjustRightInd w:val="0"/>
      <w:spacing w:before="120" w:after="120"/>
      <w:textAlignment w:val="baseline"/>
    </w:pPr>
    <w:rPr>
      <w:b/>
      <w:kern w:val="0"/>
      <w:sz w:val="18"/>
      <w:szCs w:val="20"/>
    </w:rPr>
  </w:style>
  <w:style w:type="paragraph" w:customStyle="1" w:styleId="affffffffb">
    <w:name w:val="条文说明"/>
    <w:basedOn w:val="affffffff"/>
    <w:uiPriority w:val="99"/>
    <w:qFormat/>
    <w:rsid w:val="00AB6B9A"/>
    <w:pPr>
      <w:ind w:firstLine="480"/>
    </w:pPr>
    <w:rPr>
      <w:rFonts w:ascii="Calibri" w:eastAsia="仿宋_GB2312" w:hAnsi="Calibri"/>
      <w:szCs w:val="24"/>
    </w:rPr>
  </w:style>
  <w:style w:type="paragraph" w:customStyle="1" w:styleId="affffffffc">
    <w:name w:val="图片文字"/>
    <w:next w:val="afd"/>
    <w:uiPriority w:val="99"/>
    <w:qFormat/>
    <w:rsid w:val="00AB6B9A"/>
    <w:pPr>
      <w:spacing w:line="360" w:lineRule="auto"/>
    </w:pPr>
    <w:rPr>
      <w:sz w:val="21"/>
      <w:szCs w:val="22"/>
    </w:rPr>
  </w:style>
  <w:style w:type="character" w:customStyle="1" w:styleId="Charfe">
    <w:name w:val="表格正文居中 Char"/>
    <w:link w:val="affffffffd"/>
    <w:uiPriority w:val="99"/>
    <w:qFormat/>
    <w:locked/>
    <w:rsid w:val="00AB6B9A"/>
    <w:rPr>
      <w:rFonts w:ascii="楷体_GB2312" w:eastAsia="楷体_GB2312"/>
      <w:sz w:val="24"/>
      <w:szCs w:val="24"/>
    </w:rPr>
  </w:style>
  <w:style w:type="paragraph" w:customStyle="1" w:styleId="affffffffd">
    <w:name w:val="表格正文居中"/>
    <w:link w:val="Charfe"/>
    <w:uiPriority w:val="99"/>
    <w:qFormat/>
    <w:rsid w:val="00AB6B9A"/>
    <w:pPr>
      <w:widowControl w:val="0"/>
      <w:spacing w:line="360" w:lineRule="auto"/>
    </w:pPr>
    <w:rPr>
      <w:rFonts w:ascii="楷体_GB2312" w:eastAsia="楷体_GB2312"/>
      <w:sz w:val="24"/>
      <w:szCs w:val="24"/>
    </w:rPr>
  </w:style>
  <w:style w:type="character" w:customStyle="1" w:styleId="CharChar">
    <w:name w:val="三级标题标题无缩进 Char Char"/>
    <w:uiPriority w:val="99"/>
    <w:qFormat/>
    <w:locked/>
    <w:rsid w:val="00AB6B9A"/>
    <w:rPr>
      <w:rFonts w:ascii="Calibri" w:hAnsi="Calibri"/>
      <w:kern w:val="2"/>
      <w:sz w:val="24"/>
    </w:rPr>
  </w:style>
  <w:style w:type="character" w:customStyle="1" w:styleId="18">
    <w:name w:val="占位符文本1"/>
    <w:uiPriority w:val="99"/>
    <w:qFormat/>
    <w:rsid w:val="00AB6B9A"/>
    <w:rPr>
      <w:color w:val="808080"/>
    </w:rPr>
  </w:style>
  <w:style w:type="character" w:customStyle="1" w:styleId="font21">
    <w:name w:val="font21"/>
    <w:uiPriority w:val="99"/>
    <w:qFormat/>
    <w:rsid w:val="00AB6B9A"/>
    <w:rPr>
      <w:rFonts w:ascii="??" w:hAnsi="??"/>
      <w:color w:val="000000"/>
      <w:sz w:val="21"/>
      <w:u w:val="none"/>
    </w:rPr>
  </w:style>
  <w:style w:type="paragraph" w:customStyle="1" w:styleId="19">
    <w:name w:val="样式1"/>
    <w:basedOn w:val="afd"/>
    <w:uiPriority w:val="99"/>
    <w:qFormat/>
    <w:rsid w:val="00AB6B9A"/>
    <w:pPr>
      <w:spacing w:line="360" w:lineRule="auto"/>
    </w:pPr>
    <w:rPr>
      <w:sz w:val="24"/>
      <w:szCs w:val="21"/>
    </w:rPr>
  </w:style>
  <w:style w:type="paragraph" w:customStyle="1" w:styleId="2">
    <w:name w:val="样式2"/>
    <w:basedOn w:val="afd"/>
    <w:uiPriority w:val="99"/>
    <w:qFormat/>
    <w:rsid w:val="00AB6B9A"/>
    <w:pPr>
      <w:numPr>
        <w:numId w:val="11"/>
      </w:numPr>
      <w:spacing w:beforeLines="100" w:afterLines="100" w:line="360" w:lineRule="auto"/>
      <w:ind w:left="357" w:hanging="357"/>
    </w:pPr>
    <w:rPr>
      <w:sz w:val="24"/>
    </w:rPr>
  </w:style>
  <w:style w:type="character" w:customStyle="1" w:styleId="font71">
    <w:name w:val="font71"/>
    <w:uiPriority w:val="99"/>
    <w:qFormat/>
    <w:rsid w:val="00AB6B9A"/>
    <w:rPr>
      <w:rFonts w:ascii="宋体" w:eastAsia="宋体" w:hAnsi="宋体"/>
      <w:color w:val="000000"/>
      <w:sz w:val="22"/>
      <w:u w:val="none"/>
    </w:rPr>
  </w:style>
  <w:style w:type="character" w:customStyle="1" w:styleId="font01">
    <w:name w:val="font01"/>
    <w:uiPriority w:val="99"/>
    <w:qFormat/>
    <w:rsid w:val="00AB6B9A"/>
    <w:rPr>
      <w:rFonts w:ascii="宋体" w:eastAsia="宋体" w:hAnsi="宋体"/>
      <w:color w:val="000000"/>
      <w:sz w:val="22"/>
      <w:u w:val="none"/>
    </w:rPr>
  </w:style>
  <w:style w:type="character" w:customStyle="1" w:styleId="font61">
    <w:name w:val="font61"/>
    <w:uiPriority w:val="99"/>
    <w:qFormat/>
    <w:rsid w:val="00AB6B9A"/>
    <w:rPr>
      <w:rFonts w:ascii="Calibri" w:hAnsi="Calibri"/>
      <w:color w:val="000000"/>
      <w:sz w:val="21"/>
      <w:u w:val="none"/>
    </w:rPr>
  </w:style>
  <w:style w:type="character" w:customStyle="1" w:styleId="font41">
    <w:name w:val="font41"/>
    <w:uiPriority w:val="99"/>
    <w:qFormat/>
    <w:rsid w:val="00AB6B9A"/>
    <w:rPr>
      <w:rFonts w:ascii="??" w:hAnsi="??"/>
      <w:color w:val="000000"/>
      <w:sz w:val="21"/>
      <w:u w:val="none"/>
    </w:rPr>
  </w:style>
  <w:style w:type="character" w:customStyle="1" w:styleId="font11">
    <w:name w:val="font11"/>
    <w:uiPriority w:val="99"/>
    <w:qFormat/>
    <w:rsid w:val="00AB6B9A"/>
    <w:rPr>
      <w:rFonts w:ascii="Calibri" w:hAnsi="Calibri"/>
      <w:color w:val="000000"/>
      <w:sz w:val="21"/>
      <w:u w:val="none"/>
    </w:rPr>
  </w:style>
  <w:style w:type="character" w:customStyle="1" w:styleId="Charff">
    <w:name w:val="标准（正文） Char"/>
    <w:link w:val="affffffffe"/>
    <w:uiPriority w:val="99"/>
    <w:qFormat/>
    <w:locked/>
    <w:rsid w:val="00AB6B9A"/>
    <w:rPr>
      <w:rFonts w:ascii="宋体"/>
      <w:color w:val="000000"/>
      <w:sz w:val="21"/>
    </w:rPr>
  </w:style>
  <w:style w:type="paragraph" w:customStyle="1" w:styleId="affffffffe">
    <w:name w:val="标准（正文）"/>
    <w:basedOn w:val="afd"/>
    <w:link w:val="Charff"/>
    <w:uiPriority w:val="99"/>
    <w:qFormat/>
    <w:rsid w:val="00AB6B9A"/>
    <w:rPr>
      <w:color w:val="000000"/>
      <w:kern w:val="0"/>
      <w:szCs w:val="20"/>
    </w:rPr>
  </w:style>
  <w:style w:type="paragraph" w:customStyle="1" w:styleId="afffffffff">
    <w:name w:val="指南正文"/>
    <w:next w:val="afd"/>
    <w:uiPriority w:val="99"/>
    <w:qFormat/>
    <w:rsid w:val="00AB6B9A"/>
    <w:pPr>
      <w:ind w:firstLineChars="200" w:firstLine="200"/>
      <w:jc w:val="both"/>
    </w:pPr>
    <w:rPr>
      <w:rFonts w:ascii="Calibri" w:hAnsi="Calibri" w:cs="Calibri"/>
      <w:kern w:val="2"/>
      <w:sz w:val="21"/>
      <w:szCs w:val="21"/>
    </w:rPr>
  </w:style>
  <w:style w:type="paragraph" w:customStyle="1" w:styleId="TableParagraph">
    <w:name w:val="Table Paragraph"/>
    <w:basedOn w:val="afd"/>
    <w:uiPriority w:val="1"/>
    <w:qFormat/>
    <w:rsid w:val="00AB6B9A"/>
    <w:pPr>
      <w:autoSpaceDE w:val="0"/>
      <w:autoSpaceDN w:val="0"/>
    </w:pPr>
    <w:rPr>
      <w:rFonts w:ascii="新宋体" w:eastAsia="新宋体" w:hAnsi="新宋体" w:cs="新宋体"/>
      <w:kern w:val="0"/>
      <w:sz w:val="22"/>
      <w:szCs w:val="22"/>
      <w:lang w:val="zh-CN"/>
    </w:rPr>
  </w:style>
  <w:style w:type="character" w:customStyle="1" w:styleId="150">
    <w:name w:val="15"/>
    <w:uiPriority w:val="99"/>
    <w:qFormat/>
    <w:rsid w:val="00AB6B9A"/>
    <w:rPr>
      <w:rFonts w:ascii="Times New Roman" w:hAnsi="Times New Roman"/>
      <w:b/>
    </w:rPr>
  </w:style>
  <w:style w:type="paragraph" w:customStyle="1" w:styleId="2c">
    <w:name w:val="列出段落2"/>
    <w:basedOn w:val="afd"/>
    <w:uiPriority w:val="99"/>
    <w:qFormat/>
    <w:rsid w:val="00AB6B9A"/>
    <w:pPr>
      <w:spacing w:line="360" w:lineRule="auto"/>
      <w:ind w:firstLine="420"/>
    </w:pPr>
    <w:rPr>
      <w:rFonts w:ascii="黑体" w:hAnsi="黑体"/>
      <w:sz w:val="24"/>
    </w:rPr>
  </w:style>
  <w:style w:type="paragraph" w:customStyle="1" w:styleId="Default">
    <w:name w:val="Default"/>
    <w:rsid w:val="00AB6B9A"/>
    <w:pPr>
      <w:widowControl w:val="0"/>
      <w:autoSpaceDE w:val="0"/>
      <w:autoSpaceDN w:val="0"/>
      <w:adjustRightInd w:val="0"/>
    </w:pPr>
    <w:rPr>
      <w:rFonts w:ascii="宋体" w:cs="宋体"/>
      <w:color w:val="000000"/>
      <w:sz w:val="24"/>
      <w:szCs w:val="24"/>
    </w:rPr>
  </w:style>
  <w:style w:type="paragraph" w:customStyle="1" w:styleId="msonormal0">
    <w:name w:val="msonormal"/>
    <w:basedOn w:val="afd"/>
    <w:uiPriority w:val="99"/>
    <w:qFormat/>
    <w:rsid w:val="00AB6B9A"/>
    <w:pPr>
      <w:spacing w:before="100" w:beforeAutospacing="1" w:after="100" w:afterAutospacing="1"/>
    </w:pPr>
    <w:rPr>
      <w:rFonts w:cs="宋体"/>
      <w:kern w:val="0"/>
      <w:sz w:val="24"/>
    </w:rPr>
  </w:style>
  <w:style w:type="character" w:customStyle="1" w:styleId="1a">
    <w:name w:val="未处理的提及1"/>
    <w:basedOn w:val="afe"/>
    <w:uiPriority w:val="99"/>
    <w:semiHidden/>
    <w:unhideWhenUsed/>
    <w:qFormat/>
    <w:rsid w:val="00AB6B9A"/>
    <w:rPr>
      <w:color w:val="605E5C"/>
      <w:shd w:val="clear" w:color="auto" w:fill="E1DFDD"/>
    </w:rPr>
  </w:style>
  <w:style w:type="paragraph" w:customStyle="1" w:styleId="TOC2">
    <w:name w:val="TOC 标题2"/>
    <w:basedOn w:val="1"/>
    <w:next w:val="afd"/>
    <w:uiPriority w:val="39"/>
    <w:unhideWhenUsed/>
    <w:qFormat/>
    <w:rsid w:val="00AB6B9A"/>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1b">
    <w:name w:val="修订1"/>
    <w:hidden/>
    <w:uiPriority w:val="99"/>
    <w:unhideWhenUsed/>
    <w:qFormat/>
    <w:rsid w:val="00AB6B9A"/>
    <w:rPr>
      <w:kern w:val="2"/>
      <w:sz w:val="21"/>
      <w:szCs w:val="24"/>
    </w:rPr>
  </w:style>
  <w:style w:type="paragraph" w:customStyle="1" w:styleId="36">
    <w:name w:val="列出段落3"/>
    <w:basedOn w:val="afd"/>
    <w:qFormat/>
    <w:rsid w:val="00AB6B9A"/>
    <w:pPr>
      <w:ind w:firstLine="420"/>
    </w:pPr>
    <w:rPr>
      <w:szCs w:val="20"/>
    </w:rPr>
  </w:style>
  <w:style w:type="paragraph" w:customStyle="1" w:styleId="2d">
    <w:name w:val="修订2"/>
    <w:hidden/>
    <w:uiPriority w:val="99"/>
    <w:semiHidden/>
    <w:qFormat/>
    <w:rsid w:val="00AB6B9A"/>
    <w:rPr>
      <w:kern w:val="2"/>
      <w:sz w:val="21"/>
      <w:szCs w:val="24"/>
    </w:rPr>
  </w:style>
  <w:style w:type="character" w:customStyle="1" w:styleId="2e">
    <w:name w:val="未处理的提及2"/>
    <w:basedOn w:val="afe"/>
    <w:uiPriority w:val="99"/>
    <w:semiHidden/>
    <w:unhideWhenUsed/>
    <w:qFormat/>
    <w:rsid w:val="00AB6B9A"/>
    <w:rPr>
      <w:color w:val="605E5C"/>
      <w:shd w:val="clear" w:color="auto" w:fill="E1DFDD"/>
    </w:rPr>
  </w:style>
  <w:style w:type="character" w:customStyle="1" w:styleId="37">
    <w:name w:val="未处理的提及3"/>
    <w:basedOn w:val="afe"/>
    <w:uiPriority w:val="99"/>
    <w:semiHidden/>
    <w:unhideWhenUsed/>
    <w:qFormat/>
    <w:rsid w:val="00AB6B9A"/>
    <w:rPr>
      <w:color w:val="605E5C"/>
      <w:shd w:val="clear" w:color="auto" w:fill="E1DFDD"/>
    </w:rPr>
  </w:style>
  <w:style w:type="table" w:customStyle="1" w:styleId="1c">
    <w:name w:val="网格型1"/>
    <w:basedOn w:val="aff"/>
    <w:next w:val="afff4"/>
    <w:uiPriority w:val="39"/>
    <w:rsid w:val="005877B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71">
    <w:name w:val="CM71"/>
    <w:basedOn w:val="Default"/>
    <w:next w:val="Default"/>
    <w:uiPriority w:val="99"/>
    <w:rsid w:val="005877B1"/>
    <w:pPr>
      <w:spacing w:line="411" w:lineRule="atLeast"/>
    </w:pPr>
    <w:rPr>
      <w:rFonts w:hAnsi="Calibri" w:cs="Times New Roman"/>
      <w:color w:val="auto"/>
    </w:rPr>
  </w:style>
  <w:style w:type="character" w:customStyle="1" w:styleId="5Char">
    <w:name w:val="标题 5 Char"/>
    <w:basedOn w:val="afe"/>
    <w:link w:val="5"/>
    <w:rsid w:val="0092531C"/>
    <w:rPr>
      <w:b/>
      <w:bCs/>
      <w:kern w:val="2"/>
      <w:sz w:val="28"/>
      <w:szCs w:val="28"/>
    </w:rPr>
  </w:style>
  <w:style w:type="character" w:customStyle="1" w:styleId="7Char">
    <w:name w:val="标题 7 Char"/>
    <w:basedOn w:val="afe"/>
    <w:link w:val="7"/>
    <w:rsid w:val="0092531C"/>
    <w:rPr>
      <w:b/>
      <w:bCs/>
      <w:kern w:val="2"/>
      <w:sz w:val="24"/>
      <w:szCs w:val="24"/>
    </w:rPr>
  </w:style>
  <w:style w:type="character" w:customStyle="1" w:styleId="8Char">
    <w:name w:val="标题 8 Char"/>
    <w:basedOn w:val="afe"/>
    <w:link w:val="8"/>
    <w:rsid w:val="0092531C"/>
    <w:rPr>
      <w:rFonts w:ascii="Arial" w:eastAsia="黑体" w:hAnsi="Arial"/>
      <w:kern w:val="2"/>
      <w:sz w:val="24"/>
      <w:szCs w:val="24"/>
    </w:rPr>
  </w:style>
  <w:style w:type="character" w:customStyle="1" w:styleId="9Char">
    <w:name w:val="标题 9 Char"/>
    <w:basedOn w:val="afe"/>
    <w:link w:val="9"/>
    <w:rsid w:val="0092531C"/>
    <w:rPr>
      <w:rFonts w:ascii="Arial" w:eastAsia="黑体" w:hAnsi="Arial"/>
      <w:kern w:val="2"/>
      <w:sz w:val="21"/>
      <w:szCs w:val="21"/>
    </w:rPr>
  </w:style>
  <w:style w:type="numbering" w:customStyle="1" w:styleId="1d">
    <w:name w:val="无列表1"/>
    <w:next w:val="aff0"/>
    <w:uiPriority w:val="99"/>
    <w:semiHidden/>
    <w:unhideWhenUsed/>
    <w:rsid w:val="0092531C"/>
  </w:style>
  <w:style w:type="character" w:customStyle="1" w:styleId="Char12">
    <w:name w:val="页眉 Char1"/>
    <w:basedOn w:val="afe"/>
    <w:locked/>
    <w:rsid w:val="0092531C"/>
    <w:rPr>
      <w:rFonts w:cs="Times New Roman"/>
      <w:kern w:val="2"/>
      <w:sz w:val="18"/>
      <w:szCs w:val="18"/>
    </w:rPr>
  </w:style>
  <w:style w:type="paragraph" w:styleId="afffffffff0">
    <w:name w:val="Revision"/>
    <w:hidden/>
    <w:uiPriority w:val="99"/>
    <w:semiHidden/>
    <w:rsid w:val="0092531C"/>
    <w:rPr>
      <w:kern w:val="2"/>
      <w:sz w:val="21"/>
      <w:szCs w:val="24"/>
    </w:rPr>
  </w:style>
  <w:style w:type="character" w:styleId="afffffffff1">
    <w:name w:val="Placeholder Text"/>
    <w:basedOn w:val="afe"/>
    <w:uiPriority w:val="99"/>
    <w:semiHidden/>
    <w:rsid w:val="0092531C"/>
    <w:rPr>
      <w:rFonts w:cs="Times New Roman"/>
      <w:color w:val="808080"/>
    </w:rPr>
  </w:style>
  <w:style w:type="paragraph" w:customStyle="1" w:styleId="A13">
    <w:name w:val="A标题1（3号主体居中）"/>
    <w:basedOn w:val="afd"/>
    <w:qFormat/>
    <w:rsid w:val="0092531C"/>
    <w:rPr>
      <w:rFonts w:cs="Plotter"/>
      <w:b/>
      <w:sz w:val="32"/>
      <w:szCs w:val="32"/>
    </w:rPr>
  </w:style>
  <w:style w:type="paragraph" w:customStyle="1" w:styleId="a0">
    <w:name w:val="条文 表"/>
    <w:next w:val="afd"/>
    <w:uiPriority w:val="99"/>
    <w:rsid w:val="0092531C"/>
    <w:pPr>
      <w:numPr>
        <w:ilvl w:val="6"/>
        <w:numId w:val="12"/>
      </w:numPr>
    </w:pPr>
    <w:rPr>
      <w:rFonts w:eastAsia="黑体"/>
      <w:sz w:val="21"/>
    </w:rPr>
  </w:style>
  <w:style w:type="paragraph" w:customStyle="1" w:styleId="afffffffff2">
    <w:name w:val="段落"/>
    <w:uiPriority w:val="99"/>
    <w:rsid w:val="0092531C"/>
    <w:pPr>
      <w:spacing w:line="310" w:lineRule="exact"/>
      <w:ind w:firstLineChars="200" w:firstLine="200"/>
    </w:pPr>
    <w:rPr>
      <w:sz w:val="21"/>
    </w:rPr>
  </w:style>
  <w:style w:type="paragraph" w:customStyle="1" w:styleId="0">
    <w:name w:val="条文 0"/>
    <w:next w:val="afffffffff2"/>
    <w:uiPriority w:val="99"/>
    <w:rsid w:val="0092531C"/>
    <w:pPr>
      <w:spacing w:before="240" w:after="240" w:line="360" w:lineRule="auto"/>
    </w:pPr>
    <w:rPr>
      <w:rFonts w:eastAsia="黑体"/>
      <w:sz w:val="21"/>
    </w:rPr>
  </w:style>
  <w:style w:type="paragraph" w:customStyle="1" w:styleId="1e">
    <w:name w:val="条文 1"/>
    <w:next w:val="afffffffff2"/>
    <w:uiPriority w:val="99"/>
    <w:rsid w:val="0092531C"/>
    <w:pPr>
      <w:spacing w:line="310" w:lineRule="exact"/>
    </w:pPr>
    <w:rPr>
      <w:rFonts w:eastAsia="黑体"/>
      <w:sz w:val="21"/>
    </w:rPr>
  </w:style>
  <w:style w:type="paragraph" w:customStyle="1" w:styleId="2f">
    <w:name w:val="条文 2"/>
    <w:next w:val="afffffffff2"/>
    <w:uiPriority w:val="99"/>
    <w:rsid w:val="0092531C"/>
    <w:pPr>
      <w:spacing w:line="310" w:lineRule="exact"/>
    </w:pPr>
    <w:rPr>
      <w:rFonts w:eastAsia="黑体"/>
      <w:sz w:val="21"/>
    </w:rPr>
  </w:style>
  <w:style w:type="paragraph" w:customStyle="1" w:styleId="38">
    <w:name w:val="条文 3"/>
    <w:next w:val="afffffffff2"/>
    <w:uiPriority w:val="99"/>
    <w:rsid w:val="0092531C"/>
    <w:pPr>
      <w:spacing w:line="310" w:lineRule="exact"/>
      <w:ind w:left="851"/>
    </w:pPr>
    <w:rPr>
      <w:rFonts w:eastAsia="黑体"/>
      <w:sz w:val="21"/>
    </w:rPr>
  </w:style>
  <w:style w:type="paragraph" w:customStyle="1" w:styleId="43">
    <w:name w:val="条文 4"/>
    <w:next w:val="afffffffff2"/>
    <w:uiPriority w:val="99"/>
    <w:rsid w:val="0092531C"/>
    <w:pPr>
      <w:spacing w:line="310" w:lineRule="exact"/>
    </w:pPr>
    <w:rPr>
      <w:rFonts w:eastAsia="黑体"/>
      <w:sz w:val="21"/>
    </w:rPr>
  </w:style>
  <w:style w:type="paragraph" w:customStyle="1" w:styleId="52">
    <w:name w:val="条文 5"/>
    <w:next w:val="afffffffff2"/>
    <w:uiPriority w:val="99"/>
    <w:rsid w:val="0092531C"/>
    <w:pPr>
      <w:spacing w:line="310" w:lineRule="exact"/>
    </w:pPr>
    <w:rPr>
      <w:rFonts w:eastAsia="黑体"/>
      <w:sz w:val="21"/>
    </w:rPr>
  </w:style>
  <w:style w:type="paragraph" w:customStyle="1" w:styleId="afffffffff3">
    <w:name w:val="条文 图"/>
    <w:next w:val="afffffffff2"/>
    <w:uiPriority w:val="99"/>
    <w:rsid w:val="0092531C"/>
    <w:pPr>
      <w:spacing w:line="360" w:lineRule="auto"/>
    </w:pPr>
    <w:rPr>
      <w:rFonts w:eastAsia="黑体"/>
      <w:sz w:val="21"/>
    </w:rPr>
  </w:style>
  <w:style w:type="paragraph" w:customStyle="1" w:styleId="CM3">
    <w:name w:val="CM3"/>
    <w:basedOn w:val="Default"/>
    <w:next w:val="Default"/>
    <w:uiPriority w:val="99"/>
    <w:rsid w:val="0092531C"/>
    <w:pPr>
      <w:spacing w:line="411" w:lineRule="atLeast"/>
    </w:pPr>
    <w:rPr>
      <w:rFonts w:hAnsi="Calibri" w:cs="Times New Roman"/>
      <w:color w:val="auto"/>
    </w:rPr>
  </w:style>
  <w:style w:type="paragraph" w:customStyle="1" w:styleId="CM125">
    <w:name w:val="CM125"/>
    <w:basedOn w:val="Default"/>
    <w:next w:val="Default"/>
    <w:uiPriority w:val="99"/>
    <w:rsid w:val="0092531C"/>
    <w:pPr>
      <w:spacing w:line="360" w:lineRule="auto"/>
    </w:pPr>
    <w:rPr>
      <w:rFonts w:hAnsi="Calibri" w:cs="Times New Roman"/>
      <w:color w:val="auto"/>
    </w:rPr>
  </w:style>
  <w:style w:type="paragraph" w:customStyle="1" w:styleId="CM126">
    <w:name w:val="CM126"/>
    <w:basedOn w:val="Default"/>
    <w:next w:val="Default"/>
    <w:uiPriority w:val="99"/>
    <w:rsid w:val="0092531C"/>
    <w:pPr>
      <w:spacing w:line="360" w:lineRule="auto"/>
    </w:pPr>
    <w:rPr>
      <w:rFonts w:hAnsi="Calibri" w:cs="Times New Roman"/>
      <w:color w:val="auto"/>
    </w:rPr>
  </w:style>
  <w:style w:type="paragraph" w:customStyle="1" w:styleId="CM127">
    <w:name w:val="CM127"/>
    <w:basedOn w:val="Default"/>
    <w:next w:val="Default"/>
    <w:uiPriority w:val="99"/>
    <w:rsid w:val="0092531C"/>
    <w:pPr>
      <w:spacing w:line="360" w:lineRule="auto"/>
    </w:pPr>
    <w:rPr>
      <w:rFonts w:hAnsi="Calibri" w:cs="Times New Roman"/>
      <w:color w:val="auto"/>
    </w:rPr>
  </w:style>
  <w:style w:type="paragraph" w:customStyle="1" w:styleId="CM129">
    <w:name w:val="CM129"/>
    <w:basedOn w:val="Default"/>
    <w:next w:val="Default"/>
    <w:uiPriority w:val="99"/>
    <w:rsid w:val="0092531C"/>
    <w:pPr>
      <w:spacing w:line="360" w:lineRule="auto"/>
    </w:pPr>
    <w:rPr>
      <w:rFonts w:hAnsi="Calibri" w:cs="Times New Roman"/>
      <w:color w:val="auto"/>
    </w:rPr>
  </w:style>
  <w:style w:type="paragraph" w:customStyle="1" w:styleId="CM17">
    <w:name w:val="CM17"/>
    <w:basedOn w:val="Default"/>
    <w:next w:val="Default"/>
    <w:uiPriority w:val="99"/>
    <w:rsid w:val="0092531C"/>
    <w:pPr>
      <w:spacing w:line="360" w:lineRule="auto"/>
    </w:pPr>
    <w:rPr>
      <w:rFonts w:hAnsi="Calibri" w:cs="Times New Roman"/>
      <w:color w:val="auto"/>
    </w:rPr>
  </w:style>
  <w:style w:type="paragraph" w:customStyle="1" w:styleId="CM130">
    <w:name w:val="CM130"/>
    <w:basedOn w:val="Default"/>
    <w:next w:val="Default"/>
    <w:uiPriority w:val="99"/>
    <w:rsid w:val="0092531C"/>
    <w:pPr>
      <w:spacing w:line="360" w:lineRule="auto"/>
    </w:pPr>
    <w:rPr>
      <w:rFonts w:hAnsi="Calibri" w:cs="Times New Roman"/>
      <w:color w:val="auto"/>
    </w:rPr>
  </w:style>
  <w:style w:type="paragraph" w:customStyle="1" w:styleId="CM18">
    <w:name w:val="CM18"/>
    <w:basedOn w:val="Default"/>
    <w:next w:val="Default"/>
    <w:uiPriority w:val="99"/>
    <w:rsid w:val="0092531C"/>
    <w:pPr>
      <w:spacing w:line="413" w:lineRule="atLeast"/>
    </w:pPr>
    <w:rPr>
      <w:rFonts w:hAnsi="Calibri" w:cs="Times New Roman"/>
      <w:color w:val="auto"/>
    </w:rPr>
  </w:style>
  <w:style w:type="paragraph" w:customStyle="1" w:styleId="CM20">
    <w:name w:val="CM20"/>
    <w:basedOn w:val="Default"/>
    <w:next w:val="Default"/>
    <w:uiPriority w:val="99"/>
    <w:rsid w:val="0092531C"/>
    <w:pPr>
      <w:spacing w:line="360" w:lineRule="auto"/>
    </w:pPr>
    <w:rPr>
      <w:rFonts w:hAnsi="Calibri" w:cs="Times New Roman"/>
      <w:color w:val="auto"/>
    </w:rPr>
  </w:style>
  <w:style w:type="paragraph" w:customStyle="1" w:styleId="CM24">
    <w:name w:val="CM24"/>
    <w:basedOn w:val="Default"/>
    <w:next w:val="Default"/>
    <w:uiPriority w:val="99"/>
    <w:rsid w:val="0092531C"/>
    <w:pPr>
      <w:spacing w:line="411" w:lineRule="atLeast"/>
    </w:pPr>
    <w:rPr>
      <w:rFonts w:hAnsi="Calibri" w:cs="Times New Roman"/>
      <w:color w:val="auto"/>
    </w:rPr>
  </w:style>
  <w:style w:type="paragraph" w:customStyle="1" w:styleId="CM131">
    <w:name w:val="CM131"/>
    <w:basedOn w:val="Default"/>
    <w:next w:val="Default"/>
    <w:uiPriority w:val="99"/>
    <w:rsid w:val="0092531C"/>
    <w:pPr>
      <w:spacing w:line="360" w:lineRule="auto"/>
    </w:pPr>
    <w:rPr>
      <w:rFonts w:hAnsi="Calibri" w:cs="Times New Roman"/>
      <w:color w:val="auto"/>
    </w:rPr>
  </w:style>
  <w:style w:type="paragraph" w:customStyle="1" w:styleId="CM128">
    <w:name w:val="CM128"/>
    <w:basedOn w:val="Default"/>
    <w:next w:val="Default"/>
    <w:uiPriority w:val="99"/>
    <w:rsid w:val="0092531C"/>
    <w:pPr>
      <w:spacing w:line="360" w:lineRule="auto"/>
    </w:pPr>
    <w:rPr>
      <w:rFonts w:hAnsi="Calibri" w:cs="Times New Roman"/>
      <w:color w:val="auto"/>
    </w:rPr>
  </w:style>
  <w:style w:type="paragraph" w:customStyle="1" w:styleId="CM35">
    <w:name w:val="CM35"/>
    <w:basedOn w:val="Default"/>
    <w:next w:val="Default"/>
    <w:uiPriority w:val="99"/>
    <w:rsid w:val="0092531C"/>
    <w:pPr>
      <w:spacing w:line="360" w:lineRule="auto"/>
    </w:pPr>
    <w:rPr>
      <w:rFonts w:hAnsi="Calibri" w:cs="Times New Roman"/>
      <w:color w:val="auto"/>
    </w:rPr>
  </w:style>
  <w:style w:type="paragraph" w:customStyle="1" w:styleId="CM45">
    <w:name w:val="CM45"/>
    <w:basedOn w:val="Default"/>
    <w:next w:val="Default"/>
    <w:uiPriority w:val="99"/>
    <w:rsid w:val="0092531C"/>
    <w:pPr>
      <w:spacing w:line="360" w:lineRule="auto"/>
    </w:pPr>
    <w:rPr>
      <w:rFonts w:hAnsi="Calibri" w:cs="Times New Roman"/>
      <w:color w:val="auto"/>
    </w:rPr>
  </w:style>
  <w:style w:type="paragraph" w:customStyle="1" w:styleId="CM49">
    <w:name w:val="CM49"/>
    <w:basedOn w:val="Default"/>
    <w:next w:val="Default"/>
    <w:uiPriority w:val="99"/>
    <w:rsid w:val="0092531C"/>
    <w:pPr>
      <w:spacing w:line="408" w:lineRule="atLeast"/>
    </w:pPr>
    <w:rPr>
      <w:rFonts w:hAnsi="Calibri" w:cs="Times New Roman"/>
      <w:color w:val="auto"/>
    </w:rPr>
  </w:style>
  <w:style w:type="paragraph" w:customStyle="1" w:styleId="CM52">
    <w:name w:val="CM52"/>
    <w:basedOn w:val="Default"/>
    <w:next w:val="Default"/>
    <w:uiPriority w:val="99"/>
    <w:rsid w:val="0092531C"/>
    <w:pPr>
      <w:spacing w:line="411" w:lineRule="atLeast"/>
    </w:pPr>
    <w:rPr>
      <w:rFonts w:hAnsi="Calibri" w:cs="Times New Roman"/>
      <w:color w:val="auto"/>
    </w:rPr>
  </w:style>
  <w:style w:type="paragraph" w:customStyle="1" w:styleId="CM55">
    <w:name w:val="CM55"/>
    <w:basedOn w:val="Default"/>
    <w:next w:val="Default"/>
    <w:uiPriority w:val="99"/>
    <w:rsid w:val="0092531C"/>
    <w:pPr>
      <w:spacing w:line="360" w:lineRule="auto"/>
    </w:pPr>
    <w:rPr>
      <w:rFonts w:hAnsi="Calibri" w:cs="Times New Roman"/>
      <w:color w:val="auto"/>
    </w:rPr>
  </w:style>
  <w:style w:type="paragraph" w:customStyle="1" w:styleId="CM132">
    <w:name w:val="CM132"/>
    <w:basedOn w:val="Default"/>
    <w:next w:val="Default"/>
    <w:uiPriority w:val="99"/>
    <w:rsid w:val="0092531C"/>
    <w:pPr>
      <w:spacing w:line="360" w:lineRule="auto"/>
    </w:pPr>
    <w:rPr>
      <w:rFonts w:hAnsi="Calibri" w:cs="Times New Roman"/>
      <w:color w:val="auto"/>
    </w:rPr>
  </w:style>
  <w:style w:type="paragraph" w:customStyle="1" w:styleId="CM56">
    <w:name w:val="CM56"/>
    <w:basedOn w:val="Default"/>
    <w:next w:val="Default"/>
    <w:uiPriority w:val="99"/>
    <w:rsid w:val="0092531C"/>
    <w:pPr>
      <w:spacing w:line="411" w:lineRule="atLeast"/>
    </w:pPr>
    <w:rPr>
      <w:rFonts w:hAnsi="Calibri" w:cs="Times New Roman"/>
      <w:color w:val="auto"/>
    </w:rPr>
  </w:style>
  <w:style w:type="paragraph" w:customStyle="1" w:styleId="CM57">
    <w:name w:val="CM57"/>
    <w:basedOn w:val="Default"/>
    <w:next w:val="Default"/>
    <w:uiPriority w:val="99"/>
    <w:rsid w:val="0092531C"/>
    <w:pPr>
      <w:spacing w:line="360" w:lineRule="auto"/>
    </w:pPr>
    <w:rPr>
      <w:rFonts w:hAnsi="Calibri" w:cs="Times New Roman"/>
      <w:color w:val="auto"/>
    </w:rPr>
  </w:style>
  <w:style w:type="paragraph" w:customStyle="1" w:styleId="CM58">
    <w:name w:val="CM58"/>
    <w:basedOn w:val="Default"/>
    <w:next w:val="Default"/>
    <w:uiPriority w:val="99"/>
    <w:rsid w:val="0092531C"/>
    <w:pPr>
      <w:spacing w:line="360" w:lineRule="auto"/>
    </w:pPr>
    <w:rPr>
      <w:rFonts w:hAnsi="Calibri" w:cs="Times New Roman"/>
      <w:color w:val="auto"/>
    </w:rPr>
  </w:style>
  <w:style w:type="paragraph" w:customStyle="1" w:styleId="CM59">
    <w:name w:val="CM59"/>
    <w:basedOn w:val="Default"/>
    <w:next w:val="Default"/>
    <w:uiPriority w:val="99"/>
    <w:rsid w:val="0092531C"/>
    <w:pPr>
      <w:spacing w:line="360" w:lineRule="auto"/>
    </w:pPr>
    <w:rPr>
      <w:rFonts w:hAnsi="Calibri" w:cs="Times New Roman"/>
      <w:color w:val="auto"/>
    </w:rPr>
  </w:style>
  <w:style w:type="paragraph" w:customStyle="1" w:styleId="CM31">
    <w:name w:val="CM31"/>
    <w:basedOn w:val="Default"/>
    <w:next w:val="Default"/>
    <w:uiPriority w:val="99"/>
    <w:rsid w:val="0092531C"/>
    <w:pPr>
      <w:spacing w:line="411" w:lineRule="atLeast"/>
    </w:pPr>
    <w:rPr>
      <w:rFonts w:hAnsi="Calibri" w:cs="Times New Roman"/>
      <w:color w:val="auto"/>
    </w:rPr>
  </w:style>
  <w:style w:type="paragraph" w:customStyle="1" w:styleId="CM50">
    <w:name w:val="CM50"/>
    <w:basedOn w:val="Default"/>
    <w:next w:val="Default"/>
    <w:uiPriority w:val="99"/>
    <w:rsid w:val="0092531C"/>
    <w:pPr>
      <w:spacing w:line="411" w:lineRule="atLeast"/>
    </w:pPr>
    <w:rPr>
      <w:rFonts w:hAnsi="Calibri" w:cs="Times New Roman"/>
      <w:color w:val="auto"/>
    </w:rPr>
  </w:style>
  <w:style w:type="paragraph" w:customStyle="1" w:styleId="CM67">
    <w:name w:val="CM67"/>
    <w:basedOn w:val="Default"/>
    <w:next w:val="Default"/>
    <w:uiPriority w:val="99"/>
    <w:rsid w:val="0092531C"/>
    <w:pPr>
      <w:spacing w:line="360" w:lineRule="auto"/>
    </w:pPr>
    <w:rPr>
      <w:rFonts w:hAnsi="Calibri" w:cs="Times New Roman"/>
      <w:color w:val="auto"/>
    </w:rPr>
  </w:style>
  <w:style w:type="paragraph" w:customStyle="1" w:styleId="CM133">
    <w:name w:val="CM133"/>
    <w:basedOn w:val="Default"/>
    <w:next w:val="Default"/>
    <w:uiPriority w:val="99"/>
    <w:rsid w:val="0092531C"/>
    <w:pPr>
      <w:spacing w:line="360" w:lineRule="auto"/>
    </w:pPr>
    <w:rPr>
      <w:rFonts w:hAnsi="Calibri" w:cs="Times New Roman"/>
      <w:color w:val="auto"/>
    </w:rPr>
  </w:style>
  <w:style w:type="paragraph" w:customStyle="1" w:styleId="CM69">
    <w:name w:val="CM69"/>
    <w:basedOn w:val="Default"/>
    <w:next w:val="Default"/>
    <w:uiPriority w:val="99"/>
    <w:rsid w:val="0092531C"/>
    <w:pPr>
      <w:spacing w:line="408" w:lineRule="atLeast"/>
    </w:pPr>
    <w:rPr>
      <w:rFonts w:hAnsi="Calibri" w:cs="Times New Roman"/>
      <w:color w:val="auto"/>
    </w:rPr>
  </w:style>
  <w:style w:type="paragraph" w:customStyle="1" w:styleId="CM70">
    <w:name w:val="CM70"/>
    <w:basedOn w:val="Default"/>
    <w:next w:val="Default"/>
    <w:uiPriority w:val="99"/>
    <w:rsid w:val="0092531C"/>
    <w:pPr>
      <w:spacing w:line="411" w:lineRule="atLeast"/>
    </w:pPr>
    <w:rPr>
      <w:rFonts w:hAnsi="Calibri" w:cs="Times New Roman"/>
      <w:color w:val="auto"/>
    </w:rPr>
  </w:style>
  <w:style w:type="paragraph" w:customStyle="1" w:styleId="CM34">
    <w:name w:val="CM34"/>
    <w:basedOn w:val="Default"/>
    <w:next w:val="Default"/>
    <w:uiPriority w:val="99"/>
    <w:rsid w:val="0092531C"/>
    <w:pPr>
      <w:spacing w:line="411" w:lineRule="atLeast"/>
    </w:pPr>
    <w:rPr>
      <w:rFonts w:hAnsi="Calibri" w:cs="Times New Roman"/>
      <w:color w:val="auto"/>
    </w:rPr>
  </w:style>
  <w:style w:type="paragraph" w:customStyle="1" w:styleId="CM134">
    <w:name w:val="CM134"/>
    <w:basedOn w:val="Default"/>
    <w:next w:val="Default"/>
    <w:uiPriority w:val="99"/>
    <w:rsid w:val="0092531C"/>
    <w:pPr>
      <w:spacing w:line="360" w:lineRule="auto"/>
    </w:pPr>
    <w:rPr>
      <w:rFonts w:hAnsi="Calibri" w:cs="Times New Roman"/>
      <w:color w:val="auto"/>
    </w:rPr>
  </w:style>
  <w:style w:type="paragraph" w:customStyle="1" w:styleId="CM135">
    <w:name w:val="CM135"/>
    <w:basedOn w:val="Default"/>
    <w:next w:val="Default"/>
    <w:uiPriority w:val="99"/>
    <w:rsid w:val="0092531C"/>
    <w:pPr>
      <w:spacing w:line="360" w:lineRule="auto"/>
    </w:pPr>
    <w:rPr>
      <w:rFonts w:hAnsi="Calibri" w:cs="Times New Roman"/>
      <w:color w:val="auto"/>
    </w:rPr>
  </w:style>
  <w:style w:type="paragraph" w:customStyle="1" w:styleId="CM74">
    <w:name w:val="CM74"/>
    <w:basedOn w:val="Default"/>
    <w:next w:val="Default"/>
    <w:uiPriority w:val="99"/>
    <w:rsid w:val="0092531C"/>
    <w:pPr>
      <w:spacing w:line="360" w:lineRule="auto"/>
    </w:pPr>
    <w:rPr>
      <w:rFonts w:hAnsi="Calibri" w:cs="Times New Roman"/>
      <w:color w:val="auto"/>
    </w:rPr>
  </w:style>
  <w:style w:type="paragraph" w:customStyle="1" w:styleId="CM75">
    <w:name w:val="CM75"/>
    <w:basedOn w:val="Default"/>
    <w:next w:val="Default"/>
    <w:uiPriority w:val="99"/>
    <w:rsid w:val="0092531C"/>
    <w:pPr>
      <w:spacing w:line="360" w:lineRule="auto"/>
    </w:pPr>
    <w:rPr>
      <w:rFonts w:hAnsi="Calibri" w:cs="Times New Roman"/>
      <w:color w:val="auto"/>
    </w:rPr>
  </w:style>
  <w:style w:type="paragraph" w:customStyle="1" w:styleId="CM136">
    <w:name w:val="CM136"/>
    <w:basedOn w:val="Default"/>
    <w:next w:val="Default"/>
    <w:uiPriority w:val="99"/>
    <w:rsid w:val="0092531C"/>
    <w:pPr>
      <w:spacing w:line="360" w:lineRule="auto"/>
    </w:pPr>
    <w:rPr>
      <w:rFonts w:hAnsi="Calibri" w:cs="Times New Roman"/>
      <w:color w:val="auto"/>
    </w:rPr>
  </w:style>
  <w:style w:type="paragraph" w:customStyle="1" w:styleId="CM1">
    <w:name w:val="CM1"/>
    <w:basedOn w:val="Default"/>
    <w:next w:val="Default"/>
    <w:uiPriority w:val="99"/>
    <w:rsid w:val="0092531C"/>
    <w:pPr>
      <w:spacing w:line="411" w:lineRule="atLeast"/>
    </w:pPr>
    <w:rPr>
      <w:rFonts w:hAnsi="Calibri" w:cs="Times New Roman"/>
      <w:color w:val="auto"/>
    </w:rPr>
  </w:style>
  <w:style w:type="paragraph" w:customStyle="1" w:styleId="CM12">
    <w:name w:val="CM12"/>
    <w:basedOn w:val="Default"/>
    <w:next w:val="Default"/>
    <w:uiPriority w:val="99"/>
    <w:rsid w:val="0092531C"/>
    <w:rPr>
      <w:rFonts w:hAnsi="Calibri" w:cs="Times New Roman"/>
      <w:color w:val="auto"/>
    </w:rPr>
  </w:style>
  <w:style w:type="paragraph" w:customStyle="1" w:styleId="CM10">
    <w:name w:val="CM10"/>
    <w:basedOn w:val="Default"/>
    <w:next w:val="Default"/>
    <w:uiPriority w:val="99"/>
    <w:rsid w:val="0092531C"/>
    <w:rPr>
      <w:rFonts w:hAnsi="Calibri" w:cs="Times New Roman"/>
      <w:color w:val="auto"/>
    </w:rPr>
  </w:style>
  <w:style w:type="paragraph" w:customStyle="1" w:styleId="CM6">
    <w:name w:val="CM6"/>
    <w:basedOn w:val="Default"/>
    <w:next w:val="Default"/>
    <w:uiPriority w:val="99"/>
    <w:rsid w:val="0092531C"/>
    <w:pPr>
      <w:spacing w:line="413" w:lineRule="atLeast"/>
    </w:pPr>
    <w:rPr>
      <w:rFonts w:hAnsi="Calibri" w:cs="Times New Roman"/>
      <w:color w:val="auto"/>
    </w:rPr>
  </w:style>
  <w:style w:type="paragraph" w:customStyle="1" w:styleId="CM11">
    <w:name w:val="CM11"/>
    <w:basedOn w:val="Default"/>
    <w:next w:val="Default"/>
    <w:uiPriority w:val="99"/>
    <w:rsid w:val="0092531C"/>
    <w:rPr>
      <w:rFonts w:hAnsi="Calibri" w:cs="Times New Roman"/>
      <w:color w:val="auto"/>
    </w:rPr>
  </w:style>
  <w:style w:type="paragraph" w:customStyle="1" w:styleId="CM7">
    <w:name w:val="CM7"/>
    <w:basedOn w:val="Default"/>
    <w:next w:val="Default"/>
    <w:uiPriority w:val="99"/>
    <w:rsid w:val="0092531C"/>
    <w:rPr>
      <w:rFonts w:hAnsi="Calibri" w:cs="Times New Roman"/>
      <w:color w:val="auto"/>
    </w:rPr>
  </w:style>
  <w:style w:type="paragraph" w:customStyle="1" w:styleId="CM8">
    <w:name w:val="CM8"/>
    <w:basedOn w:val="Default"/>
    <w:next w:val="Default"/>
    <w:uiPriority w:val="99"/>
    <w:rsid w:val="0092531C"/>
    <w:pPr>
      <w:spacing w:line="411" w:lineRule="atLeast"/>
    </w:pPr>
    <w:rPr>
      <w:rFonts w:hAnsi="Calibri" w:cs="Times New Roman"/>
      <w:color w:val="auto"/>
    </w:rPr>
  </w:style>
  <w:style w:type="paragraph" w:customStyle="1" w:styleId="CM109">
    <w:name w:val="CM109"/>
    <w:basedOn w:val="Default"/>
    <w:next w:val="Default"/>
    <w:rsid w:val="0092531C"/>
    <w:pPr>
      <w:spacing w:after="153"/>
    </w:pPr>
    <w:rPr>
      <w:rFonts w:cs="Times New Roman"/>
      <w:color w:val="auto"/>
    </w:rPr>
  </w:style>
  <w:style w:type="paragraph" w:customStyle="1" w:styleId="CM110">
    <w:name w:val="CM110"/>
    <w:basedOn w:val="Default"/>
    <w:next w:val="Default"/>
    <w:rsid w:val="0092531C"/>
    <w:pPr>
      <w:spacing w:after="403"/>
    </w:pPr>
    <w:rPr>
      <w:rFonts w:cs="Times New Roman"/>
      <w:color w:val="auto"/>
    </w:rPr>
  </w:style>
  <w:style w:type="paragraph" w:customStyle="1" w:styleId="CM111">
    <w:name w:val="CM111"/>
    <w:basedOn w:val="Default"/>
    <w:next w:val="Default"/>
    <w:rsid w:val="0092531C"/>
    <w:pPr>
      <w:spacing w:after="75"/>
    </w:pPr>
    <w:rPr>
      <w:rFonts w:cs="Times New Roman"/>
      <w:color w:val="auto"/>
    </w:rPr>
  </w:style>
  <w:style w:type="paragraph" w:customStyle="1" w:styleId="CM113">
    <w:name w:val="CM113"/>
    <w:basedOn w:val="Default"/>
    <w:next w:val="Default"/>
    <w:rsid w:val="0092531C"/>
    <w:pPr>
      <w:spacing w:after="225"/>
    </w:pPr>
    <w:rPr>
      <w:rFonts w:cs="Times New Roman"/>
      <w:color w:val="auto"/>
    </w:rPr>
  </w:style>
  <w:style w:type="paragraph" w:customStyle="1" w:styleId="CM114">
    <w:name w:val="CM114"/>
    <w:basedOn w:val="Default"/>
    <w:next w:val="Default"/>
    <w:rsid w:val="0092531C"/>
    <w:pPr>
      <w:spacing w:after="308"/>
    </w:pPr>
    <w:rPr>
      <w:rFonts w:cs="Times New Roman"/>
      <w:color w:val="auto"/>
    </w:rPr>
  </w:style>
  <w:style w:type="paragraph" w:customStyle="1" w:styleId="CM119">
    <w:name w:val="CM119"/>
    <w:basedOn w:val="Default"/>
    <w:next w:val="Default"/>
    <w:rsid w:val="0092531C"/>
    <w:pPr>
      <w:spacing w:after="488"/>
    </w:pPr>
    <w:rPr>
      <w:rFonts w:cs="Times New Roman"/>
      <w:color w:val="auto"/>
    </w:rPr>
  </w:style>
  <w:style w:type="table" w:customStyle="1" w:styleId="39">
    <w:name w:val="论文表格3"/>
    <w:basedOn w:val="aff"/>
    <w:next w:val="afff4"/>
    <w:uiPriority w:val="59"/>
    <w:rsid w:val="0092531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4">
    <w:name w:val="Normal Indent"/>
    <w:basedOn w:val="afd"/>
    <w:unhideWhenUsed/>
    <w:rsid w:val="0092531C"/>
    <w:pPr>
      <w:ind w:firstLine="420"/>
    </w:pPr>
    <w:rPr>
      <w:rFonts w:ascii="Calibri" w:hAnsi="Calibri"/>
      <w:szCs w:val="22"/>
    </w:rPr>
  </w:style>
  <w:style w:type="paragraph" w:styleId="afffffffff5">
    <w:name w:val="List"/>
    <w:basedOn w:val="afd"/>
    <w:rsid w:val="0092531C"/>
    <w:pPr>
      <w:ind w:left="200" w:hangingChars="200" w:hanging="200"/>
    </w:pPr>
    <w:rPr>
      <w:szCs w:val="20"/>
    </w:rPr>
  </w:style>
  <w:style w:type="paragraph" w:styleId="2f0">
    <w:name w:val="List 2"/>
    <w:basedOn w:val="afd"/>
    <w:rsid w:val="0092531C"/>
    <w:pPr>
      <w:ind w:leftChars="200" w:left="100" w:hangingChars="200" w:hanging="200"/>
    </w:pPr>
    <w:rPr>
      <w:szCs w:val="20"/>
    </w:rPr>
  </w:style>
  <w:style w:type="paragraph" w:styleId="3a">
    <w:name w:val="List 3"/>
    <w:basedOn w:val="afd"/>
    <w:rsid w:val="0092531C"/>
    <w:pPr>
      <w:ind w:leftChars="400" w:left="100" w:hangingChars="200" w:hanging="200"/>
    </w:pPr>
    <w:rPr>
      <w:szCs w:val="20"/>
    </w:rPr>
  </w:style>
  <w:style w:type="paragraph" w:styleId="44">
    <w:name w:val="List 4"/>
    <w:basedOn w:val="afd"/>
    <w:rsid w:val="0092531C"/>
    <w:pPr>
      <w:ind w:leftChars="600" w:left="100" w:hangingChars="200" w:hanging="200"/>
    </w:pPr>
    <w:rPr>
      <w:szCs w:val="20"/>
    </w:rPr>
  </w:style>
  <w:style w:type="paragraph" w:styleId="2f1">
    <w:name w:val="Body Text First Indent 2"/>
    <w:basedOn w:val="aff6"/>
    <w:link w:val="2Char2"/>
    <w:rsid w:val="0092531C"/>
    <w:pPr>
      <w:spacing w:after="120"/>
      <w:ind w:leftChars="200" w:left="420"/>
    </w:pPr>
    <w:rPr>
      <w:kern w:val="2"/>
      <w:sz w:val="21"/>
    </w:rPr>
  </w:style>
  <w:style w:type="character" w:customStyle="1" w:styleId="2Char2">
    <w:name w:val="正文首行缩进 2 Char"/>
    <w:basedOn w:val="Char2"/>
    <w:link w:val="2f1"/>
    <w:rsid w:val="0092531C"/>
    <w:rPr>
      <w:kern w:val="2"/>
      <w:sz w:val="21"/>
    </w:rPr>
  </w:style>
  <w:style w:type="paragraph" w:customStyle="1" w:styleId="CharCharCharCharCharCharCharCharChar2">
    <w:name w:val="Char Char Char Char Char Char Char Char Char2"/>
    <w:basedOn w:val="afd"/>
    <w:rsid w:val="0092531C"/>
    <w:pPr>
      <w:spacing w:after="160" w:line="240" w:lineRule="exact"/>
    </w:pPr>
    <w:rPr>
      <w:rFonts w:ascii="Verdana" w:eastAsia="仿宋_GB2312" w:hAnsi="Verdana"/>
      <w:kern w:val="0"/>
      <w:sz w:val="24"/>
      <w:szCs w:val="20"/>
      <w:lang w:eastAsia="en-US"/>
    </w:rPr>
  </w:style>
  <w:style w:type="paragraph" w:customStyle="1" w:styleId="15">
    <w:name w:val="样式 左 行距: 1.5 倍行距"/>
    <w:basedOn w:val="afd"/>
    <w:autoRedefine/>
    <w:rsid w:val="0092531C"/>
    <w:pPr>
      <w:numPr>
        <w:numId w:val="13"/>
      </w:numPr>
      <w:spacing w:line="360" w:lineRule="auto"/>
      <w:ind w:rightChars="100" w:right="240"/>
    </w:pPr>
    <w:rPr>
      <w:rFonts w:ascii="Book Antiqua" w:hAnsi="Book Antiqua" w:cs="宋体"/>
      <w:color w:val="000000"/>
      <w:kern w:val="0"/>
      <w:sz w:val="24"/>
      <w:szCs w:val="20"/>
    </w:rPr>
  </w:style>
  <w:style w:type="paragraph" w:customStyle="1" w:styleId="41">
    <w:name w:val="4.1论文正文（次级编号）"/>
    <w:basedOn w:val="afd"/>
    <w:autoRedefine/>
    <w:rsid w:val="0092531C"/>
    <w:pPr>
      <w:numPr>
        <w:ilvl w:val="1"/>
        <w:numId w:val="14"/>
      </w:numPr>
      <w:tabs>
        <w:tab w:val="left" w:pos="540"/>
      </w:tabs>
      <w:spacing w:line="360" w:lineRule="auto"/>
      <w:textAlignment w:val="baseline"/>
    </w:pPr>
    <w:rPr>
      <w:color w:val="0000FF"/>
      <w:sz w:val="24"/>
    </w:rPr>
  </w:style>
  <w:style w:type="paragraph" w:customStyle="1" w:styleId="211">
    <w:name w:val="2.1论文－正文（次级编号）"/>
    <w:basedOn w:val="41"/>
    <w:autoRedefine/>
    <w:rsid w:val="0092531C"/>
  </w:style>
  <w:style w:type="paragraph" w:styleId="TOC">
    <w:name w:val="TOC Heading"/>
    <w:basedOn w:val="1"/>
    <w:next w:val="afd"/>
    <w:qFormat/>
    <w:rsid w:val="0092531C"/>
    <w:pPr>
      <w:spacing w:before="480" w:after="0" w:line="276" w:lineRule="auto"/>
      <w:outlineLvl w:val="9"/>
    </w:pPr>
    <w:rPr>
      <w:rFonts w:ascii="Cambria" w:hAnsi="Cambria"/>
      <w:color w:val="365F91"/>
      <w:kern w:val="0"/>
      <w:sz w:val="28"/>
      <w:szCs w:val="28"/>
    </w:rPr>
  </w:style>
  <w:style w:type="paragraph" w:customStyle="1" w:styleId="p0">
    <w:name w:val="p0"/>
    <w:basedOn w:val="afd"/>
    <w:rsid w:val="0092531C"/>
    <w:rPr>
      <w:kern w:val="0"/>
      <w:szCs w:val="21"/>
    </w:rPr>
  </w:style>
  <w:style w:type="paragraph" w:customStyle="1" w:styleId="CharCharCharCharCharCharCharCharChar2CharCharCharCharCharChar">
    <w:name w:val="Char Char Char Char Char Char Char Char Char2 Char Char Char Char Char Char"/>
    <w:basedOn w:val="afd"/>
    <w:rsid w:val="0092531C"/>
    <w:pPr>
      <w:spacing w:after="160" w:line="240" w:lineRule="exact"/>
    </w:pPr>
    <w:rPr>
      <w:rFonts w:ascii="Verdana" w:eastAsia="仿宋_GB2312" w:hAnsi="Verdana"/>
      <w:kern w:val="0"/>
      <w:sz w:val="24"/>
      <w:szCs w:val="20"/>
      <w:lang w:eastAsia="en-US"/>
    </w:rPr>
  </w:style>
  <w:style w:type="paragraph" w:customStyle="1" w:styleId="CharCharChar1CharCharCharCharCharCharCharCharCharCharCharChar">
    <w:name w:val="Char Char Char1 Char Char Char Char Char Char Char Char Char Char Char Char"/>
    <w:basedOn w:val="afd"/>
    <w:rsid w:val="0092531C"/>
    <w:pPr>
      <w:spacing w:after="160" w:line="240" w:lineRule="exact"/>
    </w:pPr>
    <w:rPr>
      <w:rFonts w:eastAsia="仿宋_GB2312"/>
      <w:color w:val="000000"/>
      <w:sz w:val="28"/>
    </w:rPr>
  </w:style>
  <w:style w:type="paragraph" w:customStyle="1" w:styleId="CharCharChar1CharCharCharCharCharCharCharCharCharCharCharCharCharCharChar">
    <w:name w:val="Char Char Char1 Char Char Char Char Char Char Char Char Char Char Char Char Char Char Char"/>
    <w:basedOn w:val="afd"/>
    <w:rsid w:val="0092531C"/>
    <w:pPr>
      <w:spacing w:after="160" w:line="240" w:lineRule="exact"/>
    </w:pPr>
    <w:rPr>
      <w:rFonts w:eastAsia="仿宋_GB2312"/>
      <w:color w:val="000000"/>
      <w:sz w:val="28"/>
    </w:rPr>
  </w:style>
  <w:style w:type="paragraph" w:styleId="3b">
    <w:name w:val="Body Text 3"/>
    <w:basedOn w:val="afd"/>
    <w:link w:val="3Char3"/>
    <w:rsid w:val="0092531C"/>
    <w:pPr>
      <w:spacing w:after="120"/>
    </w:pPr>
    <w:rPr>
      <w:rFonts w:ascii="Calibri" w:hAnsi="Calibri"/>
      <w:sz w:val="16"/>
      <w:szCs w:val="16"/>
    </w:rPr>
  </w:style>
  <w:style w:type="character" w:customStyle="1" w:styleId="3Char3">
    <w:name w:val="正文文本 3 Char"/>
    <w:basedOn w:val="afe"/>
    <w:link w:val="3b"/>
    <w:rsid w:val="0092531C"/>
    <w:rPr>
      <w:rFonts w:ascii="Calibri" w:hAnsi="Calibri"/>
      <w:kern w:val="2"/>
      <w:sz w:val="16"/>
      <w:szCs w:val="16"/>
    </w:rPr>
  </w:style>
  <w:style w:type="paragraph" w:styleId="2f2">
    <w:name w:val="Body Text 2"/>
    <w:basedOn w:val="afd"/>
    <w:link w:val="2Char3"/>
    <w:rsid w:val="0092531C"/>
    <w:pPr>
      <w:spacing w:after="120" w:line="480" w:lineRule="auto"/>
    </w:pPr>
    <w:rPr>
      <w:rFonts w:ascii="Calibri" w:hAnsi="Calibri"/>
      <w:szCs w:val="22"/>
    </w:rPr>
  </w:style>
  <w:style w:type="character" w:customStyle="1" w:styleId="2Char3">
    <w:name w:val="正文文本 2 Char"/>
    <w:basedOn w:val="afe"/>
    <w:link w:val="2f2"/>
    <w:rsid w:val="0092531C"/>
    <w:rPr>
      <w:rFonts w:ascii="Calibri" w:hAnsi="Calibri"/>
      <w:kern w:val="2"/>
      <w:sz w:val="21"/>
      <w:szCs w:val="22"/>
    </w:rPr>
  </w:style>
  <w:style w:type="character" w:customStyle="1" w:styleId="Charfd">
    <w:name w:val="条文 Char"/>
    <w:link w:val="affffffff9"/>
    <w:rsid w:val="0092531C"/>
    <w:rPr>
      <w:kern w:val="2"/>
      <w:sz w:val="24"/>
    </w:rPr>
  </w:style>
  <w:style w:type="numbering" w:customStyle="1" w:styleId="2f3">
    <w:name w:val="无列表2"/>
    <w:next w:val="aff0"/>
    <w:uiPriority w:val="99"/>
    <w:semiHidden/>
    <w:unhideWhenUsed/>
    <w:rsid w:val="0092531C"/>
  </w:style>
  <w:style w:type="table" w:customStyle="1" w:styleId="2f4">
    <w:name w:val="网格型2"/>
    <w:basedOn w:val="aff"/>
    <w:next w:val="afff4"/>
    <w:qFormat/>
    <w:rsid w:val="0092531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gt">
    <w:name w:val="tgt"/>
    <w:basedOn w:val="afd"/>
    <w:rsid w:val="0092531C"/>
    <w:pPr>
      <w:spacing w:before="100" w:beforeAutospacing="1" w:after="100" w:afterAutospacing="1"/>
    </w:pPr>
    <w:rPr>
      <w:rFonts w:cs="宋体"/>
      <w:kern w:val="0"/>
      <w:sz w:val="24"/>
    </w:rPr>
  </w:style>
  <w:style w:type="character" w:customStyle="1" w:styleId="tgt1">
    <w:name w:val="tgt1"/>
    <w:basedOn w:val="afe"/>
    <w:rsid w:val="0092531C"/>
  </w:style>
  <w:style w:type="numbering" w:customStyle="1" w:styleId="3c">
    <w:name w:val="无列表3"/>
    <w:next w:val="aff0"/>
    <w:uiPriority w:val="99"/>
    <w:semiHidden/>
    <w:unhideWhenUsed/>
    <w:rsid w:val="0092531C"/>
  </w:style>
  <w:style w:type="table" w:customStyle="1" w:styleId="3d">
    <w:name w:val="网格型3"/>
    <w:basedOn w:val="aff"/>
    <w:next w:val="afff4"/>
    <w:rsid w:val="0092531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3">
    <w:name w:val="纯文本 Char1"/>
    <w:rsid w:val="0092531C"/>
    <w:rPr>
      <w:rFonts w:ascii="宋体" w:hAnsi="Courier New" w:cs="Courier New"/>
      <w:kern w:val="2"/>
      <w:sz w:val="21"/>
      <w:szCs w:val="21"/>
    </w:rPr>
  </w:style>
  <w:style w:type="character" w:customStyle="1" w:styleId="afffffffff6">
    <w:name w:val="批注文字 字符"/>
    <w:rsid w:val="0092531C"/>
    <w:rPr>
      <w:kern w:val="2"/>
      <w:sz w:val="21"/>
      <w:szCs w:val="24"/>
    </w:rPr>
  </w:style>
  <w:style w:type="numbering" w:customStyle="1" w:styleId="45">
    <w:name w:val="无列表4"/>
    <w:next w:val="aff0"/>
    <w:semiHidden/>
    <w:unhideWhenUsed/>
    <w:rsid w:val="0092531C"/>
  </w:style>
  <w:style w:type="paragraph" w:customStyle="1" w:styleId="62">
    <w:name w:val="附录 6"/>
    <w:basedOn w:val="afd"/>
    <w:rsid w:val="0092531C"/>
  </w:style>
  <w:style w:type="character" w:customStyle="1" w:styleId="afffffffff7">
    <w:name w:val="正文文本 字符"/>
    <w:uiPriority w:val="1"/>
    <w:rsid w:val="0092531C"/>
    <w:rPr>
      <w:rFonts w:ascii="宋体" w:hAnsi="宋体"/>
      <w:sz w:val="21"/>
      <w:szCs w:val="21"/>
      <w:lang w:eastAsia="en-US"/>
    </w:rPr>
  </w:style>
  <w:style w:type="character" w:customStyle="1" w:styleId="46">
    <w:name w:val="标题 4 字符"/>
    <w:uiPriority w:val="99"/>
    <w:rsid w:val="0092531C"/>
    <w:rPr>
      <w:rFonts w:ascii="黑体" w:eastAsia="黑体" w:hAnsi="黑体"/>
      <w:bCs/>
      <w:kern w:val="2"/>
      <w:sz w:val="24"/>
      <w:szCs w:val="28"/>
    </w:rPr>
  </w:style>
  <w:style w:type="table" w:customStyle="1" w:styleId="47">
    <w:name w:val="网格型4"/>
    <w:basedOn w:val="aff"/>
    <w:next w:val="afff4"/>
    <w:rsid w:val="009253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无列表5"/>
    <w:next w:val="aff0"/>
    <w:uiPriority w:val="99"/>
    <w:semiHidden/>
    <w:unhideWhenUsed/>
    <w:rsid w:val="0092531C"/>
  </w:style>
  <w:style w:type="table" w:customStyle="1" w:styleId="54">
    <w:name w:val="网格型5"/>
    <w:basedOn w:val="aff"/>
    <w:next w:val="afff4"/>
    <w:rsid w:val="0092531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8">
    <w:name w:val="表中文字"/>
    <w:rsid w:val="0092531C"/>
    <w:rPr>
      <w:sz w:val="18"/>
    </w:rPr>
  </w:style>
  <w:style w:type="numbering" w:customStyle="1" w:styleId="63">
    <w:name w:val="无列表6"/>
    <w:next w:val="aff0"/>
    <w:uiPriority w:val="99"/>
    <w:semiHidden/>
    <w:unhideWhenUsed/>
    <w:rsid w:val="0092531C"/>
  </w:style>
  <w:style w:type="table" w:customStyle="1" w:styleId="64">
    <w:name w:val="网格型6"/>
    <w:basedOn w:val="aff"/>
    <w:next w:val="afff4"/>
    <w:rsid w:val="0092531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无列表7"/>
    <w:next w:val="aff0"/>
    <w:uiPriority w:val="99"/>
    <w:semiHidden/>
    <w:unhideWhenUsed/>
    <w:rsid w:val="0092531C"/>
  </w:style>
  <w:style w:type="table" w:customStyle="1" w:styleId="74">
    <w:name w:val="网格型7"/>
    <w:basedOn w:val="aff"/>
    <w:next w:val="afff4"/>
    <w:rsid w:val="0092531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9">
    <w:name w:val="编号下正文"/>
    <w:basedOn w:val="afd"/>
    <w:link w:val="Charff0"/>
    <w:rsid w:val="0092531C"/>
    <w:pPr>
      <w:spacing w:afterLines="50" w:line="288" w:lineRule="auto"/>
    </w:pPr>
    <w:rPr>
      <w:bCs/>
      <w:sz w:val="24"/>
    </w:rPr>
  </w:style>
  <w:style w:type="character" w:customStyle="1" w:styleId="Charff0">
    <w:name w:val="编号下正文 Char"/>
    <w:link w:val="afffffffff9"/>
    <w:rsid w:val="0092531C"/>
    <w:rPr>
      <w:bCs/>
      <w:kern w:val="2"/>
      <w:sz w:val="24"/>
      <w:szCs w:val="24"/>
    </w:rPr>
  </w:style>
  <w:style w:type="character" w:customStyle="1" w:styleId="Chara">
    <w:name w:val="脚注文本 Char"/>
    <w:basedOn w:val="afe"/>
    <w:link w:val="ad"/>
    <w:rsid w:val="0092531C"/>
    <w:rPr>
      <w:rFonts w:ascii="宋体" w:hAnsi="宋体"/>
      <w:kern w:val="2"/>
      <w:sz w:val="18"/>
      <w:szCs w:val="18"/>
    </w:rPr>
  </w:style>
  <w:style w:type="paragraph" w:customStyle="1" w:styleId="afffffffffa">
    <w:name w:val="表格"/>
    <w:basedOn w:val="afd"/>
    <w:rsid w:val="0092531C"/>
    <w:pPr>
      <w:spacing w:before="40" w:after="40"/>
    </w:pPr>
    <w:rPr>
      <w:bCs/>
    </w:rPr>
  </w:style>
  <w:style w:type="paragraph" w:customStyle="1" w:styleId="ParaCharCharCharCharCharCharCharCharChar1CharCharCharCharCharCharChar">
    <w:name w:val="默认段落字体 Para Char Char Char Char Char Char Char Char Char1 Char Char Char Char Char Char Char"/>
    <w:basedOn w:val="aff3"/>
    <w:rsid w:val="0092531C"/>
    <w:rPr>
      <w:sz w:val="24"/>
      <w:szCs w:val="20"/>
    </w:rPr>
  </w:style>
  <w:style w:type="table" w:styleId="75">
    <w:name w:val="Table Grid 7"/>
    <w:basedOn w:val="aff"/>
    <w:rsid w:val="0092531C"/>
    <w:pPr>
      <w:widowControl w:val="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82">
    <w:name w:val="无列表8"/>
    <w:next w:val="aff0"/>
    <w:uiPriority w:val="99"/>
    <w:semiHidden/>
    <w:unhideWhenUsed/>
    <w:rsid w:val="0092531C"/>
  </w:style>
  <w:style w:type="character" w:customStyle="1" w:styleId="ct1">
    <w:name w:val="ct1"/>
    <w:rsid w:val="0092531C"/>
    <w:rPr>
      <w:sz w:val="24"/>
      <w:szCs w:val="24"/>
    </w:rPr>
  </w:style>
  <w:style w:type="paragraph" w:customStyle="1" w:styleId="leftmardin-">
    <w:name w:val="leftmardin-"/>
    <w:basedOn w:val="afd"/>
    <w:rsid w:val="0092531C"/>
    <w:pPr>
      <w:spacing w:before="100" w:beforeAutospacing="1" w:after="100" w:afterAutospacing="1"/>
    </w:pPr>
    <w:rPr>
      <w:rFonts w:cs="宋体"/>
      <w:kern w:val="0"/>
      <w:sz w:val="24"/>
    </w:rPr>
  </w:style>
  <w:style w:type="table" w:customStyle="1" w:styleId="83">
    <w:name w:val="网格型8"/>
    <w:basedOn w:val="aff"/>
    <w:next w:val="afff4"/>
    <w:rsid w:val="0092531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e1">
    <w:name w:val="title1"/>
    <w:rsid w:val="0092531C"/>
    <w:rPr>
      <w:b/>
      <w:bCs/>
      <w:sz w:val="30"/>
      <w:szCs w:val="30"/>
    </w:rPr>
  </w:style>
  <w:style w:type="character" w:customStyle="1" w:styleId="apple-style-span">
    <w:name w:val="apple-style-span"/>
    <w:basedOn w:val="afe"/>
    <w:rsid w:val="0092531C"/>
  </w:style>
  <w:style w:type="character" w:customStyle="1" w:styleId="CharCharCharCharCharCharCharCharCharCharCharCharCharCharCharCharCharCharCharCharCharCharCharCharCharCharCharCharCharCharCharCharCharCharCharCharCharCharCharCharCharCharChar">
    <w:name w:val="附录一级条标题 Char Char Char Char Char Char Char Char Char Char Char Char Char Char Char Char Char Char Char Char Char Char Char Char Char Char Char Char Char Char Char Char Char Char Char Char Char Char Char Char Char Char Char"/>
    <w:rsid w:val="0092531C"/>
    <w:rPr>
      <w:rFonts w:ascii="黑体" w:eastAsia="黑体" w:hAnsi="黑体" w:hint="eastAsia"/>
      <w:kern w:val="21"/>
      <w:sz w:val="21"/>
      <w:lang w:val="en-US" w:eastAsia="zh-CN" w:bidi="ar-SA"/>
    </w:rPr>
  </w:style>
  <w:style w:type="numbering" w:customStyle="1" w:styleId="92">
    <w:name w:val="无列表9"/>
    <w:next w:val="aff0"/>
    <w:uiPriority w:val="99"/>
    <w:semiHidden/>
    <w:unhideWhenUsed/>
    <w:rsid w:val="0092531C"/>
  </w:style>
  <w:style w:type="table" w:customStyle="1" w:styleId="1f">
    <w:name w:val="论文表格1"/>
    <w:basedOn w:val="aff"/>
    <w:next w:val="afff4"/>
    <w:uiPriority w:val="59"/>
    <w:rsid w:val="0092531C"/>
    <w:pPr>
      <w:widowControl w:val="0"/>
      <w:spacing w:line="360" w:lineRule="exac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5">
    <w:name w:val="论文表格2"/>
    <w:basedOn w:val="aff"/>
    <w:next w:val="afff4"/>
    <w:uiPriority w:val="59"/>
    <w:rsid w:val="0092531C"/>
    <w:pPr>
      <w:widowControl w:val="0"/>
      <w:spacing w:line="360" w:lineRule="exac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无列表10"/>
    <w:next w:val="aff0"/>
    <w:uiPriority w:val="99"/>
    <w:semiHidden/>
    <w:unhideWhenUsed/>
    <w:rsid w:val="0092531C"/>
  </w:style>
  <w:style w:type="table" w:customStyle="1" w:styleId="93">
    <w:name w:val="网格型9"/>
    <w:basedOn w:val="aff"/>
    <w:next w:val="afff4"/>
    <w:uiPriority w:val="99"/>
    <w:rsid w:val="0092531C"/>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论文表格31"/>
    <w:basedOn w:val="aff"/>
    <w:next w:val="afff4"/>
    <w:uiPriority w:val="59"/>
    <w:rsid w:val="0092531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TConvertedEquation">
    <w:name w:val="MTConvertedEquation"/>
    <w:basedOn w:val="afe"/>
    <w:rsid w:val="0092531C"/>
    <w:rPr>
      <w:rFonts w:ascii="宋体" w:eastAsia="宋体" w:hAnsi="宋体" w:cs="Times New Roman"/>
      <w:color w:val="000000" w:themeColor="text1"/>
      <w:szCs w:val="21"/>
    </w:rPr>
  </w:style>
  <w:style w:type="paragraph" w:customStyle="1" w:styleId="afffffffffb">
    <w:name w:val="章标题"/>
    <w:next w:val="afd"/>
    <w:rsid w:val="00161EB8"/>
    <w:pPr>
      <w:spacing w:beforeLines="50" w:afterLines="50"/>
      <w:jc w:val="both"/>
      <w:outlineLvl w:val="1"/>
    </w:pPr>
    <w:rPr>
      <w:rFonts w:ascii="黑体" w:eastAsia="黑体"/>
      <w:sz w:val="21"/>
    </w:rPr>
  </w:style>
  <w:style w:type="paragraph" w:customStyle="1" w:styleId="afffffffffc">
    <w:name w:val="一级条标题"/>
    <w:next w:val="afd"/>
    <w:rsid w:val="00161EB8"/>
    <w:pPr>
      <w:outlineLvl w:val="2"/>
    </w:pPr>
    <w:rPr>
      <w:rFonts w:eastAsia="黑体"/>
      <w:sz w:val="21"/>
    </w:rPr>
  </w:style>
  <w:style w:type="paragraph" w:customStyle="1" w:styleId="afffffffffd">
    <w:name w:val="二级条标题"/>
    <w:basedOn w:val="afffffffffc"/>
    <w:next w:val="afd"/>
    <w:rsid w:val="00161EB8"/>
    <w:pPr>
      <w:outlineLvl w:val="3"/>
    </w:pPr>
  </w:style>
  <w:style w:type="paragraph" w:customStyle="1" w:styleId="afc">
    <w:name w:val="四级标题"/>
    <w:basedOn w:val="a4"/>
    <w:next w:val="a4"/>
    <w:link w:val="Charff1"/>
    <w:qFormat/>
    <w:rsid w:val="008555A9"/>
    <w:pPr>
      <w:numPr>
        <w:ilvl w:val="0"/>
        <w:numId w:val="115"/>
      </w:numPr>
      <w:outlineLvl w:val="3"/>
    </w:pPr>
  </w:style>
  <w:style w:type="paragraph" w:customStyle="1" w:styleId="ae">
    <w:name w:val="图名"/>
    <w:basedOn w:val="afd"/>
    <w:qFormat/>
    <w:rsid w:val="006D630E"/>
    <w:pPr>
      <w:numPr>
        <w:numId w:val="16"/>
      </w:numPr>
      <w:autoSpaceDE w:val="0"/>
      <w:autoSpaceDN w:val="0"/>
      <w:adjustRightInd w:val="0"/>
      <w:snapToGrid w:val="0"/>
      <w:ind w:left="0" w:firstLine="0"/>
      <w:jc w:val="center"/>
    </w:pPr>
    <w:rPr>
      <w:rFonts w:ascii="黑体" w:eastAsia="黑体" w:hAnsi="黑体"/>
      <w:bCs/>
      <w:kern w:val="0"/>
      <w:szCs w:val="21"/>
    </w:rPr>
  </w:style>
  <w:style w:type="character" w:customStyle="1" w:styleId="Chare">
    <w:name w:val="二级标题 Char"/>
    <w:basedOn w:val="afe"/>
    <w:link w:val="a3"/>
    <w:rsid w:val="00617BB0"/>
    <w:rPr>
      <w:rFonts w:ascii="黑体" w:eastAsia="黑体"/>
      <w:sz w:val="21"/>
      <w:szCs w:val="21"/>
    </w:rPr>
  </w:style>
  <w:style w:type="character" w:customStyle="1" w:styleId="Charf">
    <w:name w:val="三级标题 Char"/>
    <w:basedOn w:val="Chare"/>
    <w:link w:val="a4"/>
    <w:rsid w:val="000C7E46"/>
    <w:rPr>
      <w:rFonts w:ascii="宋体" w:eastAsia="黑体" w:hAnsi="宋体"/>
      <w:sz w:val="21"/>
      <w:szCs w:val="21"/>
    </w:rPr>
  </w:style>
  <w:style w:type="character" w:customStyle="1" w:styleId="Charff1">
    <w:name w:val="四级标题 Char"/>
    <w:basedOn w:val="Charf"/>
    <w:link w:val="afc"/>
    <w:rsid w:val="00A25518"/>
    <w:rPr>
      <w:rFonts w:ascii="宋体" w:eastAsia="黑体" w:hAnsi="宋体"/>
      <w:sz w:val="21"/>
      <w:szCs w:val="21"/>
    </w:rPr>
  </w:style>
  <w:style w:type="paragraph" w:customStyle="1" w:styleId="afffffffffe">
    <w:name w:val="公式正文"/>
    <w:basedOn w:val="afd"/>
    <w:link w:val="Charff2"/>
    <w:qFormat/>
    <w:rsid w:val="00C44E9D"/>
    <w:pPr>
      <w:widowControl w:val="0"/>
      <w:adjustRightInd w:val="0"/>
      <w:snapToGrid w:val="0"/>
      <w:spacing w:line="360" w:lineRule="auto"/>
      <w:jc w:val="right"/>
    </w:pPr>
  </w:style>
  <w:style w:type="character" w:customStyle="1" w:styleId="Charff2">
    <w:name w:val="公式正文 Char"/>
    <w:basedOn w:val="afe"/>
    <w:link w:val="afffffffffe"/>
    <w:rsid w:val="00C44E9D"/>
    <w:rPr>
      <w:rFonts w:ascii="宋体" w:hAnsi="宋体"/>
      <w:kern w:val="2"/>
      <w:sz w:val="21"/>
      <w:szCs w:val="24"/>
    </w:rPr>
  </w:style>
  <w:style w:type="paragraph" w:customStyle="1" w:styleId="affffffffff">
    <w:name w:val="公式编号"/>
    <w:basedOn w:val="afffffffffe"/>
    <w:link w:val="Charff3"/>
    <w:qFormat/>
    <w:rsid w:val="003234D8"/>
    <w:pPr>
      <w:tabs>
        <w:tab w:val="center" w:pos="4725"/>
        <w:tab w:val="right" w:pos="9450"/>
      </w:tabs>
    </w:pPr>
    <w:rPr>
      <w:snapToGrid w:val="0"/>
    </w:rPr>
  </w:style>
  <w:style w:type="character" w:customStyle="1" w:styleId="Charff3">
    <w:name w:val="公式编号 Char"/>
    <w:basedOn w:val="Charff2"/>
    <w:link w:val="affffffffff"/>
    <w:rsid w:val="003234D8"/>
    <w:rPr>
      <w:rFonts w:ascii="宋体" w:hAnsi="宋体"/>
      <w:snapToGrid w:val="0"/>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d">
    <w:name w:val="Normal"/>
    <w:qFormat/>
    <w:pPr>
      <w:widowControl w:val="0"/>
      <w:jc w:val="both"/>
    </w:pPr>
  </w:style>
  <w:style w:type="character" w:default="1" w:styleId="afe">
    <w:name w:val="Default Paragraph Font"/>
    <w:uiPriority w:val="1"/>
    <w:semiHidden/>
    <w:unhideWhenUsed/>
  </w:style>
  <w:style w:type="table" w:default="1" w:styleId="aff">
    <w:name w:val="Normal Table"/>
    <w:uiPriority w:val="99"/>
    <w:semiHidden/>
    <w:unhideWhenUsed/>
    <w:tblPr>
      <w:tblInd w:w="0" w:type="dxa"/>
      <w:tblCellMar>
        <w:top w:w="0" w:type="dxa"/>
        <w:left w:w="108" w:type="dxa"/>
        <w:bottom w:w="0" w:type="dxa"/>
        <w:right w:w="108" w:type="dxa"/>
      </w:tblCellMar>
    </w:tblPr>
  </w:style>
  <w:style w:type="numbering" w:default="1" w:styleId="aff0">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79.bin"/><Relationship Id="rId1827" Type="http://schemas.openxmlformats.org/officeDocument/2006/relationships/oleObject" Target="embeddings/oleObject921.bin"/><Relationship Id="rId21" Type="http://schemas.openxmlformats.org/officeDocument/2006/relationships/image" Target="media/image3.wmf"/><Relationship Id="rId170" Type="http://schemas.openxmlformats.org/officeDocument/2006/relationships/image" Target="media/image76.wmf"/><Relationship Id="rId268" Type="http://schemas.openxmlformats.org/officeDocument/2006/relationships/oleObject" Target="embeddings/oleObject135.bin"/><Relationship Id="rId475" Type="http://schemas.openxmlformats.org/officeDocument/2006/relationships/oleObject" Target="embeddings/oleObject242.bin"/><Relationship Id="rId682" Type="http://schemas.openxmlformats.org/officeDocument/2006/relationships/oleObject" Target="embeddings/oleObject350.bin"/><Relationship Id="rId128" Type="http://schemas.openxmlformats.org/officeDocument/2006/relationships/image" Target="media/image55.wmf"/><Relationship Id="rId335" Type="http://schemas.openxmlformats.org/officeDocument/2006/relationships/image" Target="media/image151.wmf"/><Relationship Id="rId542" Type="http://schemas.openxmlformats.org/officeDocument/2006/relationships/image" Target="media/image252.wmf"/><Relationship Id="rId987" Type="http://schemas.openxmlformats.org/officeDocument/2006/relationships/oleObject" Target="embeddings/oleObject507.bin"/><Relationship Id="rId1172" Type="http://schemas.openxmlformats.org/officeDocument/2006/relationships/image" Target="media/image548.wmf"/><Relationship Id="rId2016" Type="http://schemas.openxmlformats.org/officeDocument/2006/relationships/oleObject" Target="embeddings/oleObject1027.bin"/><Relationship Id="rId402" Type="http://schemas.openxmlformats.org/officeDocument/2006/relationships/oleObject" Target="embeddings/oleObject204.bin"/><Relationship Id="rId847" Type="http://schemas.openxmlformats.org/officeDocument/2006/relationships/oleObject" Target="embeddings/oleObject435.bin"/><Relationship Id="rId1032" Type="http://schemas.openxmlformats.org/officeDocument/2006/relationships/oleObject" Target="embeddings/oleObject529.bin"/><Relationship Id="rId1477" Type="http://schemas.openxmlformats.org/officeDocument/2006/relationships/oleObject" Target="embeddings/oleObject760.bin"/><Relationship Id="rId1684" Type="http://schemas.openxmlformats.org/officeDocument/2006/relationships/image" Target="media/image817.wmf"/><Relationship Id="rId1891" Type="http://schemas.openxmlformats.org/officeDocument/2006/relationships/oleObject" Target="embeddings/oleObject953.bin"/><Relationship Id="rId707" Type="http://schemas.openxmlformats.org/officeDocument/2006/relationships/oleObject" Target="embeddings/oleObject364.bin"/><Relationship Id="rId914" Type="http://schemas.openxmlformats.org/officeDocument/2006/relationships/oleObject" Target="embeddings/oleObject469.bin"/><Relationship Id="rId1337" Type="http://schemas.openxmlformats.org/officeDocument/2006/relationships/image" Target="media/image631.wmf"/><Relationship Id="rId1544" Type="http://schemas.openxmlformats.org/officeDocument/2006/relationships/oleObject" Target="embeddings/oleObject789.bin"/><Relationship Id="rId1751" Type="http://schemas.openxmlformats.org/officeDocument/2006/relationships/image" Target="media/image852.wmf"/><Relationship Id="rId1989" Type="http://schemas.openxmlformats.org/officeDocument/2006/relationships/oleObject" Target="embeddings/oleObject1012.bin"/><Relationship Id="rId43" Type="http://schemas.openxmlformats.org/officeDocument/2006/relationships/image" Target="media/image13.wmf"/><Relationship Id="rId1404" Type="http://schemas.openxmlformats.org/officeDocument/2006/relationships/oleObject" Target="embeddings/oleObject726.bin"/><Relationship Id="rId1611" Type="http://schemas.openxmlformats.org/officeDocument/2006/relationships/oleObject" Target="embeddings/oleObject823.bin"/><Relationship Id="rId1849" Type="http://schemas.openxmlformats.org/officeDocument/2006/relationships/oleObject" Target="embeddings/oleObject932.bin"/><Relationship Id="rId192" Type="http://schemas.openxmlformats.org/officeDocument/2006/relationships/image" Target="media/image87.wmf"/><Relationship Id="rId1709" Type="http://schemas.openxmlformats.org/officeDocument/2006/relationships/oleObject" Target="embeddings/oleObject863.bin"/><Relationship Id="rId1916" Type="http://schemas.openxmlformats.org/officeDocument/2006/relationships/image" Target="media/image936.wmf"/><Relationship Id="rId497" Type="http://schemas.openxmlformats.org/officeDocument/2006/relationships/oleObject" Target="embeddings/oleObject253.bin"/><Relationship Id="rId2080" Type="http://schemas.openxmlformats.org/officeDocument/2006/relationships/theme" Target="theme/theme1.xml"/><Relationship Id="rId357" Type="http://schemas.openxmlformats.org/officeDocument/2006/relationships/image" Target="media/image160.wmf"/><Relationship Id="rId1194" Type="http://schemas.openxmlformats.org/officeDocument/2006/relationships/image" Target="media/image558.wmf"/><Relationship Id="rId2038" Type="http://schemas.openxmlformats.org/officeDocument/2006/relationships/oleObject" Target="embeddings/oleObject1043.bin"/><Relationship Id="rId217" Type="http://schemas.openxmlformats.org/officeDocument/2006/relationships/oleObject" Target="embeddings/oleObject103.bin"/><Relationship Id="rId564" Type="http://schemas.openxmlformats.org/officeDocument/2006/relationships/oleObject" Target="embeddings/oleObject286.bin"/><Relationship Id="rId771" Type="http://schemas.openxmlformats.org/officeDocument/2006/relationships/image" Target="media/image359.png"/><Relationship Id="rId869" Type="http://schemas.openxmlformats.org/officeDocument/2006/relationships/oleObject" Target="embeddings/oleObject446.bin"/><Relationship Id="rId1499" Type="http://schemas.openxmlformats.org/officeDocument/2006/relationships/oleObject" Target="embeddings/oleObject769.bin"/><Relationship Id="rId424" Type="http://schemas.openxmlformats.org/officeDocument/2006/relationships/image" Target="media/image193.wmf"/><Relationship Id="rId631" Type="http://schemas.openxmlformats.org/officeDocument/2006/relationships/oleObject" Target="embeddings/oleObject321.bin"/><Relationship Id="rId729" Type="http://schemas.openxmlformats.org/officeDocument/2006/relationships/image" Target="media/image337.wmf"/><Relationship Id="rId1054" Type="http://schemas.openxmlformats.org/officeDocument/2006/relationships/image" Target="media/image496.wmf"/><Relationship Id="rId1261" Type="http://schemas.openxmlformats.org/officeDocument/2006/relationships/oleObject" Target="embeddings/oleObject654.bin"/><Relationship Id="rId1359" Type="http://schemas.openxmlformats.org/officeDocument/2006/relationships/oleObject" Target="embeddings/oleObject702.bin"/><Relationship Id="rId936" Type="http://schemas.openxmlformats.org/officeDocument/2006/relationships/oleObject" Target="embeddings/oleObject480.bin"/><Relationship Id="rId1121" Type="http://schemas.openxmlformats.org/officeDocument/2006/relationships/image" Target="media/image525.wmf"/><Relationship Id="rId1219" Type="http://schemas.openxmlformats.org/officeDocument/2006/relationships/oleObject" Target="embeddings/oleObject633.bin"/><Relationship Id="rId1566" Type="http://schemas.openxmlformats.org/officeDocument/2006/relationships/oleObject" Target="embeddings/oleObject802.bin"/><Relationship Id="rId1773" Type="http://schemas.openxmlformats.org/officeDocument/2006/relationships/image" Target="media/image863.wmf"/><Relationship Id="rId1980" Type="http://schemas.openxmlformats.org/officeDocument/2006/relationships/oleObject" Target="embeddings/oleObject1005.bin"/><Relationship Id="rId65" Type="http://schemas.openxmlformats.org/officeDocument/2006/relationships/image" Target="media/image24.wmf"/><Relationship Id="rId1426" Type="http://schemas.openxmlformats.org/officeDocument/2006/relationships/oleObject" Target="embeddings/oleObject741.bin"/><Relationship Id="rId1633" Type="http://schemas.openxmlformats.org/officeDocument/2006/relationships/image" Target="media/image788.png"/><Relationship Id="rId1840" Type="http://schemas.openxmlformats.org/officeDocument/2006/relationships/image" Target="media/image897.wmf"/><Relationship Id="rId1700" Type="http://schemas.openxmlformats.org/officeDocument/2006/relationships/image" Target="media/image826.wmf"/><Relationship Id="rId1938" Type="http://schemas.openxmlformats.org/officeDocument/2006/relationships/oleObject" Target="embeddings/oleObject976.bin"/><Relationship Id="rId281" Type="http://schemas.openxmlformats.org/officeDocument/2006/relationships/image" Target="media/image124.wmf"/><Relationship Id="rId141" Type="http://schemas.openxmlformats.org/officeDocument/2006/relationships/oleObject" Target="embeddings/oleObject64.bin"/><Relationship Id="rId379" Type="http://schemas.openxmlformats.org/officeDocument/2006/relationships/image" Target="media/image171.wmf"/><Relationship Id="rId586" Type="http://schemas.openxmlformats.org/officeDocument/2006/relationships/oleObject" Target="embeddings/oleObject299.bin"/><Relationship Id="rId793" Type="http://schemas.openxmlformats.org/officeDocument/2006/relationships/oleObject" Target="embeddings/oleObject408.bin"/><Relationship Id="rId7" Type="http://schemas.openxmlformats.org/officeDocument/2006/relationships/settings" Target="settings.xml"/><Relationship Id="rId239" Type="http://schemas.openxmlformats.org/officeDocument/2006/relationships/image" Target="media/image107.wmf"/><Relationship Id="rId446" Type="http://schemas.openxmlformats.org/officeDocument/2006/relationships/image" Target="media/image204.wmf"/><Relationship Id="rId653" Type="http://schemas.openxmlformats.org/officeDocument/2006/relationships/oleObject" Target="embeddings/oleObject335.bin"/><Relationship Id="rId1076" Type="http://schemas.openxmlformats.org/officeDocument/2006/relationships/image" Target="media/image503.wmf"/><Relationship Id="rId1283" Type="http://schemas.openxmlformats.org/officeDocument/2006/relationships/oleObject" Target="embeddings/oleObject665.bin"/><Relationship Id="rId1490" Type="http://schemas.openxmlformats.org/officeDocument/2006/relationships/oleObject" Target="embeddings/oleObject765.bin"/><Relationship Id="rId306" Type="http://schemas.openxmlformats.org/officeDocument/2006/relationships/oleObject" Target="embeddings/oleObject154.bin"/><Relationship Id="rId860" Type="http://schemas.openxmlformats.org/officeDocument/2006/relationships/image" Target="media/image403.wmf"/><Relationship Id="rId958" Type="http://schemas.openxmlformats.org/officeDocument/2006/relationships/oleObject" Target="embeddings/oleObject491.bin"/><Relationship Id="rId1143" Type="http://schemas.openxmlformats.org/officeDocument/2006/relationships/image" Target="media/image536.wmf"/><Relationship Id="rId1588" Type="http://schemas.openxmlformats.org/officeDocument/2006/relationships/image" Target="media/image760.wmf"/><Relationship Id="rId1795" Type="http://schemas.openxmlformats.org/officeDocument/2006/relationships/image" Target="media/image873.png"/><Relationship Id="rId87" Type="http://schemas.openxmlformats.org/officeDocument/2006/relationships/image" Target="media/image35.wmf"/><Relationship Id="rId513" Type="http://schemas.openxmlformats.org/officeDocument/2006/relationships/oleObject" Target="embeddings/oleObject262.bin"/><Relationship Id="rId720" Type="http://schemas.openxmlformats.org/officeDocument/2006/relationships/image" Target="media/image334.wmf"/><Relationship Id="rId818" Type="http://schemas.openxmlformats.org/officeDocument/2006/relationships/image" Target="media/image382.wmf"/><Relationship Id="rId1350" Type="http://schemas.openxmlformats.org/officeDocument/2006/relationships/oleObject" Target="embeddings/oleObject697.bin"/><Relationship Id="rId1448" Type="http://schemas.openxmlformats.org/officeDocument/2006/relationships/image" Target="media/image682.png"/><Relationship Id="rId1655" Type="http://schemas.openxmlformats.org/officeDocument/2006/relationships/image" Target="media/image803.wmf"/><Relationship Id="rId1003" Type="http://schemas.openxmlformats.org/officeDocument/2006/relationships/oleObject" Target="embeddings/oleObject515.bin"/><Relationship Id="rId1210" Type="http://schemas.openxmlformats.org/officeDocument/2006/relationships/image" Target="media/image566.wmf"/><Relationship Id="rId1308" Type="http://schemas.openxmlformats.org/officeDocument/2006/relationships/oleObject" Target="embeddings/oleObject677.bin"/><Relationship Id="rId1862" Type="http://schemas.openxmlformats.org/officeDocument/2006/relationships/image" Target="media/image908.wmf"/><Relationship Id="rId1515" Type="http://schemas.openxmlformats.org/officeDocument/2006/relationships/oleObject" Target="embeddings/oleObject776.bin"/><Relationship Id="rId1722" Type="http://schemas.openxmlformats.org/officeDocument/2006/relationships/image" Target="media/image837.wmf"/><Relationship Id="rId14" Type="http://schemas.openxmlformats.org/officeDocument/2006/relationships/header" Target="header3.xml"/><Relationship Id="rId163" Type="http://schemas.openxmlformats.org/officeDocument/2006/relationships/oleObject" Target="embeddings/oleObject75.bin"/><Relationship Id="rId370" Type="http://schemas.openxmlformats.org/officeDocument/2006/relationships/oleObject" Target="embeddings/oleObject188.bin"/><Relationship Id="rId2051" Type="http://schemas.openxmlformats.org/officeDocument/2006/relationships/oleObject" Target="embeddings/oleObject1050.bin"/><Relationship Id="rId230" Type="http://schemas.openxmlformats.org/officeDocument/2006/relationships/oleObject" Target="embeddings/oleObject111.bin"/><Relationship Id="rId468" Type="http://schemas.openxmlformats.org/officeDocument/2006/relationships/image" Target="media/image214.wmf"/><Relationship Id="rId675" Type="http://schemas.openxmlformats.org/officeDocument/2006/relationships/image" Target="media/image313.wmf"/><Relationship Id="rId882" Type="http://schemas.openxmlformats.org/officeDocument/2006/relationships/image" Target="media/image414.wmf"/><Relationship Id="rId1098" Type="http://schemas.openxmlformats.org/officeDocument/2006/relationships/image" Target="media/image514.wmf"/><Relationship Id="rId328" Type="http://schemas.openxmlformats.org/officeDocument/2006/relationships/oleObject" Target="embeddings/oleObject165.bin"/><Relationship Id="rId535" Type="http://schemas.openxmlformats.org/officeDocument/2006/relationships/oleObject" Target="embeddings/oleObject271.bin"/><Relationship Id="rId742" Type="http://schemas.openxmlformats.org/officeDocument/2006/relationships/image" Target="media/image343.wmf"/><Relationship Id="rId1165" Type="http://schemas.openxmlformats.org/officeDocument/2006/relationships/oleObject" Target="embeddings/oleObject605.bin"/><Relationship Id="rId1372" Type="http://schemas.openxmlformats.org/officeDocument/2006/relationships/oleObject" Target="embeddings/oleObject709.bin"/><Relationship Id="rId2009" Type="http://schemas.openxmlformats.org/officeDocument/2006/relationships/oleObject" Target="embeddings/oleObject1023.bin"/><Relationship Id="rId602" Type="http://schemas.openxmlformats.org/officeDocument/2006/relationships/image" Target="media/image283.wmf"/><Relationship Id="rId1025" Type="http://schemas.openxmlformats.org/officeDocument/2006/relationships/image" Target="media/image484.wmf"/><Relationship Id="rId1232" Type="http://schemas.openxmlformats.org/officeDocument/2006/relationships/image" Target="media/image577.wmf"/><Relationship Id="rId1677" Type="http://schemas.openxmlformats.org/officeDocument/2006/relationships/image" Target="media/image813.wmf"/><Relationship Id="rId1884" Type="http://schemas.openxmlformats.org/officeDocument/2006/relationships/image" Target="media/image919.wmf"/><Relationship Id="rId907" Type="http://schemas.openxmlformats.org/officeDocument/2006/relationships/image" Target="media/image426.wmf"/><Relationship Id="rId1537" Type="http://schemas.openxmlformats.org/officeDocument/2006/relationships/image" Target="media/image736.wmf"/><Relationship Id="rId1744" Type="http://schemas.openxmlformats.org/officeDocument/2006/relationships/oleObject" Target="embeddings/oleObject880.bin"/><Relationship Id="rId1951" Type="http://schemas.openxmlformats.org/officeDocument/2006/relationships/oleObject" Target="embeddings/oleObject983.bin"/><Relationship Id="rId36" Type="http://schemas.openxmlformats.org/officeDocument/2006/relationships/image" Target="media/image11.wmf"/><Relationship Id="rId1604" Type="http://schemas.openxmlformats.org/officeDocument/2006/relationships/oleObject" Target="embeddings/oleObject820.bin"/><Relationship Id="rId185" Type="http://schemas.openxmlformats.org/officeDocument/2006/relationships/oleObject" Target="embeddings/oleObject86.bin"/><Relationship Id="rId1811" Type="http://schemas.openxmlformats.org/officeDocument/2006/relationships/image" Target="media/image882.wmf"/><Relationship Id="rId1909" Type="http://schemas.openxmlformats.org/officeDocument/2006/relationships/oleObject" Target="embeddings/oleObject961.bin"/><Relationship Id="rId392" Type="http://schemas.openxmlformats.org/officeDocument/2006/relationships/oleObject" Target="embeddings/oleObject199.bin"/><Relationship Id="rId697" Type="http://schemas.openxmlformats.org/officeDocument/2006/relationships/image" Target="media/image324.wmf"/><Relationship Id="rId2073" Type="http://schemas.openxmlformats.org/officeDocument/2006/relationships/oleObject" Target="embeddings/oleObject1065.bin"/><Relationship Id="rId252" Type="http://schemas.openxmlformats.org/officeDocument/2006/relationships/oleObject" Target="embeddings/oleObject125.bin"/><Relationship Id="rId1187" Type="http://schemas.openxmlformats.org/officeDocument/2006/relationships/image" Target="media/image555.wmf"/><Relationship Id="rId112" Type="http://schemas.openxmlformats.org/officeDocument/2006/relationships/image" Target="media/image47.wmf"/><Relationship Id="rId557" Type="http://schemas.openxmlformats.org/officeDocument/2006/relationships/oleObject" Target="embeddings/oleObject282.bin"/><Relationship Id="rId764" Type="http://schemas.openxmlformats.org/officeDocument/2006/relationships/oleObject" Target="embeddings/oleObject394.bin"/><Relationship Id="rId971" Type="http://schemas.openxmlformats.org/officeDocument/2006/relationships/oleObject" Target="embeddings/oleObject499.bin"/><Relationship Id="rId1394" Type="http://schemas.openxmlformats.org/officeDocument/2006/relationships/oleObject" Target="embeddings/oleObject720.bin"/><Relationship Id="rId1699" Type="http://schemas.openxmlformats.org/officeDocument/2006/relationships/oleObject" Target="embeddings/oleObject858.bin"/><Relationship Id="rId2000" Type="http://schemas.openxmlformats.org/officeDocument/2006/relationships/image" Target="media/image966.wmf"/><Relationship Id="rId417" Type="http://schemas.openxmlformats.org/officeDocument/2006/relationships/oleObject" Target="embeddings/oleObject212.bin"/><Relationship Id="rId624" Type="http://schemas.openxmlformats.org/officeDocument/2006/relationships/oleObject" Target="embeddings/oleObject316.bin"/><Relationship Id="rId831" Type="http://schemas.openxmlformats.org/officeDocument/2006/relationships/oleObject" Target="embeddings/oleObject427.bin"/><Relationship Id="rId1047" Type="http://schemas.openxmlformats.org/officeDocument/2006/relationships/oleObject" Target="embeddings/oleObject537.bin"/><Relationship Id="rId1254" Type="http://schemas.openxmlformats.org/officeDocument/2006/relationships/image" Target="media/image588.wmf"/><Relationship Id="rId1461" Type="http://schemas.openxmlformats.org/officeDocument/2006/relationships/image" Target="media/image689.png"/><Relationship Id="rId929" Type="http://schemas.openxmlformats.org/officeDocument/2006/relationships/image" Target="media/image437.wmf"/><Relationship Id="rId1114" Type="http://schemas.openxmlformats.org/officeDocument/2006/relationships/image" Target="media/image522.wmf"/><Relationship Id="rId1321" Type="http://schemas.openxmlformats.org/officeDocument/2006/relationships/image" Target="media/image623.wmf"/><Relationship Id="rId1559" Type="http://schemas.openxmlformats.org/officeDocument/2006/relationships/image" Target="media/image745.wmf"/><Relationship Id="rId1766" Type="http://schemas.openxmlformats.org/officeDocument/2006/relationships/image" Target="media/image860.wmf"/><Relationship Id="rId1973" Type="http://schemas.openxmlformats.org/officeDocument/2006/relationships/oleObject" Target="embeddings/oleObject1000.bin"/><Relationship Id="rId58" Type="http://schemas.openxmlformats.org/officeDocument/2006/relationships/oleObject" Target="embeddings/oleObject22.bin"/><Relationship Id="rId1419" Type="http://schemas.openxmlformats.org/officeDocument/2006/relationships/image" Target="media/image668.wmf"/><Relationship Id="rId1626" Type="http://schemas.openxmlformats.org/officeDocument/2006/relationships/image" Target="media/image781.png"/><Relationship Id="rId1833" Type="http://schemas.openxmlformats.org/officeDocument/2006/relationships/oleObject" Target="embeddings/oleObject924.bin"/><Relationship Id="rId1900" Type="http://schemas.openxmlformats.org/officeDocument/2006/relationships/image" Target="media/image927.wmf"/><Relationship Id="rId274" Type="http://schemas.openxmlformats.org/officeDocument/2006/relationships/oleObject" Target="embeddings/oleObject138.bin"/><Relationship Id="rId481" Type="http://schemas.openxmlformats.org/officeDocument/2006/relationships/oleObject" Target="embeddings/oleObject245.bin"/><Relationship Id="rId134" Type="http://schemas.openxmlformats.org/officeDocument/2006/relationships/image" Target="media/image58.wmf"/><Relationship Id="rId579" Type="http://schemas.openxmlformats.org/officeDocument/2006/relationships/image" Target="media/image268.wmf"/><Relationship Id="rId786" Type="http://schemas.openxmlformats.org/officeDocument/2006/relationships/image" Target="media/image366.wmf"/><Relationship Id="rId993" Type="http://schemas.openxmlformats.org/officeDocument/2006/relationships/oleObject" Target="embeddings/oleObject510.bin"/><Relationship Id="rId341" Type="http://schemas.openxmlformats.org/officeDocument/2006/relationships/oleObject" Target="embeddings/oleObject173.bin"/><Relationship Id="rId439" Type="http://schemas.openxmlformats.org/officeDocument/2006/relationships/oleObject" Target="embeddings/oleObject223.bin"/><Relationship Id="rId646" Type="http://schemas.openxmlformats.org/officeDocument/2006/relationships/image" Target="media/image299.wmf"/><Relationship Id="rId1069" Type="http://schemas.openxmlformats.org/officeDocument/2006/relationships/oleObject" Target="embeddings/oleObject551.bin"/><Relationship Id="rId1276" Type="http://schemas.openxmlformats.org/officeDocument/2006/relationships/image" Target="media/image599.wmf"/><Relationship Id="rId1483" Type="http://schemas.openxmlformats.org/officeDocument/2006/relationships/image" Target="media/image705.wmf"/><Relationship Id="rId2022" Type="http://schemas.openxmlformats.org/officeDocument/2006/relationships/oleObject" Target="embeddings/oleObject1031.bin"/><Relationship Id="rId201" Type="http://schemas.openxmlformats.org/officeDocument/2006/relationships/oleObject" Target="embeddings/oleObject94.bin"/><Relationship Id="rId506" Type="http://schemas.openxmlformats.org/officeDocument/2006/relationships/image" Target="media/image233.wmf"/><Relationship Id="rId853" Type="http://schemas.openxmlformats.org/officeDocument/2006/relationships/oleObject" Target="embeddings/oleObject438.bin"/><Relationship Id="rId1136" Type="http://schemas.openxmlformats.org/officeDocument/2006/relationships/oleObject" Target="embeddings/oleObject588.bin"/><Relationship Id="rId1690" Type="http://schemas.openxmlformats.org/officeDocument/2006/relationships/image" Target="media/image821.wmf"/><Relationship Id="rId1788" Type="http://schemas.openxmlformats.org/officeDocument/2006/relationships/image" Target="media/image870.wmf"/><Relationship Id="rId1995" Type="http://schemas.openxmlformats.org/officeDocument/2006/relationships/oleObject" Target="embeddings/oleObject1016.bin"/><Relationship Id="rId713" Type="http://schemas.openxmlformats.org/officeDocument/2006/relationships/oleObject" Target="embeddings/oleObject367.bin"/><Relationship Id="rId920" Type="http://schemas.openxmlformats.org/officeDocument/2006/relationships/oleObject" Target="embeddings/oleObject472.bin"/><Relationship Id="rId1343" Type="http://schemas.openxmlformats.org/officeDocument/2006/relationships/image" Target="media/image634.wmf"/><Relationship Id="rId1550" Type="http://schemas.openxmlformats.org/officeDocument/2006/relationships/oleObject" Target="embeddings/oleObject792.bin"/><Relationship Id="rId1648" Type="http://schemas.openxmlformats.org/officeDocument/2006/relationships/image" Target="media/image800.wmf"/><Relationship Id="rId1203" Type="http://schemas.openxmlformats.org/officeDocument/2006/relationships/oleObject" Target="embeddings/oleObject625.bin"/><Relationship Id="rId1410" Type="http://schemas.openxmlformats.org/officeDocument/2006/relationships/oleObject" Target="embeddings/oleObject730.bin"/><Relationship Id="rId1508" Type="http://schemas.openxmlformats.org/officeDocument/2006/relationships/oleObject" Target="embeddings/oleObject773.bin"/><Relationship Id="rId1855" Type="http://schemas.openxmlformats.org/officeDocument/2006/relationships/oleObject" Target="embeddings/oleObject935.bin"/><Relationship Id="rId1715" Type="http://schemas.openxmlformats.org/officeDocument/2006/relationships/oleObject" Target="embeddings/oleObject866.bin"/><Relationship Id="rId1922" Type="http://schemas.openxmlformats.org/officeDocument/2006/relationships/oleObject" Target="embeddings/oleObject968.bin"/><Relationship Id="rId296" Type="http://schemas.openxmlformats.org/officeDocument/2006/relationships/oleObject" Target="embeddings/oleObject149.bin"/><Relationship Id="rId156" Type="http://schemas.openxmlformats.org/officeDocument/2006/relationships/image" Target="media/image69.wmf"/><Relationship Id="rId363" Type="http://schemas.openxmlformats.org/officeDocument/2006/relationships/image" Target="media/image163.wmf"/><Relationship Id="rId570" Type="http://schemas.openxmlformats.org/officeDocument/2006/relationships/image" Target="media/image264.wmf"/><Relationship Id="rId2044" Type="http://schemas.openxmlformats.org/officeDocument/2006/relationships/oleObject" Target="embeddings/oleObject1046.bin"/><Relationship Id="rId223" Type="http://schemas.openxmlformats.org/officeDocument/2006/relationships/oleObject" Target="embeddings/oleObject107.bin"/><Relationship Id="rId430" Type="http://schemas.openxmlformats.org/officeDocument/2006/relationships/image" Target="media/image196.wmf"/><Relationship Id="rId668" Type="http://schemas.openxmlformats.org/officeDocument/2006/relationships/image" Target="media/image310.wmf"/><Relationship Id="rId875" Type="http://schemas.openxmlformats.org/officeDocument/2006/relationships/oleObject" Target="embeddings/oleObject449.bin"/><Relationship Id="rId1060" Type="http://schemas.openxmlformats.org/officeDocument/2006/relationships/image" Target="media/image498.wmf"/><Relationship Id="rId1298" Type="http://schemas.openxmlformats.org/officeDocument/2006/relationships/oleObject" Target="embeddings/oleObject672.bin"/><Relationship Id="rId528" Type="http://schemas.openxmlformats.org/officeDocument/2006/relationships/image" Target="media/image245.wmf"/><Relationship Id="rId735" Type="http://schemas.openxmlformats.org/officeDocument/2006/relationships/image" Target="media/image340.wmf"/><Relationship Id="rId942" Type="http://schemas.openxmlformats.org/officeDocument/2006/relationships/oleObject" Target="embeddings/oleObject483.bin"/><Relationship Id="rId1158" Type="http://schemas.openxmlformats.org/officeDocument/2006/relationships/oleObject" Target="embeddings/oleObject600.bin"/><Relationship Id="rId1365" Type="http://schemas.openxmlformats.org/officeDocument/2006/relationships/oleObject" Target="embeddings/oleObject705.bin"/><Relationship Id="rId1572" Type="http://schemas.openxmlformats.org/officeDocument/2006/relationships/oleObject" Target="embeddings/oleObject805.bin"/><Relationship Id="rId1018" Type="http://schemas.openxmlformats.org/officeDocument/2006/relationships/oleObject" Target="embeddings/oleObject522.bin"/><Relationship Id="rId1225" Type="http://schemas.openxmlformats.org/officeDocument/2006/relationships/oleObject" Target="embeddings/oleObject636.bin"/><Relationship Id="rId1432" Type="http://schemas.openxmlformats.org/officeDocument/2006/relationships/image" Target="media/image670.wmf"/><Relationship Id="rId1877" Type="http://schemas.openxmlformats.org/officeDocument/2006/relationships/oleObject" Target="embeddings/oleObject946.bin"/><Relationship Id="rId71" Type="http://schemas.openxmlformats.org/officeDocument/2006/relationships/image" Target="media/image27.wmf"/><Relationship Id="rId802" Type="http://schemas.openxmlformats.org/officeDocument/2006/relationships/image" Target="media/image374.wmf"/><Relationship Id="rId1737" Type="http://schemas.openxmlformats.org/officeDocument/2006/relationships/image" Target="media/image845.wmf"/><Relationship Id="rId1944" Type="http://schemas.openxmlformats.org/officeDocument/2006/relationships/oleObject" Target="embeddings/oleObject979.bin"/><Relationship Id="rId29" Type="http://schemas.openxmlformats.org/officeDocument/2006/relationships/image" Target="media/image7.wmf"/><Relationship Id="rId178" Type="http://schemas.openxmlformats.org/officeDocument/2006/relationships/image" Target="media/image80.wmf"/><Relationship Id="rId1804" Type="http://schemas.openxmlformats.org/officeDocument/2006/relationships/oleObject" Target="embeddings/oleObject910.bin"/><Relationship Id="rId385" Type="http://schemas.openxmlformats.org/officeDocument/2006/relationships/image" Target="media/image174.wmf"/><Relationship Id="rId592" Type="http://schemas.openxmlformats.org/officeDocument/2006/relationships/image" Target="media/image275.jpeg"/><Relationship Id="rId2066" Type="http://schemas.openxmlformats.org/officeDocument/2006/relationships/oleObject" Target="embeddings/oleObject1060.bin"/><Relationship Id="rId245" Type="http://schemas.openxmlformats.org/officeDocument/2006/relationships/image" Target="media/image110.wmf"/><Relationship Id="rId452" Type="http://schemas.openxmlformats.org/officeDocument/2006/relationships/image" Target="media/image207.wmf"/><Relationship Id="rId897" Type="http://schemas.openxmlformats.org/officeDocument/2006/relationships/image" Target="media/image421.wmf"/><Relationship Id="rId1082" Type="http://schemas.openxmlformats.org/officeDocument/2006/relationships/image" Target="media/image506.wmf"/><Relationship Id="rId105" Type="http://schemas.openxmlformats.org/officeDocument/2006/relationships/oleObject" Target="embeddings/oleObject46.bin"/><Relationship Id="rId312" Type="http://schemas.openxmlformats.org/officeDocument/2006/relationships/oleObject" Target="embeddings/oleObject157.bin"/><Relationship Id="rId757" Type="http://schemas.openxmlformats.org/officeDocument/2006/relationships/oleObject" Target="embeddings/oleObject391.bin"/><Relationship Id="rId964" Type="http://schemas.openxmlformats.org/officeDocument/2006/relationships/image" Target="media/image454.wmf"/><Relationship Id="rId1387" Type="http://schemas.openxmlformats.org/officeDocument/2006/relationships/image" Target="media/image655.wmf"/><Relationship Id="rId1594" Type="http://schemas.openxmlformats.org/officeDocument/2006/relationships/oleObject" Target="embeddings/oleObject815.bin"/><Relationship Id="rId93" Type="http://schemas.openxmlformats.org/officeDocument/2006/relationships/image" Target="media/image38.wmf"/><Relationship Id="rId617" Type="http://schemas.openxmlformats.org/officeDocument/2006/relationships/image" Target="media/image290.wmf"/><Relationship Id="rId824" Type="http://schemas.openxmlformats.org/officeDocument/2006/relationships/image" Target="media/image385.wmf"/><Relationship Id="rId1247" Type="http://schemas.openxmlformats.org/officeDocument/2006/relationships/oleObject" Target="embeddings/oleObject647.bin"/><Relationship Id="rId1454" Type="http://schemas.openxmlformats.org/officeDocument/2006/relationships/oleObject" Target="embeddings/oleObject753.bin"/><Relationship Id="rId1661" Type="http://schemas.openxmlformats.org/officeDocument/2006/relationships/image" Target="media/image806.wmf"/><Relationship Id="rId1899" Type="http://schemas.openxmlformats.org/officeDocument/2006/relationships/oleObject" Target="embeddings/oleObject957.bin"/><Relationship Id="rId1107" Type="http://schemas.openxmlformats.org/officeDocument/2006/relationships/oleObject" Target="embeddings/oleObject573.bin"/><Relationship Id="rId1314" Type="http://schemas.openxmlformats.org/officeDocument/2006/relationships/oleObject" Target="embeddings/oleObject679.bin"/><Relationship Id="rId1521" Type="http://schemas.openxmlformats.org/officeDocument/2006/relationships/image" Target="media/image727.wmf"/><Relationship Id="rId1759" Type="http://schemas.openxmlformats.org/officeDocument/2006/relationships/image" Target="media/image856.wmf"/><Relationship Id="rId1966" Type="http://schemas.openxmlformats.org/officeDocument/2006/relationships/oleObject" Target="embeddings/oleObject995.bin"/><Relationship Id="rId1619" Type="http://schemas.openxmlformats.org/officeDocument/2006/relationships/oleObject" Target="embeddings/oleObject827.bin"/><Relationship Id="rId1826" Type="http://schemas.openxmlformats.org/officeDocument/2006/relationships/image" Target="media/image890.wmf"/><Relationship Id="rId20" Type="http://schemas.openxmlformats.org/officeDocument/2006/relationships/oleObject" Target="embeddings/oleObject2.bin"/><Relationship Id="rId267" Type="http://schemas.openxmlformats.org/officeDocument/2006/relationships/image" Target="media/image117.wmf"/><Relationship Id="rId474" Type="http://schemas.openxmlformats.org/officeDocument/2006/relationships/image" Target="media/image217.wmf"/><Relationship Id="rId127" Type="http://schemas.openxmlformats.org/officeDocument/2006/relationships/oleObject" Target="embeddings/oleObject57.bin"/><Relationship Id="rId681" Type="http://schemas.openxmlformats.org/officeDocument/2006/relationships/image" Target="media/image316.wmf"/><Relationship Id="rId779" Type="http://schemas.openxmlformats.org/officeDocument/2006/relationships/oleObject" Target="embeddings/oleObject400.bin"/><Relationship Id="rId986" Type="http://schemas.openxmlformats.org/officeDocument/2006/relationships/image" Target="media/image464.wmf"/><Relationship Id="rId334" Type="http://schemas.openxmlformats.org/officeDocument/2006/relationships/oleObject" Target="embeddings/oleObject168.bin"/><Relationship Id="rId541" Type="http://schemas.openxmlformats.org/officeDocument/2006/relationships/oleObject" Target="embeddings/oleObject274.bin"/><Relationship Id="rId639" Type="http://schemas.openxmlformats.org/officeDocument/2006/relationships/image" Target="media/image296.wmf"/><Relationship Id="rId1171" Type="http://schemas.openxmlformats.org/officeDocument/2006/relationships/oleObject" Target="embeddings/oleObject608.bin"/><Relationship Id="rId1269" Type="http://schemas.openxmlformats.org/officeDocument/2006/relationships/oleObject" Target="embeddings/oleObject658.bin"/><Relationship Id="rId1476" Type="http://schemas.openxmlformats.org/officeDocument/2006/relationships/image" Target="media/image701.wmf"/><Relationship Id="rId2015" Type="http://schemas.openxmlformats.org/officeDocument/2006/relationships/oleObject" Target="embeddings/oleObject1026.bin"/><Relationship Id="rId401" Type="http://schemas.openxmlformats.org/officeDocument/2006/relationships/image" Target="media/image182.wmf"/><Relationship Id="rId846" Type="http://schemas.openxmlformats.org/officeDocument/2006/relationships/image" Target="media/image396.wmf"/><Relationship Id="rId1031" Type="http://schemas.openxmlformats.org/officeDocument/2006/relationships/image" Target="media/image487.wmf"/><Relationship Id="rId1129" Type="http://schemas.openxmlformats.org/officeDocument/2006/relationships/image" Target="media/image529.wmf"/><Relationship Id="rId1683" Type="http://schemas.openxmlformats.org/officeDocument/2006/relationships/oleObject" Target="embeddings/oleObject851.bin"/><Relationship Id="rId1890" Type="http://schemas.openxmlformats.org/officeDocument/2006/relationships/image" Target="media/image922.wmf"/><Relationship Id="rId1988" Type="http://schemas.openxmlformats.org/officeDocument/2006/relationships/oleObject" Target="embeddings/oleObject1011.bin"/><Relationship Id="rId706" Type="http://schemas.openxmlformats.org/officeDocument/2006/relationships/image" Target="media/image327.wmf"/><Relationship Id="rId913" Type="http://schemas.openxmlformats.org/officeDocument/2006/relationships/image" Target="media/image429.wmf"/><Relationship Id="rId1336" Type="http://schemas.openxmlformats.org/officeDocument/2006/relationships/oleObject" Target="embeddings/oleObject690.bin"/><Relationship Id="rId1543" Type="http://schemas.openxmlformats.org/officeDocument/2006/relationships/image" Target="media/image739.wmf"/><Relationship Id="rId1750" Type="http://schemas.openxmlformats.org/officeDocument/2006/relationships/oleObject" Target="embeddings/oleObject883.bin"/><Relationship Id="rId42" Type="http://schemas.openxmlformats.org/officeDocument/2006/relationships/oleObject" Target="embeddings/oleObject14.bin"/><Relationship Id="rId1403" Type="http://schemas.openxmlformats.org/officeDocument/2006/relationships/image" Target="media/image662.wmf"/><Relationship Id="rId1610" Type="http://schemas.openxmlformats.org/officeDocument/2006/relationships/image" Target="media/image772.wmf"/><Relationship Id="rId1848" Type="http://schemas.openxmlformats.org/officeDocument/2006/relationships/image" Target="media/image901.wmf"/><Relationship Id="rId191" Type="http://schemas.openxmlformats.org/officeDocument/2006/relationships/oleObject" Target="embeddings/oleObject89.bin"/><Relationship Id="rId1708" Type="http://schemas.openxmlformats.org/officeDocument/2006/relationships/image" Target="media/image830.wmf"/><Relationship Id="rId1915" Type="http://schemas.openxmlformats.org/officeDocument/2006/relationships/oleObject" Target="embeddings/oleObject964.bin"/><Relationship Id="rId289" Type="http://schemas.openxmlformats.org/officeDocument/2006/relationships/image" Target="media/image128.wmf"/><Relationship Id="rId496" Type="http://schemas.openxmlformats.org/officeDocument/2006/relationships/image" Target="media/image228.wmf"/><Relationship Id="rId149" Type="http://schemas.openxmlformats.org/officeDocument/2006/relationships/oleObject" Target="embeddings/oleObject68.bin"/><Relationship Id="rId356" Type="http://schemas.openxmlformats.org/officeDocument/2006/relationships/oleObject" Target="embeddings/oleObject181.bin"/><Relationship Id="rId563" Type="http://schemas.openxmlformats.org/officeDocument/2006/relationships/image" Target="media/image262.wmf"/><Relationship Id="rId770" Type="http://schemas.openxmlformats.org/officeDocument/2006/relationships/image" Target="media/image358.png"/><Relationship Id="rId1193" Type="http://schemas.openxmlformats.org/officeDocument/2006/relationships/oleObject" Target="embeddings/oleObject620.bin"/><Relationship Id="rId2037" Type="http://schemas.openxmlformats.org/officeDocument/2006/relationships/image" Target="media/image979.wmf"/><Relationship Id="rId216" Type="http://schemas.openxmlformats.org/officeDocument/2006/relationships/oleObject" Target="embeddings/oleObject102.bin"/><Relationship Id="rId423" Type="http://schemas.openxmlformats.org/officeDocument/2006/relationships/oleObject" Target="embeddings/oleObject215.bin"/><Relationship Id="rId868" Type="http://schemas.openxmlformats.org/officeDocument/2006/relationships/image" Target="media/image407.wmf"/><Relationship Id="rId1053" Type="http://schemas.openxmlformats.org/officeDocument/2006/relationships/oleObject" Target="embeddings/oleObject542.bin"/><Relationship Id="rId1260" Type="http://schemas.openxmlformats.org/officeDocument/2006/relationships/image" Target="media/image591.wmf"/><Relationship Id="rId1498" Type="http://schemas.openxmlformats.org/officeDocument/2006/relationships/image" Target="media/image714.wmf"/><Relationship Id="rId630" Type="http://schemas.openxmlformats.org/officeDocument/2006/relationships/image" Target="media/image294.wmf"/><Relationship Id="rId728" Type="http://schemas.openxmlformats.org/officeDocument/2006/relationships/oleObject" Target="embeddings/oleObject376.bin"/><Relationship Id="rId935" Type="http://schemas.openxmlformats.org/officeDocument/2006/relationships/image" Target="media/image440.wmf"/><Relationship Id="rId1358" Type="http://schemas.openxmlformats.org/officeDocument/2006/relationships/image" Target="media/image641.wmf"/><Relationship Id="rId1565" Type="http://schemas.openxmlformats.org/officeDocument/2006/relationships/image" Target="media/image748.wmf"/><Relationship Id="rId1772" Type="http://schemas.openxmlformats.org/officeDocument/2006/relationships/oleObject" Target="embeddings/oleObject894.bin"/><Relationship Id="rId64" Type="http://schemas.openxmlformats.org/officeDocument/2006/relationships/oleObject" Target="embeddings/oleObject25.bin"/><Relationship Id="rId1120" Type="http://schemas.openxmlformats.org/officeDocument/2006/relationships/oleObject" Target="embeddings/oleObject580.bin"/><Relationship Id="rId1218" Type="http://schemas.openxmlformats.org/officeDocument/2006/relationships/image" Target="media/image570.wmf"/><Relationship Id="rId1425" Type="http://schemas.openxmlformats.org/officeDocument/2006/relationships/oleObject" Target="embeddings/oleObject740.bin"/><Relationship Id="rId1632" Type="http://schemas.openxmlformats.org/officeDocument/2006/relationships/image" Target="media/image787.png"/><Relationship Id="rId1937" Type="http://schemas.openxmlformats.org/officeDocument/2006/relationships/image" Target="media/image946.wmf"/><Relationship Id="rId280" Type="http://schemas.openxmlformats.org/officeDocument/2006/relationships/oleObject" Target="embeddings/oleObject141.bin"/><Relationship Id="rId140" Type="http://schemas.openxmlformats.org/officeDocument/2006/relationships/image" Target="media/image61.wmf"/><Relationship Id="rId378" Type="http://schemas.openxmlformats.org/officeDocument/2006/relationships/oleObject" Target="embeddings/oleObject192.bin"/><Relationship Id="rId585" Type="http://schemas.openxmlformats.org/officeDocument/2006/relationships/image" Target="media/image271.wmf"/><Relationship Id="rId792" Type="http://schemas.openxmlformats.org/officeDocument/2006/relationships/image" Target="media/image369.wmf"/><Relationship Id="rId2059" Type="http://schemas.openxmlformats.org/officeDocument/2006/relationships/image" Target="media/image988.wmf"/><Relationship Id="rId6" Type="http://schemas.microsoft.com/office/2007/relationships/stylesWithEffects" Target="stylesWithEffects.xml"/><Relationship Id="rId238" Type="http://schemas.openxmlformats.org/officeDocument/2006/relationships/oleObject" Target="embeddings/oleObject116.bin"/><Relationship Id="rId445" Type="http://schemas.openxmlformats.org/officeDocument/2006/relationships/oleObject" Target="embeddings/oleObject226.bin"/><Relationship Id="rId652" Type="http://schemas.openxmlformats.org/officeDocument/2006/relationships/image" Target="media/image302.wmf"/><Relationship Id="rId1075" Type="http://schemas.openxmlformats.org/officeDocument/2006/relationships/oleObject" Target="embeddings/oleObject557.bin"/><Relationship Id="rId1282" Type="http://schemas.openxmlformats.org/officeDocument/2006/relationships/image" Target="media/image602.wmf"/><Relationship Id="rId305" Type="http://schemas.openxmlformats.org/officeDocument/2006/relationships/image" Target="media/image136.wmf"/><Relationship Id="rId512" Type="http://schemas.openxmlformats.org/officeDocument/2006/relationships/image" Target="media/image235.wmf"/><Relationship Id="rId957" Type="http://schemas.openxmlformats.org/officeDocument/2006/relationships/image" Target="media/image451.wmf"/><Relationship Id="rId1142" Type="http://schemas.openxmlformats.org/officeDocument/2006/relationships/oleObject" Target="embeddings/oleObject591.bin"/><Relationship Id="rId1587" Type="http://schemas.openxmlformats.org/officeDocument/2006/relationships/oleObject" Target="embeddings/oleObject812.bin"/><Relationship Id="rId1794" Type="http://schemas.openxmlformats.org/officeDocument/2006/relationships/oleObject" Target="embeddings/oleObject906.bin"/><Relationship Id="rId86" Type="http://schemas.openxmlformats.org/officeDocument/2006/relationships/oleObject" Target="embeddings/oleObject36.bin"/><Relationship Id="rId817" Type="http://schemas.openxmlformats.org/officeDocument/2006/relationships/oleObject" Target="embeddings/oleObject420.bin"/><Relationship Id="rId1002" Type="http://schemas.openxmlformats.org/officeDocument/2006/relationships/image" Target="media/image472.wmf"/><Relationship Id="rId1447" Type="http://schemas.openxmlformats.org/officeDocument/2006/relationships/oleObject" Target="embeddings/oleObject750.bin"/><Relationship Id="rId1654" Type="http://schemas.openxmlformats.org/officeDocument/2006/relationships/oleObject" Target="embeddings/oleObject836.bin"/><Relationship Id="rId1861" Type="http://schemas.openxmlformats.org/officeDocument/2006/relationships/oleObject" Target="embeddings/oleObject938.bin"/><Relationship Id="rId1307" Type="http://schemas.openxmlformats.org/officeDocument/2006/relationships/image" Target="media/image615.wmf"/><Relationship Id="rId1514" Type="http://schemas.openxmlformats.org/officeDocument/2006/relationships/image" Target="media/image723.wmf"/><Relationship Id="rId1721" Type="http://schemas.openxmlformats.org/officeDocument/2006/relationships/image" Target="media/image836.emf"/><Relationship Id="rId1959" Type="http://schemas.openxmlformats.org/officeDocument/2006/relationships/image" Target="media/image955.wmf"/><Relationship Id="rId13" Type="http://schemas.openxmlformats.org/officeDocument/2006/relationships/footer" Target="footer1.xml"/><Relationship Id="rId1819" Type="http://schemas.openxmlformats.org/officeDocument/2006/relationships/oleObject" Target="embeddings/oleObject917.bin"/><Relationship Id="rId162" Type="http://schemas.openxmlformats.org/officeDocument/2006/relationships/image" Target="media/image72.wmf"/><Relationship Id="rId467" Type="http://schemas.openxmlformats.org/officeDocument/2006/relationships/oleObject" Target="embeddings/oleObject238.bin"/><Relationship Id="rId1097" Type="http://schemas.openxmlformats.org/officeDocument/2006/relationships/oleObject" Target="embeddings/oleObject568.bin"/><Relationship Id="rId2050" Type="http://schemas.openxmlformats.org/officeDocument/2006/relationships/image" Target="media/image985.wmf"/><Relationship Id="rId674" Type="http://schemas.openxmlformats.org/officeDocument/2006/relationships/oleObject" Target="embeddings/oleObject346.bin"/><Relationship Id="rId881" Type="http://schemas.openxmlformats.org/officeDocument/2006/relationships/oleObject" Target="embeddings/oleObject452.bin"/><Relationship Id="rId979" Type="http://schemas.openxmlformats.org/officeDocument/2006/relationships/oleObject" Target="embeddings/oleObject503.bin"/><Relationship Id="rId327" Type="http://schemas.openxmlformats.org/officeDocument/2006/relationships/image" Target="media/image147.wmf"/><Relationship Id="rId534" Type="http://schemas.openxmlformats.org/officeDocument/2006/relationships/image" Target="media/image248.wmf"/><Relationship Id="rId741" Type="http://schemas.openxmlformats.org/officeDocument/2006/relationships/oleObject" Target="embeddings/oleObject383.bin"/><Relationship Id="rId839" Type="http://schemas.openxmlformats.org/officeDocument/2006/relationships/oleObject" Target="embeddings/oleObject431.bin"/><Relationship Id="rId1164" Type="http://schemas.openxmlformats.org/officeDocument/2006/relationships/oleObject" Target="embeddings/oleObject604.bin"/><Relationship Id="rId1371" Type="http://schemas.openxmlformats.org/officeDocument/2006/relationships/oleObject" Target="embeddings/oleObject708.bin"/><Relationship Id="rId1469" Type="http://schemas.openxmlformats.org/officeDocument/2006/relationships/image" Target="media/image697.jpeg"/><Relationship Id="rId2008" Type="http://schemas.openxmlformats.org/officeDocument/2006/relationships/image" Target="media/image970.wmf"/><Relationship Id="rId601" Type="http://schemas.openxmlformats.org/officeDocument/2006/relationships/oleObject" Target="embeddings/oleObject303.bin"/><Relationship Id="rId1024" Type="http://schemas.openxmlformats.org/officeDocument/2006/relationships/oleObject" Target="embeddings/oleObject525.bin"/><Relationship Id="rId1231" Type="http://schemas.openxmlformats.org/officeDocument/2006/relationships/oleObject" Target="embeddings/oleObject639.bin"/><Relationship Id="rId1676" Type="http://schemas.openxmlformats.org/officeDocument/2006/relationships/oleObject" Target="embeddings/oleObject848.bin"/><Relationship Id="rId1883" Type="http://schemas.openxmlformats.org/officeDocument/2006/relationships/oleObject" Target="embeddings/oleObject949.bin"/><Relationship Id="rId906" Type="http://schemas.openxmlformats.org/officeDocument/2006/relationships/oleObject" Target="embeddings/oleObject465.bin"/><Relationship Id="rId1329" Type="http://schemas.openxmlformats.org/officeDocument/2006/relationships/image" Target="media/image627.wmf"/><Relationship Id="rId1536" Type="http://schemas.openxmlformats.org/officeDocument/2006/relationships/oleObject" Target="embeddings/oleObject785.bin"/><Relationship Id="rId1743" Type="http://schemas.openxmlformats.org/officeDocument/2006/relationships/image" Target="media/image848.wmf"/><Relationship Id="rId1950" Type="http://schemas.openxmlformats.org/officeDocument/2006/relationships/oleObject" Target="embeddings/oleObject982.bin"/><Relationship Id="rId35" Type="http://schemas.openxmlformats.org/officeDocument/2006/relationships/image" Target="media/image10.wmf"/><Relationship Id="rId1603" Type="http://schemas.openxmlformats.org/officeDocument/2006/relationships/image" Target="media/image768.wmf"/><Relationship Id="rId1810" Type="http://schemas.openxmlformats.org/officeDocument/2006/relationships/oleObject" Target="embeddings/oleObject913.bin"/><Relationship Id="rId184" Type="http://schemas.openxmlformats.org/officeDocument/2006/relationships/image" Target="media/image83.wmf"/><Relationship Id="rId391" Type="http://schemas.openxmlformats.org/officeDocument/2006/relationships/image" Target="media/image177.wmf"/><Relationship Id="rId1908" Type="http://schemas.openxmlformats.org/officeDocument/2006/relationships/image" Target="media/image932.wmf"/><Relationship Id="rId2072" Type="http://schemas.openxmlformats.org/officeDocument/2006/relationships/oleObject" Target="embeddings/oleObject1064.bin"/><Relationship Id="rId251" Type="http://schemas.openxmlformats.org/officeDocument/2006/relationships/oleObject" Target="embeddings/oleObject124.bin"/><Relationship Id="rId489" Type="http://schemas.openxmlformats.org/officeDocument/2006/relationships/oleObject" Target="embeddings/oleObject249.bin"/><Relationship Id="rId696" Type="http://schemas.openxmlformats.org/officeDocument/2006/relationships/oleObject" Target="embeddings/oleObject357.bin"/><Relationship Id="rId349" Type="http://schemas.openxmlformats.org/officeDocument/2006/relationships/oleObject" Target="embeddings/oleObject177.bin"/><Relationship Id="rId556" Type="http://schemas.openxmlformats.org/officeDocument/2006/relationships/image" Target="media/image259.wmf"/><Relationship Id="rId763" Type="http://schemas.openxmlformats.org/officeDocument/2006/relationships/image" Target="media/image354.wmf"/><Relationship Id="rId1186" Type="http://schemas.openxmlformats.org/officeDocument/2006/relationships/oleObject" Target="embeddings/oleObject616.bin"/><Relationship Id="rId1393" Type="http://schemas.openxmlformats.org/officeDocument/2006/relationships/image" Target="media/image658.wmf"/><Relationship Id="rId111" Type="http://schemas.openxmlformats.org/officeDocument/2006/relationships/oleObject" Target="embeddings/oleObject49.bin"/><Relationship Id="rId195" Type="http://schemas.openxmlformats.org/officeDocument/2006/relationships/oleObject" Target="embeddings/oleObject91.bin"/><Relationship Id="rId209" Type="http://schemas.openxmlformats.org/officeDocument/2006/relationships/image" Target="media/image95.wmf"/><Relationship Id="rId416" Type="http://schemas.openxmlformats.org/officeDocument/2006/relationships/image" Target="media/image189.wmf"/><Relationship Id="rId970" Type="http://schemas.openxmlformats.org/officeDocument/2006/relationships/image" Target="media/image456.wmf"/><Relationship Id="rId1046" Type="http://schemas.openxmlformats.org/officeDocument/2006/relationships/oleObject" Target="embeddings/oleObject536.bin"/><Relationship Id="rId1253" Type="http://schemas.openxmlformats.org/officeDocument/2006/relationships/oleObject" Target="embeddings/oleObject650.bin"/><Relationship Id="rId1698" Type="http://schemas.openxmlformats.org/officeDocument/2006/relationships/image" Target="media/image825.wmf"/><Relationship Id="rId1919" Type="http://schemas.openxmlformats.org/officeDocument/2006/relationships/oleObject" Target="embeddings/oleObject966.bin"/><Relationship Id="rId623" Type="http://schemas.openxmlformats.org/officeDocument/2006/relationships/oleObject" Target="embeddings/oleObject315.bin"/><Relationship Id="rId830" Type="http://schemas.openxmlformats.org/officeDocument/2006/relationships/image" Target="media/image388.wmf"/><Relationship Id="rId928" Type="http://schemas.openxmlformats.org/officeDocument/2006/relationships/oleObject" Target="embeddings/oleObject476.bin"/><Relationship Id="rId1460" Type="http://schemas.openxmlformats.org/officeDocument/2006/relationships/oleObject" Target="embeddings/oleObject756.bin"/><Relationship Id="rId1558" Type="http://schemas.openxmlformats.org/officeDocument/2006/relationships/oleObject" Target="embeddings/oleObject798.bin"/><Relationship Id="rId1765" Type="http://schemas.openxmlformats.org/officeDocument/2006/relationships/image" Target="media/image859.png"/><Relationship Id="rId57" Type="http://schemas.openxmlformats.org/officeDocument/2006/relationships/image" Target="media/image20.wmf"/><Relationship Id="rId262" Type="http://schemas.openxmlformats.org/officeDocument/2006/relationships/oleObject" Target="embeddings/oleObject132.bin"/><Relationship Id="rId567" Type="http://schemas.openxmlformats.org/officeDocument/2006/relationships/image" Target="media/image263.wmf"/><Relationship Id="rId1113" Type="http://schemas.openxmlformats.org/officeDocument/2006/relationships/oleObject" Target="embeddings/oleObject576.bin"/><Relationship Id="rId1197" Type="http://schemas.openxmlformats.org/officeDocument/2006/relationships/oleObject" Target="embeddings/oleObject622.bin"/><Relationship Id="rId1320" Type="http://schemas.openxmlformats.org/officeDocument/2006/relationships/oleObject" Target="embeddings/oleObject682.bin"/><Relationship Id="rId1418" Type="http://schemas.openxmlformats.org/officeDocument/2006/relationships/oleObject" Target="embeddings/oleObject735.bin"/><Relationship Id="rId1972" Type="http://schemas.openxmlformats.org/officeDocument/2006/relationships/image" Target="media/image957.wmf"/><Relationship Id="rId122" Type="http://schemas.openxmlformats.org/officeDocument/2006/relationships/image" Target="media/image52.wmf"/><Relationship Id="rId774" Type="http://schemas.openxmlformats.org/officeDocument/2006/relationships/image" Target="media/image361.wmf"/><Relationship Id="rId981" Type="http://schemas.openxmlformats.org/officeDocument/2006/relationships/oleObject" Target="embeddings/oleObject504.bin"/><Relationship Id="rId1057" Type="http://schemas.openxmlformats.org/officeDocument/2006/relationships/image" Target="media/image497.wmf"/><Relationship Id="rId1625" Type="http://schemas.openxmlformats.org/officeDocument/2006/relationships/image" Target="media/image780.jpeg"/><Relationship Id="rId1832" Type="http://schemas.openxmlformats.org/officeDocument/2006/relationships/image" Target="media/image893.wmf"/><Relationship Id="rId2010" Type="http://schemas.openxmlformats.org/officeDocument/2006/relationships/image" Target="media/image971.wmf"/><Relationship Id="rId427" Type="http://schemas.openxmlformats.org/officeDocument/2006/relationships/oleObject" Target="embeddings/oleObject217.bin"/><Relationship Id="rId634" Type="http://schemas.openxmlformats.org/officeDocument/2006/relationships/oleObject" Target="embeddings/oleObject323.bin"/><Relationship Id="rId841" Type="http://schemas.openxmlformats.org/officeDocument/2006/relationships/oleObject" Target="embeddings/oleObject432.bin"/><Relationship Id="rId1264" Type="http://schemas.openxmlformats.org/officeDocument/2006/relationships/image" Target="media/image593.wmf"/><Relationship Id="rId1471" Type="http://schemas.openxmlformats.org/officeDocument/2006/relationships/oleObject" Target="embeddings/oleObject757.bin"/><Relationship Id="rId1569" Type="http://schemas.openxmlformats.org/officeDocument/2006/relationships/image" Target="media/image750.wmf"/><Relationship Id="rId273" Type="http://schemas.openxmlformats.org/officeDocument/2006/relationships/image" Target="media/image120.wmf"/><Relationship Id="rId480" Type="http://schemas.openxmlformats.org/officeDocument/2006/relationships/image" Target="media/image220.wmf"/><Relationship Id="rId701" Type="http://schemas.openxmlformats.org/officeDocument/2006/relationships/oleObject" Target="embeddings/oleObject360.bin"/><Relationship Id="rId939" Type="http://schemas.openxmlformats.org/officeDocument/2006/relationships/image" Target="media/image442.wmf"/><Relationship Id="rId1124" Type="http://schemas.openxmlformats.org/officeDocument/2006/relationships/oleObject" Target="embeddings/oleObject582.bin"/><Relationship Id="rId1331" Type="http://schemas.openxmlformats.org/officeDocument/2006/relationships/image" Target="media/image628.wmf"/><Relationship Id="rId1776" Type="http://schemas.openxmlformats.org/officeDocument/2006/relationships/oleObject" Target="embeddings/oleObject896.bin"/><Relationship Id="rId1983" Type="http://schemas.openxmlformats.org/officeDocument/2006/relationships/image" Target="media/image960.wmf"/><Relationship Id="rId68" Type="http://schemas.openxmlformats.org/officeDocument/2006/relationships/oleObject" Target="embeddings/oleObject27.bin"/><Relationship Id="rId133" Type="http://schemas.openxmlformats.org/officeDocument/2006/relationships/oleObject" Target="embeddings/oleObject60.bin"/><Relationship Id="rId340" Type="http://schemas.openxmlformats.org/officeDocument/2006/relationships/oleObject" Target="embeddings/oleObject172.bin"/><Relationship Id="rId578" Type="http://schemas.openxmlformats.org/officeDocument/2006/relationships/oleObject" Target="embeddings/oleObject295.bin"/><Relationship Id="rId785" Type="http://schemas.openxmlformats.org/officeDocument/2006/relationships/oleObject" Target="embeddings/oleObject404.bin"/><Relationship Id="rId992" Type="http://schemas.openxmlformats.org/officeDocument/2006/relationships/image" Target="media/image467.wmf"/><Relationship Id="rId1429" Type="http://schemas.openxmlformats.org/officeDocument/2006/relationships/oleObject" Target="embeddings/oleObject744.bin"/><Relationship Id="rId1636" Type="http://schemas.openxmlformats.org/officeDocument/2006/relationships/image" Target="media/image791.png"/><Relationship Id="rId1843" Type="http://schemas.openxmlformats.org/officeDocument/2006/relationships/oleObject" Target="embeddings/oleObject929.bin"/><Relationship Id="rId2021" Type="http://schemas.openxmlformats.org/officeDocument/2006/relationships/oleObject" Target="embeddings/oleObject1030.bin"/><Relationship Id="rId200" Type="http://schemas.openxmlformats.org/officeDocument/2006/relationships/image" Target="media/image91.wmf"/><Relationship Id="rId438" Type="http://schemas.openxmlformats.org/officeDocument/2006/relationships/image" Target="media/image200.wmf"/><Relationship Id="rId645" Type="http://schemas.openxmlformats.org/officeDocument/2006/relationships/oleObject" Target="embeddings/oleObject331.bin"/><Relationship Id="rId852" Type="http://schemas.openxmlformats.org/officeDocument/2006/relationships/image" Target="media/image399.wmf"/><Relationship Id="rId1068" Type="http://schemas.openxmlformats.org/officeDocument/2006/relationships/image" Target="media/image502.wmf"/><Relationship Id="rId1275" Type="http://schemas.openxmlformats.org/officeDocument/2006/relationships/oleObject" Target="embeddings/oleObject661.bin"/><Relationship Id="rId1482" Type="http://schemas.openxmlformats.org/officeDocument/2006/relationships/oleObject" Target="embeddings/oleObject762.bin"/><Relationship Id="rId1703" Type="http://schemas.openxmlformats.org/officeDocument/2006/relationships/oleObject" Target="embeddings/oleObject860.bin"/><Relationship Id="rId1910" Type="http://schemas.openxmlformats.org/officeDocument/2006/relationships/image" Target="media/image933.wmf"/><Relationship Id="rId284" Type="http://schemas.openxmlformats.org/officeDocument/2006/relationships/oleObject" Target="embeddings/oleObject143.bin"/><Relationship Id="rId491" Type="http://schemas.openxmlformats.org/officeDocument/2006/relationships/oleObject" Target="embeddings/oleObject250.bin"/><Relationship Id="rId505" Type="http://schemas.openxmlformats.org/officeDocument/2006/relationships/oleObject" Target="embeddings/oleObject257.bin"/><Relationship Id="rId712" Type="http://schemas.openxmlformats.org/officeDocument/2006/relationships/image" Target="media/image330.wmf"/><Relationship Id="rId1135" Type="http://schemas.openxmlformats.org/officeDocument/2006/relationships/image" Target="media/image532.wmf"/><Relationship Id="rId1342" Type="http://schemas.openxmlformats.org/officeDocument/2006/relationships/oleObject" Target="embeddings/oleObject693.bin"/><Relationship Id="rId1787" Type="http://schemas.openxmlformats.org/officeDocument/2006/relationships/oleObject" Target="embeddings/oleObject902.bin"/><Relationship Id="rId1994" Type="http://schemas.openxmlformats.org/officeDocument/2006/relationships/image" Target="media/image963.wmf"/><Relationship Id="rId79" Type="http://schemas.openxmlformats.org/officeDocument/2006/relationships/image" Target="media/image31.wmf"/><Relationship Id="rId144" Type="http://schemas.openxmlformats.org/officeDocument/2006/relationships/image" Target="media/image63.wmf"/><Relationship Id="rId589" Type="http://schemas.openxmlformats.org/officeDocument/2006/relationships/image" Target="media/image273.wmf"/><Relationship Id="rId796" Type="http://schemas.openxmlformats.org/officeDocument/2006/relationships/image" Target="media/image371.wmf"/><Relationship Id="rId1202" Type="http://schemas.openxmlformats.org/officeDocument/2006/relationships/image" Target="media/image562.wmf"/><Relationship Id="rId1647" Type="http://schemas.openxmlformats.org/officeDocument/2006/relationships/oleObject" Target="embeddings/oleObject832.bin"/><Relationship Id="rId1854" Type="http://schemas.openxmlformats.org/officeDocument/2006/relationships/image" Target="media/image904.wmf"/><Relationship Id="rId351" Type="http://schemas.openxmlformats.org/officeDocument/2006/relationships/oleObject" Target="embeddings/oleObject178.bin"/><Relationship Id="rId449" Type="http://schemas.openxmlformats.org/officeDocument/2006/relationships/oleObject" Target="embeddings/oleObject228.bin"/><Relationship Id="rId656" Type="http://schemas.openxmlformats.org/officeDocument/2006/relationships/image" Target="media/image304.wmf"/><Relationship Id="rId863" Type="http://schemas.openxmlformats.org/officeDocument/2006/relationships/oleObject" Target="embeddings/oleObject443.bin"/><Relationship Id="rId1079" Type="http://schemas.openxmlformats.org/officeDocument/2006/relationships/oleObject" Target="embeddings/oleObject559.bin"/><Relationship Id="rId1286" Type="http://schemas.openxmlformats.org/officeDocument/2006/relationships/image" Target="media/image604.png"/><Relationship Id="rId1493" Type="http://schemas.openxmlformats.org/officeDocument/2006/relationships/image" Target="media/image711.wmf"/><Relationship Id="rId1507" Type="http://schemas.openxmlformats.org/officeDocument/2006/relationships/image" Target="media/image719.wmf"/><Relationship Id="rId1714" Type="http://schemas.openxmlformats.org/officeDocument/2006/relationships/image" Target="media/image833.wmf"/><Relationship Id="rId2032" Type="http://schemas.openxmlformats.org/officeDocument/2006/relationships/oleObject" Target="embeddings/oleObject1038.bin"/><Relationship Id="rId211" Type="http://schemas.openxmlformats.org/officeDocument/2006/relationships/image" Target="media/image96.wmf"/><Relationship Id="rId295" Type="http://schemas.openxmlformats.org/officeDocument/2006/relationships/image" Target="media/image131.wmf"/><Relationship Id="rId309" Type="http://schemas.openxmlformats.org/officeDocument/2006/relationships/image" Target="media/image138.wmf"/><Relationship Id="rId516" Type="http://schemas.openxmlformats.org/officeDocument/2006/relationships/image" Target="media/image238.jpeg"/><Relationship Id="rId1146" Type="http://schemas.openxmlformats.org/officeDocument/2006/relationships/oleObject" Target="embeddings/oleObject593.bin"/><Relationship Id="rId1798" Type="http://schemas.openxmlformats.org/officeDocument/2006/relationships/image" Target="media/image875.png"/><Relationship Id="rId1921" Type="http://schemas.openxmlformats.org/officeDocument/2006/relationships/image" Target="media/image938.wmf"/><Relationship Id="rId723" Type="http://schemas.openxmlformats.org/officeDocument/2006/relationships/oleObject" Target="embeddings/oleObject373.bin"/><Relationship Id="rId930" Type="http://schemas.openxmlformats.org/officeDocument/2006/relationships/oleObject" Target="embeddings/oleObject477.bin"/><Relationship Id="rId1006" Type="http://schemas.openxmlformats.org/officeDocument/2006/relationships/image" Target="media/image474.wmf"/><Relationship Id="rId1353" Type="http://schemas.openxmlformats.org/officeDocument/2006/relationships/image" Target="media/image639.wmf"/><Relationship Id="rId1560" Type="http://schemas.openxmlformats.org/officeDocument/2006/relationships/oleObject" Target="embeddings/oleObject799.bin"/><Relationship Id="rId1658" Type="http://schemas.openxmlformats.org/officeDocument/2006/relationships/oleObject" Target="embeddings/oleObject838.bin"/><Relationship Id="rId1865" Type="http://schemas.openxmlformats.org/officeDocument/2006/relationships/oleObject" Target="embeddings/oleObject940.bin"/><Relationship Id="rId155" Type="http://schemas.openxmlformats.org/officeDocument/2006/relationships/oleObject" Target="embeddings/oleObject71.bin"/><Relationship Id="rId362" Type="http://schemas.openxmlformats.org/officeDocument/2006/relationships/oleObject" Target="embeddings/oleObject184.bin"/><Relationship Id="rId1213" Type="http://schemas.openxmlformats.org/officeDocument/2006/relationships/oleObject" Target="embeddings/oleObject630.bin"/><Relationship Id="rId1297" Type="http://schemas.openxmlformats.org/officeDocument/2006/relationships/image" Target="media/image610.wmf"/><Relationship Id="rId1420" Type="http://schemas.openxmlformats.org/officeDocument/2006/relationships/oleObject" Target="embeddings/oleObject736.bin"/><Relationship Id="rId1518" Type="http://schemas.openxmlformats.org/officeDocument/2006/relationships/oleObject" Target="embeddings/oleObject777.bin"/><Relationship Id="rId2043" Type="http://schemas.openxmlformats.org/officeDocument/2006/relationships/image" Target="media/image982.wmf"/><Relationship Id="rId222" Type="http://schemas.openxmlformats.org/officeDocument/2006/relationships/oleObject" Target="embeddings/oleObject106.bin"/><Relationship Id="rId667" Type="http://schemas.openxmlformats.org/officeDocument/2006/relationships/oleObject" Target="embeddings/oleObject342.bin"/><Relationship Id="rId874" Type="http://schemas.openxmlformats.org/officeDocument/2006/relationships/image" Target="media/image410.wmf"/><Relationship Id="rId1725" Type="http://schemas.openxmlformats.org/officeDocument/2006/relationships/oleObject" Target="embeddings/oleObject871.bin"/><Relationship Id="rId1932" Type="http://schemas.openxmlformats.org/officeDocument/2006/relationships/oleObject" Target="embeddings/oleObject973.bin"/><Relationship Id="rId17" Type="http://schemas.openxmlformats.org/officeDocument/2006/relationships/image" Target="media/image1.wmf"/><Relationship Id="rId527" Type="http://schemas.openxmlformats.org/officeDocument/2006/relationships/oleObject" Target="embeddings/oleObject267.bin"/><Relationship Id="rId734" Type="http://schemas.openxmlformats.org/officeDocument/2006/relationships/oleObject" Target="embeddings/oleObject379.bin"/><Relationship Id="rId941" Type="http://schemas.openxmlformats.org/officeDocument/2006/relationships/image" Target="media/image443.wmf"/><Relationship Id="rId1157" Type="http://schemas.openxmlformats.org/officeDocument/2006/relationships/oleObject" Target="embeddings/oleObject599.bin"/><Relationship Id="rId1364" Type="http://schemas.openxmlformats.org/officeDocument/2006/relationships/image" Target="media/image644.wmf"/><Relationship Id="rId1571" Type="http://schemas.openxmlformats.org/officeDocument/2006/relationships/image" Target="media/image751.wmf"/><Relationship Id="rId70" Type="http://schemas.openxmlformats.org/officeDocument/2006/relationships/oleObject" Target="embeddings/oleObject28.bin"/><Relationship Id="rId166" Type="http://schemas.openxmlformats.org/officeDocument/2006/relationships/image" Target="media/image74.wmf"/><Relationship Id="rId373" Type="http://schemas.openxmlformats.org/officeDocument/2006/relationships/image" Target="media/image168.wmf"/><Relationship Id="rId580" Type="http://schemas.openxmlformats.org/officeDocument/2006/relationships/oleObject" Target="embeddings/oleObject296.bin"/><Relationship Id="rId801" Type="http://schemas.openxmlformats.org/officeDocument/2006/relationships/oleObject" Target="embeddings/oleObject412.bin"/><Relationship Id="rId1017" Type="http://schemas.openxmlformats.org/officeDocument/2006/relationships/image" Target="media/image480.wmf"/><Relationship Id="rId1224" Type="http://schemas.openxmlformats.org/officeDocument/2006/relationships/image" Target="media/image573.wmf"/><Relationship Id="rId1431" Type="http://schemas.openxmlformats.org/officeDocument/2006/relationships/oleObject" Target="embeddings/oleObject746.bin"/><Relationship Id="rId1669" Type="http://schemas.openxmlformats.org/officeDocument/2006/relationships/oleObject" Target="embeddings/oleObject844.bin"/><Relationship Id="rId1876" Type="http://schemas.openxmlformats.org/officeDocument/2006/relationships/image" Target="media/image915.wmf"/><Relationship Id="rId2054" Type="http://schemas.openxmlformats.org/officeDocument/2006/relationships/oleObject" Target="embeddings/oleObject1052.bin"/><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01.wmf"/><Relationship Id="rId678" Type="http://schemas.openxmlformats.org/officeDocument/2006/relationships/oleObject" Target="embeddings/oleObject348.bin"/><Relationship Id="rId885" Type="http://schemas.openxmlformats.org/officeDocument/2006/relationships/oleObject" Target="embeddings/oleObject454.bin"/><Relationship Id="rId1070" Type="http://schemas.openxmlformats.org/officeDocument/2006/relationships/oleObject" Target="embeddings/oleObject552.bin"/><Relationship Id="rId1529" Type="http://schemas.openxmlformats.org/officeDocument/2006/relationships/oleObject" Target="embeddings/oleObject782.bin"/><Relationship Id="rId1736" Type="http://schemas.openxmlformats.org/officeDocument/2006/relationships/oleObject" Target="embeddings/oleObject876.bin"/><Relationship Id="rId1943" Type="http://schemas.openxmlformats.org/officeDocument/2006/relationships/image" Target="media/image949.wmf"/><Relationship Id="rId28" Type="http://schemas.openxmlformats.org/officeDocument/2006/relationships/oleObject" Target="embeddings/oleObject6.bin"/><Relationship Id="rId300" Type="http://schemas.openxmlformats.org/officeDocument/2006/relationships/oleObject" Target="embeddings/oleObject151.bin"/><Relationship Id="rId538" Type="http://schemas.openxmlformats.org/officeDocument/2006/relationships/image" Target="media/image250.wmf"/><Relationship Id="rId745" Type="http://schemas.openxmlformats.org/officeDocument/2006/relationships/oleObject" Target="embeddings/oleObject385.bin"/><Relationship Id="rId952" Type="http://schemas.openxmlformats.org/officeDocument/2006/relationships/oleObject" Target="embeddings/oleObject488.bin"/><Relationship Id="rId1168" Type="http://schemas.openxmlformats.org/officeDocument/2006/relationships/image" Target="media/image546.wmf"/><Relationship Id="rId1375" Type="http://schemas.openxmlformats.org/officeDocument/2006/relationships/oleObject" Target="embeddings/oleObject710.bin"/><Relationship Id="rId1582" Type="http://schemas.openxmlformats.org/officeDocument/2006/relationships/image" Target="media/image757.wmf"/><Relationship Id="rId1803" Type="http://schemas.openxmlformats.org/officeDocument/2006/relationships/image" Target="media/image878.wmf"/><Relationship Id="rId81" Type="http://schemas.openxmlformats.org/officeDocument/2006/relationships/image" Target="media/image32.wmf"/><Relationship Id="rId177" Type="http://schemas.openxmlformats.org/officeDocument/2006/relationships/oleObject" Target="embeddings/oleObject82.bin"/><Relationship Id="rId384" Type="http://schemas.openxmlformats.org/officeDocument/2006/relationships/oleObject" Target="embeddings/oleObject195.bin"/><Relationship Id="rId591" Type="http://schemas.openxmlformats.org/officeDocument/2006/relationships/image" Target="media/image274.emf"/><Relationship Id="rId605" Type="http://schemas.openxmlformats.org/officeDocument/2006/relationships/image" Target="media/image284.wmf"/><Relationship Id="rId812" Type="http://schemas.openxmlformats.org/officeDocument/2006/relationships/image" Target="media/image379.wmf"/><Relationship Id="rId1028" Type="http://schemas.openxmlformats.org/officeDocument/2006/relationships/oleObject" Target="embeddings/oleObject527.bin"/><Relationship Id="rId1235" Type="http://schemas.openxmlformats.org/officeDocument/2006/relationships/oleObject" Target="embeddings/oleObject641.bin"/><Relationship Id="rId1442" Type="http://schemas.openxmlformats.org/officeDocument/2006/relationships/image" Target="media/image679.wmf"/><Relationship Id="rId1887" Type="http://schemas.openxmlformats.org/officeDocument/2006/relationships/oleObject" Target="embeddings/oleObject951.bin"/><Relationship Id="rId2065" Type="http://schemas.openxmlformats.org/officeDocument/2006/relationships/image" Target="media/image990.wmf"/><Relationship Id="rId244" Type="http://schemas.openxmlformats.org/officeDocument/2006/relationships/oleObject" Target="embeddings/oleObject119.bin"/><Relationship Id="rId689" Type="http://schemas.openxmlformats.org/officeDocument/2006/relationships/image" Target="media/image320.wmf"/><Relationship Id="rId896" Type="http://schemas.openxmlformats.org/officeDocument/2006/relationships/oleObject" Target="embeddings/oleObject460.bin"/><Relationship Id="rId1081" Type="http://schemas.openxmlformats.org/officeDocument/2006/relationships/oleObject" Target="embeddings/oleObject560.bin"/><Relationship Id="rId1302" Type="http://schemas.openxmlformats.org/officeDocument/2006/relationships/oleObject" Target="embeddings/oleObject674.bin"/><Relationship Id="rId1747" Type="http://schemas.openxmlformats.org/officeDocument/2006/relationships/image" Target="media/image850.wmf"/><Relationship Id="rId1954" Type="http://schemas.openxmlformats.org/officeDocument/2006/relationships/oleObject" Target="embeddings/oleObject985.bin"/><Relationship Id="rId39" Type="http://schemas.openxmlformats.org/officeDocument/2006/relationships/oleObject" Target="embeddings/oleObject11.bin"/><Relationship Id="rId451" Type="http://schemas.openxmlformats.org/officeDocument/2006/relationships/oleObject" Target="embeddings/oleObject229.bin"/><Relationship Id="rId549" Type="http://schemas.openxmlformats.org/officeDocument/2006/relationships/oleObject" Target="embeddings/oleObject278.bin"/><Relationship Id="rId756" Type="http://schemas.openxmlformats.org/officeDocument/2006/relationships/image" Target="media/image350.wmf"/><Relationship Id="rId1179" Type="http://schemas.openxmlformats.org/officeDocument/2006/relationships/oleObject" Target="embeddings/oleObject612.bin"/><Relationship Id="rId1386" Type="http://schemas.openxmlformats.org/officeDocument/2006/relationships/oleObject" Target="embeddings/oleObject716.bin"/><Relationship Id="rId1593" Type="http://schemas.openxmlformats.org/officeDocument/2006/relationships/image" Target="media/image763.wmf"/><Relationship Id="rId1607" Type="http://schemas.openxmlformats.org/officeDocument/2006/relationships/image" Target="media/image770.wmf"/><Relationship Id="rId1814" Type="http://schemas.openxmlformats.org/officeDocument/2006/relationships/oleObject" Target="embeddings/oleObject915.bin"/><Relationship Id="rId104" Type="http://schemas.openxmlformats.org/officeDocument/2006/relationships/image" Target="media/image43.wmf"/><Relationship Id="rId188" Type="http://schemas.openxmlformats.org/officeDocument/2006/relationships/image" Target="media/image85.wmf"/><Relationship Id="rId311" Type="http://schemas.openxmlformats.org/officeDocument/2006/relationships/image" Target="media/image139.wmf"/><Relationship Id="rId395" Type="http://schemas.openxmlformats.org/officeDocument/2006/relationships/image" Target="media/image179.wmf"/><Relationship Id="rId409" Type="http://schemas.openxmlformats.org/officeDocument/2006/relationships/oleObject" Target="embeddings/oleObject208.bin"/><Relationship Id="rId963" Type="http://schemas.openxmlformats.org/officeDocument/2006/relationships/oleObject" Target="embeddings/oleObject494.bin"/><Relationship Id="rId1039" Type="http://schemas.openxmlformats.org/officeDocument/2006/relationships/image" Target="media/image491.wmf"/><Relationship Id="rId1246" Type="http://schemas.openxmlformats.org/officeDocument/2006/relationships/image" Target="media/image584.wmf"/><Relationship Id="rId1898" Type="http://schemas.openxmlformats.org/officeDocument/2006/relationships/image" Target="media/image926.wmf"/><Relationship Id="rId2076" Type="http://schemas.openxmlformats.org/officeDocument/2006/relationships/image" Target="media/image995.emf"/><Relationship Id="rId92" Type="http://schemas.openxmlformats.org/officeDocument/2006/relationships/oleObject" Target="embeddings/oleObject39.bin"/><Relationship Id="rId616" Type="http://schemas.openxmlformats.org/officeDocument/2006/relationships/oleObject" Target="embeddings/oleObject311.bin"/><Relationship Id="rId823" Type="http://schemas.openxmlformats.org/officeDocument/2006/relationships/oleObject" Target="embeddings/oleObject423.bin"/><Relationship Id="rId1453" Type="http://schemas.openxmlformats.org/officeDocument/2006/relationships/image" Target="media/image685.wmf"/><Relationship Id="rId1660" Type="http://schemas.openxmlformats.org/officeDocument/2006/relationships/oleObject" Target="embeddings/oleObject839.bin"/><Relationship Id="rId1758" Type="http://schemas.openxmlformats.org/officeDocument/2006/relationships/oleObject" Target="embeddings/oleObject887.bin"/><Relationship Id="rId255" Type="http://schemas.openxmlformats.org/officeDocument/2006/relationships/oleObject" Target="embeddings/oleObject127.bin"/><Relationship Id="rId462" Type="http://schemas.openxmlformats.org/officeDocument/2006/relationships/image" Target="media/image212.wmf"/><Relationship Id="rId1092" Type="http://schemas.openxmlformats.org/officeDocument/2006/relationships/image" Target="media/image511.wmf"/><Relationship Id="rId1106" Type="http://schemas.openxmlformats.org/officeDocument/2006/relationships/image" Target="media/image518.wmf"/><Relationship Id="rId1313" Type="http://schemas.openxmlformats.org/officeDocument/2006/relationships/image" Target="media/image619.wmf"/><Relationship Id="rId1397" Type="http://schemas.openxmlformats.org/officeDocument/2006/relationships/image" Target="media/image660.wmf"/><Relationship Id="rId1520" Type="http://schemas.openxmlformats.org/officeDocument/2006/relationships/oleObject" Target="embeddings/oleObject778.bin"/><Relationship Id="rId1965" Type="http://schemas.openxmlformats.org/officeDocument/2006/relationships/oleObject" Target="embeddings/oleObject994.bin"/><Relationship Id="rId115" Type="http://schemas.openxmlformats.org/officeDocument/2006/relationships/oleObject" Target="embeddings/oleObject51.bin"/><Relationship Id="rId322" Type="http://schemas.openxmlformats.org/officeDocument/2006/relationships/oleObject" Target="embeddings/oleObject162.bin"/><Relationship Id="rId767" Type="http://schemas.openxmlformats.org/officeDocument/2006/relationships/oleObject" Target="embeddings/oleObject395.bin"/><Relationship Id="rId974" Type="http://schemas.openxmlformats.org/officeDocument/2006/relationships/image" Target="media/image458.wmf"/><Relationship Id="rId1618" Type="http://schemas.openxmlformats.org/officeDocument/2006/relationships/image" Target="media/image776.wmf"/><Relationship Id="rId1825" Type="http://schemas.openxmlformats.org/officeDocument/2006/relationships/oleObject" Target="embeddings/oleObject920.bin"/><Relationship Id="rId2003" Type="http://schemas.openxmlformats.org/officeDocument/2006/relationships/oleObject" Target="embeddings/oleObject1020.bin"/><Relationship Id="rId199" Type="http://schemas.openxmlformats.org/officeDocument/2006/relationships/oleObject" Target="embeddings/oleObject93.bin"/><Relationship Id="rId627" Type="http://schemas.openxmlformats.org/officeDocument/2006/relationships/image" Target="media/image293.wmf"/><Relationship Id="rId834" Type="http://schemas.openxmlformats.org/officeDocument/2006/relationships/image" Target="media/image390.wmf"/><Relationship Id="rId1257" Type="http://schemas.openxmlformats.org/officeDocument/2006/relationships/oleObject" Target="embeddings/oleObject652.bin"/><Relationship Id="rId1464" Type="http://schemas.openxmlformats.org/officeDocument/2006/relationships/image" Target="media/image692.png"/><Relationship Id="rId1671" Type="http://schemas.openxmlformats.org/officeDocument/2006/relationships/oleObject" Target="embeddings/oleObject845.bin"/><Relationship Id="rId266" Type="http://schemas.openxmlformats.org/officeDocument/2006/relationships/oleObject" Target="embeddings/oleObject134.bin"/><Relationship Id="rId473" Type="http://schemas.openxmlformats.org/officeDocument/2006/relationships/oleObject" Target="embeddings/oleObject241.bin"/><Relationship Id="rId680" Type="http://schemas.openxmlformats.org/officeDocument/2006/relationships/oleObject" Target="embeddings/oleObject349.bin"/><Relationship Id="rId901" Type="http://schemas.openxmlformats.org/officeDocument/2006/relationships/image" Target="media/image423.wmf"/><Relationship Id="rId1117" Type="http://schemas.openxmlformats.org/officeDocument/2006/relationships/image" Target="media/image523.wmf"/><Relationship Id="rId1324" Type="http://schemas.openxmlformats.org/officeDocument/2006/relationships/oleObject" Target="embeddings/oleObject684.bin"/><Relationship Id="rId1531" Type="http://schemas.openxmlformats.org/officeDocument/2006/relationships/oleObject" Target="embeddings/oleObject783.bin"/><Relationship Id="rId1769" Type="http://schemas.openxmlformats.org/officeDocument/2006/relationships/image" Target="media/image861.wmf"/><Relationship Id="rId1976" Type="http://schemas.openxmlformats.org/officeDocument/2006/relationships/image" Target="media/image958.wmf"/><Relationship Id="rId30" Type="http://schemas.openxmlformats.org/officeDocument/2006/relationships/oleObject" Target="embeddings/oleObject7.bin"/><Relationship Id="rId126" Type="http://schemas.openxmlformats.org/officeDocument/2006/relationships/image" Target="media/image54.wmf"/><Relationship Id="rId333" Type="http://schemas.openxmlformats.org/officeDocument/2006/relationships/image" Target="media/image150.wmf"/><Relationship Id="rId540" Type="http://schemas.openxmlformats.org/officeDocument/2006/relationships/image" Target="media/image251.wmf"/><Relationship Id="rId778" Type="http://schemas.openxmlformats.org/officeDocument/2006/relationships/image" Target="media/image363.wmf"/><Relationship Id="rId985" Type="http://schemas.openxmlformats.org/officeDocument/2006/relationships/oleObject" Target="embeddings/oleObject506.bin"/><Relationship Id="rId1170" Type="http://schemas.openxmlformats.org/officeDocument/2006/relationships/image" Target="media/image547.wmf"/><Relationship Id="rId1629" Type="http://schemas.openxmlformats.org/officeDocument/2006/relationships/image" Target="media/image784.png"/><Relationship Id="rId1836" Type="http://schemas.openxmlformats.org/officeDocument/2006/relationships/image" Target="media/image895.wmf"/><Relationship Id="rId2014" Type="http://schemas.openxmlformats.org/officeDocument/2006/relationships/image" Target="media/image973.wmf"/><Relationship Id="rId638" Type="http://schemas.openxmlformats.org/officeDocument/2006/relationships/oleObject" Target="embeddings/oleObject327.bin"/><Relationship Id="rId845" Type="http://schemas.openxmlformats.org/officeDocument/2006/relationships/oleObject" Target="embeddings/oleObject434.bin"/><Relationship Id="rId1030" Type="http://schemas.openxmlformats.org/officeDocument/2006/relationships/oleObject" Target="embeddings/oleObject528.bin"/><Relationship Id="rId1268" Type="http://schemas.openxmlformats.org/officeDocument/2006/relationships/image" Target="media/image595.wmf"/><Relationship Id="rId1475" Type="http://schemas.openxmlformats.org/officeDocument/2006/relationships/oleObject" Target="embeddings/oleObject759.bin"/><Relationship Id="rId1682" Type="http://schemas.openxmlformats.org/officeDocument/2006/relationships/image" Target="media/image816.wmf"/><Relationship Id="rId1903" Type="http://schemas.openxmlformats.org/officeDocument/2006/relationships/oleObject" Target="embeddings/oleObject959.bin"/><Relationship Id="rId277" Type="http://schemas.openxmlformats.org/officeDocument/2006/relationships/image" Target="media/image122.wmf"/><Relationship Id="rId400" Type="http://schemas.openxmlformats.org/officeDocument/2006/relationships/oleObject" Target="embeddings/oleObject203.bin"/><Relationship Id="rId484" Type="http://schemas.openxmlformats.org/officeDocument/2006/relationships/image" Target="media/image222.wmf"/><Relationship Id="rId705" Type="http://schemas.openxmlformats.org/officeDocument/2006/relationships/oleObject" Target="embeddings/oleObject363.bin"/><Relationship Id="rId1128" Type="http://schemas.openxmlformats.org/officeDocument/2006/relationships/oleObject" Target="embeddings/oleObject584.bin"/><Relationship Id="rId1335" Type="http://schemas.openxmlformats.org/officeDocument/2006/relationships/image" Target="media/image630.wmf"/><Relationship Id="rId1542" Type="http://schemas.openxmlformats.org/officeDocument/2006/relationships/oleObject" Target="embeddings/oleObject788.bin"/><Relationship Id="rId1987" Type="http://schemas.openxmlformats.org/officeDocument/2006/relationships/oleObject" Target="embeddings/oleObject1010.bin"/><Relationship Id="rId137" Type="http://schemas.openxmlformats.org/officeDocument/2006/relationships/oleObject" Target="embeddings/oleObject62.bin"/><Relationship Id="rId344" Type="http://schemas.openxmlformats.org/officeDocument/2006/relationships/image" Target="media/image154.wmf"/><Relationship Id="rId691" Type="http://schemas.openxmlformats.org/officeDocument/2006/relationships/image" Target="media/image321.wmf"/><Relationship Id="rId789" Type="http://schemas.openxmlformats.org/officeDocument/2006/relationships/oleObject" Target="embeddings/oleObject406.bin"/><Relationship Id="rId912" Type="http://schemas.openxmlformats.org/officeDocument/2006/relationships/oleObject" Target="embeddings/oleObject468.bin"/><Relationship Id="rId996" Type="http://schemas.openxmlformats.org/officeDocument/2006/relationships/image" Target="media/image469.wmf"/><Relationship Id="rId1847" Type="http://schemas.openxmlformats.org/officeDocument/2006/relationships/oleObject" Target="embeddings/oleObject931.bin"/><Relationship Id="rId2025" Type="http://schemas.openxmlformats.org/officeDocument/2006/relationships/image" Target="media/image977.wmf"/><Relationship Id="rId41" Type="http://schemas.openxmlformats.org/officeDocument/2006/relationships/oleObject" Target="embeddings/oleObject13.bin"/><Relationship Id="rId551" Type="http://schemas.openxmlformats.org/officeDocument/2006/relationships/oleObject" Target="embeddings/oleObject279.bin"/><Relationship Id="rId649" Type="http://schemas.openxmlformats.org/officeDocument/2006/relationships/oleObject" Target="embeddings/oleObject333.bin"/><Relationship Id="rId856" Type="http://schemas.openxmlformats.org/officeDocument/2006/relationships/image" Target="media/image401.wmf"/><Relationship Id="rId1181" Type="http://schemas.openxmlformats.org/officeDocument/2006/relationships/oleObject" Target="embeddings/oleObject613.bin"/><Relationship Id="rId1279" Type="http://schemas.openxmlformats.org/officeDocument/2006/relationships/oleObject" Target="embeddings/oleObject663.bin"/><Relationship Id="rId1402" Type="http://schemas.openxmlformats.org/officeDocument/2006/relationships/oleObject" Target="embeddings/oleObject725.bin"/><Relationship Id="rId1486" Type="http://schemas.openxmlformats.org/officeDocument/2006/relationships/image" Target="media/image707.png"/><Relationship Id="rId1707" Type="http://schemas.openxmlformats.org/officeDocument/2006/relationships/oleObject" Target="embeddings/oleObject862.bin"/><Relationship Id="rId190" Type="http://schemas.openxmlformats.org/officeDocument/2006/relationships/image" Target="media/image86.wmf"/><Relationship Id="rId204" Type="http://schemas.openxmlformats.org/officeDocument/2006/relationships/oleObject" Target="embeddings/oleObject96.bin"/><Relationship Id="rId288" Type="http://schemas.openxmlformats.org/officeDocument/2006/relationships/oleObject" Target="embeddings/oleObject145.bin"/><Relationship Id="rId411" Type="http://schemas.openxmlformats.org/officeDocument/2006/relationships/oleObject" Target="embeddings/oleObject209.bin"/><Relationship Id="rId509" Type="http://schemas.openxmlformats.org/officeDocument/2006/relationships/image" Target="media/image234.wmf"/><Relationship Id="rId1041" Type="http://schemas.openxmlformats.org/officeDocument/2006/relationships/image" Target="media/image492.wmf"/><Relationship Id="rId1139" Type="http://schemas.openxmlformats.org/officeDocument/2006/relationships/image" Target="media/image534.wmf"/><Relationship Id="rId1346" Type="http://schemas.openxmlformats.org/officeDocument/2006/relationships/oleObject" Target="embeddings/oleObject695.bin"/><Relationship Id="rId1693" Type="http://schemas.openxmlformats.org/officeDocument/2006/relationships/oleObject" Target="embeddings/oleObject855.bin"/><Relationship Id="rId1914" Type="http://schemas.openxmlformats.org/officeDocument/2006/relationships/image" Target="media/image935.wmf"/><Relationship Id="rId1998" Type="http://schemas.openxmlformats.org/officeDocument/2006/relationships/image" Target="media/image965.wmf"/><Relationship Id="rId495" Type="http://schemas.openxmlformats.org/officeDocument/2006/relationships/oleObject" Target="embeddings/oleObject252.bin"/><Relationship Id="rId716" Type="http://schemas.openxmlformats.org/officeDocument/2006/relationships/image" Target="media/image332.wmf"/><Relationship Id="rId923" Type="http://schemas.openxmlformats.org/officeDocument/2006/relationships/image" Target="media/image434.wmf"/><Relationship Id="rId1553" Type="http://schemas.openxmlformats.org/officeDocument/2006/relationships/image" Target="media/image743.wmf"/><Relationship Id="rId1760" Type="http://schemas.openxmlformats.org/officeDocument/2006/relationships/oleObject" Target="embeddings/oleObject888.bin"/><Relationship Id="rId1858" Type="http://schemas.openxmlformats.org/officeDocument/2006/relationships/image" Target="media/image906.wmf"/><Relationship Id="rId52" Type="http://schemas.openxmlformats.org/officeDocument/2006/relationships/oleObject" Target="embeddings/oleObject19.bin"/><Relationship Id="rId148" Type="http://schemas.openxmlformats.org/officeDocument/2006/relationships/image" Target="media/image65.wmf"/><Relationship Id="rId355" Type="http://schemas.openxmlformats.org/officeDocument/2006/relationships/image" Target="media/image159.wmf"/><Relationship Id="rId562" Type="http://schemas.openxmlformats.org/officeDocument/2006/relationships/oleObject" Target="embeddings/oleObject285.bin"/><Relationship Id="rId1192" Type="http://schemas.openxmlformats.org/officeDocument/2006/relationships/image" Target="media/image557.wmf"/><Relationship Id="rId1206" Type="http://schemas.openxmlformats.org/officeDocument/2006/relationships/image" Target="media/image564.wmf"/><Relationship Id="rId1413" Type="http://schemas.openxmlformats.org/officeDocument/2006/relationships/image" Target="media/image665.wmf"/><Relationship Id="rId1620" Type="http://schemas.openxmlformats.org/officeDocument/2006/relationships/image" Target="media/image777.wmf"/><Relationship Id="rId2036" Type="http://schemas.openxmlformats.org/officeDocument/2006/relationships/oleObject" Target="embeddings/oleObject1042.bin"/><Relationship Id="rId215" Type="http://schemas.openxmlformats.org/officeDocument/2006/relationships/image" Target="media/image98.wmf"/><Relationship Id="rId422" Type="http://schemas.openxmlformats.org/officeDocument/2006/relationships/image" Target="media/image192.wmf"/><Relationship Id="rId867" Type="http://schemas.openxmlformats.org/officeDocument/2006/relationships/oleObject" Target="embeddings/oleObject445.bin"/><Relationship Id="rId1052" Type="http://schemas.openxmlformats.org/officeDocument/2006/relationships/oleObject" Target="embeddings/oleObject541.bin"/><Relationship Id="rId1497" Type="http://schemas.openxmlformats.org/officeDocument/2006/relationships/oleObject" Target="embeddings/oleObject768.bin"/><Relationship Id="rId1718" Type="http://schemas.openxmlformats.org/officeDocument/2006/relationships/oleObject" Target="embeddings/oleObject868.bin"/><Relationship Id="rId1925" Type="http://schemas.openxmlformats.org/officeDocument/2006/relationships/image" Target="media/image940.wmf"/><Relationship Id="rId299" Type="http://schemas.openxmlformats.org/officeDocument/2006/relationships/image" Target="media/image133.wmf"/><Relationship Id="rId727" Type="http://schemas.openxmlformats.org/officeDocument/2006/relationships/image" Target="media/image336.wmf"/><Relationship Id="rId934" Type="http://schemas.openxmlformats.org/officeDocument/2006/relationships/oleObject" Target="embeddings/oleObject479.bin"/><Relationship Id="rId1357" Type="http://schemas.openxmlformats.org/officeDocument/2006/relationships/oleObject" Target="embeddings/oleObject701.bin"/><Relationship Id="rId1564" Type="http://schemas.openxmlformats.org/officeDocument/2006/relationships/oleObject" Target="embeddings/oleObject801.bin"/><Relationship Id="rId1771" Type="http://schemas.openxmlformats.org/officeDocument/2006/relationships/image" Target="media/image862.wmf"/><Relationship Id="rId63" Type="http://schemas.openxmlformats.org/officeDocument/2006/relationships/image" Target="media/image23.wmf"/><Relationship Id="rId159" Type="http://schemas.openxmlformats.org/officeDocument/2006/relationships/oleObject" Target="embeddings/oleObject73.bin"/><Relationship Id="rId366" Type="http://schemas.openxmlformats.org/officeDocument/2006/relationships/oleObject" Target="embeddings/oleObject186.bin"/><Relationship Id="rId573" Type="http://schemas.openxmlformats.org/officeDocument/2006/relationships/image" Target="media/image265.wmf"/><Relationship Id="rId780" Type="http://schemas.openxmlformats.org/officeDocument/2006/relationships/image" Target="media/image364.wmf"/><Relationship Id="rId1217" Type="http://schemas.openxmlformats.org/officeDocument/2006/relationships/oleObject" Target="embeddings/oleObject632.bin"/><Relationship Id="rId1424" Type="http://schemas.openxmlformats.org/officeDocument/2006/relationships/oleObject" Target="embeddings/oleObject739.bin"/><Relationship Id="rId1631" Type="http://schemas.openxmlformats.org/officeDocument/2006/relationships/image" Target="media/image786.png"/><Relationship Id="rId1869" Type="http://schemas.openxmlformats.org/officeDocument/2006/relationships/oleObject" Target="embeddings/oleObject942.bin"/><Relationship Id="rId2047" Type="http://schemas.openxmlformats.org/officeDocument/2006/relationships/image" Target="media/image984.wmf"/><Relationship Id="rId226" Type="http://schemas.openxmlformats.org/officeDocument/2006/relationships/oleObject" Target="embeddings/oleObject109.bin"/><Relationship Id="rId433" Type="http://schemas.openxmlformats.org/officeDocument/2006/relationships/oleObject" Target="embeddings/oleObject220.bin"/><Relationship Id="rId878" Type="http://schemas.openxmlformats.org/officeDocument/2006/relationships/image" Target="media/image412.wmf"/><Relationship Id="rId1063" Type="http://schemas.openxmlformats.org/officeDocument/2006/relationships/oleObject" Target="embeddings/oleObject548.bin"/><Relationship Id="rId1270" Type="http://schemas.openxmlformats.org/officeDocument/2006/relationships/image" Target="media/image596.wmf"/><Relationship Id="rId1729" Type="http://schemas.openxmlformats.org/officeDocument/2006/relationships/oleObject" Target="embeddings/oleObject873.bin"/><Relationship Id="rId1936" Type="http://schemas.openxmlformats.org/officeDocument/2006/relationships/oleObject" Target="embeddings/oleObject975.bin"/><Relationship Id="rId640" Type="http://schemas.openxmlformats.org/officeDocument/2006/relationships/oleObject" Target="embeddings/oleObject328.bin"/><Relationship Id="rId738" Type="http://schemas.openxmlformats.org/officeDocument/2006/relationships/oleObject" Target="embeddings/oleObject381.bin"/><Relationship Id="rId945" Type="http://schemas.openxmlformats.org/officeDocument/2006/relationships/image" Target="media/image445.wmf"/><Relationship Id="rId1368" Type="http://schemas.openxmlformats.org/officeDocument/2006/relationships/image" Target="media/image646.wmf"/><Relationship Id="rId1575" Type="http://schemas.openxmlformats.org/officeDocument/2006/relationships/oleObject" Target="embeddings/oleObject806.bin"/><Relationship Id="rId1782" Type="http://schemas.openxmlformats.org/officeDocument/2006/relationships/image" Target="media/image867.wmf"/><Relationship Id="rId74" Type="http://schemas.openxmlformats.org/officeDocument/2006/relationships/oleObject" Target="embeddings/oleObject30.bin"/><Relationship Id="rId377" Type="http://schemas.openxmlformats.org/officeDocument/2006/relationships/image" Target="media/image170.wmf"/><Relationship Id="rId500" Type="http://schemas.openxmlformats.org/officeDocument/2006/relationships/image" Target="media/image230.wmf"/><Relationship Id="rId584" Type="http://schemas.openxmlformats.org/officeDocument/2006/relationships/oleObject" Target="embeddings/oleObject298.bin"/><Relationship Id="rId805" Type="http://schemas.openxmlformats.org/officeDocument/2006/relationships/oleObject" Target="embeddings/oleObject414.bin"/><Relationship Id="rId1130" Type="http://schemas.openxmlformats.org/officeDocument/2006/relationships/oleObject" Target="embeddings/oleObject585.bin"/><Relationship Id="rId1228" Type="http://schemas.openxmlformats.org/officeDocument/2006/relationships/image" Target="media/image575.wmf"/><Relationship Id="rId1435" Type="http://schemas.openxmlformats.org/officeDocument/2006/relationships/image" Target="media/image673.png"/><Relationship Id="rId2058" Type="http://schemas.openxmlformats.org/officeDocument/2006/relationships/oleObject" Target="embeddings/oleObject1055.bin"/><Relationship Id="rId5" Type="http://schemas.openxmlformats.org/officeDocument/2006/relationships/styles" Target="styles.xml"/><Relationship Id="rId237" Type="http://schemas.openxmlformats.org/officeDocument/2006/relationships/image" Target="media/image106.wmf"/><Relationship Id="rId791" Type="http://schemas.openxmlformats.org/officeDocument/2006/relationships/oleObject" Target="embeddings/oleObject407.bin"/><Relationship Id="rId889" Type="http://schemas.openxmlformats.org/officeDocument/2006/relationships/image" Target="media/image417.wmf"/><Relationship Id="rId1074" Type="http://schemas.openxmlformats.org/officeDocument/2006/relationships/oleObject" Target="embeddings/oleObject556.bin"/><Relationship Id="rId1642" Type="http://schemas.openxmlformats.org/officeDocument/2006/relationships/image" Target="media/image797.wmf"/><Relationship Id="rId1947" Type="http://schemas.openxmlformats.org/officeDocument/2006/relationships/image" Target="media/image951.wmf"/><Relationship Id="rId444" Type="http://schemas.openxmlformats.org/officeDocument/2006/relationships/image" Target="media/image203.wmf"/><Relationship Id="rId651" Type="http://schemas.openxmlformats.org/officeDocument/2006/relationships/oleObject" Target="embeddings/oleObject334.bin"/><Relationship Id="rId749" Type="http://schemas.openxmlformats.org/officeDocument/2006/relationships/oleObject" Target="embeddings/oleObject387.bin"/><Relationship Id="rId1281" Type="http://schemas.openxmlformats.org/officeDocument/2006/relationships/oleObject" Target="embeddings/oleObject664.bin"/><Relationship Id="rId1379" Type="http://schemas.openxmlformats.org/officeDocument/2006/relationships/oleObject" Target="embeddings/oleObject712.bin"/><Relationship Id="rId1502" Type="http://schemas.openxmlformats.org/officeDocument/2006/relationships/oleObject" Target="embeddings/oleObject770.bin"/><Relationship Id="rId1586" Type="http://schemas.openxmlformats.org/officeDocument/2006/relationships/image" Target="media/image759.wmf"/><Relationship Id="rId1807" Type="http://schemas.openxmlformats.org/officeDocument/2006/relationships/image" Target="media/image880.wmf"/><Relationship Id="rId290" Type="http://schemas.openxmlformats.org/officeDocument/2006/relationships/oleObject" Target="embeddings/oleObject146.bin"/><Relationship Id="rId304" Type="http://schemas.openxmlformats.org/officeDocument/2006/relationships/oleObject" Target="embeddings/oleObject153.bin"/><Relationship Id="rId388" Type="http://schemas.openxmlformats.org/officeDocument/2006/relationships/oleObject" Target="embeddings/oleObject197.bin"/><Relationship Id="rId511" Type="http://schemas.openxmlformats.org/officeDocument/2006/relationships/oleObject" Target="embeddings/oleObject261.bin"/><Relationship Id="rId609" Type="http://schemas.openxmlformats.org/officeDocument/2006/relationships/image" Target="media/image286.wmf"/><Relationship Id="rId956" Type="http://schemas.openxmlformats.org/officeDocument/2006/relationships/oleObject" Target="embeddings/oleObject490.bin"/><Relationship Id="rId1141" Type="http://schemas.openxmlformats.org/officeDocument/2006/relationships/image" Target="media/image535.wmf"/><Relationship Id="rId1239" Type="http://schemas.openxmlformats.org/officeDocument/2006/relationships/oleObject" Target="embeddings/oleObject643.bin"/><Relationship Id="rId1793" Type="http://schemas.openxmlformats.org/officeDocument/2006/relationships/image" Target="media/image872.wmf"/><Relationship Id="rId2069" Type="http://schemas.openxmlformats.org/officeDocument/2006/relationships/oleObject" Target="embeddings/oleObject1062.bin"/><Relationship Id="rId85" Type="http://schemas.openxmlformats.org/officeDocument/2006/relationships/image" Target="media/image34.wmf"/><Relationship Id="rId150" Type="http://schemas.openxmlformats.org/officeDocument/2006/relationships/image" Target="media/image66.wmf"/><Relationship Id="rId595" Type="http://schemas.openxmlformats.org/officeDocument/2006/relationships/image" Target="media/image278.png"/><Relationship Id="rId816" Type="http://schemas.openxmlformats.org/officeDocument/2006/relationships/image" Target="media/image381.wmf"/><Relationship Id="rId1001" Type="http://schemas.openxmlformats.org/officeDocument/2006/relationships/oleObject" Target="embeddings/oleObject514.bin"/><Relationship Id="rId1446" Type="http://schemas.openxmlformats.org/officeDocument/2006/relationships/image" Target="media/image681.wmf"/><Relationship Id="rId1653" Type="http://schemas.openxmlformats.org/officeDocument/2006/relationships/oleObject" Target="embeddings/oleObject835.bin"/><Relationship Id="rId1860" Type="http://schemas.openxmlformats.org/officeDocument/2006/relationships/image" Target="media/image907.wmf"/><Relationship Id="rId248" Type="http://schemas.openxmlformats.org/officeDocument/2006/relationships/image" Target="media/image111.wmf"/><Relationship Id="rId455" Type="http://schemas.openxmlformats.org/officeDocument/2006/relationships/oleObject" Target="embeddings/oleObject231.bin"/><Relationship Id="rId662" Type="http://schemas.openxmlformats.org/officeDocument/2006/relationships/image" Target="media/image307.wmf"/><Relationship Id="rId1085" Type="http://schemas.openxmlformats.org/officeDocument/2006/relationships/oleObject" Target="embeddings/oleObject562.bin"/><Relationship Id="rId1292" Type="http://schemas.openxmlformats.org/officeDocument/2006/relationships/oleObject" Target="embeddings/oleObject669.bin"/><Relationship Id="rId1306" Type="http://schemas.openxmlformats.org/officeDocument/2006/relationships/oleObject" Target="embeddings/oleObject676.bin"/><Relationship Id="rId1513" Type="http://schemas.openxmlformats.org/officeDocument/2006/relationships/oleObject" Target="embeddings/oleObject775.bin"/><Relationship Id="rId1720" Type="http://schemas.openxmlformats.org/officeDocument/2006/relationships/oleObject" Target="embeddings/oleObject869.bin"/><Relationship Id="rId1958" Type="http://schemas.openxmlformats.org/officeDocument/2006/relationships/oleObject" Target="embeddings/oleObject988.bin"/><Relationship Id="rId12" Type="http://schemas.openxmlformats.org/officeDocument/2006/relationships/header" Target="header2.xml"/><Relationship Id="rId108" Type="http://schemas.openxmlformats.org/officeDocument/2006/relationships/image" Target="media/image45.wmf"/><Relationship Id="rId315" Type="http://schemas.openxmlformats.org/officeDocument/2006/relationships/image" Target="media/image141.wmf"/><Relationship Id="rId522" Type="http://schemas.openxmlformats.org/officeDocument/2006/relationships/oleObject" Target="embeddings/oleObject264.bin"/><Relationship Id="rId967" Type="http://schemas.openxmlformats.org/officeDocument/2006/relationships/oleObject" Target="embeddings/oleObject497.bin"/><Relationship Id="rId1152" Type="http://schemas.openxmlformats.org/officeDocument/2006/relationships/oleObject" Target="embeddings/oleObject596.bin"/><Relationship Id="rId1597" Type="http://schemas.openxmlformats.org/officeDocument/2006/relationships/image" Target="media/image765.wmf"/><Relationship Id="rId1818" Type="http://schemas.openxmlformats.org/officeDocument/2006/relationships/image" Target="media/image886.wmf"/><Relationship Id="rId96" Type="http://schemas.openxmlformats.org/officeDocument/2006/relationships/oleObject" Target="embeddings/oleObject41.bin"/><Relationship Id="rId161" Type="http://schemas.openxmlformats.org/officeDocument/2006/relationships/oleObject" Target="embeddings/oleObject74.bin"/><Relationship Id="rId399" Type="http://schemas.openxmlformats.org/officeDocument/2006/relationships/image" Target="media/image181.wmf"/><Relationship Id="rId827" Type="http://schemas.openxmlformats.org/officeDocument/2006/relationships/oleObject" Target="embeddings/oleObject425.bin"/><Relationship Id="rId1012" Type="http://schemas.openxmlformats.org/officeDocument/2006/relationships/oleObject" Target="embeddings/oleObject519.bin"/><Relationship Id="rId1457" Type="http://schemas.openxmlformats.org/officeDocument/2006/relationships/image" Target="media/image687.wmf"/><Relationship Id="rId1664" Type="http://schemas.openxmlformats.org/officeDocument/2006/relationships/oleObject" Target="embeddings/oleObject841.bin"/><Relationship Id="rId1871" Type="http://schemas.openxmlformats.org/officeDocument/2006/relationships/oleObject" Target="embeddings/oleObject943.bin"/><Relationship Id="rId259" Type="http://schemas.openxmlformats.org/officeDocument/2006/relationships/oleObject" Target="embeddings/oleObject130.bin"/><Relationship Id="rId466" Type="http://schemas.openxmlformats.org/officeDocument/2006/relationships/oleObject" Target="embeddings/oleObject237.bin"/><Relationship Id="rId673" Type="http://schemas.openxmlformats.org/officeDocument/2006/relationships/image" Target="media/image312.wmf"/><Relationship Id="rId880" Type="http://schemas.openxmlformats.org/officeDocument/2006/relationships/image" Target="media/image413.wmf"/><Relationship Id="rId1096" Type="http://schemas.openxmlformats.org/officeDocument/2006/relationships/image" Target="media/image513.wmf"/><Relationship Id="rId1317" Type="http://schemas.openxmlformats.org/officeDocument/2006/relationships/image" Target="media/image621.wmf"/><Relationship Id="rId1524" Type="http://schemas.openxmlformats.org/officeDocument/2006/relationships/oleObject" Target="embeddings/oleObject780.bin"/><Relationship Id="rId1731" Type="http://schemas.openxmlformats.org/officeDocument/2006/relationships/image" Target="media/image842.wmf"/><Relationship Id="rId1969" Type="http://schemas.openxmlformats.org/officeDocument/2006/relationships/oleObject" Target="embeddings/oleObject998.bin"/><Relationship Id="rId23" Type="http://schemas.openxmlformats.org/officeDocument/2006/relationships/image" Target="media/image4.wmf"/><Relationship Id="rId119" Type="http://schemas.openxmlformats.org/officeDocument/2006/relationships/oleObject" Target="embeddings/oleObject53.bin"/><Relationship Id="rId326" Type="http://schemas.openxmlformats.org/officeDocument/2006/relationships/oleObject" Target="embeddings/oleObject164.bin"/><Relationship Id="rId533" Type="http://schemas.openxmlformats.org/officeDocument/2006/relationships/oleObject" Target="embeddings/oleObject270.bin"/><Relationship Id="rId978" Type="http://schemas.openxmlformats.org/officeDocument/2006/relationships/image" Target="media/image460.wmf"/><Relationship Id="rId1163" Type="http://schemas.openxmlformats.org/officeDocument/2006/relationships/image" Target="media/image544.wmf"/><Relationship Id="rId1370" Type="http://schemas.openxmlformats.org/officeDocument/2006/relationships/image" Target="media/image647.wmf"/><Relationship Id="rId1829" Type="http://schemas.openxmlformats.org/officeDocument/2006/relationships/oleObject" Target="embeddings/oleObject922.bin"/><Relationship Id="rId2007" Type="http://schemas.openxmlformats.org/officeDocument/2006/relationships/oleObject" Target="embeddings/oleObject1022.bin"/><Relationship Id="rId740" Type="http://schemas.openxmlformats.org/officeDocument/2006/relationships/image" Target="media/image342.wmf"/><Relationship Id="rId838" Type="http://schemas.openxmlformats.org/officeDocument/2006/relationships/image" Target="media/image392.wmf"/><Relationship Id="rId1023" Type="http://schemas.openxmlformats.org/officeDocument/2006/relationships/image" Target="media/image483.wmf"/><Relationship Id="rId1468" Type="http://schemas.openxmlformats.org/officeDocument/2006/relationships/image" Target="media/image696.png"/><Relationship Id="rId1675" Type="http://schemas.openxmlformats.org/officeDocument/2006/relationships/image" Target="media/image812.wmf"/><Relationship Id="rId1882" Type="http://schemas.openxmlformats.org/officeDocument/2006/relationships/image" Target="media/image918.wmf"/><Relationship Id="rId172" Type="http://schemas.openxmlformats.org/officeDocument/2006/relationships/image" Target="media/image77.wmf"/><Relationship Id="rId477" Type="http://schemas.openxmlformats.org/officeDocument/2006/relationships/oleObject" Target="embeddings/oleObject243.bin"/><Relationship Id="rId600" Type="http://schemas.openxmlformats.org/officeDocument/2006/relationships/image" Target="media/image282.wmf"/><Relationship Id="rId684" Type="http://schemas.openxmlformats.org/officeDocument/2006/relationships/oleObject" Target="embeddings/oleObject351.bin"/><Relationship Id="rId1230" Type="http://schemas.openxmlformats.org/officeDocument/2006/relationships/image" Target="media/image576.wmf"/><Relationship Id="rId1328" Type="http://schemas.openxmlformats.org/officeDocument/2006/relationships/oleObject" Target="embeddings/oleObject686.bin"/><Relationship Id="rId1535" Type="http://schemas.openxmlformats.org/officeDocument/2006/relationships/image" Target="media/image735.wmf"/><Relationship Id="rId2060" Type="http://schemas.openxmlformats.org/officeDocument/2006/relationships/oleObject" Target="embeddings/oleObject1056.bin"/><Relationship Id="rId337" Type="http://schemas.openxmlformats.org/officeDocument/2006/relationships/oleObject" Target="embeddings/oleObject170.bin"/><Relationship Id="rId891" Type="http://schemas.openxmlformats.org/officeDocument/2006/relationships/image" Target="media/image418.wmf"/><Relationship Id="rId905" Type="http://schemas.openxmlformats.org/officeDocument/2006/relationships/image" Target="media/image425.wmf"/><Relationship Id="rId989" Type="http://schemas.openxmlformats.org/officeDocument/2006/relationships/oleObject" Target="embeddings/oleObject508.bin"/><Relationship Id="rId1742" Type="http://schemas.openxmlformats.org/officeDocument/2006/relationships/oleObject" Target="embeddings/oleObject879.bin"/><Relationship Id="rId2018" Type="http://schemas.openxmlformats.org/officeDocument/2006/relationships/oleObject" Target="embeddings/oleObject1028.bin"/><Relationship Id="rId34" Type="http://schemas.openxmlformats.org/officeDocument/2006/relationships/oleObject" Target="embeddings/oleObject9.bin"/><Relationship Id="rId544" Type="http://schemas.openxmlformats.org/officeDocument/2006/relationships/image" Target="media/image253.wmf"/><Relationship Id="rId751" Type="http://schemas.openxmlformats.org/officeDocument/2006/relationships/oleObject" Target="embeddings/oleObject388.bin"/><Relationship Id="rId849" Type="http://schemas.openxmlformats.org/officeDocument/2006/relationships/oleObject" Target="embeddings/oleObject436.bin"/><Relationship Id="rId1174" Type="http://schemas.openxmlformats.org/officeDocument/2006/relationships/image" Target="media/image549.wmf"/><Relationship Id="rId1381" Type="http://schemas.openxmlformats.org/officeDocument/2006/relationships/image" Target="media/image652.wmf"/><Relationship Id="rId1479" Type="http://schemas.openxmlformats.org/officeDocument/2006/relationships/oleObject" Target="embeddings/oleObject761.bin"/><Relationship Id="rId1602" Type="http://schemas.openxmlformats.org/officeDocument/2006/relationships/oleObject" Target="embeddings/oleObject819.bin"/><Relationship Id="rId1686" Type="http://schemas.openxmlformats.org/officeDocument/2006/relationships/image" Target="media/image818.png"/><Relationship Id="rId183" Type="http://schemas.openxmlformats.org/officeDocument/2006/relationships/oleObject" Target="embeddings/oleObject85.bin"/><Relationship Id="rId390" Type="http://schemas.openxmlformats.org/officeDocument/2006/relationships/oleObject" Target="embeddings/oleObject198.bin"/><Relationship Id="rId404" Type="http://schemas.openxmlformats.org/officeDocument/2006/relationships/image" Target="media/image183.wmf"/><Relationship Id="rId611" Type="http://schemas.openxmlformats.org/officeDocument/2006/relationships/image" Target="media/image287.wmf"/><Relationship Id="rId1034" Type="http://schemas.openxmlformats.org/officeDocument/2006/relationships/oleObject" Target="embeddings/oleObject530.bin"/><Relationship Id="rId1241" Type="http://schemas.openxmlformats.org/officeDocument/2006/relationships/oleObject" Target="embeddings/oleObject644.bin"/><Relationship Id="rId1339" Type="http://schemas.openxmlformats.org/officeDocument/2006/relationships/image" Target="media/image632.wmf"/><Relationship Id="rId1893" Type="http://schemas.openxmlformats.org/officeDocument/2006/relationships/oleObject" Target="embeddings/oleObject954.bin"/><Relationship Id="rId1907" Type="http://schemas.openxmlformats.org/officeDocument/2006/relationships/oleObject" Target="embeddings/oleObject960.bin"/><Relationship Id="rId2071" Type="http://schemas.openxmlformats.org/officeDocument/2006/relationships/image" Target="media/image992.wmf"/><Relationship Id="rId250" Type="http://schemas.openxmlformats.org/officeDocument/2006/relationships/oleObject" Target="embeddings/oleObject123.bin"/><Relationship Id="rId488" Type="http://schemas.openxmlformats.org/officeDocument/2006/relationships/image" Target="media/image224.wmf"/><Relationship Id="rId695" Type="http://schemas.openxmlformats.org/officeDocument/2006/relationships/image" Target="media/image323.wmf"/><Relationship Id="rId709" Type="http://schemas.openxmlformats.org/officeDocument/2006/relationships/oleObject" Target="embeddings/oleObject365.bin"/><Relationship Id="rId916" Type="http://schemas.openxmlformats.org/officeDocument/2006/relationships/oleObject" Target="embeddings/oleObject470.bin"/><Relationship Id="rId1101" Type="http://schemas.openxmlformats.org/officeDocument/2006/relationships/oleObject" Target="embeddings/oleObject570.bin"/><Relationship Id="rId1546" Type="http://schemas.openxmlformats.org/officeDocument/2006/relationships/oleObject" Target="embeddings/oleObject790.bin"/><Relationship Id="rId1753" Type="http://schemas.openxmlformats.org/officeDocument/2006/relationships/image" Target="media/image853.wmf"/><Relationship Id="rId1960" Type="http://schemas.openxmlformats.org/officeDocument/2006/relationships/oleObject" Target="embeddings/oleObject989.bin"/><Relationship Id="rId45" Type="http://schemas.openxmlformats.org/officeDocument/2006/relationships/image" Target="media/image14.wmf"/><Relationship Id="rId110" Type="http://schemas.openxmlformats.org/officeDocument/2006/relationships/image" Target="media/image46.wmf"/><Relationship Id="rId348" Type="http://schemas.openxmlformats.org/officeDocument/2006/relationships/image" Target="media/image156.wmf"/><Relationship Id="rId555" Type="http://schemas.openxmlformats.org/officeDocument/2006/relationships/oleObject" Target="embeddings/oleObject281.bin"/><Relationship Id="rId762" Type="http://schemas.openxmlformats.org/officeDocument/2006/relationships/oleObject" Target="embeddings/oleObject393.bin"/><Relationship Id="rId1185" Type="http://schemas.openxmlformats.org/officeDocument/2006/relationships/image" Target="media/image554.wmf"/><Relationship Id="rId1392" Type="http://schemas.openxmlformats.org/officeDocument/2006/relationships/oleObject" Target="embeddings/oleObject719.bin"/><Relationship Id="rId1406" Type="http://schemas.openxmlformats.org/officeDocument/2006/relationships/oleObject" Target="embeddings/oleObject727.bin"/><Relationship Id="rId1613" Type="http://schemas.openxmlformats.org/officeDocument/2006/relationships/oleObject" Target="embeddings/oleObject824.bin"/><Relationship Id="rId1820" Type="http://schemas.openxmlformats.org/officeDocument/2006/relationships/image" Target="media/image887.wmf"/><Relationship Id="rId2029" Type="http://schemas.openxmlformats.org/officeDocument/2006/relationships/oleObject" Target="embeddings/oleObject1035.bin"/><Relationship Id="rId194" Type="http://schemas.openxmlformats.org/officeDocument/2006/relationships/image" Target="media/image88.wmf"/><Relationship Id="rId208" Type="http://schemas.openxmlformats.org/officeDocument/2006/relationships/oleObject" Target="embeddings/oleObject98.bin"/><Relationship Id="rId415" Type="http://schemas.openxmlformats.org/officeDocument/2006/relationships/oleObject" Target="embeddings/oleObject211.bin"/><Relationship Id="rId622" Type="http://schemas.openxmlformats.org/officeDocument/2006/relationships/oleObject" Target="embeddings/oleObject314.bin"/><Relationship Id="rId1045" Type="http://schemas.openxmlformats.org/officeDocument/2006/relationships/image" Target="media/image494.wmf"/><Relationship Id="rId1252" Type="http://schemas.openxmlformats.org/officeDocument/2006/relationships/image" Target="media/image587.wmf"/><Relationship Id="rId1697" Type="http://schemas.openxmlformats.org/officeDocument/2006/relationships/oleObject" Target="embeddings/oleObject857.bin"/><Relationship Id="rId1918" Type="http://schemas.openxmlformats.org/officeDocument/2006/relationships/image" Target="media/image937.wmf"/><Relationship Id="rId261" Type="http://schemas.openxmlformats.org/officeDocument/2006/relationships/image" Target="media/image114.wmf"/><Relationship Id="rId499" Type="http://schemas.openxmlformats.org/officeDocument/2006/relationships/oleObject" Target="embeddings/oleObject254.bin"/><Relationship Id="rId927" Type="http://schemas.openxmlformats.org/officeDocument/2006/relationships/image" Target="media/image436.wmf"/><Relationship Id="rId1112" Type="http://schemas.openxmlformats.org/officeDocument/2006/relationships/image" Target="media/image521.wmf"/><Relationship Id="rId1557" Type="http://schemas.openxmlformats.org/officeDocument/2006/relationships/image" Target="media/image744.wmf"/><Relationship Id="rId1764" Type="http://schemas.openxmlformats.org/officeDocument/2006/relationships/oleObject" Target="embeddings/oleObject890.bin"/><Relationship Id="rId1971" Type="http://schemas.openxmlformats.org/officeDocument/2006/relationships/oleObject" Target="embeddings/oleObject999.bin"/><Relationship Id="rId56" Type="http://schemas.openxmlformats.org/officeDocument/2006/relationships/oleObject" Target="embeddings/oleObject21.bin"/><Relationship Id="rId359" Type="http://schemas.openxmlformats.org/officeDocument/2006/relationships/image" Target="media/image161.wmf"/><Relationship Id="rId566" Type="http://schemas.openxmlformats.org/officeDocument/2006/relationships/oleObject" Target="embeddings/oleObject288.bin"/><Relationship Id="rId773" Type="http://schemas.openxmlformats.org/officeDocument/2006/relationships/oleObject" Target="embeddings/oleObject397.bin"/><Relationship Id="rId1196" Type="http://schemas.openxmlformats.org/officeDocument/2006/relationships/image" Target="media/image559.wmf"/><Relationship Id="rId1417" Type="http://schemas.openxmlformats.org/officeDocument/2006/relationships/image" Target="media/image667.wmf"/><Relationship Id="rId1624" Type="http://schemas.openxmlformats.org/officeDocument/2006/relationships/image" Target="media/image779.png"/><Relationship Id="rId1831" Type="http://schemas.openxmlformats.org/officeDocument/2006/relationships/oleObject" Target="embeddings/oleObject923.bin"/><Relationship Id="rId121" Type="http://schemas.openxmlformats.org/officeDocument/2006/relationships/oleObject" Target="embeddings/oleObject54.bin"/><Relationship Id="rId219" Type="http://schemas.openxmlformats.org/officeDocument/2006/relationships/image" Target="media/image99.wmf"/><Relationship Id="rId426" Type="http://schemas.openxmlformats.org/officeDocument/2006/relationships/image" Target="media/image194.wmf"/><Relationship Id="rId633" Type="http://schemas.openxmlformats.org/officeDocument/2006/relationships/oleObject" Target="embeddings/oleObject322.bin"/><Relationship Id="rId980" Type="http://schemas.openxmlformats.org/officeDocument/2006/relationships/image" Target="media/image461.wmf"/><Relationship Id="rId1056" Type="http://schemas.openxmlformats.org/officeDocument/2006/relationships/oleObject" Target="embeddings/oleObject544.bin"/><Relationship Id="rId1263" Type="http://schemas.openxmlformats.org/officeDocument/2006/relationships/oleObject" Target="embeddings/oleObject655.bin"/><Relationship Id="rId1929" Type="http://schemas.openxmlformats.org/officeDocument/2006/relationships/image" Target="media/image942.wmf"/><Relationship Id="rId840" Type="http://schemas.openxmlformats.org/officeDocument/2006/relationships/image" Target="media/image393.wmf"/><Relationship Id="rId938" Type="http://schemas.openxmlformats.org/officeDocument/2006/relationships/oleObject" Target="embeddings/oleObject481.bin"/><Relationship Id="rId1470" Type="http://schemas.openxmlformats.org/officeDocument/2006/relationships/image" Target="media/image698.wmf"/><Relationship Id="rId1568" Type="http://schemas.openxmlformats.org/officeDocument/2006/relationships/oleObject" Target="embeddings/oleObject803.bin"/><Relationship Id="rId1775" Type="http://schemas.openxmlformats.org/officeDocument/2006/relationships/image" Target="media/image864.wmf"/><Relationship Id="rId67" Type="http://schemas.openxmlformats.org/officeDocument/2006/relationships/image" Target="media/image25.wmf"/><Relationship Id="rId272" Type="http://schemas.openxmlformats.org/officeDocument/2006/relationships/oleObject" Target="embeddings/oleObject137.bin"/><Relationship Id="rId577" Type="http://schemas.openxmlformats.org/officeDocument/2006/relationships/image" Target="media/image267.wmf"/><Relationship Id="rId700" Type="http://schemas.openxmlformats.org/officeDocument/2006/relationships/oleObject" Target="embeddings/oleObject359.bin"/><Relationship Id="rId1123" Type="http://schemas.openxmlformats.org/officeDocument/2006/relationships/image" Target="media/image526.wmf"/><Relationship Id="rId1330" Type="http://schemas.openxmlformats.org/officeDocument/2006/relationships/oleObject" Target="embeddings/oleObject687.bin"/><Relationship Id="rId1428" Type="http://schemas.openxmlformats.org/officeDocument/2006/relationships/oleObject" Target="embeddings/oleObject743.bin"/><Relationship Id="rId1635" Type="http://schemas.openxmlformats.org/officeDocument/2006/relationships/image" Target="media/image790.png"/><Relationship Id="rId1982" Type="http://schemas.openxmlformats.org/officeDocument/2006/relationships/oleObject" Target="embeddings/oleObject1007.bin"/><Relationship Id="rId132" Type="http://schemas.openxmlformats.org/officeDocument/2006/relationships/image" Target="media/image57.wmf"/><Relationship Id="rId784" Type="http://schemas.openxmlformats.org/officeDocument/2006/relationships/image" Target="media/image365.wmf"/><Relationship Id="rId991" Type="http://schemas.openxmlformats.org/officeDocument/2006/relationships/oleObject" Target="embeddings/oleObject509.bin"/><Relationship Id="rId1067" Type="http://schemas.openxmlformats.org/officeDocument/2006/relationships/oleObject" Target="embeddings/oleObject550.bin"/><Relationship Id="rId1842" Type="http://schemas.openxmlformats.org/officeDocument/2006/relationships/image" Target="media/image898.wmf"/><Relationship Id="rId2020" Type="http://schemas.openxmlformats.org/officeDocument/2006/relationships/oleObject" Target="embeddings/oleObject1029.bin"/><Relationship Id="rId437" Type="http://schemas.openxmlformats.org/officeDocument/2006/relationships/oleObject" Target="embeddings/oleObject222.bin"/><Relationship Id="rId644" Type="http://schemas.openxmlformats.org/officeDocument/2006/relationships/image" Target="media/image298.wmf"/><Relationship Id="rId851" Type="http://schemas.openxmlformats.org/officeDocument/2006/relationships/oleObject" Target="embeddings/oleObject437.bin"/><Relationship Id="rId1274" Type="http://schemas.openxmlformats.org/officeDocument/2006/relationships/image" Target="media/image598.wmf"/><Relationship Id="rId1481" Type="http://schemas.openxmlformats.org/officeDocument/2006/relationships/image" Target="media/image704.wmf"/><Relationship Id="rId1579" Type="http://schemas.openxmlformats.org/officeDocument/2006/relationships/oleObject" Target="embeddings/oleObject808.bin"/><Relationship Id="rId1702" Type="http://schemas.openxmlformats.org/officeDocument/2006/relationships/image" Target="media/image827.wmf"/><Relationship Id="rId283" Type="http://schemas.openxmlformats.org/officeDocument/2006/relationships/image" Target="media/image125.wmf"/><Relationship Id="rId490" Type="http://schemas.openxmlformats.org/officeDocument/2006/relationships/image" Target="media/image225.wmf"/><Relationship Id="rId504" Type="http://schemas.openxmlformats.org/officeDocument/2006/relationships/image" Target="media/image232.wmf"/><Relationship Id="rId711" Type="http://schemas.openxmlformats.org/officeDocument/2006/relationships/oleObject" Target="embeddings/oleObject366.bin"/><Relationship Id="rId949" Type="http://schemas.openxmlformats.org/officeDocument/2006/relationships/image" Target="media/image447.wmf"/><Relationship Id="rId1134" Type="http://schemas.openxmlformats.org/officeDocument/2006/relationships/oleObject" Target="embeddings/oleObject587.bin"/><Relationship Id="rId1341" Type="http://schemas.openxmlformats.org/officeDocument/2006/relationships/image" Target="media/image633.wmf"/><Relationship Id="rId1786" Type="http://schemas.openxmlformats.org/officeDocument/2006/relationships/image" Target="media/image869.wmf"/><Relationship Id="rId1993" Type="http://schemas.openxmlformats.org/officeDocument/2006/relationships/oleObject" Target="embeddings/oleObject1015.bin"/><Relationship Id="rId78" Type="http://schemas.openxmlformats.org/officeDocument/2006/relationships/oleObject" Target="embeddings/oleObject32.bin"/><Relationship Id="rId143" Type="http://schemas.openxmlformats.org/officeDocument/2006/relationships/oleObject" Target="embeddings/oleObject65.bin"/><Relationship Id="rId350" Type="http://schemas.openxmlformats.org/officeDocument/2006/relationships/image" Target="media/image157.wmf"/><Relationship Id="rId588" Type="http://schemas.openxmlformats.org/officeDocument/2006/relationships/oleObject" Target="embeddings/oleObject300.bin"/><Relationship Id="rId795" Type="http://schemas.openxmlformats.org/officeDocument/2006/relationships/oleObject" Target="embeddings/oleObject409.bin"/><Relationship Id="rId809" Type="http://schemas.openxmlformats.org/officeDocument/2006/relationships/oleObject" Target="embeddings/oleObject416.bin"/><Relationship Id="rId1201" Type="http://schemas.openxmlformats.org/officeDocument/2006/relationships/oleObject" Target="embeddings/oleObject624.bin"/><Relationship Id="rId1439" Type="http://schemas.openxmlformats.org/officeDocument/2006/relationships/image" Target="media/image677.png"/><Relationship Id="rId1646" Type="http://schemas.openxmlformats.org/officeDocument/2006/relationships/image" Target="media/image799.wmf"/><Relationship Id="rId1853" Type="http://schemas.openxmlformats.org/officeDocument/2006/relationships/oleObject" Target="embeddings/oleObject934.bin"/><Relationship Id="rId2031" Type="http://schemas.openxmlformats.org/officeDocument/2006/relationships/oleObject" Target="embeddings/oleObject1037.bin"/><Relationship Id="rId9" Type="http://schemas.openxmlformats.org/officeDocument/2006/relationships/footnotes" Target="footnotes.xml"/><Relationship Id="rId210" Type="http://schemas.openxmlformats.org/officeDocument/2006/relationships/oleObject" Target="embeddings/oleObject99.bin"/><Relationship Id="rId448" Type="http://schemas.openxmlformats.org/officeDocument/2006/relationships/image" Target="media/image205.wmf"/><Relationship Id="rId655" Type="http://schemas.openxmlformats.org/officeDocument/2006/relationships/oleObject" Target="embeddings/oleObject336.bin"/><Relationship Id="rId862" Type="http://schemas.openxmlformats.org/officeDocument/2006/relationships/image" Target="media/image404.wmf"/><Relationship Id="rId1078" Type="http://schemas.openxmlformats.org/officeDocument/2006/relationships/image" Target="media/image504.wmf"/><Relationship Id="rId1285" Type="http://schemas.openxmlformats.org/officeDocument/2006/relationships/oleObject" Target="embeddings/oleObject666.bin"/><Relationship Id="rId1492" Type="http://schemas.openxmlformats.org/officeDocument/2006/relationships/oleObject" Target="embeddings/oleObject766.bin"/><Relationship Id="rId1506" Type="http://schemas.openxmlformats.org/officeDocument/2006/relationships/oleObject" Target="embeddings/oleObject772.bin"/><Relationship Id="rId1713" Type="http://schemas.openxmlformats.org/officeDocument/2006/relationships/oleObject" Target="embeddings/oleObject865.bin"/><Relationship Id="rId1920" Type="http://schemas.openxmlformats.org/officeDocument/2006/relationships/oleObject" Target="embeddings/oleObject967.bin"/><Relationship Id="rId294" Type="http://schemas.openxmlformats.org/officeDocument/2006/relationships/oleObject" Target="embeddings/oleObject148.bin"/><Relationship Id="rId308" Type="http://schemas.openxmlformats.org/officeDocument/2006/relationships/oleObject" Target="embeddings/oleObject155.bin"/><Relationship Id="rId515" Type="http://schemas.openxmlformats.org/officeDocument/2006/relationships/image" Target="media/image237.jpeg"/><Relationship Id="rId722" Type="http://schemas.openxmlformats.org/officeDocument/2006/relationships/oleObject" Target="embeddings/oleObject372.bin"/><Relationship Id="rId1145" Type="http://schemas.openxmlformats.org/officeDocument/2006/relationships/image" Target="media/image537.wmf"/><Relationship Id="rId1352" Type="http://schemas.openxmlformats.org/officeDocument/2006/relationships/oleObject" Target="embeddings/oleObject698.bin"/><Relationship Id="rId1797" Type="http://schemas.openxmlformats.org/officeDocument/2006/relationships/oleObject" Target="embeddings/oleObject907.bin"/><Relationship Id="rId89" Type="http://schemas.openxmlformats.org/officeDocument/2006/relationships/image" Target="media/image36.wmf"/><Relationship Id="rId154" Type="http://schemas.openxmlformats.org/officeDocument/2006/relationships/image" Target="media/image68.wmf"/><Relationship Id="rId361" Type="http://schemas.openxmlformats.org/officeDocument/2006/relationships/image" Target="media/image162.wmf"/><Relationship Id="rId599" Type="http://schemas.openxmlformats.org/officeDocument/2006/relationships/oleObject" Target="embeddings/oleObject302.bin"/><Relationship Id="rId1005" Type="http://schemas.openxmlformats.org/officeDocument/2006/relationships/oleObject" Target="embeddings/oleObject516.bin"/><Relationship Id="rId1212" Type="http://schemas.openxmlformats.org/officeDocument/2006/relationships/image" Target="media/image567.wmf"/><Relationship Id="rId1657" Type="http://schemas.openxmlformats.org/officeDocument/2006/relationships/image" Target="media/image804.wmf"/><Relationship Id="rId1864" Type="http://schemas.openxmlformats.org/officeDocument/2006/relationships/image" Target="media/image909.wmf"/><Relationship Id="rId2042" Type="http://schemas.openxmlformats.org/officeDocument/2006/relationships/oleObject" Target="embeddings/oleObject1045.bin"/><Relationship Id="rId459" Type="http://schemas.openxmlformats.org/officeDocument/2006/relationships/oleObject" Target="embeddings/oleObject233.bin"/><Relationship Id="rId666" Type="http://schemas.openxmlformats.org/officeDocument/2006/relationships/image" Target="media/image309.wmf"/><Relationship Id="rId873" Type="http://schemas.openxmlformats.org/officeDocument/2006/relationships/oleObject" Target="embeddings/oleObject448.bin"/><Relationship Id="rId1089" Type="http://schemas.openxmlformats.org/officeDocument/2006/relationships/oleObject" Target="embeddings/oleObject564.bin"/><Relationship Id="rId1296" Type="http://schemas.openxmlformats.org/officeDocument/2006/relationships/oleObject" Target="embeddings/oleObject671.bin"/><Relationship Id="rId1517" Type="http://schemas.openxmlformats.org/officeDocument/2006/relationships/image" Target="media/image725.wmf"/><Relationship Id="rId1724" Type="http://schemas.openxmlformats.org/officeDocument/2006/relationships/image" Target="media/image838.wmf"/><Relationship Id="rId16" Type="http://schemas.openxmlformats.org/officeDocument/2006/relationships/hyperlink" Target="http://baike.baidu.com/view/93589.htm" TargetMode="External"/><Relationship Id="rId221" Type="http://schemas.openxmlformats.org/officeDocument/2006/relationships/image" Target="media/image100.wmf"/><Relationship Id="rId319" Type="http://schemas.openxmlformats.org/officeDocument/2006/relationships/image" Target="media/image143.wmf"/><Relationship Id="rId526" Type="http://schemas.openxmlformats.org/officeDocument/2006/relationships/image" Target="media/image244.wmf"/><Relationship Id="rId1156" Type="http://schemas.openxmlformats.org/officeDocument/2006/relationships/oleObject" Target="embeddings/oleObject598.bin"/><Relationship Id="rId1363" Type="http://schemas.openxmlformats.org/officeDocument/2006/relationships/oleObject" Target="embeddings/oleObject704.bin"/><Relationship Id="rId1931" Type="http://schemas.openxmlformats.org/officeDocument/2006/relationships/image" Target="media/image943.wmf"/><Relationship Id="rId733" Type="http://schemas.openxmlformats.org/officeDocument/2006/relationships/image" Target="media/image339.wmf"/><Relationship Id="rId940" Type="http://schemas.openxmlformats.org/officeDocument/2006/relationships/oleObject" Target="embeddings/oleObject482.bin"/><Relationship Id="rId1016" Type="http://schemas.openxmlformats.org/officeDocument/2006/relationships/oleObject" Target="embeddings/oleObject521.bin"/><Relationship Id="rId1570" Type="http://schemas.openxmlformats.org/officeDocument/2006/relationships/oleObject" Target="embeddings/oleObject804.bin"/><Relationship Id="rId1668" Type="http://schemas.openxmlformats.org/officeDocument/2006/relationships/image" Target="media/image809.wmf"/><Relationship Id="rId1875" Type="http://schemas.openxmlformats.org/officeDocument/2006/relationships/oleObject" Target="embeddings/oleObject945.bin"/><Relationship Id="rId165" Type="http://schemas.openxmlformats.org/officeDocument/2006/relationships/oleObject" Target="embeddings/oleObject76.bin"/><Relationship Id="rId372" Type="http://schemas.openxmlformats.org/officeDocument/2006/relationships/oleObject" Target="embeddings/oleObject189.bin"/><Relationship Id="rId677" Type="http://schemas.openxmlformats.org/officeDocument/2006/relationships/image" Target="media/image314.wmf"/><Relationship Id="rId800" Type="http://schemas.openxmlformats.org/officeDocument/2006/relationships/image" Target="media/image373.wmf"/><Relationship Id="rId1223" Type="http://schemas.openxmlformats.org/officeDocument/2006/relationships/oleObject" Target="embeddings/oleObject635.bin"/><Relationship Id="rId1430" Type="http://schemas.openxmlformats.org/officeDocument/2006/relationships/oleObject" Target="embeddings/oleObject745.bin"/><Relationship Id="rId1528" Type="http://schemas.openxmlformats.org/officeDocument/2006/relationships/image" Target="media/image731.wmf"/><Relationship Id="rId2053" Type="http://schemas.openxmlformats.org/officeDocument/2006/relationships/image" Target="media/image986.wmf"/><Relationship Id="rId232" Type="http://schemas.openxmlformats.org/officeDocument/2006/relationships/oleObject" Target="embeddings/oleObject112.bin"/><Relationship Id="rId884" Type="http://schemas.openxmlformats.org/officeDocument/2006/relationships/image" Target="media/image415.wmf"/><Relationship Id="rId1735" Type="http://schemas.openxmlformats.org/officeDocument/2006/relationships/image" Target="media/image844.wmf"/><Relationship Id="rId1942" Type="http://schemas.openxmlformats.org/officeDocument/2006/relationships/oleObject" Target="embeddings/oleObject978.bin"/><Relationship Id="rId27" Type="http://schemas.openxmlformats.org/officeDocument/2006/relationships/image" Target="media/image6.wmf"/><Relationship Id="rId537" Type="http://schemas.openxmlformats.org/officeDocument/2006/relationships/oleObject" Target="embeddings/oleObject272.bin"/><Relationship Id="rId744" Type="http://schemas.openxmlformats.org/officeDocument/2006/relationships/image" Target="media/image344.wmf"/><Relationship Id="rId951" Type="http://schemas.openxmlformats.org/officeDocument/2006/relationships/image" Target="media/image448.wmf"/><Relationship Id="rId1167" Type="http://schemas.openxmlformats.org/officeDocument/2006/relationships/oleObject" Target="embeddings/oleObject606.bin"/><Relationship Id="rId1374" Type="http://schemas.openxmlformats.org/officeDocument/2006/relationships/image" Target="media/image649.wmf"/><Relationship Id="rId1581" Type="http://schemas.openxmlformats.org/officeDocument/2006/relationships/oleObject" Target="embeddings/oleObject809.bin"/><Relationship Id="rId1679" Type="http://schemas.openxmlformats.org/officeDocument/2006/relationships/image" Target="media/image814.wmf"/><Relationship Id="rId1802" Type="http://schemas.openxmlformats.org/officeDocument/2006/relationships/oleObject" Target="embeddings/oleObject909.bin"/><Relationship Id="rId80" Type="http://schemas.openxmlformats.org/officeDocument/2006/relationships/oleObject" Target="embeddings/oleObject33.bin"/><Relationship Id="rId176" Type="http://schemas.openxmlformats.org/officeDocument/2006/relationships/image" Target="media/image79.wmf"/><Relationship Id="rId383" Type="http://schemas.openxmlformats.org/officeDocument/2006/relationships/image" Target="media/image173.wmf"/><Relationship Id="rId590" Type="http://schemas.openxmlformats.org/officeDocument/2006/relationships/oleObject" Target="embeddings/oleObject301.bin"/><Relationship Id="rId604" Type="http://schemas.openxmlformats.org/officeDocument/2006/relationships/oleObject" Target="embeddings/oleObject305.bin"/><Relationship Id="rId811" Type="http://schemas.openxmlformats.org/officeDocument/2006/relationships/oleObject" Target="embeddings/oleObject417.bin"/><Relationship Id="rId1027" Type="http://schemas.openxmlformats.org/officeDocument/2006/relationships/image" Target="media/image485.wmf"/><Relationship Id="rId1234" Type="http://schemas.openxmlformats.org/officeDocument/2006/relationships/image" Target="media/image578.wmf"/><Relationship Id="rId1441" Type="http://schemas.openxmlformats.org/officeDocument/2006/relationships/oleObject" Target="embeddings/oleObject747.bin"/><Relationship Id="rId1886" Type="http://schemas.openxmlformats.org/officeDocument/2006/relationships/image" Target="media/image920.wmf"/><Relationship Id="rId2064" Type="http://schemas.openxmlformats.org/officeDocument/2006/relationships/oleObject" Target="embeddings/oleObject1059.bin"/><Relationship Id="rId243" Type="http://schemas.openxmlformats.org/officeDocument/2006/relationships/image" Target="media/image109.wmf"/><Relationship Id="rId450" Type="http://schemas.openxmlformats.org/officeDocument/2006/relationships/image" Target="media/image206.wmf"/><Relationship Id="rId688" Type="http://schemas.openxmlformats.org/officeDocument/2006/relationships/oleObject" Target="embeddings/oleObject353.bin"/><Relationship Id="rId895" Type="http://schemas.openxmlformats.org/officeDocument/2006/relationships/image" Target="media/image420.wmf"/><Relationship Id="rId909" Type="http://schemas.openxmlformats.org/officeDocument/2006/relationships/image" Target="media/image427.wmf"/><Relationship Id="rId1080" Type="http://schemas.openxmlformats.org/officeDocument/2006/relationships/image" Target="media/image505.wmf"/><Relationship Id="rId1301" Type="http://schemas.openxmlformats.org/officeDocument/2006/relationships/image" Target="media/image612.wmf"/><Relationship Id="rId1539" Type="http://schemas.openxmlformats.org/officeDocument/2006/relationships/image" Target="media/image737.wmf"/><Relationship Id="rId1746" Type="http://schemas.openxmlformats.org/officeDocument/2006/relationships/oleObject" Target="embeddings/oleObject881.bin"/><Relationship Id="rId1953" Type="http://schemas.openxmlformats.org/officeDocument/2006/relationships/image" Target="media/image953.wmf"/><Relationship Id="rId38" Type="http://schemas.openxmlformats.org/officeDocument/2006/relationships/image" Target="media/image12.wmf"/><Relationship Id="rId103" Type="http://schemas.openxmlformats.org/officeDocument/2006/relationships/oleObject" Target="embeddings/oleObject45.bin"/><Relationship Id="rId310" Type="http://schemas.openxmlformats.org/officeDocument/2006/relationships/oleObject" Target="embeddings/oleObject156.bin"/><Relationship Id="rId548" Type="http://schemas.openxmlformats.org/officeDocument/2006/relationships/image" Target="media/image255.wmf"/><Relationship Id="rId755" Type="http://schemas.openxmlformats.org/officeDocument/2006/relationships/oleObject" Target="embeddings/oleObject390.bin"/><Relationship Id="rId962" Type="http://schemas.openxmlformats.org/officeDocument/2006/relationships/oleObject" Target="embeddings/oleObject493.bin"/><Relationship Id="rId1178" Type="http://schemas.openxmlformats.org/officeDocument/2006/relationships/image" Target="media/image551.wmf"/><Relationship Id="rId1385" Type="http://schemas.openxmlformats.org/officeDocument/2006/relationships/image" Target="media/image654.wmf"/><Relationship Id="rId1592" Type="http://schemas.openxmlformats.org/officeDocument/2006/relationships/oleObject" Target="embeddings/oleObject814.bin"/><Relationship Id="rId1606" Type="http://schemas.openxmlformats.org/officeDocument/2006/relationships/oleObject" Target="embeddings/oleObject821.bin"/><Relationship Id="rId1813" Type="http://schemas.openxmlformats.org/officeDocument/2006/relationships/image" Target="media/image883.wmf"/><Relationship Id="rId91" Type="http://schemas.openxmlformats.org/officeDocument/2006/relationships/image" Target="media/image37.wmf"/><Relationship Id="rId187" Type="http://schemas.openxmlformats.org/officeDocument/2006/relationships/oleObject" Target="embeddings/oleObject87.bin"/><Relationship Id="rId394" Type="http://schemas.openxmlformats.org/officeDocument/2006/relationships/oleObject" Target="embeddings/oleObject200.bin"/><Relationship Id="rId408" Type="http://schemas.openxmlformats.org/officeDocument/2006/relationships/image" Target="media/image185.wmf"/><Relationship Id="rId615" Type="http://schemas.openxmlformats.org/officeDocument/2006/relationships/image" Target="media/image289.wmf"/><Relationship Id="rId822" Type="http://schemas.openxmlformats.org/officeDocument/2006/relationships/image" Target="media/image384.wmf"/><Relationship Id="rId1038" Type="http://schemas.openxmlformats.org/officeDocument/2006/relationships/oleObject" Target="embeddings/oleObject532.bin"/><Relationship Id="rId1245" Type="http://schemas.openxmlformats.org/officeDocument/2006/relationships/oleObject" Target="embeddings/oleObject646.bin"/><Relationship Id="rId1452" Type="http://schemas.openxmlformats.org/officeDocument/2006/relationships/oleObject" Target="embeddings/oleObject752.bin"/><Relationship Id="rId1897" Type="http://schemas.openxmlformats.org/officeDocument/2006/relationships/oleObject" Target="embeddings/oleObject956.bin"/><Relationship Id="rId2075" Type="http://schemas.openxmlformats.org/officeDocument/2006/relationships/image" Target="media/image994.emf"/><Relationship Id="rId254" Type="http://schemas.openxmlformats.org/officeDocument/2006/relationships/image" Target="media/image112.wmf"/><Relationship Id="rId699" Type="http://schemas.openxmlformats.org/officeDocument/2006/relationships/image" Target="media/image325.wmf"/><Relationship Id="rId1091" Type="http://schemas.openxmlformats.org/officeDocument/2006/relationships/oleObject" Target="embeddings/oleObject565.bin"/><Relationship Id="rId1105" Type="http://schemas.openxmlformats.org/officeDocument/2006/relationships/oleObject" Target="embeddings/oleObject572.bin"/><Relationship Id="rId1312" Type="http://schemas.openxmlformats.org/officeDocument/2006/relationships/oleObject" Target="embeddings/oleObject678.bin"/><Relationship Id="rId1757" Type="http://schemas.openxmlformats.org/officeDocument/2006/relationships/image" Target="media/image855.wmf"/><Relationship Id="rId1964" Type="http://schemas.openxmlformats.org/officeDocument/2006/relationships/oleObject" Target="embeddings/oleObject993.bin"/><Relationship Id="rId49" Type="http://schemas.openxmlformats.org/officeDocument/2006/relationships/image" Target="media/image16.wmf"/><Relationship Id="rId114" Type="http://schemas.openxmlformats.org/officeDocument/2006/relationships/image" Target="media/image48.wmf"/><Relationship Id="rId461" Type="http://schemas.openxmlformats.org/officeDocument/2006/relationships/oleObject" Target="embeddings/oleObject234.bin"/><Relationship Id="rId559" Type="http://schemas.openxmlformats.org/officeDocument/2006/relationships/oleObject" Target="embeddings/oleObject283.bin"/><Relationship Id="rId766" Type="http://schemas.openxmlformats.org/officeDocument/2006/relationships/image" Target="media/image356.wmf"/><Relationship Id="rId1189" Type="http://schemas.openxmlformats.org/officeDocument/2006/relationships/image" Target="media/image556.wmf"/><Relationship Id="rId1396" Type="http://schemas.openxmlformats.org/officeDocument/2006/relationships/oleObject" Target="embeddings/oleObject721.bin"/><Relationship Id="rId1617" Type="http://schemas.openxmlformats.org/officeDocument/2006/relationships/oleObject" Target="embeddings/oleObject826.bin"/><Relationship Id="rId1824" Type="http://schemas.openxmlformats.org/officeDocument/2006/relationships/image" Target="media/image889.wmf"/><Relationship Id="rId198" Type="http://schemas.openxmlformats.org/officeDocument/2006/relationships/image" Target="media/image90.wmf"/><Relationship Id="rId321" Type="http://schemas.openxmlformats.org/officeDocument/2006/relationships/image" Target="media/image144.wmf"/><Relationship Id="rId419" Type="http://schemas.openxmlformats.org/officeDocument/2006/relationships/oleObject" Target="embeddings/oleObject213.bin"/><Relationship Id="rId626" Type="http://schemas.openxmlformats.org/officeDocument/2006/relationships/oleObject" Target="embeddings/oleObject318.bin"/><Relationship Id="rId973" Type="http://schemas.openxmlformats.org/officeDocument/2006/relationships/oleObject" Target="embeddings/oleObject500.bin"/><Relationship Id="rId1049" Type="http://schemas.openxmlformats.org/officeDocument/2006/relationships/oleObject" Target="embeddings/oleObject539.bin"/><Relationship Id="rId1256" Type="http://schemas.openxmlformats.org/officeDocument/2006/relationships/image" Target="media/image589.wmf"/><Relationship Id="rId2002" Type="http://schemas.openxmlformats.org/officeDocument/2006/relationships/image" Target="media/image967.wmf"/><Relationship Id="rId833" Type="http://schemas.openxmlformats.org/officeDocument/2006/relationships/oleObject" Target="embeddings/oleObject428.bin"/><Relationship Id="rId1116" Type="http://schemas.openxmlformats.org/officeDocument/2006/relationships/oleObject" Target="embeddings/oleObject578.bin"/><Relationship Id="rId1463" Type="http://schemas.openxmlformats.org/officeDocument/2006/relationships/image" Target="media/image691.png"/><Relationship Id="rId1670" Type="http://schemas.openxmlformats.org/officeDocument/2006/relationships/image" Target="media/image810.wmf"/><Relationship Id="rId1768" Type="http://schemas.openxmlformats.org/officeDocument/2006/relationships/oleObject" Target="embeddings/oleObject892.bin"/><Relationship Id="rId265" Type="http://schemas.openxmlformats.org/officeDocument/2006/relationships/image" Target="media/image116.wmf"/><Relationship Id="rId472" Type="http://schemas.openxmlformats.org/officeDocument/2006/relationships/image" Target="media/image216.wmf"/><Relationship Id="rId900" Type="http://schemas.openxmlformats.org/officeDocument/2006/relationships/oleObject" Target="embeddings/oleObject462.bin"/><Relationship Id="rId1323" Type="http://schemas.openxmlformats.org/officeDocument/2006/relationships/image" Target="media/image624.wmf"/><Relationship Id="rId1530" Type="http://schemas.openxmlformats.org/officeDocument/2006/relationships/image" Target="media/image732.wmf"/><Relationship Id="rId1628" Type="http://schemas.openxmlformats.org/officeDocument/2006/relationships/image" Target="media/image783.png"/><Relationship Id="rId1975" Type="http://schemas.openxmlformats.org/officeDocument/2006/relationships/oleObject" Target="embeddings/oleObject1002.bin"/><Relationship Id="rId125" Type="http://schemas.openxmlformats.org/officeDocument/2006/relationships/oleObject" Target="embeddings/oleObject56.bin"/><Relationship Id="rId332" Type="http://schemas.openxmlformats.org/officeDocument/2006/relationships/oleObject" Target="embeddings/oleObject167.bin"/><Relationship Id="rId777" Type="http://schemas.openxmlformats.org/officeDocument/2006/relationships/oleObject" Target="embeddings/oleObject399.bin"/><Relationship Id="rId984" Type="http://schemas.openxmlformats.org/officeDocument/2006/relationships/image" Target="media/image463.wmf"/><Relationship Id="rId1835" Type="http://schemas.openxmlformats.org/officeDocument/2006/relationships/oleObject" Target="embeddings/oleObject925.bin"/><Relationship Id="rId2013" Type="http://schemas.openxmlformats.org/officeDocument/2006/relationships/oleObject" Target="embeddings/oleObject1025.bin"/><Relationship Id="rId637" Type="http://schemas.openxmlformats.org/officeDocument/2006/relationships/oleObject" Target="embeddings/oleObject326.bin"/><Relationship Id="rId844" Type="http://schemas.openxmlformats.org/officeDocument/2006/relationships/image" Target="media/image395.wmf"/><Relationship Id="rId1267" Type="http://schemas.openxmlformats.org/officeDocument/2006/relationships/oleObject" Target="embeddings/oleObject657.bin"/><Relationship Id="rId1474" Type="http://schemas.openxmlformats.org/officeDocument/2006/relationships/image" Target="media/image700.wmf"/><Relationship Id="rId1681" Type="http://schemas.openxmlformats.org/officeDocument/2006/relationships/image" Target="media/image815.png"/><Relationship Id="rId1902" Type="http://schemas.openxmlformats.org/officeDocument/2006/relationships/image" Target="media/image928.wmf"/><Relationship Id="rId276" Type="http://schemas.openxmlformats.org/officeDocument/2006/relationships/oleObject" Target="embeddings/oleObject139.bin"/><Relationship Id="rId483" Type="http://schemas.openxmlformats.org/officeDocument/2006/relationships/oleObject" Target="embeddings/oleObject246.bin"/><Relationship Id="rId690" Type="http://schemas.openxmlformats.org/officeDocument/2006/relationships/oleObject" Target="embeddings/oleObject354.bin"/><Relationship Id="rId704" Type="http://schemas.openxmlformats.org/officeDocument/2006/relationships/image" Target="media/image326.wmf"/><Relationship Id="rId911" Type="http://schemas.openxmlformats.org/officeDocument/2006/relationships/image" Target="media/image428.wmf"/><Relationship Id="rId1127" Type="http://schemas.openxmlformats.org/officeDocument/2006/relationships/image" Target="media/image528.wmf"/><Relationship Id="rId1334" Type="http://schemas.openxmlformats.org/officeDocument/2006/relationships/oleObject" Target="embeddings/oleObject689.bin"/><Relationship Id="rId1541" Type="http://schemas.openxmlformats.org/officeDocument/2006/relationships/image" Target="media/image738.wmf"/><Relationship Id="rId1779" Type="http://schemas.openxmlformats.org/officeDocument/2006/relationships/image" Target="media/image866.wmf"/><Relationship Id="rId1986" Type="http://schemas.openxmlformats.org/officeDocument/2006/relationships/oleObject" Target="embeddings/oleObject1009.bin"/><Relationship Id="rId40" Type="http://schemas.openxmlformats.org/officeDocument/2006/relationships/oleObject" Target="embeddings/oleObject12.bin"/><Relationship Id="rId136" Type="http://schemas.openxmlformats.org/officeDocument/2006/relationships/image" Target="media/image59.wmf"/><Relationship Id="rId343" Type="http://schemas.openxmlformats.org/officeDocument/2006/relationships/oleObject" Target="embeddings/oleObject174.bin"/><Relationship Id="rId550" Type="http://schemas.openxmlformats.org/officeDocument/2006/relationships/image" Target="media/image256.wmf"/><Relationship Id="rId788" Type="http://schemas.openxmlformats.org/officeDocument/2006/relationships/image" Target="media/image367.wmf"/><Relationship Id="rId995" Type="http://schemas.openxmlformats.org/officeDocument/2006/relationships/oleObject" Target="embeddings/oleObject511.bin"/><Relationship Id="rId1180" Type="http://schemas.openxmlformats.org/officeDocument/2006/relationships/image" Target="media/image552.wmf"/><Relationship Id="rId1401" Type="http://schemas.openxmlformats.org/officeDocument/2006/relationships/oleObject" Target="embeddings/oleObject724.bin"/><Relationship Id="rId1639" Type="http://schemas.openxmlformats.org/officeDocument/2006/relationships/image" Target="media/image794.png"/><Relationship Id="rId1846" Type="http://schemas.openxmlformats.org/officeDocument/2006/relationships/image" Target="media/image900.wmf"/><Relationship Id="rId2024" Type="http://schemas.openxmlformats.org/officeDocument/2006/relationships/oleObject" Target="embeddings/oleObject1032.bin"/><Relationship Id="rId203" Type="http://schemas.openxmlformats.org/officeDocument/2006/relationships/image" Target="media/image92.wmf"/><Relationship Id="rId648" Type="http://schemas.openxmlformats.org/officeDocument/2006/relationships/image" Target="media/image300.wmf"/><Relationship Id="rId855" Type="http://schemas.openxmlformats.org/officeDocument/2006/relationships/oleObject" Target="embeddings/oleObject439.bin"/><Relationship Id="rId1040" Type="http://schemas.openxmlformats.org/officeDocument/2006/relationships/oleObject" Target="embeddings/oleObject533.bin"/><Relationship Id="rId1278" Type="http://schemas.openxmlformats.org/officeDocument/2006/relationships/image" Target="media/image600.wmf"/><Relationship Id="rId1485" Type="http://schemas.openxmlformats.org/officeDocument/2006/relationships/oleObject" Target="embeddings/oleObject763.bin"/><Relationship Id="rId1692" Type="http://schemas.openxmlformats.org/officeDocument/2006/relationships/image" Target="media/image822.wmf"/><Relationship Id="rId1706" Type="http://schemas.openxmlformats.org/officeDocument/2006/relationships/image" Target="media/image829.wmf"/><Relationship Id="rId1913" Type="http://schemas.openxmlformats.org/officeDocument/2006/relationships/oleObject" Target="embeddings/oleObject963.bin"/><Relationship Id="rId287" Type="http://schemas.openxmlformats.org/officeDocument/2006/relationships/image" Target="media/image127.wmf"/><Relationship Id="rId410" Type="http://schemas.openxmlformats.org/officeDocument/2006/relationships/image" Target="media/image186.wmf"/><Relationship Id="rId494" Type="http://schemas.openxmlformats.org/officeDocument/2006/relationships/image" Target="media/image227.wmf"/><Relationship Id="rId508" Type="http://schemas.openxmlformats.org/officeDocument/2006/relationships/oleObject" Target="embeddings/oleObject259.bin"/><Relationship Id="rId715" Type="http://schemas.openxmlformats.org/officeDocument/2006/relationships/oleObject" Target="embeddings/oleObject368.bin"/><Relationship Id="rId922" Type="http://schemas.openxmlformats.org/officeDocument/2006/relationships/oleObject" Target="embeddings/oleObject473.bin"/><Relationship Id="rId1138" Type="http://schemas.openxmlformats.org/officeDocument/2006/relationships/oleObject" Target="embeddings/oleObject589.bin"/><Relationship Id="rId1345" Type="http://schemas.openxmlformats.org/officeDocument/2006/relationships/image" Target="media/image635.wmf"/><Relationship Id="rId1552" Type="http://schemas.openxmlformats.org/officeDocument/2006/relationships/oleObject" Target="embeddings/oleObject794.bin"/><Relationship Id="rId1997" Type="http://schemas.openxmlformats.org/officeDocument/2006/relationships/oleObject" Target="embeddings/oleObject1017.bin"/><Relationship Id="rId147" Type="http://schemas.openxmlformats.org/officeDocument/2006/relationships/oleObject" Target="embeddings/oleObject67.bin"/><Relationship Id="rId354" Type="http://schemas.openxmlformats.org/officeDocument/2006/relationships/oleObject" Target="embeddings/oleObject180.bin"/><Relationship Id="rId799" Type="http://schemas.openxmlformats.org/officeDocument/2006/relationships/oleObject" Target="embeddings/oleObject411.bin"/><Relationship Id="rId1191" Type="http://schemas.openxmlformats.org/officeDocument/2006/relationships/oleObject" Target="embeddings/oleObject619.bin"/><Relationship Id="rId1205" Type="http://schemas.openxmlformats.org/officeDocument/2006/relationships/oleObject" Target="embeddings/oleObject626.bin"/><Relationship Id="rId1857" Type="http://schemas.openxmlformats.org/officeDocument/2006/relationships/oleObject" Target="embeddings/oleObject936.bin"/><Relationship Id="rId2035" Type="http://schemas.openxmlformats.org/officeDocument/2006/relationships/oleObject" Target="embeddings/oleObject1041.bin"/><Relationship Id="rId51" Type="http://schemas.openxmlformats.org/officeDocument/2006/relationships/image" Target="media/image17.wmf"/><Relationship Id="rId561" Type="http://schemas.openxmlformats.org/officeDocument/2006/relationships/image" Target="media/image261.wmf"/><Relationship Id="rId659" Type="http://schemas.openxmlformats.org/officeDocument/2006/relationships/oleObject" Target="embeddings/oleObject338.bin"/><Relationship Id="rId866" Type="http://schemas.openxmlformats.org/officeDocument/2006/relationships/image" Target="media/image406.wmf"/><Relationship Id="rId1289" Type="http://schemas.openxmlformats.org/officeDocument/2006/relationships/image" Target="media/image606.wmf"/><Relationship Id="rId1412" Type="http://schemas.openxmlformats.org/officeDocument/2006/relationships/oleObject" Target="embeddings/oleObject732.bin"/><Relationship Id="rId1496" Type="http://schemas.openxmlformats.org/officeDocument/2006/relationships/image" Target="media/image713.wmf"/><Relationship Id="rId1717" Type="http://schemas.openxmlformats.org/officeDocument/2006/relationships/oleObject" Target="embeddings/oleObject867.bin"/><Relationship Id="rId1924" Type="http://schemas.openxmlformats.org/officeDocument/2006/relationships/oleObject" Target="embeddings/oleObject969.bin"/><Relationship Id="rId214" Type="http://schemas.openxmlformats.org/officeDocument/2006/relationships/oleObject" Target="embeddings/oleObject101.bin"/><Relationship Id="rId298" Type="http://schemas.openxmlformats.org/officeDocument/2006/relationships/oleObject" Target="embeddings/oleObject150.bin"/><Relationship Id="rId421" Type="http://schemas.openxmlformats.org/officeDocument/2006/relationships/oleObject" Target="embeddings/oleObject214.bin"/><Relationship Id="rId519" Type="http://schemas.openxmlformats.org/officeDocument/2006/relationships/image" Target="media/image241.wmf"/><Relationship Id="rId1051" Type="http://schemas.openxmlformats.org/officeDocument/2006/relationships/image" Target="media/image495.wmf"/><Relationship Id="rId1149" Type="http://schemas.openxmlformats.org/officeDocument/2006/relationships/image" Target="media/image539.wmf"/><Relationship Id="rId1356" Type="http://schemas.openxmlformats.org/officeDocument/2006/relationships/oleObject" Target="embeddings/oleObject700.bin"/><Relationship Id="rId158" Type="http://schemas.openxmlformats.org/officeDocument/2006/relationships/image" Target="media/image70.wmf"/><Relationship Id="rId726" Type="http://schemas.openxmlformats.org/officeDocument/2006/relationships/oleObject" Target="embeddings/oleObject375.bin"/><Relationship Id="rId933" Type="http://schemas.openxmlformats.org/officeDocument/2006/relationships/image" Target="media/image439.wmf"/><Relationship Id="rId1009" Type="http://schemas.openxmlformats.org/officeDocument/2006/relationships/oleObject" Target="embeddings/oleObject518.bin"/><Relationship Id="rId1563" Type="http://schemas.openxmlformats.org/officeDocument/2006/relationships/image" Target="media/image747.wmf"/><Relationship Id="rId1770" Type="http://schemas.openxmlformats.org/officeDocument/2006/relationships/oleObject" Target="embeddings/oleObject893.bin"/><Relationship Id="rId1868" Type="http://schemas.openxmlformats.org/officeDocument/2006/relationships/image" Target="media/image911.wmf"/><Relationship Id="rId62" Type="http://schemas.openxmlformats.org/officeDocument/2006/relationships/oleObject" Target="embeddings/oleObject24.bin"/><Relationship Id="rId365" Type="http://schemas.openxmlformats.org/officeDocument/2006/relationships/image" Target="media/image164.wmf"/><Relationship Id="rId572" Type="http://schemas.openxmlformats.org/officeDocument/2006/relationships/oleObject" Target="embeddings/oleObject292.bin"/><Relationship Id="rId1216" Type="http://schemas.openxmlformats.org/officeDocument/2006/relationships/image" Target="media/image569.wmf"/><Relationship Id="rId1423" Type="http://schemas.openxmlformats.org/officeDocument/2006/relationships/oleObject" Target="embeddings/oleObject738.bin"/><Relationship Id="rId1630" Type="http://schemas.openxmlformats.org/officeDocument/2006/relationships/image" Target="media/image785.png"/><Relationship Id="rId2046" Type="http://schemas.openxmlformats.org/officeDocument/2006/relationships/oleObject" Target="embeddings/oleObject1047.bin"/><Relationship Id="rId225" Type="http://schemas.openxmlformats.org/officeDocument/2006/relationships/image" Target="media/image101.wmf"/><Relationship Id="rId432" Type="http://schemas.openxmlformats.org/officeDocument/2006/relationships/image" Target="media/image197.wmf"/><Relationship Id="rId877" Type="http://schemas.openxmlformats.org/officeDocument/2006/relationships/oleObject" Target="embeddings/oleObject450.bin"/><Relationship Id="rId1062" Type="http://schemas.openxmlformats.org/officeDocument/2006/relationships/image" Target="media/image499.wmf"/><Relationship Id="rId1728" Type="http://schemas.openxmlformats.org/officeDocument/2006/relationships/image" Target="media/image840.wmf"/><Relationship Id="rId1935" Type="http://schemas.openxmlformats.org/officeDocument/2006/relationships/image" Target="media/image945.wmf"/><Relationship Id="rId737" Type="http://schemas.openxmlformats.org/officeDocument/2006/relationships/image" Target="media/image341.wmf"/><Relationship Id="rId944" Type="http://schemas.openxmlformats.org/officeDocument/2006/relationships/oleObject" Target="embeddings/oleObject484.bin"/><Relationship Id="rId1367" Type="http://schemas.openxmlformats.org/officeDocument/2006/relationships/oleObject" Target="embeddings/oleObject706.bin"/><Relationship Id="rId1574" Type="http://schemas.openxmlformats.org/officeDocument/2006/relationships/image" Target="media/image753.wmf"/><Relationship Id="rId1781" Type="http://schemas.openxmlformats.org/officeDocument/2006/relationships/oleObject" Target="embeddings/oleObject899.bin"/><Relationship Id="rId73" Type="http://schemas.openxmlformats.org/officeDocument/2006/relationships/image" Target="media/image28.wmf"/><Relationship Id="rId169" Type="http://schemas.openxmlformats.org/officeDocument/2006/relationships/oleObject" Target="embeddings/oleObject78.bin"/><Relationship Id="rId376" Type="http://schemas.openxmlformats.org/officeDocument/2006/relationships/oleObject" Target="embeddings/oleObject191.bin"/><Relationship Id="rId583" Type="http://schemas.openxmlformats.org/officeDocument/2006/relationships/image" Target="media/image270.wmf"/><Relationship Id="rId790" Type="http://schemas.openxmlformats.org/officeDocument/2006/relationships/image" Target="media/image368.wmf"/><Relationship Id="rId804" Type="http://schemas.openxmlformats.org/officeDocument/2006/relationships/image" Target="media/image375.wmf"/><Relationship Id="rId1227" Type="http://schemas.openxmlformats.org/officeDocument/2006/relationships/oleObject" Target="embeddings/oleObject637.bin"/><Relationship Id="rId1434" Type="http://schemas.openxmlformats.org/officeDocument/2006/relationships/image" Target="media/image672.png"/><Relationship Id="rId1641" Type="http://schemas.openxmlformats.org/officeDocument/2006/relationships/image" Target="media/image796.png"/><Relationship Id="rId1879" Type="http://schemas.openxmlformats.org/officeDocument/2006/relationships/oleObject" Target="embeddings/oleObject947.bin"/><Relationship Id="rId2057" Type="http://schemas.openxmlformats.org/officeDocument/2006/relationships/oleObject" Target="embeddings/oleObject1054.bin"/><Relationship Id="rId4" Type="http://schemas.openxmlformats.org/officeDocument/2006/relationships/numbering" Target="numbering.xml"/><Relationship Id="rId236" Type="http://schemas.openxmlformats.org/officeDocument/2006/relationships/oleObject" Target="embeddings/oleObject115.bin"/><Relationship Id="rId443" Type="http://schemas.openxmlformats.org/officeDocument/2006/relationships/oleObject" Target="embeddings/oleObject225.bin"/><Relationship Id="rId650" Type="http://schemas.openxmlformats.org/officeDocument/2006/relationships/image" Target="media/image301.wmf"/><Relationship Id="rId888" Type="http://schemas.openxmlformats.org/officeDocument/2006/relationships/oleObject" Target="embeddings/oleObject456.bin"/><Relationship Id="rId1073" Type="http://schemas.openxmlformats.org/officeDocument/2006/relationships/oleObject" Target="embeddings/oleObject555.bin"/><Relationship Id="rId1280" Type="http://schemas.openxmlformats.org/officeDocument/2006/relationships/image" Target="media/image601.wmf"/><Relationship Id="rId1501" Type="http://schemas.openxmlformats.org/officeDocument/2006/relationships/image" Target="media/image716.wmf"/><Relationship Id="rId1739" Type="http://schemas.openxmlformats.org/officeDocument/2006/relationships/image" Target="media/image846.wmf"/><Relationship Id="rId1946" Type="http://schemas.openxmlformats.org/officeDocument/2006/relationships/oleObject" Target="embeddings/oleObject980.bin"/><Relationship Id="rId303" Type="http://schemas.openxmlformats.org/officeDocument/2006/relationships/image" Target="media/image135.wmf"/><Relationship Id="rId748" Type="http://schemas.openxmlformats.org/officeDocument/2006/relationships/image" Target="media/image346.wmf"/><Relationship Id="rId955" Type="http://schemas.openxmlformats.org/officeDocument/2006/relationships/image" Target="media/image450.wmf"/><Relationship Id="rId1140" Type="http://schemas.openxmlformats.org/officeDocument/2006/relationships/oleObject" Target="embeddings/oleObject590.bin"/><Relationship Id="rId1378" Type="http://schemas.openxmlformats.org/officeDocument/2006/relationships/image" Target="media/image651.wmf"/><Relationship Id="rId1585" Type="http://schemas.openxmlformats.org/officeDocument/2006/relationships/oleObject" Target="embeddings/oleObject811.bin"/><Relationship Id="rId1792" Type="http://schemas.openxmlformats.org/officeDocument/2006/relationships/oleObject" Target="embeddings/oleObject905.bin"/><Relationship Id="rId1806" Type="http://schemas.openxmlformats.org/officeDocument/2006/relationships/oleObject" Target="embeddings/oleObject911.bin"/><Relationship Id="rId84" Type="http://schemas.openxmlformats.org/officeDocument/2006/relationships/oleObject" Target="embeddings/oleObject35.bin"/><Relationship Id="rId387" Type="http://schemas.openxmlformats.org/officeDocument/2006/relationships/image" Target="media/image175.wmf"/><Relationship Id="rId510" Type="http://schemas.openxmlformats.org/officeDocument/2006/relationships/oleObject" Target="embeddings/oleObject260.bin"/><Relationship Id="rId594" Type="http://schemas.openxmlformats.org/officeDocument/2006/relationships/image" Target="media/image277.png"/><Relationship Id="rId608" Type="http://schemas.openxmlformats.org/officeDocument/2006/relationships/oleObject" Target="embeddings/oleObject307.bin"/><Relationship Id="rId815" Type="http://schemas.openxmlformats.org/officeDocument/2006/relationships/oleObject" Target="embeddings/oleObject419.bin"/><Relationship Id="rId1238" Type="http://schemas.openxmlformats.org/officeDocument/2006/relationships/image" Target="media/image580.wmf"/><Relationship Id="rId1445" Type="http://schemas.openxmlformats.org/officeDocument/2006/relationships/oleObject" Target="embeddings/oleObject749.bin"/><Relationship Id="rId1652" Type="http://schemas.openxmlformats.org/officeDocument/2006/relationships/image" Target="media/image802.wmf"/><Relationship Id="rId2068" Type="http://schemas.openxmlformats.org/officeDocument/2006/relationships/image" Target="media/image991.wmf"/><Relationship Id="rId247" Type="http://schemas.openxmlformats.org/officeDocument/2006/relationships/oleObject" Target="embeddings/oleObject121.bin"/><Relationship Id="rId899" Type="http://schemas.openxmlformats.org/officeDocument/2006/relationships/image" Target="media/image422.wmf"/><Relationship Id="rId1000" Type="http://schemas.openxmlformats.org/officeDocument/2006/relationships/image" Target="media/image471.wmf"/><Relationship Id="rId1084" Type="http://schemas.openxmlformats.org/officeDocument/2006/relationships/image" Target="media/image507.wmf"/><Relationship Id="rId1305" Type="http://schemas.openxmlformats.org/officeDocument/2006/relationships/image" Target="media/image614.wmf"/><Relationship Id="rId1957" Type="http://schemas.openxmlformats.org/officeDocument/2006/relationships/oleObject" Target="embeddings/oleObject987.bin"/><Relationship Id="rId107" Type="http://schemas.openxmlformats.org/officeDocument/2006/relationships/oleObject" Target="embeddings/oleObject47.bin"/><Relationship Id="rId454" Type="http://schemas.openxmlformats.org/officeDocument/2006/relationships/image" Target="media/image208.wmf"/><Relationship Id="rId661" Type="http://schemas.openxmlformats.org/officeDocument/2006/relationships/oleObject" Target="embeddings/oleObject339.bin"/><Relationship Id="rId759" Type="http://schemas.openxmlformats.org/officeDocument/2006/relationships/oleObject" Target="embeddings/oleObject392.bin"/><Relationship Id="rId966" Type="http://schemas.openxmlformats.org/officeDocument/2006/relationships/oleObject" Target="embeddings/oleObject496.bin"/><Relationship Id="rId1291" Type="http://schemas.openxmlformats.org/officeDocument/2006/relationships/image" Target="media/image607.wmf"/><Relationship Id="rId1389" Type="http://schemas.openxmlformats.org/officeDocument/2006/relationships/image" Target="media/image656.wmf"/><Relationship Id="rId1512" Type="http://schemas.openxmlformats.org/officeDocument/2006/relationships/image" Target="media/image722.wmf"/><Relationship Id="rId1596" Type="http://schemas.openxmlformats.org/officeDocument/2006/relationships/oleObject" Target="embeddings/oleObject816.bin"/><Relationship Id="rId1817" Type="http://schemas.openxmlformats.org/officeDocument/2006/relationships/image" Target="media/image885.png"/><Relationship Id="rId11" Type="http://schemas.openxmlformats.org/officeDocument/2006/relationships/header" Target="header1.xml"/><Relationship Id="rId314" Type="http://schemas.openxmlformats.org/officeDocument/2006/relationships/oleObject" Target="embeddings/oleObject158.bin"/><Relationship Id="rId398" Type="http://schemas.openxmlformats.org/officeDocument/2006/relationships/oleObject" Target="embeddings/oleObject202.bin"/><Relationship Id="rId521" Type="http://schemas.openxmlformats.org/officeDocument/2006/relationships/image" Target="media/image242.wmf"/><Relationship Id="rId619" Type="http://schemas.openxmlformats.org/officeDocument/2006/relationships/image" Target="media/image291.wmf"/><Relationship Id="rId1151" Type="http://schemas.openxmlformats.org/officeDocument/2006/relationships/image" Target="media/image540.wmf"/><Relationship Id="rId1249" Type="http://schemas.openxmlformats.org/officeDocument/2006/relationships/oleObject" Target="embeddings/oleObject648.bin"/><Relationship Id="rId2079" Type="http://schemas.openxmlformats.org/officeDocument/2006/relationships/fontTable" Target="fontTable.xml"/><Relationship Id="rId95" Type="http://schemas.openxmlformats.org/officeDocument/2006/relationships/image" Target="media/image39.wmf"/><Relationship Id="rId160" Type="http://schemas.openxmlformats.org/officeDocument/2006/relationships/image" Target="media/image71.wmf"/><Relationship Id="rId826" Type="http://schemas.openxmlformats.org/officeDocument/2006/relationships/image" Target="media/image386.wmf"/><Relationship Id="rId1011" Type="http://schemas.openxmlformats.org/officeDocument/2006/relationships/image" Target="media/image477.wmf"/><Relationship Id="rId1109" Type="http://schemas.openxmlformats.org/officeDocument/2006/relationships/oleObject" Target="embeddings/oleObject574.bin"/><Relationship Id="rId1456" Type="http://schemas.openxmlformats.org/officeDocument/2006/relationships/oleObject" Target="embeddings/oleObject754.bin"/><Relationship Id="rId1663" Type="http://schemas.openxmlformats.org/officeDocument/2006/relationships/image" Target="media/image807.wmf"/><Relationship Id="rId1870" Type="http://schemas.openxmlformats.org/officeDocument/2006/relationships/image" Target="media/image912.wmf"/><Relationship Id="rId1968" Type="http://schemas.openxmlformats.org/officeDocument/2006/relationships/oleObject" Target="embeddings/oleObject997.bin"/><Relationship Id="rId258" Type="http://schemas.openxmlformats.org/officeDocument/2006/relationships/oleObject" Target="embeddings/oleObject129.bin"/><Relationship Id="rId465" Type="http://schemas.openxmlformats.org/officeDocument/2006/relationships/oleObject" Target="embeddings/oleObject236.bin"/><Relationship Id="rId672" Type="http://schemas.openxmlformats.org/officeDocument/2006/relationships/oleObject" Target="embeddings/oleObject345.bin"/><Relationship Id="rId1095" Type="http://schemas.openxmlformats.org/officeDocument/2006/relationships/oleObject" Target="embeddings/oleObject567.bin"/><Relationship Id="rId1316" Type="http://schemas.openxmlformats.org/officeDocument/2006/relationships/oleObject" Target="embeddings/oleObject680.bin"/><Relationship Id="rId1523" Type="http://schemas.openxmlformats.org/officeDocument/2006/relationships/image" Target="media/image728.wmf"/><Relationship Id="rId1730" Type="http://schemas.openxmlformats.org/officeDocument/2006/relationships/image" Target="media/image841.png"/><Relationship Id="rId22" Type="http://schemas.openxmlformats.org/officeDocument/2006/relationships/oleObject" Target="embeddings/oleObject3.bin"/><Relationship Id="rId118" Type="http://schemas.openxmlformats.org/officeDocument/2006/relationships/image" Target="media/image50.wmf"/><Relationship Id="rId325" Type="http://schemas.openxmlformats.org/officeDocument/2006/relationships/image" Target="media/image146.wmf"/><Relationship Id="rId532" Type="http://schemas.openxmlformats.org/officeDocument/2006/relationships/image" Target="media/image247.wmf"/><Relationship Id="rId977" Type="http://schemas.openxmlformats.org/officeDocument/2006/relationships/oleObject" Target="embeddings/oleObject502.bin"/><Relationship Id="rId1162" Type="http://schemas.openxmlformats.org/officeDocument/2006/relationships/oleObject" Target="embeddings/oleObject603.bin"/><Relationship Id="rId1828" Type="http://schemas.openxmlformats.org/officeDocument/2006/relationships/image" Target="media/image891.wmf"/><Relationship Id="rId2006" Type="http://schemas.openxmlformats.org/officeDocument/2006/relationships/image" Target="media/image969.wmf"/><Relationship Id="rId171" Type="http://schemas.openxmlformats.org/officeDocument/2006/relationships/oleObject" Target="embeddings/oleObject79.bin"/><Relationship Id="rId837" Type="http://schemas.openxmlformats.org/officeDocument/2006/relationships/oleObject" Target="embeddings/oleObject430.bin"/><Relationship Id="rId1022" Type="http://schemas.openxmlformats.org/officeDocument/2006/relationships/oleObject" Target="embeddings/oleObject524.bin"/><Relationship Id="rId1467" Type="http://schemas.openxmlformats.org/officeDocument/2006/relationships/image" Target="media/image695.png"/><Relationship Id="rId1674" Type="http://schemas.openxmlformats.org/officeDocument/2006/relationships/oleObject" Target="embeddings/oleObject847.bin"/><Relationship Id="rId1881" Type="http://schemas.openxmlformats.org/officeDocument/2006/relationships/oleObject" Target="embeddings/oleObject948.bin"/><Relationship Id="rId269" Type="http://schemas.openxmlformats.org/officeDocument/2006/relationships/image" Target="media/image118.wmf"/><Relationship Id="rId476" Type="http://schemas.openxmlformats.org/officeDocument/2006/relationships/image" Target="media/image218.wmf"/><Relationship Id="rId683" Type="http://schemas.openxmlformats.org/officeDocument/2006/relationships/image" Target="media/image317.wmf"/><Relationship Id="rId890" Type="http://schemas.openxmlformats.org/officeDocument/2006/relationships/oleObject" Target="embeddings/oleObject457.bin"/><Relationship Id="rId904" Type="http://schemas.openxmlformats.org/officeDocument/2006/relationships/oleObject" Target="embeddings/oleObject464.bin"/><Relationship Id="rId1327" Type="http://schemas.openxmlformats.org/officeDocument/2006/relationships/image" Target="media/image626.wmf"/><Relationship Id="rId1534" Type="http://schemas.openxmlformats.org/officeDocument/2006/relationships/oleObject" Target="embeddings/oleObject784.bin"/><Relationship Id="rId1741" Type="http://schemas.openxmlformats.org/officeDocument/2006/relationships/image" Target="media/image847.wmf"/><Relationship Id="rId1979" Type="http://schemas.openxmlformats.org/officeDocument/2006/relationships/image" Target="media/image959.wmf"/><Relationship Id="rId33" Type="http://schemas.openxmlformats.org/officeDocument/2006/relationships/image" Target="media/image9.wmf"/><Relationship Id="rId129" Type="http://schemas.openxmlformats.org/officeDocument/2006/relationships/oleObject" Target="embeddings/oleObject58.bin"/><Relationship Id="rId336" Type="http://schemas.openxmlformats.org/officeDocument/2006/relationships/oleObject" Target="embeddings/oleObject169.bin"/><Relationship Id="rId543" Type="http://schemas.openxmlformats.org/officeDocument/2006/relationships/oleObject" Target="embeddings/oleObject275.bin"/><Relationship Id="rId988" Type="http://schemas.openxmlformats.org/officeDocument/2006/relationships/image" Target="media/image465.wmf"/><Relationship Id="rId1173" Type="http://schemas.openxmlformats.org/officeDocument/2006/relationships/oleObject" Target="embeddings/oleObject609.bin"/><Relationship Id="rId1380" Type="http://schemas.openxmlformats.org/officeDocument/2006/relationships/oleObject" Target="embeddings/oleObject713.bin"/><Relationship Id="rId1601" Type="http://schemas.openxmlformats.org/officeDocument/2006/relationships/image" Target="media/image767.wmf"/><Relationship Id="rId1839" Type="http://schemas.openxmlformats.org/officeDocument/2006/relationships/oleObject" Target="embeddings/oleObject927.bin"/><Relationship Id="rId2017" Type="http://schemas.openxmlformats.org/officeDocument/2006/relationships/image" Target="media/image974.wmf"/><Relationship Id="rId182" Type="http://schemas.openxmlformats.org/officeDocument/2006/relationships/image" Target="media/image82.wmf"/><Relationship Id="rId403" Type="http://schemas.openxmlformats.org/officeDocument/2006/relationships/oleObject" Target="embeddings/oleObject205.bin"/><Relationship Id="rId750" Type="http://schemas.openxmlformats.org/officeDocument/2006/relationships/image" Target="media/image347.wmf"/><Relationship Id="rId848" Type="http://schemas.openxmlformats.org/officeDocument/2006/relationships/image" Target="media/image397.wmf"/><Relationship Id="rId1033" Type="http://schemas.openxmlformats.org/officeDocument/2006/relationships/image" Target="media/image488.wmf"/><Relationship Id="rId1478" Type="http://schemas.openxmlformats.org/officeDocument/2006/relationships/image" Target="media/image702.wmf"/><Relationship Id="rId1685" Type="http://schemas.openxmlformats.org/officeDocument/2006/relationships/oleObject" Target="embeddings/oleObject852.bin"/><Relationship Id="rId1892" Type="http://schemas.openxmlformats.org/officeDocument/2006/relationships/image" Target="media/image923.wmf"/><Relationship Id="rId1906" Type="http://schemas.openxmlformats.org/officeDocument/2006/relationships/image" Target="media/image931.wmf"/><Relationship Id="rId487" Type="http://schemas.openxmlformats.org/officeDocument/2006/relationships/oleObject" Target="embeddings/oleObject248.bin"/><Relationship Id="rId610" Type="http://schemas.openxmlformats.org/officeDocument/2006/relationships/oleObject" Target="embeddings/oleObject308.bin"/><Relationship Id="rId694" Type="http://schemas.openxmlformats.org/officeDocument/2006/relationships/oleObject" Target="embeddings/oleObject356.bin"/><Relationship Id="rId708" Type="http://schemas.openxmlformats.org/officeDocument/2006/relationships/image" Target="media/image328.wmf"/><Relationship Id="rId915" Type="http://schemas.openxmlformats.org/officeDocument/2006/relationships/image" Target="media/image430.wmf"/><Relationship Id="rId1240" Type="http://schemas.openxmlformats.org/officeDocument/2006/relationships/image" Target="media/image581.wmf"/><Relationship Id="rId1338" Type="http://schemas.openxmlformats.org/officeDocument/2006/relationships/oleObject" Target="embeddings/oleObject691.bin"/><Relationship Id="rId1545" Type="http://schemas.openxmlformats.org/officeDocument/2006/relationships/image" Target="media/image740.wmf"/><Relationship Id="rId2070" Type="http://schemas.openxmlformats.org/officeDocument/2006/relationships/oleObject" Target="embeddings/oleObject1063.bin"/><Relationship Id="rId347" Type="http://schemas.openxmlformats.org/officeDocument/2006/relationships/oleObject" Target="embeddings/oleObject176.bin"/><Relationship Id="rId999" Type="http://schemas.openxmlformats.org/officeDocument/2006/relationships/oleObject" Target="embeddings/oleObject513.bin"/><Relationship Id="rId1100" Type="http://schemas.openxmlformats.org/officeDocument/2006/relationships/image" Target="media/image515.wmf"/><Relationship Id="rId1184" Type="http://schemas.openxmlformats.org/officeDocument/2006/relationships/oleObject" Target="embeddings/oleObject615.bin"/><Relationship Id="rId1405" Type="http://schemas.openxmlformats.org/officeDocument/2006/relationships/image" Target="media/image663.wmf"/><Relationship Id="rId1752" Type="http://schemas.openxmlformats.org/officeDocument/2006/relationships/oleObject" Target="embeddings/oleObject884.bin"/><Relationship Id="rId2028" Type="http://schemas.openxmlformats.org/officeDocument/2006/relationships/image" Target="media/image978.wmf"/><Relationship Id="rId44" Type="http://schemas.openxmlformats.org/officeDocument/2006/relationships/oleObject" Target="embeddings/oleObject15.bin"/><Relationship Id="rId554" Type="http://schemas.openxmlformats.org/officeDocument/2006/relationships/image" Target="media/image258.wmf"/><Relationship Id="rId761" Type="http://schemas.openxmlformats.org/officeDocument/2006/relationships/image" Target="media/image353.wmf"/><Relationship Id="rId859" Type="http://schemas.openxmlformats.org/officeDocument/2006/relationships/oleObject" Target="embeddings/oleObject441.bin"/><Relationship Id="rId1391" Type="http://schemas.openxmlformats.org/officeDocument/2006/relationships/image" Target="media/image657.wmf"/><Relationship Id="rId1489" Type="http://schemas.openxmlformats.org/officeDocument/2006/relationships/image" Target="media/image709.wmf"/><Relationship Id="rId1612" Type="http://schemas.openxmlformats.org/officeDocument/2006/relationships/image" Target="media/image773.wmf"/><Relationship Id="rId1696" Type="http://schemas.openxmlformats.org/officeDocument/2006/relationships/image" Target="media/image824.wmf"/><Relationship Id="rId1917" Type="http://schemas.openxmlformats.org/officeDocument/2006/relationships/oleObject" Target="embeddings/oleObject965.bin"/><Relationship Id="rId193" Type="http://schemas.openxmlformats.org/officeDocument/2006/relationships/oleObject" Target="embeddings/oleObject90.bin"/><Relationship Id="rId207" Type="http://schemas.openxmlformats.org/officeDocument/2006/relationships/image" Target="media/image94.wmf"/><Relationship Id="rId414" Type="http://schemas.openxmlformats.org/officeDocument/2006/relationships/image" Target="media/image188.wmf"/><Relationship Id="rId498" Type="http://schemas.openxmlformats.org/officeDocument/2006/relationships/image" Target="media/image229.wmf"/><Relationship Id="rId621" Type="http://schemas.openxmlformats.org/officeDocument/2006/relationships/image" Target="media/image292.wmf"/><Relationship Id="rId1044" Type="http://schemas.openxmlformats.org/officeDocument/2006/relationships/oleObject" Target="embeddings/oleObject535.bin"/><Relationship Id="rId1251" Type="http://schemas.openxmlformats.org/officeDocument/2006/relationships/oleObject" Target="embeddings/oleObject649.bin"/><Relationship Id="rId1349" Type="http://schemas.openxmlformats.org/officeDocument/2006/relationships/image" Target="media/image637.wmf"/><Relationship Id="rId260" Type="http://schemas.openxmlformats.org/officeDocument/2006/relationships/oleObject" Target="embeddings/oleObject131.bin"/><Relationship Id="rId719" Type="http://schemas.openxmlformats.org/officeDocument/2006/relationships/oleObject" Target="embeddings/oleObject370.bin"/><Relationship Id="rId926" Type="http://schemas.openxmlformats.org/officeDocument/2006/relationships/oleObject" Target="embeddings/oleObject475.bin"/><Relationship Id="rId1111" Type="http://schemas.openxmlformats.org/officeDocument/2006/relationships/oleObject" Target="embeddings/oleObject575.bin"/><Relationship Id="rId1556" Type="http://schemas.openxmlformats.org/officeDocument/2006/relationships/oleObject" Target="embeddings/oleObject797.bin"/><Relationship Id="rId1763" Type="http://schemas.openxmlformats.org/officeDocument/2006/relationships/image" Target="media/image858.wmf"/><Relationship Id="rId1970" Type="http://schemas.openxmlformats.org/officeDocument/2006/relationships/image" Target="media/image956.wmf"/><Relationship Id="rId55" Type="http://schemas.openxmlformats.org/officeDocument/2006/relationships/image" Target="media/image19.wmf"/><Relationship Id="rId120" Type="http://schemas.openxmlformats.org/officeDocument/2006/relationships/image" Target="media/image51.wmf"/><Relationship Id="rId358" Type="http://schemas.openxmlformats.org/officeDocument/2006/relationships/oleObject" Target="embeddings/oleObject182.bin"/><Relationship Id="rId565" Type="http://schemas.openxmlformats.org/officeDocument/2006/relationships/oleObject" Target="embeddings/oleObject287.bin"/><Relationship Id="rId772" Type="http://schemas.openxmlformats.org/officeDocument/2006/relationships/image" Target="media/image360.wmf"/><Relationship Id="rId1195" Type="http://schemas.openxmlformats.org/officeDocument/2006/relationships/oleObject" Target="embeddings/oleObject621.bin"/><Relationship Id="rId1209" Type="http://schemas.openxmlformats.org/officeDocument/2006/relationships/oleObject" Target="embeddings/oleObject628.bin"/><Relationship Id="rId1416" Type="http://schemas.openxmlformats.org/officeDocument/2006/relationships/oleObject" Target="embeddings/oleObject734.bin"/><Relationship Id="rId1623" Type="http://schemas.openxmlformats.org/officeDocument/2006/relationships/oleObject" Target="embeddings/oleObject829.bin"/><Relationship Id="rId1830" Type="http://schemas.openxmlformats.org/officeDocument/2006/relationships/image" Target="media/image892.wmf"/><Relationship Id="rId2039" Type="http://schemas.openxmlformats.org/officeDocument/2006/relationships/image" Target="media/image980.wmf"/><Relationship Id="rId218" Type="http://schemas.openxmlformats.org/officeDocument/2006/relationships/oleObject" Target="embeddings/oleObject104.bin"/><Relationship Id="rId425" Type="http://schemas.openxmlformats.org/officeDocument/2006/relationships/oleObject" Target="embeddings/oleObject216.bin"/><Relationship Id="rId632" Type="http://schemas.openxmlformats.org/officeDocument/2006/relationships/image" Target="media/image295.wmf"/><Relationship Id="rId1055" Type="http://schemas.openxmlformats.org/officeDocument/2006/relationships/oleObject" Target="embeddings/oleObject543.bin"/><Relationship Id="rId1262" Type="http://schemas.openxmlformats.org/officeDocument/2006/relationships/image" Target="media/image592.wmf"/><Relationship Id="rId1928" Type="http://schemas.openxmlformats.org/officeDocument/2006/relationships/oleObject" Target="embeddings/oleObject971.bin"/><Relationship Id="rId271" Type="http://schemas.openxmlformats.org/officeDocument/2006/relationships/image" Target="media/image119.wmf"/><Relationship Id="rId937" Type="http://schemas.openxmlformats.org/officeDocument/2006/relationships/image" Target="media/image441.wmf"/><Relationship Id="rId1122" Type="http://schemas.openxmlformats.org/officeDocument/2006/relationships/oleObject" Target="embeddings/oleObject581.bin"/><Relationship Id="rId1567" Type="http://schemas.openxmlformats.org/officeDocument/2006/relationships/image" Target="media/image749.wmf"/><Relationship Id="rId1774" Type="http://schemas.openxmlformats.org/officeDocument/2006/relationships/oleObject" Target="embeddings/oleObject895.bin"/><Relationship Id="rId1981" Type="http://schemas.openxmlformats.org/officeDocument/2006/relationships/oleObject" Target="embeddings/oleObject1006.bin"/><Relationship Id="rId66" Type="http://schemas.openxmlformats.org/officeDocument/2006/relationships/oleObject" Target="embeddings/oleObject26.bin"/><Relationship Id="rId131" Type="http://schemas.openxmlformats.org/officeDocument/2006/relationships/oleObject" Target="embeddings/oleObject59.bin"/><Relationship Id="rId369" Type="http://schemas.openxmlformats.org/officeDocument/2006/relationships/image" Target="media/image166.wmf"/><Relationship Id="rId576" Type="http://schemas.openxmlformats.org/officeDocument/2006/relationships/oleObject" Target="embeddings/oleObject294.bin"/><Relationship Id="rId783" Type="http://schemas.openxmlformats.org/officeDocument/2006/relationships/oleObject" Target="embeddings/oleObject403.bin"/><Relationship Id="rId990" Type="http://schemas.openxmlformats.org/officeDocument/2006/relationships/image" Target="media/image466.wmf"/><Relationship Id="rId1427" Type="http://schemas.openxmlformats.org/officeDocument/2006/relationships/oleObject" Target="embeddings/oleObject742.bin"/><Relationship Id="rId1634" Type="http://schemas.openxmlformats.org/officeDocument/2006/relationships/image" Target="media/image789.png"/><Relationship Id="rId1841" Type="http://schemas.openxmlformats.org/officeDocument/2006/relationships/oleObject" Target="embeddings/oleObject928.bin"/><Relationship Id="rId229" Type="http://schemas.openxmlformats.org/officeDocument/2006/relationships/image" Target="media/image103.wmf"/><Relationship Id="rId436" Type="http://schemas.openxmlformats.org/officeDocument/2006/relationships/image" Target="media/image199.wmf"/><Relationship Id="rId643" Type="http://schemas.openxmlformats.org/officeDocument/2006/relationships/oleObject" Target="embeddings/oleObject330.bin"/><Relationship Id="rId1066" Type="http://schemas.openxmlformats.org/officeDocument/2006/relationships/image" Target="media/image501.wmf"/><Relationship Id="rId1273" Type="http://schemas.openxmlformats.org/officeDocument/2006/relationships/oleObject" Target="embeddings/oleObject660.bin"/><Relationship Id="rId1480" Type="http://schemas.openxmlformats.org/officeDocument/2006/relationships/image" Target="media/image703.wmf"/><Relationship Id="rId1939" Type="http://schemas.openxmlformats.org/officeDocument/2006/relationships/image" Target="media/image947.wmf"/><Relationship Id="rId850" Type="http://schemas.openxmlformats.org/officeDocument/2006/relationships/image" Target="media/image398.wmf"/><Relationship Id="rId948" Type="http://schemas.openxmlformats.org/officeDocument/2006/relationships/oleObject" Target="embeddings/oleObject486.bin"/><Relationship Id="rId1133" Type="http://schemas.openxmlformats.org/officeDocument/2006/relationships/image" Target="media/image531.wmf"/><Relationship Id="rId1578" Type="http://schemas.openxmlformats.org/officeDocument/2006/relationships/image" Target="media/image755.wmf"/><Relationship Id="rId1701" Type="http://schemas.openxmlformats.org/officeDocument/2006/relationships/oleObject" Target="embeddings/oleObject859.bin"/><Relationship Id="rId1785" Type="http://schemas.openxmlformats.org/officeDocument/2006/relationships/oleObject" Target="embeddings/oleObject901.bin"/><Relationship Id="rId1992" Type="http://schemas.openxmlformats.org/officeDocument/2006/relationships/image" Target="media/image962.wmf"/><Relationship Id="rId77" Type="http://schemas.openxmlformats.org/officeDocument/2006/relationships/image" Target="media/image30.wmf"/><Relationship Id="rId282" Type="http://schemas.openxmlformats.org/officeDocument/2006/relationships/oleObject" Target="embeddings/oleObject142.bin"/><Relationship Id="rId503" Type="http://schemas.openxmlformats.org/officeDocument/2006/relationships/oleObject" Target="embeddings/oleObject256.bin"/><Relationship Id="rId587" Type="http://schemas.openxmlformats.org/officeDocument/2006/relationships/image" Target="media/image272.wmf"/><Relationship Id="rId710" Type="http://schemas.openxmlformats.org/officeDocument/2006/relationships/image" Target="media/image329.wmf"/><Relationship Id="rId808" Type="http://schemas.openxmlformats.org/officeDocument/2006/relationships/image" Target="media/image377.wmf"/><Relationship Id="rId1340" Type="http://schemas.openxmlformats.org/officeDocument/2006/relationships/oleObject" Target="embeddings/oleObject692.bin"/><Relationship Id="rId1438" Type="http://schemas.openxmlformats.org/officeDocument/2006/relationships/image" Target="media/image676.png"/><Relationship Id="rId1645" Type="http://schemas.openxmlformats.org/officeDocument/2006/relationships/oleObject" Target="embeddings/oleObject831.bin"/><Relationship Id="rId8" Type="http://schemas.openxmlformats.org/officeDocument/2006/relationships/webSettings" Target="webSettings.xml"/><Relationship Id="rId142" Type="http://schemas.openxmlformats.org/officeDocument/2006/relationships/image" Target="media/image62.wmf"/><Relationship Id="rId447" Type="http://schemas.openxmlformats.org/officeDocument/2006/relationships/oleObject" Target="embeddings/oleObject227.bin"/><Relationship Id="rId794" Type="http://schemas.openxmlformats.org/officeDocument/2006/relationships/image" Target="media/image370.wmf"/><Relationship Id="rId1077" Type="http://schemas.openxmlformats.org/officeDocument/2006/relationships/oleObject" Target="embeddings/oleObject558.bin"/><Relationship Id="rId1200" Type="http://schemas.openxmlformats.org/officeDocument/2006/relationships/image" Target="media/image561.wmf"/><Relationship Id="rId1852" Type="http://schemas.openxmlformats.org/officeDocument/2006/relationships/image" Target="media/image903.wmf"/><Relationship Id="rId2030" Type="http://schemas.openxmlformats.org/officeDocument/2006/relationships/oleObject" Target="embeddings/oleObject1036.bin"/><Relationship Id="rId654" Type="http://schemas.openxmlformats.org/officeDocument/2006/relationships/image" Target="media/image303.wmf"/><Relationship Id="rId861" Type="http://schemas.openxmlformats.org/officeDocument/2006/relationships/oleObject" Target="embeddings/oleObject442.bin"/><Relationship Id="rId959" Type="http://schemas.openxmlformats.org/officeDocument/2006/relationships/image" Target="media/image452.wmf"/><Relationship Id="rId1284" Type="http://schemas.openxmlformats.org/officeDocument/2006/relationships/image" Target="media/image603.wmf"/><Relationship Id="rId1491" Type="http://schemas.openxmlformats.org/officeDocument/2006/relationships/image" Target="media/image710.wmf"/><Relationship Id="rId1505" Type="http://schemas.openxmlformats.org/officeDocument/2006/relationships/image" Target="media/image718.wmf"/><Relationship Id="rId1589" Type="http://schemas.openxmlformats.org/officeDocument/2006/relationships/oleObject" Target="embeddings/oleObject813.bin"/><Relationship Id="rId1712" Type="http://schemas.openxmlformats.org/officeDocument/2006/relationships/image" Target="media/image832.wmf"/><Relationship Id="rId293" Type="http://schemas.openxmlformats.org/officeDocument/2006/relationships/image" Target="media/image130.wmf"/><Relationship Id="rId307" Type="http://schemas.openxmlformats.org/officeDocument/2006/relationships/image" Target="media/image137.wmf"/><Relationship Id="rId514" Type="http://schemas.openxmlformats.org/officeDocument/2006/relationships/image" Target="media/image236.emf"/><Relationship Id="rId721" Type="http://schemas.openxmlformats.org/officeDocument/2006/relationships/oleObject" Target="embeddings/oleObject371.bin"/><Relationship Id="rId1144" Type="http://schemas.openxmlformats.org/officeDocument/2006/relationships/oleObject" Target="embeddings/oleObject592.bin"/><Relationship Id="rId1351" Type="http://schemas.openxmlformats.org/officeDocument/2006/relationships/image" Target="media/image638.wmf"/><Relationship Id="rId1449" Type="http://schemas.openxmlformats.org/officeDocument/2006/relationships/image" Target="media/image683.wmf"/><Relationship Id="rId1796" Type="http://schemas.openxmlformats.org/officeDocument/2006/relationships/image" Target="media/image874.wmf"/><Relationship Id="rId88" Type="http://schemas.openxmlformats.org/officeDocument/2006/relationships/oleObject" Target="embeddings/oleObject37.bin"/><Relationship Id="rId153" Type="http://schemas.openxmlformats.org/officeDocument/2006/relationships/oleObject" Target="embeddings/oleObject70.bin"/><Relationship Id="rId360" Type="http://schemas.openxmlformats.org/officeDocument/2006/relationships/oleObject" Target="embeddings/oleObject183.bin"/><Relationship Id="rId598" Type="http://schemas.openxmlformats.org/officeDocument/2006/relationships/image" Target="media/image281.wmf"/><Relationship Id="rId819" Type="http://schemas.openxmlformats.org/officeDocument/2006/relationships/oleObject" Target="embeddings/oleObject421.bin"/><Relationship Id="rId1004" Type="http://schemas.openxmlformats.org/officeDocument/2006/relationships/image" Target="media/image473.wmf"/><Relationship Id="rId1211" Type="http://schemas.openxmlformats.org/officeDocument/2006/relationships/oleObject" Target="embeddings/oleObject629.bin"/><Relationship Id="rId1656" Type="http://schemas.openxmlformats.org/officeDocument/2006/relationships/oleObject" Target="embeddings/oleObject837.bin"/><Relationship Id="rId1863" Type="http://schemas.openxmlformats.org/officeDocument/2006/relationships/oleObject" Target="embeddings/oleObject939.bin"/><Relationship Id="rId2041" Type="http://schemas.openxmlformats.org/officeDocument/2006/relationships/image" Target="media/image981.wmf"/><Relationship Id="rId220" Type="http://schemas.openxmlformats.org/officeDocument/2006/relationships/oleObject" Target="embeddings/oleObject105.bin"/><Relationship Id="rId458" Type="http://schemas.openxmlformats.org/officeDocument/2006/relationships/image" Target="media/image210.wmf"/><Relationship Id="rId665" Type="http://schemas.openxmlformats.org/officeDocument/2006/relationships/oleObject" Target="embeddings/oleObject341.bin"/><Relationship Id="rId872" Type="http://schemas.openxmlformats.org/officeDocument/2006/relationships/image" Target="media/image409.wmf"/><Relationship Id="rId1088" Type="http://schemas.openxmlformats.org/officeDocument/2006/relationships/image" Target="media/image509.wmf"/><Relationship Id="rId1295" Type="http://schemas.openxmlformats.org/officeDocument/2006/relationships/image" Target="media/image609.wmf"/><Relationship Id="rId1309" Type="http://schemas.openxmlformats.org/officeDocument/2006/relationships/image" Target="media/image616.png"/><Relationship Id="rId1516" Type="http://schemas.openxmlformats.org/officeDocument/2006/relationships/image" Target="media/image724.wmf"/><Relationship Id="rId1723" Type="http://schemas.openxmlformats.org/officeDocument/2006/relationships/oleObject" Target="embeddings/oleObject870.bin"/><Relationship Id="rId1930" Type="http://schemas.openxmlformats.org/officeDocument/2006/relationships/oleObject" Target="embeddings/oleObject972.bin"/><Relationship Id="rId15" Type="http://schemas.openxmlformats.org/officeDocument/2006/relationships/hyperlink" Target="http://www.tangci888.com/" TargetMode="External"/><Relationship Id="rId318" Type="http://schemas.openxmlformats.org/officeDocument/2006/relationships/oleObject" Target="embeddings/oleObject160.bin"/><Relationship Id="rId525" Type="http://schemas.openxmlformats.org/officeDocument/2006/relationships/oleObject" Target="embeddings/oleObject266.bin"/><Relationship Id="rId732" Type="http://schemas.openxmlformats.org/officeDocument/2006/relationships/oleObject" Target="embeddings/oleObject378.bin"/><Relationship Id="rId1155" Type="http://schemas.openxmlformats.org/officeDocument/2006/relationships/image" Target="media/image542.wmf"/><Relationship Id="rId1362" Type="http://schemas.openxmlformats.org/officeDocument/2006/relationships/image" Target="media/image643.wmf"/><Relationship Id="rId99" Type="http://schemas.openxmlformats.org/officeDocument/2006/relationships/oleObject" Target="embeddings/oleObject43.bin"/><Relationship Id="rId164" Type="http://schemas.openxmlformats.org/officeDocument/2006/relationships/image" Target="media/image73.wmf"/><Relationship Id="rId371" Type="http://schemas.openxmlformats.org/officeDocument/2006/relationships/image" Target="media/image167.wmf"/><Relationship Id="rId1015" Type="http://schemas.openxmlformats.org/officeDocument/2006/relationships/image" Target="media/image479.wmf"/><Relationship Id="rId1222" Type="http://schemas.openxmlformats.org/officeDocument/2006/relationships/image" Target="media/image572.wmf"/><Relationship Id="rId1667" Type="http://schemas.openxmlformats.org/officeDocument/2006/relationships/oleObject" Target="embeddings/oleObject843.bin"/><Relationship Id="rId1874" Type="http://schemas.openxmlformats.org/officeDocument/2006/relationships/image" Target="media/image914.wmf"/><Relationship Id="rId2052" Type="http://schemas.openxmlformats.org/officeDocument/2006/relationships/oleObject" Target="embeddings/oleObject1051.bin"/><Relationship Id="rId469" Type="http://schemas.openxmlformats.org/officeDocument/2006/relationships/oleObject" Target="embeddings/oleObject239.bin"/><Relationship Id="rId676" Type="http://schemas.openxmlformats.org/officeDocument/2006/relationships/oleObject" Target="embeddings/oleObject347.bin"/><Relationship Id="rId883" Type="http://schemas.openxmlformats.org/officeDocument/2006/relationships/oleObject" Target="embeddings/oleObject453.bin"/><Relationship Id="rId1099" Type="http://schemas.openxmlformats.org/officeDocument/2006/relationships/oleObject" Target="embeddings/oleObject569.bin"/><Relationship Id="rId1527" Type="http://schemas.openxmlformats.org/officeDocument/2006/relationships/image" Target="media/image730.wmf"/><Relationship Id="rId1734" Type="http://schemas.openxmlformats.org/officeDocument/2006/relationships/oleObject" Target="embeddings/oleObject875.bin"/><Relationship Id="rId1941" Type="http://schemas.openxmlformats.org/officeDocument/2006/relationships/image" Target="media/image948.wmf"/><Relationship Id="rId26" Type="http://schemas.openxmlformats.org/officeDocument/2006/relationships/oleObject" Target="embeddings/oleObject5.bin"/><Relationship Id="rId231" Type="http://schemas.openxmlformats.org/officeDocument/2006/relationships/image" Target="media/image104.wmf"/><Relationship Id="rId329" Type="http://schemas.openxmlformats.org/officeDocument/2006/relationships/image" Target="media/image148.wmf"/><Relationship Id="rId536" Type="http://schemas.openxmlformats.org/officeDocument/2006/relationships/image" Target="media/image249.wmf"/><Relationship Id="rId1166" Type="http://schemas.openxmlformats.org/officeDocument/2006/relationships/image" Target="media/image545.wmf"/><Relationship Id="rId1373" Type="http://schemas.openxmlformats.org/officeDocument/2006/relationships/image" Target="media/image648.png"/><Relationship Id="rId175" Type="http://schemas.openxmlformats.org/officeDocument/2006/relationships/oleObject" Target="embeddings/oleObject81.bin"/><Relationship Id="rId743" Type="http://schemas.openxmlformats.org/officeDocument/2006/relationships/oleObject" Target="embeddings/oleObject384.bin"/><Relationship Id="rId950" Type="http://schemas.openxmlformats.org/officeDocument/2006/relationships/oleObject" Target="embeddings/oleObject487.bin"/><Relationship Id="rId1026" Type="http://schemas.openxmlformats.org/officeDocument/2006/relationships/oleObject" Target="embeddings/oleObject526.bin"/><Relationship Id="rId1580" Type="http://schemas.openxmlformats.org/officeDocument/2006/relationships/image" Target="media/image756.wmf"/><Relationship Id="rId1678" Type="http://schemas.openxmlformats.org/officeDocument/2006/relationships/oleObject" Target="embeddings/oleObject849.bin"/><Relationship Id="rId1801" Type="http://schemas.openxmlformats.org/officeDocument/2006/relationships/image" Target="media/image877.wmf"/><Relationship Id="rId1885" Type="http://schemas.openxmlformats.org/officeDocument/2006/relationships/oleObject" Target="embeddings/oleObject950.bin"/><Relationship Id="rId382" Type="http://schemas.openxmlformats.org/officeDocument/2006/relationships/oleObject" Target="embeddings/oleObject194.bin"/><Relationship Id="rId603" Type="http://schemas.openxmlformats.org/officeDocument/2006/relationships/oleObject" Target="embeddings/oleObject304.bin"/><Relationship Id="rId687" Type="http://schemas.openxmlformats.org/officeDocument/2006/relationships/image" Target="media/image319.wmf"/><Relationship Id="rId810" Type="http://schemas.openxmlformats.org/officeDocument/2006/relationships/image" Target="media/image378.wmf"/><Relationship Id="rId908" Type="http://schemas.openxmlformats.org/officeDocument/2006/relationships/oleObject" Target="embeddings/oleObject466.bin"/><Relationship Id="rId1233" Type="http://schemas.openxmlformats.org/officeDocument/2006/relationships/oleObject" Target="embeddings/oleObject640.bin"/><Relationship Id="rId1440" Type="http://schemas.openxmlformats.org/officeDocument/2006/relationships/image" Target="media/image678.wmf"/><Relationship Id="rId1538" Type="http://schemas.openxmlformats.org/officeDocument/2006/relationships/oleObject" Target="embeddings/oleObject786.bin"/><Relationship Id="rId2063" Type="http://schemas.openxmlformats.org/officeDocument/2006/relationships/oleObject" Target="embeddings/oleObject1058.bin"/><Relationship Id="rId242" Type="http://schemas.openxmlformats.org/officeDocument/2006/relationships/oleObject" Target="embeddings/oleObject118.bin"/><Relationship Id="rId894" Type="http://schemas.openxmlformats.org/officeDocument/2006/relationships/oleObject" Target="embeddings/oleObject459.bin"/><Relationship Id="rId1177" Type="http://schemas.openxmlformats.org/officeDocument/2006/relationships/oleObject" Target="embeddings/oleObject611.bin"/><Relationship Id="rId1300" Type="http://schemas.openxmlformats.org/officeDocument/2006/relationships/oleObject" Target="embeddings/oleObject673.bin"/><Relationship Id="rId1745" Type="http://schemas.openxmlformats.org/officeDocument/2006/relationships/image" Target="media/image849.wmf"/><Relationship Id="rId1952" Type="http://schemas.openxmlformats.org/officeDocument/2006/relationships/oleObject" Target="embeddings/oleObject984.bin"/><Relationship Id="rId37" Type="http://schemas.openxmlformats.org/officeDocument/2006/relationships/oleObject" Target="embeddings/oleObject10.bin"/><Relationship Id="rId102" Type="http://schemas.openxmlformats.org/officeDocument/2006/relationships/image" Target="media/image42.wmf"/><Relationship Id="rId547" Type="http://schemas.openxmlformats.org/officeDocument/2006/relationships/oleObject" Target="embeddings/oleObject277.bin"/><Relationship Id="rId754" Type="http://schemas.openxmlformats.org/officeDocument/2006/relationships/image" Target="media/image349.wmf"/><Relationship Id="rId961" Type="http://schemas.openxmlformats.org/officeDocument/2006/relationships/image" Target="media/image453.wmf"/><Relationship Id="rId1384" Type="http://schemas.openxmlformats.org/officeDocument/2006/relationships/oleObject" Target="embeddings/oleObject715.bin"/><Relationship Id="rId1591" Type="http://schemas.openxmlformats.org/officeDocument/2006/relationships/image" Target="media/image762.wmf"/><Relationship Id="rId1605" Type="http://schemas.openxmlformats.org/officeDocument/2006/relationships/image" Target="media/image769.wmf"/><Relationship Id="rId1689" Type="http://schemas.openxmlformats.org/officeDocument/2006/relationships/image" Target="media/image820.png"/><Relationship Id="rId1812" Type="http://schemas.openxmlformats.org/officeDocument/2006/relationships/oleObject" Target="embeddings/oleObject914.bin"/><Relationship Id="rId90" Type="http://schemas.openxmlformats.org/officeDocument/2006/relationships/oleObject" Target="embeddings/oleObject38.bin"/><Relationship Id="rId186" Type="http://schemas.openxmlformats.org/officeDocument/2006/relationships/image" Target="media/image84.wmf"/><Relationship Id="rId393" Type="http://schemas.openxmlformats.org/officeDocument/2006/relationships/image" Target="media/image178.wmf"/><Relationship Id="rId407" Type="http://schemas.openxmlformats.org/officeDocument/2006/relationships/oleObject" Target="embeddings/oleObject207.bin"/><Relationship Id="rId614" Type="http://schemas.openxmlformats.org/officeDocument/2006/relationships/oleObject" Target="embeddings/oleObject310.bin"/><Relationship Id="rId821" Type="http://schemas.openxmlformats.org/officeDocument/2006/relationships/oleObject" Target="embeddings/oleObject422.bin"/><Relationship Id="rId1037" Type="http://schemas.openxmlformats.org/officeDocument/2006/relationships/image" Target="media/image490.wmf"/><Relationship Id="rId1244" Type="http://schemas.openxmlformats.org/officeDocument/2006/relationships/image" Target="media/image583.wmf"/><Relationship Id="rId1451" Type="http://schemas.openxmlformats.org/officeDocument/2006/relationships/image" Target="media/image684.wmf"/><Relationship Id="rId1896" Type="http://schemas.openxmlformats.org/officeDocument/2006/relationships/image" Target="media/image925.wmf"/><Relationship Id="rId2074" Type="http://schemas.openxmlformats.org/officeDocument/2006/relationships/image" Target="media/image993.emf"/><Relationship Id="rId253" Type="http://schemas.openxmlformats.org/officeDocument/2006/relationships/oleObject" Target="embeddings/oleObject126.bin"/><Relationship Id="rId460" Type="http://schemas.openxmlformats.org/officeDocument/2006/relationships/image" Target="media/image211.wmf"/><Relationship Id="rId698" Type="http://schemas.openxmlformats.org/officeDocument/2006/relationships/oleObject" Target="embeddings/oleObject358.bin"/><Relationship Id="rId919" Type="http://schemas.openxmlformats.org/officeDocument/2006/relationships/image" Target="media/image432.wmf"/><Relationship Id="rId1090" Type="http://schemas.openxmlformats.org/officeDocument/2006/relationships/image" Target="media/image510.wmf"/><Relationship Id="rId1104" Type="http://schemas.openxmlformats.org/officeDocument/2006/relationships/image" Target="media/image517.wmf"/><Relationship Id="rId1311" Type="http://schemas.openxmlformats.org/officeDocument/2006/relationships/image" Target="media/image618.wmf"/><Relationship Id="rId1549" Type="http://schemas.openxmlformats.org/officeDocument/2006/relationships/image" Target="media/image742.wmf"/><Relationship Id="rId1756" Type="http://schemas.openxmlformats.org/officeDocument/2006/relationships/oleObject" Target="embeddings/oleObject886.bin"/><Relationship Id="rId1963" Type="http://schemas.openxmlformats.org/officeDocument/2006/relationships/oleObject" Target="embeddings/oleObject992.bin"/><Relationship Id="rId48" Type="http://schemas.openxmlformats.org/officeDocument/2006/relationships/oleObject" Target="embeddings/oleObject17.bin"/><Relationship Id="rId113" Type="http://schemas.openxmlformats.org/officeDocument/2006/relationships/oleObject" Target="embeddings/oleObject50.bin"/><Relationship Id="rId320" Type="http://schemas.openxmlformats.org/officeDocument/2006/relationships/oleObject" Target="embeddings/oleObject161.bin"/><Relationship Id="rId558" Type="http://schemas.openxmlformats.org/officeDocument/2006/relationships/image" Target="media/image260.wmf"/><Relationship Id="rId765" Type="http://schemas.openxmlformats.org/officeDocument/2006/relationships/image" Target="media/image355.emf"/><Relationship Id="rId972" Type="http://schemas.openxmlformats.org/officeDocument/2006/relationships/image" Target="media/image457.wmf"/><Relationship Id="rId1188" Type="http://schemas.openxmlformats.org/officeDocument/2006/relationships/oleObject" Target="embeddings/oleObject617.bin"/><Relationship Id="rId1395" Type="http://schemas.openxmlformats.org/officeDocument/2006/relationships/image" Target="media/image659.wmf"/><Relationship Id="rId1409" Type="http://schemas.openxmlformats.org/officeDocument/2006/relationships/image" Target="media/image664.wmf"/><Relationship Id="rId1616" Type="http://schemas.openxmlformats.org/officeDocument/2006/relationships/image" Target="media/image775.wmf"/><Relationship Id="rId1823" Type="http://schemas.openxmlformats.org/officeDocument/2006/relationships/oleObject" Target="embeddings/oleObject919.bin"/><Relationship Id="rId2001" Type="http://schemas.openxmlformats.org/officeDocument/2006/relationships/oleObject" Target="embeddings/oleObject1019.bin"/><Relationship Id="rId197" Type="http://schemas.openxmlformats.org/officeDocument/2006/relationships/oleObject" Target="embeddings/oleObject92.bin"/><Relationship Id="rId418" Type="http://schemas.openxmlformats.org/officeDocument/2006/relationships/image" Target="media/image190.wmf"/><Relationship Id="rId625" Type="http://schemas.openxmlformats.org/officeDocument/2006/relationships/oleObject" Target="embeddings/oleObject317.bin"/><Relationship Id="rId832" Type="http://schemas.openxmlformats.org/officeDocument/2006/relationships/image" Target="media/image389.wmf"/><Relationship Id="rId1048" Type="http://schemas.openxmlformats.org/officeDocument/2006/relationships/oleObject" Target="embeddings/oleObject538.bin"/><Relationship Id="rId1255" Type="http://schemas.openxmlformats.org/officeDocument/2006/relationships/oleObject" Target="embeddings/oleObject651.bin"/><Relationship Id="rId1462" Type="http://schemas.openxmlformats.org/officeDocument/2006/relationships/image" Target="media/image690.jpeg"/><Relationship Id="rId264" Type="http://schemas.openxmlformats.org/officeDocument/2006/relationships/oleObject" Target="embeddings/oleObject133.bin"/><Relationship Id="rId471" Type="http://schemas.openxmlformats.org/officeDocument/2006/relationships/oleObject" Target="embeddings/oleObject240.bin"/><Relationship Id="rId1115" Type="http://schemas.openxmlformats.org/officeDocument/2006/relationships/oleObject" Target="embeddings/oleObject577.bin"/><Relationship Id="rId1322" Type="http://schemas.openxmlformats.org/officeDocument/2006/relationships/oleObject" Target="embeddings/oleObject683.bin"/><Relationship Id="rId1767" Type="http://schemas.openxmlformats.org/officeDocument/2006/relationships/oleObject" Target="embeddings/oleObject891.bin"/><Relationship Id="rId1974" Type="http://schemas.openxmlformats.org/officeDocument/2006/relationships/oleObject" Target="embeddings/oleObject1001.bin"/><Relationship Id="rId59" Type="http://schemas.openxmlformats.org/officeDocument/2006/relationships/image" Target="media/image21.wmf"/><Relationship Id="rId124" Type="http://schemas.openxmlformats.org/officeDocument/2006/relationships/image" Target="media/image53.wmf"/><Relationship Id="rId569" Type="http://schemas.openxmlformats.org/officeDocument/2006/relationships/oleObject" Target="embeddings/oleObject290.bin"/><Relationship Id="rId776" Type="http://schemas.openxmlformats.org/officeDocument/2006/relationships/image" Target="media/image362.wmf"/><Relationship Id="rId983" Type="http://schemas.openxmlformats.org/officeDocument/2006/relationships/oleObject" Target="embeddings/oleObject505.bin"/><Relationship Id="rId1199" Type="http://schemas.openxmlformats.org/officeDocument/2006/relationships/oleObject" Target="embeddings/oleObject623.bin"/><Relationship Id="rId1627" Type="http://schemas.openxmlformats.org/officeDocument/2006/relationships/image" Target="media/image782.png"/><Relationship Id="rId1834" Type="http://schemas.openxmlformats.org/officeDocument/2006/relationships/image" Target="media/image894.wmf"/><Relationship Id="rId331" Type="http://schemas.openxmlformats.org/officeDocument/2006/relationships/image" Target="media/image149.wmf"/><Relationship Id="rId429" Type="http://schemas.openxmlformats.org/officeDocument/2006/relationships/oleObject" Target="embeddings/oleObject218.bin"/><Relationship Id="rId636" Type="http://schemas.openxmlformats.org/officeDocument/2006/relationships/oleObject" Target="embeddings/oleObject325.bin"/><Relationship Id="rId1059" Type="http://schemas.openxmlformats.org/officeDocument/2006/relationships/oleObject" Target="embeddings/oleObject546.bin"/><Relationship Id="rId1266" Type="http://schemas.openxmlformats.org/officeDocument/2006/relationships/image" Target="media/image594.wmf"/><Relationship Id="rId1473" Type="http://schemas.openxmlformats.org/officeDocument/2006/relationships/oleObject" Target="embeddings/oleObject758.bin"/><Relationship Id="rId2012" Type="http://schemas.openxmlformats.org/officeDocument/2006/relationships/image" Target="media/image972.wmf"/><Relationship Id="rId843" Type="http://schemas.openxmlformats.org/officeDocument/2006/relationships/oleObject" Target="embeddings/oleObject433.bin"/><Relationship Id="rId1126" Type="http://schemas.openxmlformats.org/officeDocument/2006/relationships/oleObject" Target="embeddings/oleObject583.bin"/><Relationship Id="rId1680" Type="http://schemas.openxmlformats.org/officeDocument/2006/relationships/oleObject" Target="embeddings/oleObject850.bin"/><Relationship Id="rId1778" Type="http://schemas.openxmlformats.org/officeDocument/2006/relationships/oleObject" Target="embeddings/oleObject897.bin"/><Relationship Id="rId1901" Type="http://schemas.openxmlformats.org/officeDocument/2006/relationships/oleObject" Target="embeddings/oleObject958.bin"/><Relationship Id="rId1985" Type="http://schemas.openxmlformats.org/officeDocument/2006/relationships/image" Target="media/image961.wmf"/><Relationship Id="rId275" Type="http://schemas.openxmlformats.org/officeDocument/2006/relationships/image" Target="media/image121.wmf"/><Relationship Id="rId482" Type="http://schemas.openxmlformats.org/officeDocument/2006/relationships/image" Target="media/image221.wmf"/><Relationship Id="rId703" Type="http://schemas.openxmlformats.org/officeDocument/2006/relationships/oleObject" Target="embeddings/oleObject362.bin"/><Relationship Id="rId910" Type="http://schemas.openxmlformats.org/officeDocument/2006/relationships/oleObject" Target="embeddings/oleObject467.bin"/><Relationship Id="rId1333" Type="http://schemas.openxmlformats.org/officeDocument/2006/relationships/image" Target="media/image629.wmf"/><Relationship Id="rId1540" Type="http://schemas.openxmlformats.org/officeDocument/2006/relationships/oleObject" Target="embeddings/oleObject787.bin"/><Relationship Id="rId1638" Type="http://schemas.openxmlformats.org/officeDocument/2006/relationships/image" Target="media/image793.png"/><Relationship Id="rId135" Type="http://schemas.openxmlformats.org/officeDocument/2006/relationships/oleObject" Target="embeddings/oleObject61.bin"/><Relationship Id="rId342" Type="http://schemas.openxmlformats.org/officeDocument/2006/relationships/image" Target="media/image153.wmf"/><Relationship Id="rId787" Type="http://schemas.openxmlformats.org/officeDocument/2006/relationships/oleObject" Target="embeddings/oleObject405.bin"/><Relationship Id="rId994" Type="http://schemas.openxmlformats.org/officeDocument/2006/relationships/image" Target="media/image468.wmf"/><Relationship Id="rId1400" Type="http://schemas.openxmlformats.org/officeDocument/2006/relationships/image" Target="media/image661.wmf"/><Relationship Id="rId1845" Type="http://schemas.openxmlformats.org/officeDocument/2006/relationships/oleObject" Target="embeddings/oleObject930.bin"/><Relationship Id="rId2023" Type="http://schemas.openxmlformats.org/officeDocument/2006/relationships/image" Target="media/image976.wmf"/><Relationship Id="rId202" Type="http://schemas.openxmlformats.org/officeDocument/2006/relationships/oleObject" Target="embeddings/oleObject95.bin"/><Relationship Id="rId647" Type="http://schemas.openxmlformats.org/officeDocument/2006/relationships/oleObject" Target="embeddings/oleObject332.bin"/><Relationship Id="rId854" Type="http://schemas.openxmlformats.org/officeDocument/2006/relationships/image" Target="media/image400.wmf"/><Relationship Id="rId1277" Type="http://schemas.openxmlformats.org/officeDocument/2006/relationships/oleObject" Target="embeddings/oleObject662.bin"/><Relationship Id="rId1484" Type="http://schemas.openxmlformats.org/officeDocument/2006/relationships/image" Target="media/image706.wmf"/><Relationship Id="rId1691" Type="http://schemas.openxmlformats.org/officeDocument/2006/relationships/oleObject" Target="embeddings/oleObject854.bin"/><Relationship Id="rId1705" Type="http://schemas.openxmlformats.org/officeDocument/2006/relationships/oleObject" Target="embeddings/oleObject861.bin"/><Relationship Id="rId1912" Type="http://schemas.openxmlformats.org/officeDocument/2006/relationships/image" Target="media/image934.wmf"/><Relationship Id="rId286" Type="http://schemas.openxmlformats.org/officeDocument/2006/relationships/oleObject" Target="embeddings/oleObject144.bin"/><Relationship Id="rId493" Type="http://schemas.openxmlformats.org/officeDocument/2006/relationships/oleObject" Target="embeddings/oleObject251.bin"/><Relationship Id="rId507" Type="http://schemas.openxmlformats.org/officeDocument/2006/relationships/oleObject" Target="embeddings/oleObject258.bin"/><Relationship Id="rId714" Type="http://schemas.openxmlformats.org/officeDocument/2006/relationships/image" Target="media/image331.wmf"/><Relationship Id="rId921" Type="http://schemas.openxmlformats.org/officeDocument/2006/relationships/image" Target="media/image433.wmf"/><Relationship Id="rId1137" Type="http://schemas.openxmlformats.org/officeDocument/2006/relationships/image" Target="media/image533.wmf"/><Relationship Id="rId1344" Type="http://schemas.openxmlformats.org/officeDocument/2006/relationships/oleObject" Target="embeddings/oleObject694.bin"/><Relationship Id="rId1551" Type="http://schemas.openxmlformats.org/officeDocument/2006/relationships/oleObject" Target="embeddings/oleObject793.bin"/><Relationship Id="rId1789" Type="http://schemas.openxmlformats.org/officeDocument/2006/relationships/oleObject" Target="embeddings/oleObject903.bin"/><Relationship Id="rId1996" Type="http://schemas.openxmlformats.org/officeDocument/2006/relationships/image" Target="media/image964.wmf"/><Relationship Id="rId50" Type="http://schemas.openxmlformats.org/officeDocument/2006/relationships/oleObject" Target="embeddings/oleObject18.bin"/><Relationship Id="rId146" Type="http://schemas.openxmlformats.org/officeDocument/2006/relationships/image" Target="media/image64.wmf"/><Relationship Id="rId353" Type="http://schemas.openxmlformats.org/officeDocument/2006/relationships/image" Target="media/image158.wmf"/><Relationship Id="rId560" Type="http://schemas.openxmlformats.org/officeDocument/2006/relationships/oleObject" Target="embeddings/oleObject284.bin"/><Relationship Id="rId798" Type="http://schemas.openxmlformats.org/officeDocument/2006/relationships/image" Target="media/image372.wmf"/><Relationship Id="rId1190" Type="http://schemas.openxmlformats.org/officeDocument/2006/relationships/oleObject" Target="embeddings/oleObject618.bin"/><Relationship Id="rId1204" Type="http://schemas.openxmlformats.org/officeDocument/2006/relationships/image" Target="media/image563.wmf"/><Relationship Id="rId1411" Type="http://schemas.openxmlformats.org/officeDocument/2006/relationships/oleObject" Target="embeddings/oleObject731.bin"/><Relationship Id="rId1649" Type="http://schemas.openxmlformats.org/officeDocument/2006/relationships/oleObject" Target="embeddings/oleObject833.bin"/><Relationship Id="rId1856" Type="http://schemas.openxmlformats.org/officeDocument/2006/relationships/image" Target="media/image905.wmf"/><Relationship Id="rId2034" Type="http://schemas.openxmlformats.org/officeDocument/2006/relationships/oleObject" Target="embeddings/oleObject1040.bin"/><Relationship Id="rId213" Type="http://schemas.openxmlformats.org/officeDocument/2006/relationships/image" Target="media/image97.wmf"/><Relationship Id="rId420" Type="http://schemas.openxmlformats.org/officeDocument/2006/relationships/image" Target="media/image191.wmf"/><Relationship Id="rId658" Type="http://schemas.openxmlformats.org/officeDocument/2006/relationships/image" Target="media/image305.wmf"/><Relationship Id="rId865" Type="http://schemas.openxmlformats.org/officeDocument/2006/relationships/oleObject" Target="embeddings/oleObject444.bin"/><Relationship Id="rId1050" Type="http://schemas.openxmlformats.org/officeDocument/2006/relationships/oleObject" Target="embeddings/oleObject540.bin"/><Relationship Id="rId1288" Type="http://schemas.openxmlformats.org/officeDocument/2006/relationships/oleObject" Target="embeddings/oleObject667.bin"/><Relationship Id="rId1495" Type="http://schemas.openxmlformats.org/officeDocument/2006/relationships/image" Target="media/image712.wmf"/><Relationship Id="rId1509" Type="http://schemas.openxmlformats.org/officeDocument/2006/relationships/image" Target="media/image720.wmf"/><Relationship Id="rId1716" Type="http://schemas.openxmlformats.org/officeDocument/2006/relationships/image" Target="media/image834.wmf"/><Relationship Id="rId1923" Type="http://schemas.openxmlformats.org/officeDocument/2006/relationships/image" Target="media/image939.wmf"/><Relationship Id="rId297" Type="http://schemas.openxmlformats.org/officeDocument/2006/relationships/image" Target="media/image132.wmf"/><Relationship Id="rId518" Type="http://schemas.openxmlformats.org/officeDocument/2006/relationships/image" Target="media/image240.png"/><Relationship Id="rId725" Type="http://schemas.openxmlformats.org/officeDocument/2006/relationships/image" Target="media/image335.wmf"/><Relationship Id="rId932" Type="http://schemas.openxmlformats.org/officeDocument/2006/relationships/oleObject" Target="embeddings/oleObject478.bin"/><Relationship Id="rId1148" Type="http://schemas.openxmlformats.org/officeDocument/2006/relationships/oleObject" Target="embeddings/oleObject594.bin"/><Relationship Id="rId1355" Type="http://schemas.openxmlformats.org/officeDocument/2006/relationships/image" Target="media/image640.wmf"/><Relationship Id="rId1562" Type="http://schemas.openxmlformats.org/officeDocument/2006/relationships/oleObject" Target="embeddings/oleObject800.bin"/><Relationship Id="rId157" Type="http://schemas.openxmlformats.org/officeDocument/2006/relationships/oleObject" Target="embeddings/oleObject72.bin"/><Relationship Id="rId364" Type="http://schemas.openxmlformats.org/officeDocument/2006/relationships/oleObject" Target="embeddings/oleObject185.bin"/><Relationship Id="rId1008" Type="http://schemas.openxmlformats.org/officeDocument/2006/relationships/image" Target="media/image475.wmf"/><Relationship Id="rId1215" Type="http://schemas.openxmlformats.org/officeDocument/2006/relationships/oleObject" Target="embeddings/oleObject631.bin"/><Relationship Id="rId1422" Type="http://schemas.openxmlformats.org/officeDocument/2006/relationships/image" Target="media/image669.wmf"/><Relationship Id="rId1867" Type="http://schemas.openxmlformats.org/officeDocument/2006/relationships/oleObject" Target="embeddings/oleObject941.bin"/><Relationship Id="rId2045" Type="http://schemas.openxmlformats.org/officeDocument/2006/relationships/image" Target="media/image983.wmf"/><Relationship Id="rId61" Type="http://schemas.openxmlformats.org/officeDocument/2006/relationships/image" Target="media/image22.wmf"/><Relationship Id="rId571" Type="http://schemas.openxmlformats.org/officeDocument/2006/relationships/oleObject" Target="embeddings/oleObject291.bin"/><Relationship Id="rId669" Type="http://schemas.openxmlformats.org/officeDocument/2006/relationships/oleObject" Target="embeddings/oleObject343.bin"/><Relationship Id="rId876" Type="http://schemas.openxmlformats.org/officeDocument/2006/relationships/image" Target="media/image411.wmf"/><Relationship Id="rId1299" Type="http://schemas.openxmlformats.org/officeDocument/2006/relationships/image" Target="media/image611.wmf"/><Relationship Id="rId1727" Type="http://schemas.openxmlformats.org/officeDocument/2006/relationships/oleObject" Target="embeddings/oleObject872.bin"/><Relationship Id="rId1934" Type="http://schemas.openxmlformats.org/officeDocument/2006/relationships/oleObject" Target="embeddings/oleObject974.bin"/><Relationship Id="rId19" Type="http://schemas.openxmlformats.org/officeDocument/2006/relationships/image" Target="media/image2.wmf"/><Relationship Id="rId224" Type="http://schemas.openxmlformats.org/officeDocument/2006/relationships/oleObject" Target="embeddings/oleObject108.bin"/><Relationship Id="rId431" Type="http://schemas.openxmlformats.org/officeDocument/2006/relationships/oleObject" Target="embeddings/oleObject219.bin"/><Relationship Id="rId529" Type="http://schemas.openxmlformats.org/officeDocument/2006/relationships/oleObject" Target="embeddings/oleObject268.bin"/><Relationship Id="rId736" Type="http://schemas.openxmlformats.org/officeDocument/2006/relationships/oleObject" Target="embeddings/oleObject380.bin"/><Relationship Id="rId1061" Type="http://schemas.openxmlformats.org/officeDocument/2006/relationships/oleObject" Target="embeddings/oleObject547.bin"/><Relationship Id="rId1159" Type="http://schemas.openxmlformats.org/officeDocument/2006/relationships/oleObject" Target="embeddings/oleObject601.bin"/><Relationship Id="rId1366" Type="http://schemas.openxmlformats.org/officeDocument/2006/relationships/image" Target="media/image645.wmf"/><Relationship Id="rId168" Type="http://schemas.openxmlformats.org/officeDocument/2006/relationships/image" Target="media/image75.wmf"/><Relationship Id="rId943" Type="http://schemas.openxmlformats.org/officeDocument/2006/relationships/image" Target="media/image444.wmf"/><Relationship Id="rId1019" Type="http://schemas.openxmlformats.org/officeDocument/2006/relationships/image" Target="media/image481.wmf"/><Relationship Id="rId1573" Type="http://schemas.openxmlformats.org/officeDocument/2006/relationships/image" Target="media/image752.wmf"/><Relationship Id="rId1780" Type="http://schemas.openxmlformats.org/officeDocument/2006/relationships/oleObject" Target="embeddings/oleObject898.bin"/><Relationship Id="rId1878" Type="http://schemas.openxmlformats.org/officeDocument/2006/relationships/image" Target="media/image916.wmf"/><Relationship Id="rId72" Type="http://schemas.openxmlformats.org/officeDocument/2006/relationships/oleObject" Target="embeddings/oleObject29.bin"/><Relationship Id="rId375" Type="http://schemas.openxmlformats.org/officeDocument/2006/relationships/image" Target="media/image169.wmf"/><Relationship Id="rId582" Type="http://schemas.openxmlformats.org/officeDocument/2006/relationships/oleObject" Target="embeddings/oleObject297.bin"/><Relationship Id="rId803" Type="http://schemas.openxmlformats.org/officeDocument/2006/relationships/oleObject" Target="embeddings/oleObject413.bin"/><Relationship Id="rId1226" Type="http://schemas.openxmlformats.org/officeDocument/2006/relationships/image" Target="media/image574.wmf"/><Relationship Id="rId1433" Type="http://schemas.openxmlformats.org/officeDocument/2006/relationships/image" Target="media/image671.png"/><Relationship Id="rId1640" Type="http://schemas.openxmlformats.org/officeDocument/2006/relationships/image" Target="media/image795.png"/><Relationship Id="rId1738" Type="http://schemas.openxmlformats.org/officeDocument/2006/relationships/oleObject" Target="embeddings/oleObject877.bin"/><Relationship Id="rId2056" Type="http://schemas.openxmlformats.org/officeDocument/2006/relationships/image" Target="media/image987.wmf"/><Relationship Id="rId3" Type="http://schemas.openxmlformats.org/officeDocument/2006/relationships/customXml" Target="../customXml/item2.xml"/><Relationship Id="rId235" Type="http://schemas.openxmlformats.org/officeDocument/2006/relationships/oleObject" Target="embeddings/oleObject114.bin"/><Relationship Id="rId442" Type="http://schemas.openxmlformats.org/officeDocument/2006/relationships/image" Target="media/image202.wmf"/><Relationship Id="rId887" Type="http://schemas.openxmlformats.org/officeDocument/2006/relationships/oleObject" Target="embeddings/oleObject455.bin"/><Relationship Id="rId1072" Type="http://schemas.openxmlformats.org/officeDocument/2006/relationships/oleObject" Target="embeddings/oleObject554.bin"/><Relationship Id="rId1500" Type="http://schemas.openxmlformats.org/officeDocument/2006/relationships/image" Target="media/image715.wmf"/><Relationship Id="rId1945" Type="http://schemas.openxmlformats.org/officeDocument/2006/relationships/image" Target="media/image950.wmf"/><Relationship Id="rId302" Type="http://schemas.openxmlformats.org/officeDocument/2006/relationships/oleObject" Target="embeddings/oleObject152.bin"/><Relationship Id="rId747" Type="http://schemas.openxmlformats.org/officeDocument/2006/relationships/oleObject" Target="embeddings/oleObject386.bin"/><Relationship Id="rId954" Type="http://schemas.openxmlformats.org/officeDocument/2006/relationships/oleObject" Target="embeddings/oleObject489.bin"/><Relationship Id="rId1377" Type="http://schemas.openxmlformats.org/officeDocument/2006/relationships/oleObject" Target="embeddings/oleObject711.bin"/><Relationship Id="rId1584" Type="http://schemas.openxmlformats.org/officeDocument/2006/relationships/image" Target="media/image758.wmf"/><Relationship Id="rId1791" Type="http://schemas.openxmlformats.org/officeDocument/2006/relationships/image" Target="media/image871.wmf"/><Relationship Id="rId1805" Type="http://schemas.openxmlformats.org/officeDocument/2006/relationships/image" Target="media/image879.wmf"/><Relationship Id="rId83" Type="http://schemas.openxmlformats.org/officeDocument/2006/relationships/image" Target="media/image33.wmf"/><Relationship Id="rId179" Type="http://schemas.openxmlformats.org/officeDocument/2006/relationships/oleObject" Target="embeddings/oleObject83.bin"/><Relationship Id="rId386" Type="http://schemas.openxmlformats.org/officeDocument/2006/relationships/oleObject" Target="embeddings/oleObject196.bin"/><Relationship Id="rId593" Type="http://schemas.openxmlformats.org/officeDocument/2006/relationships/image" Target="media/image276.jpeg"/><Relationship Id="rId607" Type="http://schemas.openxmlformats.org/officeDocument/2006/relationships/image" Target="media/image285.wmf"/><Relationship Id="rId814" Type="http://schemas.openxmlformats.org/officeDocument/2006/relationships/image" Target="media/image380.wmf"/><Relationship Id="rId1237" Type="http://schemas.openxmlformats.org/officeDocument/2006/relationships/oleObject" Target="embeddings/oleObject642.bin"/><Relationship Id="rId1444" Type="http://schemas.openxmlformats.org/officeDocument/2006/relationships/image" Target="media/image680.wmf"/><Relationship Id="rId1651" Type="http://schemas.openxmlformats.org/officeDocument/2006/relationships/oleObject" Target="embeddings/oleObject834.bin"/><Relationship Id="rId1889" Type="http://schemas.openxmlformats.org/officeDocument/2006/relationships/oleObject" Target="embeddings/oleObject952.bin"/><Relationship Id="rId2067" Type="http://schemas.openxmlformats.org/officeDocument/2006/relationships/oleObject" Target="embeddings/oleObject1061.bin"/><Relationship Id="rId246" Type="http://schemas.openxmlformats.org/officeDocument/2006/relationships/oleObject" Target="embeddings/oleObject120.bin"/><Relationship Id="rId453" Type="http://schemas.openxmlformats.org/officeDocument/2006/relationships/oleObject" Target="embeddings/oleObject230.bin"/><Relationship Id="rId660" Type="http://schemas.openxmlformats.org/officeDocument/2006/relationships/image" Target="media/image306.wmf"/><Relationship Id="rId898" Type="http://schemas.openxmlformats.org/officeDocument/2006/relationships/oleObject" Target="embeddings/oleObject461.bin"/><Relationship Id="rId1083" Type="http://schemas.openxmlformats.org/officeDocument/2006/relationships/oleObject" Target="embeddings/oleObject561.bin"/><Relationship Id="rId1290" Type="http://schemas.openxmlformats.org/officeDocument/2006/relationships/oleObject" Target="embeddings/oleObject668.bin"/><Relationship Id="rId1304" Type="http://schemas.openxmlformats.org/officeDocument/2006/relationships/oleObject" Target="embeddings/oleObject675.bin"/><Relationship Id="rId1511" Type="http://schemas.openxmlformats.org/officeDocument/2006/relationships/image" Target="media/image721.wmf"/><Relationship Id="rId1749" Type="http://schemas.openxmlformats.org/officeDocument/2006/relationships/image" Target="media/image851.wmf"/><Relationship Id="rId1956" Type="http://schemas.openxmlformats.org/officeDocument/2006/relationships/oleObject" Target="embeddings/oleObject986.bin"/><Relationship Id="rId106" Type="http://schemas.openxmlformats.org/officeDocument/2006/relationships/image" Target="media/image44.wmf"/><Relationship Id="rId313" Type="http://schemas.openxmlformats.org/officeDocument/2006/relationships/image" Target="media/image140.wmf"/><Relationship Id="rId758" Type="http://schemas.openxmlformats.org/officeDocument/2006/relationships/image" Target="media/image351.wmf"/><Relationship Id="rId965" Type="http://schemas.openxmlformats.org/officeDocument/2006/relationships/oleObject" Target="embeddings/oleObject495.bin"/><Relationship Id="rId1150" Type="http://schemas.openxmlformats.org/officeDocument/2006/relationships/oleObject" Target="embeddings/oleObject595.bin"/><Relationship Id="rId1388" Type="http://schemas.openxmlformats.org/officeDocument/2006/relationships/oleObject" Target="embeddings/oleObject717.bin"/><Relationship Id="rId1595" Type="http://schemas.openxmlformats.org/officeDocument/2006/relationships/image" Target="media/image764.wmf"/><Relationship Id="rId1609" Type="http://schemas.openxmlformats.org/officeDocument/2006/relationships/image" Target="media/image771.png"/><Relationship Id="rId1816" Type="http://schemas.openxmlformats.org/officeDocument/2006/relationships/oleObject" Target="embeddings/oleObject916.bin"/><Relationship Id="rId10" Type="http://schemas.openxmlformats.org/officeDocument/2006/relationships/endnotes" Target="endnotes.xml"/><Relationship Id="rId94" Type="http://schemas.openxmlformats.org/officeDocument/2006/relationships/oleObject" Target="embeddings/oleObject40.bin"/><Relationship Id="rId397" Type="http://schemas.openxmlformats.org/officeDocument/2006/relationships/image" Target="media/image180.wmf"/><Relationship Id="rId520" Type="http://schemas.openxmlformats.org/officeDocument/2006/relationships/oleObject" Target="embeddings/oleObject263.bin"/><Relationship Id="rId618" Type="http://schemas.openxmlformats.org/officeDocument/2006/relationships/oleObject" Target="embeddings/oleObject312.bin"/><Relationship Id="rId825" Type="http://schemas.openxmlformats.org/officeDocument/2006/relationships/oleObject" Target="embeddings/oleObject424.bin"/><Relationship Id="rId1248" Type="http://schemas.openxmlformats.org/officeDocument/2006/relationships/image" Target="media/image585.wmf"/><Relationship Id="rId1455" Type="http://schemas.openxmlformats.org/officeDocument/2006/relationships/image" Target="media/image686.wmf"/><Relationship Id="rId1662" Type="http://schemas.openxmlformats.org/officeDocument/2006/relationships/oleObject" Target="embeddings/oleObject840.bin"/><Relationship Id="rId2078" Type="http://schemas.openxmlformats.org/officeDocument/2006/relationships/footer" Target="footer2.xml"/><Relationship Id="rId257" Type="http://schemas.openxmlformats.org/officeDocument/2006/relationships/image" Target="media/image113.wmf"/><Relationship Id="rId464" Type="http://schemas.openxmlformats.org/officeDocument/2006/relationships/image" Target="media/image213.wmf"/><Relationship Id="rId1010" Type="http://schemas.openxmlformats.org/officeDocument/2006/relationships/image" Target="media/image476.png"/><Relationship Id="rId1094" Type="http://schemas.openxmlformats.org/officeDocument/2006/relationships/image" Target="media/image512.wmf"/><Relationship Id="rId1108" Type="http://schemas.openxmlformats.org/officeDocument/2006/relationships/image" Target="media/image519.wmf"/><Relationship Id="rId1315" Type="http://schemas.openxmlformats.org/officeDocument/2006/relationships/image" Target="media/image620.wmf"/><Relationship Id="rId1967" Type="http://schemas.openxmlformats.org/officeDocument/2006/relationships/oleObject" Target="embeddings/oleObject996.bin"/><Relationship Id="rId117" Type="http://schemas.openxmlformats.org/officeDocument/2006/relationships/oleObject" Target="embeddings/oleObject52.bin"/><Relationship Id="rId671" Type="http://schemas.openxmlformats.org/officeDocument/2006/relationships/oleObject" Target="embeddings/oleObject344.bin"/><Relationship Id="rId769" Type="http://schemas.openxmlformats.org/officeDocument/2006/relationships/oleObject" Target="embeddings/oleObject396.bin"/><Relationship Id="rId976" Type="http://schemas.openxmlformats.org/officeDocument/2006/relationships/image" Target="media/image459.wmf"/><Relationship Id="rId1399" Type="http://schemas.openxmlformats.org/officeDocument/2006/relationships/oleObject" Target="embeddings/oleObject723.bin"/><Relationship Id="rId324" Type="http://schemas.openxmlformats.org/officeDocument/2006/relationships/oleObject" Target="embeddings/oleObject163.bin"/><Relationship Id="rId531" Type="http://schemas.openxmlformats.org/officeDocument/2006/relationships/oleObject" Target="embeddings/oleObject269.bin"/><Relationship Id="rId629" Type="http://schemas.openxmlformats.org/officeDocument/2006/relationships/oleObject" Target="embeddings/oleObject320.bin"/><Relationship Id="rId1161" Type="http://schemas.openxmlformats.org/officeDocument/2006/relationships/oleObject" Target="embeddings/oleObject602.bin"/><Relationship Id="rId1259" Type="http://schemas.openxmlformats.org/officeDocument/2006/relationships/oleObject" Target="embeddings/oleObject653.bin"/><Relationship Id="rId1466" Type="http://schemas.openxmlformats.org/officeDocument/2006/relationships/image" Target="media/image694.png"/><Relationship Id="rId2005" Type="http://schemas.openxmlformats.org/officeDocument/2006/relationships/oleObject" Target="embeddings/oleObject1021.bin"/><Relationship Id="rId836" Type="http://schemas.openxmlformats.org/officeDocument/2006/relationships/image" Target="media/image391.wmf"/><Relationship Id="rId1021" Type="http://schemas.openxmlformats.org/officeDocument/2006/relationships/image" Target="media/image482.wmf"/><Relationship Id="rId1119" Type="http://schemas.openxmlformats.org/officeDocument/2006/relationships/image" Target="media/image524.wmf"/><Relationship Id="rId1673" Type="http://schemas.openxmlformats.org/officeDocument/2006/relationships/image" Target="media/image811.wmf"/><Relationship Id="rId1880" Type="http://schemas.openxmlformats.org/officeDocument/2006/relationships/image" Target="media/image917.wmf"/><Relationship Id="rId1978" Type="http://schemas.openxmlformats.org/officeDocument/2006/relationships/oleObject" Target="embeddings/oleObject1004.bin"/><Relationship Id="rId903" Type="http://schemas.openxmlformats.org/officeDocument/2006/relationships/image" Target="media/image424.wmf"/><Relationship Id="rId1326" Type="http://schemas.openxmlformats.org/officeDocument/2006/relationships/oleObject" Target="embeddings/oleObject685.bin"/><Relationship Id="rId1533" Type="http://schemas.openxmlformats.org/officeDocument/2006/relationships/image" Target="media/image734.wmf"/><Relationship Id="rId1740" Type="http://schemas.openxmlformats.org/officeDocument/2006/relationships/oleObject" Target="embeddings/oleObject878.bin"/><Relationship Id="rId32" Type="http://schemas.openxmlformats.org/officeDocument/2006/relationships/oleObject" Target="embeddings/oleObject8.bin"/><Relationship Id="rId1600" Type="http://schemas.openxmlformats.org/officeDocument/2006/relationships/oleObject" Target="embeddings/oleObject818.bin"/><Relationship Id="rId1838" Type="http://schemas.openxmlformats.org/officeDocument/2006/relationships/image" Target="media/image896.wmf"/><Relationship Id="rId181" Type="http://schemas.openxmlformats.org/officeDocument/2006/relationships/oleObject" Target="embeddings/oleObject84.bin"/><Relationship Id="rId1905" Type="http://schemas.openxmlformats.org/officeDocument/2006/relationships/image" Target="media/image930.jpeg"/><Relationship Id="rId279" Type="http://schemas.openxmlformats.org/officeDocument/2006/relationships/image" Target="media/image123.wmf"/><Relationship Id="rId486" Type="http://schemas.openxmlformats.org/officeDocument/2006/relationships/image" Target="media/image223.wmf"/><Relationship Id="rId693" Type="http://schemas.openxmlformats.org/officeDocument/2006/relationships/image" Target="media/image322.wmf"/><Relationship Id="rId139" Type="http://schemas.openxmlformats.org/officeDocument/2006/relationships/oleObject" Target="embeddings/oleObject63.bin"/><Relationship Id="rId346" Type="http://schemas.openxmlformats.org/officeDocument/2006/relationships/image" Target="media/image155.wmf"/><Relationship Id="rId553" Type="http://schemas.openxmlformats.org/officeDocument/2006/relationships/oleObject" Target="embeddings/oleObject280.bin"/><Relationship Id="rId760" Type="http://schemas.openxmlformats.org/officeDocument/2006/relationships/image" Target="media/image352.png"/><Relationship Id="rId998" Type="http://schemas.openxmlformats.org/officeDocument/2006/relationships/image" Target="media/image470.wmf"/><Relationship Id="rId1183" Type="http://schemas.openxmlformats.org/officeDocument/2006/relationships/image" Target="media/image553.wmf"/><Relationship Id="rId1390" Type="http://schemas.openxmlformats.org/officeDocument/2006/relationships/oleObject" Target="embeddings/oleObject718.bin"/><Relationship Id="rId2027" Type="http://schemas.openxmlformats.org/officeDocument/2006/relationships/oleObject" Target="embeddings/oleObject1034.bin"/><Relationship Id="rId206" Type="http://schemas.openxmlformats.org/officeDocument/2006/relationships/oleObject" Target="embeddings/oleObject97.bin"/><Relationship Id="rId413" Type="http://schemas.openxmlformats.org/officeDocument/2006/relationships/oleObject" Target="embeddings/oleObject210.bin"/><Relationship Id="rId858" Type="http://schemas.openxmlformats.org/officeDocument/2006/relationships/image" Target="media/image402.wmf"/><Relationship Id="rId1043" Type="http://schemas.openxmlformats.org/officeDocument/2006/relationships/image" Target="media/image493.wmf"/><Relationship Id="rId1488" Type="http://schemas.openxmlformats.org/officeDocument/2006/relationships/oleObject" Target="embeddings/oleObject764.bin"/><Relationship Id="rId1695" Type="http://schemas.openxmlformats.org/officeDocument/2006/relationships/oleObject" Target="embeddings/oleObject856.bin"/><Relationship Id="rId620" Type="http://schemas.openxmlformats.org/officeDocument/2006/relationships/oleObject" Target="embeddings/oleObject313.bin"/><Relationship Id="rId718" Type="http://schemas.openxmlformats.org/officeDocument/2006/relationships/image" Target="media/image333.wmf"/><Relationship Id="rId925" Type="http://schemas.openxmlformats.org/officeDocument/2006/relationships/image" Target="media/image435.wmf"/><Relationship Id="rId1250" Type="http://schemas.openxmlformats.org/officeDocument/2006/relationships/image" Target="media/image586.wmf"/><Relationship Id="rId1348" Type="http://schemas.openxmlformats.org/officeDocument/2006/relationships/oleObject" Target="embeddings/oleObject696.bin"/><Relationship Id="rId1555" Type="http://schemas.openxmlformats.org/officeDocument/2006/relationships/oleObject" Target="embeddings/oleObject796.bin"/><Relationship Id="rId1762" Type="http://schemas.openxmlformats.org/officeDocument/2006/relationships/oleObject" Target="embeddings/oleObject889.bin"/><Relationship Id="rId1110" Type="http://schemas.openxmlformats.org/officeDocument/2006/relationships/image" Target="media/image520.wmf"/><Relationship Id="rId1208" Type="http://schemas.openxmlformats.org/officeDocument/2006/relationships/image" Target="media/image565.wmf"/><Relationship Id="rId1415" Type="http://schemas.openxmlformats.org/officeDocument/2006/relationships/image" Target="media/image666.wmf"/><Relationship Id="rId54" Type="http://schemas.openxmlformats.org/officeDocument/2006/relationships/oleObject" Target="embeddings/oleObject20.bin"/><Relationship Id="rId1622" Type="http://schemas.openxmlformats.org/officeDocument/2006/relationships/image" Target="media/image778.wmf"/><Relationship Id="rId1927" Type="http://schemas.openxmlformats.org/officeDocument/2006/relationships/image" Target="media/image941.wmf"/><Relationship Id="rId270" Type="http://schemas.openxmlformats.org/officeDocument/2006/relationships/oleObject" Target="embeddings/oleObject136.bin"/><Relationship Id="rId130" Type="http://schemas.openxmlformats.org/officeDocument/2006/relationships/image" Target="media/image56.wmf"/><Relationship Id="rId368" Type="http://schemas.openxmlformats.org/officeDocument/2006/relationships/image" Target="media/image165.emf"/><Relationship Id="rId575" Type="http://schemas.openxmlformats.org/officeDocument/2006/relationships/image" Target="media/image266.wmf"/><Relationship Id="rId782" Type="http://schemas.openxmlformats.org/officeDocument/2006/relationships/oleObject" Target="embeddings/oleObject402.bin"/><Relationship Id="rId2049" Type="http://schemas.openxmlformats.org/officeDocument/2006/relationships/oleObject" Target="embeddings/oleObject1049.bin"/><Relationship Id="rId228" Type="http://schemas.openxmlformats.org/officeDocument/2006/relationships/oleObject" Target="embeddings/oleObject110.bin"/><Relationship Id="rId435" Type="http://schemas.openxmlformats.org/officeDocument/2006/relationships/oleObject" Target="embeddings/oleObject221.bin"/><Relationship Id="rId642" Type="http://schemas.openxmlformats.org/officeDocument/2006/relationships/image" Target="media/image297.wmf"/><Relationship Id="rId1065" Type="http://schemas.openxmlformats.org/officeDocument/2006/relationships/oleObject" Target="embeddings/oleObject549.bin"/><Relationship Id="rId1272" Type="http://schemas.openxmlformats.org/officeDocument/2006/relationships/image" Target="media/image597.wmf"/><Relationship Id="rId502" Type="http://schemas.openxmlformats.org/officeDocument/2006/relationships/image" Target="media/image231.wmf"/><Relationship Id="rId947" Type="http://schemas.openxmlformats.org/officeDocument/2006/relationships/image" Target="media/image446.wmf"/><Relationship Id="rId1132" Type="http://schemas.openxmlformats.org/officeDocument/2006/relationships/oleObject" Target="embeddings/oleObject586.bin"/><Relationship Id="rId1577" Type="http://schemas.openxmlformats.org/officeDocument/2006/relationships/oleObject" Target="embeddings/oleObject807.bin"/><Relationship Id="rId1784" Type="http://schemas.openxmlformats.org/officeDocument/2006/relationships/image" Target="media/image868.wmf"/><Relationship Id="rId1991" Type="http://schemas.openxmlformats.org/officeDocument/2006/relationships/oleObject" Target="embeddings/oleObject1014.bin"/><Relationship Id="rId76" Type="http://schemas.openxmlformats.org/officeDocument/2006/relationships/oleObject" Target="embeddings/oleObject31.bin"/><Relationship Id="rId807" Type="http://schemas.openxmlformats.org/officeDocument/2006/relationships/oleObject" Target="embeddings/oleObject415.bin"/><Relationship Id="rId1437" Type="http://schemas.openxmlformats.org/officeDocument/2006/relationships/image" Target="media/image675.png"/><Relationship Id="rId1644" Type="http://schemas.openxmlformats.org/officeDocument/2006/relationships/image" Target="media/image798.wmf"/><Relationship Id="rId1851" Type="http://schemas.openxmlformats.org/officeDocument/2006/relationships/oleObject" Target="embeddings/oleObject933.bin"/><Relationship Id="rId1504" Type="http://schemas.openxmlformats.org/officeDocument/2006/relationships/oleObject" Target="embeddings/oleObject771.bin"/><Relationship Id="rId1711" Type="http://schemas.openxmlformats.org/officeDocument/2006/relationships/oleObject" Target="embeddings/oleObject864.bin"/><Relationship Id="rId1949" Type="http://schemas.openxmlformats.org/officeDocument/2006/relationships/image" Target="media/image952.wmf"/><Relationship Id="rId292" Type="http://schemas.openxmlformats.org/officeDocument/2006/relationships/oleObject" Target="embeddings/oleObject147.bin"/><Relationship Id="rId1809" Type="http://schemas.openxmlformats.org/officeDocument/2006/relationships/image" Target="media/image881.wmf"/><Relationship Id="rId597" Type="http://schemas.openxmlformats.org/officeDocument/2006/relationships/image" Target="media/image280.png"/><Relationship Id="rId152" Type="http://schemas.openxmlformats.org/officeDocument/2006/relationships/image" Target="media/image67.wmf"/><Relationship Id="rId457" Type="http://schemas.openxmlformats.org/officeDocument/2006/relationships/oleObject" Target="embeddings/oleObject232.bin"/><Relationship Id="rId1087" Type="http://schemas.openxmlformats.org/officeDocument/2006/relationships/oleObject" Target="embeddings/oleObject563.bin"/><Relationship Id="rId1294" Type="http://schemas.openxmlformats.org/officeDocument/2006/relationships/oleObject" Target="embeddings/oleObject670.bin"/><Relationship Id="rId2040" Type="http://schemas.openxmlformats.org/officeDocument/2006/relationships/oleObject" Target="embeddings/oleObject1044.bin"/><Relationship Id="rId664" Type="http://schemas.openxmlformats.org/officeDocument/2006/relationships/image" Target="media/image308.wmf"/><Relationship Id="rId871" Type="http://schemas.openxmlformats.org/officeDocument/2006/relationships/oleObject" Target="embeddings/oleObject447.bin"/><Relationship Id="rId969" Type="http://schemas.openxmlformats.org/officeDocument/2006/relationships/oleObject" Target="embeddings/oleObject498.bin"/><Relationship Id="rId1599" Type="http://schemas.openxmlformats.org/officeDocument/2006/relationships/image" Target="media/image766.wmf"/><Relationship Id="rId317" Type="http://schemas.openxmlformats.org/officeDocument/2006/relationships/image" Target="media/image142.wmf"/><Relationship Id="rId524" Type="http://schemas.openxmlformats.org/officeDocument/2006/relationships/oleObject" Target="embeddings/oleObject265.bin"/><Relationship Id="rId731" Type="http://schemas.openxmlformats.org/officeDocument/2006/relationships/image" Target="media/image338.wmf"/><Relationship Id="rId1154" Type="http://schemas.openxmlformats.org/officeDocument/2006/relationships/oleObject" Target="embeddings/oleObject597.bin"/><Relationship Id="rId1361" Type="http://schemas.openxmlformats.org/officeDocument/2006/relationships/oleObject" Target="embeddings/oleObject703.bin"/><Relationship Id="rId1459" Type="http://schemas.openxmlformats.org/officeDocument/2006/relationships/image" Target="media/image688.wmf"/><Relationship Id="rId98" Type="http://schemas.openxmlformats.org/officeDocument/2006/relationships/image" Target="media/image40.wmf"/><Relationship Id="rId829" Type="http://schemas.openxmlformats.org/officeDocument/2006/relationships/oleObject" Target="embeddings/oleObject426.bin"/><Relationship Id="rId1014" Type="http://schemas.openxmlformats.org/officeDocument/2006/relationships/oleObject" Target="embeddings/oleObject520.bin"/><Relationship Id="rId1221" Type="http://schemas.openxmlformats.org/officeDocument/2006/relationships/oleObject" Target="embeddings/oleObject634.bin"/><Relationship Id="rId1666" Type="http://schemas.openxmlformats.org/officeDocument/2006/relationships/image" Target="media/image808.wmf"/><Relationship Id="rId1873" Type="http://schemas.openxmlformats.org/officeDocument/2006/relationships/oleObject" Target="embeddings/oleObject944.bin"/><Relationship Id="rId1319" Type="http://schemas.openxmlformats.org/officeDocument/2006/relationships/image" Target="media/image622.wmf"/><Relationship Id="rId1526" Type="http://schemas.openxmlformats.org/officeDocument/2006/relationships/oleObject" Target="embeddings/oleObject781.bin"/><Relationship Id="rId1733" Type="http://schemas.openxmlformats.org/officeDocument/2006/relationships/image" Target="media/image843.wmf"/><Relationship Id="rId1940" Type="http://schemas.openxmlformats.org/officeDocument/2006/relationships/oleObject" Target="embeddings/oleObject977.bin"/><Relationship Id="rId25" Type="http://schemas.openxmlformats.org/officeDocument/2006/relationships/image" Target="media/image5.wmf"/><Relationship Id="rId1800" Type="http://schemas.openxmlformats.org/officeDocument/2006/relationships/oleObject" Target="embeddings/oleObject908.bin"/><Relationship Id="rId174" Type="http://schemas.openxmlformats.org/officeDocument/2006/relationships/image" Target="media/image78.wmf"/><Relationship Id="rId381" Type="http://schemas.openxmlformats.org/officeDocument/2006/relationships/image" Target="media/image172.wmf"/><Relationship Id="rId2062" Type="http://schemas.openxmlformats.org/officeDocument/2006/relationships/image" Target="media/image989.wmf"/><Relationship Id="rId241" Type="http://schemas.openxmlformats.org/officeDocument/2006/relationships/image" Target="media/image108.wmf"/><Relationship Id="rId479" Type="http://schemas.openxmlformats.org/officeDocument/2006/relationships/oleObject" Target="embeddings/oleObject244.bin"/><Relationship Id="rId686" Type="http://schemas.openxmlformats.org/officeDocument/2006/relationships/oleObject" Target="embeddings/oleObject352.bin"/><Relationship Id="rId893" Type="http://schemas.openxmlformats.org/officeDocument/2006/relationships/image" Target="media/image419.wmf"/><Relationship Id="rId339" Type="http://schemas.openxmlformats.org/officeDocument/2006/relationships/oleObject" Target="embeddings/oleObject171.bin"/><Relationship Id="rId546" Type="http://schemas.openxmlformats.org/officeDocument/2006/relationships/image" Target="media/image254.wmf"/><Relationship Id="rId753" Type="http://schemas.openxmlformats.org/officeDocument/2006/relationships/oleObject" Target="embeddings/oleObject389.bin"/><Relationship Id="rId1176" Type="http://schemas.openxmlformats.org/officeDocument/2006/relationships/image" Target="media/image550.wmf"/><Relationship Id="rId1383" Type="http://schemas.openxmlformats.org/officeDocument/2006/relationships/image" Target="media/image653.wmf"/><Relationship Id="rId101" Type="http://schemas.openxmlformats.org/officeDocument/2006/relationships/oleObject" Target="embeddings/oleObject44.bin"/><Relationship Id="rId406" Type="http://schemas.openxmlformats.org/officeDocument/2006/relationships/image" Target="media/image184.wmf"/><Relationship Id="rId960" Type="http://schemas.openxmlformats.org/officeDocument/2006/relationships/oleObject" Target="embeddings/oleObject492.bin"/><Relationship Id="rId1036" Type="http://schemas.openxmlformats.org/officeDocument/2006/relationships/oleObject" Target="embeddings/oleObject531.bin"/><Relationship Id="rId1243" Type="http://schemas.openxmlformats.org/officeDocument/2006/relationships/oleObject" Target="embeddings/oleObject645.bin"/><Relationship Id="rId1590" Type="http://schemas.openxmlformats.org/officeDocument/2006/relationships/image" Target="media/image761.jpeg"/><Relationship Id="rId1688" Type="http://schemas.openxmlformats.org/officeDocument/2006/relationships/oleObject" Target="embeddings/oleObject853.bin"/><Relationship Id="rId1895" Type="http://schemas.openxmlformats.org/officeDocument/2006/relationships/oleObject" Target="embeddings/oleObject955.bin"/><Relationship Id="rId613" Type="http://schemas.openxmlformats.org/officeDocument/2006/relationships/image" Target="media/image288.wmf"/><Relationship Id="rId820" Type="http://schemas.openxmlformats.org/officeDocument/2006/relationships/image" Target="media/image383.wmf"/><Relationship Id="rId918" Type="http://schemas.openxmlformats.org/officeDocument/2006/relationships/oleObject" Target="embeddings/oleObject471.bin"/><Relationship Id="rId1450" Type="http://schemas.openxmlformats.org/officeDocument/2006/relationships/oleObject" Target="embeddings/oleObject751.bin"/><Relationship Id="rId1548" Type="http://schemas.openxmlformats.org/officeDocument/2006/relationships/oleObject" Target="embeddings/oleObject791.bin"/><Relationship Id="rId1755" Type="http://schemas.openxmlformats.org/officeDocument/2006/relationships/image" Target="media/image854.wmf"/><Relationship Id="rId1103" Type="http://schemas.openxmlformats.org/officeDocument/2006/relationships/oleObject" Target="embeddings/oleObject571.bin"/><Relationship Id="rId1310" Type="http://schemas.openxmlformats.org/officeDocument/2006/relationships/image" Target="media/image617.png"/><Relationship Id="rId1408" Type="http://schemas.openxmlformats.org/officeDocument/2006/relationships/oleObject" Target="embeddings/oleObject729.bin"/><Relationship Id="rId1962" Type="http://schemas.openxmlformats.org/officeDocument/2006/relationships/oleObject" Target="embeddings/oleObject991.bin"/><Relationship Id="rId47" Type="http://schemas.openxmlformats.org/officeDocument/2006/relationships/image" Target="media/image15.wmf"/><Relationship Id="rId1615" Type="http://schemas.openxmlformats.org/officeDocument/2006/relationships/oleObject" Target="embeddings/oleObject825.bin"/><Relationship Id="rId1822" Type="http://schemas.openxmlformats.org/officeDocument/2006/relationships/image" Target="media/image888.wmf"/><Relationship Id="rId196" Type="http://schemas.openxmlformats.org/officeDocument/2006/relationships/image" Target="media/image89.wmf"/><Relationship Id="rId263" Type="http://schemas.openxmlformats.org/officeDocument/2006/relationships/image" Target="media/image115.wmf"/><Relationship Id="rId470" Type="http://schemas.openxmlformats.org/officeDocument/2006/relationships/image" Target="media/image215.wmf"/><Relationship Id="rId123" Type="http://schemas.openxmlformats.org/officeDocument/2006/relationships/oleObject" Target="embeddings/oleObject55.bin"/><Relationship Id="rId330" Type="http://schemas.openxmlformats.org/officeDocument/2006/relationships/oleObject" Target="embeddings/oleObject166.bin"/><Relationship Id="rId568" Type="http://schemas.openxmlformats.org/officeDocument/2006/relationships/oleObject" Target="embeddings/oleObject289.bin"/><Relationship Id="rId775" Type="http://schemas.openxmlformats.org/officeDocument/2006/relationships/oleObject" Target="embeddings/oleObject398.bin"/><Relationship Id="rId982" Type="http://schemas.openxmlformats.org/officeDocument/2006/relationships/image" Target="media/image462.wmf"/><Relationship Id="rId1198" Type="http://schemas.openxmlformats.org/officeDocument/2006/relationships/image" Target="media/image560.wmf"/><Relationship Id="rId2011" Type="http://schemas.openxmlformats.org/officeDocument/2006/relationships/oleObject" Target="embeddings/oleObject1024.bin"/><Relationship Id="rId428" Type="http://schemas.openxmlformats.org/officeDocument/2006/relationships/image" Target="media/image195.wmf"/><Relationship Id="rId635" Type="http://schemas.openxmlformats.org/officeDocument/2006/relationships/oleObject" Target="embeddings/oleObject324.bin"/><Relationship Id="rId842" Type="http://schemas.openxmlformats.org/officeDocument/2006/relationships/image" Target="media/image394.wmf"/><Relationship Id="rId1058" Type="http://schemas.openxmlformats.org/officeDocument/2006/relationships/oleObject" Target="embeddings/oleObject545.bin"/><Relationship Id="rId1265" Type="http://schemas.openxmlformats.org/officeDocument/2006/relationships/oleObject" Target="embeddings/oleObject656.bin"/><Relationship Id="rId1472" Type="http://schemas.openxmlformats.org/officeDocument/2006/relationships/image" Target="media/image699.wmf"/><Relationship Id="rId702" Type="http://schemas.openxmlformats.org/officeDocument/2006/relationships/oleObject" Target="embeddings/oleObject361.bin"/><Relationship Id="rId1125" Type="http://schemas.openxmlformats.org/officeDocument/2006/relationships/image" Target="media/image527.wmf"/><Relationship Id="rId1332" Type="http://schemas.openxmlformats.org/officeDocument/2006/relationships/oleObject" Target="embeddings/oleObject688.bin"/><Relationship Id="rId1777" Type="http://schemas.openxmlformats.org/officeDocument/2006/relationships/image" Target="media/image865.wmf"/><Relationship Id="rId1984" Type="http://schemas.openxmlformats.org/officeDocument/2006/relationships/oleObject" Target="embeddings/oleObject1008.bin"/><Relationship Id="rId69" Type="http://schemas.openxmlformats.org/officeDocument/2006/relationships/image" Target="media/image26.wmf"/><Relationship Id="rId1637" Type="http://schemas.openxmlformats.org/officeDocument/2006/relationships/image" Target="media/image792.png"/><Relationship Id="rId1844" Type="http://schemas.openxmlformats.org/officeDocument/2006/relationships/image" Target="media/image899.wmf"/><Relationship Id="rId1704" Type="http://schemas.openxmlformats.org/officeDocument/2006/relationships/image" Target="media/image828.wmf"/><Relationship Id="rId285" Type="http://schemas.openxmlformats.org/officeDocument/2006/relationships/image" Target="media/image126.wmf"/><Relationship Id="rId1911" Type="http://schemas.openxmlformats.org/officeDocument/2006/relationships/oleObject" Target="embeddings/oleObject962.bin"/><Relationship Id="rId492" Type="http://schemas.openxmlformats.org/officeDocument/2006/relationships/image" Target="media/image226.wmf"/><Relationship Id="rId797" Type="http://schemas.openxmlformats.org/officeDocument/2006/relationships/oleObject" Target="embeddings/oleObject410.bin"/><Relationship Id="rId145" Type="http://schemas.openxmlformats.org/officeDocument/2006/relationships/oleObject" Target="embeddings/oleObject66.bin"/><Relationship Id="rId352" Type="http://schemas.openxmlformats.org/officeDocument/2006/relationships/oleObject" Target="embeddings/oleObject179.bin"/><Relationship Id="rId1287" Type="http://schemas.openxmlformats.org/officeDocument/2006/relationships/image" Target="media/image605.wmf"/><Relationship Id="rId2033" Type="http://schemas.openxmlformats.org/officeDocument/2006/relationships/oleObject" Target="embeddings/oleObject1039.bin"/><Relationship Id="rId212" Type="http://schemas.openxmlformats.org/officeDocument/2006/relationships/oleObject" Target="embeddings/oleObject100.bin"/><Relationship Id="rId657" Type="http://schemas.openxmlformats.org/officeDocument/2006/relationships/oleObject" Target="embeddings/oleObject337.bin"/><Relationship Id="rId864" Type="http://schemas.openxmlformats.org/officeDocument/2006/relationships/image" Target="media/image405.wmf"/><Relationship Id="rId1494" Type="http://schemas.openxmlformats.org/officeDocument/2006/relationships/oleObject" Target="embeddings/oleObject767.bin"/><Relationship Id="rId1799" Type="http://schemas.openxmlformats.org/officeDocument/2006/relationships/image" Target="media/image876.wmf"/><Relationship Id="rId517" Type="http://schemas.openxmlformats.org/officeDocument/2006/relationships/image" Target="media/image239.jpeg"/><Relationship Id="rId724" Type="http://schemas.openxmlformats.org/officeDocument/2006/relationships/oleObject" Target="embeddings/oleObject374.bin"/><Relationship Id="rId931" Type="http://schemas.openxmlformats.org/officeDocument/2006/relationships/image" Target="media/image438.wmf"/><Relationship Id="rId1147" Type="http://schemas.openxmlformats.org/officeDocument/2006/relationships/image" Target="media/image538.wmf"/><Relationship Id="rId1354" Type="http://schemas.openxmlformats.org/officeDocument/2006/relationships/oleObject" Target="embeddings/oleObject699.bin"/><Relationship Id="rId1561" Type="http://schemas.openxmlformats.org/officeDocument/2006/relationships/image" Target="media/image746.wmf"/><Relationship Id="rId60" Type="http://schemas.openxmlformats.org/officeDocument/2006/relationships/oleObject" Target="embeddings/oleObject23.bin"/><Relationship Id="rId1007" Type="http://schemas.openxmlformats.org/officeDocument/2006/relationships/oleObject" Target="embeddings/oleObject517.bin"/><Relationship Id="rId1214" Type="http://schemas.openxmlformats.org/officeDocument/2006/relationships/image" Target="media/image568.wmf"/><Relationship Id="rId1421" Type="http://schemas.openxmlformats.org/officeDocument/2006/relationships/oleObject" Target="embeddings/oleObject737.bin"/><Relationship Id="rId1659" Type="http://schemas.openxmlformats.org/officeDocument/2006/relationships/image" Target="media/image805.wmf"/><Relationship Id="rId1866" Type="http://schemas.openxmlformats.org/officeDocument/2006/relationships/image" Target="media/image910.wmf"/><Relationship Id="rId1519" Type="http://schemas.openxmlformats.org/officeDocument/2006/relationships/image" Target="media/image726.wmf"/><Relationship Id="rId1726" Type="http://schemas.openxmlformats.org/officeDocument/2006/relationships/image" Target="media/image839.wmf"/><Relationship Id="rId1933" Type="http://schemas.openxmlformats.org/officeDocument/2006/relationships/image" Target="media/image944.wmf"/><Relationship Id="rId18" Type="http://schemas.openxmlformats.org/officeDocument/2006/relationships/oleObject" Target="embeddings/oleObject1.bin"/><Relationship Id="rId167" Type="http://schemas.openxmlformats.org/officeDocument/2006/relationships/oleObject" Target="embeddings/oleObject77.bin"/><Relationship Id="rId374" Type="http://schemas.openxmlformats.org/officeDocument/2006/relationships/oleObject" Target="embeddings/oleObject190.bin"/><Relationship Id="rId581" Type="http://schemas.openxmlformats.org/officeDocument/2006/relationships/image" Target="media/image269.wmf"/><Relationship Id="rId2055" Type="http://schemas.openxmlformats.org/officeDocument/2006/relationships/oleObject" Target="embeddings/oleObject1053.bin"/><Relationship Id="rId234" Type="http://schemas.openxmlformats.org/officeDocument/2006/relationships/oleObject" Target="embeddings/oleObject113.bin"/><Relationship Id="rId679" Type="http://schemas.openxmlformats.org/officeDocument/2006/relationships/image" Target="media/image315.wmf"/><Relationship Id="rId886" Type="http://schemas.openxmlformats.org/officeDocument/2006/relationships/image" Target="media/image416.wmf"/><Relationship Id="rId2" Type="http://schemas.openxmlformats.org/officeDocument/2006/relationships/customXml" Target="../customXml/item1.xml"/><Relationship Id="rId441" Type="http://schemas.openxmlformats.org/officeDocument/2006/relationships/oleObject" Target="embeddings/oleObject224.bin"/><Relationship Id="rId539" Type="http://schemas.openxmlformats.org/officeDocument/2006/relationships/oleObject" Target="embeddings/oleObject273.bin"/><Relationship Id="rId746" Type="http://schemas.openxmlformats.org/officeDocument/2006/relationships/image" Target="media/image345.wmf"/><Relationship Id="rId1071" Type="http://schemas.openxmlformats.org/officeDocument/2006/relationships/oleObject" Target="embeddings/oleObject553.bin"/><Relationship Id="rId1169" Type="http://schemas.openxmlformats.org/officeDocument/2006/relationships/oleObject" Target="embeddings/oleObject607.bin"/><Relationship Id="rId1376" Type="http://schemas.openxmlformats.org/officeDocument/2006/relationships/image" Target="media/image650.wmf"/><Relationship Id="rId1583" Type="http://schemas.openxmlformats.org/officeDocument/2006/relationships/oleObject" Target="embeddings/oleObject810.bin"/><Relationship Id="rId301" Type="http://schemas.openxmlformats.org/officeDocument/2006/relationships/image" Target="media/image134.wmf"/><Relationship Id="rId953" Type="http://schemas.openxmlformats.org/officeDocument/2006/relationships/image" Target="media/image449.wmf"/><Relationship Id="rId1029" Type="http://schemas.openxmlformats.org/officeDocument/2006/relationships/image" Target="media/image486.wmf"/><Relationship Id="rId1236" Type="http://schemas.openxmlformats.org/officeDocument/2006/relationships/image" Target="media/image579.wmf"/><Relationship Id="rId1790" Type="http://schemas.openxmlformats.org/officeDocument/2006/relationships/oleObject" Target="embeddings/oleObject904.bin"/><Relationship Id="rId1888" Type="http://schemas.openxmlformats.org/officeDocument/2006/relationships/image" Target="media/image921.wmf"/><Relationship Id="rId82" Type="http://schemas.openxmlformats.org/officeDocument/2006/relationships/oleObject" Target="embeddings/oleObject34.bin"/><Relationship Id="rId606" Type="http://schemas.openxmlformats.org/officeDocument/2006/relationships/oleObject" Target="embeddings/oleObject306.bin"/><Relationship Id="rId813" Type="http://schemas.openxmlformats.org/officeDocument/2006/relationships/oleObject" Target="embeddings/oleObject418.bin"/><Relationship Id="rId1443" Type="http://schemas.openxmlformats.org/officeDocument/2006/relationships/oleObject" Target="embeddings/oleObject748.bin"/><Relationship Id="rId1650" Type="http://schemas.openxmlformats.org/officeDocument/2006/relationships/image" Target="media/image801.wmf"/><Relationship Id="rId1748" Type="http://schemas.openxmlformats.org/officeDocument/2006/relationships/oleObject" Target="embeddings/oleObject882.bin"/><Relationship Id="rId1303" Type="http://schemas.openxmlformats.org/officeDocument/2006/relationships/image" Target="media/image613.wmf"/><Relationship Id="rId1510" Type="http://schemas.openxmlformats.org/officeDocument/2006/relationships/oleObject" Target="embeddings/oleObject774.bin"/><Relationship Id="rId1955" Type="http://schemas.openxmlformats.org/officeDocument/2006/relationships/image" Target="media/image954.wmf"/><Relationship Id="rId1608" Type="http://schemas.openxmlformats.org/officeDocument/2006/relationships/oleObject" Target="embeddings/oleObject822.bin"/><Relationship Id="rId1815" Type="http://schemas.openxmlformats.org/officeDocument/2006/relationships/image" Target="media/image884.wmf"/><Relationship Id="rId189" Type="http://schemas.openxmlformats.org/officeDocument/2006/relationships/oleObject" Target="embeddings/oleObject88.bin"/><Relationship Id="rId396" Type="http://schemas.openxmlformats.org/officeDocument/2006/relationships/oleObject" Target="embeddings/oleObject201.bin"/><Relationship Id="rId2077" Type="http://schemas.openxmlformats.org/officeDocument/2006/relationships/header" Target="header4.xml"/><Relationship Id="rId256" Type="http://schemas.openxmlformats.org/officeDocument/2006/relationships/oleObject" Target="embeddings/oleObject128.bin"/><Relationship Id="rId463" Type="http://schemas.openxmlformats.org/officeDocument/2006/relationships/oleObject" Target="embeddings/oleObject235.bin"/><Relationship Id="rId670" Type="http://schemas.openxmlformats.org/officeDocument/2006/relationships/image" Target="media/image311.wmf"/><Relationship Id="rId1093" Type="http://schemas.openxmlformats.org/officeDocument/2006/relationships/oleObject" Target="embeddings/oleObject566.bin"/><Relationship Id="rId116" Type="http://schemas.openxmlformats.org/officeDocument/2006/relationships/image" Target="media/image49.wmf"/><Relationship Id="rId323" Type="http://schemas.openxmlformats.org/officeDocument/2006/relationships/image" Target="media/image145.wmf"/><Relationship Id="rId530" Type="http://schemas.openxmlformats.org/officeDocument/2006/relationships/image" Target="media/image246.wmf"/><Relationship Id="rId768" Type="http://schemas.openxmlformats.org/officeDocument/2006/relationships/image" Target="media/image357.wmf"/><Relationship Id="rId975" Type="http://schemas.openxmlformats.org/officeDocument/2006/relationships/oleObject" Target="embeddings/oleObject501.bin"/><Relationship Id="rId1160" Type="http://schemas.openxmlformats.org/officeDocument/2006/relationships/image" Target="media/image543.wmf"/><Relationship Id="rId1398" Type="http://schemas.openxmlformats.org/officeDocument/2006/relationships/oleObject" Target="embeddings/oleObject722.bin"/><Relationship Id="rId2004" Type="http://schemas.openxmlformats.org/officeDocument/2006/relationships/image" Target="media/image968.wmf"/><Relationship Id="rId628" Type="http://schemas.openxmlformats.org/officeDocument/2006/relationships/oleObject" Target="embeddings/oleObject319.bin"/><Relationship Id="rId835" Type="http://schemas.openxmlformats.org/officeDocument/2006/relationships/oleObject" Target="embeddings/oleObject429.bin"/><Relationship Id="rId1258" Type="http://schemas.openxmlformats.org/officeDocument/2006/relationships/image" Target="media/image590.wmf"/><Relationship Id="rId1465" Type="http://schemas.openxmlformats.org/officeDocument/2006/relationships/image" Target="media/image693.png"/><Relationship Id="rId1672" Type="http://schemas.openxmlformats.org/officeDocument/2006/relationships/oleObject" Target="embeddings/oleObject846.bin"/><Relationship Id="rId1020" Type="http://schemas.openxmlformats.org/officeDocument/2006/relationships/oleObject" Target="embeddings/oleObject523.bin"/><Relationship Id="rId1118" Type="http://schemas.openxmlformats.org/officeDocument/2006/relationships/oleObject" Target="embeddings/oleObject579.bin"/><Relationship Id="rId1325" Type="http://schemas.openxmlformats.org/officeDocument/2006/relationships/image" Target="media/image625.wmf"/><Relationship Id="rId1532" Type="http://schemas.openxmlformats.org/officeDocument/2006/relationships/image" Target="media/image733.wmf"/><Relationship Id="rId1977" Type="http://schemas.openxmlformats.org/officeDocument/2006/relationships/oleObject" Target="embeddings/oleObject1003.bin"/><Relationship Id="rId902" Type="http://schemas.openxmlformats.org/officeDocument/2006/relationships/oleObject" Target="embeddings/oleObject463.bin"/><Relationship Id="rId1837" Type="http://schemas.openxmlformats.org/officeDocument/2006/relationships/oleObject" Target="embeddings/oleObject926.bin"/><Relationship Id="rId31" Type="http://schemas.openxmlformats.org/officeDocument/2006/relationships/image" Target="media/image8.wmf"/><Relationship Id="rId180" Type="http://schemas.openxmlformats.org/officeDocument/2006/relationships/image" Target="media/image81.wmf"/><Relationship Id="rId278" Type="http://schemas.openxmlformats.org/officeDocument/2006/relationships/oleObject" Target="embeddings/oleObject140.bin"/><Relationship Id="rId1904" Type="http://schemas.openxmlformats.org/officeDocument/2006/relationships/image" Target="media/image929.jpeg"/><Relationship Id="rId485" Type="http://schemas.openxmlformats.org/officeDocument/2006/relationships/oleObject" Target="embeddings/oleObject247.bin"/><Relationship Id="rId692" Type="http://schemas.openxmlformats.org/officeDocument/2006/relationships/oleObject" Target="embeddings/oleObject355.bin"/><Relationship Id="rId138" Type="http://schemas.openxmlformats.org/officeDocument/2006/relationships/image" Target="media/image60.wmf"/><Relationship Id="rId345" Type="http://schemas.openxmlformats.org/officeDocument/2006/relationships/oleObject" Target="embeddings/oleObject175.bin"/><Relationship Id="rId552" Type="http://schemas.openxmlformats.org/officeDocument/2006/relationships/image" Target="media/image257.wmf"/><Relationship Id="rId997" Type="http://schemas.openxmlformats.org/officeDocument/2006/relationships/oleObject" Target="embeddings/oleObject512.bin"/><Relationship Id="rId1182" Type="http://schemas.openxmlformats.org/officeDocument/2006/relationships/oleObject" Target="embeddings/oleObject614.bin"/><Relationship Id="rId2026" Type="http://schemas.openxmlformats.org/officeDocument/2006/relationships/oleObject" Target="embeddings/oleObject1033.bin"/><Relationship Id="rId205" Type="http://schemas.openxmlformats.org/officeDocument/2006/relationships/image" Target="media/image93.wmf"/><Relationship Id="rId412" Type="http://schemas.openxmlformats.org/officeDocument/2006/relationships/image" Target="media/image187.wmf"/><Relationship Id="rId857" Type="http://schemas.openxmlformats.org/officeDocument/2006/relationships/oleObject" Target="embeddings/oleObject440.bin"/><Relationship Id="rId1042" Type="http://schemas.openxmlformats.org/officeDocument/2006/relationships/oleObject" Target="embeddings/oleObject534.bin"/><Relationship Id="rId1487" Type="http://schemas.openxmlformats.org/officeDocument/2006/relationships/image" Target="media/image708.wmf"/><Relationship Id="rId1694" Type="http://schemas.openxmlformats.org/officeDocument/2006/relationships/image" Target="media/image823.wmf"/><Relationship Id="rId717" Type="http://schemas.openxmlformats.org/officeDocument/2006/relationships/oleObject" Target="embeddings/oleObject369.bin"/><Relationship Id="rId924" Type="http://schemas.openxmlformats.org/officeDocument/2006/relationships/oleObject" Target="embeddings/oleObject474.bin"/><Relationship Id="rId1347" Type="http://schemas.openxmlformats.org/officeDocument/2006/relationships/image" Target="media/image636.wmf"/><Relationship Id="rId1554" Type="http://schemas.openxmlformats.org/officeDocument/2006/relationships/oleObject" Target="embeddings/oleObject795.bin"/><Relationship Id="rId1761" Type="http://schemas.openxmlformats.org/officeDocument/2006/relationships/image" Target="media/image857.wmf"/><Relationship Id="rId1999" Type="http://schemas.openxmlformats.org/officeDocument/2006/relationships/oleObject" Target="embeddings/oleObject1018.bin"/><Relationship Id="rId53" Type="http://schemas.openxmlformats.org/officeDocument/2006/relationships/image" Target="media/image18.wmf"/><Relationship Id="rId1207" Type="http://schemas.openxmlformats.org/officeDocument/2006/relationships/oleObject" Target="embeddings/oleObject627.bin"/><Relationship Id="rId1414" Type="http://schemas.openxmlformats.org/officeDocument/2006/relationships/oleObject" Target="embeddings/oleObject733.bin"/><Relationship Id="rId1621" Type="http://schemas.openxmlformats.org/officeDocument/2006/relationships/oleObject" Target="embeddings/oleObject828.bin"/><Relationship Id="rId1859" Type="http://schemas.openxmlformats.org/officeDocument/2006/relationships/oleObject" Target="embeddings/oleObject937.bin"/><Relationship Id="rId1719" Type="http://schemas.openxmlformats.org/officeDocument/2006/relationships/image" Target="media/image835.wmf"/><Relationship Id="rId1926" Type="http://schemas.openxmlformats.org/officeDocument/2006/relationships/oleObject" Target="embeddings/oleObject970.bin"/><Relationship Id="rId367" Type="http://schemas.openxmlformats.org/officeDocument/2006/relationships/oleObject" Target="embeddings/oleObject187.bin"/><Relationship Id="rId574" Type="http://schemas.openxmlformats.org/officeDocument/2006/relationships/oleObject" Target="embeddings/oleObject293.bin"/><Relationship Id="rId2048" Type="http://schemas.openxmlformats.org/officeDocument/2006/relationships/oleObject" Target="embeddings/oleObject1048.bin"/><Relationship Id="rId227" Type="http://schemas.openxmlformats.org/officeDocument/2006/relationships/image" Target="media/image102.wmf"/><Relationship Id="rId781" Type="http://schemas.openxmlformats.org/officeDocument/2006/relationships/oleObject" Target="embeddings/oleObject401.bin"/><Relationship Id="rId879" Type="http://schemas.openxmlformats.org/officeDocument/2006/relationships/oleObject" Target="embeddings/oleObject451.bin"/><Relationship Id="rId434" Type="http://schemas.openxmlformats.org/officeDocument/2006/relationships/image" Target="media/image198.wmf"/><Relationship Id="rId641" Type="http://schemas.openxmlformats.org/officeDocument/2006/relationships/oleObject" Target="embeddings/oleObject329.bin"/><Relationship Id="rId739" Type="http://schemas.openxmlformats.org/officeDocument/2006/relationships/oleObject" Target="embeddings/oleObject382.bin"/><Relationship Id="rId1064" Type="http://schemas.openxmlformats.org/officeDocument/2006/relationships/image" Target="media/image500.wmf"/><Relationship Id="rId1271" Type="http://schemas.openxmlformats.org/officeDocument/2006/relationships/oleObject" Target="embeddings/oleObject659.bin"/><Relationship Id="rId1369" Type="http://schemas.openxmlformats.org/officeDocument/2006/relationships/oleObject" Target="embeddings/oleObject707.bin"/><Relationship Id="rId1576" Type="http://schemas.openxmlformats.org/officeDocument/2006/relationships/image" Target="media/image754.wmf"/><Relationship Id="rId501" Type="http://schemas.openxmlformats.org/officeDocument/2006/relationships/oleObject" Target="embeddings/oleObject255.bin"/><Relationship Id="rId946" Type="http://schemas.openxmlformats.org/officeDocument/2006/relationships/oleObject" Target="embeddings/oleObject485.bin"/><Relationship Id="rId1131" Type="http://schemas.openxmlformats.org/officeDocument/2006/relationships/image" Target="media/image530.wmf"/><Relationship Id="rId1229" Type="http://schemas.openxmlformats.org/officeDocument/2006/relationships/oleObject" Target="embeddings/oleObject638.bin"/><Relationship Id="rId1783" Type="http://schemas.openxmlformats.org/officeDocument/2006/relationships/oleObject" Target="embeddings/oleObject900.bin"/><Relationship Id="rId1990" Type="http://schemas.openxmlformats.org/officeDocument/2006/relationships/oleObject" Target="embeddings/oleObject1013.bin"/><Relationship Id="rId75" Type="http://schemas.openxmlformats.org/officeDocument/2006/relationships/image" Target="media/image29.wmf"/><Relationship Id="rId806" Type="http://schemas.openxmlformats.org/officeDocument/2006/relationships/image" Target="media/image376.wmf"/><Relationship Id="rId1436" Type="http://schemas.openxmlformats.org/officeDocument/2006/relationships/image" Target="media/image674.png"/><Relationship Id="rId1643" Type="http://schemas.openxmlformats.org/officeDocument/2006/relationships/oleObject" Target="embeddings/oleObject830.bin"/><Relationship Id="rId1850" Type="http://schemas.openxmlformats.org/officeDocument/2006/relationships/image" Target="media/image902.wmf"/><Relationship Id="rId1503" Type="http://schemas.openxmlformats.org/officeDocument/2006/relationships/image" Target="media/image717.wmf"/><Relationship Id="rId1710" Type="http://schemas.openxmlformats.org/officeDocument/2006/relationships/image" Target="media/image831.wmf"/><Relationship Id="rId1948" Type="http://schemas.openxmlformats.org/officeDocument/2006/relationships/oleObject" Target="embeddings/oleObject981.bin"/><Relationship Id="rId291" Type="http://schemas.openxmlformats.org/officeDocument/2006/relationships/image" Target="media/image129.wmf"/><Relationship Id="rId1808" Type="http://schemas.openxmlformats.org/officeDocument/2006/relationships/oleObject" Target="embeddings/oleObject912.bin"/><Relationship Id="rId151" Type="http://schemas.openxmlformats.org/officeDocument/2006/relationships/oleObject" Target="embeddings/oleObject69.bin"/><Relationship Id="rId389" Type="http://schemas.openxmlformats.org/officeDocument/2006/relationships/image" Target="media/image176.wmf"/><Relationship Id="rId596" Type="http://schemas.openxmlformats.org/officeDocument/2006/relationships/image" Target="media/image279.png"/><Relationship Id="rId249" Type="http://schemas.openxmlformats.org/officeDocument/2006/relationships/oleObject" Target="embeddings/oleObject122.bin"/><Relationship Id="rId456" Type="http://schemas.openxmlformats.org/officeDocument/2006/relationships/image" Target="media/image209.wmf"/><Relationship Id="rId663" Type="http://schemas.openxmlformats.org/officeDocument/2006/relationships/oleObject" Target="embeddings/oleObject340.bin"/><Relationship Id="rId870" Type="http://schemas.openxmlformats.org/officeDocument/2006/relationships/image" Target="media/image408.wmf"/><Relationship Id="rId1086" Type="http://schemas.openxmlformats.org/officeDocument/2006/relationships/image" Target="media/image508.wmf"/><Relationship Id="rId1293" Type="http://schemas.openxmlformats.org/officeDocument/2006/relationships/image" Target="media/image608.wmf"/><Relationship Id="rId109" Type="http://schemas.openxmlformats.org/officeDocument/2006/relationships/oleObject" Target="embeddings/oleObject48.bin"/><Relationship Id="rId316" Type="http://schemas.openxmlformats.org/officeDocument/2006/relationships/oleObject" Target="embeddings/oleObject159.bin"/><Relationship Id="rId523" Type="http://schemas.openxmlformats.org/officeDocument/2006/relationships/image" Target="media/image243.wmf"/><Relationship Id="rId968" Type="http://schemas.openxmlformats.org/officeDocument/2006/relationships/image" Target="media/image455.wmf"/><Relationship Id="rId1153" Type="http://schemas.openxmlformats.org/officeDocument/2006/relationships/image" Target="media/image541.wmf"/><Relationship Id="rId1598" Type="http://schemas.openxmlformats.org/officeDocument/2006/relationships/oleObject" Target="embeddings/oleObject817.bin"/><Relationship Id="rId97" Type="http://schemas.openxmlformats.org/officeDocument/2006/relationships/oleObject" Target="embeddings/oleObject42.bin"/><Relationship Id="rId730" Type="http://schemas.openxmlformats.org/officeDocument/2006/relationships/oleObject" Target="embeddings/oleObject377.bin"/><Relationship Id="rId828" Type="http://schemas.openxmlformats.org/officeDocument/2006/relationships/image" Target="media/image387.wmf"/><Relationship Id="rId1013" Type="http://schemas.openxmlformats.org/officeDocument/2006/relationships/image" Target="media/image478.wmf"/><Relationship Id="rId1360" Type="http://schemas.openxmlformats.org/officeDocument/2006/relationships/image" Target="media/image642.wmf"/><Relationship Id="rId1458" Type="http://schemas.openxmlformats.org/officeDocument/2006/relationships/oleObject" Target="embeddings/oleObject755.bin"/><Relationship Id="rId1665" Type="http://schemas.openxmlformats.org/officeDocument/2006/relationships/oleObject" Target="embeddings/oleObject842.bin"/><Relationship Id="rId1872" Type="http://schemas.openxmlformats.org/officeDocument/2006/relationships/image" Target="media/image913.wmf"/><Relationship Id="rId1220" Type="http://schemas.openxmlformats.org/officeDocument/2006/relationships/image" Target="media/image571.wmf"/><Relationship Id="rId1318" Type="http://schemas.openxmlformats.org/officeDocument/2006/relationships/oleObject" Target="embeddings/oleObject681.bin"/><Relationship Id="rId1525" Type="http://schemas.openxmlformats.org/officeDocument/2006/relationships/image" Target="media/image729.wmf"/><Relationship Id="rId1732" Type="http://schemas.openxmlformats.org/officeDocument/2006/relationships/oleObject" Target="embeddings/oleObject874.bin"/><Relationship Id="rId24" Type="http://schemas.openxmlformats.org/officeDocument/2006/relationships/oleObject" Target="embeddings/oleObject4.bin"/><Relationship Id="rId173" Type="http://schemas.openxmlformats.org/officeDocument/2006/relationships/oleObject" Target="embeddings/oleObject80.bin"/><Relationship Id="rId380" Type="http://schemas.openxmlformats.org/officeDocument/2006/relationships/oleObject" Target="embeddings/oleObject193.bin"/><Relationship Id="rId2061" Type="http://schemas.openxmlformats.org/officeDocument/2006/relationships/oleObject" Target="embeddings/oleObject1057.bin"/><Relationship Id="rId240" Type="http://schemas.openxmlformats.org/officeDocument/2006/relationships/oleObject" Target="embeddings/oleObject117.bin"/><Relationship Id="rId478" Type="http://schemas.openxmlformats.org/officeDocument/2006/relationships/image" Target="media/image219.wmf"/><Relationship Id="rId685" Type="http://schemas.openxmlformats.org/officeDocument/2006/relationships/image" Target="media/image318.wmf"/><Relationship Id="rId892" Type="http://schemas.openxmlformats.org/officeDocument/2006/relationships/oleObject" Target="embeddings/oleObject458.bin"/><Relationship Id="rId100" Type="http://schemas.openxmlformats.org/officeDocument/2006/relationships/image" Target="media/image41.wmf"/><Relationship Id="rId338" Type="http://schemas.openxmlformats.org/officeDocument/2006/relationships/image" Target="media/image152.wmf"/><Relationship Id="rId545" Type="http://schemas.openxmlformats.org/officeDocument/2006/relationships/oleObject" Target="embeddings/oleObject276.bin"/><Relationship Id="rId752" Type="http://schemas.openxmlformats.org/officeDocument/2006/relationships/image" Target="media/image348.wmf"/><Relationship Id="rId1175" Type="http://schemas.openxmlformats.org/officeDocument/2006/relationships/oleObject" Target="embeddings/oleObject610.bin"/><Relationship Id="rId1382" Type="http://schemas.openxmlformats.org/officeDocument/2006/relationships/oleObject" Target="embeddings/oleObject714.bin"/><Relationship Id="rId2019" Type="http://schemas.openxmlformats.org/officeDocument/2006/relationships/image" Target="media/image975.wmf"/><Relationship Id="rId405" Type="http://schemas.openxmlformats.org/officeDocument/2006/relationships/oleObject" Target="embeddings/oleObject206.bin"/><Relationship Id="rId612" Type="http://schemas.openxmlformats.org/officeDocument/2006/relationships/oleObject" Target="embeddings/oleObject309.bin"/><Relationship Id="rId1035" Type="http://schemas.openxmlformats.org/officeDocument/2006/relationships/image" Target="media/image489.wmf"/><Relationship Id="rId1242" Type="http://schemas.openxmlformats.org/officeDocument/2006/relationships/image" Target="media/image582.wmf"/><Relationship Id="rId1687" Type="http://schemas.openxmlformats.org/officeDocument/2006/relationships/image" Target="media/image819.wmf"/><Relationship Id="rId1894" Type="http://schemas.openxmlformats.org/officeDocument/2006/relationships/image" Target="media/image924.wmf"/><Relationship Id="rId917" Type="http://schemas.openxmlformats.org/officeDocument/2006/relationships/image" Target="media/image431.wmf"/><Relationship Id="rId1102" Type="http://schemas.openxmlformats.org/officeDocument/2006/relationships/image" Target="media/image516.wmf"/><Relationship Id="rId1547" Type="http://schemas.openxmlformats.org/officeDocument/2006/relationships/image" Target="media/image741.wmf"/><Relationship Id="rId1754" Type="http://schemas.openxmlformats.org/officeDocument/2006/relationships/oleObject" Target="embeddings/oleObject885.bin"/><Relationship Id="rId1961" Type="http://schemas.openxmlformats.org/officeDocument/2006/relationships/oleObject" Target="embeddings/oleObject990.bin"/><Relationship Id="rId46" Type="http://schemas.openxmlformats.org/officeDocument/2006/relationships/oleObject" Target="embeddings/oleObject16.bin"/><Relationship Id="rId1407" Type="http://schemas.openxmlformats.org/officeDocument/2006/relationships/oleObject" Target="embeddings/oleObject728.bin"/><Relationship Id="rId1614" Type="http://schemas.openxmlformats.org/officeDocument/2006/relationships/image" Target="media/image774.wmf"/><Relationship Id="rId1821" Type="http://schemas.openxmlformats.org/officeDocument/2006/relationships/oleObject" Target="embeddings/oleObject918.bin"/></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903EE33-5A6D-472B-8C1F-804DFC4A2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212</Pages>
  <Words>34707</Words>
  <Characters>197832</Characters>
  <Application>Microsoft Office Word</Application>
  <DocSecurity>0</DocSecurity>
  <Lines>1648</Lines>
  <Paragraphs>464</Paragraphs>
  <ScaleCrop>false</ScaleCrop>
  <LinksUpToDate>false</LinksUpToDate>
  <CharactersWithSpaces>232075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creator/>
  <cp:lastModifiedBy/>
  <cp:revision>1</cp:revision>
  <dcterms:created xsi:type="dcterms:W3CDTF">2021-01-21T06:16:00Z</dcterms:created>
  <dcterms:modified xsi:type="dcterms:W3CDTF">2021-04-30T02:34:00Z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2052-11.1.0.10072</vt:lpwstr>
  </property>
  <property fmtid="{D5CDD505-2E9C-101B-9397-08002B2CF9AE}" pid="3" name="MTEquationNumber2">
    <vt:lpwstr>(#C1)</vt:lpwstr>
  </property>
  <property fmtid="{D5CDD505-2E9C-101B-9397-08002B2CF9AE}" pid="4" name="MTEquationSection">
    <vt:lpwstr>1</vt:lpwstr>
  </property>
</Properties>
</file>